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left"/>
        <w:spacing w:after="80"/>
      </w:pPr>
      <w:r>
        <w:rPr>
          <w:color w:val="8B1538"/>
          <w:sz w:val="32"/>
          <w:szCs w:val="32"/>
          <w:b w:val="1"/>
          <w:bCs w:val="1"/>
        </w:rPr>
        <w:t xml:space="preserve">RETAIL FASHION — STORE MANAGER PROFIL</w:t>
      </w:r>
    </w:p>
    <w:p>
      <w:pPr>
        <w:spacing w:after="160"/>
      </w:pPr>
      <w:r>
        <w:rPr>
          <w:color w:val="707070"/>
          <w:sz w:val="16"/>
          <w:szCs w:val="16"/>
        </w:rPr>
        <w:t xml:space="preserve">Erstellt: April/2026  ·  Zielposition: Visual Merchandising Lead DACH</w:t>
      </w:r>
    </w:p>
    <w:tbl>
      <w:tblGrid>
        <w:gridCol w:w="6500" w:type="dxa"/>
        <w:gridCol w:w="4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6500" w:type="dxa"/>
            <w:noWrap/>
          </w:tcPr>
          <w:p>
            <w:pPr/>
            <w:r>
              <w:rPr>
                <w:color w:val="333333"/>
                <w:sz w:val="26"/>
                <w:szCs w:val="26"/>
                <w:b w:val="1"/>
                <w:bCs w:val="1"/>
              </w:rPr>
              <w:t xml:space="preserve">David Köhler</w:t>
            </w:r>
          </w:p>
          <w:p>
            <w:pPr/>
            <w:r>
              <w:rPr>
                <w:color w:val="707070"/>
                <w:sz w:val="16"/>
                <w:szCs w:val="16"/>
              </w:rPr>
              <w:t xml:space="preserve">Derzeit: Visual Merchandising Manager bei Schmidt &amp; Falkenberg Fashion</w:t>
            </w:r>
          </w:p>
        </w:tc>
        <w:tc>
          <w:tcPr>
            <w:tcW w:w="4000" w:type="dxa"/>
            <w:noWrap/>
          </w:tcPr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+49 177 8823451 · david.koehler@example.de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Talstraße 29, 50676 Köln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* 23.09.1986  ·  deutsch  ·  ledig, in Partnerschaft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KARRIERE</w:t>
      </w:r>
    </w:p>
    <w:p>
      <w:pPr/>
      <w:r>
        <w:pict>
          <v:shape id="_x0000_s100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2400" w:type="dxa"/>
        <w:gridCol w:w="7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4" w:color="E0E0E0"/>
          <w:left w:val="single" w:sz="4" w:color="E0E0E0"/>
          <w:right w:val="single" w:sz="4" w:color="E0E0E0"/>
          <w:bottom w:val="single" w:sz="4" w:color="E0E0E0"/>
          <w:insideH w:val="single" w:sz="4" w:color="E0E0E0"/>
          <w:insideV w:val="single" w:sz="4" w:color="E0E0E0"/>
        </w:tblBorders>
      </w:tblP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11/2019 – heute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Schmidt &amp; Falkenberg Fashion, Köln — Visual Merchandising Manager DACH</w:t>
            </w:r>
          </w:p>
          <w:p>
            <w:r>
              <w:rPr>
                <w:b/>
              </w:rPr>
              <w:t xml:space="preserve">11/2019 – heute</w:t>
            </w:r>
          </w:p>
          <w:p>
            <w:r>
              <w:t xml:space="preserve">Visual Merchandising Manager DACH</w:t>
            </w:r>
          </w:p>
          <w:p>
            <w:pPr>
              <w:spacing w:after="0"/>
              <w:ind w:left="360" w:hanging="360"/>
            </w:pPr>
            <w:r>
              <w:t xml:space="preserve">• Führung eines 6-köpfigen VM-Teams</w:t>
            </w:r>
          </w:p>
          <w:p>
            <w:pPr>
              <w:spacing w:after="0"/>
              <w:ind w:left="360" w:hanging="360"/>
            </w:pPr>
            <w:r>
              <w:t xml:space="preserve">• Konzept und Rollout von 4 Saison-Kampagnen p.a. in 38 Stores</w:t>
            </w:r>
          </w:p>
          <w:p>
            <w:pPr>
              <w:spacing w:after="0"/>
              <w:ind w:left="360" w:hanging="360"/>
            </w:pPr>
            <w:r>
              <w:t xml:space="preserve">• Budgetverantwortung EUR 1,2 Mio</w:t>
            </w:r>
          </w:p>
          <w:p>
            <w:pPr>
              <w:spacing w:after="0"/>
              <w:ind w:left="360" w:hanging="360"/>
            </w:pPr>
            <w:r>
              <w:t xml:space="preserve">• Entwicklung modularer VM-Elemente (Kosteneinsparung 22%)</w:t>
            </w:r>
          </w:p>
        </w:tc>
      </w:t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05/2015 – 10/2019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Moda Rhein AG, Düsseldorf — Senior VM Stylist</w:t>
            </w:r>
          </w:p>
          <w:p>
            <w:r>
              <w:rPr>
                <w:b/>
              </w:rPr>
              <w:t xml:space="preserve">05/2015 – 10/2019</w:t>
            </w:r>
          </w:p>
          <w:p>
            <w:r>
              <w:t xml:space="preserve">Senior Visual Merchandising Stylist</w:t>
            </w:r>
          </w:p>
          <w:p>
            <w:pPr>
              <w:spacing w:after="0"/>
              <w:ind w:left="360" w:hanging="360"/>
            </w:pPr>
            <w:r>
              <w:t xml:space="preserve">• Umsetzung der Kollektionspräsentation in Flagship-Stores</w:t>
            </w:r>
          </w:p>
          <w:p>
            <w:pPr>
              <w:spacing w:after="0"/>
              <w:ind w:left="360" w:hanging="360"/>
            </w:pPr>
            <w:r>
              <w:t xml:space="preserve">• Einarbeitung von 14 neuen VM-Kolleginnen</w:t>
            </w:r>
          </w:p>
          <w:p>
            <w:pPr>
              <w:spacing w:after="0"/>
              <w:ind w:left="360" w:hanging="360"/>
            </w:pPr>
            <w:r>
              <w:t xml:space="preserve">• Aufbau VM-Handbuch für das Retail-Netzwerk</w:t>
            </w:r>
          </w:p>
        </w:tc>
      </w:t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06/2010 – 04/2015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Beckert Mode GmbH, München — Visual Merchandising Specialist</w:t>
            </w:r>
          </w:p>
          <w:p>
            <w:r>
              <w:rPr>
                <w:b/>
              </w:rPr>
              <w:t xml:space="preserve">06/2010 – 04/2015</w:t>
            </w:r>
          </w:p>
          <w:p>
            <w:r>
              <w:t xml:space="preserve">Visual Merchandising Specialist</w:t>
            </w:r>
          </w:p>
          <w:p>
            <w:pPr>
              <w:spacing w:after="0"/>
              <w:ind w:left="360" w:hanging="360"/>
            </w:pPr>
            <w:r>
              <w:t xml:space="preserve">• Einstieg nach Diplom in der Zentrale, später Außendienst</w:t>
            </w:r>
          </w:p>
          <w:p>
            <w:pPr>
              <w:spacing w:after="0"/>
              <w:ind w:left="360" w:hanging="360"/>
            </w:pPr>
            <w:r>
              <w:t xml:space="preserve">• VM-Support für 12 Stores in Bayern</w:t>
            </w:r>
          </w:p>
          <w:p>
            <w:pPr>
              <w:spacing w:after="0"/>
              <w:ind w:left="360" w:hanging="360"/>
            </w:pPr>
            <w:r>
              <w:t xml:space="preserve">• Saisonale Fotoshootings und Look-Dokumentation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AUSBILDUNG</w:t>
      </w:r>
    </w:p>
    <w:p>
      <w:pPr/>
      <w:r>
        <w:pict>
          <v:shape id="_x0000_s1010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Diplom-Designer (FH), Modedesign — HTW Berlin, 2010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RELEVANTE POSITIONEN</w:t>
      </w:r>
    </w:p>
    <w:p>
      <w:pPr/>
      <w:r>
        <w:pict>
          <v:shape id="_x0000_s101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Visual Merchandising Manager — Schmidt &amp; Falkenberg Fashion</w:t>
      </w:r>
    </w:p>
    <w:p>
      <w:pPr>
        <w:spacing w:after="140"/>
      </w:pPr>
      <w:r>
        <w:rPr>
          <w:sz w:val="20"/>
          <w:szCs w:val="20"/>
        </w:rPr>
        <w:t xml:space="preserve">Senior VM Stylist — Moda Rhein AG</w:t>
      </w:r>
    </w:p>
    <w:p>
      <w:pPr>
        <w:spacing w:after="140"/>
      </w:pPr>
      <w:r>
        <w:rPr>
          <w:sz w:val="20"/>
          <w:szCs w:val="20"/>
        </w:rPr>
        <w:t xml:space="preserve">VM Specialist — Beckert Mode GmbH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 FÜR DIE ZIELPOSITION</w:t>
      </w:r>
    </w:p>
    <w:p>
      <w:pPr/>
      <w:r>
        <w:pict>
          <v:shape id="_x0000_s101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6 Direct Reports (VM Stylists)</w:t>
      </w:r>
    </w:p>
    <w:p>
      <w:pPr>
        <w:spacing w:after="140"/>
      </w:pPr>
      <w:r>
        <w:rPr>
          <w:sz w:val="20"/>
          <w:szCs w:val="20"/>
        </w:rPr>
        <w:t xml:space="preserve">Verantwortlich für 38 Stores in DACH</w:t>
      </w:r>
    </w:p>
    <w:p>
      <w:pPr>
        <w:spacing w:after="140"/>
      </w:pPr>
      <w:r>
        <w:rPr>
          <w:sz w:val="20"/>
          <w:szCs w:val="20"/>
        </w:rPr>
        <w:t xml:space="preserve">Saisonale Window-Konzepte (4 pro Jahr)</w:t>
      </w:r>
    </w:p>
    <w:p>
      <w:pPr>
        <w:spacing w:after="140"/>
      </w:pPr>
      <w:r>
        <w:rPr>
          <w:sz w:val="20"/>
          <w:szCs w:val="20"/>
        </w:rPr>
        <w:t xml:space="preserve">Budgetverantwortung VM EUR 1,2 Mio p.a.</w:t>
      </w:r>
    </w:p>
    <w:p>
      <w:pPr>
        <w:spacing w:after="140"/>
      </w:pPr>
      <w:r>
        <w:rPr>
          <w:sz w:val="20"/>
          <w:szCs w:val="20"/>
        </w:rPr>
        <w:t xml:space="preserve">Kollaboration mit Buying und Marketing auf Kollektions-Ebene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SPRACHEN UND SKILLS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5200" w:type="dxa"/>
        <w:gridCol w:w="52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Sprachen</w:t>
            </w:r>
          </w:p>
          <w:p>
            <w:pPr/>
            <w:r>
              <w:rPr>
                <w:sz w:val="20"/>
                <w:szCs w:val="20"/>
              </w:rPr>
              <w:t xml:space="preserve">Deutsch (Muttersprache)</w:t>
            </w:r>
          </w:p>
          <w:p>
            <w:pPr/>
            <w:r>
              <w:rPr>
                <w:sz w:val="20"/>
                <w:szCs w:val="20"/>
              </w:rPr>
              <w:t xml:space="preserve">Englisch (verhandlungssicher, C1)</w:t>
            </w:r>
          </w:p>
          <w:p>
            <w:pPr/>
            <w:r>
              <w:rPr>
                <w:sz w:val="20"/>
                <w:szCs w:val="20"/>
              </w:rPr>
              <w:t xml:space="preserve">Französisch (B2)</w:t>
            </w:r>
          </w:p>
        </w:tc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Weitere Kenntnisse</w:t>
            </w:r>
          </w:p>
          <w:p>
            <w:pPr/>
            <w:r>
              <w:rPr>
                <w:sz w:val="20"/>
                <w:szCs w:val="20"/>
              </w:rPr>
              <w:t xml:space="preserve">Adobe Creative Suite (Illustrator, InDesign, Photoshop)</w:t>
            </w:r>
          </w:p>
          <w:p>
            <w:pPr/>
            <w:r>
              <w:rPr>
                <w:sz w:val="20"/>
                <w:szCs w:val="20"/>
              </w:rPr>
              <w:t xml:space="preserve">SketchUp, Vectorworks (Store-Planung)</w:t>
            </w:r>
          </w:p>
          <w:p>
            <w:pPr/>
            <w:r>
              <w:rPr>
                <w:sz w:val="20"/>
                <w:szCs w:val="20"/>
              </w:rPr>
              <w:t xml:space="preserve">Retail-Design-Trends und Materialkunde</w:t>
            </w:r>
          </w:p>
          <w:p>
            <w:pPr/>
            <w:r>
              <w:rPr>
                <w:sz w:val="20"/>
                <w:szCs w:val="20"/>
              </w:rPr>
              <w:t xml:space="preserve">Projektmanagement nach PRINCE2 Foundation</w:t>
            </w:r>
          </w:p>
          <w:p>
            <w:pPr/>
            <w:r>
              <w:rPr>
                <w:sz w:val="20"/>
                <w:szCs w:val="20"/>
              </w:rPr>
              <w:t xml:space="preserve">Fotografie und Produkt-Styling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KONDITIONEN UND BEREITSCHAFT</w:t>
      </w:r>
    </w:p>
    <w:p>
      <w:pPr/>
      <w:r>
        <w:pict>
          <v:shape id="_x0000_s102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34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Kündigungsfrist: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3 Monate zum Monatsende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 aktuell: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EUR 68.000 brutto p.a. + 10% Bonus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Gehaltsvorstellung: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EUR 82.000 brutto p.a. + 12–15% Bonus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Arbeitszeit: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Vollzeit, 40 Std./Woche, hoher Reiseanteil in DACH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Firmenwagen: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Poolfahrzeug für Dienstreisen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Umzug: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☒ Ja · ☐ Nein  (Ja)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Pendeln: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☒ Ja · ☐ Nein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Reisen: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☒ Ja · ☐ Nein  (Ja)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BENEFITS</w:t>
      </w:r>
    </w:p>
    <w:p>
      <w:pPr/>
      <w:r>
        <w:pict>
          <v:shape id="_x0000_s1027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/>
      <w:r>
        <w:rPr>
          <w:sz w:val="20"/>
          <w:szCs w:val="20"/>
        </w:rPr>
        <w:t xml:space="preserve">Reisekosten-Full-Service</w:t>
      </w:r>
    </w:p>
    <w:p>
      <w:pPr/>
      <w:r>
        <w:rPr>
          <w:sz w:val="20"/>
          <w:szCs w:val="20"/>
        </w:rPr>
        <w:t xml:space="preserve">Variable Vergütung 10%</w:t>
      </w:r>
    </w:p>
    <w:p>
      <w:pPr/>
      <w:r>
        <w:rPr>
          <w:sz w:val="20"/>
          <w:szCs w:val="20"/>
        </w:rPr>
        <w:t xml:space="preserve">bAV 8% AG-Zuschuss</w:t>
      </w:r>
    </w:p>
    <w:p>
      <w:pPr/>
      <w:r>
        <w:rPr>
          <w:sz w:val="20"/>
          <w:szCs w:val="20"/>
        </w:rPr>
        <w:t xml:space="preserve">30 Urlaubstage</w:t>
      </w:r>
    </w:p>
    <w:p>
      <w:pPr/>
      <w:r>
        <w:rPr>
          <w:sz w:val="20"/>
          <w:szCs w:val="20"/>
        </w:rPr>
        <w:t xml:space="preserve">Kreativ-Weiterbildungsbudget EUR 2.000 p.a.</w:t>
      </w:r>
    </w:p>
    <w:p>
      <w:pPr/>
      <w:r>
        <w:rPr>
          <w:sz w:val="20"/>
          <w:szCs w:val="20"/>
        </w:rPr>
        <w:t xml:space="preserve">Mitarbeiterrabatt 45%</w:t>
      </w:r>
    </w:p>
    <w:sectPr>
      <w:pgSz w:orient="portrait" w:w="11905.511811023622" w:h="16837.79527559055"/>
      <w:pgMar w:top="900" w:right="1100" w:bottom="9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