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left"/>
        <w:spacing w:after="80"/>
      </w:pPr>
      <w:r>
        <w:rPr>
          <w:color w:val="8B1538"/>
          <w:sz w:val="32"/>
          <w:szCs w:val="32"/>
          <w:b w:val="1"/>
          <w:bCs w:val="1"/>
        </w:rPr>
        <w:t xml:space="preserve">RETAIL FASHION — STORE MANAGER PROFIL</w:t>
      </w:r>
    </w:p>
    <w:p>
      <w:pPr>
        <w:spacing w:after="160"/>
      </w:pPr>
      <w:r>
        <w:rPr>
          <w:color w:val="707070"/>
          <w:sz w:val="16"/>
          <w:szCs w:val="16"/>
        </w:rPr>
        <w:t xml:space="preserve">Erstellt: April/2026  ·  Zielposition: Store Manager Flagship Berlin Kurfürstendamm</w:t>
      </w:r>
    </w:p>
    <w:tbl>
      <w:tblGrid>
        <w:gridCol w:w="6500" w:type="dxa"/>
        <w:gridCol w:w="4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6500" w:type="dxa"/>
            <w:noWrap/>
          </w:tcPr>
          <w:p>
            <w:pPr/>
            <w:r>
              <w:rPr>
                <w:color w:val="333333"/>
                <w:sz w:val="26"/>
                <w:szCs w:val="26"/>
                <w:b w:val="1"/>
                <w:bCs w:val="1"/>
              </w:rPr>
              <w:t xml:space="preserve">Tobias Krüger</w:t>
            </w:r>
          </w:p>
          <w:p>
            <w:pPr/>
            <w:r>
              <w:rPr>
                <w:color w:val="707070"/>
                <w:sz w:val="16"/>
                <w:szCs w:val="16"/>
              </w:rPr>
              <w:t xml:space="preserve">Derzeit: Store Manager Flagship München Kaufingerstraße</w:t>
            </w:r>
          </w:p>
        </w:tc>
        <w:tc>
          <w:tcPr>
            <w:tcW w:w="4000" w:type="dxa"/>
            <w:noWrap/>
          </w:tcPr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+49 152 4412877 · tobias.krueger@example.de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Maximilianstraße 12, 80539 München</w:t>
            </w:r>
          </w:p>
          <w:p>
            <w:pPr>
              <w:jc w:val="right"/>
            </w:pPr>
            <w:r>
              <w:rPr>
                <w:color w:val="707070"/>
                <w:sz w:val="16"/>
                <w:szCs w:val="16"/>
              </w:rPr>
              <w:t xml:space="preserve">* 18.08.1988  ·  deutsch  ·  ledig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KARRIERE</w:t>
      </w:r>
    </w:p>
    <w:p>
      <w:pPr/>
      <w:r>
        <w:pict>
          <v:shape id="_x0000_s100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2400" w:type="dxa"/>
        <w:gridCol w:w="7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4" w:color="E0E0E0"/>
          <w:left w:val="single" w:sz="4" w:color="E0E0E0"/>
          <w:right w:val="single" w:sz="4" w:color="E0E0E0"/>
          <w:bottom w:val="single" w:sz="4" w:color="E0E0E0"/>
          <w:insideH w:val="single" w:sz="4" w:color="E0E0E0"/>
          <w:insideV w:val="single" w:sz="4" w:color="E0E0E0"/>
        </w:tblBorders>
      </w:tblP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04/2021 – heute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Beckert Mode GmbH, München — Store Manager Flagship Kaufingerstraße</w:t>
            </w:r>
          </w:p>
          <w:p>
            <w:r>
              <w:rPr>
                <w:b/>
              </w:rPr>
              <w:t xml:space="preserve">04/2021 – heute</w:t>
            </w:r>
          </w:p>
          <w:p>
            <w:r>
              <w:t xml:space="preserve">Store Manager Flagship München</w:t>
            </w:r>
          </w:p>
          <w:p>
            <w:pPr>
              <w:spacing w:after="0"/>
              <w:ind w:left="360" w:hanging="360"/>
            </w:pPr>
            <w:r>
              <w:t xml:space="preserve">• Führung eines 24-köpfigen Teams inkl. 3 Schichtleitungen</w:t>
            </w:r>
          </w:p>
          <w:p>
            <w:pPr>
              <w:spacing w:after="0"/>
              <w:ind w:left="360" w:hanging="360"/>
            </w:pPr>
            <w:r>
              <w:t xml:space="preserve">• Umsatzverantwortung EUR 14,8 Mio p.a., +11% YoY 2024</w:t>
            </w:r>
          </w:p>
          <w:p>
            <w:pPr>
              <w:spacing w:after="0"/>
              <w:ind w:left="360" w:hanging="360"/>
            </w:pPr>
            <w:r>
              <w:t xml:space="preserve">• Einführung Clienteling-Programm (+19% Wiederkaufrate)</w:t>
            </w:r>
          </w:p>
          <w:p>
            <w:pPr>
              <w:spacing w:after="0"/>
              <w:ind w:left="360" w:hanging="360"/>
            </w:pPr>
            <w:r>
              <w:t xml:space="preserve">• Umbau der Damen-Etage bei laufendem Betrieb durchgeführt</w:t>
            </w:r>
          </w:p>
        </w:tc>
      </w:t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09/2017 – 03/2021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Hamburg Retail Fashion AG, Hamburg — Assistant Store Manager</w:t>
            </w:r>
          </w:p>
          <w:p>
            <w:r>
              <w:rPr>
                <w:b/>
              </w:rPr>
              <w:t xml:space="preserve">09/2017 – 03/2021</w:t>
            </w:r>
          </w:p>
          <w:p>
            <w:r>
              <w:t xml:space="preserve">Assistant Store Manager, Flagship Mönckebergstraße</w:t>
            </w:r>
          </w:p>
          <w:p>
            <w:pPr>
              <w:spacing w:after="0"/>
              <w:ind w:left="360" w:hanging="360"/>
            </w:pPr>
            <w:r>
              <w:t xml:space="preserve">• Stellvertretung des Store Managers (1.400 m², 18 FTE)</w:t>
            </w:r>
          </w:p>
          <w:p>
            <w:pPr>
              <w:spacing w:after="0"/>
              <w:ind w:left="360" w:hanging="360"/>
            </w:pPr>
            <w:r>
              <w:t xml:space="preserve">• Verantwortlich für Personaleinsatzplanung und Einarbeitung</w:t>
            </w:r>
          </w:p>
          <w:p>
            <w:pPr>
              <w:spacing w:after="0"/>
              <w:ind w:left="360" w:hanging="360"/>
            </w:pPr>
            <w:r>
              <w:t xml:space="preserve">• KPIs: Conversion von 9,8% auf 12,4% gesteigert</w:t>
            </w:r>
          </w:p>
        </w:tc>
      </w:tr>
      <w:tr>
        <w:trPr/>
        <w:tc>
          <w:tcPr>
            <w:tcW w:w="2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08/2012 – 08/2017</w:t>
            </w:r>
          </w:p>
        </w:tc>
        <w:tc>
          <w:tcPr>
            <w:tcW w:w="78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Moda Rhein AG, Düsseldorf — Department Lead Damenoberbekleidung</w:t>
            </w:r>
          </w:p>
          <w:p>
            <w:r>
              <w:rPr>
                <w:b/>
              </w:rPr>
              <w:t xml:space="preserve">08/2012 – 08/2017</w:t>
            </w:r>
          </w:p>
          <w:p>
            <w:r>
              <w:t xml:space="preserve">Department Lead Damenoberbekleidung</w:t>
            </w:r>
          </w:p>
          <w:p>
            <w:pPr>
              <w:spacing w:after="0"/>
              <w:ind w:left="360" w:hanging="360"/>
            </w:pPr>
            <w:r>
              <w:t xml:space="preserve">• 9 direkte Mitarbeitende</w:t>
            </w:r>
          </w:p>
          <w:p>
            <w:pPr>
              <w:spacing w:after="0"/>
              <w:ind w:left="360" w:hanging="360"/>
            </w:pPr>
            <w:r>
              <w:t xml:space="preserve">• Umsatzsteigerung DOB um +22% in 3 Jahren</w:t>
            </w:r>
          </w:p>
          <w:p>
            <w:pPr>
              <w:spacing w:after="0"/>
              <w:ind w:left="360" w:hanging="360"/>
            </w:pPr>
            <w:r>
              <w:t xml:space="preserve">• Einführung eines Schulungskonzepts für Neueinsteiger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AUSBILDUNG</w:t>
      </w:r>
    </w:p>
    <w:p>
      <w:pPr/>
      <w:r>
        <w:pict>
          <v:shape id="_x0000_s1010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Handelsfachwirt (IHK) — Handelskammer München, 2012; Einzelhandelskaufmann, 2009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RELEVANTE POSITIONEN</w:t>
      </w:r>
    </w:p>
    <w:p>
      <w:pPr/>
      <w:r>
        <w:pict>
          <v:shape id="_x0000_s101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Store Manager Flagship München — Beckert Mode GmbH</w:t>
      </w:r>
    </w:p>
    <w:p>
      <w:pPr>
        <w:spacing w:after="140"/>
      </w:pPr>
      <w:r>
        <w:rPr>
          <w:sz w:val="20"/>
          <w:szCs w:val="20"/>
        </w:rPr>
        <w:t xml:space="preserve">Assistant Store Manager — Hamburg Retail Fashion AG</w:t>
      </w:r>
    </w:p>
    <w:p>
      <w:pPr>
        <w:spacing w:after="140"/>
      </w:pPr>
      <w:r>
        <w:rPr>
          <w:sz w:val="20"/>
          <w:szCs w:val="20"/>
        </w:rPr>
        <w:t xml:space="preserve">Department Lead Damenoberbekleidung — Moda Rhein AG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RELEVANT FÜR DIE ZIELPOSITION</w:t>
      </w:r>
    </w:p>
    <w:p>
      <w:pPr/>
      <w:r>
        <w:pict>
          <v:shape id="_x0000_s1016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>
        <w:spacing w:after="140"/>
      </w:pPr>
      <w:r>
        <w:rPr>
          <w:sz w:val="20"/>
          <w:szCs w:val="20"/>
        </w:rPr>
        <w:t xml:space="preserve">24 Mitarbeitende (davon 3 Schichtleitungen)</w:t>
      </w:r>
    </w:p>
    <w:p>
      <w:pPr>
        <w:spacing w:after="140"/>
      </w:pPr>
      <w:r>
        <w:rPr>
          <w:sz w:val="20"/>
          <w:szCs w:val="20"/>
        </w:rPr>
        <w:t xml:space="preserve">Store-Fläche 1.850 m² auf 3 Etagen</w:t>
      </w:r>
    </w:p>
    <w:p>
      <w:pPr>
        <w:spacing w:after="140"/>
      </w:pPr>
      <w:r>
        <w:rPr>
          <w:sz w:val="20"/>
          <w:szCs w:val="20"/>
        </w:rPr>
        <w:t xml:space="preserve">Jahresumsatz Flagship EUR 14,8 Mio</w:t>
      </w:r>
    </w:p>
    <w:p>
      <w:pPr>
        <w:spacing w:after="140"/>
      </w:pPr>
      <w:r>
        <w:rPr>
          <w:sz w:val="20"/>
          <w:szCs w:val="20"/>
        </w:rPr>
        <w:t xml:space="preserve">Einstellungs- und Kündigungsverantwortung im Store</w:t>
      </w:r>
    </w:p>
    <w:p>
      <w:pPr>
        <w:spacing w:after="140"/>
      </w:pPr>
      <w:r>
        <w:rPr>
          <w:sz w:val="20"/>
          <w:szCs w:val="20"/>
        </w:rPr>
        <w:t xml:space="preserve">Aufbau des Visual-Merchandising-Teams</w:t>
      </w:r>
    </w:p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SPRACHEN UND SKILLS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5200" w:type="dxa"/>
        <w:gridCol w:w="52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Sprachen</w:t>
            </w:r>
          </w:p>
          <w:p>
            <w:pPr/>
            <w:r>
              <w:rPr>
                <w:sz w:val="20"/>
                <w:szCs w:val="20"/>
              </w:rPr>
              <w:t xml:space="preserve">Deutsch (Muttersprache)</w:t>
            </w:r>
          </w:p>
          <w:p>
            <w:pPr/>
            <w:r>
              <w:rPr>
                <w:sz w:val="20"/>
                <w:szCs w:val="20"/>
              </w:rPr>
              <w:t xml:space="preserve">Englisch (fließend, C1)</w:t>
            </w:r>
          </w:p>
          <w:p>
            <w:pPr/>
            <w:r>
              <w:rPr>
                <w:sz w:val="20"/>
                <w:szCs w:val="20"/>
              </w:rPr>
              <w:t xml:space="preserve">Italienisch (konversationsfähig, B1)</w:t>
            </w:r>
          </w:p>
        </w:tc>
        <w:tc>
          <w:tcPr>
            <w:tcW w:w="52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Weitere Kenntnisse</w:t>
            </w:r>
          </w:p>
          <w:p>
            <w:pPr/>
            <w:r>
              <w:rPr>
                <w:sz w:val="20"/>
                <w:szCs w:val="20"/>
              </w:rPr>
              <w:t xml:space="preserve">Retail-KPI-Steuerung (UPT, ATV, Conversion)</w:t>
            </w:r>
          </w:p>
          <w:p>
            <w:pPr/>
            <w:r>
              <w:rPr>
                <w:sz w:val="20"/>
                <w:szCs w:val="20"/>
              </w:rPr>
              <w:t xml:space="preserve">Workforce-Management (ATOSS)</w:t>
            </w:r>
          </w:p>
          <w:p>
            <w:pPr/>
            <w:r>
              <w:rPr>
                <w:sz w:val="20"/>
                <w:szCs w:val="20"/>
              </w:rPr>
              <w:t xml:space="preserve">Visual-Merchandising-Zertifikat (EHI)</w:t>
            </w:r>
          </w:p>
          <w:p>
            <w:pPr/>
            <w:r>
              <w:rPr>
                <w:sz w:val="20"/>
                <w:szCs w:val="20"/>
              </w:rPr>
              <w:t xml:space="preserve">MS Office 365, SAP Retail</w:t>
            </w:r>
          </w:p>
          <w:p>
            <w:pPr/>
            <w:r>
              <w:rPr>
                <w:sz w:val="20"/>
                <w:szCs w:val="20"/>
              </w:rPr>
              <w:t xml:space="preserve">Mitarbeiterführung nach GROW-Modell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KONDITIONEN UND BEREITSCHAFT</w:t>
      </w:r>
    </w:p>
    <w:p>
      <w:pPr/>
      <w:r>
        <w:pict>
          <v:shape id="_x0000_s1023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tbl>
      <w:tblGrid>
        <w:gridCol w:w="34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Kündigungsfrist: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3 Monate zum Monatsende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 aktuell: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EUR 62.000 brutto p.a. + 15% Bonus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Gehaltsvorstellung: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EUR 78.000 brutto p.a. + 20% Bonus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Arbeitszeit: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40 Std./Woche, 6-Tage-Woche mit rollierenden freien Tagen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Firmenwagen: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/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Umzug: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  (Ja)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Pendeln: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</w:t>
            </w:r>
          </w:p>
        </w:tc>
      </w:tr>
      <w:tr>
        <w:trPr/>
        <w:tc>
          <w:tcPr>
            <w:tcW w:w="3400" w:type="dxa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Reisen:</w:t>
            </w:r>
          </w:p>
        </w:tc>
        <w:tc>
          <w:tcPr>
            <w:tcW w:w="7000" w:type="dxa"/>
            <w:noWrap/>
          </w:tcPr>
          <w:p>
            <w:pPr/>
            <w:r>
              <w:rPr>
                <w:sz w:val="20"/>
                <w:szCs w:val="20"/>
              </w:rPr>
              <w:t xml:space="preserve">☒ Ja · ☐ Nein  (Ja)</w:t>
            </w:r>
          </w:p>
        </w:tc>
      </w:tr>
    </w:tbl>
    <w:p/>
    <w:p>
      <w:pPr/>
      <w:r>
        <w:rPr>
          <w:color w:val="8B1538"/>
          <w:sz w:val="22"/>
          <w:szCs w:val="22"/>
          <w:b w:val="1"/>
          <w:bCs w:val="1"/>
          <w:smallCaps w:val="0"/>
          <w:caps w:val="1"/>
        </w:rPr>
        <w:t xml:space="preserve">BENEFITS</w:t>
      </w:r>
    </w:p>
    <w:p>
      <w:pPr/>
      <w:r>
        <w:pict>
          <v:shape id="_x0000_s1027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8B1538"/>
          </v:shape>
        </w:pict>
      </w:r>
    </w:p>
    <w:p>
      <w:pPr/>
      <w:r>
        <w:rPr>
          <w:sz w:val="20"/>
          <w:szCs w:val="20"/>
        </w:rPr>
        <w:t xml:space="preserve">Fahrtkostenzuschuss MVV</w:t>
      </w:r>
    </w:p>
    <w:p>
      <w:pPr/>
      <w:r>
        <w:rPr>
          <w:sz w:val="20"/>
          <w:szCs w:val="20"/>
        </w:rPr>
        <w:t xml:space="preserve">Variable Vergütung 15% auf Store-KPIs</w:t>
      </w:r>
    </w:p>
    <w:p>
      <w:pPr/>
      <w:r>
        <w:rPr>
          <w:sz w:val="20"/>
          <w:szCs w:val="20"/>
        </w:rPr>
        <w:t xml:space="preserve">bAV mit 50% AG-Zuschuss</w:t>
      </w:r>
    </w:p>
    <w:p>
      <w:pPr/>
      <w:r>
        <w:rPr>
          <w:sz w:val="20"/>
          <w:szCs w:val="20"/>
        </w:rPr>
        <w:t xml:space="preserve">28 Urlaubstage</w:t>
      </w:r>
    </w:p>
    <w:p>
      <w:pPr/>
      <w:r>
        <w:rPr>
          <w:sz w:val="20"/>
          <w:szCs w:val="20"/>
        </w:rPr>
        <w:t xml:space="preserve">Mitarbeiterrabatt 40%</w:t>
      </w:r>
    </w:p>
    <w:p>
      <w:pPr/>
      <w:r>
        <w:rPr>
          <w:sz w:val="20"/>
          <w:szCs w:val="20"/>
        </w:rPr>
        <w:t xml:space="preserve">Weiterbildungsbudget EUR 1.500 p.a.</w:t>
      </w:r>
    </w:p>
    <w:sectPr>
      <w:pgSz w:orient="portrait" w:w="11905.511811023622" w:h="16837.79527559055"/>
      <w:pgMar w:top="900" w:right="1100" w:bottom="900" w:left="11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