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/>
      </w:pPr>
      <w:r>
        <w:rPr>
          <w:color w:val="1F3A93"/>
          <w:sz w:val="36"/>
          <w:szCs w:val="36"/>
          <w:b w:val="1"/>
          <w:bCs w:val="1"/>
        </w:rPr>
        <w:t xml:space="preserve">KANDIDATENPROFIL — April 2026</w:t>
      </w:r>
    </w:p>
    <w:p>
      <w:pPr>
        <w:jc w:val="center"/>
      </w:pPr>
      <w:r>
        <w:rPr>
          <w:sz w:val="28"/>
          <w:szCs w:val="28"/>
          <w:b w:val="1"/>
          <w:bCs w:val="1"/>
        </w:rPr>
        <w:t xml:space="preserve">Lena Hartmann</w:t>
      </w:r>
    </w:p>
    <w:p>
      <w:pPr>
        <w:jc w:val="center"/>
        <w:spacing w:after="240"/>
      </w:pPr>
      <w:r>
        <w:rPr>
          <w:color w:val="666666"/>
          <w:sz w:val="18"/>
          <w:szCs w:val="18"/>
        </w:rPr>
        <w:t xml:space="preserve">für die Position: Head of Brand Marketing Fashion DACH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PERSÖNLICHE DATEN</w:t>
      </w:r>
    </w:p>
    <w:p>
      <w:pPr/>
      <w:r>
        <w:pict>
          <v:shape id="_x0000_s100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tbl>
      <w:tblGrid>
        <w:gridCol w:w="2600" w:type="dxa"/>
        <w:gridCol w:w="59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Adresse: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Kastanienallee 42, 40233 Düsseldorf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Geburtsdatum: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14.06.1984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Nationalität: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deutsch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Familienstand: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verheiratet, 1 Kind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Telefon: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+49 171 5540987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E-Mail: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lena.hartmann@example.de</w:t>
            </w:r>
          </w:p>
        </w:tc>
      </w:tr>
    </w:tbl>
    <w:p/>
    <w:p>
      <w:pPr/>
      <w:r>
        <w:rPr>
          <w:color w:val="1F3A93"/>
          <w:sz w:val="24"/>
          <w:szCs w:val="24"/>
          <w:b w:val="1"/>
          <w:bCs w:val="1"/>
        </w:rPr>
        <w:t xml:space="preserve">AKTUELLE POSITION</w:t>
      </w:r>
    </w:p>
    <w:p>
      <w:pPr/>
      <w:r>
        <w:pict>
          <v:shape id="_x0000_s1009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Head of Brand Marketing bei Moda Rhein AG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AUSBILDUNG</w:t>
      </w:r>
    </w:p>
    <w:p>
      <w:pPr/>
      <w:r>
        <w:pict>
          <v:shape id="_x0000_s1012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Diplom-Betriebswirtin (FH), Schwerpunkt Marketing — Hochschule Pforzheim, 2008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BERUFLICHE STATIONEN</w:t>
      </w:r>
    </w:p>
    <w:p>
      <w:pPr/>
      <w:r>
        <w:pict>
          <v:shape id="_x0000_s101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tbl>
      <w:tblGrid>
        <w:gridCol w:w="2200" w:type="dxa"/>
        <w:gridCol w:w="3000" w:type="dxa"/>
        <w:gridCol w:w="33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2" w:color="BBBBBB"/>
          <w:left w:val="single" w:sz="2" w:color="BBBBBB"/>
          <w:right w:val="single" w:sz="2" w:color="BBBBBB"/>
          <w:bottom w:val="single" w:sz="2" w:color="BBBBBB"/>
          <w:insideH w:val="single" w:sz="2" w:color="BBBBBB"/>
          <w:insideV w:val="single" w:sz="2" w:color="BBBBBB"/>
        </w:tblBorders>
      </w:tblPr>
      <w:tr>
        <w:trPr/>
        <w:tc>
          <w:tcPr>
            <w:tcW w:w="22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Zeitraum</w:t>
            </w:r>
          </w:p>
        </w:tc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Unternehmen</w:t>
            </w:r>
          </w:p>
        </w:tc>
        <w:tc>
          <w:tcPr>
            <w:tcW w:w="33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Details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>
                <w:sz w:val="20"/>
                <w:szCs w:val="20"/>
              </w:rPr>
              <w:t xml:space="preserve">03/2022 – heute</w:t>
            </w:r>
          </w:p>
        </w:tc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</w:rPr>
              <w:t xml:space="preserve">Moda Rhein AG, Düsseldorf
Head of Brand Marketing</w:t>
            </w:r>
          </w:p>
        </w:tc>
        <w:tc>
          <w:tcPr>
            <w:tcW w:w="3300" w:type="dxa"/>
            <w:noWrap/>
          </w:tcPr>
          <w:p>
            <w:r>
              <w:rPr>
                <w:b/>
              </w:rPr>
              <w:t xml:space="preserve">03/2022 – heute</w:t>
            </w:r>
          </w:p>
          <w:p>
            <w:r>
              <w:t xml:space="preserve">Head of Brand Marketing DACH</w:t>
            </w:r>
          </w:p>
          <w:p>
            <w:pPr>
              <w:spacing w:after="0"/>
              <w:ind w:left="360" w:hanging="360"/>
            </w:pPr>
            <w:r>
              <w:t xml:space="preserve">• Globale Markenstrategie für 4 Fashion-Labels mit 180 Mio EUR Umsatz</w:t>
            </w:r>
          </w:p>
          <w:p>
            <w:pPr>
              <w:spacing w:after="0"/>
              <w:ind w:left="360" w:hanging="360"/>
            </w:pPr>
            <w:r>
              <w:t xml:space="preserve">• Führung eines 12-köpfigen Marketingteams über 3 Standorte</w:t>
            </w:r>
          </w:p>
          <w:p>
            <w:pPr>
              <w:spacing w:after="0"/>
              <w:ind w:left="360" w:hanging="360"/>
            </w:pPr>
            <w:r>
              <w:t xml:space="preserve">• Relaunch der Hauptmarke 2023 mit +22% Markenbekanntheit</w:t>
            </w:r>
          </w:p>
          <w:p>
            <w:pPr>
              <w:spacing w:after="0"/>
              <w:ind w:left="360" w:hanging="360"/>
            </w:pPr>
            <w:r>
              <w:t xml:space="preserve">• Budgetverantwortung 8,5 Mio EUR p.a.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>
                <w:sz w:val="20"/>
                <w:szCs w:val="20"/>
              </w:rPr>
              <w:t xml:space="preserve">05/2018 – 02/2022</w:t>
            </w:r>
          </w:p>
        </w:tc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</w:rPr>
              <w:t xml:space="preserve">Nordstern Textilwerke GmbH, Münster
Senior Brand Manager Womenswear</w:t>
            </w:r>
          </w:p>
        </w:tc>
        <w:tc>
          <w:tcPr>
            <w:tcW w:w="3300" w:type="dxa"/>
            <w:noWrap/>
          </w:tcPr>
          <w:p>
            <w:r>
              <w:rPr>
                <w:b/>
              </w:rPr>
              <w:t xml:space="preserve">05/2018 – 02/2022</w:t>
            </w:r>
          </w:p>
          <w:p>
            <w:r>
              <w:t xml:space="preserve">Senior Brand Manager Womenswear</w:t>
            </w:r>
          </w:p>
          <w:p>
            <w:pPr>
              <w:spacing w:after="0"/>
              <w:ind w:left="360" w:hanging="360"/>
            </w:pPr>
            <w:r>
              <w:t xml:space="preserve">• Kategorieverantwortung Womenswear (EUR 65 Mio Umsatz)</w:t>
            </w:r>
          </w:p>
          <w:p>
            <w:pPr>
              <w:spacing w:after="0"/>
              <w:ind w:left="360" w:hanging="360"/>
            </w:pPr>
            <w:r>
              <w:t xml:space="preserve">• Aufbau Social-Commerce-Kanäle (Instagram, TikTok) auf 950k Follower</w:t>
            </w:r>
          </w:p>
          <w:p>
            <w:pPr>
              <w:spacing w:after="0"/>
              <w:ind w:left="360" w:hanging="360"/>
            </w:pPr>
            <w:r>
              <w:t xml:space="preserve">• Einführung eines saisonalen Kollaborations-Formats mit 4 Designerinnen</w:t>
            </w:r>
          </w:p>
          <w:p>
            <w:pPr>
              <w:spacing w:after="0"/>
              <w:ind w:left="360" w:hanging="360"/>
            </w:pPr>
            <w:r>
              <w:t xml:space="preserve">• Kampagnenführung in 12 europäischen Märkten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>
                <w:sz w:val="20"/>
                <w:szCs w:val="20"/>
              </w:rPr>
              <w:t xml:space="preserve">09/2014 – 04/2018</w:t>
            </w:r>
          </w:p>
        </w:tc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</w:rPr>
              <w:t xml:space="preserve">Hamburg Retail Fashion AG, Hamburg
Marketing Manager Lifestyle</w:t>
            </w:r>
          </w:p>
        </w:tc>
        <w:tc>
          <w:tcPr>
            <w:tcW w:w="3300" w:type="dxa"/>
            <w:noWrap/>
          </w:tcPr>
          <w:p>
            <w:r>
              <w:rPr>
                <w:b/>
              </w:rPr>
              <w:t xml:space="preserve">09/2014 – 04/2018</w:t>
            </w:r>
          </w:p>
          <w:p>
            <w:r>
              <w:t xml:space="preserve">Marketing Manager Lifestyle</w:t>
            </w:r>
          </w:p>
          <w:p>
            <w:pPr>
              <w:spacing w:after="0"/>
              <w:ind w:left="360" w:hanging="360"/>
            </w:pPr>
            <w:r>
              <w:t xml:space="preserve">• Omni-Channel-Kampagnen für 45 Stores in DE/AT</w:t>
            </w:r>
          </w:p>
          <w:p>
            <w:pPr>
              <w:spacing w:after="0"/>
              <w:ind w:left="360" w:hanging="360"/>
            </w:pPr>
            <w:r>
              <w:t xml:space="preserve">• Einführung CRM-gestützter Kundensegmentierung (+18% Wiederkauf)</w:t>
            </w:r>
          </w:p>
          <w:p>
            <w:pPr>
              <w:spacing w:after="0"/>
              <w:ind w:left="360" w:hanging="360"/>
            </w:pPr>
            <w:r>
              <w:t xml:space="preserve">• POS-Konzept für Flagship Hamburg Mönckebergstraße</w:t>
            </w:r>
          </w:p>
        </w:tc>
      </w:tr>
    </w:tbl>
    <w:p/>
    <w:p>
      <w:pPr/>
      <w:r>
        <w:rPr>
          <w:color w:val="1F3A93"/>
          <w:sz w:val="24"/>
          <w:szCs w:val="24"/>
          <w:b w:val="1"/>
          <w:bCs w:val="1"/>
        </w:rPr>
        <w:t xml:space="preserve">RELEVANTE VORHERIGE POSITIONEN</w:t>
      </w:r>
    </w:p>
    <w:p>
      <w:pPr/>
      <w:r>
        <w:pict>
          <v:shape id="_x0000_s1019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Head of Brand Marketing — Moda Rhein AG</w:t>
      </w:r>
    </w:p>
    <w:p>
      <w:pPr>
        <w:spacing w:after="180"/>
      </w:pPr>
      <w:r>
        <w:rPr>
          <w:sz w:val="20"/>
          <w:szCs w:val="20"/>
        </w:rPr>
        <w:t xml:space="preserve">Senior Brand Manager Womenswear — Nordstern Textilwerke GmbH</w:t>
      </w:r>
    </w:p>
    <w:p>
      <w:pPr>
        <w:spacing w:after="180"/>
      </w:pPr>
      <w:r>
        <w:rPr>
          <w:sz w:val="20"/>
          <w:szCs w:val="20"/>
        </w:rPr>
        <w:t xml:space="preserve">Marketing Manager Lifestyle — Hamburg Retail Fashion AG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RELEVANTE ERFAHRUNG FÜR DIE ZIELPOSITION</w:t>
      </w:r>
    </w:p>
    <w:p>
      <w:pPr/>
      <w:r>
        <w:pict>
          <v:shape id="_x0000_s1022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12 Direct Reports (Category, Content, Social, PR)</w:t>
      </w:r>
    </w:p>
    <w:p>
      <w:pPr>
        <w:spacing w:after="180"/>
      </w:pPr>
      <w:r>
        <w:rPr>
          <w:sz w:val="20"/>
          <w:szCs w:val="20"/>
        </w:rPr>
        <w:t xml:space="preserve">Marketing-Budget 8,5 Mio EUR p.a.</w:t>
      </w:r>
    </w:p>
    <w:p>
      <w:pPr>
        <w:spacing w:after="180"/>
      </w:pPr>
      <w:r>
        <w:rPr>
          <w:sz w:val="20"/>
          <w:szCs w:val="20"/>
        </w:rPr>
        <w:t xml:space="preserve">P&amp;L-Mitverantwortung 180 Mio EUR Umsatz</w:t>
      </w:r>
    </w:p>
    <w:p>
      <w:pPr>
        <w:spacing w:after="180"/>
      </w:pPr>
      <w:r>
        <w:rPr>
          <w:sz w:val="20"/>
          <w:szCs w:val="20"/>
        </w:rPr>
        <w:t xml:space="preserve">Verantwortlich für 24 Retail-Flächen in 6 Ländern</w:t>
      </w:r>
    </w:p>
    <w:p>
      <w:pPr>
        <w:spacing w:after="180"/>
      </w:pPr>
      <w:r>
        <w:rPr>
          <w:sz w:val="20"/>
          <w:szCs w:val="20"/>
        </w:rPr>
        <w:t xml:space="preserve">Einstellungs- und Kündigungsverantwortung für das Marketingteam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SPRACHEN</w:t>
      </w:r>
    </w:p>
    <w:p>
      <w:pPr/>
      <w:r>
        <w:pict>
          <v:shape id="_x0000_s102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Deutsch (Muttersprache)</w:t>
      </w:r>
    </w:p>
    <w:p>
      <w:pPr>
        <w:spacing w:after="180"/>
      </w:pPr>
      <w:r>
        <w:rPr>
          <w:sz w:val="20"/>
          <w:szCs w:val="20"/>
        </w:rPr>
        <w:t xml:space="preserve">Englisch (verhandlungssicher, C2)</w:t>
      </w:r>
    </w:p>
    <w:p>
      <w:pPr>
        <w:spacing w:after="180"/>
      </w:pPr>
      <w:r>
        <w:rPr>
          <w:sz w:val="20"/>
          <w:szCs w:val="20"/>
        </w:rPr>
        <w:t xml:space="preserve">Französisch (fließend, C1)</w:t>
      </w:r>
    </w:p>
    <w:p>
      <w:pPr>
        <w:spacing w:after="180"/>
      </w:pPr>
      <w:r>
        <w:rPr>
          <w:sz w:val="20"/>
          <w:szCs w:val="20"/>
        </w:rPr>
        <w:t xml:space="preserve">Italienisch (konversationsfähig, B1)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SONSTIGE KENNTNISSE</w:t>
      </w:r>
    </w:p>
    <w:p>
      <w:pPr/>
      <w:r>
        <w:pict>
          <v:shape id="_x0000_s1028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Adobe Creative Cloud (Power User)</w:t>
      </w:r>
    </w:p>
    <w:p>
      <w:pPr>
        <w:spacing w:after="180"/>
      </w:pPr>
      <w:r>
        <w:rPr>
          <w:sz w:val="20"/>
          <w:szCs w:val="20"/>
        </w:rPr>
        <w:t xml:space="preserve">Salesforce Marketing Cloud</w:t>
      </w:r>
    </w:p>
    <w:p>
      <w:pPr>
        <w:spacing w:after="180"/>
      </w:pPr>
      <w:r>
        <w:rPr>
          <w:sz w:val="20"/>
          <w:szCs w:val="20"/>
        </w:rPr>
        <w:t xml:space="preserve">Google Analytics 4 / Looker Studio</w:t>
      </w:r>
    </w:p>
    <w:p>
      <w:pPr>
        <w:spacing w:after="180"/>
      </w:pPr>
      <w:r>
        <w:rPr>
          <w:sz w:val="20"/>
          <w:szCs w:val="20"/>
        </w:rPr>
        <w:t xml:space="preserve">SAP ERP (Modul SD/MM)</w:t>
      </w:r>
    </w:p>
    <w:p>
      <w:pPr>
        <w:spacing w:after="180"/>
      </w:pPr>
      <w:r>
        <w:rPr>
          <w:sz w:val="20"/>
          <w:szCs w:val="20"/>
        </w:rPr>
        <w:t xml:space="preserve">Fashion-GDS (TradeBeyond, NuORDER)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KONDITIONEN</w:t>
      </w:r>
    </w:p>
    <w:p>
      <w:pPr/>
      <w:r>
        <w:pict>
          <v:shape id="_x0000_s1031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tbl>
      <w:tblGrid>
        <w:gridCol w:w="2600" w:type="dxa"/>
        <w:gridCol w:w="59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Kündigungsfrist: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3 Monate zum Quartalsende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Aktuelles Gehalt: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EUR 112.000 brutto p.a. + 18% Bonus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Gehaltsvorstellung: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EUR 135.000 brutto p.a. + 20% Bonus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Arbeitszeit: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40 Std./Woche, Vollzeit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Firmenwagen: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BMW 3er Touring, auch privat nutzbar</w:t>
            </w:r>
          </w:p>
        </w:tc>
      </w:tr>
    </w:tbl>
    <w:p/>
    <w:p>
      <w:pPr/>
      <w:r>
        <w:rPr>
          <w:color w:val="1F3A93"/>
          <w:sz w:val="24"/>
          <w:szCs w:val="24"/>
          <w:b w:val="1"/>
          <w:bCs w:val="1"/>
        </w:rPr>
        <w:t xml:space="preserve">BEREITSCHAFTEN</w:t>
      </w:r>
    </w:p>
    <w:p>
      <w:pPr/>
      <w:r>
        <w:pict>
          <v:shape id="_x0000_s103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tbl>
      <w:tblGrid>
        <w:gridCol w:w="3200" w:type="dxa"/>
        <w:gridCol w:w="3800" w:type="dxa"/>
        <w:gridCol w:w="25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Umzugsbereitschaft:</w:t>
            </w:r>
          </w:p>
        </w:tc>
        <w:tc>
          <w:tcPr>
            <w:tcW w:w="3800" w:type="dxa"/>
            <w:noWrap/>
          </w:tcPr>
          <w:p>
            <w:pPr/>
            <w:r>
              <w:rPr>
                <w:sz w:val="20"/>
                <w:szCs w:val="20"/>
              </w:rPr>
              <w:t xml:space="preserve">☒  Ja     ☐  Nein</w:t>
            </w:r>
          </w:p>
        </w:tc>
        <w:tc>
          <w:tcPr>
            <w:tcW w:w="2500" w:type="dxa"/>
            <w:noWrap/>
          </w:tcPr>
          <w:p>
            <w:pPr/>
            <w:r>
              <w:rPr>
                <w:color w:val="666666"/>
                <w:sz w:val="18"/>
                <w:szCs w:val="18"/>
              </w:rPr>
              <w:t xml:space="preserve">Ja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Pendelbereitschaft:</w:t>
            </w:r>
          </w:p>
        </w:tc>
        <w:tc>
          <w:tcPr>
            <w:tcW w:w="3800" w:type="dxa"/>
            <w:noWrap/>
          </w:tcPr>
          <w:p>
            <w:pPr/>
            <w:r>
              <w:rPr>
                <w:sz w:val="20"/>
                <w:szCs w:val="20"/>
              </w:rPr>
              <w:t xml:space="preserve">☒  Ja     ☐  Nein</w:t>
            </w:r>
          </w:p>
        </w:tc>
        <w:tc>
          <w:tcPr>
            <w:tcW w:w="2500" w:type="dxa"/>
            <w:noWrap/>
          </w:tcPr>
          <w:p>
            <w:pPr/>
            <w:r>
              <w:rPr>
                <w:color w:val="666666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Reisebereitschaft:</w:t>
            </w:r>
          </w:p>
        </w:tc>
        <w:tc>
          <w:tcPr>
            <w:tcW w:w="3800" w:type="dxa"/>
            <w:noWrap/>
          </w:tcPr>
          <w:p>
            <w:pPr/>
            <w:r>
              <w:rPr>
                <w:sz w:val="20"/>
                <w:szCs w:val="20"/>
              </w:rPr>
              <w:t xml:space="preserve">☒  Ja     ☐  Nein</w:t>
            </w:r>
          </w:p>
        </w:tc>
        <w:tc>
          <w:tcPr>
            <w:tcW w:w="2500" w:type="dxa"/>
            <w:noWrap/>
          </w:tcPr>
          <w:p>
            <w:pPr/>
            <w:r>
              <w:rPr>
                <w:color w:val="666666"/>
                <w:sz w:val="18"/>
                <w:szCs w:val="18"/>
              </w:rPr>
              <w:t xml:space="preserve">Ja</w:t>
            </w:r>
          </w:p>
        </w:tc>
      </w:tr>
    </w:tbl>
    <w:p/>
    <w:p>
      <w:pPr/>
      <w:r>
        <w:rPr>
          <w:color w:val="1F3A93"/>
          <w:sz w:val="24"/>
          <w:szCs w:val="24"/>
          <w:b w:val="1"/>
          <w:bCs w:val="1"/>
        </w:rPr>
        <w:t xml:space="preserve">BENEFITS</w:t>
      </w:r>
    </w:p>
    <w:p>
      <w:pPr/>
      <w:r>
        <w:pict>
          <v:shape id="_x0000_s1039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/>
      <w:r>
        <w:rPr>
          <w:sz w:val="20"/>
          <w:szCs w:val="20"/>
        </w:rPr>
        <w:t xml:space="preserve">Firmenwagen (Mittelklasse, privat)</w:t>
      </w:r>
    </w:p>
    <w:p>
      <w:pPr/>
      <w:r>
        <w:rPr>
          <w:sz w:val="20"/>
          <w:szCs w:val="20"/>
        </w:rPr>
        <w:t xml:space="preserve">Variable Vergütung 18%</w:t>
      </w:r>
    </w:p>
    <w:p>
      <w:pPr/>
      <w:r>
        <w:rPr>
          <w:sz w:val="20"/>
          <w:szCs w:val="20"/>
        </w:rPr>
        <w:t xml:space="preserve">Betriebliche Altersvorsorge (10% AG-Zuschuss)</w:t>
      </w:r>
    </w:p>
    <w:p>
      <w:pPr/>
      <w:r>
        <w:rPr>
          <w:sz w:val="20"/>
          <w:szCs w:val="20"/>
        </w:rPr>
        <w:t xml:space="preserve">30 Urlaubstage + 2 Brauchtumstage</w:t>
      </w:r>
    </w:p>
    <w:p>
      <w:pPr/>
      <w:r>
        <w:rPr>
          <w:sz w:val="20"/>
          <w:szCs w:val="20"/>
        </w:rPr>
        <w:t xml:space="preserve">Home-Office 2 Tage/Woche</w:t>
      </w:r>
    </w:p>
    <w:p>
      <w:pPr/>
      <w:r>
        <w:rPr>
          <w:sz w:val="20"/>
          <w:szCs w:val="20"/>
        </w:rPr>
        <w:t xml:space="preserve">Mitarbeiterrabatt 40%</w:t>
      </w:r>
    </w:p>
    <w:sectPr>
      <w:pgSz w:orient="portrait" w:w="11905.511811023622" w:h="16837.79527559055"/>
      <w:pgMar w:top="1000" w:right="1200" w:bottom="10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2026-04-21T06:53:28+00:00</dcterms:created>
  <dcterms:modified xsi:type="dcterms:W3CDTF">2026-04-21T06:53:28+00:00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