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color w:val="1F3A93"/>
          <w:sz w:val="36"/>
          <w:szCs w:val="36"/>
          <w:b w:val="1"/>
          <w:bCs w:val="1"/>
        </w:rPr>
        <w:t xml:space="preserve">KANDIDATENPROFIL — April 2026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Maximilian Graf</w:t>
      </w:r>
    </w:p>
    <w:p>
      <w:pPr>
        <w:jc w:val="center"/>
        <w:spacing w:after="240"/>
      </w:pPr>
      <w:r>
        <w:rPr>
          <w:color w:val="666666"/>
          <w:sz w:val="18"/>
          <w:szCs w:val="18"/>
        </w:rPr>
        <w:t xml:space="preserve">für die Position: Director E-Commerce &amp; Digital Fashion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PERSÖNLICHE DATEN</w:t>
      </w:r>
    </w:p>
    <w:p>
      <w:pPr/>
      <w:r>
        <w:pict>
          <v:shape id="_x0000_s100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Adresse: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Isarstraße 18, 80469 München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Geburtsdatum: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02.11.1979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Nationalität: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deutsch / österreichisch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Familienstand: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ledig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Telefon: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+49 160 7788301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E-Mail: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max.graf@example.de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AKTUELLE POSITION</w:t>
      </w:r>
    </w:p>
    <w:p>
      <w:pPr/>
      <w:r>
        <w:pict>
          <v:shape id="_x0000_s100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Head of E-Commerce bei Schmidt &amp; Falkenberg Fashion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AUSBILDUNG</w:t>
      </w:r>
    </w:p>
    <w:p>
      <w:pPr/>
      <w:r>
        <w:pict>
          <v:shape id="_x0000_s101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Master of Science, Wirtschaftsinformatik — TU München, 2005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BERUFLICHE STATIONEN</w:t>
      </w:r>
    </w:p>
    <w:p>
      <w:pPr/>
      <w:r>
        <w:pict>
          <v:shape id="_x0000_s101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200" w:type="dxa"/>
        <w:gridCol w:w="3000" w:type="dxa"/>
        <w:gridCol w:w="33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2" w:color="BBBBBB"/>
          <w:left w:val="single" w:sz="2" w:color="BBBBBB"/>
          <w:right w:val="single" w:sz="2" w:color="BBBBBB"/>
          <w:bottom w:val="single" w:sz="2" w:color="BBBBBB"/>
          <w:insideH w:val="single" w:sz="2" w:color="BBBBBB"/>
          <w:insideV w:val="single" w:sz="2" w:color="BBBBBB"/>
        </w:tblBorders>
      </w:tblP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Zeitraum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Unternehmen</w:t>
            </w:r>
          </w:p>
        </w:tc>
        <w:tc>
          <w:tcPr>
            <w:tcW w:w="33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04/2019 – heute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Schmidt &amp; Falkenberg Fashion, München
Head of E-Commerce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04/2019 – heute</w:t>
            </w:r>
          </w:p>
          <w:p>
            <w:r>
              <w:t xml:space="preserve">Head of E-Commerce</w:t>
            </w:r>
          </w:p>
          <w:p>
            <w:pPr>
              <w:spacing w:after="0"/>
              <w:ind w:left="360" w:hanging="360"/>
            </w:pPr>
            <w:r>
              <w:t xml:space="preserve">• Gesamtverantwortung für 9 Online-Shops in 14 Ländern</w:t>
            </w:r>
          </w:p>
          <w:p>
            <w:pPr>
              <w:spacing w:after="0"/>
              <w:ind w:left="360" w:hanging="360"/>
            </w:pPr>
            <w:r>
              <w:t xml:space="preserve">• Umsatzwachstum von 38 auf 95 Mio EUR in 4 Jahren</w:t>
            </w:r>
          </w:p>
          <w:p>
            <w:pPr>
              <w:spacing w:after="0"/>
              <w:ind w:left="360" w:hanging="360"/>
            </w:pPr>
            <w:r>
              <w:t xml:space="preserve">• Replatforming auf Commercetools-Stack in 11 Monaten</w:t>
            </w:r>
          </w:p>
          <w:p>
            <w:pPr>
              <w:spacing w:after="0"/>
              <w:ind w:left="360" w:hanging="360"/>
            </w:pPr>
            <w:r>
              <w:t xml:space="preserve">• Aufbau Customer-Data-Platform und CRM-Automatisierung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01/2014 – 03/2019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Beckert Mode GmbH, Köln
Senior E-Commerce Manager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01/2014 – 03/2019</w:t>
            </w:r>
          </w:p>
          <w:p>
            <w:r>
              <w:t xml:space="preserve">Senior E-Commerce Manager</w:t>
            </w:r>
          </w:p>
          <w:p>
            <w:pPr>
              <w:spacing w:after="0"/>
              <w:ind w:left="360" w:hanging="360"/>
            </w:pPr>
            <w:r>
              <w:t xml:space="preserve">• Betrieb und Weiterentwicklung des B2C-Shops (EUR 28 Mio Umsatz)</w:t>
            </w:r>
          </w:p>
          <w:p>
            <w:pPr>
              <w:spacing w:after="0"/>
              <w:ind w:left="360" w:hanging="360"/>
            </w:pPr>
            <w:r>
              <w:t xml:space="preserve">• Einführung Marketplace-Anbindung (Zalando, About You)</w:t>
            </w:r>
          </w:p>
          <w:p>
            <w:pPr>
              <w:spacing w:after="0"/>
              <w:ind w:left="360" w:hanging="360"/>
            </w:pPr>
            <w:r>
              <w:t xml:space="preserve">• Team: 6 FTE Online-Marketing + 3 FTE Shop-Ops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08/2010 – 12/2013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Aachener Couture Group, Aachen
Online Marketing Lead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08/2010 – 12/2013</w:t>
            </w:r>
          </w:p>
          <w:p>
            <w:r>
              <w:t xml:space="preserve">Online Marketing Lead</w:t>
            </w:r>
          </w:p>
          <w:p>
            <w:pPr>
              <w:spacing w:after="0"/>
              <w:ind w:left="360" w:hanging="360"/>
            </w:pPr>
            <w:r>
              <w:t xml:space="preserve">• Performance-Marketing DACH (SEA, Paid Social)</w:t>
            </w:r>
          </w:p>
          <w:p>
            <w:pPr>
              <w:spacing w:after="0"/>
              <w:ind w:left="360" w:hanging="360"/>
            </w:pPr>
            <w:r>
              <w:t xml:space="preserve">• CRM-Programm von 120k auf 520k aktive Kontakte skaliert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RELEVANTE VORHERIGE POSITIONEN</w:t>
      </w:r>
    </w:p>
    <w:p>
      <w:pPr/>
      <w:r>
        <w:pict>
          <v:shape id="_x0000_s101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Head of E-Commerce — Schmidt &amp; Falkenberg Fashion (seit 2019)</w:t>
      </w:r>
    </w:p>
    <w:p>
      <w:pPr>
        <w:spacing w:after="180"/>
      </w:pPr>
      <w:r>
        <w:rPr>
          <w:sz w:val="20"/>
          <w:szCs w:val="20"/>
        </w:rPr>
        <w:t xml:space="preserve">Senior E-Commerce Manager — Beckert Mode GmbH (2014–2019)</w:t>
      </w:r>
    </w:p>
    <w:p>
      <w:pPr>
        <w:spacing w:after="180"/>
      </w:pPr>
      <w:r>
        <w:rPr>
          <w:sz w:val="20"/>
          <w:szCs w:val="20"/>
        </w:rPr>
        <w:t xml:space="preserve">Online Marketing Lead — Aachener Couture Group (2010–2014)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RELEVANTE ERFAHRUNG FÜR DIE ZIELPOSITION</w:t>
      </w:r>
    </w:p>
    <w:p>
      <w:pPr/>
      <w:r>
        <w:pict>
          <v:shape id="_x0000_s102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9 Direct Reports, 42 FTE im Digital-Bereich</w:t>
      </w:r>
    </w:p>
    <w:p>
      <w:pPr>
        <w:spacing w:after="180"/>
      </w:pPr>
      <w:r>
        <w:rPr>
          <w:sz w:val="20"/>
          <w:szCs w:val="20"/>
        </w:rPr>
        <w:t xml:space="preserve">Online-Umsatzverantwortung 95 Mio EUR p.a.</w:t>
      </w:r>
    </w:p>
    <w:p>
      <w:pPr>
        <w:spacing w:after="180"/>
      </w:pPr>
      <w:r>
        <w:rPr>
          <w:sz w:val="20"/>
          <w:szCs w:val="20"/>
        </w:rPr>
        <w:t xml:space="preserve">Conversion-Rate-Steigerung +38% in 3 Jahren</w:t>
      </w:r>
    </w:p>
    <w:p>
      <w:pPr>
        <w:spacing w:after="180"/>
      </w:pPr>
      <w:r>
        <w:rPr>
          <w:sz w:val="20"/>
          <w:szCs w:val="20"/>
        </w:rPr>
        <w:t xml:space="preserve">Replatforming Shopware 6 → Commercetools geleitet</w:t>
      </w:r>
    </w:p>
    <w:p>
      <w:pPr>
        <w:spacing w:after="180"/>
      </w:pPr>
      <w:r>
        <w:rPr>
          <w:sz w:val="20"/>
          <w:szCs w:val="20"/>
        </w:rPr>
        <w:t xml:space="preserve">BR-erfahren (Einführung Betriebsvereinbarung Home-Office)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SPRACHEN</w:t>
      </w:r>
    </w:p>
    <w:p>
      <w:pPr/>
      <w:r>
        <w:pict>
          <v:shape id="_x0000_s102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Deutsch (Muttersprache)</w:t>
      </w:r>
    </w:p>
    <w:p>
      <w:pPr>
        <w:spacing w:after="180"/>
      </w:pPr>
      <w:r>
        <w:rPr>
          <w:sz w:val="20"/>
          <w:szCs w:val="20"/>
        </w:rPr>
        <w:t xml:space="preserve">Englisch (verhandlungssicher, C2)</w:t>
      </w:r>
    </w:p>
    <w:p>
      <w:pPr>
        <w:spacing w:after="180"/>
      </w:pPr>
      <w:r>
        <w:rPr>
          <w:sz w:val="20"/>
          <w:szCs w:val="20"/>
        </w:rPr>
        <w:t xml:space="preserve">Spanisch (fließend, B2)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SONSTIGE KENNTNISSE</w:t>
      </w:r>
    </w:p>
    <w:p>
      <w:pPr/>
      <w:r>
        <w:pict>
          <v:shape id="_x0000_s1028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Commercetools, Shopware 6, Shopify Plus</w:t>
      </w:r>
    </w:p>
    <w:p>
      <w:pPr>
        <w:spacing w:after="180"/>
      </w:pPr>
      <w:r>
        <w:rPr>
          <w:sz w:val="20"/>
          <w:szCs w:val="20"/>
        </w:rPr>
        <w:t xml:space="preserve">SAP Hybris Commerce</w:t>
      </w:r>
    </w:p>
    <w:p>
      <w:pPr>
        <w:spacing w:after="180"/>
      </w:pPr>
      <w:r>
        <w:rPr>
          <w:sz w:val="20"/>
          <w:szCs w:val="20"/>
        </w:rPr>
        <w:t xml:space="preserve">Adobe Analytics, Tealium</w:t>
      </w:r>
    </w:p>
    <w:p>
      <w:pPr>
        <w:spacing w:after="180"/>
      </w:pPr>
      <w:r>
        <w:rPr>
          <w:sz w:val="20"/>
          <w:szCs w:val="20"/>
        </w:rPr>
        <w:t xml:space="preserve">A/B-Testing (Optimizely, VWO)</w:t>
      </w:r>
    </w:p>
    <w:p>
      <w:pPr>
        <w:spacing w:after="180"/>
      </w:pPr>
      <w:r>
        <w:rPr>
          <w:sz w:val="20"/>
          <w:szCs w:val="20"/>
        </w:rPr>
        <w:t xml:space="preserve">Agile Leadership (Scrum@Scale zertifiziert)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KONDITIONEN</w:t>
      </w:r>
    </w:p>
    <w:p>
      <w:pPr/>
      <w:r>
        <w:pict>
          <v:shape id="_x0000_s1031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Kündigungsfrist: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6 Monate zum Halbjahresende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Aktuelles Gehalt: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EUR 138.000 brutto p.a. + 25% Bonus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Gehaltsvorstellung: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EUR 165.000 brutto p.a. + 25–30% Bonus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Arbeitszeit: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40 Std./Woche, Vollzeit mit flexiblem Home-Office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Firmenwagen: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Audi A6 Avant e-tron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BEREITSCHAFTEN</w:t>
      </w:r>
    </w:p>
    <w:p>
      <w:pPr/>
      <w:r>
        <w:pict>
          <v:shape id="_x0000_s103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3200" w:type="dxa"/>
        <w:gridCol w:w="3800" w:type="dxa"/>
        <w:gridCol w:w="2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Umzugsbereitschaft: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☐  Ja     ☒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Nein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Pendelbereitschaft: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Reisebereitschaft: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Ja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BENEFITS</w:t>
      </w:r>
    </w:p>
    <w:p>
      <w:pPr/>
      <w:r>
        <w:pict>
          <v:shape id="_x0000_s103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/>
      <w:r>
        <w:rPr>
          <w:sz w:val="20"/>
          <w:szCs w:val="20"/>
        </w:rPr>
        <w:t xml:space="preserve">Firmenwagen (Oberklasse, privat)</w:t>
      </w:r>
    </w:p>
    <w:p>
      <w:pPr/>
      <w:r>
        <w:rPr>
          <w:sz w:val="20"/>
          <w:szCs w:val="20"/>
        </w:rPr>
        <w:t xml:space="preserve">Variable Vergütung 25%</w:t>
      </w:r>
    </w:p>
    <w:p>
      <w:pPr/>
      <w:r>
        <w:rPr>
          <w:sz w:val="20"/>
          <w:szCs w:val="20"/>
        </w:rPr>
        <w:t xml:space="preserve">Aktienoptionsprogramm</w:t>
      </w:r>
    </w:p>
    <w:p>
      <w:pPr/>
      <w:r>
        <w:rPr>
          <w:sz w:val="20"/>
          <w:szCs w:val="20"/>
        </w:rPr>
        <w:t xml:space="preserve">bAV mit Entgeltumwandlung</w:t>
      </w:r>
    </w:p>
    <w:p>
      <w:pPr/>
      <w:r>
        <w:rPr>
          <w:sz w:val="20"/>
          <w:szCs w:val="20"/>
        </w:rPr>
        <w:t xml:space="preserve">30 Urlaubstage</w:t>
      </w:r>
    </w:p>
    <w:p>
      <w:pPr/>
      <w:r>
        <w:rPr>
          <w:sz w:val="20"/>
          <w:szCs w:val="20"/>
        </w:rPr>
        <w:t xml:space="preserve">Mobiles Arbeiten 3 Tage/Woche</w:t>
      </w:r>
    </w:p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2026-04-21T06:31:10+00:00</dcterms:created>
  <dcterms:modified xsi:type="dcterms:W3CDTF">2026-04-21T06:31:10+00:00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