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left"/><w:spacing w:after="80"/></w:pPr><w:r><w:rPr><w:color w:val="8B1538"/><w:sz w:val="32"/><w:szCs w:val="32"/><w:b w:val="1"/><w:bCs w:val="1"/></w:rPr><w:t xml:space="preserve">RETAIL FASHION — STORE MANAGER PROFIL</w:t></w:r></w:p><w:p><w:pPr><w:spacing w:after="160"/></w:pPr><w:r><w:rPr><w:color w:val="707070"/><w:sz w:val="16"/><w:szCs w:val="16"/></w:rPr><w:t xml:space="preserve">Erstellt: April/2026  ·  Zielposition: Visual Merchandising Lead DACH</w:t></w:r></w:p><w:tbl><w:tblGrid><w:gridCol w:w="6500" w:type="dxa"/><w:gridCol w:w="4000" w:type="dxa"/></w:tblGrid><w:tblPr><w:tblW w:w="0" w:type="auto"/><w:tblLayout w:type="autofit"/><w:tblCellMar><w:top w:w="40" w:type="dxa"/><w:left w:w="40" w:type="dxa"/><w:right w:w="40" w:type="dxa"/><w:bottom w:w="4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/><w:tc><w:tcPr><w:tcW w:w="6500" w:type="dxa"/><w:noWrap/></w:tcPr><w:p><w:pPr/><w:r><w:rPr><w:color w:val="333333"/><w:sz w:val="26"/><w:szCs w:val="26"/><w:b w:val="1"/><w:bCs w:val="1"/></w:rPr><w:t xml:space="preserve">David Köhler</w:t></w:r></w:p><w:p><w:pPr/><w:r><w:rPr><w:color w:val="707070"/><w:sz w:val="16"/><w:szCs w:val="16"/></w:rPr><w:t xml:space="preserve">Derzeit: Visual Merchandising Manager bei Schmidt &amp; Falkenberg Fashion</w:t></w:r></w:p></w:tc><w:tc><w:tcPr><w:tcW w:w="4000" w:type="dxa"/><w:noWrap/></w:tcPr><w:p><w:pPr><w:jc w:val="right"/></w:pPr><w:r><w:rPr><w:color w:val="707070"/><w:sz w:val="16"/><w:szCs w:val="16"/></w:rPr><w:t xml:space="preserve">+49 177 8823451 · david.koehler@example.de</w:t></w:r></w:p><w:p><w:pPr><w:jc w:val="right"/></w:pPr><w:r><w:rPr><w:color w:val="707070"/><w:sz w:val="16"/><w:szCs w:val="16"/></w:rPr><w:t xml:space="preserve">Talstraße 29, 50676 Köln</w:t></w:r></w:p><w:p><w:pPr><w:jc w:val="right"/></w:pPr><w:r><w:rPr><w:color w:val="707070"/><w:sz w:val="16"/><w:szCs w:val="16"/></w:rPr><w:t xml:space="preserve">* 23.09.1986  ·  deutsch  ·  ledig, in Partnerschaft</w:t></w:r></w:p></w:tc></w:tr></w:tbl><w:p/><w:p><w:pPr/><w:r><w:rPr><w:color w:val="8B1538"/><w:sz w:val="22"/><w:szCs w:val="22"/><w:b w:val="1"/><w:bCs w:val="1"/><w:smallCaps w:val="0"/><w:caps w:val="1"/></w:rPr><w:t xml:space="preserve">KARRIERE</w:t></w:r></w:p><w:p><w:pPr/><w:r><w:pict><v:shape id="_x0000_s1006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tbl><w:tblGrid><w:gridCol w:w="2400" w:type="dxa"/><w:gridCol w:w="7800" w:type="dxa"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4" w:color="E0E0E0"/><w:left w:val="single" w:sz="4" w:color="E0E0E0"/><w:right w:val="single" w:sz="4" w:color="E0E0E0"/><w:bottom w:val="single" w:sz="4" w:color="E0E0E0"/><w:insideH w:val="single" w:sz="4" w:color="E0E0E0"/><w:insideV w:val="single" w:sz="4" w:color="E0E0E0"/></w:tblBorders></w:tblPr><w:tr><w:trPr/><w:tc><w:tcPr><w:tcW w:w="2400" w:type="dxa"/><w:noWrap/></w:tcPr><w:p><w:pPr/><w:r><w:rPr><w:sz w:val="18"/><w:szCs w:val="18"/><w:b w:val="1"/><w:bCs w:val="1"/></w:rPr><w:t xml:space="preserve">11/2019 – heute</w:t></w:r></w:p></w:tc><w:tc><w:tcPr><w:tcW w:w="7800" w:type="dxa"/><w:noWrap/></w:tcPr><w:p><w:pPr/><w:r><w:rPr><w:sz w:val="20"/><w:szCs w:val="20"/><w:b w:val="1"/><w:bCs w:val="1"/></w:rPr><w:t xml:space="preserve">Schmidt &amp; Falkenberg Fashion, Köln — Visual Merchandising Manager DACH</w:t></w:r></w:p><w:p><w:r><w:rPr><w:b/></w:rPr><w:t xml:space="preserve">11/2019 – heute</w:t></w:r></w:p><w:p><w:r><w:t xml:space="preserve">Visual Merchandising Manager DACH</w:t></w:r></w:p><w:p><w:pPr><w:spacing w:after="0"/><w:ind w:left="360" w:hanging="360"/></w:pPr><w:r><w:t xml:space="preserve">• Führung eines 6-köpfigen VM-Teams</w:t></w:r></w:p><w:p><w:pPr><w:spacing w:after="0"/><w:ind w:left="360" w:hanging="360"/></w:pPr><w:r><w:t xml:space="preserve">• Konzept und Rollout von 4 Saison-Kampagnen p.a. in 38 Stores</w:t></w:r></w:p><w:p><w:pPr><w:spacing w:after="0"/><w:ind w:left="360" w:hanging="360"/></w:pPr><w:r><w:t xml:space="preserve">• Budgetverantwortung EUR 1,2 Mio</w:t></w:r></w:p><w:p><w:pPr><w:spacing w:after="0"/><w:ind w:left="360" w:hanging="360"/></w:pPr><w:r><w:t xml:space="preserve">• Entwicklung modularer VM-Elemente (Kosteneinsparung 22%)</w:t></w:r></w:p></w:tc></w:tr><w:tr><w:trPr/><w:tc><w:tcPr><w:tcW w:w="2400" w:type="dxa"/><w:noWrap/></w:tcPr><w:p><w:pPr/><w:r><w:rPr><w:sz w:val="18"/><w:szCs w:val="18"/><w:b w:val="1"/><w:bCs w:val="1"/></w:rPr><w:t xml:space="preserve">05/2015 – 10/2019</w:t></w:r></w:p></w:tc><w:tc><w:tcPr><w:tcW w:w="7800" w:type="dxa"/><w:noWrap/></w:tcPr><w:p><w:pPr/><w:r><w:rPr><w:sz w:val="20"/><w:szCs w:val="20"/><w:b w:val="1"/><w:bCs w:val="1"/></w:rPr><w:t xml:space="preserve">Moda Rhein AG, Düsseldorf — Senior VM Stylist</w:t></w:r></w:p><w:p><w:r><w:rPr><w:b/></w:rPr><w:t xml:space="preserve">05/2015 – 10/2019</w:t></w:r></w:p><w:p><w:r><w:t xml:space="preserve">Senior Visual Merchandising Stylist</w:t></w:r></w:p><w:p><w:pPr><w:spacing w:after="0"/><w:ind w:left="360" w:hanging="360"/></w:pPr><w:r><w:t xml:space="preserve">• Umsetzung der Kollektionspräsentation in Flagship-Stores</w:t></w:r></w:p><w:p><w:pPr><w:spacing w:after="0"/><w:ind w:left="360" w:hanging="360"/></w:pPr><w:r><w:t xml:space="preserve">• Einarbeitung von 14 neuen VM-Kolleginnen</w:t></w:r></w:p><w:p><w:pPr><w:spacing w:after="0"/><w:ind w:left="360" w:hanging="360"/></w:pPr><w:r><w:t xml:space="preserve">• Aufbau VM-Handbuch für das Retail-Netzwerk</w:t></w:r></w:p></w:tc></w:tr><w:tr><w:trPr/><w:tc><w:tcPr><w:tcW w:w="2400" w:type="dxa"/><w:noWrap/></w:tcPr><w:p><w:pPr/><w:r><w:rPr><w:sz w:val="18"/><w:szCs w:val="18"/><w:b w:val="1"/><w:bCs w:val="1"/></w:rPr><w:t xml:space="preserve">06/2010 – 04/2015</w:t></w:r></w:p></w:tc><w:tc><w:tcPr><w:tcW w:w="7800" w:type="dxa"/><w:noWrap/></w:tcPr><w:p><w:pPr/><w:r><w:rPr><w:sz w:val="20"/><w:szCs w:val="20"/><w:b w:val="1"/><w:bCs w:val="1"/></w:rPr><w:t xml:space="preserve">Beckert Mode GmbH, München — Visual Merchandising Specialist</w:t></w:r></w:p><w:p><w:r><w:rPr><w:b/></w:rPr><w:t xml:space="preserve">06/2010 – 04/2015</w:t></w:r></w:p><w:p><w:r><w:t xml:space="preserve">Visual Merchandising Specialist</w:t></w:r></w:p><w:p><w:pPr><w:spacing w:after="0"/><w:ind w:left="360" w:hanging="360"/></w:pPr><w:r><w:t xml:space="preserve">• Einstieg nach Diplom in der Zentrale, später Außendienst</w:t></w:r></w:p><w:p><w:pPr><w:spacing w:after="0"/><w:ind w:left="360" w:hanging="360"/></w:pPr><w:r><w:t xml:space="preserve">• VM-Support für 12 Stores in Bayern</w:t></w:r></w:p><w:p><w:pPr><w:spacing w:after="0"/><w:ind w:left="360" w:hanging="360"/></w:pPr><w:r><w:t xml:space="preserve">• Saisonale Fotoshootings und Look-Dokumentation</w:t></w:r></w:p></w:tc></w:tr></w:tbl><w:p/><w:p><w:pPr/><w:r><w:rPr><w:color w:val="8B1538"/><w:sz w:val="22"/><w:szCs w:val="22"/><w:b w:val="1"/><w:bCs w:val="1"/><w:smallCaps w:val="0"/><w:caps w:val="1"/></w:rPr><w:t xml:space="preserve">AUSBILDUNG</w:t></w:r></w:p><w:p><w:pPr/><w:r><w:pict><v:shape id="_x0000_s1010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p><w:pPr><w:spacing w:after="140"/></w:pPr><w:r><w:rPr><w:sz w:val="20"/><w:szCs w:val="20"/></w:rPr><w:t xml:space="preserve">Diplom-Designer (FH), Modedesign — HTW Berlin, 2010</w:t></w:r></w:p><w:p><w:pPr/><w:r><w:rPr><w:color w:val="8B1538"/><w:sz w:val="22"/><w:szCs w:val="22"/><w:b w:val="1"/><w:bCs w:val="1"/><w:smallCaps w:val="0"/><w:caps w:val="1"/></w:rPr><w:t xml:space="preserve">RELEVANTE POSITIONEN</w:t></w:r></w:p><w:p><w:pPr/><w:r><w:pict><v:shape id="_x0000_s1013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p><w:pPr><w:spacing w:after="140"/></w:pPr><w:r><w:rPr><w:sz w:val="20"/><w:szCs w:val="20"/></w:rPr><w:t xml:space="preserve">Visual Merchandising Manager — Schmidt &amp; Falkenberg Fashion</w:t></w:r></w:p><w:p><w:pPr><w:spacing w:after="140"/></w:pPr><w:r><w:rPr><w:sz w:val="20"/><w:szCs w:val="20"/></w:rPr><w:t xml:space="preserve">Senior VM Stylist — Moda Rhein AG</w:t></w:r></w:p><w:p><w:pPr><w:spacing w:after="140"/></w:pPr><w:r><w:rPr><w:sz w:val="20"/><w:szCs w:val="20"/></w:rPr><w:t xml:space="preserve">VM Specialist — Beckert Mode GmbH</w:t></w:r></w:p><w:p><w:pPr/><w:r><w:rPr><w:color w:val="8B1538"/><w:sz w:val="22"/><w:szCs w:val="22"/><w:b w:val="1"/><w:bCs w:val="1"/><w:smallCaps w:val="0"/><w:caps w:val="1"/></w:rPr><w:t xml:space="preserve">RELEVANT FÜR DIE ZIELPOSITION</w:t></w:r></w:p><w:p><w:pPr/><w:r><w:pict><v:shape id="_x0000_s1016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p><w:pPr><w:spacing w:after="140"/></w:pPr><w:r><w:rPr><w:sz w:val="20"/><w:szCs w:val="20"/></w:rPr><w:t xml:space="preserve">6 Direct Reports (VM Stylists)</w:t></w:r></w:p><w:p><w:pPr><w:spacing w:after="140"/></w:pPr><w:r><w:rPr><w:sz w:val="20"/><w:szCs w:val="20"/></w:rPr><w:t xml:space="preserve">Verantwortlich für 38 Stores in DACH</w:t></w:r></w:p><w:p><w:pPr><w:spacing w:after="140"/></w:pPr><w:r><w:rPr><w:sz w:val="20"/><w:szCs w:val="20"/></w:rPr><w:t xml:space="preserve">Saisonale Window-Konzepte (4 pro Jahr)</w:t></w:r></w:p><w:p><w:pPr><w:spacing w:after="140"/></w:pPr><w:r><w:rPr><w:sz w:val="20"/><w:szCs w:val="20"/></w:rPr><w:t xml:space="preserve">Budgetverantwortung VM EUR 1,2 Mio p.a.</w:t></w:r></w:p><w:p><w:pPr><w:spacing w:after="140"/></w:pPr><w:r><w:rPr><w:sz w:val="20"/><w:szCs w:val="20"/></w:rPr><w:t xml:space="preserve">Kollaboration mit Buying und Marketing auf Kollektions-Ebene</w:t></w:r></w:p><w:p><w:pPr/><w:r><w:rPr><w:color w:val="8B1538"/><w:sz w:val="22"/><w:szCs w:val="22"/><w:b w:val="1"/><w:bCs w:val="1"/><w:smallCaps w:val="0"/><w:caps w:val="1"/></w:rPr><w:t xml:space="preserve">SPRACHEN & SKILLS</w:t></w:r></w:p><w:p><w:pPr/><w:r><w:pict><v:shape id="_x0000_s1019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tbl><w:tblGrid><w:gridCol w:w="5200" w:type="dxa"/><w:gridCol w:w="5200" w:type="dxa"/></w:tblGrid><w:tblPr><w:tblW w:w="0" w:type="auto"/><w:tblLayout w:type="autofit"/><w:tblCellMar><w:top w:w="40" w:type="dxa"/><w:left w:w="40" w:type="dxa"/><w:right w:w="40" w:type="dxa"/><w:bottom w:w="4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/><w:tc><w:tcPr><w:tcW w:w="5200" w:type="dxa"/><w:noWrap/></w:tcPr><w:p><w:pPr/><w:r><w:rPr><w:sz w:val="18"/><w:szCs w:val="18"/><w:b w:val="1"/><w:bCs w:val="1"/></w:rPr><w:t xml:space="preserve">Sprachen</w:t></w:r></w:p><w:p><w:pPr/><w:r><w:rPr><w:sz w:val="20"/><w:szCs w:val="20"/></w:rPr><w:t xml:space="preserve">Deutsch (Muttersprache)</w:t></w:r></w:p><w:p><w:pPr/><w:r><w:rPr><w:sz w:val="20"/><w:szCs w:val="20"/></w:rPr><w:t xml:space="preserve">Englisch (verhandlungssicher, C1)</w:t></w:r></w:p><w:p><w:pPr/><w:r><w:rPr><w:sz w:val="20"/><w:szCs w:val="20"/></w:rPr><w:t xml:space="preserve">Französisch (B2)</w:t></w:r></w:p></w:tc><w:tc><w:tcPr><w:tcW w:w="5200" w:type="dxa"/><w:noWrap/></w:tcPr><w:p><w:pPr/><w:r><w:rPr><w:sz w:val="18"/><w:szCs w:val="18"/><w:b w:val="1"/><w:bCs w:val="1"/></w:rPr><w:t xml:space="preserve">Weitere Kenntnisse</w:t></w:r></w:p><w:p><w:pPr/><w:r><w:rPr><w:sz w:val="20"/><w:szCs w:val="20"/></w:rPr><w:t xml:space="preserve">Adobe Creative Suite (Illustrator, InDesign, Photoshop)</w:t></w:r></w:p><w:p><w:pPr/><w:r><w:rPr><w:sz w:val="20"/><w:szCs w:val="20"/></w:rPr><w:t xml:space="preserve">SketchUp, Vectorworks (Store-Planung)</w:t></w:r></w:p><w:p><w:pPr/><w:r><w:rPr><w:sz w:val="20"/><w:szCs w:val="20"/></w:rPr><w:t xml:space="preserve">Retail-Design-Trends und Materialkunde</w:t></w:r></w:p><w:p><w:pPr/><w:r><w:rPr><w:sz w:val="20"/><w:szCs w:val="20"/></w:rPr><w:t xml:space="preserve">Projektmanagement nach PRINCE2 Foundation</w:t></w:r></w:p><w:p><w:pPr/><w:r><w:rPr><w:sz w:val="20"/><w:szCs w:val="20"/></w:rPr><w:t xml:space="preserve">Fotografie und Produkt-Styling</w:t></w:r></w:p></w:tc></w:tr></w:tbl><w:p/><w:p><w:pPr/><w:r><w:rPr><w:color w:val="8B1538"/><w:sz w:val="22"/><w:szCs w:val="22"/><w:b w:val="1"/><w:bCs w:val="1"/><w:smallCaps w:val="0"/><w:caps w:val="1"/></w:rPr><w:t xml:space="preserve">KONDITIONEN & BEREITSCHAFT</w:t></w:r></w:p><w:p><w:pPr/><w:r><w:pict><v:shape id="_x0000_s1023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tbl><w:tblGrid><w:gridCol w:w="3400" w:type="dxa"/><w:gridCol w:w="7000" w:type="dxa"/></w:tblGrid><w:tblPr><w:tblW w:w="0" w:type="auto"/><w:tblLayout w:type="autofit"/><w:tblCellMar><w:top w:w="40" w:type="dxa"/><w:left w:w="40" w:type="dxa"/><w:right w:w="40" w:type="dxa"/><w:bottom w:w="4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/><w:tc><w:tcPr><w:tcW w:w="3400" w:type="dxa"/><w:noWrap/></w:tcPr><w:p><w:pPr/><w:r><w:rPr><w:sz w:val="18"/><w:szCs w:val="18"/><w:b w:val="1"/><w:bCs w:val="1"/></w:rPr><w:t xml:space="preserve">Kündigungsfrist:</w:t></w:r></w:p></w:tc><w:tc><w:tcPr><w:tcW w:w="7000" w:type="dxa"/><w:noWrap/></w:tcPr><w:p><w:pPr/><w:r><w:rPr><w:sz w:val="20"/><w:szCs w:val="20"/></w:rPr><w:t xml:space="preserve">3 Monate zum Monatsende</w:t></w:r></w:p></w:tc></w:tr><w:tr><w:trPr/><w:tc><w:tcPr><w:tcW w:w="3400" w:type="dxa"/><w:noWrap/></w:tcPr><w:p><w:pPr/><w:r><w:rPr><w:sz w:val="18"/><w:szCs w:val="18"/><w:b w:val="1"/><w:bCs w:val="1"/></w:rPr><w:t xml:space="preserve">Gehalt aktuell:</w:t></w:r></w:p></w:tc><w:tc><w:tcPr><w:tcW w:w="7000" w:type="dxa"/><w:noWrap/></w:tcPr><w:p><w:pPr/><w:r><w:rPr><w:sz w:val="20"/><w:szCs w:val="20"/></w:rPr><w:t xml:space="preserve">EUR 68.000 brutto p.a. + 10% Bonus</w:t></w:r></w:p></w:tc></w:tr><w:tr><w:trPr/><w:tc><w:tcPr><w:tcW w:w="3400" w:type="dxa"/><w:noWrap/></w:tcPr><w:p><w:pPr/><w:r><w:rPr><w:sz w:val="18"/><w:szCs w:val="18"/><w:b w:val="1"/><w:bCs w:val="1"/></w:rPr><w:t xml:space="preserve">Gehaltsvorstellung:</w:t></w:r></w:p></w:tc><w:tc><w:tcPr><w:tcW w:w="7000" w:type="dxa"/><w:noWrap/></w:tcPr><w:p><w:pPr/><w:r><w:rPr><w:sz w:val="20"/><w:szCs w:val="20"/></w:rPr><w:t xml:space="preserve">EUR 82.000 brutto p.a. + 12–15% Bonus</w:t></w:r></w:p></w:tc></w:tr><w:tr><w:trPr/><w:tc><w:tcPr><w:tcW w:w="3400" w:type="dxa"/><w:noWrap/></w:tcPr><w:p><w:pPr/><w:r><w:rPr><w:sz w:val="18"/><w:szCs w:val="18"/><w:b w:val="1"/><w:bCs w:val="1"/></w:rPr><w:t xml:space="preserve">Arbeitszeit:</w:t></w:r></w:p></w:tc><w:tc><w:tcPr><w:tcW w:w="7000" w:type="dxa"/><w:noWrap/></w:tcPr><w:p><w:pPr/><w:r><w:rPr><w:sz w:val="20"/><w:szCs w:val="20"/></w:rPr><w:t xml:space="preserve">Vollzeit, 40 Std./Woche, hoher Reiseanteil in DACH</w:t></w:r></w:p></w:tc></w:tr><w:tr><w:trPr/><w:tc><w:tcPr><w:tcW w:w="3400" w:type="dxa"/><w:noWrap/></w:tcPr><w:p><w:pPr/><w:r><w:rPr><w:sz w:val="18"/><w:szCs w:val="18"/><w:b w:val="1"/><w:bCs w:val="1"/></w:rPr><w:t xml:space="preserve">Firmenwagen:</w:t></w:r></w:p></w:tc><w:tc><w:tcPr><w:tcW w:w="7000" w:type="dxa"/><w:noWrap/></w:tcPr><w:p><w:pPr/><w:r><w:rPr><w:sz w:val="20"/><w:szCs w:val="20"/></w:rPr><w:t xml:space="preserve">Poolfahrzeug für Dienstreisen</w:t></w:r></w:p></w:tc></w:tr><w:tr><w:trPr/><w:tc><w:tcPr><w:tcW w:w="3400" w:type="dxa"/><w:noWrap/></w:tcPr><w:p><w:pPr/><w:r><w:rPr><w:sz w:val="18"/><w:szCs w:val="18"/><w:b w:val="1"/><w:bCs w:val="1"/></w:rPr><w:t xml:space="preserve">Umzug:</w:t></w:r></w:p></w:tc><w:tc><w:tcPr><w:tcW w:w="7000" w:type="dxa"/><w:noWrap/></w:tcPr><w:p><w:pPr/><w:r><w:rPr><w:sz w:val="20"/><w:szCs w:val="20"/></w:rPr><w:t xml:space="preserve">☒ Ja · ☐ Nein  (Ja)</w:t></w:r></w:p></w:tc></w:tr><w:tr><w:trPr/><w:tc><w:tcPr><w:tcW w:w="3400" w:type="dxa"/><w:noWrap/></w:tcPr><w:p><w:pPr/><w:r><w:rPr><w:sz w:val="18"/><w:szCs w:val="18"/><w:b w:val="1"/><w:bCs w:val="1"/></w:rPr><w:t xml:space="preserve">Pendeln:</w:t></w:r></w:p></w:tc><w:tc><w:tcPr><w:tcW w:w="7000" w:type="dxa"/><w:noWrap/></w:tcPr><w:p><w:pPr/><w:r><w:rPr><w:sz w:val="20"/><w:szCs w:val="20"/></w:rPr><w:t xml:space="preserve">☒ Ja · ☐ Nein</w:t></w:r></w:p></w:tc></w:tr><w:tr><w:trPr/><w:tc><w:tcPr><w:tcW w:w="3400" w:type="dxa"/><w:noWrap/></w:tcPr><w:p><w:pPr/><w:r><w:rPr><w:sz w:val="18"/><w:szCs w:val="18"/><w:b w:val="1"/><w:bCs w:val="1"/></w:rPr><w:t xml:space="preserve">Reisen:</w:t></w:r></w:p></w:tc><w:tc><w:tcPr><w:tcW w:w="7000" w:type="dxa"/><w:noWrap/></w:tcPr><w:p><w:pPr/><w:r><w:rPr><w:sz w:val="20"/><w:szCs w:val="20"/></w:rPr><w:t xml:space="preserve">☒ Ja · ☐ Nein  (Ja)</w:t></w:r></w:p></w:tc></w:tr></w:tbl><w:p/><w:p><w:pPr/><w:r><w:rPr><w:color w:val="8B1538"/><w:sz w:val="22"/><w:szCs w:val="22"/><w:b w:val="1"/><w:bCs w:val="1"/><w:smallCaps w:val="0"/><w:caps w:val="1"/></w:rPr><w:t xml:space="preserve">BENEFITS</w:t></w:r></w:p><w:p><w:pPr/><w:r><w:pict><v:shape id="_x0000_s1027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p><w:pPr/><w:r><w:rPr><w:sz w:val="20"/><w:szCs w:val="20"/></w:rPr><w:t xml:space="preserve">Reisekosten-Full-Service</w:t></w:r></w:p><w:p><w:pPr/><w:r><w:rPr><w:sz w:val="20"/><w:szCs w:val="20"/></w:rPr><w:t xml:space="preserve">Variable Vergütung 10%</w:t></w:r></w:p><w:p><w:pPr/><w:r><w:rPr><w:sz w:val="20"/><w:szCs w:val="20"/></w:rPr><w:t xml:space="preserve">bAV 8% AG-Zuschuss</w:t></w:r></w:p><w:p><w:pPr/><w:r><w:rPr><w:sz w:val="20"/><w:szCs w:val="20"/></w:rPr><w:t xml:space="preserve">30 Urlaubstage</w:t></w:r></w:p><w:p><w:pPr/><w:r><w:rPr><w:sz w:val="20"/><w:szCs w:val="20"/></w:rPr><w:t xml:space="preserve">Kreativ-Weiterbildungsbudget EUR 2.000 p.a.</w:t></w:r></w:p><w:p><w:pPr/><w:r><w:rPr><w:sz w:val="20"/><w:szCs w:val="20"/></w:rPr><w:t xml:space="preserve">Mitarbeiterrabatt 45%</w:t></w:r></w:p><w:sectPr><w:pgSz w:orient="portrait" w:w="11905.511811023622" w:h="16837.79527559055"/><w:pgMar w:top="900" w:right="1100" w:bottom="900" w:left="110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2026-04-21T06:31:10+00:00</dcterms:created>
  <dcterms:modified xsi:type="dcterms:W3CDTF">2026-04-21T06:31:10+00:00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