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9D452E" w14:textId="70638D27" w:rsidR="00C149D6" w:rsidRPr="00F23621" w:rsidRDefault="00C149D6" w:rsidP="00C149D6">
      <w:pPr>
        <w:jc w:val="center"/>
        <w:rPr>
          <w:rFonts w:asciiTheme="majorHAnsi" w:hAnsiTheme="majorHAnsi" w:cstheme="majorHAnsi"/>
          <w:b/>
        </w:rPr>
      </w:pPr>
      <w:r w:rsidRPr="00F23621">
        <w:rPr>
          <w:rFonts w:asciiTheme="majorHAnsi" w:hAnsiTheme="majorHAnsi" w:cstheme="majorHAnsi"/>
          <w:b/>
        </w:rPr>
        <w:t xml:space="preserve">CONDITIONS </w:t>
      </w:r>
      <w:r w:rsidR="00F7028A" w:rsidRPr="00F23621">
        <w:rPr>
          <w:rFonts w:asciiTheme="majorHAnsi" w:hAnsiTheme="majorHAnsi" w:cstheme="majorHAnsi"/>
          <w:b/>
        </w:rPr>
        <w:t>GÉNÉRALES</w:t>
      </w:r>
      <w:r w:rsidRPr="00F23621">
        <w:rPr>
          <w:rFonts w:asciiTheme="majorHAnsi" w:hAnsiTheme="majorHAnsi" w:cstheme="majorHAnsi"/>
          <w:b/>
        </w:rPr>
        <w:t xml:space="preserve"> DE VENTE </w:t>
      </w:r>
      <w:r w:rsidR="00C74F14" w:rsidRPr="00CD7485">
        <w:rPr>
          <w:b/>
          <w:szCs w:val="18"/>
        </w:rPr>
        <w:t xml:space="preserve">APPLICABLES AUX FOURNITURES ET SERVICES </w:t>
      </w:r>
      <w:r w:rsidRPr="00F23621">
        <w:rPr>
          <w:rFonts w:asciiTheme="majorHAnsi" w:hAnsiTheme="majorHAnsi" w:cstheme="majorHAnsi"/>
          <w:b/>
        </w:rPr>
        <w:t>(CGV)</w:t>
      </w:r>
    </w:p>
    <w:p w14:paraId="5673BB05" w14:textId="77777777" w:rsidR="009C7DA1" w:rsidRPr="00F23621" w:rsidRDefault="009C7DA1" w:rsidP="00BA5B01">
      <w:pPr>
        <w:spacing w:after="0"/>
        <w:rPr>
          <w:rFonts w:asciiTheme="majorHAnsi" w:hAnsiTheme="majorHAnsi" w:cstheme="majorHAnsi"/>
        </w:rPr>
        <w:sectPr w:rsidR="009C7DA1" w:rsidRPr="00F23621" w:rsidSect="0037003A">
          <w:headerReference w:type="even" r:id="rId8"/>
          <w:headerReference w:type="default" r:id="rId9"/>
          <w:footerReference w:type="default" r:id="rId10"/>
          <w:headerReference w:type="first" r:id="rId11"/>
          <w:pgSz w:w="11906" w:h="16838" w:code="9"/>
          <w:pgMar w:top="1440" w:right="1440" w:bottom="1440" w:left="1440" w:header="720" w:footer="720" w:gutter="0"/>
          <w:cols w:space="720"/>
          <w:docGrid w:linePitch="299"/>
        </w:sectPr>
      </w:pPr>
    </w:p>
    <w:p w14:paraId="4AD3458A" w14:textId="2B942EB7" w:rsidR="00C149D6" w:rsidRPr="00DC4B99" w:rsidRDefault="00C149D6" w:rsidP="00C74F14">
      <w:pPr>
        <w:spacing w:after="0"/>
        <w:rPr>
          <w:rFonts w:asciiTheme="majorHAnsi" w:hAnsiTheme="majorHAnsi" w:cstheme="majorHAnsi"/>
          <w:b/>
          <w:color w:val="auto"/>
          <w:sz w:val="18"/>
          <w:szCs w:val="18"/>
        </w:rPr>
      </w:pPr>
      <w:r w:rsidRPr="00DC4B99">
        <w:rPr>
          <w:rFonts w:asciiTheme="majorHAnsi" w:hAnsiTheme="majorHAnsi" w:cstheme="majorHAnsi"/>
          <w:color w:val="auto"/>
        </w:rPr>
        <w:t xml:space="preserve"> </w:t>
      </w:r>
      <w:r w:rsidRPr="00DC4B99">
        <w:rPr>
          <w:rFonts w:asciiTheme="majorHAnsi" w:hAnsiTheme="majorHAnsi" w:cstheme="majorHAnsi"/>
          <w:b/>
          <w:color w:val="auto"/>
          <w:sz w:val="18"/>
          <w:szCs w:val="18"/>
        </w:rPr>
        <w:t xml:space="preserve"> CHAMP D’APPLICATION </w:t>
      </w:r>
    </w:p>
    <w:p w14:paraId="261F99CC" w14:textId="77777777" w:rsidR="00C149D6" w:rsidRPr="00DC4B99" w:rsidRDefault="0074435C"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L’acceptation par les Parties d</w:t>
      </w:r>
      <w:r w:rsidR="00C149D6" w:rsidRPr="00DC4B99">
        <w:rPr>
          <w:rFonts w:asciiTheme="majorHAnsi" w:hAnsiTheme="majorHAnsi" w:cstheme="majorHAnsi"/>
          <w:color w:val="auto"/>
          <w:sz w:val="18"/>
          <w:szCs w:val="18"/>
        </w:rPr>
        <w:t xml:space="preserve">es présentes </w:t>
      </w:r>
      <w:r w:rsidRPr="00DC4B99">
        <w:rPr>
          <w:rFonts w:asciiTheme="majorHAnsi" w:hAnsiTheme="majorHAnsi" w:cstheme="majorHAnsi"/>
          <w:color w:val="auto"/>
          <w:sz w:val="18"/>
          <w:szCs w:val="18"/>
        </w:rPr>
        <w:t>C</w:t>
      </w:r>
      <w:r w:rsidR="00C149D6" w:rsidRPr="00DC4B99">
        <w:rPr>
          <w:rFonts w:asciiTheme="majorHAnsi" w:hAnsiTheme="majorHAnsi" w:cstheme="majorHAnsi"/>
          <w:color w:val="auto"/>
          <w:sz w:val="18"/>
          <w:szCs w:val="18"/>
        </w:rPr>
        <w:t xml:space="preserve">onditions </w:t>
      </w:r>
      <w:r w:rsidRPr="00DC4B99">
        <w:rPr>
          <w:rFonts w:asciiTheme="majorHAnsi" w:hAnsiTheme="majorHAnsi" w:cstheme="majorHAnsi"/>
          <w:color w:val="auto"/>
          <w:sz w:val="18"/>
          <w:szCs w:val="18"/>
        </w:rPr>
        <w:t>G</w:t>
      </w:r>
      <w:r w:rsidR="00C149D6" w:rsidRPr="00DC4B99">
        <w:rPr>
          <w:rFonts w:asciiTheme="majorHAnsi" w:hAnsiTheme="majorHAnsi" w:cstheme="majorHAnsi"/>
          <w:color w:val="auto"/>
          <w:sz w:val="18"/>
          <w:szCs w:val="18"/>
        </w:rPr>
        <w:t xml:space="preserve">énérales de </w:t>
      </w:r>
      <w:r w:rsidRPr="00DC4B99">
        <w:rPr>
          <w:rFonts w:asciiTheme="majorHAnsi" w:hAnsiTheme="majorHAnsi" w:cstheme="majorHAnsi"/>
          <w:color w:val="auto"/>
          <w:sz w:val="18"/>
          <w:szCs w:val="18"/>
        </w:rPr>
        <w:t>V</w:t>
      </w:r>
      <w:r w:rsidR="00C149D6" w:rsidRPr="00DC4B99">
        <w:rPr>
          <w:rFonts w:asciiTheme="majorHAnsi" w:hAnsiTheme="majorHAnsi" w:cstheme="majorHAnsi"/>
          <w:color w:val="auto"/>
          <w:sz w:val="18"/>
          <w:szCs w:val="18"/>
        </w:rPr>
        <w:t xml:space="preserve">ente (« CGV ») </w:t>
      </w:r>
      <w:r w:rsidRPr="00DC4B99">
        <w:rPr>
          <w:rFonts w:asciiTheme="majorHAnsi" w:hAnsiTheme="majorHAnsi" w:cstheme="majorHAnsi"/>
          <w:color w:val="auto"/>
          <w:sz w:val="18"/>
          <w:szCs w:val="18"/>
        </w:rPr>
        <w:t>est</w:t>
      </w:r>
      <w:r w:rsidR="00C149D6" w:rsidRPr="00DC4B99">
        <w:rPr>
          <w:rFonts w:asciiTheme="majorHAnsi" w:hAnsiTheme="majorHAnsi" w:cstheme="majorHAnsi"/>
          <w:color w:val="auto"/>
          <w:sz w:val="18"/>
          <w:szCs w:val="18"/>
        </w:rPr>
        <w:t xml:space="preserve"> un élément déterminant du processus de contractualisation. </w:t>
      </w:r>
    </w:p>
    <w:p w14:paraId="255BF8B5"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Le Client déclare avoir pris connaissance de l’ensemble des présentes CGV, et le cas échéant des Conditions Particulières de Vente (qui forment un tout indivisible) liées à un produit ou à un service, et les accepter sans restriction ni réserve(s). </w:t>
      </w:r>
    </w:p>
    <w:p w14:paraId="54610A2D"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Le Client reconnaît qu’il a bénéficié des conseils et informations nécessaires afin de s’assurer de l’adéquation de l’offre à ses besoins. </w:t>
      </w:r>
    </w:p>
    <w:p w14:paraId="29D032B2"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Les CGV ont pour objet de définir le cadre des relations contractuelles entre </w:t>
      </w:r>
      <w:r w:rsidR="009F6861" w:rsidRPr="00DC4B99">
        <w:rPr>
          <w:rFonts w:asciiTheme="majorHAnsi" w:hAnsiTheme="majorHAnsi" w:cstheme="majorHAnsi"/>
          <w:color w:val="auto"/>
          <w:sz w:val="18"/>
          <w:szCs w:val="18"/>
        </w:rPr>
        <w:t>PORTEO BTP</w:t>
      </w:r>
      <w:r w:rsidRPr="00DC4B99">
        <w:rPr>
          <w:rFonts w:asciiTheme="majorHAnsi" w:hAnsiTheme="majorHAnsi" w:cstheme="majorHAnsi"/>
          <w:color w:val="auto"/>
          <w:sz w:val="18"/>
          <w:szCs w:val="18"/>
        </w:rPr>
        <w:t xml:space="preserve"> (le « Vendeur » ou « Fournisseur ») auprès d’un client (le « Client » ou « Acheteur ») et implique de plein droit l’acceptation des CGV. </w:t>
      </w:r>
    </w:p>
    <w:p w14:paraId="3335A20B"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Nos ventes sont soumises aux présentes CGV qui prévalent sur tout autre document de l'Acheteur, et notamment sur toutes conditions d'achat. Toutes les dispositions figurant dans les documents du Client (conditions générales de vente ou correspondances) qui seraient contraires aux clauses des présentes CGV sont réputées non écrites, sauf </w:t>
      </w:r>
      <w:r w:rsidR="00F40E2A" w:rsidRPr="00DC4B99">
        <w:rPr>
          <w:rFonts w:asciiTheme="majorHAnsi" w:hAnsiTheme="majorHAnsi" w:cstheme="majorHAnsi"/>
          <w:color w:val="auto"/>
          <w:sz w:val="18"/>
          <w:szCs w:val="18"/>
        </w:rPr>
        <w:t>si elles</w:t>
      </w:r>
      <w:r w:rsidRPr="00DC4B99">
        <w:rPr>
          <w:rFonts w:asciiTheme="majorHAnsi" w:hAnsiTheme="majorHAnsi" w:cstheme="majorHAnsi"/>
          <w:color w:val="auto"/>
          <w:sz w:val="18"/>
          <w:szCs w:val="18"/>
        </w:rPr>
        <w:t xml:space="preserve"> </w:t>
      </w:r>
      <w:r w:rsidR="00324ACB" w:rsidRPr="00DC4B99">
        <w:rPr>
          <w:rFonts w:asciiTheme="majorHAnsi" w:hAnsiTheme="majorHAnsi" w:cstheme="majorHAnsi"/>
          <w:color w:val="auto"/>
          <w:sz w:val="18"/>
          <w:szCs w:val="18"/>
        </w:rPr>
        <w:t xml:space="preserve">sont </w:t>
      </w:r>
      <w:r w:rsidRPr="00DC4B99">
        <w:rPr>
          <w:rFonts w:asciiTheme="majorHAnsi" w:hAnsiTheme="majorHAnsi" w:cstheme="majorHAnsi"/>
          <w:color w:val="auto"/>
          <w:sz w:val="18"/>
          <w:szCs w:val="18"/>
        </w:rPr>
        <w:t xml:space="preserve">plus favorables au Fournisseur. </w:t>
      </w:r>
    </w:p>
    <w:p w14:paraId="2B964F7F" w14:textId="77777777" w:rsidR="00F40E2A" w:rsidRPr="00DC4B99" w:rsidRDefault="00F40E2A" w:rsidP="00452C73">
      <w:pPr>
        <w:spacing w:after="0"/>
        <w:jc w:val="both"/>
        <w:rPr>
          <w:rFonts w:asciiTheme="majorHAnsi" w:hAnsiTheme="majorHAnsi" w:cstheme="majorHAnsi"/>
          <w:color w:val="auto"/>
          <w:sz w:val="18"/>
          <w:szCs w:val="18"/>
        </w:rPr>
      </w:pPr>
    </w:p>
    <w:p w14:paraId="40748A43" w14:textId="77777777" w:rsidR="00C149D6" w:rsidRPr="00DC4B99" w:rsidRDefault="00F40E2A" w:rsidP="00452C73">
      <w:pPr>
        <w:spacing w:after="0"/>
        <w:jc w:val="both"/>
        <w:rPr>
          <w:rFonts w:asciiTheme="majorHAnsi" w:hAnsiTheme="majorHAnsi" w:cstheme="majorHAnsi"/>
          <w:b/>
          <w:color w:val="auto"/>
          <w:sz w:val="18"/>
          <w:szCs w:val="18"/>
        </w:rPr>
      </w:pPr>
      <w:r w:rsidRPr="00DC4B99">
        <w:rPr>
          <w:rFonts w:asciiTheme="majorHAnsi" w:hAnsiTheme="majorHAnsi" w:cstheme="majorHAnsi"/>
          <w:b/>
          <w:color w:val="auto"/>
          <w:sz w:val="18"/>
          <w:szCs w:val="18"/>
        </w:rPr>
        <w:t>DÉFINITIONS</w:t>
      </w:r>
      <w:r w:rsidR="00C149D6" w:rsidRPr="00DC4B99">
        <w:rPr>
          <w:rFonts w:asciiTheme="majorHAnsi" w:hAnsiTheme="majorHAnsi" w:cstheme="majorHAnsi"/>
          <w:b/>
          <w:color w:val="auto"/>
          <w:sz w:val="18"/>
          <w:szCs w:val="18"/>
        </w:rPr>
        <w:t xml:space="preserve"> </w:t>
      </w:r>
    </w:p>
    <w:p w14:paraId="51E8FEFC"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b/>
          <w:color w:val="auto"/>
          <w:sz w:val="18"/>
          <w:szCs w:val="18"/>
        </w:rPr>
        <w:t>CGV</w:t>
      </w:r>
      <w:r w:rsidRPr="00DC4B99">
        <w:rPr>
          <w:rFonts w:asciiTheme="majorHAnsi" w:hAnsiTheme="majorHAnsi" w:cstheme="majorHAnsi"/>
          <w:color w:val="auto"/>
          <w:sz w:val="18"/>
          <w:szCs w:val="18"/>
        </w:rPr>
        <w:t xml:space="preserve"> : les Conditions Générales de Vente de services, de prestations et de produits que la société </w:t>
      </w:r>
      <w:r w:rsidR="009F6861" w:rsidRPr="00DC4B99">
        <w:rPr>
          <w:rFonts w:asciiTheme="majorHAnsi" w:hAnsiTheme="majorHAnsi" w:cstheme="majorHAnsi"/>
          <w:color w:val="auto"/>
          <w:sz w:val="18"/>
          <w:szCs w:val="18"/>
        </w:rPr>
        <w:t xml:space="preserve">PORTEO BTP </w:t>
      </w:r>
      <w:r w:rsidRPr="00DC4B99">
        <w:rPr>
          <w:rFonts w:asciiTheme="majorHAnsi" w:hAnsiTheme="majorHAnsi" w:cstheme="majorHAnsi"/>
          <w:color w:val="auto"/>
          <w:sz w:val="18"/>
          <w:szCs w:val="18"/>
        </w:rPr>
        <w:t xml:space="preserve">applique pour ses ventes. </w:t>
      </w:r>
    </w:p>
    <w:p w14:paraId="728AF0CC"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b/>
          <w:color w:val="auto"/>
          <w:sz w:val="18"/>
          <w:szCs w:val="18"/>
        </w:rPr>
        <w:t>Client</w:t>
      </w:r>
      <w:r w:rsidRPr="00DC4B99">
        <w:rPr>
          <w:rFonts w:asciiTheme="majorHAnsi" w:hAnsiTheme="majorHAnsi" w:cstheme="majorHAnsi"/>
          <w:color w:val="auto"/>
          <w:sz w:val="18"/>
          <w:szCs w:val="18"/>
        </w:rPr>
        <w:t xml:space="preserve"> : C’est une personne physique ou morale qui exprime ses besoins à la société </w:t>
      </w:r>
      <w:r w:rsidR="009F6861" w:rsidRPr="00DC4B99">
        <w:rPr>
          <w:rFonts w:asciiTheme="majorHAnsi" w:hAnsiTheme="majorHAnsi" w:cstheme="majorHAnsi"/>
          <w:color w:val="auto"/>
          <w:sz w:val="18"/>
          <w:szCs w:val="18"/>
        </w:rPr>
        <w:t>PORTEO BTP.</w:t>
      </w:r>
    </w:p>
    <w:p w14:paraId="5744A77C"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b/>
          <w:color w:val="auto"/>
          <w:sz w:val="18"/>
          <w:szCs w:val="18"/>
        </w:rPr>
        <w:t>Document contractuel</w:t>
      </w:r>
      <w:r w:rsidRPr="00DC4B99">
        <w:rPr>
          <w:rFonts w:asciiTheme="majorHAnsi" w:hAnsiTheme="majorHAnsi" w:cstheme="majorHAnsi"/>
          <w:color w:val="auto"/>
          <w:sz w:val="18"/>
          <w:szCs w:val="18"/>
        </w:rPr>
        <w:t xml:space="preserve"> : Sont considérés comme </w:t>
      </w:r>
      <w:r w:rsidR="00F23621" w:rsidRPr="00DC4B99">
        <w:rPr>
          <w:rFonts w:asciiTheme="majorHAnsi" w:hAnsiTheme="majorHAnsi" w:cstheme="majorHAnsi"/>
          <w:color w:val="auto"/>
          <w:sz w:val="18"/>
          <w:szCs w:val="18"/>
        </w:rPr>
        <w:t xml:space="preserve">un </w:t>
      </w:r>
      <w:r w:rsidRPr="00DC4B99">
        <w:rPr>
          <w:rFonts w:asciiTheme="majorHAnsi" w:hAnsiTheme="majorHAnsi" w:cstheme="majorHAnsi"/>
          <w:color w:val="auto"/>
          <w:sz w:val="18"/>
          <w:szCs w:val="18"/>
        </w:rPr>
        <w:t xml:space="preserve">document contractuel, les CGV, une proposition commerciale, un devis ou un contrat. De manière générique, ils sont nommés « document contractuel » dans les présentes CGV. </w:t>
      </w:r>
    </w:p>
    <w:p w14:paraId="7FDA371B"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b/>
          <w:color w:val="auto"/>
          <w:sz w:val="18"/>
          <w:szCs w:val="18"/>
        </w:rPr>
        <w:t>Parties</w:t>
      </w:r>
      <w:r w:rsidRPr="00DC4B99">
        <w:rPr>
          <w:rFonts w:asciiTheme="majorHAnsi" w:hAnsiTheme="majorHAnsi" w:cstheme="majorHAnsi"/>
          <w:color w:val="auto"/>
          <w:sz w:val="18"/>
          <w:szCs w:val="18"/>
        </w:rPr>
        <w:t xml:space="preserve"> : Quand il est fait mention du Client et de </w:t>
      </w:r>
      <w:r w:rsidR="009F6861" w:rsidRPr="00DC4B99">
        <w:rPr>
          <w:rFonts w:asciiTheme="majorHAnsi" w:hAnsiTheme="majorHAnsi" w:cstheme="majorHAnsi"/>
          <w:color w:val="auto"/>
          <w:sz w:val="18"/>
          <w:szCs w:val="18"/>
        </w:rPr>
        <w:t>PORTEO BTP</w:t>
      </w:r>
      <w:r w:rsidRPr="00DC4B99">
        <w:rPr>
          <w:rFonts w:asciiTheme="majorHAnsi" w:hAnsiTheme="majorHAnsi" w:cstheme="majorHAnsi"/>
          <w:color w:val="auto"/>
          <w:sz w:val="18"/>
          <w:szCs w:val="18"/>
        </w:rPr>
        <w:t xml:space="preserve"> simultanément, cet ensemble est nommé « les Parties ». </w:t>
      </w:r>
    </w:p>
    <w:p w14:paraId="7180F8B2"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b/>
          <w:color w:val="auto"/>
          <w:sz w:val="18"/>
          <w:szCs w:val="18"/>
        </w:rPr>
        <w:t>Produits</w:t>
      </w:r>
      <w:r w:rsidRPr="00DC4B99">
        <w:rPr>
          <w:rFonts w:asciiTheme="majorHAnsi" w:hAnsiTheme="majorHAnsi" w:cstheme="majorHAnsi"/>
          <w:color w:val="auto"/>
          <w:sz w:val="18"/>
          <w:szCs w:val="18"/>
        </w:rPr>
        <w:t xml:space="preserve"> : Biens ou services ou prestations vendus par </w:t>
      </w:r>
      <w:r w:rsidR="009F6861" w:rsidRPr="00DC4B99">
        <w:rPr>
          <w:rFonts w:asciiTheme="majorHAnsi" w:hAnsiTheme="majorHAnsi" w:cstheme="majorHAnsi"/>
          <w:color w:val="auto"/>
          <w:sz w:val="18"/>
          <w:szCs w:val="18"/>
        </w:rPr>
        <w:t>PORTEO BTP.</w:t>
      </w:r>
    </w:p>
    <w:p w14:paraId="7BD1C876"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b/>
          <w:color w:val="auto"/>
          <w:sz w:val="18"/>
          <w:szCs w:val="18"/>
        </w:rPr>
        <w:t>Vendeur</w:t>
      </w:r>
      <w:r w:rsidRPr="00DC4B99">
        <w:rPr>
          <w:rFonts w:asciiTheme="majorHAnsi" w:hAnsiTheme="majorHAnsi" w:cstheme="majorHAnsi"/>
          <w:color w:val="auto"/>
          <w:sz w:val="18"/>
          <w:szCs w:val="18"/>
        </w:rPr>
        <w:t xml:space="preserve"> : est la société émettrice des présentes CGV à destination du Client. </w:t>
      </w:r>
    </w:p>
    <w:p w14:paraId="3A044430" w14:textId="77777777" w:rsidR="00C149D6" w:rsidRPr="00DC4B99" w:rsidRDefault="00C149D6" w:rsidP="00452C73">
      <w:pPr>
        <w:spacing w:after="0"/>
        <w:jc w:val="both"/>
        <w:rPr>
          <w:rFonts w:asciiTheme="majorHAnsi" w:hAnsiTheme="majorHAnsi" w:cstheme="majorHAnsi"/>
          <w:color w:val="auto"/>
          <w:sz w:val="18"/>
          <w:szCs w:val="18"/>
        </w:rPr>
      </w:pPr>
    </w:p>
    <w:p w14:paraId="50B8BFE0" w14:textId="77777777" w:rsidR="00C149D6" w:rsidRPr="00DC4B99" w:rsidRDefault="009F6861" w:rsidP="00452C73">
      <w:pPr>
        <w:jc w:val="both"/>
        <w:rPr>
          <w:rFonts w:asciiTheme="majorHAnsi" w:hAnsiTheme="majorHAnsi" w:cstheme="majorHAnsi"/>
          <w:b/>
          <w:color w:val="auto"/>
          <w:sz w:val="18"/>
          <w:szCs w:val="18"/>
        </w:rPr>
      </w:pPr>
      <w:r w:rsidRPr="00DC4B99">
        <w:rPr>
          <w:rFonts w:asciiTheme="majorHAnsi" w:hAnsiTheme="majorHAnsi" w:cstheme="majorHAnsi"/>
          <w:b/>
          <w:color w:val="auto"/>
          <w:sz w:val="18"/>
          <w:szCs w:val="18"/>
        </w:rPr>
        <w:t xml:space="preserve">ARTICLE </w:t>
      </w:r>
      <w:r w:rsidR="00C149D6" w:rsidRPr="00DC4B99">
        <w:rPr>
          <w:rFonts w:asciiTheme="majorHAnsi" w:hAnsiTheme="majorHAnsi" w:cstheme="majorHAnsi"/>
          <w:b/>
          <w:color w:val="auto"/>
          <w:sz w:val="18"/>
          <w:szCs w:val="18"/>
        </w:rPr>
        <w:t xml:space="preserve">1. FORMATION DU CONTRAT ET CESSION </w:t>
      </w:r>
    </w:p>
    <w:p w14:paraId="5AA5D76E" w14:textId="77777777" w:rsidR="00C149D6" w:rsidRPr="00DC4B99" w:rsidRDefault="00F40E2A"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L’</w:t>
      </w:r>
      <w:r w:rsidR="00C149D6" w:rsidRPr="00DC4B99">
        <w:rPr>
          <w:rFonts w:asciiTheme="majorHAnsi" w:hAnsiTheme="majorHAnsi" w:cstheme="majorHAnsi"/>
          <w:color w:val="auto"/>
          <w:sz w:val="18"/>
          <w:szCs w:val="18"/>
        </w:rPr>
        <w:t>offre</w:t>
      </w:r>
      <w:r w:rsidRPr="00DC4B99">
        <w:rPr>
          <w:rFonts w:asciiTheme="majorHAnsi" w:hAnsiTheme="majorHAnsi" w:cstheme="majorHAnsi"/>
          <w:color w:val="auto"/>
          <w:sz w:val="18"/>
          <w:szCs w:val="18"/>
        </w:rPr>
        <w:t xml:space="preserve"> de PORTEO BTP</w:t>
      </w:r>
      <w:r w:rsidR="00C149D6" w:rsidRPr="00DC4B99">
        <w:rPr>
          <w:rFonts w:asciiTheme="majorHAnsi" w:hAnsiTheme="majorHAnsi" w:cstheme="majorHAnsi"/>
          <w:color w:val="auto"/>
          <w:sz w:val="18"/>
          <w:szCs w:val="18"/>
        </w:rPr>
        <w:t xml:space="preserve"> définit les conditions particulières venant compléter ou modifier les présentes CGV. Elle reste valable pour la période </w:t>
      </w:r>
      <w:r w:rsidRPr="00DC4B99">
        <w:rPr>
          <w:rFonts w:asciiTheme="majorHAnsi" w:hAnsiTheme="majorHAnsi" w:cstheme="majorHAnsi"/>
          <w:color w:val="auto"/>
          <w:sz w:val="18"/>
          <w:szCs w:val="18"/>
        </w:rPr>
        <w:t>qui y est inscrite</w:t>
      </w:r>
      <w:r w:rsidR="00C149D6" w:rsidRPr="00DC4B99">
        <w:rPr>
          <w:rFonts w:asciiTheme="majorHAnsi" w:hAnsiTheme="majorHAnsi" w:cstheme="majorHAnsi"/>
          <w:color w:val="auto"/>
          <w:sz w:val="18"/>
          <w:szCs w:val="18"/>
        </w:rPr>
        <w:t xml:space="preserve"> et doit être signée </w:t>
      </w:r>
      <w:r w:rsidR="00887EE2" w:rsidRPr="00DC4B99">
        <w:rPr>
          <w:rFonts w:asciiTheme="majorHAnsi" w:hAnsiTheme="majorHAnsi" w:cstheme="majorHAnsi"/>
          <w:color w:val="auto"/>
          <w:sz w:val="18"/>
          <w:szCs w:val="18"/>
        </w:rPr>
        <w:t>par</w:t>
      </w:r>
      <w:r w:rsidR="00C149D6" w:rsidRPr="00DC4B99">
        <w:rPr>
          <w:rFonts w:asciiTheme="majorHAnsi" w:hAnsiTheme="majorHAnsi" w:cstheme="majorHAnsi"/>
          <w:color w:val="auto"/>
          <w:sz w:val="18"/>
          <w:szCs w:val="18"/>
        </w:rPr>
        <w:t xml:space="preserve"> l'Acheteur pour former le contrat.</w:t>
      </w:r>
    </w:p>
    <w:p w14:paraId="274675BF"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Toute commande émise par l'Acheteur (la « Commande »), qu'elle soit écrite, verbale ou téléphonique devra recevoir </w:t>
      </w:r>
      <w:r w:rsidR="00324ACB" w:rsidRPr="00DC4B99">
        <w:rPr>
          <w:rFonts w:asciiTheme="majorHAnsi" w:hAnsiTheme="majorHAnsi" w:cstheme="majorHAnsi"/>
          <w:color w:val="auto"/>
          <w:sz w:val="18"/>
          <w:szCs w:val="18"/>
        </w:rPr>
        <w:t>l’</w:t>
      </w:r>
      <w:r w:rsidRPr="00DC4B99">
        <w:rPr>
          <w:rFonts w:asciiTheme="majorHAnsi" w:hAnsiTheme="majorHAnsi" w:cstheme="majorHAnsi"/>
          <w:color w:val="auto"/>
          <w:sz w:val="18"/>
          <w:szCs w:val="18"/>
        </w:rPr>
        <w:t xml:space="preserve">acceptation expresse </w:t>
      </w:r>
      <w:r w:rsidR="00324ACB" w:rsidRPr="00DC4B99">
        <w:rPr>
          <w:rFonts w:asciiTheme="majorHAnsi" w:hAnsiTheme="majorHAnsi" w:cstheme="majorHAnsi"/>
          <w:color w:val="auto"/>
          <w:sz w:val="18"/>
          <w:szCs w:val="18"/>
        </w:rPr>
        <w:t>du Vendeur</w:t>
      </w:r>
      <w:r w:rsidRPr="00DC4B99">
        <w:rPr>
          <w:rFonts w:asciiTheme="majorHAnsi" w:hAnsiTheme="majorHAnsi" w:cstheme="majorHAnsi"/>
          <w:color w:val="auto"/>
          <w:sz w:val="18"/>
          <w:szCs w:val="18"/>
        </w:rPr>
        <w:t xml:space="preserve"> et être confirmée par écrit. La Commande acceptée, éventuellement assortie de modifications, constituera </w:t>
      </w:r>
      <w:r w:rsidRPr="00DC4B99">
        <w:rPr>
          <w:rFonts w:asciiTheme="majorHAnsi" w:hAnsiTheme="majorHAnsi" w:cstheme="majorHAnsi"/>
          <w:color w:val="auto"/>
          <w:sz w:val="18"/>
          <w:szCs w:val="18"/>
        </w:rPr>
        <w:t xml:space="preserve">dans ce cas les conditions particulières (les « Conditions Particulières »). Aucune suspension, résiliation, annulation ou modification ne pourra être prise en considération après conclusion du contrat, sauf accord exprès du Vendeur. </w:t>
      </w:r>
    </w:p>
    <w:p w14:paraId="551FF19C"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Le bénéfice du contrat est personnel à l'Acheteur et ne peut être cédé sans l’accord du Vendeur. Dans tous les cas, l'offre acceptée définit le lieu, la date et l'heure de livraison ou d’enlèvement, la quantité et les caractéristiques du produit à livrer ou à enlever. </w:t>
      </w:r>
    </w:p>
    <w:p w14:paraId="4584C39D" w14:textId="77777777" w:rsidR="00C149D6" w:rsidRPr="00DC4B99" w:rsidRDefault="00C149D6" w:rsidP="001A268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Par exception, en l'absence de commande préalable formalisée par écrit, le bon de livraison ou d'enlèvement sera réputé, de conve</w:t>
      </w:r>
      <w:bookmarkStart w:id="0" w:name="_GoBack"/>
      <w:bookmarkEnd w:id="0"/>
      <w:r w:rsidRPr="00DC4B99">
        <w:rPr>
          <w:rFonts w:asciiTheme="majorHAnsi" w:hAnsiTheme="majorHAnsi" w:cstheme="majorHAnsi"/>
          <w:color w:val="auto"/>
          <w:sz w:val="18"/>
          <w:szCs w:val="18"/>
        </w:rPr>
        <w:t xml:space="preserve">ntion expresse, valoir lettre ou bon de commande et donc, constituer le contrat de vente entre les Parties. L’Acheteur consent par avance à l’éventuelle cession du contrat, par le Vendeur, à toute société </w:t>
      </w:r>
      <w:r w:rsidR="001A2683" w:rsidRPr="00DC4B99">
        <w:rPr>
          <w:rFonts w:asciiTheme="majorHAnsi" w:hAnsiTheme="majorHAnsi" w:cstheme="majorHAnsi"/>
          <w:color w:val="auto"/>
          <w:sz w:val="18"/>
          <w:szCs w:val="18"/>
        </w:rPr>
        <w:t xml:space="preserve">du Groupe PORTEO. </w:t>
      </w:r>
    </w:p>
    <w:p w14:paraId="115144FD" w14:textId="77777777" w:rsidR="009F6861" w:rsidRPr="00DC4B99" w:rsidRDefault="009F6861" w:rsidP="00452C73">
      <w:pPr>
        <w:spacing w:after="0"/>
        <w:jc w:val="both"/>
        <w:rPr>
          <w:rFonts w:asciiTheme="majorHAnsi" w:hAnsiTheme="majorHAnsi" w:cstheme="majorHAnsi"/>
          <w:color w:val="auto"/>
          <w:sz w:val="18"/>
          <w:szCs w:val="18"/>
        </w:rPr>
      </w:pPr>
    </w:p>
    <w:p w14:paraId="75D06769" w14:textId="77777777" w:rsidR="00C865C4" w:rsidRPr="00DC4B99" w:rsidRDefault="00C865C4" w:rsidP="00324ACB">
      <w:pPr>
        <w:jc w:val="both"/>
        <w:rPr>
          <w:rFonts w:asciiTheme="majorHAnsi" w:hAnsiTheme="majorHAnsi" w:cstheme="majorHAnsi"/>
          <w:b/>
          <w:color w:val="auto"/>
          <w:sz w:val="18"/>
          <w:szCs w:val="18"/>
        </w:rPr>
      </w:pPr>
      <w:r w:rsidRPr="00DC4B99">
        <w:rPr>
          <w:rFonts w:asciiTheme="majorHAnsi" w:hAnsiTheme="majorHAnsi" w:cstheme="majorHAnsi"/>
          <w:b/>
          <w:color w:val="auto"/>
          <w:sz w:val="18"/>
          <w:szCs w:val="18"/>
        </w:rPr>
        <w:t xml:space="preserve">ARTICLE </w:t>
      </w:r>
      <w:r w:rsidR="00C149D6" w:rsidRPr="00DC4B99">
        <w:rPr>
          <w:rFonts w:asciiTheme="majorHAnsi" w:hAnsiTheme="majorHAnsi" w:cstheme="majorHAnsi"/>
          <w:b/>
          <w:color w:val="auto"/>
          <w:sz w:val="18"/>
          <w:szCs w:val="18"/>
        </w:rPr>
        <w:t xml:space="preserve">2. INFORMATION </w:t>
      </w:r>
      <w:r w:rsidR="00607F3B" w:rsidRPr="00DC4B99">
        <w:rPr>
          <w:rFonts w:asciiTheme="majorHAnsi" w:hAnsiTheme="majorHAnsi" w:cstheme="majorHAnsi"/>
          <w:b/>
          <w:color w:val="auto"/>
          <w:sz w:val="18"/>
          <w:szCs w:val="18"/>
        </w:rPr>
        <w:t>PRÉCONTRACTUELLE</w:t>
      </w:r>
      <w:r w:rsidR="00C149D6" w:rsidRPr="00DC4B99">
        <w:rPr>
          <w:rFonts w:asciiTheme="majorHAnsi" w:hAnsiTheme="majorHAnsi" w:cstheme="majorHAnsi"/>
          <w:b/>
          <w:color w:val="auto"/>
          <w:sz w:val="18"/>
          <w:szCs w:val="18"/>
        </w:rPr>
        <w:t xml:space="preserve"> - ACCEPTATION DE L’ACHETEUR </w:t>
      </w:r>
    </w:p>
    <w:p w14:paraId="571C2E9D"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L’Acheteur reconnaît avoir eu une communication, préalablement à la conclusion du contrat, d'une manière claire et compréhensible, des présentes Conditions Générales de Vente et de toutes les informations listées et notamment les informations suivantes : </w:t>
      </w:r>
    </w:p>
    <w:p w14:paraId="6F352675"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 Les noms du Vendeur et du courtier le cas échéant ; </w:t>
      </w:r>
    </w:p>
    <w:p w14:paraId="65114625"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 L'adresse du Vendeur ; </w:t>
      </w:r>
    </w:p>
    <w:p w14:paraId="62BCEC28"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 La date, la nature et les caractéristiques des Produits offerts ou des services proposés ; </w:t>
      </w:r>
    </w:p>
    <w:p w14:paraId="04BC97E5"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 Les conditions d'exécution du contrat, notamment les modalités et la date de livraison des biens ou d'exécution de la prestation de service ; </w:t>
      </w:r>
    </w:p>
    <w:p w14:paraId="521BEC1B"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 Le prix total à payer et les modalités de paiement. </w:t>
      </w:r>
    </w:p>
    <w:p w14:paraId="143D9F54"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Le Client doit présenter ses observations sur les Produits vendus lors de l’enlèvement ou de la livraison. </w:t>
      </w:r>
      <w:proofErr w:type="spellStart"/>
      <w:r w:rsidRPr="00DC4B99">
        <w:rPr>
          <w:rFonts w:asciiTheme="majorHAnsi" w:hAnsiTheme="majorHAnsi" w:cstheme="majorHAnsi"/>
          <w:color w:val="auto"/>
          <w:sz w:val="18"/>
          <w:szCs w:val="18"/>
        </w:rPr>
        <w:t>A</w:t>
      </w:r>
      <w:proofErr w:type="spellEnd"/>
      <w:r w:rsidRPr="00DC4B99">
        <w:rPr>
          <w:rFonts w:asciiTheme="majorHAnsi" w:hAnsiTheme="majorHAnsi" w:cstheme="majorHAnsi"/>
          <w:color w:val="auto"/>
          <w:sz w:val="18"/>
          <w:szCs w:val="18"/>
        </w:rPr>
        <w:t xml:space="preserve"> défaut, il est réputé les avoir acquis sans réserve(s). Aucune réclamation ne sera admise après l’enlèvement ou la livraison. Toute réclamation devra être faite par écrit. Au cas où après examen contradictoire, le Produit serait reconnu non conforme, l’obligation du Vendeur se limite au remplacement ou au remboursement du Produit, à l’exclusion de tous dommages et intérêts. </w:t>
      </w:r>
    </w:p>
    <w:p w14:paraId="1B1612FD"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Le Client demeure seul responsable de la destination et de l’utilisation de ces Produits. Tous les Produits, voyagent aux frais, risques et périls du Client qui, en cas de retard, avaries, pertes ou manquants, ne pourra exercer aucun recours contre le Vendeur. </w:t>
      </w:r>
    </w:p>
    <w:p w14:paraId="38E3339A"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Pour les Produits livrés sur palette, une consignation sera facturée et payable en même temps que lesdits Produits. Le remboursement de cette consigne ne sera fait qu’après retour des palettes en bon état et dans les délais impartis. Le Vendeur se réserve le droit de refuser d’honorer les commandes des Clients ne présentant pas de garanties de solvabilité suffisante ou dans les cas de dépassement de la capacité de production ou en cas d’arrêt pour entretien. </w:t>
      </w:r>
    </w:p>
    <w:p w14:paraId="7F3F5D8E" w14:textId="77777777" w:rsidR="00C149D6" w:rsidRPr="00DC4B99" w:rsidRDefault="00C149D6" w:rsidP="00452C73">
      <w:pPr>
        <w:spacing w:after="0"/>
        <w:jc w:val="both"/>
        <w:rPr>
          <w:rFonts w:asciiTheme="majorHAnsi" w:hAnsiTheme="majorHAnsi" w:cstheme="majorHAnsi"/>
          <w:color w:val="auto"/>
          <w:sz w:val="18"/>
          <w:szCs w:val="18"/>
        </w:rPr>
      </w:pPr>
    </w:p>
    <w:p w14:paraId="3CF4FCC8" w14:textId="77777777" w:rsidR="00C149D6" w:rsidRPr="00DC4B99" w:rsidRDefault="00C865C4" w:rsidP="00452C73">
      <w:pPr>
        <w:jc w:val="both"/>
        <w:rPr>
          <w:rFonts w:asciiTheme="majorHAnsi" w:hAnsiTheme="majorHAnsi" w:cstheme="majorHAnsi"/>
          <w:b/>
          <w:color w:val="auto"/>
          <w:sz w:val="18"/>
          <w:szCs w:val="18"/>
        </w:rPr>
      </w:pPr>
      <w:r w:rsidRPr="00DC4B99">
        <w:rPr>
          <w:rFonts w:asciiTheme="majorHAnsi" w:hAnsiTheme="majorHAnsi" w:cstheme="majorHAnsi"/>
          <w:b/>
          <w:color w:val="auto"/>
          <w:sz w:val="18"/>
          <w:szCs w:val="18"/>
        </w:rPr>
        <w:t xml:space="preserve">ARTICLE </w:t>
      </w:r>
      <w:r w:rsidR="00C149D6" w:rsidRPr="00DC4B99">
        <w:rPr>
          <w:rFonts w:asciiTheme="majorHAnsi" w:hAnsiTheme="majorHAnsi" w:cstheme="majorHAnsi"/>
          <w:b/>
          <w:color w:val="auto"/>
          <w:sz w:val="18"/>
          <w:szCs w:val="18"/>
        </w:rPr>
        <w:t xml:space="preserve">3. </w:t>
      </w:r>
      <w:r w:rsidR="00F23621" w:rsidRPr="00DC4B99">
        <w:rPr>
          <w:rFonts w:asciiTheme="majorHAnsi" w:hAnsiTheme="majorHAnsi" w:cstheme="majorHAnsi"/>
          <w:b/>
          <w:color w:val="auto"/>
          <w:sz w:val="18"/>
          <w:szCs w:val="18"/>
        </w:rPr>
        <w:t>CONFIDENTIALITÉ</w:t>
      </w:r>
      <w:r w:rsidR="00C149D6" w:rsidRPr="00DC4B99">
        <w:rPr>
          <w:rFonts w:asciiTheme="majorHAnsi" w:hAnsiTheme="majorHAnsi" w:cstheme="majorHAnsi"/>
          <w:b/>
          <w:color w:val="auto"/>
          <w:sz w:val="18"/>
          <w:szCs w:val="18"/>
        </w:rPr>
        <w:t xml:space="preserve"> - </w:t>
      </w:r>
      <w:r w:rsidR="00F23621" w:rsidRPr="00DC4B99">
        <w:rPr>
          <w:rFonts w:asciiTheme="majorHAnsi" w:hAnsiTheme="majorHAnsi" w:cstheme="majorHAnsi"/>
          <w:b/>
          <w:color w:val="auto"/>
          <w:sz w:val="18"/>
          <w:szCs w:val="18"/>
        </w:rPr>
        <w:t>PROPRIÉTÉ</w:t>
      </w:r>
      <w:r w:rsidR="00C149D6" w:rsidRPr="00DC4B99">
        <w:rPr>
          <w:rFonts w:asciiTheme="majorHAnsi" w:hAnsiTheme="majorHAnsi" w:cstheme="majorHAnsi"/>
          <w:b/>
          <w:color w:val="auto"/>
          <w:sz w:val="18"/>
          <w:szCs w:val="18"/>
        </w:rPr>
        <w:t xml:space="preserve"> INTELLECTUELLE </w:t>
      </w:r>
    </w:p>
    <w:p w14:paraId="1D926996" w14:textId="190A9675" w:rsidR="00C865C4"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Toutes les informations transmises par le Vendeur, et en particulier les prix de vente spécifiques</w:t>
      </w:r>
      <w:r w:rsidR="009B2031" w:rsidRPr="00DC4B99">
        <w:rPr>
          <w:rFonts w:asciiTheme="majorHAnsi" w:hAnsiTheme="majorHAnsi" w:cstheme="majorHAnsi"/>
          <w:color w:val="auto"/>
          <w:sz w:val="18"/>
          <w:szCs w:val="18"/>
        </w:rPr>
        <w:t>,</w:t>
      </w:r>
      <w:r w:rsidRPr="00DC4B99">
        <w:rPr>
          <w:rFonts w:asciiTheme="majorHAnsi" w:hAnsiTheme="majorHAnsi" w:cstheme="majorHAnsi"/>
          <w:color w:val="auto"/>
          <w:sz w:val="18"/>
          <w:szCs w:val="18"/>
        </w:rPr>
        <w:t xml:space="preserve"> sont confidentiel</w:t>
      </w:r>
      <w:r w:rsidR="00F23621" w:rsidRPr="00DC4B99">
        <w:rPr>
          <w:rFonts w:asciiTheme="majorHAnsi" w:hAnsiTheme="majorHAnsi" w:cstheme="majorHAnsi"/>
          <w:color w:val="auto"/>
          <w:sz w:val="18"/>
          <w:szCs w:val="18"/>
        </w:rPr>
        <w:t>le</w:t>
      </w:r>
      <w:r w:rsidRPr="00DC4B99">
        <w:rPr>
          <w:rFonts w:asciiTheme="majorHAnsi" w:hAnsiTheme="majorHAnsi" w:cstheme="majorHAnsi"/>
          <w:color w:val="auto"/>
          <w:sz w:val="18"/>
          <w:szCs w:val="18"/>
        </w:rPr>
        <w:t xml:space="preserve">s. </w:t>
      </w:r>
    </w:p>
    <w:p w14:paraId="14E96CAC" w14:textId="77777777" w:rsidR="00C865C4" w:rsidRPr="00DC4B99" w:rsidRDefault="00C865C4" w:rsidP="00452C73">
      <w:pPr>
        <w:spacing w:after="0"/>
        <w:jc w:val="both"/>
        <w:rPr>
          <w:rFonts w:asciiTheme="majorHAnsi" w:hAnsiTheme="majorHAnsi" w:cstheme="majorHAnsi"/>
          <w:color w:val="auto"/>
          <w:sz w:val="18"/>
          <w:szCs w:val="18"/>
        </w:rPr>
      </w:pPr>
    </w:p>
    <w:p w14:paraId="59FAB968"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Les éléments constitutifs de l’offre, notamment les formulations et solutions techniques mises en œuvre, même lorsqu'ils sont établis sur la base d'informations fournies par l'Acheteur sont la propriété intellectuelle du Vendeur. Ils ne peuvent être utilisés, reproduits ou communiqués sous quelque motif que ce soit par l'Acheteur à des tiers, et en particulier à des entreprises concurrentes sous peine de dommages et intérêts. La présente disposition n'affecte en rien la liberté dont dispose l'Acheteur de consulter, comparer et apprécier les différentes offres qui lui seraient soumises. L'Acheteur peut procéder, à ses frais, aux examens lui permettant de s'assurer de la qualité des Produits fournis ainsi qu'aux essais usuels et normalisés adaptés à l'utilisation prévue des Produits vendus. Il s'interdit toutefois de procéder à l'analyse de la composition de ces Produits. </w:t>
      </w:r>
    </w:p>
    <w:p w14:paraId="02A7AA18" w14:textId="77777777" w:rsidR="00C149D6" w:rsidRPr="00DC4B99" w:rsidRDefault="00C149D6" w:rsidP="00452C73">
      <w:pPr>
        <w:spacing w:after="0"/>
        <w:jc w:val="both"/>
        <w:rPr>
          <w:rFonts w:asciiTheme="majorHAnsi" w:hAnsiTheme="majorHAnsi" w:cstheme="majorHAnsi"/>
          <w:color w:val="auto"/>
          <w:sz w:val="18"/>
          <w:szCs w:val="18"/>
        </w:rPr>
      </w:pPr>
    </w:p>
    <w:p w14:paraId="75350FFD" w14:textId="77777777" w:rsidR="00C149D6" w:rsidRPr="00DC4B99" w:rsidRDefault="00C865C4" w:rsidP="00452C73">
      <w:pPr>
        <w:jc w:val="both"/>
        <w:rPr>
          <w:rFonts w:asciiTheme="majorHAnsi" w:hAnsiTheme="majorHAnsi" w:cstheme="majorHAnsi"/>
          <w:b/>
          <w:color w:val="auto"/>
          <w:sz w:val="18"/>
          <w:szCs w:val="18"/>
        </w:rPr>
      </w:pPr>
      <w:r w:rsidRPr="00DC4B99">
        <w:rPr>
          <w:rFonts w:asciiTheme="majorHAnsi" w:hAnsiTheme="majorHAnsi" w:cstheme="majorHAnsi"/>
          <w:b/>
          <w:color w:val="auto"/>
          <w:sz w:val="18"/>
          <w:szCs w:val="18"/>
        </w:rPr>
        <w:t xml:space="preserve">ARTICLE </w:t>
      </w:r>
      <w:r w:rsidR="00C149D6" w:rsidRPr="00DC4B99">
        <w:rPr>
          <w:rFonts w:asciiTheme="majorHAnsi" w:hAnsiTheme="majorHAnsi" w:cstheme="majorHAnsi"/>
          <w:b/>
          <w:color w:val="auto"/>
          <w:sz w:val="18"/>
          <w:szCs w:val="18"/>
        </w:rPr>
        <w:t xml:space="preserve">4. OBLIGATION D'INFORMATION </w:t>
      </w:r>
    </w:p>
    <w:p w14:paraId="0FB362BD"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Le choix final des Produits, de même que leur destination et utilisation appartient dans tous les cas à l'Acheteur. Néanmoins, le Vendeur est tenu à une obligation de conseil qui ne peut être mise en œuvre sans information claire et préalable par l'Acheteur.</w:t>
      </w:r>
    </w:p>
    <w:p w14:paraId="6FDFA095" w14:textId="77777777" w:rsidR="00C149D6" w:rsidRPr="00DC4B99" w:rsidRDefault="00F23621"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À</w:t>
      </w:r>
      <w:r w:rsidR="00C149D6" w:rsidRPr="00DC4B99">
        <w:rPr>
          <w:rFonts w:asciiTheme="majorHAnsi" w:hAnsiTheme="majorHAnsi" w:cstheme="majorHAnsi"/>
          <w:color w:val="auto"/>
          <w:sz w:val="18"/>
          <w:szCs w:val="18"/>
        </w:rPr>
        <w:t xml:space="preserve"> ce titre et préalablement à l'élaboration de l’offre, l'Acheteur informera le </w:t>
      </w:r>
      <w:r w:rsidR="00C865C4" w:rsidRPr="00DC4B99">
        <w:rPr>
          <w:rFonts w:asciiTheme="majorHAnsi" w:hAnsiTheme="majorHAnsi" w:cstheme="majorHAnsi"/>
          <w:color w:val="auto"/>
          <w:sz w:val="18"/>
          <w:szCs w:val="18"/>
        </w:rPr>
        <w:t>Vendeur,</w:t>
      </w:r>
      <w:r w:rsidR="00C149D6" w:rsidRPr="00DC4B99">
        <w:rPr>
          <w:rFonts w:asciiTheme="majorHAnsi" w:hAnsiTheme="majorHAnsi" w:cstheme="majorHAnsi"/>
          <w:color w:val="auto"/>
          <w:sz w:val="18"/>
          <w:szCs w:val="18"/>
        </w:rPr>
        <w:t xml:space="preserve"> notamment sur l'usage final auquel l'Acheteur destine les Produits vendus, (ii) les performances attendues du </w:t>
      </w:r>
      <w:r w:rsidR="00C865C4" w:rsidRPr="00DC4B99">
        <w:rPr>
          <w:rFonts w:asciiTheme="majorHAnsi" w:hAnsiTheme="majorHAnsi" w:cstheme="majorHAnsi"/>
          <w:color w:val="auto"/>
          <w:sz w:val="18"/>
          <w:szCs w:val="18"/>
        </w:rPr>
        <w:t>Produit ;</w:t>
      </w:r>
      <w:r w:rsidR="00C149D6" w:rsidRPr="00DC4B99">
        <w:rPr>
          <w:rFonts w:asciiTheme="majorHAnsi" w:hAnsiTheme="majorHAnsi" w:cstheme="majorHAnsi"/>
          <w:color w:val="auto"/>
          <w:sz w:val="18"/>
          <w:szCs w:val="18"/>
        </w:rPr>
        <w:t xml:space="preserve"> (iii) les conditions de mise en œuvre et de vie du Produit (par exemple les conditions climatiques du lieu de mise en œuvre), (iv) les contraintes auxquelles le Produit sera soumis, qu'elles soient physiques (par exemple l'intensité et la fréquence du trafic auquel il sera soumis) ou chimiques (en particulier les substances au contact desquelles le Produit sera mis) ; (v) la situation spécifique du lieu de mise en œuvre du produit et si nécessaire du lieu de livraison (contraintes urbaines et/ou environnementales et/ou climatiques notamment) afin que l'offre proposée réponde aux attentes spécifiques de l'Acheteur. En application de cette obligation d'information, l'Acheteur communiquera tous les documents nécessaires à la complète information du Vendeur. En cas de manquement de l'Acheteur à son obligation et dans l'attente des informations ou complément</w:t>
      </w:r>
      <w:r w:rsidR="00BE5E97" w:rsidRPr="00DC4B99">
        <w:rPr>
          <w:rFonts w:asciiTheme="majorHAnsi" w:hAnsiTheme="majorHAnsi" w:cstheme="majorHAnsi"/>
          <w:color w:val="auto"/>
          <w:sz w:val="18"/>
          <w:szCs w:val="18"/>
        </w:rPr>
        <w:t>s</w:t>
      </w:r>
      <w:r w:rsidR="00C149D6" w:rsidRPr="00DC4B99">
        <w:rPr>
          <w:rFonts w:asciiTheme="majorHAnsi" w:hAnsiTheme="majorHAnsi" w:cstheme="majorHAnsi"/>
          <w:color w:val="auto"/>
          <w:sz w:val="18"/>
          <w:szCs w:val="18"/>
        </w:rPr>
        <w:t xml:space="preserve"> d'information</w:t>
      </w:r>
      <w:r w:rsidR="00BE5E97" w:rsidRPr="00DC4B99">
        <w:rPr>
          <w:rFonts w:asciiTheme="majorHAnsi" w:hAnsiTheme="majorHAnsi" w:cstheme="majorHAnsi"/>
          <w:color w:val="auto"/>
          <w:sz w:val="18"/>
          <w:szCs w:val="18"/>
        </w:rPr>
        <w:t>s</w:t>
      </w:r>
      <w:r w:rsidR="00C149D6" w:rsidRPr="00DC4B99">
        <w:rPr>
          <w:rFonts w:asciiTheme="majorHAnsi" w:hAnsiTheme="majorHAnsi" w:cstheme="majorHAnsi"/>
          <w:color w:val="auto"/>
          <w:sz w:val="18"/>
          <w:szCs w:val="18"/>
        </w:rPr>
        <w:t xml:space="preserve">, le Vendeur pourra surseoir à l'exécution de la Commande. L'Acheteur en supportera alors les conséquences sur les délais et les prix. </w:t>
      </w:r>
    </w:p>
    <w:p w14:paraId="71206F9C" w14:textId="77777777" w:rsidR="005329F8" w:rsidRPr="00DC4B99" w:rsidRDefault="005329F8" w:rsidP="00452C73">
      <w:pPr>
        <w:spacing w:after="0"/>
        <w:jc w:val="both"/>
        <w:rPr>
          <w:rFonts w:asciiTheme="majorHAnsi" w:hAnsiTheme="majorHAnsi" w:cstheme="majorHAnsi"/>
          <w:color w:val="auto"/>
          <w:sz w:val="18"/>
          <w:szCs w:val="18"/>
        </w:rPr>
      </w:pPr>
    </w:p>
    <w:p w14:paraId="04669AB4" w14:textId="77777777" w:rsidR="005329F8" w:rsidRPr="00DC4B99" w:rsidRDefault="005329F8" w:rsidP="005329F8">
      <w:pPr>
        <w:jc w:val="both"/>
        <w:rPr>
          <w:rFonts w:asciiTheme="majorHAnsi" w:hAnsiTheme="majorHAnsi" w:cstheme="majorHAnsi"/>
          <w:b/>
          <w:color w:val="auto"/>
          <w:sz w:val="18"/>
          <w:szCs w:val="18"/>
        </w:rPr>
      </w:pPr>
      <w:r w:rsidRPr="00DC4B99">
        <w:rPr>
          <w:rFonts w:asciiTheme="majorHAnsi" w:hAnsiTheme="majorHAnsi" w:cstheme="majorHAnsi"/>
          <w:b/>
          <w:color w:val="auto"/>
          <w:sz w:val="18"/>
          <w:szCs w:val="18"/>
        </w:rPr>
        <w:t xml:space="preserve">ARTICLE 5. DÉLAIS ET MODALITÉS DE LIVRAISON </w:t>
      </w:r>
    </w:p>
    <w:p w14:paraId="6F499593" w14:textId="645A823C" w:rsidR="005329F8" w:rsidRPr="00DC4B99" w:rsidRDefault="005329F8" w:rsidP="005329F8">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Les Parties conviennent ensemble de la date de démarrage des prestations et de leurs délais d’exécution. Les délais d’exécution ne commenceront à courir qu’au jour où les conditions de démarrage seront réunies, en </w:t>
      </w:r>
      <w:r w:rsidR="009B2031" w:rsidRPr="00DC4B99">
        <w:rPr>
          <w:rFonts w:asciiTheme="majorHAnsi" w:hAnsiTheme="majorHAnsi" w:cstheme="majorHAnsi"/>
          <w:color w:val="auto"/>
          <w:sz w:val="18"/>
          <w:szCs w:val="18"/>
        </w:rPr>
        <w:t>sont</w:t>
      </w:r>
      <w:r w:rsidRPr="00DC4B99">
        <w:rPr>
          <w:rFonts w:asciiTheme="majorHAnsi" w:hAnsiTheme="majorHAnsi" w:cstheme="majorHAnsi"/>
          <w:color w:val="auto"/>
          <w:sz w:val="18"/>
          <w:szCs w:val="18"/>
        </w:rPr>
        <w:t xml:space="preserve"> compris les autorisations administratives et les documents techniques nécessaires. Sauf prescription particulière, ces délais revêtent un caractère prévisionnel. </w:t>
      </w:r>
    </w:p>
    <w:p w14:paraId="74FC0C5B" w14:textId="77777777" w:rsidR="005329F8" w:rsidRPr="00DC4B99" w:rsidRDefault="005329F8" w:rsidP="005329F8">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La livraison ne peut intervenir que si l'Acheteur est à jour de ses obligations à l'égard du Vendeur, notamment celles prévues à l’article 13. </w:t>
      </w:r>
    </w:p>
    <w:p w14:paraId="0472E4E4" w14:textId="77777777" w:rsidR="005329F8" w:rsidRPr="00DC4B99" w:rsidRDefault="005329F8" w:rsidP="005329F8">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Aucune modification ne pourra intervenir à moins de 48 heures avant le jour de livraison ou enlèvement fixé à la Commande acceptée et, dans tous les cas, après le chargement en carrière, centrale, usine ou plateforme de commercialisation. Au-delà, aucune demande de modification ne sera acceptée et la Commande sera facturée. En tout état de cause, de telles modifications restent soumises à l’accord exprès du Vendeur. </w:t>
      </w:r>
    </w:p>
    <w:p w14:paraId="46C3AC9C" w14:textId="77777777" w:rsidR="005329F8" w:rsidRPr="00DC4B99" w:rsidRDefault="005329F8" w:rsidP="005329F8">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Outre, le cas de force majeure ou de modifications des prestations, ces délais seront augmentés notamment en cas de prestations imprévues ou supplémentaires, d’intempéries, de grève, d’épidémie, de pénurie de matériels, de matières premières ou de main</w:t>
      </w:r>
      <w:r w:rsidR="00BE5E97" w:rsidRPr="00DC4B99">
        <w:rPr>
          <w:rFonts w:asciiTheme="majorHAnsi" w:hAnsiTheme="majorHAnsi" w:cstheme="majorHAnsi"/>
          <w:color w:val="auto"/>
          <w:sz w:val="18"/>
          <w:szCs w:val="18"/>
        </w:rPr>
        <w:t>-</w:t>
      </w:r>
      <w:r w:rsidRPr="00DC4B99">
        <w:rPr>
          <w:rFonts w:asciiTheme="majorHAnsi" w:hAnsiTheme="majorHAnsi" w:cstheme="majorHAnsi"/>
          <w:color w:val="auto"/>
          <w:sz w:val="18"/>
          <w:szCs w:val="18"/>
        </w:rPr>
        <w:t xml:space="preserve">d’œuvre, ou de retard pris par les autres intervenants, fournisseurs ou sous-traitants, pour les causes énoncées ci-dessus. En cas de suspension d’une durée supérieure à deux (2) mois, le Vendeur pourra résilier le contrat signé. </w:t>
      </w:r>
    </w:p>
    <w:p w14:paraId="5BC1B5D6" w14:textId="77777777" w:rsidR="005329F8" w:rsidRPr="00DC4B99" w:rsidRDefault="005329F8" w:rsidP="005329F8">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Lorsque la livraison est effectuée par la remise du Produit à l'Acheteur ou à un transporteur tiers choisi par l'Acheteur, dans nos carrières, centrales, usines ou plateformes de commercialisation, l'Acheteur s'engage à réceptionner les Produits dans les conditions indiquées sur la Commande et conformément aux consignes de circulation et de sécurité propres au site d'enlèvement (notamment le plan de circulation, le protocole de sécurité éventuel, dispositions HSE du Vendeur). </w:t>
      </w:r>
    </w:p>
    <w:p w14:paraId="3169B26D" w14:textId="77777777" w:rsidR="005329F8" w:rsidRPr="00DC4B99" w:rsidRDefault="005329F8" w:rsidP="005329F8">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Toutes les opérations ultérieures au chargement, notamment les opérations de transport, manutention, amenée à pied d'œuvre, assurance et dédouanement éventuel sont effectuées aux risques et périls de l'Acheteur. Lorsque la livraison est effectuée par la remise du Produit à l'Acheteur au lieu de son choix, nous utiliserons soit nos propres services, soit un transporteur tiers choisi par nos soins et disposant d'une capacité technique suffisante au regard de la commande et des informations fournies par l’acheteur. L’Acheteur doit s'assurer de l'accessibilité en toute sécurité du site de livraison par nos véhicules ou par les véhicules de notre transporteur. L'Acheteur s'engage à assurer le déchargement des Produits dans le respect des prescriptions techniques et de sécurité en vigueur et à l'aide d'une main</w:t>
      </w:r>
      <w:r w:rsidR="00BE5E97" w:rsidRPr="00DC4B99">
        <w:rPr>
          <w:rFonts w:asciiTheme="majorHAnsi" w:hAnsiTheme="majorHAnsi" w:cstheme="majorHAnsi"/>
          <w:color w:val="auto"/>
          <w:sz w:val="18"/>
          <w:szCs w:val="18"/>
        </w:rPr>
        <w:t>-</w:t>
      </w:r>
      <w:r w:rsidRPr="00DC4B99">
        <w:rPr>
          <w:rFonts w:asciiTheme="majorHAnsi" w:hAnsiTheme="majorHAnsi" w:cstheme="majorHAnsi"/>
          <w:color w:val="auto"/>
          <w:sz w:val="18"/>
          <w:szCs w:val="18"/>
        </w:rPr>
        <w:t>d'œuvre suffisante. Le déchargement doit débuter dans les 15 minutes suivant l'arrivée du véhicule sur le site de livraison. L'opération de déchargement doit être réalisée avec toute la diligence requise. Les frais et surcoûts liés à un éventuel dépassement du temps d'immobilisation du véhicule au-</w:t>
      </w:r>
      <w:r w:rsidRPr="00DC4B99">
        <w:rPr>
          <w:rFonts w:asciiTheme="majorHAnsi" w:hAnsiTheme="majorHAnsi" w:cstheme="majorHAnsi"/>
          <w:color w:val="auto"/>
          <w:sz w:val="18"/>
          <w:szCs w:val="18"/>
        </w:rPr>
        <w:lastRenderedPageBreak/>
        <w:t xml:space="preserve">delà de ce qui est nécessaire à son déchargement seront refacturés à l'acheteur. </w:t>
      </w:r>
    </w:p>
    <w:p w14:paraId="3EEED7B7" w14:textId="77777777" w:rsidR="005329F8" w:rsidRPr="00DC4B99" w:rsidRDefault="005329F8" w:rsidP="00452C73">
      <w:pPr>
        <w:spacing w:after="0"/>
        <w:jc w:val="both"/>
        <w:rPr>
          <w:rFonts w:asciiTheme="majorHAnsi" w:hAnsiTheme="majorHAnsi" w:cstheme="majorHAnsi"/>
          <w:color w:val="auto"/>
          <w:sz w:val="18"/>
          <w:szCs w:val="18"/>
        </w:rPr>
      </w:pPr>
    </w:p>
    <w:p w14:paraId="6BD65255" w14:textId="77777777" w:rsidR="00C149D6" w:rsidRPr="00DC4B99" w:rsidRDefault="00C865C4" w:rsidP="00452C73">
      <w:pPr>
        <w:jc w:val="both"/>
        <w:rPr>
          <w:rFonts w:asciiTheme="majorHAnsi" w:hAnsiTheme="majorHAnsi" w:cstheme="majorHAnsi"/>
          <w:b/>
          <w:color w:val="auto"/>
          <w:sz w:val="18"/>
          <w:szCs w:val="18"/>
        </w:rPr>
      </w:pPr>
      <w:r w:rsidRPr="00DC4B99">
        <w:rPr>
          <w:rFonts w:asciiTheme="majorHAnsi" w:hAnsiTheme="majorHAnsi" w:cstheme="majorHAnsi"/>
          <w:b/>
          <w:color w:val="auto"/>
          <w:sz w:val="18"/>
          <w:szCs w:val="18"/>
        </w:rPr>
        <w:t xml:space="preserve">ARTICLE </w:t>
      </w:r>
      <w:r w:rsidR="005329F8" w:rsidRPr="00DC4B99">
        <w:rPr>
          <w:rFonts w:asciiTheme="majorHAnsi" w:hAnsiTheme="majorHAnsi" w:cstheme="majorHAnsi"/>
          <w:b/>
          <w:color w:val="auto"/>
          <w:sz w:val="18"/>
          <w:szCs w:val="18"/>
        </w:rPr>
        <w:t>6</w:t>
      </w:r>
      <w:r w:rsidR="00C149D6" w:rsidRPr="00DC4B99">
        <w:rPr>
          <w:rFonts w:asciiTheme="majorHAnsi" w:hAnsiTheme="majorHAnsi" w:cstheme="majorHAnsi"/>
          <w:b/>
          <w:color w:val="auto"/>
          <w:sz w:val="18"/>
          <w:szCs w:val="18"/>
        </w:rPr>
        <w:t xml:space="preserve">. MODIFICATION DES LIEUX ET </w:t>
      </w:r>
      <w:r w:rsidR="00BE5E97" w:rsidRPr="00DC4B99">
        <w:rPr>
          <w:rFonts w:asciiTheme="majorHAnsi" w:hAnsiTheme="majorHAnsi" w:cstheme="majorHAnsi"/>
          <w:b/>
          <w:color w:val="auto"/>
          <w:sz w:val="18"/>
          <w:szCs w:val="18"/>
        </w:rPr>
        <w:t>DÉLAIS</w:t>
      </w:r>
      <w:r w:rsidR="00C149D6" w:rsidRPr="00DC4B99">
        <w:rPr>
          <w:rFonts w:asciiTheme="majorHAnsi" w:hAnsiTheme="majorHAnsi" w:cstheme="majorHAnsi"/>
          <w:b/>
          <w:color w:val="auto"/>
          <w:sz w:val="18"/>
          <w:szCs w:val="18"/>
        </w:rPr>
        <w:t xml:space="preserve"> DE LIVRAISON </w:t>
      </w:r>
    </w:p>
    <w:p w14:paraId="18217254"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La livraison est effectuée conformément à la commande. Aucune modification ne pourra intervenir moins de 48 heures avant le jour de livraison fixé à la commande acceptée et, dans tous les cas, après le chargement en carrière, centrale, usine ou plateforme de commercialisation. Au-delà, aucune demande de modification ne sera acceptée et la commande sera facturée. En tout état de cause, </w:t>
      </w:r>
      <w:r w:rsidR="00C404AB" w:rsidRPr="00DC4B99">
        <w:rPr>
          <w:rFonts w:asciiTheme="majorHAnsi" w:hAnsiTheme="majorHAnsi" w:cstheme="majorHAnsi"/>
          <w:color w:val="auto"/>
          <w:sz w:val="18"/>
          <w:szCs w:val="18"/>
        </w:rPr>
        <w:t>les</w:t>
      </w:r>
      <w:r w:rsidRPr="00DC4B99">
        <w:rPr>
          <w:rFonts w:asciiTheme="majorHAnsi" w:hAnsiTheme="majorHAnsi" w:cstheme="majorHAnsi"/>
          <w:color w:val="auto"/>
          <w:sz w:val="18"/>
          <w:szCs w:val="18"/>
        </w:rPr>
        <w:t xml:space="preserve"> modifications restent soumises à </w:t>
      </w:r>
      <w:r w:rsidR="00C404AB" w:rsidRPr="00DC4B99">
        <w:rPr>
          <w:rFonts w:asciiTheme="majorHAnsi" w:hAnsiTheme="majorHAnsi" w:cstheme="majorHAnsi"/>
          <w:color w:val="auto"/>
          <w:sz w:val="18"/>
          <w:szCs w:val="18"/>
        </w:rPr>
        <w:t>l’</w:t>
      </w:r>
      <w:r w:rsidRPr="00DC4B99">
        <w:rPr>
          <w:rFonts w:asciiTheme="majorHAnsi" w:hAnsiTheme="majorHAnsi" w:cstheme="majorHAnsi"/>
          <w:color w:val="auto"/>
          <w:sz w:val="18"/>
          <w:szCs w:val="18"/>
        </w:rPr>
        <w:t>accord exprès</w:t>
      </w:r>
      <w:r w:rsidR="00C404AB" w:rsidRPr="00DC4B99">
        <w:rPr>
          <w:rFonts w:asciiTheme="majorHAnsi" w:hAnsiTheme="majorHAnsi" w:cstheme="majorHAnsi"/>
          <w:color w:val="auto"/>
          <w:sz w:val="18"/>
          <w:szCs w:val="18"/>
        </w:rPr>
        <w:t xml:space="preserve"> du Vendeur.</w:t>
      </w:r>
    </w:p>
    <w:p w14:paraId="562BC646" w14:textId="77777777" w:rsidR="00C149D6" w:rsidRPr="00DC4B99" w:rsidRDefault="00CE7DB4"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Le Vendeur</w:t>
      </w:r>
      <w:r w:rsidR="00C149D6" w:rsidRPr="00DC4B99">
        <w:rPr>
          <w:rFonts w:asciiTheme="majorHAnsi" w:hAnsiTheme="majorHAnsi" w:cstheme="majorHAnsi"/>
          <w:color w:val="auto"/>
          <w:sz w:val="18"/>
          <w:szCs w:val="18"/>
        </w:rPr>
        <w:t xml:space="preserve"> s'engage à faire ses meilleurs efforts pour respecter les délais de livraison. Toutefois, outre les cas de force majeure entendus au sens de l’article 1148 du </w:t>
      </w:r>
      <w:r w:rsidR="00BE5E97" w:rsidRPr="00DC4B99">
        <w:rPr>
          <w:rFonts w:asciiTheme="majorHAnsi" w:hAnsiTheme="majorHAnsi" w:cstheme="majorHAnsi"/>
          <w:color w:val="auto"/>
          <w:sz w:val="18"/>
          <w:szCs w:val="18"/>
        </w:rPr>
        <w:t>C</w:t>
      </w:r>
      <w:r w:rsidR="00C149D6" w:rsidRPr="00DC4B99">
        <w:rPr>
          <w:rFonts w:asciiTheme="majorHAnsi" w:hAnsiTheme="majorHAnsi" w:cstheme="majorHAnsi"/>
          <w:color w:val="auto"/>
          <w:sz w:val="18"/>
          <w:szCs w:val="18"/>
        </w:rPr>
        <w:t xml:space="preserve">ode civil, ces délais seront augmentés en cas d’évènements affectant ou entravant le fonctionnement normal des installations et notamment en cas d’intempéries, de grève, d’évènement reconnu par des Autorités officielles comme entrainant un péril immédiat ou un risque pour la sécurité de son personnel tel qu’en cas d’épidémie, de suspicion d’épidémie, d’état d’urgence, de crise sanitaire, de panne mécanique de nos matériels ou installations, de défaut d’énergie ou de retard pris par les autres intervenants, fournisseurs ou sous-traitants ou transporteurs, pour les causes énoncées ci-dessus. </w:t>
      </w:r>
      <w:r w:rsidR="00BE5E97" w:rsidRPr="00DC4B99">
        <w:rPr>
          <w:rFonts w:asciiTheme="majorHAnsi" w:hAnsiTheme="majorHAnsi" w:cstheme="majorHAnsi"/>
          <w:color w:val="auto"/>
          <w:sz w:val="18"/>
          <w:szCs w:val="18"/>
        </w:rPr>
        <w:t>Le Vendeur</w:t>
      </w:r>
      <w:r w:rsidR="00C149D6" w:rsidRPr="00DC4B99">
        <w:rPr>
          <w:rFonts w:asciiTheme="majorHAnsi" w:hAnsiTheme="majorHAnsi" w:cstheme="majorHAnsi"/>
          <w:color w:val="auto"/>
          <w:sz w:val="18"/>
          <w:szCs w:val="18"/>
        </w:rPr>
        <w:t xml:space="preserve"> informera alors l’</w:t>
      </w:r>
      <w:r w:rsidR="00BE5E97" w:rsidRPr="00DC4B99">
        <w:rPr>
          <w:rFonts w:asciiTheme="majorHAnsi" w:hAnsiTheme="majorHAnsi" w:cstheme="majorHAnsi"/>
          <w:color w:val="auto"/>
          <w:sz w:val="18"/>
          <w:szCs w:val="18"/>
        </w:rPr>
        <w:t>A</w:t>
      </w:r>
      <w:r w:rsidR="00C149D6" w:rsidRPr="00DC4B99">
        <w:rPr>
          <w:rFonts w:asciiTheme="majorHAnsi" w:hAnsiTheme="majorHAnsi" w:cstheme="majorHAnsi"/>
          <w:color w:val="auto"/>
          <w:sz w:val="18"/>
          <w:szCs w:val="18"/>
        </w:rPr>
        <w:t>cheteur de la</w:t>
      </w:r>
      <w:r w:rsidR="00C404AB" w:rsidRPr="00DC4B99">
        <w:rPr>
          <w:rFonts w:asciiTheme="majorHAnsi" w:hAnsiTheme="majorHAnsi" w:cstheme="majorHAnsi"/>
          <w:color w:val="auto"/>
          <w:sz w:val="18"/>
          <w:szCs w:val="18"/>
        </w:rPr>
        <w:t xml:space="preserve"> </w:t>
      </w:r>
      <w:r w:rsidR="00C149D6" w:rsidRPr="00DC4B99">
        <w:rPr>
          <w:rFonts w:asciiTheme="majorHAnsi" w:hAnsiTheme="majorHAnsi" w:cstheme="majorHAnsi"/>
          <w:color w:val="auto"/>
          <w:sz w:val="18"/>
          <w:szCs w:val="18"/>
        </w:rPr>
        <w:t>survenance de ces évènements</w:t>
      </w:r>
      <w:r w:rsidR="00BE5E97" w:rsidRPr="00DC4B99">
        <w:rPr>
          <w:rFonts w:asciiTheme="majorHAnsi" w:hAnsiTheme="majorHAnsi" w:cstheme="majorHAnsi"/>
          <w:color w:val="auto"/>
          <w:sz w:val="18"/>
          <w:szCs w:val="18"/>
        </w:rPr>
        <w:t xml:space="preserve">, par lettre recommandée avec accusé de réception, </w:t>
      </w:r>
      <w:r w:rsidR="00C149D6" w:rsidRPr="00DC4B99">
        <w:rPr>
          <w:rFonts w:asciiTheme="majorHAnsi" w:hAnsiTheme="majorHAnsi" w:cstheme="majorHAnsi"/>
          <w:color w:val="auto"/>
          <w:sz w:val="18"/>
          <w:szCs w:val="18"/>
        </w:rPr>
        <w:t>et fera connaitre les</w:t>
      </w:r>
      <w:r w:rsidR="00BE5E97" w:rsidRPr="00DC4B99">
        <w:rPr>
          <w:rFonts w:asciiTheme="majorHAnsi" w:hAnsiTheme="majorHAnsi" w:cstheme="majorHAnsi"/>
          <w:color w:val="auto"/>
          <w:sz w:val="18"/>
          <w:szCs w:val="18"/>
        </w:rPr>
        <w:t xml:space="preserve"> conséquences en termes </w:t>
      </w:r>
      <w:r w:rsidR="009F5730" w:rsidRPr="00DC4B99">
        <w:rPr>
          <w:rFonts w:asciiTheme="majorHAnsi" w:hAnsiTheme="majorHAnsi" w:cstheme="majorHAnsi"/>
          <w:color w:val="auto"/>
          <w:sz w:val="18"/>
          <w:szCs w:val="18"/>
        </w:rPr>
        <w:t>de modification</w:t>
      </w:r>
      <w:r w:rsidR="00C149D6" w:rsidRPr="00DC4B99">
        <w:rPr>
          <w:rFonts w:asciiTheme="majorHAnsi" w:hAnsiTheme="majorHAnsi" w:cstheme="majorHAnsi"/>
          <w:color w:val="auto"/>
          <w:sz w:val="18"/>
          <w:szCs w:val="18"/>
        </w:rPr>
        <w:t xml:space="preserve"> </w:t>
      </w:r>
      <w:r w:rsidR="00BE5E97" w:rsidRPr="00DC4B99">
        <w:rPr>
          <w:rFonts w:asciiTheme="majorHAnsi" w:hAnsiTheme="majorHAnsi" w:cstheme="majorHAnsi"/>
          <w:color w:val="auto"/>
          <w:sz w:val="18"/>
          <w:szCs w:val="18"/>
        </w:rPr>
        <w:t>d</w:t>
      </w:r>
      <w:r w:rsidR="00C149D6" w:rsidRPr="00DC4B99">
        <w:rPr>
          <w:rFonts w:asciiTheme="majorHAnsi" w:hAnsiTheme="majorHAnsi" w:cstheme="majorHAnsi"/>
          <w:color w:val="auto"/>
          <w:sz w:val="18"/>
          <w:szCs w:val="18"/>
        </w:rPr>
        <w:t>es délais de livraison</w:t>
      </w:r>
      <w:r w:rsidR="00BE5E97" w:rsidRPr="00DC4B99">
        <w:rPr>
          <w:rFonts w:asciiTheme="majorHAnsi" w:hAnsiTheme="majorHAnsi" w:cstheme="majorHAnsi"/>
          <w:color w:val="auto"/>
          <w:sz w:val="18"/>
          <w:szCs w:val="18"/>
        </w:rPr>
        <w:t>,</w:t>
      </w:r>
      <w:r w:rsidR="00C149D6" w:rsidRPr="00DC4B99">
        <w:rPr>
          <w:rFonts w:asciiTheme="majorHAnsi" w:hAnsiTheme="majorHAnsi" w:cstheme="majorHAnsi"/>
          <w:color w:val="auto"/>
          <w:sz w:val="18"/>
          <w:szCs w:val="18"/>
        </w:rPr>
        <w:t xml:space="preserve"> et ce sans devoir </w:t>
      </w:r>
      <w:r w:rsidR="00BE5E97" w:rsidRPr="00DC4B99">
        <w:rPr>
          <w:rFonts w:asciiTheme="majorHAnsi" w:hAnsiTheme="majorHAnsi" w:cstheme="majorHAnsi"/>
          <w:color w:val="auto"/>
          <w:sz w:val="18"/>
          <w:szCs w:val="18"/>
        </w:rPr>
        <w:t xml:space="preserve">une éventuelle </w:t>
      </w:r>
      <w:r w:rsidR="00C149D6" w:rsidRPr="00DC4B99">
        <w:rPr>
          <w:rFonts w:asciiTheme="majorHAnsi" w:hAnsiTheme="majorHAnsi" w:cstheme="majorHAnsi"/>
          <w:color w:val="auto"/>
          <w:sz w:val="18"/>
          <w:szCs w:val="18"/>
        </w:rPr>
        <w:t>indemnité</w:t>
      </w:r>
      <w:r w:rsidR="00BE5E97" w:rsidRPr="00DC4B99">
        <w:rPr>
          <w:rFonts w:asciiTheme="majorHAnsi" w:hAnsiTheme="majorHAnsi" w:cstheme="majorHAnsi"/>
          <w:color w:val="auto"/>
          <w:sz w:val="18"/>
          <w:szCs w:val="18"/>
        </w:rPr>
        <w:t>/</w:t>
      </w:r>
      <w:r w:rsidR="00C149D6" w:rsidRPr="00DC4B99">
        <w:rPr>
          <w:rFonts w:asciiTheme="majorHAnsi" w:hAnsiTheme="majorHAnsi" w:cstheme="majorHAnsi"/>
          <w:color w:val="auto"/>
          <w:sz w:val="18"/>
          <w:szCs w:val="18"/>
        </w:rPr>
        <w:t>pénalité</w:t>
      </w:r>
      <w:r w:rsidR="00BE5E97" w:rsidRPr="00DC4B99">
        <w:rPr>
          <w:rFonts w:asciiTheme="majorHAnsi" w:hAnsiTheme="majorHAnsi" w:cstheme="majorHAnsi"/>
          <w:color w:val="auto"/>
          <w:sz w:val="18"/>
          <w:szCs w:val="18"/>
        </w:rPr>
        <w:t xml:space="preserve">. </w:t>
      </w:r>
    </w:p>
    <w:p w14:paraId="68624963" w14:textId="77777777" w:rsidR="00C149D6" w:rsidRPr="00DC4B99" w:rsidRDefault="00C149D6" w:rsidP="00452C73">
      <w:pPr>
        <w:spacing w:after="0"/>
        <w:jc w:val="both"/>
        <w:rPr>
          <w:rFonts w:asciiTheme="majorHAnsi" w:hAnsiTheme="majorHAnsi" w:cstheme="majorHAnsi"/>
          <w:color w:val="auto"/>
          <w:sz w:val="18"/>
          <w:szCs w:val="18"/>
        </w:rPr>
      </w:pPr>
    </w:p>
    <w:p w14:paraId="1DA652A1" w14:textId="77777777" w:rsidR="00C149D6" w:rsidRPr="00DC4B99" w:rsidRDefault="00C865C4" w:rsidP="00452C73">
      <w:pPr>
        <w:jc w:val="both"/>
        <w:rPr>
          <w:rFonts w:asciiTheme="majorHAnsi" w:hAnsiTheme="majorHAnsi" w:cstheme="majorHAnsi"/>
          <w:b/>
          <w:color w:val="auto"/>
          <w:sz w:val="18"/>
          <w:szCs w:val="18"/>
        </w:rPr>
      </w:pPr>
      <w:r w:rsidRPr="00DC4B99">
        <w:rPr>
          <w:rFonts w:asciiTheme="majorHAnsi" w:hAnsiTheme="majorHAnsi" w:cstheme="majorHAnsi"/>
          <w:b/>
          <w:color w:val="auto"/>
          <w:sz w:val="18"/>
          <w:szCs w:val="18"/>
        </w:rPr>
        <w:t xml:space="preserve">ARTICLE </w:t>
      </w:r>
      <w:r w:rsidR="00C149D6" w:rsidRPr="00DC4B99">
        <w:rPr>
          <w:rFonts w:asciiTheme="majorHAnsi" w:hAnsiTheme="majorHAnsi" w:cstheme="majorHAnsi"/>
          <w:b/>
          <w:color w:val="auto"/>
          <w:sz w:val="18"/>
          <w:szCs w:val="18"/>
        </w:rPr>
        <w:t xml:space="preserve">7. </w:t>
      </w:r>
      <w:r w:rsidR="00BE5E97" w:rsidRPr="00DC4B99">
        <w:rPr>
          <w:rFonts w:asciiTheme="majorHAnsi" w:hAnsiTheme="majorHAnsi" w:cstheme="majorHAnsi"/>
          <w:b/>
          <w:color w:val="auto"/>
          <w:sz w:val="18"/>
          <w:szCs w:val="18"/>
        </w:rPr>
        <w:t>CONTRÔLE</w:t>
      </w:r>
      <w:r w:rsidR="00C149D6" w:rsidRPr="00DC4B99">
        <w:rPr>
          <w:rFonts w:asciiTheme="majorHAnsi" w:hAnsiTheme="majorHAnsi" w:cstheme="majorHAnsi"/>
          <w:b/>
          <w:color w:val="auto"/>
          <w:sz w:val="18"/>
          <w:szCs w:val="18"/>
        </w:rPr>
        <w:t xml:space="preserve"> ET </w:t>
      </w:r>
      <w:r w:rsidR="00BE5E97" w:rsidRPr="00DC4B99">
        <w:rPr>
          <w:rFonts w:asciiTheme="majorHAnsi" w:hAnsiTheme="majorHAnsi" w:cstheme="majorHAnsi"/>
          <w:b/>
          <w:color w:val="auto"/>
          <w:sz w:val="18"/>
          <w:szCs w:val="18"/>
        </w:rPr>
        <w:t>RÉCEPTION</w:t>
      </w:r>
      <w:r w:rsidR="00C149D6" w:rsidRPr="00DC4B99">
        <w:rPr>
          <w:rFonts w:asciiTheme="majorHAnsi" w:hAnsiTheme="majorHAnsi" w:cstheme="majorHAnsi"/>
          <w:b/>
          <w:color w:val="auto"/>
          <w:sz w:val="18"/>
          <w:szCs w:val="18"/>
        </w:rPr>
        <w:t xml:space="preserve"> DES PRODUITS </w:t>
      </w:r>
    </w:p>
    <w:p w14:paraId="10BCA10A"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Lorsque la livraison est effectuée par la remise du Produit à l’Acheteur ou à un transporteur tiers choisi par l'Acheteur, dans nos carrières, centrales, usines ou plateformes de commercialisation, il appartient à l'Acheteur et le cas échéant au transporteur choisi par lui de s'assurer que le Produit livré correspond à la commande, en particulier s'agissant des caractéristiques du produit dont le contrôle immédiat est d'usage telles que, par exemple, la température, la granulométrie et la quantité livrée. S'agissant de la quantité livrée, elle est vérifiée par comparaison entre les valeurs inscrites sur le bon de livraison ou d'enlèvement et à la précision commerciale d'usage. Aucune réclamation ne sera admise après l'enlèvement, que ce soit de la part de l'Acheteur ou du transporteur choisi. Il appartient à l'Acheteur de vérifier les livraisons à l'arrivée sur son site et d'exercer, s'il y a lieu, les recours qu'il juge utile dans les conditions et délais déterminés avec le transporteur. Lorsque la livraison est effectuée par la remise du Produit à l'Acheteur au lieu de son choix par les services ou par un transporteur tiers choisi par le Vendeur, il appartient à </w:t>
      </w:r>
      <w:r w:rsidRPr="00DC4B99">
        <w:rPr>
          <w:rFonts w:asciiTheme="majorHAnsi" w:hAnsiTheme="majorHAnsi" w:cstheme="majorHAnsi"/>
          <w:color w:val="auto"/>
          <w:sz w:val="18"/>
          <w:szCs w:val="18"/>
        </w:rPr>
        <w:t xml:space="preserve">l'Acheteur en cas d'avaries, de manquants ou de non-conformité, de faire toutes réserves écrites précisant l'existence et l'importance des dommages auprès des services ou du transporteur choisi par le Vendeur au moment de la livraison. </w:t>
      </w:r>
      <w:r w:rsidR="00BE5E97" w:rsidRPr="00DC4B99">
        <w:rPr>
          <w:rFonts w:asciiTheme="majorHAnsi" w:hAnsiTheme="majorHAnsi" w:cstheme="majorHAnsi"/>
          <w:color w:val="auto"/>
          <w:sz w:val="18"/>
          <w:szCs w:val="18"/>
        </w:rPr>
        <w:t>À</w:t>
      </w:r>
      <w:r w:rsidRPr="00DC4B99">
        <w:rPr>
          <w:rFonts w:asciiTheme="majorHAnsi" w:hAnsiTheme="majorHAnsi" w:cstheme="majorHAnsi"/>
          <w:color w:val="auto"/>
          <w:sz w:val="18"/>
          <w:szCs w:val="18"/>
        </w:rPr>
        <w:t xml:space="preserve"> défaut, l'Acheteur est réputé avoir acquis les Produits sans réserve. </w:t>
      </w:r>
    </w:p>
    <w:p w14:paraId="2F7AB91A"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Les résultats des contrôles portant sur les caractéristiques des Produits et éventuellement effectués à la demande de l'Acheteur ne peuvent être opposés au Vendeur que s'ils portent sur des prélèvements faits contradictoirement et en double exemplaire au moment de la</w:t>
      </w:r>
      <w:r w:rsidR="00361C5B" w:rsidRPr="00DC4B99">
        <w:rPr>
          <w:rFonts w:asciiTheme="majorHAnsi" w:hAnsiTheme="majorHAnsi" w:cstheme="majorHAnsi"/>
          <w:color w:val="auto"/>
          <w:sz w:val="18"/>
          <w:szCs w:val="18"/>
        </w:rPr>
        <w:t xml:space="preserve"> </w:t>
      </w:r>
      <w:r w:rsidRPr="00DC4B99">
        <w:rPr>
          <w:rFonts w:asciiTheme="majorHAnsi" w:hAnsiTheme="majorHAnsi" w:cstheme="majorHAnsi"/>
          <w:color w:val="auto"/>
          <w:sz w:val="18"/>
          <w:szCs w:val="18"/>
        </w:rPr>
        <w:t xml:space="preserve">livraison. </w:t>
      </w:r>
    </w:p>
    <w:p w14:paraId="121BE454"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Les résultats des contrôles portant sur la quantité ne peuvent nous être opposés que s'ils sont effectués contradictoirement par les Parties et selon les méthodes en vigueur. Les retours ne sont pas autorisés, sauf accord exprès et formel du Vendeur. Tout Produit retourné sans cet accord serait tenu à la disposition de l'Acheteur et ne donnerait pas lieu à l'établissement d'un avoir. Les frais et risques du retour sont toujours à la charge de l'Acheteur. </w:t>
      </w:r>
    </w:p>
    <w:p w14:paraId="531321BD" w14:textId="77777777" w:rsidR="00C149D6" w:rsidRPr="00DC4B99" w:rsidRDefault="00C149D6" w:rsidP="00452C73">
      <w:pPr>
        <w:spacing w:after="0"/>
        <w:jc w:val="both"/>
        <w:rPr>
          <w:rFonts w:asciiTheme="majorHAnsi" w:hAnsiTheme="majorHAnsi" w:cstheme="majorHAnsi"/>
          <w:color w:val="auto"/>
          <w:sz w:val="18"/>
          <w:szCs w:val="18"/>
        </w:rPr>
      </w:pPr>
    </w:p>
    <w:p w14:paraId="2002247B" w14:textId="77777777" w:rsidR="00C149D6" w:rsidRPr="00DC4B99" w:rsidRDefault="00C865C4" w:rsidP="00452C73">
      <w:pPr>
        <w:jc w:val="both"/>
        <w:rPr>
          <w:rFonts w:asciiTheme="majorHAnsi" w:hAnsiTheme="majorHAnsi" w:cstheme="majorHAnsi"/>
          <w:b/>
          <w:color w:val="auto"/>
          <w:sz w:val="18"/>
          <w:szCs w:val="18"/>
        </w:rPr>
      </w:pPr>
      <w:r w:rsidRPr="00DC4B99">
        <w:rPr>
          <w:rFonts w:asciiTheme="majorHAnsi" w:hAnsiTheme="majorHAnsi" w:cstheme="majorHAnsi"/>
          <w:b/>
          <w:color w:val="auto"/>
          <w:sz w:val="18"/>
          <w:szCs w:val="18"/>
        </w:rPr>
        <w:t xml:space="preserve">ARTICLE </w:t>
      </w:r>
      <w:r w:rsidR="00C149D6" w:rsidRPr="00DC4B99">
        <w:rPr>
          <w:rFonts w:asciiTheme="majorHAnsi" w:hAnsiTheme="majorHAnsi" w:cstheme="majorHAnsi"/>
          <w:b/>
          <w:color w:val="auto"/>
          <w:sz w:val="18"/>
          <w:szCs w:val="18"/>
        </w:rPr>
        <w:t xml:space="preserve">8. RESERVE DE </w:t>
      </w:r>
      <w:r w:rsidR="00BE5E97" w:rsidRPr="00DC4B99">
        <w:rPr>
          <w:rFonts w:asciiTheme="majorHAnsi" w:hAnsiTheme="majorHAnsi" w:cstheme="majorHAnsi"/>
          <w:b/>
          <w:color w:val="auto"/>
          <w:sz w:val="18"/>
          <w:szCs w:val="18"/>
        </w:rPr>
        <w:t>PROPRIÉTÉ</w:t>
      </w:r>
      <w:r w:rsidR="00C149D6" w:rsidRPr="00DC4B99">
        <w:rPr>
          <w:rFonts w:asciiTheme="majorHAnsi" w:hAnsiTheme="majorHAnsi" w:cstheme="majorHAnsi"/>
          <w:b/>
          <w:color w:val="auto"/>
          <w:sz w:val="18"/>
          <w:szCs w:val="18"/>
        </w:rPr>
        <w:t xml:space="preserve"> </w:t>
      </w:r>
    </w:p>
    <w:p w14:paraId="0D3E4DD7" w14:textId="1921BE58"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Le Vendeur conserve la propriété des Produits vendus jusqu’au paiement effectif du prix en principal et accessoires. Le défaut de paiement</w:t>
      </w:r>
      <w:r w:rsidR="00C865C4" w:rsidRPr="00DC4B99">
        <w:rPr>
          <w:rFonts w:asciiTheme="majorHAnsi" w:hAnsiTheme="majorHAnsi" w:cstheme="majorHAnsi"/>
          <w:color w:val="auto"/>
          <w:sz w:val="18"/>
          <w:szCs w:val="18"/>
        </w:rPr>
        <w:t xml:space="preserve"> </w:t>
      </w:r>
      <w:r w:rsidRPr="00DC4B99">
        <w:rPr>
          <w:rFonts w:asciiTheme="majorHAnsi" w:hAnsiTheme="majorHAnsi" w:cstheme="majorHAnsi"/>
          <w:color w:val="auto"/>
          <w:sz w:val="18"/>
          <w:szCs w:val="18"/>
        </w:rPr>
        <w:t xml:space="preserve">de l'une des échéances entraine la revendication des Produits vendus ou de leur prix dans les conditions prévues par la loi. Ces dispositions ne font pas obstacle au transfert à l'Acheteur, dès la livraison ou l'enlèvement, de la garde, des risques de perte et de détérioration des Produits vendus ainsi que des responsabilités liées aux dommages qu’ils pourraient occasionner. Dès qu'il aura connaissance de l'action de tiers visant à faire obstacle à cette disposition et notamment lorsque des tiers seraient amenés à faire valoir leurs prétentions sur les produits vendus par voie de saisie, confiscation ou toute autre procédure équivalente, l'Acheteur devra en aviser le Vendeur afin de lui permettre de sauvegarder ses intérêts. </w:t>
      </w:r>
    </w:p>
    <w:p w14:paraId="2A3CEBB3" w14:textId="77777777" w:rsidR="00C149D6" w:rsidRPr="00DC4B99" w:rsidRDefault="00C149D6" w:rsidP="00452C73">
      <w:pPr>
        <w:spacing w:after="0"/>
        <w:jc w:val="both"/>
        <w:rPr>
          <w:rFonts w:asciiTheme="majorHAnsi" w:hAnsiTheme="majorHAnsi" w:cstheme="majorHAnsi"/>
          <w:color w:val="auto"/>
          <w:sz w:val="18"/>
          <w:szCs w:val="18"/>
        </w:rPr>
      </w:pPr>
    </w:p>
    <w:p w14:paraId="7E2B0D83" w14:textId="77777777" w:rsidR="00C149D6" w:rsidRPr="00DC4B99" w:rsidRDefault="00C865C4" w:rsidP="00452C73">
      <w:pPr>
        <w:jc w:val="both"/>
        <w:rPr>
          <w:rFonts w:asciiTheme="majorHAnsi" w:hAnsiTheme="majorHAnsi" w:cstheme="majorHAnsi"/>
          <w:b/>
          <w:color w:val="auto"/>
          <w:sz w:val="18"/>
          <w:szCs w:val="18"/>
        </w:rPr>
      </w:pPr>
      <w:r w:rsidRPr="00DC4B99">
        <w:rPr>
          <w:rFonts w:asciiTheme="majorHAnsi" w:hAnsiTheme="majorHAnsi" w:cstheme="majorHAnsi"/>
          <w:b/>
          <w:color w:val="auto"/>
          <w:sz w:val="18"/>
          <w:szCs w:val="18"/>
        </w:rPr>
        <w:t xml:space="preserve">ARTICLE </w:t>
      </w:r>
      <w:r w:rsidR="00C149D6" w:rsidRPr="00DC4B99">
        <w:rPr>
          <w:rFonts w:asciiTheme="majorHAnsi" w:hAnsiTheme="majorHAnsi" w:cstheme="majorHAnsi"/>
          <w:b/>
          <w:color w:val="auto"/>
          <w:sz w:val="18"/>
          <w:szCs w:val="18"/>
        </w:rPr>
        <w:t xml:space="preserve">9. CONDITIONS DE PRIX </w:t>
      </w:r>
    </w:p>
    <w:p w14:paraId="54B25279"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Les prix de vente applicables sont inscrits sur le barème en vigueur disponible sur demande, sauf pour les commandes faisant l'objet d'un devis particulier et d'un prix spécifique. Les prix de vente applicables à nos Produits sont établis en Francs CFA (XOF) et stipulés hors taxes, fermes, aux conditions économiques en vigueur le mois précédant l’offre, départ usine, centrale, carrière ou plateforme de commercialisation. Les prix peuvent être révisés sous réserve d'une information préalable de trente (30) jours.</w:t>
      </w:r>
    </w:p>
    <w:p w14:paraId="5812DDC6"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En cas de changement sur la nature des prestations ou de variation de plus ou moins 20 % dans le volume des ventes par rapport aux quantités prévues au devis, nous nous réservons de revoir les prix unitaires convenus. </w:t>
      </w:r>
    </w:p>
    <w:p w14:paraId="66D2CB65"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Des frais de facturation additionnels au prix de vente des Produits peuvent être facturés lorsqu’ils sont prévus par le barème en vigueur ou le devis. </w:t>
      </w:r>
    </w:p>
    <w:p w14:paraId="3FD1D30F" w14:textId="77777777" w:rsidR="00C149D6" w:rsidRPr="00DC4B99" w:rsidRDefault="00C149D6" w:rsidP="00452C73">
      <w:pPr>
        <w:spacing w:after="0"/>
        <w:jc w:val="both"/>
        <w:rPr>
          <w:rFonts w:asciiTheme="majorHAnsi" w:hAnsiTheme="majorHAnsi" w:cstheme="majorHAnsi"/>
          <w:color w:val="auto"/>
          <w:sz w:val="18"/>
          <w:szCs w:val="18"/>
        </w:rPr>
      </w:pPr>
    </w:p>
    <w:p w14:paraId="6F9AB978" w14:textId="77777777" w:rsidR="00C149D6" w:rsidRPr="00DC4B99" w:rsidRDefault="00B01C1D" w:rsidP="00452C73">
      <w:pPr>
        <w:jc w:val="both"/>
        <w:rPr>
          <w:rFonts w:asciiTheme="majorHAnsi" w:hAnsiTheme="majorHAnsi" w:cstheme="majorHAnsi"/>
          <w:b/>
          <w:color w:val="auto"/>
          <w:sz w:val="18"/>
          <w:szCs w:val="18"/>
        </w:rPr>
      </w:pPr>
      <w:r w:rsidRPr="00DC4B99">
        <w:rPr>
          <w:rFonts w:asciiTheme="majorHAnsi" w:hAnsiTheme="majorHAnsi" w:cstheme="majorHAnsi"/>
          <w:b/>
          <w:color w:val="auto"/>
          <w:sz w:val="18"/>
          <w:szCs w:val="18"/>
        </w:rPr>
        <w:t xml:space="preserve">ARTICLE </w:t>
      </w:r>
      <w:r w:rsidR="00C149D6" w:rsidRPr="00DC4B99">
        <w:rPr>
          <w:rFonts w:asciiTheme="majorHAnsi" w:hAnsiTheme="majorHAnsi" w:cstheme="majorHAnsi"/>
          <w:b/>
          <w:color w:val="auto"/>
          <w:sz w:val="18"/>
          <w:szCs w:val="18"/>
        </w:rPr>
        <w:t xml:space="preserve">10. RABAIS, REMISES, RISTOURNES </w:t>
      </w:r>
    </w:p>
    <w:p w14:paraId="1DCA1453"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Le Client pourra bénéficier des réductions de prix sur un ou plusieurs Produits, prestations ou services en fonction des quantités acquises ou livrées par le Vendeur. Les tarifs proposés dans les documents contractuels comprennent les rabais, ristournes, remises que le Vendeur serait amené à octroyer au Client. Les valeurs des rabais, ristournes ou remises sont indiquées aux Conditions Particulières. </w:t>
      </w:r>
    </w:p>
    <w:p w14:paraId="6C7A84FF" w14:textId="77777777" w:rsidR="00C149D6" w:rsidRPr="00DC4B99" w:rsidRDefault="00C149D6" w:rsidP="00452C73">
      <w:pPr>
        <w:spacing w:after="0"/>
        <w:jc w:val="both"/>
        <w:rPr>
          <w:rFonts w:asciiTheme="majorHAnsi" w:hAnsiTheme="majorHAnsi" w:cstheme="majorHAnsi"/>
          <w:color w:val="auto"/>
          <w:sz w:val="18"/>
          <w:szCs w:val="18"/>
        </w:rPr>
      </w:pPr>
    </w:p>
    <w:p w14:paraId="334D2A77" w14:textId="77777777" w:rsidR="00C149D6" w:rsidRPr="00DC4B99" w:rsidRDefault="00B01C1D" w:rsidP="00452C73">
      <w:pPr>
        <w:jc w:val="both"/>
        <w:rPr>
          <w:rFonts w:asciiTheme="majorHAnsi" w:hAnsiTheme="majorHAnsi" w:cstheme="majorHAnsi"/>
          <w:b/>
          <w:color w:val="auto"/>
          <w:sz w:val="18"/>
          <w:szCs w:val="18"/>
        </w:rPr>
      </w:pPr>
      <w:r w:rsidRPr="00DC4B99">
        <w:rPr>
          <w:rFonts w:asciiTheme="majorHAnsi" w:hAnsiTheme="majorHAnsi" w:cstheme="majorHAnsi"/>
          <w:b/>
          <w:color w:val="auto"/>
          <w:sz w:val="18"/>
          <w:szCs w:val="18"/>
        </w:rPr>
        <w:t xml:space="preserve">ARTICLE </w:t>
      </w:r>
      <w:r w:rsidR="00C149D6" w:rsidRPr="00DC4B99">
        <w:rPr>
          <w:rFonts w:asciiTheme="majorHAnsi" w:hAnsiTheme="majorHAnsi" w:cstheme="majorHAnsi"/>
          <w:b/>
          <w:color w:val="auto"/>
          <w:sz w:val="18"/>
          <w:szCs w:val="18"/>
        </w:rPr>
        <w:t xml:space="preserve">11. GARANTIE DE PAIEMENT </w:t>
      </w:r>
    </w:p>
    <w:p w14:paraId="3262EC93"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Le Vendeur se réserve le droit, à tout moment et notamment en cas de demande de paiement à terme par l'Acheteur, d'exiger une garantie de paiement du prix de vente, déduction faite des acomptes, avances et versements effectués. Cette garantie prend la forme d'un cautionnement solidaire consenti par un établissement de crédit, une société d'assurance ou un organisme de garantie collective. </w:t>
      </w:r>
      <w:r w:rsidR="00A30CE2" w:rsidRPr="00DC4B99">
        <w:rPr>
          <w:rFonts w:asciiTheme="majorHAnsi" w:hAnsiTheme="majorHAnsi" w:cstheme="majorHAnsi"/>
          <w:color w:val="auto"/>
          <w:sz w:val="18"/>
          <w:szCs w:val="18"/>
        </w:rPr>
        <w:t>Le Vendeur</w:t>
      </w:r>
      <w:r w:rsidRPr="00DC4B99">
        <w:rPr>
          <w:rFonts w:asciiTheme="majorHAnsi" w:hAnsiTheme="majorHAnsi" w:cstheme="majorHAnsi"/>
          <w:color w:val="auto"/>
          <w:sz w:val="18"/>
          <w:szCs w:val="18"/>
        </w:rPr>
        <w:t xml:space="preserve"> pourra demander une augmentation du montant de la garantie de paiement en cas de modification de la commande initiale. </w:t>
      </w:r>
    </w:p>
    <w:p w14:paraId="181A98F9" w14:textId="77777777" w:rsidR="00C149D6" w:rsidRPr="00DC4B99" w:rsidRDefault="007964BC"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À</w:t>
      </w:r>
      <w:r w:rsidR="00C149D6" w:rsidRPr="00DC4B99">
        <w:rPr>
          <w:rFonts w:asciiTheme="majorHAnsi" w:hAnsiTheme="majorHAnsi" w:cstheme="majorHAnsi"/>
          <w:color w:val="auto"/>
          <w:sz w:val="18"/>
          <w:szCs w:val="18"/>
        </w:rPr>
        <w:t xml:space="preserve"> défaut de délivrance de la garantie demandée, le Vendeur pourra ne pas donner suite à la Commande, suspendre les livraisons ou résilier la Commande de plein droit, sans indemnité et aux torts de l'Acheteur. La suspension interviendra huit jours après mise en demeure non suivie d'effet. Cette suspension résultant du simple défaut de délivrance de la garantie demandée n'est pas conditionnée par un défaut de paiement. La garantie de paiement sera libérée après le règlement effectif de la dernière facture. </w:t>
      </w:r>
    </w:p>
    <w:p w14:paraId="4F6B4C91" w14:textId="77777777" w:rsidR="00C149D6" w:rsidRPr="00DC4B99" w:rsidRDefault="00C149D6" w:rsidP="00452C73">
      <w:pPr>
        <w:spacing w:after="0"/>
        <w:jc w:val="both"/>
        <w:rPr>
          <w:rFonts w:asciiTheme="majorHAnsi" w:hAnsiTheme="majorHAnsi" w:cstheme="majorHAnsi"/>
          <w:color w:val="auto"/>
          <w:sz w:val="18"/>
          <w:szCs w:val="18"/>
        </w:rPr>
      </w:pPr>
    </w:p>
    <w:p w14:paraId="626534C9" w14:textId="77777777" w:rsidR="00C149D6" w:rsidRPr="00DC4B99" w:rsidRDefault="00B01C1D" w:rsidP="00452C73">
      <w:pPr>
        <w:jc w:val="both"/>
        <w:rPr>
          <w:rFonts w:asciiTheme="majorHAnsi" w:hAnsiTheme="majorHAnsi" w:cstheme="majorHAnsi"/>
          <w:b/>
          <w:color w:val="auto"/>
          <w:sz w:val="18"/>
          <w:szCs w:val="18"/>
        </w:rPr>
      </w:pPr>
      <w:r w:rsidRPr="00DC4B99">
        <w:rPr>
          <w:rFonts w:asciiTheme="majorHAnsi" w:hAnsiTheme="majorHAnsi" w:cstheme="majorHAnsi"/>
          <w:b/>
          <w:color w:val="auto"/>
          <w:sz w:val="18"/>
          <w:szCs w:val="18"/>
        </w:rPr>
        <w:t xml:space="preserve">ARTICLE </w:t>
      </w:r>
      <w:r w:rsidR="00C149D6" w:rsidRPr="00DC4B99">
        <w:rPr>
          <w:rFonts w:asciiTheme="majorHAnsi" w:hAnsiTheme="majorHAnsi" w:cstheme="majorHAnsi"/>
          <w:b/>
          <w:color w:val="auto"/>
          <w:sz w:val="18"/>
          <w:szCs w:val="18"/>
        </w:rPr>
        <w:t xml:space="preserve">12. CONDITION DE PAIEMENT DU PRIX </w:t>
      </w:r>
    </w:p>
    <w:p w14:paraId="5FA6E240"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Sauf Conditions Particulières, le prix est payable comptant et sans escompte à réception de la facture. Toute facture non contestée par l’Acheteur dans les cinq (5) jours de son émission ne pourra faire l’objet de réclamation ultérieure. </w:t>
      </w:r>
    </w:p>
    <w:p w14:paraId="2042AC49" w14:textId="0E4DEBEC"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Sauf Conditions Particulières fixant un pourcentage plus élevé, une avance égale à 30 % du montant des fournitures sera versée lors de la Commande. Au cas où plusieurs factures mensuelles seraient établies, cette avance sera déduite de la facture définitive. Cet acompte ne pourra en aucun cas être qualifié d’arrhes. En cas de défaut de paiement, le Vendeur pourra surseoir aux livraisons ou résilier le contrat de plein droit et sans indemnités, après envoi d'une mise en demeure</w:t>
      </w:r>
      <w:r w:rsidR="006E275F" w:rsidRPr="00DC4B99">
        <w:rPr>
          <w:rFonts w:asciiTheme="majorHAnsi" w:hAnsiTheme="majorHAnsi" w:cstheme="majorHAnsi"/>
          <w:color w:val="auto"/>
          <w:sz w:val="18"/>
          <w:szCs w:val="18"/>
        </w:rPr>
        <w:t xml:space="preserve"> adressée</w:t>
      </w:r>
      <w:r w:rsidRPr="00DC4B99">
        <w:rPr>
          <w:rFonts w:asciiTheme="majorHAnsi" w:hAnsiTheme="majorHAnsi" w:cstheme="majorHAnsi"/>
          <w:color w:val="auto"/>
          <w:sz w:val="18"/>
          <w:szCs w:val="18"/>
        </w:rPr>
        <w:t xml:space="preserve"> par lettre recommandée</w:t>
      </w:r>
      <w:r w:rsidR="001B7633" w:rsidRPr="00DC4B99">
        <w:rPr>
          <w:rFonts w:asciiTheme="majorHAnsi" w:hAnsiTheme="majorHAnsi" w:cstheme="majorHAnsi"/>
          <w:color w:val="auto"/>
          <w:sz w:val="18"/>
          <w:szCs w:val="18"/>
        </w:rPr>
        <w:t xml:space="preserve"> avec</w:t>
      </w:r>
      <w:r w:rsidRPr="00DC4B99">
        <w:rPr>
          <w:rFonts w:asciiTheme="majorHAnsi" w:hAnsiTheme="majorHAnsi" w:cstheme="majorHAnsi"/>
          <w:color w:val="auto"/>
          <w:sz w:val="18"/>
          <w:szCs w:val="18"/>
        </w:rPr>
        <w:t xml:space="preserve"> </w:t>
      </w:r>
      <w:r w:rsidR="00361C5B" w:rsidRPr="00DC4B99">
        <w:rPr>
          <w:rFonts w:asciiTheme="majorHAnsi" w:hAnsiTheme="majorHAnsi" w:cstheme="majorHAnsi"/>
          <w:color w:val="auto"/>
          <w:sz w:val="18"/>
          <w:szCs w:val="18"/>
        </w:rPr>
        <w:t>accusé de réception</w:t>
      </w:r>
      <w:r w:rsidRPr="00DC4B99">
        <w:rPr>
          <w:rFonts w:asciiTheme="majorHAnsi" w:hAnsiTheme="majorHAnsi" w:cstheme="majorHAnsi"/>
          <w:color w:val="auto"/>
          <w:sz w:val="18"/>
          <w:szCs w:val="18"/>
        </w:rPr>
        <w:t xml:space="preserve"> et restée infructueuse à l'issue d'un délai de huit jours. Toutes les échéances deviendront immédiatement et de plein droit, exigibles. Indépendamment des dommages et intérêts qui pourraient lui être réclamés, l’Acheteur sera redevable d’intérêts moratoires pour retard de paiement calculé</w:t>
      </w:r>
      <w:r w:rsidR="006E275F" w:rsidRPr="00DC4B99">
        <w:rPr>
          <w:rFonts w:asciiTheme="majorHAnsi" w:hAnsiTheme="majorHAnsi" w:cstheme="majorHAnsi"/>
          <w:color w:val="auto"/>
          <w:sz w:val="18"/>
          <w:szCs w:val="18"/>
        </w:rPr>
        <w:t>s</w:t>
      </w:r>
      <w:r w:rsidRPr="00DC4B99">
        <w:rPr>
          <w:rFonts w:asciiTheme="majorHAnsi" w:hAnsiTheme="majorHAnsi" w:cstheme="majorHAnsi"/>
          <w:color w:val="auto"/>
          <w:sz w:val="18"/>
          <w:szCs w:val="18"/>
        </w:rPr>
        <w:t xml:space="preserve"> au prorata par application au taux d’intérêt légal en vigueur.</w:t>
      </w:r>
    </w:p>
    <w:p w14:paraId="38D829BD" w14:textId="77777777" w:rsidR="00C149D6" w:rsidRPr="00DC4B99" w:rsidRDefault="00C149D6" w:rsidP="00452C73">
      <w:pPr>
        <w:spacing w:after="0"/>
        <w:jc w:val="both"/>
        <w:rPr>
          <w:rFonts w:asciiTheme="majorHAnsi" w:hAnsiTheme="majorHAnsi" w:cstheme="majorHAnsi"/>
          <w:color w:val="auto"/>
          <w:sz w:val="18"/>
          <w:szCs w:val="18"/>
        </w:rPr>
      </w:pPr>
    </w:p>
    <w:p w14:paraId="57C5FA7F" w14:textId="77777777" w:rsidR="00C149D6" w:rsidRPr="00DC4B99" w:rsidRDefault="00B01C1D" w:rsidP="00452C73">
      <w:pPr>
        <w:jc w:val="both"/>
        <w:rPr>
          <w:rFonts w:asciiTheme="majorHAnsi" w:hAnsiTheme="majorHAnsi" w:cstheme="majorHAnsi"/>
          <w:b/>
          <w:color w:val="auto"/>
          <w:sz w:val="18"/>
          <w:szCs w:val="18"/>
        </w:rPr>
      </w:pPr>
      <w:r w:rsidRPr="00DC4B99">
        <w:rPr>
          <w:rFonts w:asciiTheme="majorHAnsi" w:hAnsiTheme="majorHAnsi" w:cstheme="majorHAnsi"/>
          <w:b/>
          <w:color w:val="auto"/>
          <w:sz w:val="18"/>
          <w:szCs w:val="18"/>
        </w:rPr>
        <w:t xml:space="preserve">ARTICLE </w:t>
      </w:r>
      <w:r w:rsidR="00C149D6" w:rsidRPr="00DC4B99">
        <w:rPr>
          <w:rFonts w:asciiTheme="majorHAnsi" w:hAnsiTheme="majorHAnsi" w:cstheme="majorHAnsi"/>
          <w:b/>
          <w:color w:val="auto"/>
          <w:sz w:val="18"/>
          <w:szCs w:val="18"/>
        </w:rPr>
        <w:t xml:space="preserve">13. CONTESTATIONS </w:t>
      </w:r>
    </w:p>
    <w:p w14:paraId="6127B4E0" w14:textId="5E724C62"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Lorsque </w:t>
      </w:r>
      <w:r w:rsidR="00A30CE2" w:rsidRPr="00DC4B99">
        <w:rPr>
          <w:rFonts w:asciiTheme="majorHAnsi" w:hAnsiTheme="majorHAnsi" w:cstheme="majorHAnsi"/>
          <w:color w:val="auto"/>
          <w:sz w:val="18"/>
          <w:szCs w:val="18"/>
        </w:rPr>
        <w:t>le Vendeur</w:t>
      </w:r>
      <w:r w:rsidRPr="00DC4B99">
        <w:rPr>
          <w:rFonts w:asciiTheme="majorHAnsi" w:hAnsiTheme="majorHAnsi" w:cstheme="majorHAnsi"/>
          <w:color w:val="auto"/>
          <w:sz w:val="18"/>
          <w:szCs w:val="18"/>
        </w:rPr>
        <w:t xml:space="preserve"> procède à la livraison sur un site choisi par l'acheteur</w:t>
      </w:r>
      <w:r w:rsidR="006E275F" w:rsidRPr="00DC4B99">
        <w:rPr>
          <w:rFonts w:asciiTheme="majorHAnsi" w:hAnsiTheme="majorHAnsi" w:cstheme="majorHAnsi"/>
          <w:color w:val="auto"/>
          <w:sz w:val="18"/>
          <w:szCs w:val="18"/>
        </w:rPr>
        <w:t>,</w:t>
      </w:r>
      <w:r w:rsidRPr="00DC4B99">
        <w:rPr>
          <w:rFonts w:asciiTheme="majorHAnsi" w:hAnsiTheme="majorHAnsi" w:cstheme="majorHAnsi"/>
          <w:color w:val="auto"/>
          <w:sz w:val="18"/>
          <w:szCs w:val="18"/>
        </w:rPr>
        <w:t xml:space="preserve"> les factures établies font apparaître distinctement tous les éléments à la charge de l'acheteur, et notamment les frais de transport, les éventuelles formalités douanières ainsi que leurs coûts. Seules les réclamations formées dans un délai de 15 jours à compter de la réception des factures seront prises en compte. </w:t>
      </w:r>
    </w:p>
    <w:p w14:paraId="4B52CDF1"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En aucun cas, les paiements ne peuvent être suspendus. Tout paiement partiel s'imputera sur la partie non privilégiée de la créance puis sur les sommes dont l'exigibilité est plus ancienne. La contestation partielle d'une facture ou d'une situation ne dispense pas l'acheteur du règlement de la partie non contestée. Dans l'hypothèse où </w:t>
      </w:r>
      <w:r w:rsidR="00A30CE2" w:rsidRPr="00DC4B99">
        <w:rPr>
          <w:rFonts w:asciiTheme="majorHAnsi" w:hAnsiTheme="majorHAnsi" w:cstheme="majorHAnsi"/>
          <w:color w:val="auto"/>
          <w:sz w:val="18"/>
          <w:szCs w:val="18"/>
        </w:rPr>
        <w:t>le Vendeur</w:t>
      </w:r>
      <w:r w:rsidRPr="00DC4B99">
        <w:rPr>
          <w:rFonts w:asciiTheme="majorHAnsi" w:hAnsiTheme="majorHAnsi" w:cstheme="majorHAnsi"/>
          <w:color w:val="auto"/>
          <w:sz w:val="18"/>
          <w:szCs w:val="18"/>
        </w:rPr>
        <w:t xml:space="preserve"> accepterait la reprise des produits vendus, un avoir au profit de l'</w:t>
      </w:r>
      <w:r w:rsidR="00B01C1D" w:rsidRPr="00DC4B99">
        <w:rPr>
          <w:rFonts w:asciiTheme="majorHAnsi" w:hAnsiTheme="majorHAnsi" w:cstheme="majorHAnsi"/>
          <w:color w:val="auto"/>
          <w:sz w:val="18"/>
          <w:szCs w:val="18"/>
        </w:rPr>
        <w:t>A</w:t>
      </w:r>
      <w:r w:rsidRPr="00DC4B99">
        <w:rPr>
          <w:rFonts w:asciiTheme="majorHAnsi" w:hAnsiTheme="majorHAnsi" w:cstheme="majorHAnsi"/>
          <w:color w:val="auto"/>
          <w:sz w:val="18"/>
          <w:szCs w:val="18"/>
        </w:rPr>
        <w:t xml:space="preserve">cheteur sera établi. En cas de non-conformité des produits livrés, une nouvelle livraison sera effectuée ou l'acheteur sera remboursé à l'exclusion de toute indemnité ou dommages-et-intérêts. </w:t>
      </w:r>
    </w:p>
    <w:p w14:paraId="42B364DA" w14:textId="77777777" w:rsidR="00C149D6" w:rsidRPr="00DC4B99" w:rsidRDefault="00C149D6" w:rsidP="00452C73">
      <w:pPr>
        <w:spacing w:after="0"/>
        <w:jc w:val="both"/>
        <w:rPr>
          <w:rFonts w:asciiTheme="majorHAnsi" w:hAnsiTheme="majorHAnsi" w:cstheme="majorHAnsi"/>
          <w:color w:val="auto"/>
          <w:sz w:val="18"/>
          <w:szCs w:val="18"/>
        </w:rPr>
      </w:pPr>
    </w:p>
    <w:p w14:paraId="7730D1EA" w14:textId="77777777" w:rsidR="00C149D6" w:rsidRPr="00DC4B99" w:rsidRDefault="00B01C1D" w:rsidP="00452C73">
      <w:pPr>
        <w:jc w:val="both"/>
        <w:rPr>
          <w:rFonts w:asciiTheme="majorHAnsi" w:hAnsiTheme="majorHAnsi" w:cstheme="majorHAnsi"/>
          <w:b/>
          <w:color w:val="auto"/>
          <w:sz w:val="18"/>
          <w:szCs w:val="18"/>
        </w:rPr>
      </w:pPr>
      <w:r w:rsidRPr="00DC4B99">
        <w:rPr>
          <w:rFonts w:asciiTheme="majorHAnsi" w:hAnsiTheme="majorHAnsi" w:cstheme="majorHAnsi"/>
          <w:b/>
          <w:color w:val="auto"/>
          <w:sz w:val="18"/>
          <w:szCs w:val="18"/>
        </w:rPr>
        <w:t xml:space="preserve">ARTICLE </w:t>
      </w:r>
      <w:r w:rsidR="00C149D6" w:rsidRPr="00DC4B99">
        <w:rPr>
          <w:rFonts w:asciiTheme="majorHAnsi" w:hAnsiTheme="majorHAnsi" w:cstheme="majorHAnsi"/>
          <w:b/>
          <w:color w:val="auto"/>
          <w:sz w:val="18"/>
          <w:szCs w:val="18"/>
        </w:rPr>
        <w:t xml:space="preserve">14. GARANTIE </w:t>
      </w:r>
    </w:p>
    <w:p w14:paraId="26F1EC3B"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Les Produits vendus sont soumis aux garanties légales. </w:t>
      </w:r>
    </w:p>
    <w:p w14:paraId="2A004E67" w14:textId="3EE3F079"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La garantie est exclue si le Produit vendu n'a pas été mis en œuvre ou utilisé conformément aux règles de l'art, ou aux directives contenues dans les annexes techniques et commerciales ou avec les précautions d'usages qui s'imposent</w:t>
      </w:r>
      <w:r w:rsidR="006E275F" w:rsidRPr="00DC4B99">
        <w:rPr>
          <w:rFonts w:asciiTheme="majorHAnsi" w:hAnsiTheme="majorHAnsi" w:cstheme="majorHAnsi"/>
          <w:color w:val="auto"/>
          <w:sz w:val="18"/>
          <w:szCs w:val="18"/>
        </w:rPr>
        <w:t> ;</w:t>
      </w:r>
      <w:r w:rsidRPr="00DC4B99">
        <w:rPr>
          <w:rFonts w:asciiTheme="majorHAnsi" w:hAnsiTheme="majorHAnsi" w:cstheme="majorHAnsi"/>
          <w:color w:val="auto"/>
          <w:sz w:val="18"/>
          <w:szCs w:val="18"/>
        </w:rPr>
        <w:t xml:space="preserve"> si le Produit vendu qui satisfait à une utilisation normale ne convient pas à l'utilisation ou à la destination spécifique qui en est faite à moins que celle-ci ait été portée à la connaissance du Vendeur au moment de la Commande</w:t>
      </w:r>
      <w:r w:rsidR="006E275F" w:rsidRPr="00DC4B99">
        <w:rPr>
          <w:rFonts w:asciiTheme="majorHAnsi" w:hAnsiTheme="majorHAnsi" w:cstheme="majorHAnsi"/>
          <w:color w:val="auto"/>
          <w:sz w:val="18"/>
          <w:szCs w:val="18"/>
        </w:rPr>
        <w:t> ;</w:t>
      </w:r>
      <w:r w:rsidRPr="00DC4B99">
        <w:rPr>
          <w:rFonts w:asciiTheme="majorHAnsi" w:hAnsiTheme="majorHAnsi" w:cstheme="majorHAnsi"/>
          <w:color w:val="auto"/>
          <w:sz w:val="18"/>
          <w:szCs w:val="18"/>
        </w:rPr>
        <w:t xml:space="preserve"> si le résultat défectueux provient de l'usure normale ou du défaut d'entretien du Produit, ou du fait de l’Acheteur ou d’un tiers et notamment s'il résulte du transport, des manutentions ou du stockage, de leur mise en place ou du traitement réalisés sur chantier, effectué par l'Acheteur ou un tiers. Les dimensions et poids de certains matériaux soumis à des variations inhérentes à leur nature ou à leur fabrication bénéficient des tolérances d'usage. S'agissant de la couleur des revêtements et matériaux, le respect des teintes est soumis aux tolérances d'usage et leur tenue dans le temps n'est pas garantie sauf prescription particulière expressément acceptée par </w:t>
      </w:r>
      <w:r w:rsidR="00A30CE2" w:rsidRPr="00DC4B99">
        <w:rPr>
          <w:rFonts w:asciiTheme="majorHAnsi" w:hAnsiTheme="majorHAnsi" w:cstheme="majorHAnsi"/>
          <w:color w:val="auto"/>
          <w:sz w:val="18"/>
          <w:szCs w:val="18"/>
        </w:rPr>
        <w:t>le Vendeur</w:t>
      </w:r>
      <w:r w:rsidRPr="00DC4B99">
        <w:rPr>
          <w:rFonts w:asciiTheme="majorHAnsi" w:hAnsiTheme="majorHAnsi" w:cstheme="majorHAnsi"/>
          <w:color w:val="auto"/>
          <w:sz w:val="18"/>
          <w:szCs w:val="18"/>
        </w:rPr>
        <w:t xml:space="preserve">. </w:t>
      </w:r>
    </w:p>
    <w:p w14:paraId="68CC9D62"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La garantie cesse de plein droit si l’Acheteur a effectué ou fait effectuer par un tiers des modifications sur le Produit de sa propre initiative et sans l’accord exprès du Vendeur. </w:t>
      </w:r>
    </w:p>
    <w:p w14:paraId="0CBE9BE3" w14:textId="77777777" w:rsidR="00C149D6" w:rsidRPr="00DC4B99" w:rsidRDefault="00C149D6" w:rsidP="00452C73">
      <w:pPr>
        <w:spacing w:after="0"/>
        <w:jc w:val="both"/>
        <w:rPr>
          <w:rFonts w:asciiTheme="majorHAnsi" w:hAnsiTheme="majorHAnsi" w:cstheme="majorHAnsi"/>
          <w:color w:val="auto"/>
          <w:sz w:val="18"/>
          <w:szCs w:val="18"/>
        </w:rPr>
      </w:pPr>
    </w:p>
    <w:p w14:paraId="076EFA6E" w14:textId="77777777" w:rsidR="00C149D6" w:rsidRPr="00DC4B99" w:rsidRDefault="00B01C1D" w:rsidP="00452C73">
      <w:pPr>
        <w:jc w:val="both"/>
        <w:rPr>
          <w:rFonts w:asciiTheme="majorHAnsi" w:hAnsiTheme="majorHAnsi" w:cstheme="majorHAnsi"/>
          <w:b/>
          <w:color w:val="auto"/>
          <w:sz w:val="18"/>
          <w:szCs w:val="18"/>
        </w:rPr>
      </w:pPr>
      <w:r w:rsidRPr="00DC4B99">
        <w:rPr>
          <w:rFonts w:asciiTheme="majorHAnsi" w:hAnsiTheme="majorHAnsi" w:cstheme="majorHAnsi"/>
          <w:b/>
          <w:color w:val="auto"/>
          <w:sz w:val="18"/>
          <w:szCs w:val="18"/>
        </w:rPr>
        <w:t xml:space="preserve">ARTICLE </w:t>
      </w:r>
      <w:r w:rsidR="00C149D6" w:rsidRPr="00DC4B99">
        <w:rPr>
          <w:rFonts w:asciiTheme="majorHAnsi" w:hAnsiTheme="majorHAnsi" w:cstheme="majorHAnsi"/>
          <w:b/>
          <w:color w:val="auto"/>
          <w:sz w:val="18"/>
          <w:szCs w:val="18"/>
        </w:rPr>
        <w:t xml:space="preserve">15. LIMITATION DE </w:t>
      </w:r>
      <w:r w:rsidR="00170C83" w:rsidRPr="00DC4B99">
        <w:rPr>
          <w:rFonts w:asciiTheme="majorHAnsi" w:hAnsiTheme="majorHAnsi" w:cstheme="majorHAnsi"/>
          <w:b/>
          <w:color w:val="auto"/>
          <w:sz w:val="18"/>
          <w:szCs w:val="18"/>
        </w:rPr>
        <w:t>RESPONSABILITÉ</w:t>
      </w:r>
      <w:r w:rsidR="00C149D6" w:rsidRPr="00DC4B99">
        <w:rPr>
          <w:rFonts w:asciiTheme="majorHAnsi" w:hAnsiTheme="majorHAnsi" w:cstheme="majorHAnsi"/>
          <w:b/>
          <w:color w:val="auto"/>
          <w:sz w:val="18"/>
          <w:szCs w:val="18"/>
        </w:rPr>
        <w:t xml:space="preserve"> </w:t>
      </w:r>
    </w:p>
    <w:p w14:paraId="478A12D2"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En tout état de cause, la responsabilité du Vendeur est limitée au montant de l'offre ou de la Commande à l'exclusion de tout paiement d'indemnité de quelque nature et à quelque titre que ce soit. Elle n'intervient que pour les seuls cas d'un vice des Produits vendus constaté </w:t>
      </w:r>
      <w:r w:rsidRPr="00DC4B99">
        <w:rPr>
          <w:rFonts w:asciiTheme="majorHAnsi" w:hAnsiTheme="majorHAnsi" w:cstheme="majorHAnsi"/>
          <w:color w:val="auto"/>
          <w:sz w:val="18"/>
          <w:szCs w:val="18"/>
        </w:rPr>
        <w:lastRenderedPageBreak/>
        <w:t xml:space="preserve">de façon contradictoire. Dans tous les cas, l'Acheteur conserve à sa charge tous autres frais et/ou indemnités de quelque nature que ce soit, et notamment les coûts d'installation/de désinstallation, les pertes d'exploitation, les coûts de dépose/repose, les atteintes à l'environnement et les dommages forfaitaires et toutes autres réclamations de tiers. </w:t>
      </w:r>
    </w:p>
    <w:p w14:paraId="1700D95C" w14:textId="0991CAD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Le Vendeur ne sera tenu envers l’Acheteur pour toute perte de production, perte de profit, perte de disponibilité, perte de contrat,</w:t>
      </w:r>
      <w:r w:rsidR="006E275F" w:rsidRPr="00DC4B99">
        <w:rPr>
          <w:rFonts w:asciiTheme="majorHAnsi" w:hAnsiTheme="majorHAnsi" w:cstheme="majorHAnsi"/>
          <w:color w:val="auto"/>
          <w:sz w:val="18"/>
          <w:szCs w:val="18"/>
        </w:rPr>
        <w:t xml:space="preserve"> </w:t>
      </w:r>
      <w:r w:rsidRPr="00DC4B99">
        <w:rPr>
          <w:rFonts w:asciiTheme="majorHAnsi" w:hAnsiTheme="majorHAnsi" w:cstheme="majorHAnsi"/>
          <w:color w:val="auto"/>
          <w:sz w:val="18"/>
          <w:szCs w:val="18"/>
        </w:rPr>
        <w:t xml:space="preserve">pour toute perte économique ainsi que toute perte ou dommage accessoire, consécutif, immatériel ou indirect quel qu’il soit lié à l’exécution ou la non-exécution de la Commande. </w:t>
      </w:r>
    </w:p>
    <w:p w14:paraId="169F5473" w14:textId="77777777" w:rsidR="00C149D6" w:rsidRPr="00DC4B99" w:rsidRDefault="00C149D6" w:rsidP="00452C73">
      <w:pPr>
        <w:spacing w:after="0"/>
        <w:jc w:val="both"/>
        <w:rPr>
          <w:rFonts w:asciiTheme="majorHAnsi" w:hAnsiTheme="majorHAnsi" w:cstheme="majorHAnsi"/>
          <w:color w:val="auto"/>
          <w:sz w:val="18"/>
          <w:szCs w:val="18"/>
        </w:rPr>
      </w:pPr>
    </w:p>
    <w:p w14:paraId="797771D4" w14:textId="77777777" w:rsidR="00C149D6" w:rsidRPr="00DC4B99" w:rsidRDefault="00B01C1D" w:rsidP="00452C73">
      <w:pPr>
        <w:jc w:val="both"/>
        <w:rPr>
          <w:rFonts w:asciiTheme="majorHAnsi" w:hAnsiTheme="majorHAnsi" w:cstheme="majorHAnsi"/>
          <w:b/>
          <w:color w:val="auto"/>
          <w:sz w:val="18"/>
          <w:szCs w:val="18"/>
        </w:rPr>
      </w:pPr>
      <w:r w:rsidRPr="00DC4B99">
        <w:rPr>
          <w:rFonts w:asciiTheme="majorHAnsi" w:hAnsiTheme="majorHAnsi" w:cstheme="majorHAnsi"/>
          <w:b/>
          <w:color w:val="auto"/>
          <w:sz w:val="18"/>
          <w:szCs w:val="18"/>
        </w:rPr>
        <w:t xml:space="preserve">ARTICLE </w:t>
      </w:r>
      <w:r w:rsidR="00C149D6" w:rsidRPr="00DC4B99">
        <w:rPr>
          <w:rFonts w:asciiTheme="majorHAnsi" w:hAnsiTheme="majorHAnsi" w:cstheme="majorHAnsi"/>
          <w:b/>
          <w:color w:val="auto"/>
          <w:sz w:val="18"/>
          <w:szCs w:val="18"/>
        </w:rPr>
        <w:t xml:space="preserve">16. TRAITEMENT DES </w:t>
      </w:r>
      <w:r w:rsidR="00170C83" w:rsidRPr="00DC4B99">
        <w:rPr>
          <w:rFonts w:asciiTheme="majorHAnsi" w:hAnsiTheme="majorHAnsi" w:cstheme="majorHAnsi"/>
          <w:b/>
          <w:color w:val="auto"/>
          <w:sz w:val="18"/>
          <w:szCs w:val="18"/>
        </w:rPr>
        <w:t>DONNÉES</w:t>
      </w:r>
      <w:r w:rsidR="00C149D6" w:rsidRPr="00DC4B99">
        <w:rPr>
          <w:rFonts w:asciiTheme="majorHAnsi" w:hAnsiTheme="majorHAnsi" w:cstheme="majorHAnsi"/>
          <w:b/>
          <w:color w:val="auto"/>
          <w:sz w:val="18"/>
          <w:szCs w:val="18"/>
        </w:rPr>
        <w:t xml:space="preserve"> PERSONNELLES </w:t>
      </w:r>
    </w:p>
    <w:p w14:paraId="7656B8BD"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Les données à caractère personnel générées dans le cadre de l'exécution de la Commande sont traitées conformément à la réglementation nationale applicable et relative à la protection des personnes physiques à l'égard du traitement des données à caractère personnel. </w:t>
      </w:r>
    </w:p>
    <w:p w14:paraId="77FA2C0F"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Elles ne peuvent être traitées qu'aux fins de l'exécution, de la gestion et du suivi de la Commande, sans préjudice de leur éventuelle transmission aux organes chargés d'une mission de contrôle ou d'inspection en la matière. </w:t>
      </w:r>
    </w:p>
    <w:p w14:paraId="53792FF6" w14:textId="77777777"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 xml:space="preserve">L’Acheteur dispose d'un droit d'accès aux données à caractère personnel le concernant ainsi que de rectification de ces données. </w:t>
      </w:r>
    </w:p>
    <w:p w14:paraId="6B31DB96" w14:textId="2792DC88" w:rsidR="00C149D6" w:rsidRPr="00DC4B99" w:rsidRDefault="00C149D6" w:rsidP="00452C73">
      <w:pPr>
        <w:spacing w:after="0"/>
        <w:jc w:val="both"/>
        <w:rPr>
          <w:rFonts w:asciiTheme="majorHAnsi" w:hAnsiTheme="majorHAnsi" w:cstheme="majorHAnsi"/>
          <w:color w:val="auto"/>
          <w:sz w:val="18"/>
          <w:szCs w:val="18"/>
        </w:rPr>
      </w:pPr>
      <w:r w:rsidRPr="00DC4B99">
        <w:rPr>
          <w:rFonts w:asciiTheme="majorHAnsi" w:hAnsiTheme="majorHAnsi" w:cstheme="majorHAnsi"/>
          <w:color w:val="auto"/>
          <w:sz w:val="18"/>
          <w:szCs w:val="18"/>
        </w:rPr>
        <w:t>Les données à caractère personnel traitées par l’Acheteur dans le cadre de la Commande, sont confidentielles. L’Acheteur limitera l'accès aux données au personnel strictement nécessaire à l'exécution, à la gestion et au suivi de la Commande. L’Acheteur s'engage à adopter des mesures de sécurité d'ordre technique et organisationnel appropriées eût égard aux risques inhérents au traitement et à la nature des données à caractère personnel concernées</w:t>
      </w:r>
      <w:r w:rsidR="006E275F" w:rsidRPr="00DC4B99">
        <w:rPr>
          <w:rFonts w:asciiTheme="majorHAnsi" w:hAnsiTheme="majorHAnsi" w:cstheme="majorHAnsi"/>
          <w:color w:val="auto"/>
          <w:sz w:val="18"/>
          <w:szCs w:val="18"/>
        </w:rPr>
        <w:t>, notamment e</w:t>
      </w:r>
      <w:r w:rsidRPr="00DC4B99">
        <w:rPr>
          <w:rFonts w:asciiTheme="majorHAnsi" w:hAnsiTheme="majorHAnsi" w:cstheme="majorHAnsi"/>
          <w:color w:val="auto"/>
          <w:sz w:val="18"/>
          <w:szCs w:val="18"/>
        </w:rPr>
        <w:t xml:space="preserve">n cas de traitement automatisé. </w:t>
      </w:r>
    </w:p>
    <w:p w14:paraId="72C206EB" w14:textId="77777777" w:rsidR="00C149D6" w:rsidRPr="00DC4B99" w:rsidRDefault="00C149D6" w:rsidP="00452C73">
      <w:pPr>
        <w:spacing w:after="0"/>
        <w:jc w:val="both"/>
        <w:rPr>
          <w:rFonts w:asciiTheme="majorHAnsi" w:hAnsiTheme="majorHAnsi" w:cstheme="majorHAnsi"/>
          <w:color w:val="auto"/>
          <w:sz w:val="18"/>
          <w:szCs w:val="18"/>
        </w:rPr>
      </w:pPr>
    </w:p>
    <w:p w14:paraId="18906846" w14:textId="77777777" w:rsidR="00C149D6" w:rsidRPr="00DC4B99" w:rsidRDefault="00B01C1D" w:rsidP="00452C73">
      <w:pPr>
        <w:jc w:val="both"/>
        <w:rPr>
          <w:rFonts w:asciiTheme="majorHAnsi" w:hAnsiTheme="majorHAnsi" w:cstheme="majorHAnsi"/>
          <w:b/>
          <w:color w:val="auto"/>
          <w:sz w:val="18"/>
          <w:szCs w:val="18"/>
        </w:rPr>
      </w:pPr>
      <w:r w:rsidRPr="00DC4B99">
        <w:rPr>
          <w:rFonts w:asciiTheme="majorHAnsi" w:hAnsiTheme="majorHAnsi" w:cstheme="majorHAnsi"/>
          <w:b/>
          <w:color w:val="auto"/>
          <w:sz w:val="18"/>
          <w:szCs w:val="18"/>
        </w:rPr>
        <w:t xml:space="preserve">ARTICLE </w:t>
      </w:r>
      <w:r w:rsidR="00C149D6" w:rsidRPr="00DC4B99">
        <w:rPr>
          <w:rFonts w:asciiTheme="majorHAnsi" w:hAnsiTheme="majorHAnsi" w:cstheme="majorHAnsi"/>
          <w:b/>
          <w:color w:val="auto"/>
          <w:sz w:val="18"/>
          <w:szCs w:val="18"/>
        </w:rPr>
        <w:t xml:space="preserve">17. CLAUSE DE </w:t>
      </w:r>
      <w:r w:rsidR="00170C83" w:rsidRPr="00DC4B99">
        <w:rPr>
          <w:rFonts w:asciiTheme="majorHAnsi" w:hAnsiTheme="majorHAnsi" w:cstheme="majorHAnsi"/>
          <w:b/>
          <w:color w:val="auto"/>
          <w:sz w:val="18"/>
          <w:szCs w:val="18"/>
        </w:rPr>
        <w:t>RÉSILIATION</w:t>
      </w:r>
      <w:r w:rsidR="00C149D6" w:rsidRPr="00DC4B99">
        <w:rPr>
          <w:rFonts w:asciiTheme="majorHAnsi" w:hAnsiTheme="majorHAnsi" w:cstheme="majorHAnsi"/>
          <w:b/>
          <w:color w:val="auto"/>
          <w:sz w:val="18"/>
          <w:szCs w:val="18"/>
        </w:rPr>
        <w:t xml:space="preserve"> ET DE NON- RENONCIATION </w:t>
      </w:r>
    </w:p>
    <w:p w14:paraId="76FD057E" w14:textId="77777777" w:rsidR="00C149D6" w:rsidRPr="00F23621" w:rsidRDefault="00C149D6" w:rsidP="00452C73">
      <w:pPr>
        <w:spacing w:after="0"/>
        <w:jc w:val="both"/>
        <w:rPr>
          <w:rFonts w:asciiTheme="majorHAnsi" w:hAnsiTheme="majorHAnsi" w:cstheme="majorHAnsi"/>
          <w:sz w:val="18"/>
          <w:szCs w:val="18"/>
        </w:rPr>
      </w:pPr>
      <w:r w:rsidRPr="00DC4B99">
        <w:rPr>
          <w:rFonts w:asciiTheme="majorHAnsi" w:hAnsiTheme="majorHAnsi" w:cstheme="majorHAnsi"/>
          <w:color w:val="auto"/>
          <w:sz w:val="18"/>
          <w:szCs w:val="18"/>
        </w:rPr>
        <w:t>En cas d'inexécution de ses obligations par une Partie, le présent contrat sera résilié de plein droit au profit de l'autre Partie sans préjudice des éventuelles pénalités de retard et des dommages-intérêts qui pourraient être réclamés à la Partie défaillante. La résiliation prendra effet huit jours après l'envoi d'une mise en demeure envoyée par lettre recommandée</w:t>
      </w:r>
      <w:r w:rsidR="003B321D" w:rsidRPr="00DC4B99">
        <w:rPr>
          <w:rFonts w:asciiTheme="majorHAnsi" w:hAnsiTheme="majorHAnsi" w:cstheme="majorHAnsi"/>
          <w:color w:val="auto"/>
          <w:sz w:val="18"/>
          <w:szCs w:val="18"/>
        </w:rPr>
        <w:t xml:space="preserve"> avec</w:t>
      </w:r>
      <w:r w:rsidRPr="00DC4B99">
        <w:rPr>
          <w:rFonts w:asciiTheme="majorHAnsi" w:hAnsiTheme="majorHAnsi" w:cstheme="majorHAnsi"/>
          <w:color w:val="auto"/>
          <w:sz w:val="18"/>
          <w:szCs w:val="18"/>
        </w:rPr>
        <w:t xml:space="preserve"> </w:t>
      </w:r>
      <w:r w:rsidR="00361C5B" w:rsidRPr="00DC4B99">
        <w:rPr>
          <w:rFonts w:asciiTheme="majorHAnsi" w:hAnsiTheme="majorHAnsi" w:cstheme="majorHAnsi"/>
          <w:color w:val="auto"/>
          <w:sz w:val="18"/>
          <w:szCs w:val="18"/>
        </w:rPr>
        <w:t>accusé de réception</w:t>
      </w:r>
      <w:r w:rsidRPr="00DC4B99">
        <w:rPr>
          <w:rFonts w:asciiTheme="majorHAnsi" w:hAnsiTheme="majorHAnsi" w:cstheme="majorHAnsi"/>
          <w:color w:val="auto"/>
          <w:sz w:val="18"/>
          <w:szCs w:val="18"/>
        </w:rPr>
        <w:t xml:space="preserve"> et restée infructueuse. En cas de résiliation acceptée par le Vendeur de tout ou partie d'une commande, les produits déjà livrés ou enlevés ou en cours de livraison ou enlèvement seront à la charge de l'Acheteur. Le Vendeur pourra réclamer l'exécution d’une obligation à laquelle il peut prétendre sans pour autant que cela soit interprété </w:t>
      </w:r>
      <w:r w:rsidRPr="00F23621">
        <w:rPr>
          <w:rFonts w:asciiTheme="majorHAnsi" w:hAnsiTheme="majorHAnsi" w:cstheme="majorHAnsi"/>
          <w:sz w:val="18"/>
          <w:szCs w:val="18"/>
        </w:rPr>
        <w:t>comme une renonciation de sa part à l'exécution de ladite obligation, quelle que soit la durée de cette abstention ou tolérance.</w:t>
      </w:r>
    </w:p>
    <w:p w14:paraId="63C89839" w14:textId="77777777" w:rsidR="00C149D6" w:rsidRPr="00F23621" w:rsidRDefault="00C149D6" w:rsidP="00452C73">
      <w:pPr>
        <w:spacing w:after="0"/>
        <w:jc w:val="both"/>
        <w:rPr>
          <w:rFonts w:asciiTheme="majorHAnsi" w:hAnsiTheme="majorHAnsi" w:cstheme="majorHAnsi"/>
          <w:sz w:val="18"/>
          <w:szCs w:val="18"/>
        </w:rPr>
      </w:pPr>
    </w:p>
    <w:p w14:paraId="2184C0D0" w14:textId="77777777" w:rsidR="00C149D6" w:rsidRPr="00F23621" w:rsidRDefault="00B01C1D" w:rsidP="00452C73">
      <w:pPr>
        <w:jc w:val="both"/>
        <w:rPr>
          <w:rFonts w:asciiTheme="majorHAnsi" w:hAnsiTheme="majorHAnsi" w:cstheme="majorHAnsi"/>
          <w:b/>
          <w:sz w:val="18"/>
          <w:szCs w:val="18"/>
        </w:rPr>
      </w:pPr>
      <w:r w:rsidRPr="00F23621">
        <w:rPr>
          <w:rFonts w:asciiTheme="majorHAnsi" w:hAnsiTheme="majorHAnsi" w:cstheme="majorHAnsi"/>
          <w:b/>
          <w:sz w:val="18"/>
          <w:szCs w:val="18"/>
        </w:rPr>
        <w:t xml:space="preserve">ARTICLE </w:t>
      </w:r>
      <w:r w:rsidR="00C149D6" w:rsidRPr="00F23621">
        <w:rPr>
          <w:rFonts w:asciiTheme="majorHAnsi" w:hAnsiTheme="majorHAnsi" w:cstheme="majorHAnsi"/>
          <w:b/>
          <w:sz w:val="18"/>
          <w:szCs w:val="18"/>
        </w:rPr>
        <w:t xml:space="preserve">18. </w:t>
      </w:r>
      <w:r w:rsidR="00170C83" w:rsidRPr="00F23621">
        <w:rPr>
          <w:rFonts w:asciiTheme="majorHAnsi" w:hAnsiTheme="majorHAnsi" w:cstheme="majorHAnsi"/>
          <w:b/>
          <w:sz w:val="18"/>
          <w:szCs w:val="18"/>
        </w:rPr>
        <w:t>RÈGLEMENT</w:t>
      </w:r>
      <w:r w:rsidR="00C149D6" w:rsidRPr="00F23621">
        <w:rPr>
          <w:rFonts w:asciiTheme="majorHAnsi" w:hAnsiTheme="majorHAnsi" w:cstheme="majorHAnsi"/>
          <w:b/>
          <w:sz w:val="18"/>
          <w:szCs w:val="18"/>
        </w:rPr>
        <w:t xml:space="preserve"> DES LITIGES </w:t>
      </w:r>
    </w:p>
    <w:p w14:paraId="7CE5B9EF" w14:textId="77777777" w:rsidR="00533243" w:rsidRPr="00F23621" w:rsidRDefault="00C149D6" w:rsidP="00452C73">
      <w:pPr>
        <w:spacing w:after="0"/>
        <w:jc w:val="both"/>
        <w:rPr>
          <w:rFonts w:asciiTheme="majorHAnsi" w:hAnsiTheme="majorHAnsi" w:cstheme="majorHAnsi"/>
          <w:sz w:val="18"/>
          <w:szCs w:val="18"/>
        </w:rPr>
      </w:pPr>
      <w:r w:rsidRPr="00F23621">
        <w:rPr>
          <w:rFonts w:asciiTheme="majorHAnsi" w:hAnsiTheme="majorHAnsi" w:cstheme="majorHAnsi"/>
          <w:sz w:val="18"/>
          <w:szCs w:val="18"/>
        </w:rPr>
        <w:t xml:space="preserve">Tout litige sera tout d’abord résolu à l’amiable entre les Parties. </w:t>
      </w:r>
      <w:r w:rsidR="00170C83" w:rsidRPr="00F23621">
        <w:rPr>
          <w:rFonts w:asciiTheme="majorHAnsi" w:hAnsiTheme="majorHAnsi" w:cstheme="majorHAnsi"/>
          <w:sz w:val="18"/>
          <w:szCs w:val="18"/>
        </w:rPr>
        <w:t>À</w:t>
      </w:r>
      <w:r w:rsidRPr="00F23621">
        <w:rPr>
          <w:rFonts w:asciiTheme="majorHAnsi" w:hAnsiTheme="majorHAnsi" w:cstheme="majorHAnsi"/>
          <w:sz w:val="18"/>
          <w:szCs w:val="18"/>
        </w:rPr>
        <w:t xml:space="preserve"> défaut de résolution amiable dans un délai limité à quinze (15) jours à compter de la notification du différend, le litige sera de la compétence du tribunal du siège social du Vendeur.</w:t>
      </w:r>
    </w:p>
    <w:p w14:paraId="141B05E1" w14:textId="77777777" w:rsidR="00C149D6" w:rsidRPr="00F23621" w:rsidRDefault="00C149D6" w:rsidP="00452C73">
      <w:pPr>
        <w:spacing w:after="0"/>
        <w:jc w:val="both"/>
        <w:rPr>
          <w:rFonts w:asciiTheme="majorHAnsi" w:hAnsiTheme="majorHAnsi" w:cstheme="majorHAnsi"/>
          <w:sz w:val="18"/>
          <w:szCs w:val="18"/>
        </w:rPr>
      </w:pPr>
      <w:r w:rsidRPr="00F23621">
        <w:rPr>
          <w:rFonts w:asciiTheme="majorHAnsi" w:hAnsiTheme="majorHAnsi" w:cstheme="majorHAnsi"/>
          <w:sz w:val="18"/>
          <w:szCs w:val="18"/>
        </w:rPr>
        <w:t>La loi ivoirienne est la seule applicable</w:t>
      </w:r>
    </w:p>
    <w:sectPr w:rsidR="00C149D6" w:rsidRPr="00F23621" w:rsidSect="009C7DA1">
      <w:type w:val="continuous"/>
      <w:pgSz w:w="11906" w:h="16838" w:code="9"/>
      <w:pgMar w:top="1440" w:right="1440" w:bottom="1440" w:left="1440" w:header="720" w:footer="72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ADB4C8" w14:textId="77777777" w:rsidR="00883961" w:rsidRDefault="00883961" w:rsidP="005252EF">
      <w:pPr>
        <w:spacing w:after="0" w:line="240" w:lineRule="auto"/>
      </w:pPr>
      <w:r>
        <w:separator/>
      </w:r>
    </w:p>
  </w:endnote>
  <w:endnote w:type="continuationSeparator" w:id="0">
    <w:p w14:paraId="26FB7083" w14:textId="77777777" w:rsidR="00883961" w:rsidRDefault="00883961" w:rsidP="00525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62668697"/>
      <w:docPartObj>
        <w:docPartGallery w:val="Page Numbers (Bottom of Page)"/>
        <w:docPartUnique/>
      </w:docPartObj>
    </w:sdtPr>
    <w:sdtEndPr>
      <w:rPr>
        <w:rFonts w:asciiTheme="majorHAnsi" w:hAnsiTheme="majorHAnsi" w:cstheme="majorHAnsi"/>
      </w:rPr>
    </w:sdtEndPr>
    <w:sdtContent>
      <w:p w14:paraId="71C659EC" w14:textId="77777777" w:rsidR="00C404AB" w:rsidRPr="00C404AB" w:rsidRDefault="00C404AB">
        <w:pPr>
          <w:pStyle w:val="Pieddepage"/>
          <w:jc w:val="right"/>
          <w:rPr>
            <w:rFonts w:asciiTheme="majorHAnsi" w:hAnsiTheme="majorHAnsi" w:cstheme="majorHAnsi"/>
          </w:rPr>
        </w:pPr>
        <w:r w:rsidRPr="00C404AB">
          <w:rPr>
            <w:rFonts w:asciiTheme="majorHAnsi" w:hAnsiTheme="majorHAnsi" w:cstheme="majorHAnsi"/>
          </w:rPr>
          <w:fldChar w:fldCharType="begin"/>
        </w:r>
        <w:r w:rsidRPr="00C404AB">
          <w:rPr>
            <w:rFonts w:asciiTheme="majorHAnsi" w:hAnsiTheme="majorHAnsi" w:cstheme="majorHAnsi"/>
          </w:rPr>
          <w:instrText>PAGE   \* MERGEFORMAT</w:instrText>
        </w:r>
        <w:r w:rsidRPr="00C404AB">
          <w:rPr>
            <w:rFonts w:asciiTheme="majorHAnsi" w:hAnsiTheme="majorHAnsi" w:cstheme="majorHAnsi"/>
          </w:rPr>
          <w:fldChar w:fldCharType="separate"/>
        </w:r>
        <w:r w:rsidRPr="00C404AB">
          <w:rPr>
            <w:rFonts w:asciiTheme="majorHAnsi" w:hAnsiTheme="majorHAnsi" w:cstheme="majorHAnsi"/>
          </w:rPr>
          <w:t>2</w:t>
        </w:r>
        <w:r w:rsidRPr="00C404AB">
          <w:rPr>
            <w:rFonts w:asciiTheme="majorHAnsi" w:hAnsiTheme="majorHAnsi" w:cstheme="majorHAnsi"/>
          </w:rPr>
          <w:fldChar w:fldCharType="end"/>
        </w:r>
      </w:p>
    </w:sdtContent>
  </w:sdt>
  <w:p w14:paraId="6174B914" w14:textId="77777777" w:rsidR="00C404AB" w:rsidRDefault="00C404A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A52512" w14:textId="77777777" w:rsidR="00883961" w:rsidRDefault="00883961" w:rsidP="005252EF">
      <w:pPr>
        <w:spacing w:after="0" w:line="240" w:lineRule="auto"/>
      </w:pPr>
      <w:r>
        <w:separator/>
      </w:r>
    </w:p>
  </w:footnote>
  <w:footnote w:type="continuationSeparator" w:id="0">
    <w:p w14:paraId="0AFDD808" w14:textId="77777777" w:rsidR="00883961" w:rsidRDefault="00883961" w:rsidP="00525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16BAF1" w14:textId="77777777" w:rsidR="0032506B" w:rsidRDefault="00883961">
    <w:pPr>
      <w:pStyle w:val="En-tte"/>
    </w:pPr>
    <w:r>
      <w:rPr>
        <w:noProof/>
      </w:rPr>
      <w:pict w14:anchorId="105022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2" o:spid="_x0000_s2051" type="#_x0000_t75" alt="" style="position:absolute;margin-left:0;margin-top:0;width:451.2pt;height:444.4pt;z-index:-251655168;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CDDD9B" w14:textId="77777777" w:rsidR="0032506B" w:rsidRDefault="0032506B">
    <w:pPr>
      <w:pStyle w:val="En-tte"/>
    </w:pPr>
    <w:r>
      <w:rPr>
        <w:noProof/>
      </w:rPr>
      <mc:AlternateContent>
        <mc:Choice Requires="wpg">
          <w:drawing>
            <wp:anchor distT="0" distB="0" distL="114300" distR="114300" simplePos="0" relativeHeight="251664384" behindDoc="0" locked="0" layoutInCell="1" allowOverlap="1" wp14:anchorId="6D575141" wp14:editId="49D50EF1">
              <wp:simplePos x="0" y="0"/>
              <wp:positionH relativeFrom="column">
                <wp:posOffset>-681355</wp:posOffset>
              </wp:positionH>
              <wp:positionV relativeFrom="topMargin">
                <wp:align>bottom</wp:align>
              </wp:positionV>
              <wp:extent cx="1743075" cy="765810"/>
              <wp:effectExtent l="0" t="0" r="0" b="0"/>
              <wp:wrapTopAndBottom/>
              <wp:docPr id="1252" name="Group 1252"/>
              <wp:cNvGraphicFramePr/>
              <a:graphic xmlns:a="http://schemas.openxmlformats.org/drawingml/2006/main">
                <a:graphicData uri="http://schemas.microsoft.com/office/word/2010/wordprocessingGroup">
                  <wpg:wgp>
                    <wpg:cNvGrpSpPr/>
                    <wpg:grpSpPr>
                      <a:xfrm>
                        <a:off x="0" y="0"/>
                        <a:ext cx="1743075" cy="765810"/>
                        <a:chOff x="0" y="0"/>
                        <a:chExt cx="1743564" cy="765895"/>
                      </a:xfrm>
                    </wpg:grpSpPr>
                    <wps:wsp>
                      <wps:cNvPr id="294" name="Shape 294"/>
                      <wps:cNvSpPr/>
                      <wps:spPr>
                        <a:xfrm>
                          <a:off x="0" y="43197"/>
                          <a:ext cx="109492" cy="338696"/>
                        </a:xfrm>
                        <a:custGeom>
                          <a:avLst/>
                          <a:gdLst/>
                          <a:ahLst/>
                          <a:cxnLst/>
                          <a:rect l="0" t="0" r="0" b="0"/>
                          <a:pathLst>
                            <a:path w="109492" h="338696">
                              <a:moveTo>
                                <a:pt x="0" y="0"/>
                              </a:moveTo>
                              <a:lnTo>
                                <a:pt x="109492" y="0"/>
                              </a:lnTo>
                              <a:lnTo>
                                <a:pt x="109492" y="67062"/>
                              </a:lnTo>
                              <a:lnTo>
                                <a:pt x="104050" y="65316"/>
                              </a:lnTo>
                              <a:lnTo>
                                <a:pt x="79628" y="65316"/>
                              </a:lnTo>
                              <a:lnTo>
                                <a:pt x="79628" y="137909"/>
                              </a:lnTo>
                              <a:lnTo>
                                <a:pt x="97039" y="137909"/>
                              </a:lnTo>
                              <a:lnTo>
                                <a:pt x="109492" y="136106"/>
                              </a:lnTo>
                              <a:lnTo>
                                <a:pt x="109492" y="204065"/>
                              </a:lnTo>
                              <a:lnTo>
                                <a:pt x="106285" y="204445"/>
                              </a:lnTo>
                              <a:lnTo>
                                <a:pt x="79628" y="204445"/>
                              </a:lnTo>
                              <a:lnTo>
                                <a:pt x="79628"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5" name="Shape 295"/>
                      <wps:cNvSpPr/>
                      <wps:spPr>
                        <a:xfrm>
                          <a:off x="109492" y="43197"/>
                          <a:ext cx="109493" cy="204065"/>
                        </a:xfrm>
                        <a:custGeom>
                          <a:avLst/>
                          <a:gdLst/>
                          <a:ahLst/>
                          <a:cxnLst/>
                          <a:rect l="0" t="0" r="0" b="0"/>
                          <a:pathLst>
                            <a:path w="109493" h="204065">
                              <a:moveTo>
                                <a:pt x="0" y="0"/>
                              </a:moveTo>
                              <a:lnTo>
                                <a:pt x="11170" y="0"/>
                              </a:lnTo>
                              <a:cubicBezTo>
                                <a:pt x="42412" y="0"/>
                                <a:pt x="66605" y="8382"/>
                                <a:pt x="83763" y="25133"/>
                              </a:cubicBezTo>
                              <a:cubicBezTo>
                                <a:pt x="100921" y="41885"/>
                                <a:pt x="109493" y="65646"/>
                                <a:pt x="109493" y="96393"/>
                              </a:cubicBezTo>
                              <a:cubicBezTo>
                                <a:pt x="109493" y="112420"/>
                                <a:pt x="106674" y="128486"/>
                                <a:pt x="101009" y="144590"/>
                              </a:cubicBezTo>
                              <a:cubicBezTo>
                                <a:pt x="95358" y="160693"/>
                                <a:pt x="83445" y="174689"/>
                                <a:pt x="65272" y="186588"/>
                              </a:cubicBezTo>
                              <a:cubicBezTo>
                                <a:pt x="56179" y="192538"/>
                                <a:pt x="45926" y="197002"/>
                                <a:pt x="34514" y="199979"/>
                              </a:cubicBezTo>
                              <a:lnTo>
                                <a:pt x="0" y="204065"/>
                              </a:lnTo>
                              <a:lnTo>
                                <a:pt x="0" y="136106"/>
                              </a:lnTo>
                              <a:lnTo>
                                <a:pt x="4926" y="135393"/>
                              </a:lnTo>
                              <a:cubicBezTo>
                                <a:pt x="10065" y="133715"/>
                                <a:pt x="14548" y="131197"/>
                                <a:pt x="18371" y="127838"/>
                              </a:cubicBezTo>
                              <a:cubicBezTo>
                                <a:pt x="26029" y="121120"/>
                                <a:pt x="29864" y="111684"/>
                                <a:pt x="29864" y="99543"/>
                              </a:cubicBezTo>
                              <a:cubicBezTo>
                                <a:pt x="29864" y="88062"/>
                                <a:pt x="26918" y="79477"/>
                                <a:pt x="21038" y="73812"/>
                              </a:cubicBezTo>
                              <a:lnTo>
                                <a:pt x="0" y="67062"/>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6" name="Shape 296"/>
                      <wps:cNvSpPr/>
                      <wps:spPr>
                        <a:xfrm>
                          <a:off x="238417" y="37616"/>
                          <a:ext cx="125533" cy="349618"/>
                        </a:xfrm>
                        <a:custGeom>
                          <a:avLst/>
                          <a:gdLst/>
                          <a:ahLst/>
                          <a:cxnLst/>
                          <a:rect l="0" t="0" r="0" b="0"/>
                          <a:pathLst>
                            <a:path w="125533" h="349618">
                              <a:moveTo>
                                <a:pt x="119456" y="0"/>
                              </a:moveTo>
                              <a:lnTo>
                                <a:pt x="125533" y="606"/>
                              </a:lnTo>
                              <a:lnTo>
                                <a:pt x="125533" y="72177"/>
                              </a:lnTo>
                              <a:lnTo>
                                <a:pt x="106951" y="78245"/>
                              </a:lnTo>
                              <a:cubicBezTo>
                                <a:pt x="100882" y="82817"/>
                                <a:pt x="95745" y="89675"/>
                                <a:pt x="91542" y="98819"/>
                              </a:cubicBezTo>
                              <a:cubicBezTo>
                                <a:pt x="83122" y="117119"/>
                                <a:pt x="78918" y="142126"/>
                                <a:pt x="78918" y="173850"/>
                              </a:cubicBezTo>
                              <a:cubicBezTo>
                                <a:pt x="78918" y="206057"/>
                                <a:pt x="82995" y="231343"/>
                                <a:pt x="91173" y="249720"/>
                              </a:cubicBezTo>
                              <a:cubicBezTo>
                                <a:pt x="99352" y="268084"/>
                                <a:pt x="110630" y="277279"/>
                                <a:pt x="125044" y="277279"/>
                              </a:cubicBezTo>
                              <a:lnTo>
                                <a:pt x="125533" y="277099"/>
                              </a:lnTo>
                              <a:lnTo>
                                <a:pt x="125533" y="349403"/>
                              </a:lnTo>
                              <a:lnTo>
                                <a:pt x="123584" y="349618"/>
                              </a:lnTo>
                              <a:cubicBezTo>
                                <a:pt x="84252" y="349618"/>
                                <a:pt x="53823" y="333032"/>
                                <a:pt x="32296" y="299860"/>
                              </a:cubicBezTo>
                              <a:cubicBezTo>
                                <a:pt x="10770" y="266675"/>
                                <a:pt x="0" y="225311"/>
                                <a:pt x="0" y="175781"/>
                              </a:cubicBezTo>
                              <a:cubicBezTo>
                                <a:pt x="0" y="141478"/>
                                <a:pt x="5258" y="110681"/>
                                <a:pt x="15786" y="83401"/>
                              </a:cubicBezTo>
                              <a:cubicBezTo>
                                <a:pt x="26314" y="56134"/>
                                <a:pt x="41034" y="35420"/>
                                <a:pt x="59969" y="21247"/>
                              </a:cubicBezTo>
                              <a:cubicBezTo>
                                <a:pt x="78918" y="7087"/>
                                <a:pt x="98743" y="0"/>
                                <a:pt x="119456" y="0"/>
                              </a:cubicBez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7" name="Shape 297"/>
                      <wps:cNvSpPr/>
                      <wps:spPr>
                        <a:xfrm>
                          <a:off x="363950" y="38222"/>
                          <a:ext cx="126244" cy="348797"/>
                        </a:xfrm>
                        <a:custGeom>
                          <a:avLst/>
                          <a:gdLst/>
                          <a:ahLst/>
                          <a:cxnLst/>
                          <a:rect l="0" t="0" r="0" b="0"/>
                          <a:pathLst>
                            <a:path w="126244" h="348797">
                              <a:moveTo>
                                <a:pt x="0" y="0"/>
                              </a:moveTo>
                              <a:lnTo>
                                <a:pt x="23015" y="2294"/>
                              </a:lnTo>
                              <a:cubicBezTo>
                                <a:pt x="50482" y="8094"/>
                                <a:pt x="73073" y="22591"/>
                                <a:pt x="90799" y="45775"/>
                              </a:cubicBezTo>
                              <a:cubicBezTo>
                                <a:pt x="114433" y="76699"/>
                                <a:pt x="126244" y="118939"/>
                                <a:pt x="126244" y="172508"/>
                              </a:cubicBezTo>
                              <a:cubicBezTo>
                                <a:pt x="126244" y="226254"/>
                                <a:pt x="114344" y="269104"/>
                                <a:pt x="90557" y="301070"/>
                              </a:cubicBezTo>
                              <a:cubicBezTo>
                                <a:pt x="72717" y="325044"/>
                                <a:pt x="50905" y="340025"/>
                                <a:pt x="25137" y="346017"/>
                              </a:cubicBezTo>
                              <a:lnTo>
                                <a:pt x="0" y="348797"/>
                              </a:lnTo>
                              <a:lnTo>
                                <a:pt x="0" y="276493"/>
                              </a:lnTo>
                              <a:lnTo>
                                <a:pt x="18748" y="269569"/>
                              </a:lnTo>
                              <a:cubicBezTo>
                                <a:pt x="24454" y="264834"/>
                                <a:pt x="29451" y="257731"/>
                                <a:pt x="33738" y="248263"/>
                              </a:cubicBezTo>
                              <a:cubicBezTo>
                                <a:pt x="42323" y="229328"/>
                                <a:pt x="46615" y="204067"/>
                                <a:pt x="46615" y="172508"/>
                              </a:cubicBezTo>
                              <a:cubicBezTo>
                                <a:pt x="46615" y="139818"/>
                                <a:pt x="42272" y="114685"/>
                                <a:pt x="33623" y="97121"/>
                              </a:cubicBezTo>
                              <a:cubicBezTo>
                                <a:pt x="24962" y="79557"/>
                                <a:pt x="14561" y="70781"/>
                                <a:pt x="2419" y="70781"/>
                              </a:cubicBezTo>
                              <a:lnTo>
                                <a:pt x="0" y="71571"/>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8" name="Shape 298"/>
                      <wps:cNvSpPr/>
                      <wps:spPr>
                        <a:xfrm>
                          <a:off x="523221" y="43204"/>
                          <a:ext cx="106458" cy="338696"/>
                        </a:xfrm>
                        <a:custGeom>
                          <a:avLst/>
                          <a:gdLst/>
                          <a:ahLst/>
                          <a:cxnLst/>
                          <a:rect l="0" t="0" r="0" b="0"/>
                          <a:pathLst>
                            <a:path w="106458" h="338696">
                              <a:moveTo>
                                <a:pt x="0" y="0"/>
                              </a:moveTo>
                              <a:lnTo>
                                <a:pt x="106458" y="0"/>
                              </a:lnTo>
                              <a:lnTo>
                                <a:pt x="106458" y="68002"/>
                              </a:lnTo>
                              <a:lnTo>
                                <a:pt x="99784" y="65799"/>
                              </a:lnTo>
                              <a:lnTo>
                                <a:pt x="78905" y="65799"/>
                              </a:lnTo>
                              <a:lnTo>
                                <a:pt x="78905" y="138392"/>
                              </a:lnTo>
                              <a:lnTo>
                                <a:pt x="96139" y="138392"/>
                              </a:lnTo>
                              <a:lnTo>
                                <a:pt x="106458" y="136659"/>
                              </a:lnTo>
                              <a:lnTo>
                                <a:pt x="106458" y="207084"/>
                              </a:lnTo>
                              <a:lnTo>
                                <a:pt x="100349" y="202067"/>
                              </a:lnTo>
                              <a:cubicBezTo>
                                <a:pt x="96326" y="200247"/>
                                <a:pt x="91605" y="199339"/>
                                <a:pt x="86182" y="199339"/>
                              </a:cubicBezTo>
                              <a:lnTo>
                                <a:pt x="78905" y="199339"/>
                              </a:lnTo>
                              <a:lnTo>
                                <a:pt x="78905"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9" name="Shape 299"/>
                      <wps:cNvSpPr/>
                      <wps:spPr>
                        <a:xfrm>
                          <a:off x="629679" y="43204"/>
                          <a:ext cx="114243" cy="338696"/>
                        </a:xfrm>
                        <a:custGeom>
                          <a:avLst/>
                          <a:gdLst/>
                          <a:ahLst/>
                          <a:cxnLst/>
                          <a:rect l="0" t="0" r="0" b="0"/>
                          <a:pathLst>
                            <a:path w="114243" h="338696">
                              <a:moveTo>
                                <a:pt x="0" y="0"/>
                              </a:moveTo>
                              <a:lnTo>
                                <a:pt x="15183" y="0"/>
                              </a:lnTo>
                              <a:cubicBezTo>
                                <a:pt x="42691" y="0"/>
                                <a:pt x="64992" y="7125"/>
                                <a:pt x="82061" y="21374"/>
                              </a:cubicBezTo>
                              <a:cubicBezTo>
                                <a:pt x="99143" y="35611"/>
                                <a:pt x="107690" y="55842"/>
                                <a:pt x="107690" y="82067"/>
                              </a:cubicBezTo>
                              <a:cubicBezTo>
                                <a:pt x="107690" y="103594"/>
                                <a:pt x="101568" y="121920"/>
                                <a:pt x="89338" y="137058"/>
                              </a:cubicBezTo>
                              <a:cubicBezTo>
                                <a:pt x="77121" y="152197"/>
                                <a:pt x="58795" y="164135"/>
                                <a:pt x="34360" y="172872"/>
                              </a:cubicBezTo>
                              <a:cubicBezTo>
                                <a:pt x="64941" y="177724"/>
                                <a:pt x="83890" y="197155"/>
                                <a:pt x="91167" y="231140"/>
                              </a:cubicBezTo>
                              <a:lnTo>
                                <a:pt x="114243" y="338696"/>
                              </a:lnTo>
                              <a:lnTo>
                                <a:pt x="27807" y="338696"/>
                              </a:lnTo>
                              <a:lnTo>
                                <a:pt x="15158" y="244983"/>
                              </a:lnTo>
                              <a:cubicBezTo>
                                <a:pt x="12897" y="229121"/>
                                <a:pt x="9138" y="217538"/>
                                <a:pt x="3867" y="210261"/>
                              </a:cubicBezTo>
                              <a:lnTo>
                                <a:pt x="0" y="207084"/>
                              </a:lnTo>
                              <a:lnTo>
                                <a:pt x="0" y="136659"/>
                              </a:lnTo>
                              <a:lnTo>
                                <a:pt x="5952" y="135660"/>
                              </a:lnTo>
                              <a:cubicBezTo>
                                <a:pt x="10646" y="133839"/>
                                <a:pt x="14611" y="131108"/>
                                <a:pt x="17850" y="127470"/>
                              </a:cubicBezTo>
                              <a:cubicBezTo>
                                <a:pt x="24314" y="120180"/>
                                <a:pt x="27553" y="110960"/>
                                <a:pt x="27553" y="99797"/>
                              </a:cubicBezTo>
                              <a:cubicBezTo>
                                <a:pt x="27553" y="88468"/>
                                <a:pt x="24733" y="79959"/>
                                <a:pt x="19056" y="74295"/>
                              </a:cubicBezTo>
                              <a:lnTo>
                                <a:pt x="0" y="68002"/>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0" name="Shape 300"/>
                      <wps:cNvSpPr/>
                      <wps:spPr>
                        <a:xfrm>
                          <a:off x="755320" y="43202"/>
                          <a:ext cx="213906" cy="338696"/>
                        </a:xfrm>
                        <a:custGeom>
                          <a:avLst/>
                          <a:gdLst/>
                          <a:ahLst/>
                          <a:cxnLst/>
                          <a:rect l="0" t="0" r="0" b="0"/>
                          <a:pathLst>
                            <a:path w="213906" h="338696">
                              <a:moveTo>
                                <a:pt x="0" y="0"/>
                              </a:moveTo>
                              <a:lnTo>
                                <a:pt x="213906" y="0"/>
                              </a:lnTo>
                              <a:lnTo>
                                <a:pt x="213906" y="68720"/>
                              </a:lnTo>
                              <a:lnTo>
                                <a:pt x="145186" y="68720"/>
                              </a:lnTo>
                              <a:lnTo>
                                <a:pt x="145186" y="338696"/>
                              </a:lnTo>
                              <a:lnTo>
                                <a:pt x="66281" y="338696"/>
                              </a:lnTo>
                              <a:lnTo>
                                <a:pt x="66281" y="68720"/>
                              </a:lnTo>
                              <a:lnTo>
                                <a:pt x="0" y="68720"/>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1" name="Shape 301"/>
                      <wps:cNvSpPr/>
                      <wps:spPr>
                        <a:xfrm>
                          <a:off x="1005884" y="43202"/>
                          <a:ext cx="193015" cy="338696"/>
                        </a:xfrm>
                        <a:custGeom>
                          <a:avLst/>
                          <a:gdLst/>
                          <a:ahLst/>
                          <a:cxnLst/>
                          <a:rect l="0" t="0" r="0" b="0"/>
                          <a:pathLst>
                            <a:path w="193015" h="338696">
                              <a:moveTo>
                                <a:pt x="0" y="0"/>
                              </a:moveTo>
                              <a:lnTo>
                                <a:pt x="193015" y="0"/>
                              </a:lnTo>
                              <a:lnTo>
                                <a:pt x="193015" y="68224"/>
                              </a:lnTo>
                              <a:lnTo>
                                <a:pt x="78905" y="68224"/>
                              </a:lnTo>
                              <a:lnTo>
                                <a:pt x="78905" y="130620"/>
                              </a:lnTo>
                              <a:lnTo>
                                <a:pt x="185255" y="130620"/>
                              </a:lnTo>
                              <a:lnTo>
                                <a:pt x="185255" y="196660"/>
                              </a:lnTo>
                              <a:lnTo>
                                <a:pt x="78905" y="196660"/>
                              </a:lnTo>
                              <a:lnTo>
                                <a:pt x="78905" y="269507"/>
                              </a:lnTo>
                              <a:lnTo>
                                <a:pt x="193015" y="269507"/>
                              </a:lnTo>
                              <a:lnTo>
                                <a:pt x="193015"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2" name="Shape 302"/>
                      <wps:cNvSpPr/>
                      <wps:spPr>
                        <a:xfrm>
                          <a:off x="1104741" y="100103"/>
                          <a:ext cx="638823" cy="329629"/>
                        </a:xfrm>
                        <a:custGeom>
                          <a:avLst/>
                          <a:gdLst/>
                          <a:ahLst/>
                          <a:cxnLst/>
                          <a:rect l="0" t="0" r="0" b="0"/>
                          <a:pathLst>
                            <a:path w="638823" h="329629">
                              <a:moveTo>
                                <a:pt x="338328" y="1384"/>
                              </a:moveTo>
                              <a:cubicBezTo>
                                <a:pt x="340919" y="0"/>
                                <a:pt x="344106" y="470"/>
                                <a:pt x="346189" y="2527"/>
                              </a:cubicBezTo>
                              <a:cubicBezTo>
                                <a:pt x="348272" y="4597"/>
                                <a:pt x="348767" y="7785"/>
                                <a:pt x="347409" y="10376"/>
                              </a:cubicBezTo>
                              <a:lnTo>
                                <a:pt x="343560" y="17742"/>
                              </a:lnTo>
                              <a:cubicBezTo>
                                <a:pt x="342659" y="19469"/>
                                <a:pt x="342545" y="21488"/>
                                <a:pt x="343256" y="23305"/>
                              </a:cubicBezTo>
                              <a:cubicBezTo>
                                <a:pt x="343967" y="25108"/>
                                <a:pt x="345415" y="26530"/>
                                <a:pt x="347256" y="27178"/>
                              </a:cubicBezTo>
                              <a:cubicBezTo>
                                <a:pt x="347891" y="27407"/>
                                <a:pt x="348488" y="27623"/>
                                <a:pt x="349047" y="27826"/>
                              </a:cubicBezTo>
                              <a:cubicBezTo>
                                <a:pt x="638823" y="128435"/>
                                <a:pt x="148298" y="229032"/>
                                <a:pt x="442595" y="329629"/>
                              </a:cubicBezTo>
                              <a:lnTo>
                                <a:pt x="328930" y="329629"/>
                              </a:lnTo>
                              <a:cubicBezTo>
                                <a:pt x="328613" y="329489"/>
                                <a:pt x="328346" y="329362"/>
                                <a:pt x="327990" y="329197"/>
                              </a:cubicBezTo>
                              <a:cubicBezTo>
                                <a:pt x="325184" y="327851"/>
                                <a:pt x="320929" y="326047"/>
                                <a:pt x="315773" y="323431"/>
                              </a:cubicBezTo>
                              <a:cubicBezTo>
                                <a:pt x="313169" y="322148"/>
                                <a:pt x="310299" y="320726"/>
                                <a:pt x="307162" y="319164"/>
                              </a:cubicBezTo>
                              <a:cubicBezTo>
                                <a:pt x="304102" y="317525"/>
                                <a:pt x="300787" y="315760"/>
                                <a:pt x="297244" y="313855"/>
                              </a:cubicBezTo>
                              <a:cubicBezTo>
                                <a:pt x="290348" y="309880"/>
                                <a:pt x="282499" y="305372"/>
                                <a:pt x="274866" y="299631"/>
                              </a:cubicBezTo>
                              <a:cubicBezTo>
                                <a:pt x="267246" y="293954"/>
                                <a:pt x="259448" y="287122"/>
                                <a:pt x="254432" y="278727"/>
                              </a:cubicBezTo>
                              <a:cubicBezTo>
                                <a:pt x="252159" y="274485"/>
                                <a:pt x="250711" y="269951"/>
                                <a:pt x="250723" y="265189"/>
                              </a:cubicBezTo>
                              <a:cubicBezTo>
                                <a:pt x="250698" y="260439"/>
                                <a:pt x="252146" y="255410"/>
                                <a:pt x="254851" y="250533"/>
                              </a:cubicBezTo>
                              <a:cubicBezTo>
                                <a:pt x="257531" y="245682"/>
                                <a:pt x="260934" y="240817"/>
                                <a:pt x="265113" y="236296"/>
                              </a:cubicBezTo>
                              <a:cubicBezTo>
                                <a:pt x="267068" y="233959"/>
                                <a:pt x="269380" y="231800"/>
                                <a:pt x="271526" y="229514"/>
                              </a:cubicBezTo>
                              <a:cubicBezTo>
                                <a:pt x="273863" y="227355"/>
                                <a:pt x="276098" y="225095"/>
                                <a:pt x="278536" y="222987"/>
                              </a:cubicBezTo>
                              <a:cubicBezTo>
                                <a:pt x="288163" y="214389"/>
                                <a:pt x="298666" y="206185"/>
                                <a:pt x="309321" y="198133"/>
                              </a:cubicBezTo>
                              <a:cubicBezTo>
                                <a:pt x="319977" y="190094"/>
                                <a:pt x="330822" y="182194"/>
                                <a:pt x="341465" y="174358"/>
                              </a:cubicBezTo>
                              <a:cubicBezTo>
                                <a:pt x="346774" y="170434"/>
                                <a:pt x="352044" y="166535"/>
                                <a:pt x="357264" y="162687"/>
                              </a:cubicBezTo>
                              <a:cubicBezTo>
                                <a:pt x="362420" y="158712"/>
                                <a:pt x="367640" y="154877"/>
                                <a:pt x="372377" y="150660"/>
                              </a:cubicBezTo>
                              <a:cubicBezTo>
                                <a:pt x="381991" y="142392"/>
                                <a:pt x="390614" y="133528"/>
                                <a:pt x="397078" y="123876"/>
                              </a:cubicBezTo>
                              <a:cubicBezTo>
                                <a:pt x="403593" y="114325"/>
                                <a:pt x="407556" y="103480"/>
                                <a:pt x="407022" y="93332"/>
                              </a:cubicBezTo>
                              <a:cubicBezTo>
                                <a:pt x="406870" y="88278"/>
                                <a:pt x="405549" y="83503"/>
                                <a:pt x="403568" y="79362"/>
                              </a:cubicBezTo>
                              <a:cubicBezTo>
                                <a:pt x="401612" y="75197"/>
                                <a:pt x="399161" y="71526"/>
                                <a:pt x="396418" y="68478"/>
                              </a:cubicBezTo>
                              <a:cubicBezTo>
                                <a:pt x="391008" y="62281"/>
                                <a:pt x="385102" y="58052"/>
                                <a:pt x="380136" y="54877"/>
                              </a:cubicBezTo>
                              <a:cubicBezTo>
                                <a:pt x="375120" y="51765"/>
                                <a:pt x="370916" y="49733"/>
                                <a:pt x="368033" y="48425"/>
                              </a:cubicBezTo>
                              <a:cubicBezTo>
                                <a:pt x="365138" y="47130"/>
                                <a:pt x="363538" y="46571"/>
                                <a:pt x="363538" y="46571"/>
                              </a:cubicBezTo>
                              <a:cubicBezTo>
                                <a:pt x="363538" y="46571"/>
                                <a:pt x="365112" y="47193"/>
                                <a:pt x="367957" y="48578"/>
                              </a:cubicBezTo>
                              <a:cubicBezTo>
                                <a:pt x="370789" y="49987"/>
                                <a:pt x="374891" y="52159"/>
                                <a:pt x="379743" y="55436"/>
                              </a:cubicBezTo>
                              <a:cubicBezTo>
                                <a:pt x="384543" y="58750"/>
                                <a:pt x="390220" y="63157"/>
                                <a:pt x="395237" y="69380"/>
                              </a:cubicBezTo>
                              <a:cubicBezTo>
                                <a:pt x="397802" y="72441"/>
                                <a:pt x="399999" y="76073"/>
                                <a:pt x="401714" y="80099"/>
                              </a:cubicBezTo>
                              <a:cubicBezTo>
                                <a:pt x="403454" y="84125"/>
                                <a:pt x="404520" y="88659"/>
                                <a:pt x="404470" y="93396"/>
                              </a:cubicBezTo>
                              <a:cubicBezTo>
                                <a:pt x="404584" y="102908"/>
                                <a:pt x="400520" y="112941"/>
                                <a:pt x="393916" y="121869"/>
                              </a:cubicBezTo>
                              <a:cubicBezTo>
                                <a:pt x="387375" y="130886"/>
                                <a:pt x="378676" y="139192"/>
                                <a:pt x="368999" y="146901"/>
                              </a:cubicBezTo>
                              <a:cubicBezTo>
                                <a:pt x="364211" y="150851"/>
                                <a:pt x="358966" y="154419"/>
                                <a:pt x="353733" y="158140"/>
                              </a:cubicBezTo>
                              <a:cubicBezTo>
                                <a:pt x="348374" y="161773"/>
                                <a:pt x="342951" y="165443"/>
                                <a:pt x="337464" y="169151"/>
                              </a:cubicBezTo>
                              <a:cubicBezTo>
                                <a:pt x="326504" y="176530"/>
                                <a:pt x="315328" y="184010"/>
                                <a:pt x="304228" y="191668"/>
                              </a:cubicBezTo>
                              <a:cubicBezTo>
                                <a:pt x="293154" y="199365"/>
                                <a:pt x="282143" y="207226"/>
                                <a:pt x="271767" y="215748"/>
                              </a:cubicBezTo>
                              <a:cubicBezTo>
                                <a:pt x="269139" y="217843"/>
                                <a:pt x="266662" y="220129"/>
                                <a:pt x="264122" y="222301"/>
                              </a:cubicBezTo>
                              <a:cubicBezTo>
                                <a:pt x="261709" y="224650"/>
                                <a:pt x="259182" y="226822"/>
                                <a:pt x="256908" y="229311"/>
                              </a:cubicBezTo>
                              <a:cubicBezTo>
                                <a:pt x="252184" y="234036"/>
                                <a:pt x="247980" y="239395"/>
                                <a:pt x="244462" y="245199"/>
                              </a:cubicBezTo>
                              <a:cubicBezTo>
                                <a:pt x="240932" y="250990"/>
                                <a:pt x="238455" y="257785"/>
                                <a:pt x="238163" y="264820"/>
                              </a:cubicBezTo>
                              <a:cubicBezTo>
                                <a:pt x="237807" y="271856"/>
                                <a:pt x="239700" y="278702"/>
                                <a:pt x="242570" y="284531"/>
                              </a:cubicBezTo>
                              <a:cubicBezTo>
                                <a:pt x="248768" y="295974"/>
                                <a:pt x="257518" y="303924"/>
                                <a:pt x="265621" y="310579"/>
                              </a:cubicBezTo>
                              <a:cubicBezTo>
                                <a:pt x="273799" y="317271"/>
                                <a:pt x="281864" y="322326"/>
                                <a:pt x="288988" y="326835"/>
                              </a:cubicBezTo>
                              <a:cubicBezTo>
                                <a:pt x="290614" y="327800"/>
                                <a:pt x="292189" y="328727"/>
                                <a:pt x="293726" y="329629"/>
                              </a:cubicBezTo>
                              <a:lnTo>
                                <a:pt x="214986" y="329629"/>
                              </a:lnTo>
                              <a:cubicBezTo>
                                <a:pt x="0" y="235788"/>
                                <a:pt x="467995" y="141935"/>
                                <a:pt x="348399" y="48095"/>
                              </a:cubicBezTo>
                              <a:cubicBezTo>
                                <a:pt x="347510" y="47396"/>
                                <a:pt x="346253" y="47409"/>
                                <a:pt x="345389" y="48133"/>
                              </a:cubicBezTo>
                              <a:cubicBezTo>
                                <a:pt x="344513" y="48844"/>
                                <a:pt x="344272" y="50076"/>
                                <a:pt x="344792" y="51079"/>
                              </a:cubicBezTo>
                              <a:lnTo>
                                <a:pt x="347281" y="55918"/>
                              </a:lnTo>
                              <a:cubicBezTo>
                                <a:pt x="348640" y="58522"/>
                                <a:pt x="348132" y="61697"/>
                                <a:pt x="346037" y="63754"/>
                              </a:cubicBezTo>
                              <a:cubicBezTo>
                                <a:pt x="343942" y="65811"/>
                                <a:pt x="340754" y="66269"/>
                                <a:pt x="338176" y="64872"/>
                              </a:cubicBezTo>
                              <a:lnTo>
                                <a:pt x="296189" y="42202"/>
                              </a:lnTo>
                              <a:cubicBezTo>
                                <a:pt x="292837" y="40399"/>
                                <a:pt x="290741" y="36881"/>
                                <a:pt x="290741" y="33071"/>
                              </a:cubicBezTo>
                              <a:cubicBezTo>
                                <a:pt x="290754" y="29248"/>
                                <a:pt x="292849" y="25743"/>
                                <a:pt x="296215" y="23940"/>
                              </a:cubicBezTo>
                              <a:lnTo>
                                <a:pt x="338328" y="1384"/>
                              </a:lnTo>
                              <a:close/>
                            </a:path>
                          </a:pathLst>
                        </a:custGeom>
                        <a:ln w="0" cap="flat">
                          <a:miter lim="127000"/>
                        </a:ln>
                      </wps:spPr>
                      <wps:style>
                        <a:lnRef idx="0">
                          <a:srgbClr val="000000">
                            <a:alpha val="0"/>
                          </a:srgbClr>
                        </a:lnRef>
                        <a:fillRef idx="1">
                          <a:srgbClr val="FADC00"/>
                        </a:fillRef>
                        <a:effectRef idx="0">
                          <a:scrgbClr r="0" g="0" b="0"/>
                        </a:effectRef>
                        <a:fontRef idx="none"/>
                      </wps:style>
                      <wps:bodyPr/>
                    </wps:wsp>
                    <wps:wsp>
                      <wps:cNvPr id="303" name="Shape 303"/>
                      <wps:cNvSpPr/>
                      <wps:spPr>
                        <a:xfrm>
                          <a:off x="1220772" y="0"/>
                          <a:ext cx="423659" cy="408407"/>
                        </a:xfrm>
                        <a:custGeom>
                          <a:avLst/>
                          <a:gdLst/>
                          <a:ahLst/>
                          <a:cxnLst/>
                          <a:rect l="0" t="0" r="0" b="0"/>
                          <a:pathLst>
                            <a:path w="423659" h="408407">
                              <a:moveTo>
                                <a:pt x="211836" y="0"/>
                              </a:moveTo>
                              <a:cubicBezTo>
                                <a:pt x="328816" y="0"/>
                                <a:pt x="423659" y="94844"/>
                                <a:pt x="423659" y="211836"/>
                              </a:cubicBezTo>
                              <a:cubicBezTo>
                                <a:pt x="423659" y="300914"/>
                                <a:pt x="368656" y="377088"/>
                                <a:pt x="290779" y="408407"/>
                              </a:cubicBezTo>
                              <a:lnTo>
                                <a:pt x="264452" y="349161"/>
                              </a:lnTo>
                              <a:cubicBezTo>
                                <a:pt x="319710" y="327965"/>
                                <a:pt x="359004" y="274561"/>
                                <a:pt x="359004" y="211836"/>
                              </a:cubicBezTo>
                              <a:cubicBezTo>
                                <a:pt x="359004" y="130543"/>
                                <a:pt x="293116" y="64656"/>
                                <a:pt x="211836" y="64656"/>
                              </a:cubicBezTo>
                              <a:cubicBezTo>
                                <a:pt x="130543" y="64656"/>
                                <a:pt x="64656" y="130543"/>
                                <a:pt x="64656" y="211836"/>
                              </a:cubicBezTo>
                              <a:cubicBezTo>
                                <a:pt x="64656" y="245224"/>
                                <a:pt x="75895" y="275907"/>
                                <a:pt x="94628" y="300609"/>
                              </a:cubicBezTo>
                              <a:lnTo>
                                <a:pt x="44387" y="341503"/>
                              </a:lnTo>
                              <a:cubicBezTo>
                                <a:pt x="16586" y="305664"/>
                                <a:pt x="0" y="260706"/>
                                <a:pt x="0" y="211836"/>
                              </a:cubicBezTo>
                              <a:cubicBezTo>
                                <a:pt x="0" y="94844"/>
                                <a:pt x="94844" y="0"/>
                                <a:pt x="211836" y="0"/>
                              </a:cubicBez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4" name="Shape 304"/>
                      <wps:cNvSpPr/>
                      <wps:spPr>
                        <a:xfrm>
                          <a:off x="901969" y="427213"/>
                          <a:ext cx="113620" cy="338682"/>
                        </a:xfrm>
                        <a:custGeom>
                          <a:avLst/>
                          <a:gdLst/>
                          <a:ahLst/>
                          <a:cxnLst/>
                          <a:rect l="0" t="0" r="0" b="0"/>
                          <a:pathLst>
                            <a:path w="113620" h="338682">
                              <a:moveTo>
                                <a:pt x="0" y="0"/>
                              </a:moveTo>
                              <a:lnTo>
                                <a:pt x="113620" y="0"/>
                              </a:lnTo>
                              <a:lnTo>
                                <a:pt x="113620" y="71871"/>
                              </a:lnTo>
                              <a:lnTo>
                                <a:pt x="93713" y="65811"/>
                              </a:lnTo>
                              <a:lnTo>
                                <a:pt x="78905" y="65811"/>
                              </a:lnTo>
                              <a:lnTo>
                                <a:pt x="78905" y="130150"/>
                              </a:lnTo>
                              <a:lnTo>
                                <a:pt x="87643" y="130150"/>
                              </a:lnTo>
                              <a:lnTo>
                                <a:pt x="113620" y="121596"/>
                              </a:lnTo>
                              <a:lnTo>
                                <a:pt x="113620" y="194480"/>
                              </a:lnTo>
                              <a:lnTo>
                                <a:pt x="104394" y="193027"/>
                              </a:lnTo>
                              <a:lnTo>
                                <a:pt x="78905" y="193027"/>
                              </a:lnTo>
                              <a:lnTo>
                                <a:pt x="78905" y="272174"/>
                              </a:lnTo>
                              <a:lnTo>
                                <a:pt x="104394" y="272174"/>
                              </a:lnTo>
                              <a:lnTo>
                                <a:pt x="113620" y="270703"/>
                              </a:lnTo>
                              <a:lnTo>
                                <a:pt x="113620" y="338049"/>
                              </a:lnTo>
                              <a:lnTo>
                                <a:pt x="108870" y="338682"/>
                              </a:lnTo>
                              <a:lnTo>
                                <a:pt x="0" y="338682"/>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5" name="Shape 305"/>
                      <wps:cNvSpPr/>
                      <wps:spPr>
                        <a:xfrm>
                          <a:off x="1015590" y="427213"/>
                          <a:ext cx="115081" cy="338049"/>
                        </a:xfrm>
                        <a:custGeom>
                          <a:avLst/>
                          <a:gdLst/>
                          <a:ahLst/>
                          <a:cxnLst/>
                          <a:rect l="0" t="0" r="0" b="0"/>
                          <a:pathLst>
                            <a:path w="115081" h="338049">
                              <a:moveTo>
                                <a:pt x="0" y="0"/>
                              </a:moveTo>
                              <a:lnTo>
                                <a:pt x="6801" y="0"/>
                              </a:lnTo>
                              <a:cubicBezTo>
                                <a:pt x="32201" y="0"/>
                                <a:pt x="52800" y="7252"/>
                                <a:pt x="68586" y="21742"/>
                              </a:cubicBezTo>
                              <a:cubicBezTo>
                                <a:pt x="84372" y="36220"/>
                                <a:pt x="92259" y="55359"/>
                                <a:pt x="92259" y="79159"/>
                              </a:cubicBezTo>
                              <a:cubicBezTo>
                                <a:pt x="92259" y="97117"/>
                                <a:pt x="87522" y="112585"/>
                                <a:pt x="78048" y="125527"/>
                              </a:cubicBezTo>
                              <a:cubicBezTo>
                                <a:pt x="68586" y="138481"/>
                                <a:pt x="54299" y="148920"/>
                                <a:pt x="35198" y="156845"/>
                              </a:cubicBezTo>
                              <a:cubicBezTo>
                                <a:pt x="61919" y="160731"/>
                                <a:pt x="81896" y="169710"/>
                                <a:pt x="95167" y="183807"/>
                              </a:cubicBezTo>
                              <a:cubicBezTo>
                                <a:pt x="108452" y="197879"/>
                                <a:pt x="115081" y="217068"/>
                                <a:pt x="115081" y="241351"/>
                              </a:cubicBezTo>
                              <a:cubicBezTo>
                                <a:pt x="115081" y="271132"/>
                                <a:pt x="104273" y="294792"/>
                                <a:pt x="82671" y="312356"/>
                              </a:cubicBezTo>
                              <a:cubicBezTo>
                                <a:pt x="71869" y="321138"/>
                                <a:pt x="59173" y="327724"/>
                                <a:pt x="44583" y="332113"/>
                              </a:cubicBezTo>
                              <a:lnTo>
                                <a:pt x="0" y="338049"/>
                              </a:lnTo>
                              <a:lnTo>
                                <a:pt x="0" y="270703"/>
                              </a:lnTo>
                              <a:lnTo>
                                <a:pt x="8101" y="269411"/>
                              </a:lnTo>
                              <a:cubicBezTo>
                                <a:pt x="13341" y="267570"/>
                                <a:pt x="18047" y="264808"/>
                                <a:pt x="22219" y="261125"/>
                              </a:cubicBezTo>
                              <a:cubicBezTo>
                                <a:pt x="30550" y="253771"/>
                                <a:pt x="34716" y="244259"/>
                                <a:pt x="34716" y="232600"/>
                              </a:cubicBezTo>
                              <a:cubicBezTo>
                                <a:pt x="34716" y="220624"/>
                                <a:pt x="30499" y="211036"/>
                                <a:pt x="22092" y="203835"/>
                              </a:cubicBezTo>
                              <a:cubicBezTo>
                                <a:pt x="17882" y="200234"/>
                                <a:pt x="13167" y="197533"/>
                                <a:pt x="7947" y="195731"/>
                              </a:cubicBezTo>
                              <a:lnTo>
                                <a:pt x="0" y="194480"/>
                              </a:lnTo>
                              <a:lnTo>
                                <a:pt x="0" y="121596"/>
                              </a:lnTo>
                              <a:lnTo>
                                <a:pt x="2064" y="120917"/>
                              </a:lnTo>
                              <a:cubicBezTo>
                                <a:pt x="8947" y="114770"/>
                                <a:pt x="12389" y="106274"/>
                                <a:pt x="12389" y="95428"/>
                              </a:cubicBezTo>
                              <a:cubicBezTo>
                                <a:pt x="12389" y="85560"/>
                                <a:pt x="9709" y="78156"/>
                                <a:pt x="4375" y="73203"/>
                              </a:cubicBezTo>
                              <a:lnTo>
                                <a:pt x="0" y="71871"/>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6" name="Shape 306"/>
                      <wps:cNvSpPr/>
                      <wps:spPr>
                        <a:xfrm>
                          <a:off x="1148635" y="427215"/>
                          <a:ext cx="213893" cy="338680"/>
                        </a:xfrm>
                        <a:custGeom>
                          <a:avLst/>
                          <a:gdLst/>
                          <a:ahLst/>
                          <a:cxnLst/>
                          <a:rect l="0" t="0" r="0" b="0"/>
                          <a:pathLst>
                            <a:path w="213893" h="338680">
                              <a:moveTo>
                                <a:pt x="0" y="0"/>
                              </a:moveTo>
                              <a:lnTo>
                                <a:pt x="213893" y="0"/>
                              </a:lnTo>
                              <a:lnTo>
                                <a:pt x="213893" y="68707"/>
                              </a:lnTo>
                              <a:lnTo>
                                <a:pt x="145186" y="68707"/>
                              </a:lnTo>
                              <a:lnTo>
                                <a:pt x="145186" y="338680"/>
                              </a:lnTo>
                              <a:lnTo>
                                <a:pt x="66281" y="338680"/>
                              </a:lnTo>
                              <a:lnTo>
                                <a:pt x="66281" y="68707"/>
                              </a:lnTo>
                              <a:lnTo>
                                <a:pt x="0" y="68707"/>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7" name="Shape 307"/>
                      <wps:cNvSpPr/>
                      <wps:spPr>
                        <a:xfrm>
                          <a:off x="1396291" y="427211"/>
                          <a:ext cx="109493" cy="338685"/>
                        </a:xfrm>
                        <a:custGeom>
                          <a:avLst/>
                          <a:gdLst/>
                          <a:ahLst/>
                          <a:cxnLst/>
                          <a:rect l="0" t="0" r="0" b="0"/>
                          <a:pathLst>
                            <a:path w="109493" h="338685">
                              <a:moveTo>
                                <a:pt x="0" y="0"/>
                              </a:moveTo>
                              <a:lnTo>
                                <a:pt x="109493" y="0"/>
                              </a:lnTo>
                              <a:lnTo>
                                <a:pt x="109493" y="67059"/>
                              </a:lnTo>
                              <a:lnTo>
                                <a:pt x="104064" y="65316"/>
                              </a:lnTo>
                              <a:lnTo>
                                <a:pt x="79629" y="65316"/>
                              </a:lnTo>
                              <a:lnTo>
                                <a:pt x="79629" y="137909"/>
                              </a:lnTo>
                              <a:lnTo>
                                <a:pt x="97041" y="137909"/>
                              </a:lnTo>
                              <a:lnTo>
                                <a:pt x="109493" y="136106"/>
                              </a:lnTo>
                              <a:lnTo>
                                <a:pt x="109493" y="204066"/>
                              </a:lnTo>
                              <a:lnTo>
                                <a:pt x="106299" y="204445"/>
                              </a:lnTo>
                              <a:lnTo>
                                <a:pt x="79629" y="204445"/>
                              </a:lnTo>
                              <a:lnTo>
                                <a:pt x="79629" y="338685"/>
                              </a:lnTo>
                              <a:lnTo>
                                <a:pt x="0" y="338685"/>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8" name="Shape 308"/>
                      <wps:cNvSpPr/>
                      <wps:spPr>
                        <a:xfrm>
                          <a:off x="1505785" y="427211"/>
                          <a:ext cx="109493" cy="204066"/>
                        </a:xfrm>
                        <a:custGeom>
                          <a:avLst/>
                          <a:gdLst/>
                          <a:ahLst/>
                          <a:cxnLst/>
                          <a:rect l="0" t="0" r="0" b="0"/>
                          <a:pathLst>
                            <a:path w="109493" h="204066">
                              <a:moveTo>
                                <a:pt x="0" y="0"/>
                              </a:moveTo>
                              <a:lnTo>
                                <a:pt x="11170" y="0"/>
                              </a:lnTo>
                              <a:cubicBezTo>
                                <a:pt x="42412" y="0"/>
                                <a:pt x="66605" y="8382"/>
                                <a:pt x="83763" y="25133"/>
                              </a:cubicBezTo>
                              <a:cubicBezTo>
                                <a:pt x="100921" y="41885"/>
                                <a:pt x="109493" y="65646"/>
                                <a:pt x="109493" y="96393"/>
                              </a:cubicBezTo>
                              <a:cubicBezTo>
                                <a:pt x="109493" y="112420"/>
                                <a:pt x="106674" y="128486"/>
                                <a:pt x="101022" y="144589"/>
                              </a:cubicBezTo>
                              <a:cubicBezTo>
                                <a:pt x="95371" y="160693"/>
                                <a:pt x="83445" y="174688"/>
                                <a:pt x="65272" y="186588"/>
                              </a:cubicBezTo>
                              <a:cubicBezTo>
                                <a:pt x="56178" y="192538"/>
                                <a:pt x="45926" y="197002"/>
                                <a:pt x="34515" y="199979"/>
                              </a:cubicBezTo>
                              <a:lnTo>
                                <a:pt x="0" y="204066"/>
                              </a:lnTo>
                              <a:lnTo>
                                <a:pt x="0" y="136106"/>
                              </a:lnTo>
                              <a:lnTo>
                                <a:pt x="4926" y="135393"/>
                              </a:lnTo>
                              <a:cubicBezTo>
                                <a:pt x="10065" y="133715"/>
                                <a:pt x="14548" y="131197"/>
                                <a:pt x="18371" y="127838"/>
                              </a:cubicBezTo>
                              <a:cubicBezTo>
                                <a:pt x="26041" y="121120"/>
                                <a:pt x="29864" y="111684"/>
                                <a:pt x="29864" y="99543"/>
                              </a:cubicBezTo>
                              <a:cubicBezTo>
                                <a:pt x="29864" y="88062"/>
                                <a:pt x="26918" y="79477"/>
                                <a:pt x="21037" y="73812"/>
                              </a:cubicBezTo>
                              <a:lnTo>
                                <a:pt x="0" y="67059"/>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group w14:anchorId="446A0E3F" id="Group 1252" o:spid="_x0000_s1026" style="position:absolute;margin-left:-53.65pt;margin-top:0;width:137.25pt;height:60.3pt;z-index:251664384;mso-position-vertical:bottom;mso-position-vertical-relative:top-margin-area;mso-width-relative:margin;mso-height-relative:margin" coordsize="17435,7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CxIBgAAEF7AAAOAAAAZHJzL2Uyb0RvYy54bWzsndtyHEdyhu8d4XdA4N5iV5+bIWpjLe3q&#10;xuHd8K4fYAQOCETgFABESn56f1WZ2V3ZaAA1lEzRJHSh4aCq65CV+eexer790y+XF0fv97d359dX&#10;b47DN9Xx0f7q5Prt+dW7N8f//c+//tt4fHR3v7t6u7u4vtq/Of51f3f8p+/+9V++/XDzel9fn11f&#10;vN3fHjHI1d3rDzdvjs/u729ev3p1d3K2v9zdfXN9s7+i8fT69nJ3z9fbd6/e3u4+MPrlxau6qvpX&#10;H65v397cXp/s7+746w/SePxdGv/0dH9y/7fT07v9/dHFm2PWdp/+f5v+/1P8/6vvvt29fne7uzk7&#10;P9Fl7D5iFZe78ysmnYf6YXe/O/r59vzBUJfnJ7fXd9en99+cXF++uj49PT/Zpz2wm1CtdvPj7fXP&#10;N2kv715/eHczkwnSruj00cOe/Of7v98enb/l7OquPj662l1ySmnio/QXCPTh5t1r+v14e/OPm7/f&#10;6h/eybe4519Oby/jJ7s5+iWR9teZtPtf7o9O+GMY2qYauuOjE9qGvhuD0v7kjAN68NjJ2V+yB7u+&#10;XR6cunhor2zaV3F182I+3MBGdwul7n4bpf5xtrvZpwO4ixRQStUTyxFCpQ5H8Q+JLKnXTKS713fQ&#10;61EKtU2YBmHAmUrV1E6cQiRS04z91Lu97l6f/Hx3/+P+OpF79/4/7u6ZFqZ7a//andm/Tn65sn/e&#10;IgVP8v/N7j4+F4eK/zz6wHnpSs7mhcTWy+v3+39ep373qzPjQJbWi6u8l41lXEFX62CfN2m4rGM/&#10;VH2tm7dO9mmd26pDpBm175pglLJO9imdh6mvQaID+4ZmmKrpyVVMQ9VMaeCCztn+QtOH6uk1Z73r&#10;qq1643vbmX0aOdgh8sUW6d22T/de6HFQZ8eTNr99yjrkRIo7JhTIGOLk4vpuL/IdWTEJ+sye9MsF&#10;4OIqcioTnuzQHKcXu/sEwZfn96iUi/PLiGlDVS1TMFoECJHK9K/7Xy/2kZ0vrv5rfwoMJviKf7i7&#10;fffT9xe3R+93UXGk/9Lgu4ubs53+VRlDu6alpnHi86fnFxfzkCE9uhpyqL7/QUfQzvG5fdJZ85OV&#10;PHmiqxHFBfyzaVNfEGV+KM18fXU/P3+F0k2TZLuN//zp+u2vCcoTQUDMiPKfBDphUQ+diVHj5ADs&#10;89CZCcVj+NkIfjqZMRWVs8//PX6yEvBTFxLPZkHIXFiMQZdWL1IhhEHEynpa+8nPP52f/Pv+f3K0&#10;bes2oEIMbIH0hK1931cCD2MzJmS1lrEZelYagaMLTaM86Yf23wxxqqkO6cE2jGBP0kXWhiKTQXu0&#10;dwI6my8dobRNfUMvEXc/hf/2YNAQ6rZO1FhG7fsBvcw2Qj2242rKUAHkqRFonIyOfhb/TeacuqYT&#10;xRH6qpfF2pRjE2E2DTq0/ZgUhbX1XT3IKYQRa2cs3mTXh0FXOtVdkx60QVl53cuE6J3KnWLTdkG3&#10;P00TQ2xR1fhG9iY85eTEOthn3rFAZWG86PqabjlZG2yLvpwLii3RsGmG4Jmo7VqlfRNmW0l5Aa4V&#10;3gPj4ejN7W5NWPdVrfSt4SLHQ/U0RkszslAI/ZiMOqP90jZNXVvOtMtz46gmzTxkPwXZ3zC1g5qC&#10;sr06VOwprmRoRsS59DCfN5seAZIXtYuRPKvNL0/tIpZe7SZ8LFa7dTO2YUgMibYQYxu7w3y0uutQ&#10;HOK2tFMPVwvDfnq1qyuJbossZEvtAiZtJ0BlmuBR3asDIongv27LAM0+FZKWrkMdRJ4zy3bVGWXS&#10;CYANY/3AWt9CLqByRHNHUBjrkdOAxgYlUzeoKhqnHjc7bwpdK09N4xi29cLWdGMTatVgYYBi+ZjD&#10;aMgV2jqA+dl8WRvYhYcmrOCn8N+EfsuDdYWt4vY31qBu2nrdhEbgd9475pHaL+00CKInTyG3jbYm&#10;nKYmhjygZ92PlYf7gHfWqIIchlr0qc1IYAQXS56cGx9MuTrwhTvqYagmOwjrZZ8PeAk+bivTN9bL&#10;Pq03RoqsR7leaG69tjY/tinew+aXR2x/mB21ULRpmqrxdkZdE5VIRJtQl+XHGyq2rdTGVHM8qn/H&#10;3gkh5yX5exi6YUx/f0DjrZ3pQ21oB2c9dbVZcpytjGcbDkwgm8Kmq8qnqvtGjS7MtsbZCy0aXI8E&#10;+XNmRjdNvZggyE6b+LxoY4uADNXoxGMaCa8l2rqJNnDOE+zF244R4i9Y7aOyvdpPbFOs9hv8M42x&#10;AQmog4Tzi9rv6wiDKVrZjoNEM2HlP0Dty0qS2k8L2VL7AgyGWI9p/LqpcEMSwGlclx09haToAlPL&#10;BE1z+BoIeatmqrvJIdtUDaiAOEvbDQKGRRgQQttGU4sHh74XLTKjWC1UoC2EcSIumalltHQ6rNg4&#10;oL/MRFsBwkZAIXuyZpDObZH14AULuXBnKtc4VR1qPK4Vmlagf7EpUA9BHxRVm22kqxhWBm3xgZ0e&#10;iQEMfa7tK4bYmtDOUnSnMEWTs691sM+8Yz30MbAh41oH+1RtDBiL71Zj44H0vrMnuDzCyUDWxHN9&#10;iwqKj9ipwoRqKNZwSuO4CJdZ3cQaHiSKs7XfrQnbulENjzpvCI1nE7Z9bwIQw85O0SxtBzJR9mAz&#10;jeIg2A7beo6VBOIo7kSbpteFTkMg2lS6wRrrX2y7YYpMmO0vYPur5V2pXWErIXQmQjlYywOh9Gct&#10;3EPcgmCELM3a7TNnHhMAa3tRv1+4+gUGvPpNglasfjuk1CKsDXE64eJZ/VZ9Gy3azyFZKCuJ6ley&#10;lh+vfrHN065QGmtxMbFRmF064r1JMDTT1L4zEVF1kPouKt6nZBUzWxXMIX1DMzakbp8amMDInCt8&#10;tnNGBwKvfff0mrPeNYpWfNlHqUEkAadP9E2Fs2160mi2pTEI1Wtsl7IL9VoMNidi4xrExaf2dsdI&#10;NEjDCHPbM6C6HEDIH7HV2aewwdK5OOdY3HHNgC94/YXjNTLh8TpJXTFe94RGNHnTbuA1sbLopX8G&#10;eK0r+V3wugtjFnrIMGcLRVpMYrG9kmwZgGBTx7IXMB8jz9l/I/AkD9SY9kkDPkCPrYmmCcdEvASs&#10;PWc044n0ZADjbB1hMxfdytrizAaMfgb/zbTRPCiBn877gQGPsheXABt28tEgHDW14dlghUIXFeIn&#10;8d8U+ZJBHLcROkZ1Nm6HE6yI3LehcSQlfErYLj031CNZytIJOaVWzoLo9lA7L4UUnNKUlYTOTTiR&#10;TBOvjOBtaA1V/Z48qtMtyQqbK0BrMoCVun150ZQNaZ96Ul3QOCBe1wTvepXtV6WP1CPkjRTDW1Iv&#10;xFh3QvFLE2FK/slo1sRa9KlQ1XDxFp392uRYCjS4nt/zhkE3aYgbJqACoGSz2FUSC6UYADMl3xHu&#10;GbKUWIeTlBiC7TYMMdif2uqhPcDZ56Atc00N5OiAoR7ILMmglA3I+m3CpS3mu8tFdXluHHE38/1h&#10;11hwhXyD3zpGoZBlaOu5BtFzy9ZhPm+bCtEeHM1LRvZLDs02lKU5WyP+AYAotjWiYKBIorxFW2MV&#10;mkVZTqQrPwNbw1bye9gaNhZ7XouLF72sY4+Ge7oz8SBqdBIlD+pcoJh6ajIFLw/q/Pwy5OBL+633&#10;/+LHfNF+DMH2NbYk46MYW4gPULImAekNcAmTpEg+A0dGV/J7gIvt6llwyTr2JMXMJzEEsk810pdg&#10;0gF9Q0Op2Fpq/cBhJJ+tJv5hvadYCroyBP3YS0wlHNI5pjuww7097UfOaHdY7wL8FEws7rgmwQso&#10;fuGgSIAhD+40YjOVgyLJzcH834p8ZvIclyK4vqE6y8I7BIKoMhVJ+OTZcFtJREVZyFY4HkGJiT9x&#10;5uaA8ZIV966NoBnFMZNmyJL4mCtGCpgItBij4vktLcR/NdRMSbSSxI/tv9lMoyUFqXp2sY2Yq1XH&#10;esDnjEMusw2sUPZUUai4OZ1HJKIh3RwOwbXTR6zT9trqGI9PlJtaSfAuKyBBLrBch1bqvpe2plYf&#10;sqauKq28KJjFGgkspgnJcHu3m7rv1tK13INaHQuZfjmWmFAvDy01lE5pnA5fXjB92QXV9RryGGJy&#10;1tF/QkhkoZQ1btN/i6TGsijfWL3vA1bQkSpqGbWeVvVoLXVsGupSZhep87PYcSpzEc/R4j73jPXy&#10;z87PkL5Ji+CZ1lf7I0iNBk1oJGXtiEL1oMbGaNRAXdm5c9pqhjXEuCgDyGldc/1CuJDMTCR73khG&#10;WktPSPQTYImNZXMG7tLZsJGF/bAUz1tjNfjCT4pdgubcudkYqKQvnrMCPiT+2xBF8xFgHOOBarco&#10;bQ27WsWAKPjU8hPqQkeJOxbtMzKSlmk0FZWxTnBqSnJtn1XXSIzUBACJGHuVKir5DqBt3bNae5LK&#10;KhdBhY1bqxsZCe06HgJUMMRNsKhHLaYtVZ5BwYqFtx4vKa6htFeGpZjIM1hstCKRHkY0fealw38T&#10;WeHJ3gQWzvQxxLggI0IHdnnCc+NjrnaB8had9bP4bzYn4VfdCgUe/ooT8jFpNWbdVqvaacA8qGTX&#10;iO5859bP4r/pnPG6hQITaU8fMMS+beCqyLeEvclQ54IEHHeWTiWaSPyzVFZqKn7suhb/9pF2qpPg&#10;ZZmTQ5Aw5cK3Y9co9xHHlgrSMlmhcNzmJK3isS9ecDFxIFfjGQzRarSCIVD2c8B5AiETNfSiZLm8&#10;5WQF7Yk3JY0juQ/fSOWv3SmiLPaAjAoYPtgdsgG+9cN2VGCITxzIx3sV1XSAoTVSTV4un3BcLA9O&#10;+yRrI3d97MiannIza8Ts8RiPdBqFELjZp/Oc6r+pLuMegKp38ixatjDPSeDQ4vENBfJeAXDvDDsi&#10;rZY7IY9YWFtzUsPe6Y3AWDPoMR4To1NDJZZNezCmsdLDJlUm1ehFbEvx2qgl55jmvhicu+OdlkCM&#10;TWe2vJAnLlXFejBlXjhh6PXu5dCtMnINFLeysyT7ubaeSNIJVbl1doidRsUl5mA8jr6OocZ8UIBU&#10;lWo3VmSBXFtFUUl6DsCdr6r4c/PflHPYl3JrF3iNgxuUWw3cDIqL4R6GiPrMVKRBNLPSxpsHxXDX&#10;AM6aYGsHwiJuwp5bhrJ7BF4q8JYJH7YVnSElz08MiqYQ2GEx/jIoosolHNn9yHWC8h1GiRKbCpvD&#10;1/WT8TY7XNR4fobkvDTFDStzmrSV7XDEZRBLFsCRCzoz2SZETQAHw8bXTaLgABxhtqTaiiek+Eo5&#10;MVprnku5rKqWFroLkzXbITcxBkUi1OdcteX50n+bBdjqabm2toaaFiBPuxi5metyfC0Ar4ARy5jK&#10;ScqDdgEHmZu8h0aVss0I98QUerZHbsma0JBY5o0fBxzj0MQXqiBuyAV7ccNynwVwlkZ8Di/93FVW&#10;mqMppwPuuzQ9173EyAqUkHt7EU1LtFDmxFz1N8YQKkutkn5/rAhg6zBRB7HwI22Fu9GeRZqYi9UF&#10;9dFGdkTguVkpT0FWWyYi2ISUW6Y5QbkV7AQyb6oDR3jUY1JFNbM2crCSXi6aE7+Rm3oyJ2VvHltx&#10;SKyeheoAyvDzfUbf3sIDyKy4bGVzUo2jJYncWMTvdsNi1qk/BybAub4RwVKHpI5XJmJj4Zy8zUDw&#10;juA5dHbDck1CywXZZLTxMlkhlhFFK55KrFqXqp6yOUFPdaTxhisBS8M8kv7TbKgjjk6pgVetEYE8&#10;4QEghKOB7SurxRSXdw7Mc3KfVqP3sarfG80YVrO5zXUA0KqYts1cCQNTjJhUOfma+NIAWRAetYQ/&#10;5wWhlBX6iL9ET6p4zhiO01PBBZIarXnYDoNBGrlIOPmaIYSsV+egCVz4LMc+HB+7PkPAgK26fXK9&#10;QMWe8ulYtZoTYRxx9hMRaMH0K9/nYhfHYMzKn+NNGKrEwQb1z2ciTEQQBBhduMmjnQWfRIUh7vhV&#10;us4smGy9/LPyjJ4tvoiPO+LV2O3ZACyvPBfgVZUBdvcjhS1bsxEjxMBMK6RqRpSl7RhHiruc2hYj&#10;stkJELCMHmSU4vYwj5BLMuqnE4DEFXODthYu7ogXuSMnOD1odSELfoTLjK5q5rZUxola6SIiKZNY&#10;p21ywHRCjo7UnAMuVFhQKODu/Dqa3ROpTuTo0edpV0WYFoPCerE7vk7NiQAYF4eKNAbCVxFq0EVN&#10;A8DlkfI/26kyY7zSr0eGKkh7Y43WaYsc9URIVM1hBN9xAAaSJVKantBCfpB5WwwoKuX9FP6brXHe&#10;MnP7sGVcjNW7ox+9lkO4LH4OQbex1naq3LGZObE+X0se8a9//uF7AUFY4et5gxVqbJ1HTPxUnkdE&#10;gqieTcKpto/d6CEWkxJLsbCCMKUmXiDvJ08h2kpIIepCtlKI+AKjhhFMbp7JH9YxkphvXSTKpmPf&#10;pFY8tGdtOl+pZZI9SRKBgvAcaEAezI+0FKJo+E95Y0QhK+TPz8EDj0m8AlCPfpJj5XJNjPXIOq2X&#10;f1aRJBZLi9LAppi8zU+8rFInhMh9vLOYK7ysUU6hlCrZsPiN+iojU9zJrBaqUAW8sh+X057bijSV&#10;TpO00XpQGSk2PVzM0nbgwWcPciTe6BzwUjU/O0BDF1Elmau+G/xCJF1P0J+cnadyLuFwUXMNadgH&#10;7+nwj8ojAXWtjEdJsaTJjP5qwhEJkZfNrP5+2EnLYA8ESv4QSa7wo/y7HK8Js1/916LYsB+/xlcz&#10;NhFrfIFMAsxixUYgyd5rEo1xTPWEV6bcyLHFmra5JFkydH+EcrOVaNUgC9lSbiI9JgqLXvPyb2OZ&#10;NLEf62CfKvW6fTrimc+GrXWyT+mMw6iezmzaPzrwUqx3SF/QFrhaqSi/CNx6DRMXdM7oQByzm2On&#10;NqR9PiAGyTvN9zy6QwqvsMyTqo71g3Py28a0Txl7ocdBnSPHzvfLbET71FUv6yjpvRw4b6HlNcFP&#10;EjujH4VZFd6Ktx7WKxktsxXrHWdRsl72KesWTi7uuOaKrwX3//Jnch/m6n9NDg3mkMf9FBQrxv14&#10;uzG+UjVaFNvAT6qAYIqWiy+8/cm9mhCTFqxEgD8u5OOBn4SmBIgeiMvGK3SIQ+a9zaojua4BWer0&#10;XMSIt6CojRhRyQIuK3tsYyJC+OpaomwlcGyTTTUVRumQuDnk815L00CaxKDn+dmW53BjgjOlSSxq&#10;eoCcFwExsQUMoXljksA5JewznD8/30IVcsLE1PJBecnanNMaV1dsGwL3OiGJ/flliwUTUscmNOMN&#10;B6t37xBlRsslz4WQns8CkZPShAwOcrybWuqcUdxpTiSuIZd48y0a+yJncEWsPEoGlion5e3YGG/8&#10;mvv5/CbzYTlGKbAwrkH3EmxP2yR1GeOo2ZxUeGLIRBLwrkhqJoq3iQU01xgyo9sI8da5cnF9yxgP&#10;Wy+bUwfCg5sTPqL8FtyxDvaZa8kCVc1PV8imCay2cxLKBvP01rNpcA6Fhrz40BdIB5S9OJAUEPEW&#10;ypy+vHFN2Y/rw5rHxkryU/hvMiF+vd7FJQw/+PQIcXsNwZDbipCQHWjWFmtKDdr8FP6bTrgMyrV5&#10;73HjWKhkcmTr3FssYhXK8MLjA7IxZCstT8jrSHylVqxgFZIiQ1pDaPwc37Sc5gtUazyS5bKjzPmi&#10;wEwVDVhg/UIhtWbZfTBwsFm3yDvOq+alliv+IVuoEAXhffYNodQ2ak1n08ZP4L8pv87PUVHrC25J&#10;IcpsvDnLh4fQPBJXGbiOWi6ZzztD3hGbyfSV3I/+aq1SdKu3SpN6KbdKKV2nlCvJerJK1QSxcATx&#10;CS4BzFYp5pwqk09uldpKLBwhLx9fAg45DNkil1aTB+llY6GSrat1sM8HHWOR5BqEfGd/Q7q8c3I5&#10;n16HvyE9H4LNb5+y6KXz82sW1Cjtt17ki8/7hV8GxAjw6JIkoBxdKHjgLs+CLuqLGLrYb5zYFWlx&#10;gLDdPjm62EoMXbrf4PPaWM+iS9aRKxKzR2nSbJ8i1bgYZhCV/ZCXGCCH9C34bS4MG7vc+fyvfmX7&#10;I8oXrz6Kg2cbs0/b4PxjOOnHVp7rDWfJFuOFg9lbtTHtU8aOP+T1EZ0TMlvtk41onzKyAGhxxxcE&#10;Rbq/pqghARWPoMl1LUfQjoo/YHGOGj6BoE5q/kgE1YV8fNTw5ae8HkAigY3V7yOAp0//lJdFFmM4&#10;6IBoJaEQ0djP/pSXi8L8pp/y0rDjwT/lJYJBvfHBP+X1tHbRIMXzSuv/x095mcomsuSj3cvPbn0O&#10;P+UlIaeDf8rrGcPpJTAyx7Q+C8WbfoqY32lOFyH0N6XjD0Hn3/l3/svX3/0vAAAA//8DAFBLAwQU&#10;AAYACAAAACEAGunaud8AAAAJAQAADwAAAGRycy9kb3ducmV2LnhtbEyPQWvCQBCF74X+h2UKvekm&#10;kcYSsxGRticpVAvF25gdk2B2NmTXJP77rqf2No/3ePO9fD2ZVgzUu8aygngegSAurW64UvB9eJ+9&#10;gnAeWWNrmRTcyMG6eHzIMdN25C8a9r4SoYRdhgpq77tMSlfWZNDNbUccvLPtDfog+0rqHsdQblqZ&#10;RFEqDTYcPtTY0bam8rK/GgUfI46bRfw27C7n7e14ePn82cWk1PPTtFmB8DT5vzDc8QM6FIHpZK+s&#10;nWgVzOJouQhZBWHS3U+XCYhTOJIoBVnk8v+C4hcAAP//AwBQSwECLQAUAAYACAAAACEAtoM4kv4A&#10;AADhAQAAEwAAAAAAAAAAAAAAAAAAAAAAW0NvbnRlbnRfVHlwZXNdLnhtbFBLAQItABQABgAIAAAA&#10;IQA4/SH/1gAAAJQBAAALAAAAAAAAAAAAAAAAAC8BAABfcmVscy8ucmVsc1BLAQItABQABgAIAAAA&#10;IQB+TkCxIBgAAEF7AAAOAAAAAAAAAAAAAAAAAC4CAABkcnMvZTJvRG9jLnhtbFBLAQItABQABgAI&#10;AAAAIQAa6dq53wAAAAkBAAAPAAAAAAAAAAAAAAAAAHoaAABkcnMvZG93bnJldi54bWxQSwUGAAAA&#10;AAQABADzAAAAhhsAAAAA&#10;">
              <v:shape id="Shape 294" o:spid="_x0000_s1027" style="position:absolute;top:431;width:1094;height:3387;visibility:visible;mso-wrap-style:square;v-text-anchor:top" coordsize="109492,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MMxxAAAANwAAAAPAAAAZHJzL2Rvd25yZXYueG1sRI9Ba8JA&#10;FITvhf6H5RV6KbrZ1BaNrlJaCt7ERDw/ss8kmH0bspuY/vuuUOhxmJlvmM1usq0YqfeNYw1qnoAg&#10;Lp1puNJwKr5nSxA+IBtsHZOGH/Kw2z4+bDAz7sZHGvNQiQhhn6GGOoQuk9KXNVn0c9cRR+/ieosh&#10;yr6SpsdbhNtWpknyLi02HBdq7OizpvKaD1bD6+GsipUrvkYeXk7pkCuVvymtn5+mjzWIQFP4D/+1&#10;90ZDulrA/Uw8AnL7CwAA//8DAFBLAQItABQABgAIAAAAIQDb4fbL7gAAAIUBAAATAAAAAAAAAAAA&#10;AAAAAAAAAABbQ29udGVudF9UeXBlc10ueG1sUEsBAi0AFAAGAAgAAAAhAFr0LFu/AAAAFQEAAAsA&#10;AAAAAAAAAAAAAAAAHwEAAF9yZWxzLy5yZWxzUEsBAi0AFAAGAAgAAAAhALPswzHEAAAA3AAAAA8A&#10;AAAAAAAAAAAAAAAABwIAAGRycy9kb3ducmV2LnhtbFBLBQYAAAAAAwADALcAAAD4AgAAAAA=&#10;" path="m,l109492,r,67062l104050,65316r-24422,l79628,137909r17411,l109492,136106r,67959l106285,204445r-26657,l79628,338696,,338696,,xe" fillcolor="#0070cd" stroked="f" strokeweight="0">
                <v:stroke miterlimit="83231f" joinstyle="miter"/>
                <v:path arrowok="t" textboxrect="0,0,109492,338696"/>
              </v:shape>
              <v:shape id="Shape 295" o:spid="_x0000_s1028" style="position:absolute;left:1094;top:431;width:1095;height:2041;visibility:visible;mso-wrap-style:square;v-text-anchor:top" coordsize="109493,204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NxwAAANwAAAAPAAAAZHJzL2Rvd25yZXYueG1sRI9bS8NA&#10;FITfBf/DcoS+2Y2pvRi7LcUqFB8KvUDr2yF73ESzZ0N2m8R/7wpCH4eZ+YaZL3tbiZYaXzpW8DBM&#10;QBDnTpdsFBwPb/czED4ga6wck4If8rBc3N7MMdOu4x21+2BEhLDPUEERQp1J6fOCLPqhq4mj9+ka&#10;iyHKxkjdYBfhtpJpkkykxZLjQoE1vRSUf+8vVsHWrNav7ej88fVuTrstPZp0Sp1Sg7t+9QwiUB+u&#10;4f/2RitIn8bwdyYeAbn4BQAA//8DAFBLAQItABQABgAIAAAAIQDb4fbL7gAAAIUBAAATAAAAAAAA&#10;AAAAAAAAAAAAAABbQ29udGVudF9UeXBlc10ueG1sUEsBAi0AFAAGAAgAAAAhAFr0LFu/AAAAFQEA&#10;AAsAAAAAAAAAAAAAAAAAHwEAAF9yZWxzLy5yZWxzUEsBAi0AFAAGAAgAAAAhAEIz743HAAAA3AAA&#10;AA8AAAAAAAAAAAAAAAAABwIAAGRycy9kb3ducmV2LnhtbFBLBQYAAAAAAwADALcAAAD7AgAAAAA=&#10;" path="m,l11170,c42412,,66605,8382,83763,25133v17158,16752,25730,40513,25730,71260c109493,112420,106674,128486,101009,144590v-5651,16103,-17564,30099,-35737,41998c56179,192538,45926,197002,34514,199979l,204065,,136106r4926,-713c10065,133715,14548,131197,18371,127838v7658,-6718,11493,-16154,11493,-28295c29864,88062,26918,79477,21038,73812l,67062,,xe" fillcolor="#0070cd" stroked="f" strokeweight="0">
                <v:stroke miterlimit="83231f" joinstyle="miter"/>
                <v:path arrowok="t" textboxrect="0,0,109493,204065"/>
              </v:shape>
              <v:shape id="Shape 296" o:spid="_x0000_s1029" style="position:absolute;left:2384;top:376;width:1255;height:3496;visibility:visible;mso-wrap-style:square;v-text-anchor:top" coordsize="125533,349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KdjxQAAANwAAAAPAAAAZHJzL2Rvd25yZXYueG1sRI9Ba8JA&#10;FITvhf6H5RV6kbppDtJGV5EUodJT1lI8PrLPJJp9G7JrEv+9Wyj0OMzMN8xqM9lWDNT7xrGC13kC&#10;grh0puFKwfdh9/IGwgdkg61jUnAjD5v148MKM+NGLmjQoRIRwj5DBXUIXSalL2uy6OeuI47eyfUW&#10;Q5R9JU2PY4TbVqZJspAWG44LNXaU11Re9NUqmNGXnbX7c66L2/Hn41To6ohaqeenabsEEWgK/+G/&#10;9qdRkL4v4PdMPAJyfQcAAP//AwBQSwECLQAUAAYACAAAACEA2+H2y+4AAACFAQAAEwAAAAAAAAAA&#10;AAAAAAAAAAAAW0NvbnRlbnRfVHlwZXNdLnhtbFBLAQItABQABgAIAAAAIQBa9CxbvwAAABUBAAAL&#10;AAAAAAAAAAAAAAAAAB8BAABfcmVscy8ucmVsc1BLAQItABQABgAIAAAAIQBZQKdjxQAAANwAAAAP&#10;AAAAAAAAAAAAAAAAAAcCAABkcnMvZG93bnJldi54bWxQSwUGAAAAAAMAAwC3AAAA+QIAAAAA&#10;" path="m119456,r6077,606l125533,72177r-18582,6068c100882,82817,95745,89675,91542,98819v-8420,18300,-12624,43307,-12624,75031c78918,206057,82995,231343,91173,249720v8179,18364,19457,27559,33871,27559l125533,277099r,72304l123584,349618v-39332,,-69761,-16586,-91288,-49758c10770,266675,,225311,,175781,,141478,5258,110681,15786,83401,26314,56134,41034,35420,59969,21247,78918,7087,98743,,119456,xe" fillcolor="#0070cd" stroked="f" strokeweight="0">
                <v:stroke miterlimit="83231f" joinstyle="miter"/>
                <v:path arrowok="t" textboxrect="0,0,125533,349618"/>
              </v:shape>
              <v:shape id="Shape 297" o:spid="_x0000_s1030" style="position:absolute;left:3639;top:382;width:1262;height:3488;visibility:visible;mso-wrap-style:square;v-text-anchor:top" coordsize="126244,348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tOHwwAAANwAAAAPAAAAZHJzL2Rvd25yZXYueG1sRI9Pi8Iw&#10;FMTvgt8hPGFvmupBt9UoogiLB2H9d340z7bavNQm1vrtzcKCx2FmfsPMFq0pRUO1KywrGA4iEMSp&#10;1QVnCo6HTf8bhPPIGkvLpOBFDhbzbmeGibZP/qVm7zMRIOwSVJB7XyVSujQng25gK+LgXWxt0AdZ&#10;Z1LX+AxwU8pRFI2lwYLDQo4VrXJKb/uHUXDVu91mct422/spjscxr+0R10p99drlFISn1n/C/+0f&#10;rWAUT+DvTDgCcv4GAAD//wMAUEsBAi0AFAAGAAgAAAAhANvh9svuAAAAhQEAABMAAAAAAAAAAAAA&#10;AAAAAAAAAFtDb250ZW50X1R5cGVzXS54bWxQSwECLQAUAAYACAAAACEAWvQsW78AAAAVAQAACwAA&#10;AAAAAAAAAAAAAAAfAQAAX3JlbHMvLnJlbHNQSwECLQAUAAYACAAAACEAbO7Th8MAAADcAAAADwAA&#10;AAAAAAAAAAAAAAAHAgAAZHJzL2Rvd25yZXYueG1sUEsFBgAAAAADAAMAtwAAAPcCAAAAAA==&#10;" path="m,l23015,2294c50482,8094,73073,22591,90799,45775v23634,30924,35445,73164,35445,126733c126244,226254,114344,269104,90557,301070,72717,325044,50905,340025,25137,346017l,348797,,276493r18748,-6924c24454,264834,29451,257731,33738,248263v8585,-18935,12877,-44196,12877,-75755c46615,139818,42272,114685,33623,97121,24962,79557,14561,70781,2419,70781l,71571,,xe" fillcolor="#0070cd" stroked="f" strokeweight="0">
                <v:stroke miterlimit="83231f" joinstyle="miter"/>
                <v:path arrowok="t" textboxrect="0,0,126244,348797"/>
              </v:shape>
              <v:shape id="Shape 298" o:spid="_x0000_s1031" style="position:absolute;left:5232;top:432;width:1064;height:3387;visibility:visible;mso-wrap-style:square;v-text-anchor:top" coordsize="106458,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2zowgAAANwAAAAPAAAAZHJzL2Rvd25yZXYueG1sRE/LisIw&#10;FN0L/kO4ghsZ03FAtGMUdXDwtakO4/bSXNtic1OaqPXvzUJweTjvyawxpbhR7QrLCj77EQji1OqC&#10;MwV/x9XHCITzyBpLy6TgQQ5m03ZrgrG2d07odvCZCCHsYlSQe1/FUro0J4OubyviwJ1tbdAHWGdS&#10;13gP4aaUgygaSoMFh4YcK1rmlF4OV6Ngu1zvvn5wnxz/Tzz6XRTXzaLXU6rbaebfIDw1/i1+udda&#10;wWAc1oYz4QjI6RMAAP//AwBQSwECLQAUAAYACAAAACEA2+H2y+4AAACFAQAAEwAAAAAAAAAAAAAA&#10;AAAAAAAAW0NvbnRlbnRfVHlwZXNdLnhtbFBLAQItABQABgAIAAAAIQBa9CxbvwAAABUBAAALAAAA&#10;AAAAAAAAAAAAAB8BAABfcmVscy8ucmVsc1BLAQItABQABgAIAAAAIQAGi2zowgAAANwAAAAPAAAA&#10;AAAAAAAAAAAAAAcCAABkcnMvZG93bnJldi54bWxQSwUGAAAAAAMAAwC3AAAA9gIAAAAA&#10;" path="m,l106458,r,68002l99784,65799r-20879,l78905,138392r17234,l106458,136659r,70425l100349,202067v-4023,-1820,-8744,-2728,-14167,-2728l78905,199339r,139357l,338696,,xe" fillcolor="#0070cd" stroked="f" strokeweight="0">
                <v:stroke miterlimit="83231f" joinstyle="miter"/>
                <v:path arrowok="t" textboxrect="0,0,106458,338696"/>
              </v:shape>
              <v:shape id="Shape 299" o:spid="_x0000_s1032" style="position:absolute;left:6296;top:432;width:1143;height:3387;visibility:visible;mso-wrap-style:square;v-text-anchor:top" coordsize="114243,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EYpwgAAANwAAAAPAAAAZHJzL2Rvd25yZXYueG1sRI9Bi8Iw&#10;EIXvC/6HMIKXRdPtQbQapQhbvexBd70PzdgWk0lpYq3/3iwIHh9v3vfmrbeDNaKnzjeOFXzNEhDE&#10;pdMNVwr+fr+nCxA+IGs0jknBgzxsN6OPNWba3flI/SlUIkLYZ6igDqHNpPRlTRb9zLXE0bu4zmKI&#10;squk7vAe4dbINEnm0mLDsaHGlnY1ldfTzcY33H7ui0/uc2OK808uU1voQqnJeMhXIAIN4X38Sh+0&#10;gnS5hP8xkQBy8wQAAP//AwBQSwECLQAUAAYACAAAACEA2+H2y+4AAACFAQAAEwAAAAAAAAAAAAAA&#10;AAAAAAAAW0NvbnRlbnRfVHlwZXNdLnhtbFBLAQItABQABgAIAAAAIQBa9CxbvwAAABUBAAALAAAA&#10;AAAAAAAAAAAAAB8BAABfcmVscy8ucmVsc1BLAQItABQABgAIAAAAIQAMbEYpwgAAANwAAAAPAAAA&#10;AAAAAAAAAAAAAAcCAABkcnMvZG93bnJldi54bWxQSwUGAAAAAAMAAwC3AAAA9gIAAAAA&#10;" path="m,l15183,c42691,,64992,7125,82061,21374v17082,14237,25629,34468,25629,60693c107690,103594,101568,121920,89338,137058,77121,152197,58795,164135,34360,172872v30581,4852,49530,24283,56807,58268l114243,338696r-86436,l15158,244983c12897,229121,9138,217538,3867,210261l,207084,,136659r5952,-999c10646,133839,14611,131108,17850,127470v6464,-7290,9703,-16510,9703,-27673c27553,88468,24733,79959,19056,74295l,68002,,xe" fillcolor="#0070cd" stroked="f" strokeweight="0">
                <v:stroke miterlimit="83231f" joinstyle="miter"/>
                <v:path arrowok="t" textboxrect="0,0,114243,338696"/>
              </v:shape>
              <v:shape id="Shape 300" o:spid="_x0000_s1033" style="position:absolute;left:7553;top:432;width:2139;height:3386;visibility:visible;mso-wrap-style:square;v-text-anchor:top" coordsize="213906,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uYfwgAAANwAAAAPAAAAZHJzL2Rvd25yZXYueG1sRE/Pa8Iw&#10;FL4L/g/hCbvZ1AkinVGkIE52kFXR7fZo3tpi81KSqHV//XIYePz4fi9WvWnFjZxvLCuYJCkI4tLq&#10;hisFx8NmPAfhA7LG1jIpeJCH1XI4WGCm7Z0/6VaESsQQ9hkqqEPoMil9WZNBn9iOOHI/1hkMEbpK&#10;aof3GG5a+ZqmM2mw4dhQY0d5TeWluBoFu195/i76K36d/D7f5ty6j/1EqZdRv34DEagPT/G/+10r&#10;mKZxfjwTj4Bc/gEAAP//AwBQSwECLQAUAAYACAAAACEA2+H2y+4AAACFAQAAEwAAAAAAAAAAAAAA&#10;AAAAAAAAW0NvbnRlbnRfVHlwZXNdLnhtbFBLAQItABQABgAIAAAAIQBa9CxbvwAAABUBAAALAAAA&#10;AAAAAAAAAAAAAB8BAABfcmVscy8ucmVsc1BLAQItABQABgAIAAAAIQDkBuYfwgAAANwAAAAPAAAA&#10;AAAAAAAAAAAAAAcCAABkcnMvZG93bnJldi54bWxQSwUGAAAAAAMAAwC3AAAA9gIAAAAA&#10;" path="m,l213906,r,68720l145186,68720r,269976l66281,338696r,-269976l,68720,,xe" fillcolor="#0070cd" stroked="f" strokeweight="0">
                <v:stroke miterlimit="83231f" joinstyle="miter"/>
                <v:path arrowok="t" textboxrect="0,0,213906,338696"/>
              </v:shape>
              <v:shape id="Shape 301" o:spid="_x0000_s1034" style="position:absolute;left:10058;top:432;width:1930;height:3386;visibility:visible;mso-wrap-style:square;v-text-anchor:top" coordsize="193015,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xlKxgAAANwAAAAPAAAAZHJzL2Rvd25yZXYueG1sRI9PawIx&#10;FMTvgt8hvEIvUrP2H7oaRURB6kltD94eyXM3dfOybKJu/fSNUOhxmJnfMJNZ6ypxoSZYzwoG/QwE&#10;sfbGcqHgc796GoIIEdlg5ZkU/FCA2bTbmWBu/JW3dNnFQiQIhxwVlDHWuZRBl+Qw9H1NnLyjbxzG&#10;JJtCmgavCe4q+Zxl79Kh5bRQYk2LkvRpd3YKDpuD3SzfeqMvfbLLhX793n9sb0o9PrTzMYhIbfwP&#10;/7XXRsFLNoD7mXQE5PQXAAD//wMAUEsBAi0AFAAGAAgAAAAhANvh9svuAAAAhQEAABMAAAAAAAAA&#10;AAAAAAAAAAAAAFtDb250ZW50X1R5cGVzXS54bWxQSwECLQAUAAYACAAAACEAWvQsW78AAAAVAQAA&#10;CwAAAAAAAAAAAAAAAAAfAQAAX3JlbHMvLnJlbHNQSwECLQAUAAYACAAAACEAOjMZSsYAAADcAAAA&#10;DwAAAAAAAAAAAAAAAAAHAgAAZHJzL2Rvd25yZXYueG1sUEsFBgAAAAADAAMAtwAAAPoCAAAAAA==&#10;" path="m,l193015,r,68224l78905,68224r,62396l185255,130620r,66040l78905,196660r,72847l193015,269507r,69189l,338696,,xe" fillcolor="#0070cd" stroked="f" strokeweight="0">
                <v:stroke miterlimit="83231f" joinstyle="miter"/>
                <v:path arrowok="t" textboxrect="0,0,193015,338696"/>
              </v:shape>
              <v:shape id="Shape 302" o:spid="_x0000_s1035" style="position:absolute;left:11047;top:1001;width:6388;height:3296;visibility:visible;mso-wrap-style:square;v-text-anchor:top" coordsize="638823,329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TuxQAAANwAAAAPAAAAZHJzL2Rvd25yZXYueG1sRI/dasJA&#10;FITvC77DcgTv6q4/lBpdRYRAEaU0+gCH7DGJZs/G7FZjn74rFHo5zMw3zGLV2VrcqPWVYw2joQJB&#10;nDtTcaHheEhf30H4gGywdkwaHuRhtey9LDAx7s5fdMtCISKEfYIayhCaREqfl2TRD11DHL2Tay2G&#10;KNtCmhbvEW5rOVbqTVqsOC6U2NCmpPySfVsNP2oy859Vdt6fqZht0/S6ne6uWg/63XoOIlAX/sN/&#10;7Q+jYaLG8DwTj4Bc/gIAAP//AwBQSwECLQAUAAYACAAAACEA2+H2y+4AAACFAQAAEwAAAAAAAAAA&#10;AAAAAAAAAAAAW0NvbnRlbnRfVHlwZXNdLnhtbFBLAQItABQABgAIAAAAIQBa9CxbvwAAABUBAAAL&#10;AAAAAAAAAAAAAAAAAB8BAABfcmVscy8ucmVsc1BLAQItABQABgAIAAAAIQBlaJTuxQAAANwAAAAP&#10;AAAAAAAAAAAAAAAAAAcCAABkcnMvZG93bnJldi54bWxQSwUGAAAAAAMAAwC3AAAA+QIAAAAA&#10;" path="m338328,1384c340919,,344106,470,346189,2527v2083,2070,2578,5258,1220,7849l343560,17742v-901,1727,-1015,3746,-304,5563c343967,25108,345415,26530,347256,27178v635,229,1232,445,1791,648c638823,128435,148298,229032,442595,329629r-113665,c328613,329489,328346,329362,327990,329197v-2806,-1346,-7061,-3150,-12217,-5766c313169,322148,310299,320726,307162,319164v-3060,-1639,-6375,-3404,-9918,-5309c290348,309880,282499,305372,274866,299631v-7620,-5677,-15418,-12509,-20434,-20904c252159,274485,250711,269951,250723,265189v-25,-4750,1423,-9779,4128,-14656c257531,245682,260934,240817,265113,236296v1955,-2337,4267,-4496,6413,-6782c273863,227355,276098,225095,278536,222987v9627,-8598,20130,-16802,30785,-24854c319977,190094,330822,182194,341465,174358v5309,-3924,10579,-7823,15799,-11671c362420,158712,367640,154877,372377,150660v9614,-8268,18237,-17132,24701,-26784c403593,114325,407556,103480,407022,93332v-152,-5054,-1473,-9829,-3454,-13970c401612,75197,399161,71526,396418,68478,391008,62281,385102,58052,380136,54877v-5016,-3112,-9220,-5144,-12103,-6452c365138,47130,363538,46571,363538,46571v,,1574,622,4419,2007c370789,49987,374891,52159,379743,55436v4800,3314,10477,7721,15494,13944c397802,72441,399999,76073,401714,80099v1740,4026,2806,8560,2756,13297c404584,102908,400520,112941,393916,121869v-6541,9017,-15240,17323,-24917,25032c364211,150851,358966,154419,353733,158140v-5359,3633,-10782,7303,-16269,11011c326504,176530,315328,184010,304228,191668v-11074,7697,-22085,15558,-32461,24080c269139,217843,266662,220129,264122,222301v-2413,2349,-4940,4521,-7214,7010c252184,234036,247980,239395,244462,245199v-3530,5791,-6007,12586,-6299,19621c237807,271856,239700,278702,242570,284531v6198,11443,14948,19393,23051,26048c273799,317271,281864,322326,288988,326835v1626,965,3201,1892,4738,2794l214986,329629c,235788,467995,141935,348399,48095v-889,-699,-2146,-686,-3010,38c344513,48844,344272,50076,344792,51079r2489,4839c348640,58522,348132,61697,346037,63754v-2095,2057,-5283,2515,-7861,1118l296189,42202v-3352,-1803,-5448,-5321,-5448,-9131c290754,29248,292849,25743,296215,23940l338328,1384xe" fillcolor="#fadc00" stroked="f" strokeweight="0">
                <v:stroke miterlimit="83231f" joinstyle="miter"/>
                <v:path arrowok="t" textboxrect="0,0,638823,329629"/>
              </v:shape>
              <v:shape id="Shape 303" o:spid="_x0000_s1036" style="position:absolute;left:12207;width:4237;height:4084;visibility:visible;mso-wrap-style:square;v-text-anchor:top" coordsize="423659,408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wVHxQAAANwAAAAPAAAAZHJzL2Rvd25yZXYueG1sRI9Ba8JA&#10;FITvBf/D8gRvdaOBUqKrqCCIh9YaDx4f2Wc2mH0bs2uS/vtuodDjMDPfMMv1YGvRUesrxwpm0wQE&#10;ceF0xaWCS75/fQfhA7LG2jEp+CYP69XoZYmZdj1/UXcOpYgQ9hkqMCE0mZS+MGTRT11DHL2bay2G&#10;KNtS6hb7CLe1nCfJm7RYcVww2NDOUHE/P62CbRPS3fVRHvOHzT+7anMyH/1Jqcl42CxABBrCf/iv&#10;fdAK0iSF3zPxCMjVDwAAAP//AwBQSwECLQAUAAYACAAAACEA2+H2y+4AAACFAQAAEwAAAAAAAAAA&#10;AAAAAAAAAAAAW0NvbnRlbnRfVHlwZXNdLnhtbFBLAQItABQABgAIAAAAIQBa9CxbvwAAABUBAAAL&#10;AAAAAAAAAAAAAAAAAB8BAABfcmVscy8ucmVsc1BLAQItABQABgAIAAAAIQB5BwVHxQAAANwAAAAP&#10;AAAAAAAAAAAAAAAAAAcCAABkcnMvZG93bnJldi54bWxQSwUGAAAAAAMAAwC3AAAA+QIAAAAA&#10;" path="m211836,c328816,,423659,94844,423659,211836v,89078,-55003,165252,-132880,196571l264452,349161v55258,-21196,94552,-74600,94552,-137325c359004,130543,293116,64656,211836,64656v-81293,,-147180,65887,-147180,147180c64656,245224,75895,275907,94628,300609l44387,341503c16586,305664,,260706,,211836,,94844,94844,,211836,xe" fillcolor="#0070cd" stroked="f" strokeweight="0">
                <v:stroke miterlimit="83231f" joinstyle="miter"/>
                <v:path arrowok="t" textboxrect="0,0,423659,408407"/>
              </v:shape>
              <v:shape id="Shape 304" o:spid="_x0000_s1037" style="position:absolute;left:9019;top:4272;width:1136;height:3386;visibility:visible;mso-wrap-style:square;v-text-anchor:top" coordsize="113620,338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qwcxgAAANwAAAAPAAAAZHJzL2Rvd25yZXYueG1sRI/NbsIw&#10;EITvlXgHa5G4FRv6A0oxCKEi9dJDU3rgtsTbJG28G8UmhLevK1XqcTQz32hWm8E3qqcu1MIWZlMD&#10;irgQV3Np4fC+v12CChHZYSNMFq4UYLMe3awwc3LhN+rzWKoE4ZChhSrGNtM6FBV5DFNpiZP3KZ3H&#10;mGRXatfhJcF9o+fGPGqPNaeFClvaVVR852dvwQzmeP7Irw/9afGlJX+Vw3Mh1k7Gw/YJVKQh/of/&#10;2i/Owp25h98z6Qjo9Q8AAAD//wMAUEsBAi0AFAAGAAgAAAAhANvh9svuAAAAhQEAABMAAAAAAAAA&#10;AAAAAAAAAAAAAFtDb250ZW50X1R5cGVzXS54bWxQSwECLQAUAAYACAAAACEAWvQsW78AAAAVAQAA&#10;CwAAAAAAAAAAAAAAAAAfAQAAX3JlbHMvLnJlbHNQSwECLQAUAAYACAAAACEAp+KsHMYAAADcAAAA&#10;DwAAAAAAAAAAAAAAAAAHAgAAZHJzL2Rvd25yZXYueG1sUEsFBgAAAAADAAMAtwAAAPoCAAAAAA==&#10;" path="m,l113620,r,71871l93713,65811r-14808,l78905,130150r8738,l113620,121596r,72884l104394,193027r-25489,l78905,272174r25489,l113620,270703r,67346l108870,338682,,338682,,xe" fillcolor="#ea0228" stroked="f" strokeweight="0">
                <v:stroke miterlimit="83231f" joinstyle="miter"/>
                <v:path arrowok="t" textboxrect="0,0,113620,338682"/>
              </v:shape>
              <v:shape id="Shape 305" o:spid="_x0000_s1038" style="position:absolute;left:10155;top:4272;width:1151;height:3380;visibility:visible;mso-wrap-style:square;v-text-anchor:top" coordsize="115081,33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ol1xQAAANwAAAAPAAAAZHJzL2Rvd25yZXYueG1sRI/NasMw&#10;EITvhb6D2EAuJZGbkKR1I5s2pNCQU34eYLG2tom1EpLiOG9fFQo9DjPzDbMuB9OJnnxoLSt4nmYg&#10;iCurW64VnE+fkxcQISJr7CyTgjsFKIvHhzXm2t74QP0x1iJBOOSooInR5VKGqiGDYWodcfK+rTcY&#10;k/S11B5vCW46OcuypTTYclpo0NGmoepyvBoFK794vbpq6576Td3v7P5D8/yg1Hg0vL+BiDTE//Bf&#10;+0srmGcL+D2TjoAsfgAAAP//AwBQSwECLQAUAAYACAAAACEA2+H2y+4AAACFAQAAEwAAAAAAAAAA&#10;AAAAAAAAAAAAW0NvbnRlbnRfVHlwZXNdLnhtbFBLAQItABQABgAIAAAAIQBa9CxbvwAAABUBAAAL&#10;AAAAAAAAAAAAAAAAAB8BAABfcmVscy8ucmVsc1BLAQItABQABgAIAAAAIQBAvol1xQAAANwAAAAP&#10;AAAAAAAAAAAAAAAAAAcCAABkcnMvZG93bnJldi54bWxQSwUGAAAAAAMAAwC3AAAA+QIAAAAA&#10;" path="m,l6801,c32201,,52800,7252,68586,21742,84372,36220,92259,55359,92259,79159v,17958,-4737,33426,-14211,46368c68586,138481,54299,148920,35198,156845v26721,3886,46698,12865,59969,26962c108452,197879,115081,217068,115081,241351v,29781,-10808,53441,-32410,71005c71869,321138,59173,327724,44583,332113l,338049,,270703r8101,-1292c13341,267570,18047,264808,22219,261125v8331,-7354,12497,-16866,12497,-28525c34716,220624,30499,211036,22092,203835v-4210,-3601,-8925,-6302,-14145,-8104l,194480,,121596r2064,-679c8947,114770,12389,106274,12389,95428v,-9868,-2680,-17272,-8014,-22225l,71871,,xe" fillcolor="#ea0228" stroked="f" strokeweight="0">
                <v:stroke miterlimit="83231f" joinstyle="miter"/>
                <v:path arrowok="t" textboxrect="0,0,115081,338049"/>
              </v:shape>
              <v:shape id="Shape 306" o:spid="_x0000_s1039" style="position:absolute;left:11486;top:4272;width:2139;height:3386;visibility:visible;mso-wrap-style:square;v-text-anchor:top" coordsize="213893,33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u5UyAAAANwAAAAPAAAAZHJzL2Rvd25yZXYueG1sRI9Pa8JA&#10;FMTvBb/D8oReSt2oVEPMRkRasFAE//TQ22v2mQSzb0N2m8Rv3y0UPA4z8xsmXQ+mFh21rrKsYDqJ&#10;QBDnVldcKDif3p5jEM4ja6wtk4IbOVhno4cUE217PlB39IUIEHYJKii9bxIpXV6SQTexDXHwLrY1&#10;6INsC6lb7APc1HIWRQtpsOKwUGJD25Ly6/HHKHi/fuy/P7v50/br9bCsq3M8619ipR7Hw2YFwtPg&#10;7+H/9k4rmEcL+DsTjoDMfgEAAP//AwBQSwECLQAUAAYACAAAACEA2+H2y+4AAACFAQAAEwAAAAAA&#10;AAAAAAAAAAAAAAAAW0NvbnRlbnRfVHlwZXNdLnhtbFBLAQItABQABgAIAAAAIQBa9CxbvwAAABUB&#10;AAALAAAAAAAAAAAAAAAAAB8BAABfcmVscy8ucmVsc1BLAQItABQABgAIAAAAIQDuGu5UyAAAANwA&#10;AAAPAAAAAAAAAAAAAAAAAAcCAABkcnMvZG93bnJldi54bWxQSwUGAAAAAAMAAwC3AAAA/AIAAAAA&#10;" path="m,l213893,r,68707l145186,68707r,269973l66281,338680r,-269973l,68707,,xe" fillcolor="#ea0228" stroked="f" strokeweight="0">
                <v:stroke miterlimit="83231f" joinstyle="miter"/>
                <v:path arrowok="t" textboxrect="0,0,213893,338680"/>
              </v:shape>
              <v:shape id="Shape 307" o:spid="_x0000_s1040" style="position:absolute;left:13962;top:4272;width:1095;height:3386;visibility:visible;mso-wrap-style:square;v-text-anchor:top" coordsize="109493,33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6PqxQAAANwAAAAPAAAAZHJzL2Rvd25yZXYueG1sRI9fa8JA&#10;EMTfC36HYwXf6qUK/ZN6igiK2CKYFvFxyW2T1NxeyG00fvteodDHYWZ+w8wWvavVhdpQeTbwME5A&#10;EefeVlwY+PxY3z+DCoJssfZMBm4UYDEf3M0wtf7KB7pkUqgI4ZCigVKkSbUOeUkOw9g3xNH78q1D&#10;ibIttG3xGuGu1pMkedQOK44LJTa0Kik/Z50zsN91+vuceaHt7e3UHSXfvPh3Y0bDfvkKSqiX//Bf&#10;e2sNTJMn+D0Tj4Ce/wAAAP//AwBQSwECLQAUAAYACAAAACEA2+H2y+4AAACFAQAAEwAAAAAAAAAA&#10;AAAAAAAAAAAAW0NvbnRlbnRfVHlwZXNdLnhtbFBLAQItABQABgAIAAAAIQBa9CxbvwAAABUBAAAL&#10;AAAAAAAAAAAAAAAAAB8BAABfcmVscy8ucmVsc1BLAQItABQABgAIAAAAIQC5H6PqxQAAANwAAAAP&#10;AAAAAAAAAAAAAAAAAAcCAABkcnMvZG93bnJldi54bWxQSwUGAAAAAAMAAwC3AAAA+QIAAAAA&#10;" path="m,l109493,r,67059l104064,65316r-24435,l79629,137909r17412,l109493,136106r,67960l106299,204445r-26670,l79629,338685,,338685,,xe" fillcolor="#ea0228" stroked="f" strokeweight="0">
                <v:stroke miterlimit="83231f" joinstyle="miter"/>
                <v:path arrowok="t" textboxrect="0,0,109493,338685"/>
              </v:shape>
              <v:shape id="Shape 308" o:spid="_x0000_s1041" style="position:absolute;left:15057;top:4272;width:1095;height:2040;visibility:visible;mso-wrap-style:square;v-text-anchor:top" coordsize="109493,204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lG5wwAAANwAAAAPAAAAZHJzL2Rvd25yZXYueG1sRE/LasJA&#10;FN0X/IfhCt3VGStYjY6iRaFdFPEB6u6SuSbBzJ2QmZj4951FocvDec+XnS3Fg2pfONYwHCgQxKkz&#10;BWcaTsft2wSED8gGS8ek4UkeloveyxwT41re0+MQMhFD2CeoIQ+hSqT0aU4W/cBVxJG7udpiiLDO&#10;pKmxjeG2lO9KjaXFgmNDjhV95pTeD43VsFuZ9fdmcmnVdTvl071pfj7Ojdav/W41AxGoC//iP/eX&#10;0TBScW08E4+AXPwCAAD//wMAUEsBAi0AFAAGAAgAAAAhANvh9svuAAAAhQEAABMAAAAAAAAAAAAA&#10;AAAAAAAAAFtDb250ZW50X1R5cGVzXS54bWxQSwECLQAUAAYACAAAACEAWvQsW78AAAAVAQAACwAA&#10;AAAAAAAAAAAAAAAfAQAAX3JlbHMvLnJlbHNQSwECLQAUAAYACAAAACEAEJpRucMAAADcAAAADwAA&#10;AAAAAAAAAAAAAAAHAgAAZHJzL2Rvd25yZXYueG1sUEsFBgAAAAADAAMAtwAAAPcCAAAAAA==&#10;" path="m,l11170,c42412,,66605,8382,83763,25133v17158,16752,25730,40513,25730,71260c109493,112420,106674,128486,101022,144589v-5651,16104,-17577,30099,-35750,41999c56178,192538,45926,197002,34515,199979l,204066,,136106r4926,-713c10065,133715,14548,131197,18371,127838v7670,-6718,11493,-16154,11493,-28295c29864,88062,26918,79477,21037,73812l,67059,,xe" fillcolor="#ea0228" stroked="f" strokeweight="0">
                <v:stroke miterlimit="83231f" joinstyle="miter"/>
                <v:path arrowok="t" textboxrect="0,0,109493,204066"/>
              </v:shape>
              <w10:wrap type="topAndBottom" anchory="margin"/>
            </v:group>
          </w:pict>
        </mc:Fallback>
      </mc:AlternateContent>
    </w:r>
    <w:r w:rsidR="00883961">
      <w:rPr>
        <w:noProof/>
      </w:rPr>
      <w:pict w14:anchorId="0DAB15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3" o:spid="_x0000_s2050" type="#_x0000_t75" alt="" style="position:absolute;margin-left:0;margin-top:0;width:451.2pt;height:444.4pt;z-index:-251654144;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310638" w14:textId="77777777" w:rsidR="0032506B" w:rsidRDefault="00883961">
    <w:pPr>
      <w:pStyle w:val="En-tte"/>
    </w:pPr>
    <w:r>
      <w:rPr>
        <w:noProof/>
      </w:rPr>
      <w:pict w14:anchorId="776F78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1" o:spid="_x0000_s2049" type="#_x0000_t75" alt="" style="position:absolute;margin-left:0;margin-top:0;width:451.2pt;height:444.4pt;z-index:-251656192;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CB3D56"/>
    <w:multiLevelType w:val="hybridMultilevel"/>
    <w:tmpl w:val="81C276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850F91"/>
    <w:multiLevelType w:val="hybridMultilevel"/>
    <w:tmpl w:val="E3D861E0"/>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0D5640F0"/>
    <w:multiLevelType w:val="hybridMultilevel"/>
    <w:tmpl w:val="6B3656C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3ED20F1"/>
    <w:multiLevelType w:val="hybridMultilevel"/>
    <w:tmpl w:val="DE4EFF38"/>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208307A8"/>
    <w:multiLevelType w:val="hybridMultilevel"/>
    <w:tmpl w:val="681693FA"/>
    <w:lvl w:ilvl="0" w:tplc="F55C4A58">
      <w:start w:val="3"/>
      <w:numFmt w:val="bullet"/>
      <w:lvlText w:val="-"/>
      <w:lvlJc w:val="left"/>
      <w:pPr>
        <w:ind w:left="720" w:hanging="360"/>
      </w:pPr>
      <w:rPr>
        <w:rFonts w:ascii="Calibri Light" w:eastAsia="Calibr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84F105C"/>
    <w:multiLevelType w:val="hybridMultilevel"/>
    <w:tmpl w:val="FA982598"/>
    <w:lvl w:ilvl="0" w:tplc="8BC6BB60">
      <w:numFmt w:val="bullet"/>
      <w:lvlText w:val="-"/>
      <w:lvlJc w:val="left"/>
      <w:pPr>
        <w:ind w:left="720" w:hanging="360"/>
      </w:pPr>
      <w:rPr>
        <w:rFonts w:ascii="Calibri Light" w:eastAsia="Calibr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09B3DA0"/>
    <w:multiLevelType w:val="hybridMultilevel"/>
    <w:tmpl w:val="CD142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2FF580D"/>
    <w:multiLevelType w:val="hybridMultilevel"/>
    <w:tmpl w:val="5E4048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A553956"/>
    <w:multiLevelType w:val="hybridMultilevel"/>
    <w:tmpl w:val="49189B2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9FC403D"/>
    <w:multiLevelType w:val="hybridMultilevel"/>
    <w:tmpl w:val="588EB794"/>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72CF527A"/>
    <w:multiLevelType w:val="hybridMultilevel"/>
    <w:tmpl w:val="AA04C570"/>
    <w:lvl w:ilvl="0" w:tplc="040C0005">
      <w:start w:val="1"/>
      <w:numFmt w:val="bullet"/>
      <w:lvlText w:val=""/>
      <w:lvlJc w:val="left"/>
      <w:pPr>
        <w:ind w:left="774" w:hanging="360"/>
      </w:pPr>
      <w:rPr>
        <w:rFonts w:ascii="Wingdings" w:hAnsi="Wingdings" w:hint="default"/>
      </w:rPr>
    </w:lvl>
    <w:lvl w:ilvl="1" w:tplc="040C0003" w:tentative="1">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214" w:hanging="360"/>
      </w:pPr>
      <w:rPr>
        <w:rFonts w:ascii="Wingdings" w:hAnsi="Wingdings" w:hint="default"/>
      </w:rPr>
    </w:lvl>
    <w:lvl w:ilvl="3" w:tplc="040C0001" w:tentative="1">
      <w:start w:val="1"/>
      <w:numFmt w:val="bullet"/>
      <w:lvlText w:val=""/>
      <w:lvlJc w:val="left"/>
      <w:pPr>
        <w:ind w:left="2934" w:hanging="360"/>
      </w:pPr>
      <w:rPr>
        <w:rFonts w:ascii="Symbol" w:hAnsi="Symbol" w:hint="default"/>
      </w:rPr>
    </w:lvl>
    <w:lvl w:ilvl="4" w:tplc="040C0003" w:tentative="1">
      <w:start w:val="1"/>
      <w:numFmt w:val="bullet"/>
      <w:lvlText w:val="o"/>
      <w:lvlJc w:val="left"/>
      <w:pPr>
        <w:ind w:left="3654" w:hanging="360"/>
      </w:pPr>
      <w:rPr>
        <w:rFonts w:ascii="Courier New" w:hAnsi="Courier New" w:cs="Courier New" w:hint="default"/>
      </w:rPr>
    </w:lvl>
    <w:lvl w:ilvl="5" w:tplc="040C0005" w:tentative="1">
      <w:start w:val="1"/>
      <w:numFmt w:val="bullet"/>
      <w:lvlText w:val=""/>
      <w:lvlJc w:val="left"/>
      <w:pPr>
        <w:ind w:left="4374" w:hanging="360"/>
      </w:pPr>
      <w:rPr>
        <w:rFonts w:ascii="Wingdings" w:hAnsi="Wingdings" w:hint="default"/>
      </w:rPr>
    </w:lvl>
    <w:lvl w:ilvl="6" w:tplc="040C0001" w:tentative="1">
      <w:start w:val="1"/>
      <w:numFmt w:val="bullet"/>
      <w:lvlText w:val=""/>
      <w:lvlJc w:val="left"/>
      <w:pPr>
        <w:ind w:left="5094" w:hanging="360"/>
      </w:pPr>
      <w:rPr>
        <w:rFonts w:ascii="Symbol" w:hAnsi="Symbol" w:hint="default"/>
      </w:rPr>
    </w:lvl>
    <w:lvl w:ilvl="7" w:tplc="040C0003" w:tentative="1">
      <w:start w:val="1"/>
      <w:numFmt w:val="bullet"/>
      <w:lvlText w:val="o"/>
      <w:lvlJc w:val="left"/>
      <w:pPr>
        <w:ind w:left="5814" w:hanging="360"/>
      </w:pPr>
      <w:rPr>
        <w:rFonts w:ascii="Courier New" w:hAnsi="Courier New" w:cs="Courier New" w:hint="default"/>
      </w:rPr>
    </w:lvl>
    <w:lvl w:ilvl="8" w:tplc="040C0005" w:tentative="1">
      <w:start w:val="1"/>
      <w:numFmt w:val="bullet"/>
      <w:lvlText w:val=""/>
      <w:lvlJc w:val="left"/>
      <w:pPr>
        <w:ind w:left="6534" w:hanging="360"/>
      </w:pPr>
      <w:rPr>
        <w:rFonts w:ascii="Wingdings" w:hAnsi="Wingdings" w:hint="default"/>
      </w:rPr>
    </w:lvl>
  </w:abstractNum>
  <w:abstractNum w:abstractNumId="11" w15:restartNumberingAfterBreak="0">
    <w:nsid w:val="760446B5"/>
    <w:multiLevelType w:val="hybridMultilevel"/>
    <w:tmpl w:val="BF06E4E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3"/>
  </w:num>
  <w:num w:numId="3">
    <w:abstractNumId w:val="1"/>
  </w:num>
  <w:num w:numId="4">
    <w:abstractNumId w:val="9"/>
  </w:num>
  <w:num w:numId="5">
    <w:abstractNumId w:val="3"/>
  </w:num>
  <w:num w:numId="6">
    <w:abstractNumId w:val="1"/>
  </w:num>
  <w:num w:numId="7">
    <w:abstractNumId w:val="5"/>
  </w:num>
  <w:num w:numId="8">
    <w:abstractNumId w:val="6"/>
  </w:num>
  <w:num w:numId="9">
    <w:abstractNumId w:val="2"/>
  </w:num>
  <w:num w:numId="10">
    <w:abstractNumId w:val="8"/>
  </w:num>
  <w:num w:numId="11">
    <w:abstractNumId w:val="10"/>
  </w:num>
  <w:num w:numId="12">
    <w:abstractNumId w:val="4"/>
  </w:num>
  <w:num w:numId="13">
    <w:abstractNumId w:val="7"/>
  </w:num>
  <w:num w:numId="14">
    <w:abstractNumId w:val="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7CC"/>
    <w:rsid w:val="000335C1"/>
    <w:rsid w:val="000444AD"/>
    <w:rsid w:val="000510E0"/>
    <w:rsid w:val="00056366"/>
    <w:rsid w:val="0006773C"/>
    <w:rsid w:val="000835CF"/>
    <w:rsid w:val="00087143"/>
    <w:rsid w:val="0009200E"/>
    <w:rsid w:val="000A3EC4"/>
    <w:rsid w:val="000A4D3A"/>
    <w:rsid w:val="000C27CC"/>
    <w:rsid w:val="000D3EA2"/>
    <w:rsid w:val="000D7247"/>
    <w:rsid w:val="000D78DA"/>
    <w:rsid w:val="000E24D5"/>
    <w:rsid w:val="000E3F0B"/>
    <w:rsid w:val="000F3A31"/>
    <w:rsid w:val="00104364"/>
    <w:rsid w:val="001113E9"/>
    <w:rsid w:val="001121BE"/>
    <w:rsid w:val="0011391E"/>
    <w:rsid w:val="00127DEF"/>
    <w:rsid w:val="001300F8"/>
    <w:rsid w:val="0013770F"/>
    <w:rsid w:val="00137F1F"/>
    <w:rsid w:val="0014496E"/>
    <w:rsid w:val="00152A08"/>
    <w:rsid w:val="00155456"/>
    <w:rsid w:val="00160C3E"/>
    <w:rsid w:val="001670EB"/>
    <w:rsid w:val="00170C83"/>
    <w:rsid w:val="0018085F"/>
    <w:rsid w:val="00180E17"/>
    <w:rsid w:val="001931B2"/>
    <w:rsid w:val="001937D1"/>
    <w:rsid w:val="001952F6"/>
    <w:rsid w:val="0019535F"/>
    <w:rsid w:val="001A2683"/>
    <w:rsid w:val="001B7633"/>
    <w:rsid w:val="001C7F49"/>
    <w:rsid w:val="001D5C5C"/>
    <w:rsid w:val="001F2AE1"/>
    <w:rsid w:val="001F5564"/>
    <w:rsid w:val="001F68BB"/>
    <w:rsid w:val="00202FB3"/>
    <w:rsid w:val="00230CD1"/>
    <w:rsid w:val="00234349"/>
    <w:rsid w:val="00245B19"/>
    <w:rsid w:val="00246239"/>
    <w:rsid w:val="00261A81"/>
    <w:rsid w:val="00265532"/>
    <w:rsid w:val="00293A05"/>
    <w:rsid w:val="00293A66"/>
    <w:rsid w:val="00294F50"/>
    <w:rsid w:val="002A6CC7"/>
    <w:rsid w:val="002B451E"/>
    <w:rsid w:val="002C1DF0"/>
    <w:rsid w:val="002C6A75"/>
    <w:rsid w:val="002C7091"/>
    <w:rsid w:val="002D1822"/>
    <w:rsid w:val="003009AD"/>
    <w:rsid w:val="00301DC9"/>
    <w:rsid w:val="0031003F"/>
    <w:rsid w:val="00321A0C"/>
    <w:rsid w:val="00324ACB"/>
    <w:rsid w:val="0032506B"/>
    <w:rsid w:val="00325AFD"/>
    <w:rsid w:val="0032611F"/>
    <w:rsid w:val="003272AE"/>
    <w:rsid w:val="00337B64"/>
    <w:rsid w:val="00343303"/>
    <w:rsid w:val="003473AA"/>
    <w:rsid w:val="0035198D"/>
    <w:rsid w:val="0035443D"/>
    <w:rsid w:val="00361C5B"/>
    <w:rsid w:val="0037003A"/>
    <w:rsid w:val="003A594A"/>
    <w:rsid w:val="003B0B39"/>
    <w:rsid w:val="003B0B41"/>
    <w:rsid w:val="003B321D"/>
    <w:rsid w:val="003D0DCA"/>
    <w:rsid w:val="003D1F47"/>
    <w:rsid w:val="003E41DB"/>
    <w:rsid w:val="00406319"/>
    <w:rsid w:val="00412A32"/>
    <w:rsid w:val="004168D2"/>
    <w:rsid w:val="00422005"/>
    <w:rsid w:val="004220EA"/>
    <w:rsid w:val="00423F8C"/>
    <w:rsid w:val="004266AE"/>
    <w:rsid w:val="00426FD7"/>
    <w:rsid w:val="0043311C"/>
    <w:rsid w:val="00441E9C"/>
    <w:rsid w:val="004438DC"/>
    <w:rsid w:val="004455F8"/>
    <w:rsid w:val="00452C73"/>
    <w:rsid w:val="00454DD4"/>
    <w:rsid w:val="00465DE8"/>
    <w:rsid w:val="00495ABA"/>
    <w:rsid w:val="004A18EB"/>
    <w:rsid w:val="004B39C0"/>
    <w:rsid w:val="004B51B8"/>
    <w:rsid w:val="004E124E"/>
    <w:rsid w:val="004E3426"/>
    <w:rsid w:val="004F4B5B"/>
    <w:rsid w:val="004F4B9D"/>
    <w:rsid w:val="004F5D34"/>
    <w:rsid w:val="00506117"/>
    <w:rsid w:val="005252EF"/>
    <w:rsid w:val="005263CF"/>
    <w:rsid w:val="0053039E"/>
    <w:rsid w:val="005319EC"/>
    <w:rsid w:val="005329F8"/>
    <w:rsid w:val="00533243"/>
    <w:rsid w:val="00552773"/>
    <w:rsid w:val="00553919"/>
    <w:rsid w:val="00554A5F"/>
    <w:rsid w:val="00560ED1"/>
    <w:rsid w:val="00561FCB"/>
    <w:rsid w:val="005640F8"/>
    <w:rsid w:val="00582428"/>
    <w:rsid w:val="00592412"/>
    <w:rsid w:val="00596720"/>
    <w:rsid w:val="005A09BD"/>
    <w:rsid w:val="005C163A"/>
    <w:rsid w:val="005D2ADF"/>
    <w:rsid w:val="005D550C"/>
    <w:rsid w:val="005E0905"/>
    <w:rsid w:val="005F1A85"/>
    <w:rsid w:val="00606FAF"/>
    <w:rsid w:val="00607F3B"/>
    <w:rsid w:val="0061238D"/>
    <w:rsid w:val="006257FF"/>
    <w:rsid w:val="006467A3"/>
    <w:rsid w:val="006472EF"/>
    <w:rsid w:val="00651F45"/>
    <w:rsid w:val="00656DB1"/>
    <w:rsid w:val="00656FC2"/>
    <w:rsid w:val="00660AA8"/>
    <w:rsid w:val="00662B5A"/>
    <w:rsid w:val="00665E31"/>
    <w:rsid w:val="00667466"/>
    <w:rsid w:val="006711E8"/>
    <w:rsid w:val="00674B06"/>
    <w:rsid w:val="00680B08"/>
    <w:rsid w:val="00693ADC"/>
    <w:rsid w:val="00695559"/>
    <w:rsid w:val="006B02AC"/>
    <w:rsid w:val="006B0F42"/>
    <w:rsid w:val="006D6181"/>
    <w:rsid w:val="006E16BD"/>
    <w:rsid w:val="006E275F"/>
    <w:rsid w:val="006E3A18"/>
    <w:rsid w:val="006E61B4"/>
    <w:rsid w:val="006F1232"/>
    <w:rsid w:val="006F2157"/>
    <w:rsid w:val="006F5A46"/>
    <w:rsid w:val="006F76DA"/>
    <w:rsid w:val="00702878"/>
    <w:rsid w:val="00702D54"/>
    <w:rsid w:val="007057E7"/>
    <w:rsid w:val="0071038C"/>
    <w:rsid w:val="00710917"/>
    <w:rsid w:val="007120A0"/>
    <w:rsid w:val="00715225"/>
    <w:rsid w:val="007250D4"/>
    <w:rsid w:val="0072683E"/>
    <w:rsid w:val="00734C5C"/>
    <w:rsid w:val="00741C6D"/>
    <w:rsid w:val="0074435C"/>
    <w:rsid w:val="00754915"/>
    <w:rsid w:val="00757400"/>
    <w:rsid w:val="007746CC"/>
    <w:rsid w:val="00776068"/>
    <w:rsid w:val="00783E46"/>
    <w:rsid w:val="00786525"/>
    <w:rsid w:val="0079256C"/>
    <w:rsid w:val="007964BC"/>
    <w:rsid w:val="007A3024"/>
    <w:rsid w:val="007A3162"/>
    <w:rsid w:val="007A57FC"/>
    <w:rsid w:val="007B2D2A"/>
    <w:rsid w:val="007B2E3E"/>
    <w:rsid w:val="007B4699"/>
    <w:rsid w:val="007B7018"/>
    <w:rsid w:val="007C4E03"/>
    <w:rsid w:val="007E6EF3"/>
    <w:rsid w:val="007F43DE"/>
    <w:rsid w:val="00807079"/>
    <w:rsid w:val="00807858"/>
    <w:rsid w:val="008232B1"/>
    <w:rsid w:val="00833F10"/>
    <w:rsid w:val="008447C4"/>
    <w:rsid w:val="008501F2"/>
    <w:rsid w:val="00852717"/>
    <w:rsid w:val="00857395"/>
    <w:rsid w:val="00862767"/>
    <w:rsid w:val="00872AB9"/>
    <w:rsid w:val="00874006"/>
    <w:rsid w:val="00876E77"/>
    <w:rsid w:val="008837A3"/>
    <w:rsid w:val="00883961"/>
    <w:rsid w:val="00887EE2"/>
    <w:rsid w:val="00892B30"/>
    <w:rsid w:val="008A0535"/>
    <w:rsid w:val="008B19C8"/>
    <w:rsid w:val="008D4D20"/>
    <w:rsid w:val="008E0B60"/>
    <w:rsid w:val="008E31D2"/>
    <w:rsid w:val="008F3E7A"/>
    <w:rsid w:val="008F5F5B"/>
    <w:rsid w:val="0090021A"/>
    <w:rsid w:val="009147AD"/>
    <w:rsid w:val="0092017A"/>
    <w:rsid w:val="00920609"/>
    <w:rsid w:val="00924C9F"/>
    <w:rsid w:val="0092612B"/>
    <w:rsid w:val="009269FA"/>
    <w:rsid w:val="00936BFD"/>
    <w:rsid w:val="0094645A"/>
    <w:rsid w:val="00946CD2"/>
    <w:rsid w:val="00951409"/>
    <w:rsid w:val="00962DB2"/>
    <w:rsid w:val="00962E96"/>
    <w:rsid w:val="00972B6F"/>
    <w:rsid w:val="00975525"/>
    <w:rsid w:val="0098614F"/>
    <w:rsid w:val="00996B89"/>
    <w:rsid w:val="009A35C5"/>
    <w:rsid w:val="009A445D"/>
    <w:rsid w:val="009B2031"/>
    <w:rsid w:val="009B305E"/>
    <w:rsid w:val="009B4986"/>
    <w:rsid w:val="009C7982"/>
    <w:rsid w:val="009C7DA1"/>
    <w:rsid w:val="009D0E8F"/>
    <w:rsid w:val="009E236F"/>
    <w:rsid w:val="009E324C"/>
    <w:rsid w:val="009F5730"/>
    <w:rsid w:val="009F6861"/>
    <w:rsid w:val="00A00F65"/>
    <w:rsid w:val="00A110E6"/>
    <w:rsid w:val="00A15FCC"/>
    <w:rsid w:val="00A30CE2"/>
    <w:rsid w:val="00A41975"/>
    <w:rsid w:val="00A45A48"/>
    <w:rsid w:val="00A550D6"/>
    <w:rsid w:val="00A607E0"/>
    <w:rsid w:val="00A8047F"/>
    <w:rsid w:val="00A83FDF"/>
    <w:rsid w:val="00A92F50"/>
    <w:rsid w:val="00A93A5D"/>
    <w:rsid w:val="00A96BF9"/>
    <w:rsid w:val="00A96DCC"/>
    <w:rsid w:val="00AA4110"/>
    <w:rsid w:val="00AC7EA5"/>
    <w:rsid w:val="00AC7F7D"/>
    <w:rsid w:val="00AD2DF3"/>
    <w:rsid w:val="00AD30BB"/>
    <w:rsid w:val="00AD62EB"/>
    <w:rsid w:val="00AD6D71"/>
    <w:rsid w:val="00AE050A"/>
    <w:rsid w:val="00AF018E"/>
    <w:rsid w:val="00AF337B"/>
    <w:rsid w:val="00AF36BD"/>
    <w:rsid w:val="00B01C1D"/>
    <w:rsid w:val="00B06DC5"/>
    <w:rsid w:val="00B126BB"/>
    <w:rsid w:val="00B20A3C"/>
    <w:rsid w:val="00B23611"/>
    <w:rsid w:val="00B27B0E"/>
    <w:rsid w:val="00B36C64"/>
    <w:rsid w:val="00B408DF"/>
    <w:rsid w:val="00B4513C"/>
    <w:rsid w:val="00B51968"/>
    <w:rsid w:val="00B546E4"/>
    <w:rsid w:val="00B557C3"/>
    <w:rsid w:val="00B57C2A"/>
    <w:rsid w:val="00B61D1C"/>
    <w:rsid w:val="00B64338"/>
    <w:rsid w:val="00B6442C"/>
    <w:rsid w:val="00B66F87"/>
    <w:rsid w:val="00B673F2"/>
    <w:rsid w:val="00B67793"/>
    <w:rsid w:val="00B72030"/>
    <w:rsid w:val="00B73DF4"/>
    <w:rsid w:val="00B73FC3"/>
    <w:rsid w:val="00B8215E"/>
    <w:rsid w:val="00B9209A"/>
    <w:rsid w:val="00BA5B01"/>
    <w:rsid w:val="00BA6841"/>
    <w:rsid w:val="00BB300F"/>
    <w:rsid w:val="00BB6407"/>
    <w:rsid w:val="00BC23BE"/>
    <w:rsid w:val="00BC5682"/>
    <w:rsid w:val="00BD257C"/>
    <w:rsid w:val="00BE162C"/>
    <w:rsid w:val="00BE4404"/>
    <w:rsid w:val="00BE5E97"/>
    <w:rsid w:val="00BF1374"/>
    <w:rsid w:val="00BF7D59"/>
    <w:rsid w:val="00C030FC"/>
    <w:rsid w:val="00C10811"/>
    <w:rsid w:val="00C11157"/>
    <w:rsid w:val="00C1229B"/>
    <w:rsid w:val="00C130E4"/>
    <w:rsid w:val="00C149D6"/>
    <w:rsid w:val="00C154A3"/>
    <w:rsid w:val="00C21102"/>
    <w:rsid w:val="00C2490A"/>
    <w:rsid w:val="00C404AB"/>
    <w:rsid w:val="00C412A5"/>
    <w:rsid w:val="00C5342A"/>
    <w:rsid w:val="00C54D8E"/>
    <w:rsid w:val="00C653AC"/>
    <w:rsid w:val="00C74F14"/>
    <w:rsid w:val="00C865C4"/>
    <w:rsid w:val="00C9384C"/>
    <w:rsid w:val="00CA1ADD"/>
    <w:rsid w:val="00CA39A5"/>
    <w:rsid w:val="00CA5FB8"/>
    <w:rsid w:val="00CB7790"/>
    <w:rsid w:val="00CC1096"/>
    <w:rsid w:val="00CC3A2A"/>
    <w:rsid w:val="00CC428C"/>
    <w:rsid w:val="00CC612F"/>
    <w:rsid w:val="00CE2743"/>
    <w:rsid w:val="00CE2C31"/>
    <w:rsid w:val="00CE7DB4"/>
    <w:rsid w:val="00CF29FE"/>
    <w:rsid w:val="00CF46C9"/>
    <w:rsid w:val="00D019FC"/>
    <w:rsid w:val="00D42488"/>
    <w:rsid w:val="00D44D73"/>
    <w:rsid w:val="00D52F9A"/>
    <w:rsid w:val="00D5308C"/>
    <w:rsid w:val="00D53D65"/>
    <w:rsid w:val="00D53E17"/>
    <w:rsid w:val="00D608CD"/>
    <w:rsid w:val="00D71A09"/>
    <w:rsid w:val="00D739ED"/>
    <w:rsid w:val="00D85EB5"/>
    <w:rsid w:val="00DA25B6"/>
    <w:rsid w:val="00DA617C"/>
    <w:rsid w:val="00DB03D3"/>
    <w:rsid w:val="00DB1DF2"/>
    <w:rsid w:val="00DC0D61"/>
    <w:rsid w:val="00DC4B99"/>
    <w:rsid w:val="00DD4582"/>
    <w:rsid w:val="00DE25B7"/>
    <w:rsid w:val="00E0396C"/>
    <w:rsid w:val="00E11F82"/>
    <w:rsid w:val="00E219AA"/>
    <w:rsid w:val="00E24149"/>
    <w:rsid w:val="00E35CFD"/>
    <w:rsid w:val="00E53DDE"/>
    <w:rsid w:val="00E605BA"/>
    <w:rsid w:val="00E60A5A"/>
    <w:rsid w:val="00E67A5F"/>
    <w:rsid w:val="00E70F18"/>
    <w:rsid w:val="00E71C34"/>
    <w:rsid w:val="00E96A50"/>
    <w:rsid w:val="00EA052B"/>
    <w:rsid w:val="00EA2A16"/>
    <w:rsid w:val="00EC1DF1"/>
    <w:rsid w:val="00ED11CB"/>
    <w:rsid w:val="00ED3694"/>
    <w:rsid w:val="00EE23F5"/>
    <w:rsid w:val="00EE3A0E"/>
    <w:rsid w:val="00EF302A"/>
    <w:rsid w:val="00F021DE"/>
    <w:rsid w:val="00F02D14"/>
    <w:rsid w:val="00F128DA"/>
    <w:rsid w:val="00F15514"/>
    <w:rsid w:val="00F23621"/>
    <w:rsid w:val="00F40E2A"/>
    <w:rsid w:val="00F42A32"/>
    <w:rsid w:val="00F50C23"/>
    <w:rsid w:val="00F673FC"/>
    <w:rsid w:val="00F7028A"/>
    <w:rsid w:val="00F7634C"/>
    <w:rsid w:val="00F96E3E"/>
    <w:rsid w:val="00F96F66"/>
    <w:rsid w:val="00FA28D5"/>
    <w:rsid w:val="00FB3A95"/>
    <w:rsid w:val="00FB6EF4"/>
    <w:rsid w:val="00FB79F9"/>
    <w:rsid w:val="00FC72EE"/>
    <w:rsid w:val="00FD2B1F"/>
    <w:rsid w:val="00FD7823"/>
    <w:rsid w:val="00FF6238"/>
    <w:rsid w:val="00FF6A9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7C9B556"/>
  <w15:docId w15:val="{DA39790D-674A-46C2-A6E5-FF3DFB291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Titre2">
    <w:name w:val="heading 2"/>
    <w:basedOn w:val="Normal"/>
    <w:next w:val="Normal"/>
    <w:link w:val="Titre2Car"/>
    <w:uiPriority w:val="9"/>
    <w:unhideWhenUsed/>
    <w:qFormat/>
    <w:rsid w:val="0071038C"/>
    <w:pPr>
      <w:keepNext/>
      <w:keepLines/>
      <w:spacing w:before="40" w:after="0"/>
      <w:outlineLvl w:val="1"/>
    </w:pPr>
    <w:rPr>
      <w:rFonts w:asciiTheme="majorHAnsi" w:eastAsiaTheme="majorEastAsia" w:hAnsiTheme="majorHAnsi" w:cstheme="majorBidi"/>
      <w:color w:val="2E74B5" w:themeColor="accent1" w:themeShade="BF"/>
      <w:sz w:val="26"/>
      <w:szCs w:val="26"/>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252EF"/>
    <w:pPr>
      <w:tabs>
        <w:tab w:val="center" w:pos="4513"/>
        <w:tab w:val="right" w:pos="9026"/>
      </w:tabs>
      <w:spacing w:after="0" w:line="240" w:lineRule="auto"/>
    </w:pPr>
  </w:style>
  <w:style w:type="character" w:customStyle="1" w:styleId="En-tteCar">
    <w:name w:val="En-tête Car"/>
    <w:basedOn w:val="Policepardfaut"/>
    <w:link w:val="En-tte"/>
    <w:uiPriority w:val="99"/>
    <w:rsid w:val="005252EF"/>
    <w:rPr>
      <w:rFonts w:ascii="Calibri" w:eastAsia="Calibri" w:hAnsi="Calibri" w:cs="Calibri"/>
      <w:color w:val="000000"/>
    </w:rPr>
  </w:style>
  <w:style w:type="paragraph" w:styleId="Pieddepage">
    <w:name w:val="footer"/>
    <w:basedOn w:val="Normal"/>
    <w:link w:val="PieddepageCar"/>
    <w:uiPriority w:val="99"/>
    <w:unhideWhenUsed/>
    <w:rsid w:val="005252EF"/>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252EF"/>
    <w:rPr>
      <w:rFonts w:ascii="Calibri" w:eastAsia="Calibri" w:hAnsi="Calibri" w:cs="Calibri"/>
      <w:color w:val="000000"/>
    </w:rPr>
  </w:style>
  <w:style w:type="table" w:styleId="Grilledutableau">
    <w:name w:val="Table Grid"/>
    <w:basedOn w:val="TableauNormal"/>
    <w:uiPriority w:val="39"/>
    <w:rsid w:val="00872AB9"/>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872AB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72AB9"/>
    <w:rPr>
      <w:rFonts w:ascii="Segoe UI" w:eastAsia="Calibri" w:hAnsi="Segoe UI" w:cs="Segoe UI"/>
      <w:color w:val="000000"/>
      <w:sz w:val="18"/>
      <w:szCs w:val="18"/>
    </w:rPr>
  </w:style>
  <w:style w:type="paragraph" w:styleId="NormalWeb">
    <w:name w:val="Normal (Web)"/>
    <w:basedOn w:val="Normal"/>
    <w:uiPriority w:val="99"/>
    <w:semiHidden/>
    <w:unhideWhenUsed/>
    <w:rsid w:val="00E60A5A"/>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Paragraphedeliste">
    <w:name w:val="List Paragraph"/>
    <w:basedOn w:val="Normal"/>
    <w:uiPriority w:val="34"/>
    <w:qFormat/>
    <w:rsid w:val="00786525"/>
    <w:pPr>
      <w:spacing w:after="0" w:line="240" w:lineRule="auto"/>
      <w:ind w:left="720"/>
      <w:contextualSpacing/>
    </w:pPr>
    <w:rPr>
      <w:rFonts w:asciiTheme="minorHAnsi" w:eastAsiaTheme="minorHAnsi" w:hAnsiTheme="minorHAnsi" w:cstheme="minorBidi"/>
      <w:color w:val="auto"/>
      <w:sz w:val="24"/>
      <w:szCs w:val="24"/>
      <w:lang w:eastAsia="en-US"/>
    </w:rPr>
  </w:style>
  <w:style w:type="character" w:styleId="Marquedecommentaire">
    <w:name w:val="annotation reference"/>
    <w:basedOn w:val="Policepardfaut"/>
    <w:uiPriority w:val="99"/>
    <w:semiHidden/>
    <w:unhideWhenUsed/>
    <w:rsid w:val="001D5C5C"/>
    <w:rPr>
      <w:sz w:val="16"/>
      <w:szCs w:val="16"/>
    </w:rPr>
  </w:style>
  <w:style w:type="paragraph" w:styleId="Commentaire">
    <w:name w:val="annotation text"/>
    <w:basedOn w:val="Normal"/>
    <w:link w:val="CommentaireCar"/>
    <w:uiPriority w:val="99"/>
    <w:semiHidden/>
    <w:unhideWhenUsed/>
    <w:rsid w:val="001D5C5C"/>
    <w:pPr>
      <w:spacing w:line="240" w:lineRule="auto"/>
    </w:pPr>
    <w:rPr>
      <w:sz w:val="20"/>
      <w:szCs w:val="20"/>
    </w:rPr>
  </w:style>
  <w:style w:type="character" w:customStyle="1" w:styleId="CommentaireCar">
    <w:name w:val="Commentaire Car"/>
    <w:basedOn w:val="Policepardfaut"/>
    <w:link w:val="Commentaire"/>
    <w:uiPriority w:val="99"/>
    <w:semiHidden/>
    <w:rsid w:val="001D5C5C"/>
    <w:rPr>
      <w:rFonts w:ascii="Calibri" w:eastAsia="Calibri" w:hAnsi="Calibri" w:cs="Calibri"/>
      <w:color w:val="000000"/>
      <w:sz w:val="20"/>
      <w:szCs w:val="20"/>
    </w:rPr>
  </w:style>
  <w:style w:type="paragraph" w:styleId="Objetducommentaire">
    <w:name w:val="annotation subject"/>
    <w:basedOn w:val="Commentaire"/>
    <w:next w:val="Commentaire"/>
    <w:link w:val="ObjetducommentaireCar"/>
    <w:uiPriority w:val="99"/>
    <w:semiHidden/>
    <w:unhideWhenUsed/>
    <w:rsid w:val="001D5C5C"/>
    <w:rPr>
      <w:b/>
      <w:bCs/>
    </w:rPr>
  </w:style>
  <w:style w:type="character" w:customStyle="1" w:styleId="ObjetducommentaireCar">
    <w:name w:val="Objet du commentaire Car"/>
    <w:basedOn w:val="CommentaireCar"/>
    <w:link w:val="Objetducommentaire"/>
    <w:uiPriority w:val="99"/>
    <w:semiHidden/>
    <w:rsid w:val="001D5C5C"/>
    <w:rPr>
      <w:rFonts w:ascii="Calibri" w:eastAsia="Calibri" w:hAnsi="Calibri" w:cs="Calibri"/>
      <w:b/>
      <w:bCs/>
      <w:color w:val="000000"/>
      <w:sz w:val="20"/>
      <w:szCs w:val="20"/>
    </w:rPr>
  </w:style>
  <w:style w:type="character" w:customStyle="1" w:styleId="Titre2Car">
    <w:name w:val="Titre 2 Car"/>
    <w:basedOn w:val="Policepardfaut"/>
    <w:link w:val="Titre2"/>
    <w:uiPriority w:val="9"/>
    <w:rsid w:val="0071038C"/>
    <w:rPr>
      <w:rFonts w:asciiTheme="majorHAnsi" w:eastAsiaTheme="majorEastAsia" w:hAnsiTheme="majorHAnsi" w:cstheme="majorBidi"/>
      <w:color w:val="2E74B5" w:themeColor="accent1" w:themeShade="BF"/>
      <w:sz w:val="26"/>
      <w:szCs w:val="26"/>
      <w:lang w:eastAsia="en-US"/>
    </w:rPr>
  </w:style>
  <w:style w:type="paragraph" w:styleId="Sansinterligne">
    <w:name w:val="No Spacing"/>
    <w:uiPriority w:val="1"/>
    <w:qFormat/>
    <w:rsid w:val="00560ED1"/>
    <w:pPr>
      <w:spacing w:after="0" w:line="240" w:lineRule="auto"/>
    </w:pPr>
    <w:rPr>
      <w:rFonts w:eastAsiaTheme="minorHAns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2312538">
      <w:bodyDiv w:val="1"/>
      <w:marLeft w:val="0"/>
      <w:marRight w:val="0"/>
      <w:marTop w:val="0"/>
      <w:marBottom w:val="0"/>
      <w:divBdr>
        <w:top w:val="none" w:sz="0" w:space="0" w:color="auto"/>
        <w:left w:val="none" w:sz="0" w:space="0" w:color="auto"/>
        <w:bottom w:val="none" w:sz="0" w:space="0" w:color="auto"/>
        <w:right w:val="none" w:sz="0" w:space="0" w:color="auto"/>
      </w:divBdr>
    </w:div>
    <w:div w:id="392585954">
      <w:bodyDiv w:val="1"/>
      <w:marLeft w:val="0"/>
      <w:marRight w:val="0"/>
      <w:marTop w:val="0"/>
      <w:marBottom w:val="0"/>
      <w:divBdr>
        <w:top w:val="none" w:sz="0" w:space="0" w:color="auto"/>
        <w:left w:val="none" w:sz="0" w:space="0" w:color="auto"/>
        <w:bottom w:val="none" w:sz="0" w:space="0" w:color="auto"/>
        <w:right w:val="none" w:sz="0" w:space="0" w:color="auto"/>
      </w:divBdr>
    </w:div>
    <w:div w:id="515273704">
      <w:bodyDiv w:val="1"/>
      <w:marLeft w:val="0"/>
      <w:marRight w:val="0"/>
      <w:marTop w:val="0"/>
      <w:marBottom w:val="0"/>
      <w:divBdr>
        <w:top w:val="none" w:sz="0" w:space="0" w:color="auto"/>
        <w:left w:val="none" w:sz="0" w:space="0" w:color="auto"/>
        <w:bottom w:val="none" w:sz="0" w:space="0" w:color="auto"/>
        <w:right w:val="none" w:sz="0" w:space="0" w:color="auto"/>
      </w:divBdr>
    </w:div>
    <w:div w:id="572204967">
      <w:bodyDiv w:val="1"/>
      <w:marLeft w:val="0"/>
      <w:marRight w:val="0"/>
      <w:marTop w:val="0"/>
      <w:marBottom w:val="0"/>
      <w:divBdr>
        <w:top w:val="none" w:sz="0" w:space="0" w:color="auto"/>
        <w:left w:val="none" w:sz="0" w:space="0" w:color="auto"/>
        <w:bottom w:val="none" w:sz="0" w:space="0" w:color="auto"/>
        <w:right w:val="none" w:sz="0" w:space="0" w:color="auto"/>
      </w:divBdr>
    </w:div>
    <w:div w:id="643119084">
      <w:bodyDiv w:val="1"/>
      <w:marLeft w:val="0"/>
      <w:marRight w:val="0"/>
      <w:marTop w:val="0"/>
      <w:marBottom w:val="0"/>
      <w:divBdr>
        <w:top w:val="none" w:sz="0" w:space="0" w:color="auto"/>
        <w:left w:val="none" w:sz="0" w:space="0" w:color="auto"/>
        <w:bottom w:val="none" w:sz="0" w:space="0" w:color="auto"/>
        <w:right w:val="none" w:sz="0" w:space="0" w:color="auto"/>
      </w:divBdr>
    </w:div>
    <w:div w:id="990210365">
      <w:bodyDiv w:val="1"/>
      <w:marLeft w:val="0"/>
      <w:marRight w:val="0"/>
      <w:marTop w:val="0"/>
      <w:marBottom w:val="0"/>
      <w:divBdr>
        <w:top w:val="none" w:sz="0" w:space="0" w:color="auto"/>
        <w:left w:val="none" w:sz="0" w:space="0" w:color="auto"/>
        <w:bottom w:val="none" w:sz="0" w:space="0" w:color="auto"/>
        <w:right w:val="none" w:sz="0" w:space="0" w:color="auto"/>
      </w:divBdr>
    </w:div>
    <w:div w:id="1669601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FBB3D1-DC53-41F0-A9D3-CE8CA220E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3880</Words>
  <Characters>21341</Characters>
  <Application>Microsoft Office Word</Application>
  <DocSecurity>0</DocSecurity>
  <Lines>177</Lines>
  <Paragraphs>50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25171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awad</dc:creator>
  <cp:keywords/>
  <cp:lastModifiedBy>ATTOLOU GBOHOUN Yannick</cp:lastModifiedBy>
  <cp:revision>3</cp:revision>
  <cp:lastPrinted>2022-10-13T14:08:00Z</cp:lastPrinted>
  <dcterms:created xsi:type="dcterms:W3CDTF">2022-10-18T16:00:00Z</dcterms:created>
  <dcterms:modified xsi:type="dcterms:W3CDTF">2023-05-09T08:46:00Z</dcterms:modified>
</cp:coreProperties>
</file>