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ED35" w14:textId="77777777"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5EDA9885" w14:textId="77777777" w:rsidTr="00E96B4B">
        <w:trPr>
          <w:trHeight w:val="1665"/>
        </w:trPr>
        <w:tc>
          <w:tcPr>
            <w:tcW w:w="10348" w:type="dxa"/>
            <w:shd w:val="clear" w:color="auto" w:fill="F2F2F2" w:themeFill="background1" w:themeFillShade="F2"/>
            <w:vAlign w:val="center"/>
          </w:tcPr>
          <w:p w14:paraId="7D0FB689" w14:textId="77777777" w:rsidR="0026261D" w:rsidRPr="00E96B4B" w:rsidRDefault="00E96B4B" w:rsidP="00E96B4B">
            <w:pPr>
              <w:jc w:val="center"/>
              <w:rPr>
                <w:rFonts w:ascii="Bahnschrift SemiBold" w:hAnsi="Bahnschrift SemiBold" w:cstheme="majorHAnsi"/>
                <w:b/>
                <w:sz w:val="72"/>
                <w:lang w:val="fr-FR"/>
              </w:rPr>
            </w:pPr>
            <w:r w:rsidRPr="00E96B4B">
              <w:rPr>
                <w:rFonts w:ascii="Bahnschrift SemiBold" w:hAnsi="Bahnschrift SemiBold" w:cstheme="majorHAnsi"/>
                <w:b/>
                <w:sz w:val="56"/>
                <w:lang w:val="fr-FR"/>
              </w:rPr>
              <w:t>PROTOCOLE TRANSACTIONNEL</w:t>
            </w:r>
          </w:p>
        </w:tc>
      </w:tr>
    </w:tbl>
    <w:p w14:paraId="031A0375" w14:textId="77777777" w:rsidR="00726534" w:rsidRDefault="00726534" w:rsidP="00C86826">
      <w:pPr>
        <w:rPr>
          <w:rFonts w:asciiTheme="majorHAnsi" w:hAnsiTheme="majorHAnsi" w:cstheme="majorHAnsi"/>
          <w:sz w:val="20"/>
        </w:rPr>
      </w:pPr>
    </w:p>
    <w:p w14:paraId="18034A84" w14:textId="77777777" w:rsidR="00726534" w:rsidRDefault="00726534" w:rsidP="00C86826">
      <w:pPr>
        <w:rPr>
          <w:rFonts w:asciiTheme="majorHAnsi" w:hAnsiTheme="majorHAnsi" w:cstheme="majorHAnsi"/>
          <w:sz w:val="20"/>
        </w:rPr>
      </w:pPr>
    </w:p>
    <w:p w14:paraId="514E6779" w14:textId="77777777" w:rsidR="00A65DE0" w:rsidRDefault="00A65DE0" w:rsidP="00C86826">
      <w:pPr>
        <w:rPr>
          <w:rFonts w:asciiTheme="majorHAnsi" w:hAnsiTheme="majorHAnsi" w:cstheme="majorHAnsi"/>
          <w:sz w:val="20"/>
        </w:rPr>
      </w:pPr>
    </w:p>
    <w:p w14:paraId="47E45C4E" w14:textId="77777777" w:rsidR="00A65DE0" w:rsidRDefault="00A65DE0" w:rsidP="00C86826">
      <w:pPr>
        <w:rPr>
          <w:rFonts w:asciiTheme="majorHAnsi" w:hAnsiTheme="majorHAnsi" w:cstheme="majorHAnsi"/>
          <w:sz w:val="20"/>
        </w:rPr>
      </w:pPr>
    </w:p>
    <w:p w14:paraId="1EB603E4" w14:textId="77777777" w:rsidR="0026261D" w:rsidRDefault="0026261D" w:rsidP="00C86826">
      <w:pPr>
        <w:rPr>
          <w:rFonts w:asciiTheme="majorHAnsi" w:hAnsiTheme="majorHAnsi" w:cstheme="majorHAnsi"/>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A65DE0" w14:paraId="3A0858F7" w14:textId="77777777" w:rsidTr="00A65DE0">
        <w:tc>
          <w:tcPr>
            <w:tcW w:w="9016" w:type="dxa"/>
            <w:gridSpan w:val="2"/>
          </w:tcPr>
          <w:p w14:paraId="47BFF65A" w14:textId="77777777" w:rsidR="0026261D" w:rsidRPr="00A65DE0" w:rsidRDefault="0026261D" w:rsidP="0026261D">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sidR="00A65DE0">
              <w:rPr>
                <w:rFonts w:ascii="Bahnschrift SemiBold" w:hAnsi="Bahnschrift SemiBold" w:cstheme="majorHAnsi"/>
                <w:b/>
                <w:sz w:val="32"/>
                <w:u w:val="single"/>
                <w:lang w:val="fr-FR"/>
              </w:rPr>
              <w:t xml:space="preserve"> CONTRACTUELLES</w:t>
            </w:r>
            <w:r w:rsidRPr="00A65DE0">
              <w:rPr>
                <w:rFonts w:ascii="Bahnschrift SemiBold" w:hAnsi="Bahnschrift SemiBold" w:cstheme="majorHAnsi"/>
                <w:b/>
                <w:sz w:val="32"/>
                <w:u w:val="single"/>
                <w:lang w:val="fr-FR"/>
              </w:rPr>
              <w:t xml:space="preserve"> PRINCIPALES</w:t>
            </w:r>
          </w:p>
          <w:p w14:paraId="2A5AC133" w14:textId="77777777" w:rsidR="00A65DE0" w:rsidRDefault="00A65DE0" w:rsidP="0026261D">
            <w:pPr>
              <w:jc w:val="center"/>
              <w:rPr>
                <w:rFonts w:ascii="Bahnschrift SemiBold" w:hAnsi="Bahnschrift SemiBold" w:cstheme="majorHAnsi"/>
                <w:b/>
                <w:lang w:val="fr-FR"/>
              </w:rPr>
            </w:pPr>
          </w:p>
          <w:p w14:paraId="76B28795" w14:textId="77777777" w:rsidR="0026261D" w:rsidRPr="00A65DE0" w:rsidRDefault="0026261D" w:rsidP="0026261D">
            <w:pPr>
              <w:jc w:val="center"/>
              <w:rPr>
                <w:rFonts w:ascii="Bahnschrift SemiBold" w:hAnsi="Bahnschrift SemiBold" w:cstheme="majorHAnsi"/>
                <w:b/>
                <w:lang w:val="fr-FR"/>
              </w:rPr>
            </w:pPr>
          </w:p>
        </w:tc>
      </w:tr>
      <w:tr w:rsidR="0026261D" w:rsidRPr="00A65DE0" w14:paraId="10C1FEF7" w14:textId="77777777" w:rsidTr="00A65DE0">
        <w:tc>
          <w:tcPr>
            <w:tcW w:w="4508" w:type="dxa"/>
          </w:tcPr>
          <w:p w14:paraId="6D49BCB1"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Référence :</w:t>
            </w:r>
            <w:r w:rsidR="003335FE">
              <w:rPr>
                <w:rFonts w:ascii="Bahnschrift SemiBold" w:hAnsi="Bahnschrift SemiBold" w:cstheme="majorHAnsi"/>
                <w:b/>
                <w:lang w:val="fr-FR"/>
              </w:rPr>
              <w:t xml:space="preserve"> </w:t>
            </w:r>
            <w:r w:rsidR="009F1D86" w:rsidRPr="009F1D86">
              <w:rPr>
                <w:rFonts w:ascii="Bahnschrift SemiBold" w:hAnsi="Bahnschrift SemiBold" w:cstheme="majorHAnsi"/>
                <w:b/>
                <w:highlight w:val="yellow"/>
                <w:lang w:val="fr-FR"/>
              </w:rPr>
              <w:t>[-]</w:t>
            </w:r>
          </w:p>
          <w:p w14:paraId="40D8BEA6" w14:textId="77777777" w:rsidR="0026261D" w:rsidRPr="00A65DE0" w:rsidRDefault="0026261D" w:rsidP="00C86826">
            <w:pPr>
              <w:rPr>
                <w:rFonts w:ascii="Bahnschrift SemiBold" w:hAnsi="Bahnschrift SemiBold" w:cstheme="majorHAnsi"/>
                <w:lang w:val="fr-FR"/>
              </w:rPr>
            </w:pPr>
          </w:p>
        </w:tc>
        <w:tc>
          <w:tcPr>
            <w:tcW w:w="4508" w:type="dxa"/>
          </w:tcPr>
          <w:p w14:paraId="5616B2F5" w14:textId="33DC840F" w:rsidR="0026261D" w:rsidRPr="00A65DE0" w:rsidRDefault="0088262C" w:rsidP="0026261D">
            <w:pPr>
              <w:rPr>
                <w:rFonts w:ascii="Bahnschrift SemiBold" w:hAnsi="Bahnschrift SemiBold" w:cstheme="majorHAnsi"/>
                <w:lang w:val="fr-FR"/>
              </w:rPr>
            </w:pPr>
            <w:r>
              <w:rPr>
                <w:rFonts w:ascii="Bahnschrift SemiBold" w:hAnsi="Bahnschrift SemiBold" w:cstheme="majorHAnsi"/>
                <w:b/>
                <w:lang w:val="fr-FR"/>
              </w:rPr>
              <w:t>Bénéficiaire</w:t>
            </w:r>
            <w:r w:rsidR="0026261D" w:rsidRPr="00A65DE0">
              <w:rPr>
                <w:rFonts w:ascii="Bahnschrift SemiBold" w:hAnsi="Bahnschrift SemiBold" w:cstheme="majorHAnsi"/>
                <w:b/>
                <w:lang w:val="fr-FR"/>
              </w:rPr>
              <w:t xml:space="preserve"> : </w:t>
            </w:r>
            <w:r w:rsidR="009F1D86" w:rsidRPr="009F1D86">
              <w:rPr>
                <w:rFonts w:ascii="Bahnschrift SemiBold" w:hAnsi="Bahnschrift SemiBold" w:cstheme="majorHAnsi"/>
                <w:b/>
                <w:highlight w:val="yellow"/>
                <w:lang w:val="fr-FR"/>
              </w:rPr>
              <w:t>[-]</w:t>
            </w:r>
          </w:p>
          <w:p w14:paraId="3FDC33E0"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Tél. : </w:t>
            </w:r>
            <w:r w:rsidR="009F1D86" w:rsidRPr="009F1D86">
              <w:rPr>
                <w:rFonts w:ascii="Bahnschrift SemiBold" w:hAnsi="Bahnschrift SemiBold" w:cstheme="majorHAnsi"/>
                <w:b/>
                <w:highlight w:val="yellow"/>
              </w:rPr>
              <w:t>[-]</w:t>
            </w:r>
          </w:p>
          <w:p w14:paraId="7DBEEE2A"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Mail :</w:t>
            </w:r>
            <w:r w:rsidR="00F8370B">
              <w:t xml:space="preserve"> </w:t>
            </w:r>
            <w:r w:rsidR="009F1D86" w:rsidRPr="009F1D86">
              <w:rPr>
                <w:highlight w:val="yellow"/>
              </w:rPr>
              <w:t>[-]</w:t>
            </w:r>
          </w:p>
          <w:p w14:paraId="20C3C0A3" w14:textId="77777777" w:rsidR="0026261D" w:rsidRPr="00A65DE0" w:rsidRDefault="0026261D" w:rsidP="00C86826">
            <w:pPr>
              <w:rPr>
                <w:rFonts w:ascii="Bahnschrift SemiBold" w:hAnsi="Bahnschrift SemiBold" w:cstheme="majorHAnsi"/>
                <w:lang w:val="fr-FR"/>
              </w:rPr>
            </w:pPr>
          </w:p>
        </w:tc>
      </w:tr>
      <w:tr w:rsidR="0026261D" w:rsidRPr="00A65DE0" w14:paraId="53D2790D" w14:textId="77777777" w:rsidTr="00A65DE0">
        <w:tc>
          <w:tcPr>
            <w:tcW w:w="9016" w:type="dxa"/>
            <w:gridSpan w:val="2"/>
          </w:tcPr>
          <w:p w14:paraId="7D5F03B9"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Objet : </w:t>
            </w:r>
            <w:r w:rsidR="009F1D86" w:rsidRPr="009F1D86">
              <w:rPr>
                <w:rFonts w:ascii="Bahnschrift SemiBold" w:hAnsi="Bahnschrift SemiBold" w:cstheme="majorHAnsi"/>
                <w:b/>
                <w:highlight w:val="yellow"/>
                <w:lang w:val="fr-FR"/>
              </w:rPr>
              <w:t>[-]</w:t>
            </w:r>
          </w:p>
          <w:p w14:paraId="411EC0AD" w14:textId="77777777" w:rsidR="0026261D" w:rsidRPr="00A65DE0" w:rsidRDefault="0026261D" w:rsidP="0026261D">
            <w:pPr>
              <w:rPr>
                <w:rFonts w:ascii="Bahnschrift SemiBold" w:hAnsi="Bahnschrift SemiBold" w:cstheme="majorHAnsi"/>
                <w:b/>
                <w:lang w:val="fr-FR"/>
              </w:rPr>
            </w:pPr>
          </w:p>
        </w:tc>
      </w:tr>
      <w:tr w:rsidR="0026261D" w:rsidRPr="00A65DE0" w14:paraId="5D525822" w14:textId="77777777" w:rsidTr="00A65DE0">
        <w:tc>
          <w:tcPr>
            <w:tcW w:w="9016" w:type="dxa"/>
            <w:gridSpan w:val="2"/>
          </w:tcPr>
          <w:p w14:paraId="4C7AB725"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009F1D86" w:rsidRPr="009F1D86">
              <w:rPr>
                <w:rFonts w:ascii="Bahnschrift SemiBold" w:hAnsi="Bahnschrift SemiBold" w:cstheme="majorHAnsi"/>
                <w:b/>
                <w:highlight w:val="yellow"/>
                <w:lang w:val="fr-FR"/>
              </w:rPr>
              <w:t>[-]</w:t>
            </w:r>
          </w:p>
          <w:p w14:paraId="1AD0F4F7" w14:textId="77777777" w:rsidR="0026261D" w:rsidRPr="00A65DE0" w:rsidRDefault="0026261D" w:rsidP="0026261D">
            <w:pPr>
              <w:rPr>
                <w:rFonts w:ascii="Bahnschrift SemiBold" w:hAnsi="Bahnschrift SemiBold" w:cstheme="majorHAnsi"/>
                <w:b/>
                <w:lang w:val="fr-FR"/>
              </w:rPr>
            </w:pPr>
          </w:p>
        </w:tc>
      </w:tr>
      <w:tr w:rsidR="0026261D" w:rsidRPr="00A65DE0" w14:paraId="21809353" w14:textId="77777777" w:rsidTr="00A65DE0">
        <w:tc>
          <w:tcPr>
            <w:tcW w:w="4508" w:type="dxa"/>
          </w:tcPr>
          <w:p w14:paraId="3B0BF73B" w14:textId="613A766B" w:rsidR="0026261D" w:rsidRPr="00A65DE0" w:rsidRDefault="0088262C" w:rsidP="0026261D">
            <w:pPr>
              <w:rPr>
                <w:rFonts w:ascii="Bahnschrift SemiBold" w:hAnsi="Bahnschrift SemiBold" w:cstheme="majorHAnsi"/>
                <w:b/>
                <w:lang w:val="fr-FR"/>
              </w:rPr>
            </w:pPr>
            <w:proofErr w:type="spellStart"/>
            <w:r>
              <w:rPr>
                <w:rFonts w:ascii="Bahnschrift SemiBold" w:hAnsi="Bahnschrift SemiBold" w:cstheme="majorHAnsi"/>
                <w:b/>
                <w:lang w:val="fr-FR"/>
              </w:rPr>
              <w:t>Indem</w:t>
            </w:r>
            <w:r>
              <w:rPr>
                <w:rFonts w:ascii="Bahnschrift SemiBold" w:hAnsi="Bahnschrift SemiBold" w:cstheme="majorHAnsi"/>
                <w:b/>
              </w:rPr>
              <w:t>nité</w:t>
            </w:r>
            <w:proofErr w:type="spellEnd"/>
            <w:r>
              <w:rPr>
                <w:rFonts w:ascii="Bahnschrift SemiBold" w:hAnsi="Bahnschrift SemiBold" w:cstheme="majorHAnsi"/>
                <w:b/>
                <w:lang w:val="fr-FR"/>
              </w:rPr>
              <w:t xml:space="preserve"> financière</w:t>
            </w:r>
            <w:r w:rsidR="0026261D" w:rsidRPr="00A65DE0">
              <w:rPr>
                <w:rFonts w:ascii="Bahnschrift SemiBold" w:hAnsi="Bahnschrift SemiBold" w:cstheme="majorHAnsi"/>
                <w:b/>
                <w:lang w:val="fr-FR"/>
              </w:rPr>
              <w:t xml:space="preserve"> :</w:t>
            </w:r>
            <w:r w:rsidR="009F1D86">
              <w:rPr>
                <w:rFonts w:ascii="Bahnschrift SemiBold" w:hAnsi="Bahnschrift SemiBold" w:cstheme="majorHAnsi"/>
                <w:b/>
                <w:lang w:val="fr-FR"/>
              </w:rPr>
              <w:t xml:space="preserve"> </w:t>
            </w:r>
            <w:r w:rsidR="009F1D86" w:rsidRPr="009F1D86">
              <w:rPr>
                <w:rFonts w:ascii="Bahnschrift SemiBold" w:hAnsi="Bahnschrift SemiBold" w:cstheme="majorHAnsi"/>
                <w:b/>
                <w:highlight w:val="yellow"/>
                <w:lang w:val="fr-FR"/>
              </w:rPr>
              <w:t>[-]</w:t>
            </w:r>
          </w:p>
        </w:tc>
        <w:tc>
          <w:tcPr>
            <w:tcW w:w="4508" w:type="dxa"/>
          </w:tcPr>
          <w:p w14:paraId="551854F8" w14:textId="77777777" w:rsidR="0026261D" w:rsidRPr="00A65DE0" w:rsidRDefault="00A65DE0"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Durée : </w:t>
            </w:r>
            <w:r w:rsidR="009F1D86" w:rsidRPr="009F1D86">
              <w:rPr>
                <w:rFonts w:ascii="Bahnschrift SemiBold" w:hAnsi="Bahnschrift SemiBold" w:cstheme="majorHAnsi"/>
                <w:b/>
                <w:highlight w:val="yellow"/>
                <w:lang w:val="fr-FR"/>
              </w:rPr>
              <w:t>[-]</w:t>
            </w:r>
          </w:p>
        </w:tc>
      </w:tr>
      <w:tr w:rsidR="0026261D" w:rsidRPr="00A65DE0" w14:paraId="1B2F3A17" w14:textId="77777777" w:rsidTr="00A65DE0">
        <w:tc>
          <w:tcPr>
            <w:tcW w:w="4508" w:type="dxa"/>
          </w:tcPr>
          <w:p w14:paraId="5CA099D6" w14:textId="77777777" w:rsidR="0026261D" w:rsidRPr="00A65DE0" w:rsidRDefault="0026261D" w:rsidP="0026261D">
            <w:pPr>
              <w:rPr>
                <w:rFonts w:ascii="Bahnschrift SemiBold" w:hAnsi="Bahnschrift SemiBold" w:cstheme="majorHAnsi"/>
                <w:b/>
                <w:lang w:val="fr-FR"/>
              </w:rPr>
            </w:pPr>
          </w:p>
        </w:tc>
        <w:tc>
          <w:tcPr>
            <w:tcW w:w="4508" w:type="dxa"/>
          </w:tcPr>
          <w:p w14:paraId="183A99E9" w14:textId="77777777" w:rsidR="0026261D" w:rsidRPr="00A65DE0" w:rsidRDefault="0026261D" w:rsidP="0026261D">
            <w:pPr>
              <w:rPr>
                <w:rFonts w:ascii="Bahnschrift SemiBold" w:hAnsi="Bahnschrift SemiBold" w:cstheme="majorHAnsi"/>
                <w:b/>
                <w:lang w:val="fr-FR"/>
              </w:rPr>
            </w:pPr>
          </w:p>
        </w:tc>
      </w:tr>
      <w:tr w:rsidR="00A65DE0" w:rsidRPr="00A65DE0" w14:paraId="29D1E4F6" w14:textId="77777777" w:rsidTr="00A65DE0">
        <w:tc>
          <w:tcPr>
            <w:tcW w:w="4508" w:type="dxa"/>
          </w:tcPr>
          <w:p w14:paraId="51D177AD" w14:textId="77777777" w:rsidR="00A65DE0" w:rsidRPr="00F8370B" w:rsidRDefault="00A65DE0" w:rsidP="0026261D">
            <w:pPr>
              <w:rPr>
                <w:rFonts w:ascii="Bahnschrift SemiBold" w:hAnsi="Bahnschrift SemiBold" w:cstheme="majorHAnsi"/>
                <w:b/>
                <w:lang w:val="fr-FR"/>
              </w:rPr>
            </w:pPr>
          </w:p>
          <w:p w14:paraId="6BE8F64C" w14:textId="77777777" w:rsidR="00A65DE0" w:rsidRPr="00F8370B" w:rsidRDefault="00A65DE0" w:rsidP="0026261D">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14:paraId="633DA244" w14:textId="77777777" w:rsidR="00A65DE0" w:rsidRPr="00F8370B" w:rsidRDefault="00A65DE0" w:rsidP="0026261D">
            <w:pPr>
              <w:rPr>
                <w:rFonts w:ascii="Bahnschrift SemiBold" w:hAnsi="Bahnschrift SemiBold" w:cstheme="majorHAnsi"/>
                <w:b/>
                <w:lang w:val="fr-FR"/>
              </w:rPr>
            </w:pPr>
          </w:p>
          <w:p w14:paraId="4E86F0D4" w14:textId="77777777" w:rsidR="00A65DE0" w:rsidRPr="00F8370B" w:rsidRDefault="009F1D86" w:rsidP="0026261D">
            <w:pPr>
              <w:rPr>
                <w:rFonts w:ascii="Bahnschrift SemiBold" w:hAnsi="Bahnschrift SemiBold" w:cstheme="majorHAnsi"/>
                <w:b/>
                <w:lang w:val="fr-FR"/>
              </w:rPr>
            </w:pPr>
            <w:r w:rsidRPr="009F1D86">
              <w:rPr>
                <w:rFonts w:ascii="Bahnschrift SemiBold" w:hAnsi="Bahnschrift SemiBold" w:cstheme="majorHAnsi"/>
                <w:b/>
                <w:highlight w:val="yellow"/>
                <w:lang w:val="fr-FR"/>
              </w:rPr>
              <w:t>[-]</w:t>
            </w:r>
          </w:p>
        </w:tc>
      </w:tr>
    </w:tbl>
    <w:p w14:paraId="74497314" w14:textId="77777777" w:rsidR="00726534" w:rsidRDefault="00726534" w:rsidP="00C86826">
      <w:pPr>
        <w:rPr>
          <w:rFonts w:asciiTheme="majorHAnsi" w:hAnsiTheme="majorHAnsi" w:cstheme="majorHAnsi"/>
          <w:sz w:val="20"/>
        </w:rPr>
      </w:pPr>
    </w:p>
    <w:p w14:paraId="40D0AB92" w14:textId="77777777" w:rsidR="00726534" w:rsidRDefault="00726534" w:rsidP="00C86826">
      <w:pPr>
        <w:rPr>
          <w:rFonts w:asciiTheme="majorHAnsi" w:hAnsiTheme="majorHAnsi" w:cstheme="majorHAnsi"/>
          <w:sz w:val="20"/>
        </w:rPr>
      </w:pPr>
    </w:p>
    <w:p w14:paraId="2052C9B2" w14:textId="77777777" w:rsidR="00726534" w:rsidRPr="00C86826" w:rsidRDefault="00726534" w:rsidP="00C86826">
      <w:pPr>
        <w:rPr>
          <w:rFonts w:asciiTheme="majorHAnsi" w:hAnsiTheme="majorHAnsi" w:cstheme="majorHAnsi"/>
          <w:sz w:val="20"/>
        </w:rPr>
      </w:pPr>
    </w:p>
    <w:p w14:paraId="23107A59" w14:textId="77777777" w:rsidR="00C86826" w:rsidRDefault="00C86826" w:rsidP="00C86826">
      <w:r>
        <w:br w:type="page"/>
      </w:r>
    </w:p>
    <w:p w14:paraId="4A326327" w14:textId="77777777" w:rsidR="009F1D86" w:rsidRPr="00972CE8" w:rsidRDefault="009F1D86" w:rsidP="009F1D86">
      <w:pPr>
        <w:ind w:left="-284"/>
        <w:rPr>
          <w:rFonts w:asciiTheme="majorHAnsi" w:hAnsiTheme="majorHAnsi" w:cstheme="majorHAnsi"/>
          <w:b/>
        </w:rPr>
      </w:pPr>
      <w:r w:rsidRPr="00972CE8">
        <w:rPr>
          <w:rFonts w:asciiTheme="majorHAnsi" w:hAnsiTheme="majorHAnsi" w:cstheme="majorHAnsi"/>
          <w:b/>
        </w:rPr>
        <w:lastRenderedPageBreak/>
        <w:t xml:space="preserve">ENTRE LES </w:t>
      </w:r>
      <w:r w:rsidR="00972CE8" w:rsidRPr="00972CE8">
        <w:rPr>
          <w:rFonts w:asciiTheme="majorHAnsi" w:hAnsiTheme="majorHAnsi" w:cstheme="majorHAnsi"/>
          <w:b/>
        </w:rPr>
        <w:t>SOUSSIGNÉES</w:t>
      </w:r>
      <w:r w:rsidRPr="00972CE8">
        <w:rPr>
          <w:rFonts w:asciiTheme="majorHAnsi" w:hAnsiTheme="majorHAnsi" w:cstheme="majorHAnsi"/>
          <w:b/>
        </w:rPr>
        <w:t xml:space="preserve"> :</w:t>
      </w:r>
    </w:p>
    <w:p w14:paraId="0A129933" w14:textId="77777777" w:rsidR="009F1D86" w:rsidRPr="009F1D86" w:rsidRDefault="009F1D86" w:rsidP="009F1D86">
      <w:pPr>
        <w:ind w:left="-284"/>
        <w:rPr>
          <w:rFonts w:asciiTheme="majorHAnsi" w:hAnsiTheme="majorHAnsi" w:cstheme="majorHAnsi"/>
        </w:rPr>
      </w:pPr>
    </w:p>
    <w:p w14:paraId="068BFEB1" w14:textId="77777777" w:rsidR="009F1D86" w:rsidRPr="00973F08" w:rsidRDefault="009F1D86" w:rsidP="00973F08">
      <w:pPr>
        <w:spacing w:after="0"/>
        <w:ind w:left="-284"/>
        <w:rPr>
          <w:rFonts w:asciiTheme="majorHAnsi" w:hAnsiTheme="majorHAnsi" w:cstheme="majorHAnsi"/>
        </w:rPr>
      </w:pPr>
      <w:r w:rsidRPr="00973F08">
        <w:rPr>
          <w:rFonts w:asciiTheme="majorHAnsi" w:hAnsiTheme="majorHAnsi" w:cstheme="majorHAnsi"/>
          <w:b/>
        </w:rPr>
        <w:t>PORTEO BTP</w:t>
      </w:r>
      <w:r w:rsidRPr="00973F08">
        <w:rPr>
          <w:rFonts w:asciiTheme="majorHAnsi" w:hAnsiTheme="majorHAnsi" w:cstheme="majorHAnsi"/>
        </w:rPr>
        <w:t>,</w:t>
      </w:r>
    </w:p>
    <w:p w14:paraId="43B67284" w14:textId="77777777" w:rsidR="00973F08" w:rsidRPr="00973F08" w:rsidRDefault="00973F08" w:rsidP="00973F08">
      <w:pPr>
        <w:spacing w:after="0"/>
        <w:ind w:left="-284"/>
        <w:jc w:val="both"/>
        <w:rPr>
          <w:rFonts w:asciiTheme="majorHAnsi" w:hAnsiTheme="majorHAnsi" w:cstheme="majorHAnsi"/>
        </w:rPr>
      </w:pPr>
      <w:r w:rsidRPr="00973F08">
        <w:rPr>
          <w:rFonts w:asciiTheme="majorHAnsi" w:hAnsiTheme="majorHAnsi" w:cstheme="majorHAnsi"/>
        </w:rPr>
        <w:t xml:space="preserve">Société anonyme, au capital social de 3 000 000 000 FCFA, ayant son siège à </w:t>
      </w:r>
      <w:r w:rsidR="006E3F81">
        <w:rPr>
          <w:rFonts w:asciiTheme="majorHAnsi" w:hAnsiTheme="majorHAnsi" w:cstheme="majorHAnsi"/>
        </w:rPr>
        <w:t>Abidjan Plateau, Immeuble Teylium,</w:t>
      </w:r>
      <w:r w:rsidRPr="00973F08">
        <w:rPr>
          <w:rFonts w:asciiTheme="majorHAnsi" w:hAnsiTheme="majorHAnsi" w:cstheme="majorHAnsi"/>
        </w:rPr>
        <w:t xml:space="preserve"> Tél. : </w:t>
      </w:r>
      <w:r w:rsidR="006E3F81">
        <w:rPr>
          <w:rFonts w:asciiTheme="majorHAnsi" w:hAnsiTheme="majorHAnsi" w:cstheme="majorHAnsi"/>
        </w:rPr>
        <w:t>(</w:t>
      </w:r>
      <w:r w:rsidRPr="00973F08">
        <w:rPr>
          <w:rFonts w:asciiTheme="majorHAnsi" w:hAnsiTheme="majorHAnsi" w:cstheme="majorHAnsi"/>
        </w:rPr>
        <w:t>+225</w:t>
      </w:r>
      <w:r w:rsidR="006E3F81">
        <w:rPr>
          <w:rFonts w:asciiTheme="majorHAnsi" w:hAnsiTheme="majorHAnsi" w:cstheme="majorHAnsi"/>
        </w:rPr>
        <w:t>)</w:t>
      </w:r>
      <w:r w:rsidRPr="00973F08">
        <w:rPr>
          <w:rFonts w:asciiTheme="majorHAnsi" w:hAnsiTheme="majorHAnsi" w:cstheme="majorHAnsi"/>
        </w:rPr>
        <w:t xml:space="preserve"> 27 21 54 03 03, inscrite au registre de commerce et du crédit mobilier de sous le numéro</w:t>
      </w:r>
      <w:r w:rsidR="006E3F81">
        <w:rPr>
          <w:rFonts w:asciiTheme="majorHAnsi" w:hAnsiTheme="majorHAnsi" w:cstheme="majorHAnsi"/>
        </w:rPr>
        <w:t xml:space="preserve"> </w:t>
      </w:r>
      <w:r w:rsidRPr="00973F08">
        <w:rPr>
          <w:rFonts w:asciiTheme="majorHAnsi" w:hAnsiTheme="majorHAnsi" w:cstheme="majorHAnsi"/>
        </w:rPr>
        <w:t>CI-ABJ-2011-B-9383, représentée par</w:t>
      </w:r>
      <w:r w:rsidR="006E3F81">
        <w:rPr>
          <w:rFonts w:asciiTheme="majorHAnsi" w:hAnsiTheme="majorHAnsi" w:cstheme="majorHAnsi"/>
        </w:rPr>
        <w:t xml:space="preserve"> </w:t>
      </w:r>
      <w:r w:rsidR="006E3F81" w:rsidRPr="006E3F81">
        <w:rPr>
          <w:rFonts w:asciiTheme="majorHAnsi" w:hAnsiTheme="majorHAnsi" w:cstheme="majorHAnsi"/>
          <w:b/>
        </w:rPr>
        <w:t>Monsieur Hassan DAKHLALLAH</w:t>
      </w:r>
      <w:r w:rsidRPr="00973F08">
        <w:rPr>
          <w:rFonts w:asciiTheme="majorHAnsi" w:hAnsiTheme="majorHAnsi" w:cstheme="majorHAnsi"/>
        </w:rPr>
        <w:t xml:space="preserve"> en sa qualité</w:t>
      </w:r>
      <w:r w:rsidR="006E3F81">
        <w:rPr>
          <w:rFonts w:asciiTheme="majorHAnsi" w:hAnsiTheme="majorHAnsi" w:cstheme="majorHAnsi"/>
        </w:rPr>
        <w:t xml:space="preserve"> </w:t>
      </w:r>
      <w:r w:rsidR="006E3F81" w:rsidRPr="006E3F81">
        <w:rPr>
          <w:rFonts w:asciiTheme="majorHAnsi" w:hAnsiTheme="majorHAnsi" w:cstheme="majorHAnsi"/>
          <w:b/>
        </w:rPr>
        <w:t>Président Directeur Général</w:t>
      </w:r>
      <w:r w:rsidRPr="00973F08">
        <w:rPr>
          <w:rFonts w:asciiTheme="majorHAnsi" w:hAnsiTheme="majorHAnsi" w:cstheme="majorHAnsi"/>
        </w:rPr>
        <w:t>,</w:t>
      </w:r>
    </w:p>
    <w:p w14:paraId="4953FDDB" w14:textId="77777777" w:rsidR="009F1D86" w:rsidRPr="00973F08" w:rsidRDefault="009F1D86" w:rsidP="009F1D86">
      <w:pPr>
        <w:ind w:left="-284"/>
        <w:rPr>
          <w:rFonts w:asciiTheme="majorHAnsi" w:hAnsiTheme="majorHAnsi" w:cstheme="majorHAnsi"/>
        </w:rPr>
      </w:pPr>
      <w:r w:rsidRPr="00973F08">
        <w:rPr>
          <w:rFonts w:asciiTheme="majorHAnsi" w:hAnsiTheme="majorHAnsi" w:cstheme="majorHAnsi"/>
        </w:rPr>
        <w:t xml:space="preserve">Ci-après désignée par le « </w:t>
      </w:r>
      <w:r w:rsidR="006E3F81">
        <w:rPr>
          <w:rFonts w:asciiTheme="majorHAnsi" w:hAnsiTheme="majorHAnsi" w:cstheme="majorHAnsi"/>
          <w:b/>
        </w:rPr>
        <w:t>Exploitant</w:t>
      </w:r>
      <w:r w:rsidRPr="00973F08">
        <w:rPr>
          <w:rFonts w:asciiTheme="majorHAnsi" w:hAnsiTheme="majorHAnsi" w:cstheme="majorHAnsi"/>
        </w:rPr>
        <w:t xml:space="preserve"> »,</w:t>
      </w:r>
    </w:p>
    <w:p w14:paraId="363E9479" w14:textId="77777777" w:rsidR="009F1D86" w:rsidRPr="009F1D86" w:rsidRDefault="009F1D86" w:rsidP="009F1D86">
      <w:pPr>
        <w:ind w:left="-284"/>
        <w:rPr>
          <w:rFonts w:asciiTheme="majorHAnsi" w:hAnsiTheme="majorHAnsi" w:cstheme="majorHAnsi"/>
        </w:rPr>
      </w:pPr>
    </w:p>
    <w:p w14:paraId="19D2BE9A" w14:textId="77777777" w:rsidR="009F1D86" w:rsidRPr="006E3F81" w:rsidRDefault="009F1D86" w:rsidP="006E3F81">
      <w:pPr>
        <w:ind w:left="-284"/>
        <w:jc w:val="right"/>
        <w:rPr>
          <w:rFonts w:asciiTheme="majorHAnsi" w:hAnsiTheme="majorHAnsi" w:cstheme="majorHAnsi"/>
          <w:b/>
        </w:rPr>
      </w:pPr>
      <w:r w:rsidRPr="006E3F81">
        <w:rPr>
          <w:rFonts w:asciiTheme="majorHAnsi" w:hAnsiTheme="majorHAnsi" w:cstheme="majorHAnsi"/>
          <w:b/>
        </w:rPr>
        <w:t>D’une part,</w:t>
      </w:r>
    </w:p>
    <w:p w14:paraId="44E6C8DA" w14:textId="77777777" w:rsidR="009F1D86" w:rsidRPr="009F1D86" w:rsidRDefault="009F1D86" w:rsidP="009F1D86">
      <w:pPr>
        <w:ind w:left="-284"/>
        <w:rPr>
          <w:rFonts w:asciiTheme="majorHAnsi" w:hAnsiTheme="majorHAnsi" w:cstheme="majorHAnsi"/>
        </w:rPr>
      </w:pPr>
    </w:p>
    <w:p w14:paraId="64B421CB"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ET :</w:t>
      </w:r>
    </w:p>
    <w:p w14:paraId="6D815756" w14:textId="77777777" w:rsidR="009F1D86" w:rsidRPr="009F1D86" w:rsidRDefault="009F1D86" w:rsidP="009F1D86">
      <w:pPr>
        <w:ind w:left="-284"/>
        <w:rPr>
          <w:rFonts w:asciiTheme="majorHAnsi" w:hAnsiTheme="majorHAnsi" w:cstheme="majorHAnsi"/>
        </w:rPr>
      </w:pPr>
    </w:p>
    <w:p w14:paraId="16008258" w14:textId="77777777" w:rsidR="009F1D86" w:rsidRPr="00806CD6" w:rsidRDefault="009F1D86" w:rsidP="009F1D86">
      <w:pPr>
        <w:ind w:left="-284"/>
        <w:rPr>
          <w:rFonts w:asciiTheme="majorHAnsi" w:hAnsiTheme="majorHAnsi" w:cstheme="majorHAnsi"/>
          <w:b/>
        </w:rPr>
      </w:pPr>
      <w:r w:rsidRPr="00806CD6">
        <w:rPr>
          <w:rFonts w:asciiTheme="majorHAnsi" w:hAnsiTheme="majorHAnsi" w:cstheme="majorHAnsi"/>
          <w:highlight w:val="yellow"/>
        </w:rPr>
        <w:t>[--]</w:t>
      </w:r>
      <w:r w:rsidRPr="00806CD6">
        <w:rPr>
          <w:rFonts w:asciiTheme="majorHAnsi" w:hAnsiTheme="majorHAnsi" w:cstheme="majorHAnsi"/>
          <w:b/>
          <w:highlight w:val="yellow"/>
        </w:rPr>
        <w:t>,</w:t>
      </w:r>
    </w:p>
    <w:p w14:paraId="2C952670" w14:textId="77777777" w:rsidR="009F1D86" w:rsidRPr="00806CD6" w:rsidRDefault="009F1D86" w:rsidP="009F1D86">
      <w:pPr>
        <w:ind w:left="-284"/>
        <w:rPr>
          <w:rFonts w:asciiTheme="majorHAnsi" w:hAnsiTheme="majorHAnsi" w:cstheme="majorHAnsi"/>
        </w:rPr>
      </w:pPr>
      <w:r w:rsidRPr="009F1D86">
        <w:rPr>
          <w:rFonts w:asciiTheme="majorHAnsi" w:hAnsiTheme="majorHAnsi" w:cstheme="majorHAnsi"/>
        </w:rPr>
        <w:t xml:space="preserve">Société à </w:t>
      </w:r>
      <w:r w:rsidRPr="00806CD6">
        <w:rPr>
          <w:rFonts w:asciiTheme="majorHAnsi" w:hAnsiTheme="majorHAnsi" w:cstheme="majorHAnsi"/>
          <w:highlight w:val="yellow"/>
        </w:rPr>
        <w:t>[--],</w:t>
      </w:r>
      <w:r w:rsidRPr="009F1D86">
        <w:rPr>
          <w:rFonts w:asciiTheme="majorHAnsi" w:hAnsiTheme="majorHAnsi" w:cstheme="majorHAnsi"/>
        </w:rPr>
        <w:t xml:space="preserve"> ayant son siège à </w:t>
      </w:r>
      <w:r w:rsidRPr="00806CD6">
        <w:rPr>
          <w:rFonts w:asciiTheme="majorHAnsi" w:hAnsiTheme="majorHAnsi" w:cstheme="majorHAnsi"/>
          <w:highlight w:val="yellow"/>
        </w:rPr>
        <w:t>[--],</w:t>
      </w:r>
      <w:r w:rsidRPr="009F1D86">
        <w:rPr>
          <w:rFonts w:asciiTheme="majorHAnsi" w:hAnsiTheme="majorHAnsi" w:cstheme="majorHAnsi"/>
        </w:rPr>
        <w:t xml:space="preserve"> inscrite au Registre du Commerce </w:t>
      </w:r>
      <w:r w:rsidRPr="00806CD6">
        <w:rPr>
          <w:rFonts w:asciiTheme="majorHAnsi" w:hAnsiTheme="majorHAnsi" w:cstheme="majorHAnsi"/>
          <w:highlight w:val="yellow"/>
        </w:rPr>
        <w:t>[--]</w:t>
      </w:r>
      <w:r w:rsidRPr="009F1D86">
        <w:rPr>
          <w:rFonts w:asciiTheme="majorHAnsi" w:hAnsiTheme="majorHAnsi" w:cstheme="majorHAnsi"/>
        </w:rPr>
        <w:t xml:space="preserve"> sous le numéro </w:t>
      </w:r>
      <w:r w:rsidRPr="00806CD6">
        <w:rPr>
          <w:rFonts w:asciiTheme="majorHAnsi" w:hAnsiTheme="majorHAnsi" w:cstheme="majorHAnsi"/>
          <w:highlight w:val="yellow"/>
        </w:rPr>
        <w:t>[--],</w:t>
      </w:r>
      <w:r w:rsidRPr="009F1D86">
        <w:rPr>
          <w:rFonts w:asciiTheme="majorHAnsi" w:hAnsiTheme="majorHAnsi" w:cstheme="majorHAnsi"/>
        </w:rPr>
        <w:t xml:space="preserve"> ci-après représentée par Monsieur </w:t>
      </w:r>
      <w:r w:rsidRPr="00806CD6">
        <w:rPr>
          <w:rFonts w:asciiTheme="majorHAnsi" w:hAnsiTheme="majorHAnsi" w:cstheme="majorHAnsi"/>
          <w:highlight w:val="yellow"/>
        </w:rPr>
        <w:t>[--],</w:t>
      </w:r>
      <w:r w:rsidRPr="009F1D86">
        <w:rPr>
          <w:rFonts w:asciiTheme="majorHAnsi" w:hAnsiTheme="majorHAnsi" w:cstheme="majorHAnsi"/>
        </w:rPr>
        <w:t xml:space="preserve"> en sa qualité de </w:t>
      </w:r>
      <w:r w:rsidRPr="00806CD6">
        <w:rPr>
          <w:rFonts w:asciiTheme="majorHAnsi" w:hAnsiTheme="majorHAnsi" w:cstheme="majorHAnsi"/>
          <w:highlight w:val="yellow"/>
        </w:rPr>
        <w:t>[--],</w:t>
      </w:r>
    </w:p>
    <w:p w14:paraId="70F06090"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 xml:space="preserve">Ci-après désignée le « </w:t>
      </w:r>
      <w:r w:rsidR="006E3F81">
        <w:rPr>
          <w:rFonts w:asciiTheme="majorHAnsi" w:hAnsiTheme="majorHAnsi" w:cstheme="majorHAnsi"/>
          <w:b/>
        </w:rPr>
        <w:t>Bénéficiaire</w:t>
      </w:r>
      <w:r w:rsidRPr="009F1D86">
        <w:rPr>
          <w:rFonts w:asciiTheme="majorHAnsi" w:hAnsiTheme="majorHAnsi" w:cstheme="majorHAnsi"/>
        </w:rPr>
        <w:t xml:space="preserve"> »</w:t>
      </w:r>
    </w:p>
    <w:p w14:paraId="50B57843" w14:textId="77777777" w:rsidR="009F1D86" w:rsidRPr="009F1D86" w:rsidRDefault="009F1D86" w:rsidP="009F1D86">
      <w:pPr>
        <w:ind w:left="-284"/>
        <w:rPr>
          <w:rFonts w:asciiTheme="majorHAnsi" w:hAnsiTheme="majorHAnsi" w:cstheme="majorHAnsi"/>
        </w:rPr>
      </w:pPr>
    </w:p>
    <w:p w14:paraId="5CD3773B" w14:textId="77777777" w:rsidR="009F1D86" w:rsidRPr="006E3F81" w:rsidRDefault="009F1D86" w:rsidP="006E3F81">
      <w:pPr>
        <w:ind w:left="-284"/>
        <w:jc w:val="right"/>
        <w:rPr>
          <w:rFonts w:asciiTheme="majorHAnsi" w:hAnsiTheme="majorHAnsi" w:cstheme="majorHAnsi"/>
          <w:b/>
        </w:rPr>
      </w:pPr>
      <w:r w:rsidRPr="006E3F81">
        <w:rPr>
          <w:rFonts w:asciiTheme="majorHAnsi" w:hAnsiTheme="majorHAnsi" w:cstheme="majorHAnsi"/>
          <w:b/>
        </w:rPr>
        <w:t>D’autre part,</w:t>
      </w:r>
    </w:p>
    <w:p w14:paraId="37920AEB" w14:textId="77777777" w:rsidR="009F1D86" w:rsidRPr="009F1D86" w:rsidRDefault="009F1D86" w:rsidP="009F1D86">
      <w:pPr>
        <w:ind w:left="-284"/>
        <w:rPr>
          <w:rFonts w:asciiTheme="majorHAnsi" w:hAnsiTheme="majorHAnsi" w:cstheme="majorHAnsi"/>
        </w:rPr>
      </w:pPr>
    </w:p>
    <w:p w14:paraId="78B9B634" w14:textId="77777777" w:rsidR="009F1D86" w:rsidRDefault="009F1D86" w:rsidP="009F1D86">
      <w:pPr>
        <w:ind w:left="-284"/>
        <w:rPr>
          <w:rFonts w:asciiTheme="majorHAnsi" w:hAnsiTheme="majorHAnsi" w:cstheme="majorHAnsi"/>
        </w:rPr>
      </w:pPr>
      <w:r w:rsidRPr="009F1D86">
        <w:rPr>
          <w:rFonts w:asciiTheme="majorHAnsi" w:hAnsiTheme="majorHAnsi" w:cstheme="majorHAnsi"/>
        </w:rPr>
        <w:t xml:space="preserve">Ci-après désignées collectivement les « </w:t>
      </w:r>
      <w:r w:rsidRPr="00806CD6">
        <w:rPr>
          <w:rFonts w:asciiTheme="majorHAnsi" w:hAnsiTheme="majorHAnsi" w:cstheme="majorHAnsi"/>
          <w:b/>
        </w:rPr>
        <w:t>Parties</w:t>
      </w:r>
      <w:r w:rsidRPr="009F1D86">
        <w:rPr>
          <w:rFonts w:asciiTheme="majorHAnsi" w:hAnsiTheme="majorHAnsi" w:cstheme="majorHAnsi"/>
        </w:rPr>
        <w:t xml:space="preserve"> » et individuellement la « </w:t>
      </w:r>
      <w:r w:rsidRPr="00806CD6">
        <w:rPr>
          <w:rFonts w:asciiTheme="majorHAnsi" w:hAnsiTheme="majorHAnsi" w:cstheme="majorHAnsi"/>
          <w:b/>
        </w:rPr>
        <w:t>Partie</w:t>
      </w:r>
      <w:r w:rsidRPr="009F1D86">
        <w:rPr>
          <w:rFonts w:asciiTheme="majorHAnsi" w:hAnsiTheme="majorHAnsi" w:cstheme="majorHAnsi"/>
        </w:rPr>
        <w:t xml:space="preserve"> ».</w:t>
      </w:r>
    </w:p>
    <w:p w14:paraId="078FEB1F" w14:textId="77777777" w:rsidR="006E3F81" w:rsidRPr="00147054" w:rsidRDefault="006E3F81" w:rsidP="009F1D86">
      <w:pPr>
        <w:ind w:left="-284"/>
        <w:rPr>
          <w:rFonts w:asciiTheme="majorHAnsi" w:hAnsiTheme="majorHAnsi" w:cstheme="majorHAnsi"/>
          <w:b/>
        </w:rPr>
      </w:pPr>
      <w:r w:rsidRPr="00147054">
        <w:rPr>
          <w:rFonts w:asciiTheme="majorHAnsi" w:hAnsiTheme="majorHAnsi" w:cstheme="majorHAnsi"/>
          <w:b/>
        </w:rPr>
        <w:t>EN PRESENCE DE :</w:t>
      </w:r>
    </w:p>
    <w:p w14:paraId="373BAC0D" w14:textId="77777777" w:rsidR="006E3F81" w:rsidRPr="00147054" w:rsidRDefault="006E3F81" w:rsidP="00147054">
      <w:pPr>
        <w:spacing w:after="0"/>
        <w:ind w:left="-284"/>
        <w:rPr>
          <w:rFonts w:asciiTheme="majorHAnsi" w:hAnsiTheme="majorHAnsi" w:cstheme="majorHAnsi"/>
          <w:b/>
        </w:rPr>
      </w:pPr>
      <w:r w:rsidRPr="00147054">
        <w:rPr>
          <w:rFonts w:asciiTheme="majorHAnsi" w:hAnsiTheme="majorHAnsi" w:cstheme="majorHAnsi"/>
          <w:b/>
        </w:rPr>
        <w:t xml:space="preserve">Madame/Monsieur </w:t>
      </w:r>
      <w:r w:rsidRPr="00147054">
        <w:rPr>
          <w:rFonts w:asciiTheme="majorHAnsi" w:hAnsiTheme="majorHAnsi" w:cstheme="majorHAnsi"/>
          <w:b/>
          <w:highlight w:val="yellow"/>
        </w:rPr>
        <w:t>[-]</w:t>
      </w:r>
      <w:r w:rsidR="00147054" w:rsidRPr="00147054">
        <w:rPr>
          <w:rFonts w:asciiTheme="majorHAnsi" w:hAnsiTheme="majorHAnsi" w:cstheme="majorHAnsi"/>
          <w:b/>
        </w:rPr>
        <w:t>,</w:t>
      </w:r>
    </w:p>
    <w:p w14:paraId="07443383" w14:textId="77777777" w:rsidR="006E3F81" w:rsidRDefault="006E3F81" w:rsidP="00147054">
      <w:pPr>
        <w:spacing w:after="0"/>
        <w:ind w:left="-284"/>
        <w:rPr>
          <w:rFonts w:asciiTheme="majorHAnsi" w:hAnsiTheme="majorHAnsi" w:cstheme="majorHAnsi"/>
        </w:rPr>
      </w:pPr>
      <w:r>
        <w:rPr>
          <w:rFonts w:asciiTheme="majorHAnsi" w:hAnsiTheme="majorHAnsi" w:cstheme="majorHAnsi"/>
        </w:rPr>
        <w:t xml:space="preserve">De nationalité </w:t>
      </w:r>
      <w:r w:rsidRPr="00147054">
        <w:rPr>
          <w:rFonts w:asciiTheme="majorHAnsi" w:hAnsiTheme="majorHAnsi" w:cstheme="majorHAnsi"/>
          <w:highlight w:val="yellow"/>
        </w:rPr>
        <w:t>[-]</w:t>
      </w:r>
      <w:r>
        <w:rPr>
          <w:rFonts w:asciiTheme="majorHAnsi" w:hAnsiTheme="majorHAnsi" w:cstheme="majorHAnsi"/>
        </w:rPr>
        <w:t>, titulaire de la Carte nationale d’identité n</w:t>
      </w:r>
      <w:r w:rsidR="00147054">
        <w:rPr>
          <w:rFonts w:asciiTheme="majorHAnsi" w:hAnsiTheme="majorHAnsi" w:cstheme="majorHAnsi"/>
        </w:rPr>
        <w:t xml:space="preserve">° </w:t>
      </w:r>
      <w:r w:rsidR="00147054" w:rsidRPr="00147054">
        <w:rPr>
          <w:rFonts w:asciiTheme="majorHAnsi" w:hAnsiTheme="majorHAnsi" w:cstheme="majorHAnsi"/>
          <w:highlight w:val="yellow"/>
        </w:rPr>
        <w:t>[</w:t>
      </w:r>
      <w:r w:rsidRPr="00147054">
        <w:rPr>
          <w:rFonts w:asciiTheme="majorHAnsi" w:hAnsiTheme="majorHAnsi" w:cstheme="majorHAnsi"/>
          <w:highlight w:val="yellow"/>
        </w:rPr>
        <w:t>-]</w:t>
      </w:r>
      <w:r>
        <w:rPr>
          <w:rFonts w:asciiTheme="majorHAnsi" w:hAnsiTheme="majorHAnsi" w:cstheme="majorHAnsi"/>
        </w:rPr>
        <w:t xml:space="preserve">, </w:t>
      </w:r>
      <w:r w:rsidR="00147054">
        <w:rPr>
          <w:rFonts w:asciiTheme="majorHAnsi" w:hAnsiTheme="majorHAnsi" w:cstheme="majorHAnsi"/>
        </w:rPr>
        <w:t xml:space="preserve">demeurant à </w:t>
      </w:r>
      <w:r w:rsidR="00147054" w:rsidRPr="00147054">
        <w:rPr>
          <w:rFonts w:asciiTheme="majorHAnsi" w:hAnsiTheme="majorHAnsi" w:cstheme="majorHAnsi"/>
          <w:highlight w:val="yellow"/>
        </w:rPr>
        <w:t>[-]</w:t>
      </w:r>
      <w:r w:rsidR="00147054">
        <w:rPr>
          <w:rFonts w:asciiTheme="majorHAnsi" w:hAnsiTheme="majorHAnsi" w:cstheme="majorHAnsi"/>
        </w:rPr>
        <w:t xml:space="preserve">, en sa qualité de </w:t>
      </w:r>
      <w:r w:rsidR="00147054" w:rsidRPr="00147054">
        <w:rPr>
          <w:rFonts w:asciiTheme="majorHAnsi" w:hAnsiTheme="majorHAnsi" w:cstheme="majorHAnsi"/>
          <w:highlight w:val="yellow"/>
        </w:rPr>
        <w:t>[-]</w:t>
      </w:r>
    </w:p>
    <w:p w14:paraId="5E78D253" w14:textId="77777777" w:rsidR="00147054" w:rsidRPr="009F1D86" w:rsidRDefault="00147054" w:rsidP="00147054">
      <w:pPr>
        <w:spacing w:after="0"/>
        <w:ind w:left="-284"/>
        <w:rPr>
          <w:rFonts w:asciiTheme="majorHAnsi" w:hAnsiTheme="majorHAnsi" w:cstheme="majorHAnsi"/>
        </w:rPr>
      </w:pPr>
      <w:r>
        <w:rPr>
          <w:rFonts w:asciiTheme="majorHAnsi" w:hAnsiTheme="majorHAnsi" w:cstheme="majorHAnsi"/>
        </w:rPr>
        <w:t xml:space="preserve">Ci-après désigné le « </w:t>
      </w:r>
      <w:r w:rsidRPr="00147054">
        <w:rPr>
          <w:rFonts w:asciiTheme="majorHAnsi" w:hAnsiTheme="majorHAnsi" w:cstheme="majorHAnsi"/>
          <w:highlight w:val="yellow"/>
        </w:rPr>
        <w:t>[-]</w:t>
      </w:r>
      <w:r>
        <w:rPr>
          <w:rFonts w:asciiTheme="majorHAnsi" w:hAnsiTheme="majorHAnsi" w:cstheme="majorHAnsi"/>
        </w:rPr>
        <w:t xml:space="preserve"> »</w:t>
      </w:r>
    </w:p>
    <w:p w14:paraId="5C299AA9"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ab/>
      </w:r>
      <w:r w:rsidRPr="009F1D86">
        <w:rPr>
          <w:rFonts w:asciiTheme="majorHAnsi" w:hAnsiTheme="majorHAnsi" w:cstheme="majorHAnsi"/>
        </w:rPr>
        <w:tab/>
      </w:r>
    </w:p>
    <w:p w14:paraId="431F1D6F" w14:textId="77777777" w:rsidR="009F1D86" w:rsidRPr="00674E14" w:rsidRDefault="009F1D86" w:rsidP="006C1E8C">
      <w:pPr>
        <w:jc w:val="center"/>
        <w:rPr>
          <w:rFonts w:asciiTheme="majorHAnsi" w:hAnsiTheme="majorHAnsi" w:cstheme="majorHAnsi"/>
          <w:b/>
        </w:rPr>
      </w:pPr>
      <w:r w:rsidRPr="00674E14">
        <w:rPr>
          <w:rFonts w:asciiTheme="majorHAnsi" w:hAnsiTheme="majorHAnsi" w:cstheme="majorHAnsi"/>
          <w:b/>
        </w:rPr>
        <w:t>ETANT PREALABLEMENT EXPOSE CE QUI SUIT :</w:t>
      </w:r>
    </w:p>
    <w:p w14:paraId="1BB91593" w14:textId="77777777" w:rsidR="009F1D86" w:rsidRPr="009F1D86" w:rsidRDefault="009F1D86" w:rsidP="009F1D86">
      <w:pPr>
        <w:ind w:left="-284"/>
        <w:rPr>
          <w:rFonts w:asciiTheme="majorHAnsi" w:hAnsiTheme="majorHAnsi" w:cstheme="majorHAnsi"/>
        </w:rPr>
      </w:pPr>
    </w:p>
    <w:p w14:paraId="267D719C" w14:textId="77777777" w:rsidR="009F1D86" w:rsidRPr="009F1D86" w:rsidRDefault="00147054" w:rsidP="00147054">
      <w:pPr>
        <w:ind w:left="-284"/>
        <w:jc w:val="both"/>
        <w:rPr>
          <w:rFonts w:asciiTheme="majorHAnsi" w:hAnsiTheme="majorHAnsi" w:cstheme="majorHAnsi"/>
        </w:rPr>
      </w:pPr>
      <w:r w:rsidRPr="00147054">
        <w:rPr>
          <w:rFonts w:asciiTheme="majorHAnsi" w:hAnsiTheme="majorHAnsi" w:cstheme="majorHAnsi"/>
          <w:highlight w:val="yellow"/>
        </w:rPr>
        <w:t>[-]</w:t>
      </w:r>
      <w:commentRangeStart w:id="0"/>
      <w:commentRangeEnd w:id="0"/>
      <w:r w:rsidR="00611CC7">
        <w:rPr>
          <w:rStyle w:val="Marquedecommentaire"/>
        </w:rPr>
        <w:commentReference w:id="0"/>
      </w:r>
    </w:p>
    <w:p w14:paraId="357C32E8" w14:textId="77777777" w:rsidR="009F1D86" w:rsidRPr="009F1D86" w:rsidRDefault="009F1D86" w:rsidP="009F1D86">
      <w:pPr>
        <w:ind w:left="-284"/>
        <w:rPr>
          <w:rFonts w:asciiTheme="majorHAnsi" w:hAnsiTheme="majorHAnsi" w:cstheme="majorHAnsi"/>
        </w:rPr>
      </w:pPr>
    </w:p>
    <w:p w14:paraId="78B9C1D3" w14:textId="77777777" w:rsidR="00F419E1" w:rsidRPr="00674E14" w:rsidRDefault="009F1D86" w:rsidP="009F1D86">
      <w:pPr>
        <w:ind w:left="-284"/>
        <w:rPr>
          <w:rFonts w:asciiTheme="majorHAnsi" w:hAnsiTheme="majorHAnsi" w:cstheme="majorHAnsi"/>
          <w:b/>
        </w:rPr>
      </w:pPr>
      <w:r w:rsidRPr="00674E14">
        <w:rPr>
          <w:rFonts w:asciiTheme="majorHAnsi" w:hAnsiTheme="majorHAnsi" w:cstheme="majorHAnsi"/>
          <w:b/>
        </w:rPr>
        <w:t>Ceci étant exposé, les Parties ont convenu et arrêté ce qui suit :</w:t>
      </w:r>
    </w:p>
    <w:p w14:paraId="094DA9CD" w14:textId="77777777" w:rsidR="00674E14" w:rsidRDefault="00F419E1" w:rsidP="00147054">
      <w:pPr>
        <w:rPr>
          <w:rFonts w:asciiTheme="majorHAnsi" w:hAnsiTheme="majorHAnsi" w:cstheme="majorHAnsi"/>
        </w:rPr>
      </w:pPr>
      <w:r>
        <w:rPr>
          <w:rFonts w:asciiTheme="majorHAnsi" w:hAnsiTheme="majorHAnsi" w:cstheme="majorHAnsi"/>
        </w:rPr>
        <w:br w:type="page"/>
      </w:r>
    </w:p>
    <w:p w14:paraId="0377D18D" w14:textId="77777777" w:rsidR="00147054" w:rsidRDefault="00147054" w:rsidP="00611CC7">
      <w:pPr>
        <w:rPr>
          <w:rFonts w:asciiTheme="majorHAnsi" w:hAnsiTheme="majorHAnsi" w:cstheme="majorHAnsi"/>
        </w:rPr>
        <w:sectPr w:rsidR="00147054" w:rsidSect="00D257B7">
          <w:headerReference w:type="even" r:id="rId11"/>
          <w:headerReference w:type="default" r:id="rId12"/>
          <w:footerReference w:type="default" r:id="rId13"/>
          <w:headerReference w:type="first" r:id="rId14"/>
          <w:type w:val="continuous"/>
          <w:pgSz w:w="11906" w:h="16838" w:code="9"/>
          <w:pgMar w:top="1440" w:right="1440" w:bottom="1440" w:left="1440" w:header="720" w:footer="720" w:gutter="0"/>
          <w:cols w:space="720"/>
          <w:docGrid w:linePitch="299"/>
        </w:sectPr>
      </w:pPr>
    </w:p>
    <w:p w14:paraId="26AECAEB" w14:textId="77777777" w:rsidR="00147054" w:rsidRPr="00147054" w:rsidRDefault="00147054" w:rsidP="00611CC7">
      <w:pPr>
        <w:rPr>
          <w:rFonts w:asciiTheme="majorHAnsi" w:hAnsiTheme="majorHAnsi" w:cstheme="majorHAnsi"/>
          <w:b/>
        </w:rPr>
      </w:pPr>
      <w:r w:rsidRPr="00147054">
        <w:rPr>
          <w:rFonts w:asciiTheme="majorHAnsi" w:hAnsiTheme="majorHAnsi" w:cstheme="majorHAnsi"/>
          <w:b/>
        </w:rPr>
        <w:lastRenderedPageBreak/>
        <w:t>Article 1 - OBJET DU PROTOCOLE</w:t>
      </w:r>
    </w:p>
    <w:p w14:paraId="1AAB51CB" w14:textId="77777777" w:rsidR="00147054" w:rsidRPr="00147054" w:rsidRDefault="00147054" w:rsidP="00611CC7">
      <w:pPr>
        <w:rPr>
          <w:rFonts w:asciiTheme="majorHAnsi" w:hAnsiTheme="majorHAnsi" w:cstheme="majorHAnsi"/>
        </w:rPr>
      </w:pPr>
      <w:r w:rsidRPr="00147054">
        <w:rPr>
          <w:rFonts w:asciiTheme="majorHAnsi" w:hAnsiTheme="majorHAnsi" w:cstheme="majorHAnsi"/>
        </w:rPr>
        <w:t xml:space="preserve">Le Protocole a pour objet de : </w:t>
      </w:r>
    </w:p>
    <w:p w14:paraId="396DA9F8" w14:textId="77777777" w:rsidR="00147054" w:rsidRPr="00946264" w:rsidRDefault="00147054" w:rsidP="00611CC7">
      <w:pPr>
        <w:pStyle w:val="Paragraphedeliste"/>
        <w:numPr>
          <w:ilvl w:val="0"/>
          <w:numId w:val="28"/>
        </w:numPr>
        <w:ind w:left="426"/>
        <w:rPr>
          <w:rFonts w:asciiTheme="majorHAnsi" w:hAnsiTheme="majorHAnsi" w:cstheme="majorHAnsi"/>
        </w:rPr>
      </w:pPr>
      <w:r w:rsidRPr="00147054">
        <w:rPr>
          <w:rFonts w:asciiTheme="majorHAnsi" w:hAnsiTheme="majorHAnsi" w:cstheme="majorHAnsi"/>
        </w:rPr>
        <w:t xml:space="preserve">Fixer les modalités de paiement d’une indemnité au Bénéficiaire, </w:t>
      </w:r>
      <w:r w:rsidRPr="00946264">
        <w:rPr>
          <w:rFonts w:asciiTheme="majorHAnsi" w:hAnsiTheme="majorHAnsi" w:cstheme="majorHAnsi"/>
        </w:rPr>
        <w:t>afin de préserver l’Exploitant de tous troubles le cadre de ses activités sur menées sur l’Emprise Foncière ;</w:t>
      </w:r>
    </w:p>
    <w:p w14:paraId="3F1E6509" w14:textId="77777777" w:rsidR="00147054" w:rsidRPr="00147054" w:rsidRDefault="00147054" w:rsidP="00611CC7">
      <w:pPr>
        <w:pStyle w:val="Paragraphedeliste"/>
        <w:numPr>
          <w:ilvl w:val="0"/>
          <w:numId w:val="28"/>
        </w:numPr>
        <w:ind w:left="426"/>
        <w:rPr>
          <w:rFonts w:asciiTheme="majorHAnsi" w:hAnsiTheme="majorHAnsi" w:cstheme="majorHAnsi"/>
        </w:rPr>
      </w:pPr>
      <w:r w:rsidRPr="00147054">
        <w:rPr>
          <w:rFonts w:asciiTheme="majorHAnsi" w:hAnsiTheme="majorHAnsi" w:cstheme="majorHAnsi"/>
        </w:rPr>
        <w:t xml:space="preserve">Formaliser l’engagement du Bénéficiaire à conclure et poursuivre avec l’Exploitant, dans le cas ou son droit de propriété viendrai à être confirmé par les autorités compétentes, </w:t>
      </w:r>
      <w:r w:rsidRPr="007652C8">
        <w:rPr>
          <w:rFonts w:asciiTheme="majorHAnsi" w:hAnsiTheme="majorHAnsi" w:cstheme="majorHAnsi"/>
        </w:rPr>
        <w:t>l’exploitation de la Carrière aux mêmes termes et conditions que les accords existants avec les Bénéficiaires Initiaux.</w:t>
      </w:r>
      <w:r w:rsidRPr="00147054">
        <w:rPr>
          <w:rFonts w:asciiTheme="majorHAnsi" w:hAnsiTheme="majorHAnsi" w:cstheme="majorHAnsi"/>
        </w:rPr>
        <w:t xml:space="preserve">   </w:t>
      </w:r>
    </w:p>
    <w:p w14:paraId="0C16F139" w14:textId="77777777" w:rsidR="00147054" w:rsidRPr="00147054" w:rsidRDefault="00147054" w:rsidP="00611CC7">
      <w:pPr>
        <w:rPr>
          <w:rFonts w:asciiTheme="majorHAnsi" w:hAnsiTheme="majorHAnsi" w:cstheme="majorHAnsi"/>
        </w:rPr>
      </w:pPr>
    </w:p>
    <w:p w14:paraId="6730E136" w14:textId="77777777" w:rsidR="00147054" w:rsidRPr="00147054" w:rsidRDefault="00147054" w:rsidP="00147054">
      <w:pPr>
        <w:ind w:left="-284"/>
        <w:rPr>
          <w:rFonts w:asciiTheme="majorHAnsi" w:hAnsiTheme="majorHAnsi" w:cstheme="majorHAnsi"/>
          <w:b/>
        </w:rPr>
      </w:pPr>
      <w:r w:rsidRPr="00147054">
        <w:rPr>
          <w:rFonts w:asciiTheme="majorHAnsi" w:hAnsiTheme="majorHAnsi" w:cstheme="majorHAnsi"/>
          <w:b/>
        </w:rPr>
        <w:t>Article 2 - CHAMP D’APPLICATION DU PROTOCOLE</w:t>
      </w:r>
    </w:p>
    <w:p w14:paraId="593CB5B9" w14:textId="77777777" w:rsidR="00147054" w:rsidRPr="00147054" w:rsidRDefault="00147054" w:rsidP="00147054">
      <w:pPr>
        <w:ind w:left="-284"/>
        <w:rPr>
          <w:rFonts w:asciiTheme="majorHAnsi" w:hAnsiTheme="majorHAnsi" w:cstheme="majorHAnsi"/>
        </w:rPr>
      </w:pPr>
      <w:r w:rsidRPr="00611CC7">
        <w:rPr>
          <w:rFonts w:asciiTheme="majorHAnsi" w:hAnsiTheme="majorHAnsi" w:cstheme="majorHAnsi"/>
          <w:b/>
        </w:rPr>
        <w:t>2.1</w:t>
      </w:r>
      <w:r w:rsidRPr="00147054">
        <w:rPr>
          <w:rFonts w:asciiTheme="majorHAnsi" w:hAnsiTheme="majorHAnsi" w:cstheme="majorHAnsi"/>
        </w:rPr>
        <w:t>.</w:t>
      </w:r>
      <w:r>
        <w:rPr>
          <w:rFonts w:asciiTheme="majorHAnsi" w:hAnsiTheme="majorHAnsi" w:cstheme="majorHAnsi"/>
        </w:rPr>
        <w:t xml:space="preserve"> </w:t>
      </w:r>
      <w:r w:rsidRPr="00147054">
        <w:rPr>
          <w:rFonts w:asciiTheme="majorHAnsi" w:hAnsiTheme="majorHAnsi" w:cstheme="majorHAnsi"/>
        </w:rPr>
        <w:t>L’indemnité</w:t>
      </w:r>
    </w:p>
    <w:p w14:paraId="091463A3"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L’indemnité mentionnée au Protocole vise à préserver l’Exploitant de tous les éventuels troubles lors de l’exploitation de la Carrière, ayant pour origine le litige de propriété existant sur l’Emprise Foncière et/ou des actions menées par le Bénéficiaire, ses ayants droits, tout habitant de village de ADIEKANKRO.</w:t>
      </w:r>
    </w:p>
    <w:p w14:paraId="6E3F0721" w14:textId="77777777" w:rsidR="00147054" w:rsidRPr="00147054" w:rsidRDefault="00147054" w:rsidP="00147054">
      <w:pPr>
        <w:ind w:left="-284"/>
        <w:rPr>
          <w:rFonts w:asciiTheme="majorHAnsi" w:hAnsiTheme="majorHAnsi" w:cstheme="majorHAnsi"/>
        </w:rPr>
      </w:pPr>
      <w:r w:rsidRPr="00611CC7">
        <w:rPr>
          <w:rFonts w:asciiTheme="majorHAnsi" w:hAnsiTheme="majorHAnsi" w:cstheme="majorHAnsi"/>
          <w:b/>
        </w:rPr>
        <w:t>2.2.</w:t>
      </w:r>
      <w:r>
        <w:rPr>
          <w:rFonts w:asciiTheme="majorHAnsi" w:hAnsiTheme="majorHAnsi" w:cstheme="majorHAnsi"/>
        </w:rPr>
        <w:t xml:space="preserve"> </w:t>
      </w:r>
      <w:r w:rsidRPr="00147054">
        <w:rPr>
          <w:rFonts w:asciiTheme="majorHAnsi" w:hAnsiTheme="majorHAnsi" w:cstheme="majorHAnsi"/>
        </w:rPr>
        <w:t>Les personnes concernées</w:t>
      </w:r>
    </w:p>
    <w:p w14:paraId="03016F8F"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Il s’agit du Bénéficiaire, de ses héritiers et ayant droits, et de tout habitant d</w:t>
      </w:r>
      <w:r w:rsidR="00611CC7">
        <w:rPr>
          <w:rFonts w:asciiTheme="majorHAnsi" w:hAnsiTheme="majorHAnsi" w:cstheme="majorHAnsi"/>
        </w:rPr>
        <w:t xml:space="preserve">e </w:t>
      </w:r>
      <w:r w:rsidR="00611CC7" w:rsidRPr="00611CC7">
        <w:rPr>
          <w:rFonts w:asciiTheme="majorHAnsi" w:hAnsiTheme="majorHAnsi" w:cstheme="majorHAnsi"/>
          <w:highlight w:val="yellow"/>
        </w:rPr>
        <w:t>[-]</w:t>
      </w:r>
    </w:p>
    <w:p w14:paraId="69216A15"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2.3</w:t>
      </w:r>
      <w:r w:rsidRPr="00946264">
        <w:rPr>
          <w:rFonts w:asciiTheme="majorHAnsi" w:hAnsiTheme="majorHAnsi" w:cstheme="majorHAnsi"/>
        </w:rPr>
        <w:t>.</w:t>
      </w:r>
      <w:r w:rsidR="00611CC7">
        <w:rPr>
          <w:rFonts w:asciiTheme="majorHAnsi" w:hAnsiTheme="majorHAnsi" w:cstheme="majorHAnsi"/>
        </w:rPr>
        <w:t xml:space="preserve"> </w:t>
      </w:r>
      <w:r w:rsidRPr="00147054">
        <w:rPr>
          <w:rFonts w:asciiTheme="majorHAnsi" w:hAnsiTheme="majorHAnsi" w:cstheme="majorHAnsi"/>
        </w:rPr>
        <w:t>Le Bien visé</w:t>
      </w:r>
    </w:p>
    <w:p w14:paraId="41EF9D1E" w14:textId="77777777" w:rsidR="00611CC7" w:rsidRPr="00611CC7" w:rsidRDefault="00147054" w:rsidP="00611CC7">
      <w:pPr>
        <w:ind w:left="-284"/>
        <w:rPr>
          <w:rFonts w:asciiTheme="majorHAnsi" w:hAnsiTheme="majorHAnsi" w:cstheme="majorHAnsi"/>
        </w:rPr>
      </w:pPr>
      <w:r w:rsidRPr="00147054">
        <w:rPr>
          <w:rFonts w:asciiTheme="majorHAnsi" w:hAnsiTheme="majorHAnsi" w:cstheme="majorHAnsi"/>
        </w:rPr>
        <w:t>L’indemnisation prévue par le Protocole ne s’applique qu’à l’Emprise Foncière susvisée. Sont donc exclues du champ d’application du Protocole, toutes les autres terres qui ne sont pas comprises dans l’Emprise ou qui sont affectées à d’autres fins.</w:t>
      </w:r>
    </w:p>
    <w:p w14:paraId="206B718D" w14:textId="77777777" w:rsidR="00147054" w:rsidRPr="00611CC7" w:rsidRDefault="00147054" w:rsidP="00611CC7">
      <w:pPr>
        <w:ind w:left="-284"/>
        <w:rPr>
          <w:rFonts w:asciiTheme="majorHAnsi" w:hAnsiTheme="majorHAnsi" w:cstheme="majorHAnsi"/>
        </w:rPr>
      </w:pPr>
      <w:r w:rsidRPr="00611CC7">
        <w:rPr>
          <w:rFonts w:asciiTheme="majorHAnsi" w:hAnsiTheme="majorHAnsi" w:cstheme="majorHAnsi"/>
          <w:b/>
        </w:rPr>
        <w:t>Article 3 - INDEMNISATION DU BENEFICIAIRE</w:t>
      </w:r>
    </w:p>
    <w:p w14:paraId="54EFE60B" w14:textId="77777777" w:rsidR="00147054" w:rsidRPr="00147054" w:rsidRDefault="00147054" w:rsidP="00611CC7">
      <w:pPr>
        <w:spacing w:after="0"/>
        <w:ind w:left="-284"/>
        <w:rPr>
          <w:rFonts w:asciiTheme="majorHAnsi" w:hAnsiTheme="majorHAnsi" w:cstheme="majorHAnsi"/>
        </w:rPr>
      </w:pPr>
      <w:r w:rsidRPr="00147054">
        <w:rPr>
          <w:rFonts w:asciiTheme="majorHAnsi" w:hAnsiTheme="majorHAnsi" w:cstheme="majorHAnsi"/>
        </w:rPr>
        <w:t xml:space="preserve">L’indemnité (la « Somme transactionnelle ») allouée au Bénéficiaire correspond à </w:t>
      </w:r>
      <w:r w:rsidR="00611CC7" w:rsidRPr="00611CC7">
        <w:rPr>
          <w:rFonts w:asciiTheme="majorHAnsi" w:hAnsiTheme="majorHAnsi" w:cstheme="majorHAnsi"/>
          <w:highlight w:val="yellow"/>
        </w:rPr>
        <w:t>[-]</w:t>
      </w:r>
      <w:r w:rsidRPr="00147054">
        <w:rPr>
          <w:rFonts w:asciiTheme="majorHAnsi" w:hAnsiTheme="majorHAnsi" w:cstheme="majorHAnsi"/>
        </w:rPr>
        <w:t xml:space="preserve"> francs C</w:t>
      </w:r>
      <w:r w:rsidR="00611CC7">
        <w:rPr>
          <w:rFonts w:asciiTheme="majorHAnsi" w:hAnsiTheme="majorHAnsi" w:cstheme="majorHAnsi"/>
        </w:rPr>
        <w:t>FA</w:t>
      </w:r>
    </w:p>
    <w:p w14:paraId="12591A34" w14:textId="77777777" w:rsidR="00147054" w:rsidRPr="00147054" w:rsidRDefault="00147054" w:rsidP="00611CC7">
      <w:pPr>
        <w:spacing w:after="0"/>
        <w:ind w:left="-284"/>
        <w:rPr>
          <w:rFonts w:asciiTheme="majorHAnsi" w:hAnsiTheme="majorHAnsi" w:cstheme="majorHAnsi"/>
        </w:rPr>
      </w:pPr>
      <w:r w:rsidRPr="00946264">
        <w:rPr>
          <w:rFonts w:asciiTheme="majorHAnsi" w:hAnsiTheme="majorHAnsi" w:cstheme="majorHAnsi"/>
        </w:rPr>
        <w:t>Cette Somme transactionnelle est payable annuellement par avance au Bénéficiaire.</w:t>
      </w:r>
      <w:r w:rsidRPr="00147054">
        <w:rPr>
          <w:rFonts w:asciiTheme="majorHAnsi" w:hAnsiTheme="majorHAnsi" w:cstheme="majorHAnsi"/>
        </w:rPr>
        <w:t xml:space="preserve">  </w:t>
      </w:r>
    </w:p>
    <w:p w14:paraId="7F4EE712" w14:textId="77777777" w:rsidR="00147054" w:rsidRPr="00147054" w:rsidRDefault="00147054" w:rsidP="00147054">
      <w:pPr>
        <w:ind w:left="-284"/>
        <w:rPr>
          <w:rFonts w:asciiTheme="majorHAnsi" w:hAnsiTheme="majorHAnsi" w:cstheme="majorHAnsi"/>
        </w:rPr>
      </w:pPr>
    </w:p>
    <w:p w14:paraId="1103A7DC" w14:textId="77777777" w:rsidR="00147054" w:rsidRPr="00611CC7" w:rsidRDefault="00147054" w:rsidP="00611CC7">
      <w:pPr>
        <w:ind w:left="-284"/>
        <w:rPr>
          <w:rFonts w:asciiTheme="majorHAnsi" w:hAnsiTheme="majorHAnsi" w:cstheme="majorHAnsi"/>
          <w:b/>
        </w:rPr>
      </w:pPr>
      <w:r w:rsidRPr="00147054">
        <w:rPr>
          <w:rFonts w:asciiTheme="majorHAnsi" w:hAnsiTheme="majorHAnsi" w:cstheme="majorHAnsi"/>
        </w:rPr>
        <w:t xml:space="preserve"> </w:t>
      </w:r>
      <w:r w:rsidRPr="00611CC7">
        <w:rPr>
          <w:rFonts w:asciiTheme="majorHAnsi" w:hAnsiTheme="majorHAnsi" w:cstheme="majorHAnsi"/>
          <w:b/>
        </w:rPr>
        <w:t>Article 4 - OBLIGATIONS DES PARTIES</w:t>
      </w:r>
    </w:p>
    <w:p w14:paraId="544B6263" w14:textId="77777777" w:rsidR="00147054" w:rsidRPr="00147054" w:rsidRDefault="00147054" w:rsidP="00147054">
      <w:pPr>
        <w:ind w:left="-284"/>
        <w:rPr>
          <w:rFonts w:asciiTheme="majorHAnsi" w:hAnsiTheme="majorHAnsi" w:cstheme="majorHAnsi"/>
        </w:rPr>
      </w:pPr>
      <w:r w:rsidRPr="00611CC7">
        <w:rPr>
          <w:rFonts w:asciiTheme="majorHAnsi" w:hAnsiTheme="majorHAnsi" w:cstheme="majorHAnsi"/>
          <w:b/>
        </w:rPr>
        <w:t>4.1.</w:t>
      </w:r>
      <w:r w:rsidR="00611CC7">
        <w:rPr>
          <w:rFonts w:asciiTheme="majorHAnsi" w:hAnsiTheme="majorHAnsi" w:cstheme="majorHAnsi"/>
        </w:rPr>
        <w:t xml:space="preserve"> </w:t>
      </w:r>
      <w:r w:rsidRPr="00147054">
        <w:rPr>
          <w:rFonts w:asciiTheme="majorHAnsi" w:hAnsiTheme="majorHAnsi" w:cstheme="majorHAnsi"/>
        </w:rPr>
        <w:t>Obligations de l’Exploitant</w:t>
      </w:r>
    </w:p>
    <w:p w14:paraId="6B0A4408" w14:textId="77777777" w:rsidR="00147054" w:rsidRPr="00147054" w:rsidRDefault="00611CC7" w:rsidP="00147054">
      <w:pPr>
        <w:ind w:left="-284"/>
        <w:rPr>
          <w:rFonts w:asciiTheme="majorHAnsi" w:hAnsiTheme="majorHAnsi" w:cstheme="majorHAnsi"/>
        </w:rPr>
      </w:pPr>
      <w:r>
        <w:rPr>
          <w:rFonts w:asciiTheme="majorHAnsi" w:hAnsiTheme="majorHAnsi" w:cstheme="majorHAnsi"/>
        </w:rPr>
        <w:t xml:space="preserve">PORTEO BTP </w:t>
      </w:r>
      <w:r w:rsidR="00147054" w:rsidRPr="00147054">
        <w:rPr>
          <w:rFonts w:asciiTheme="majorHAnsi" w:hAnsiTheme="majorHAnsi" w:cstheme="majorHAnsi"/>
        </w:rPr>
        <w:t xml:space="preserve">s’engage à : </w:t>
      </w:r>
    </w:p>
    <w:p w14:paraId="03E0DF78" w14:textId="77777777" w:rsidR="00147054" w:rsidRPr="00147054" w:rsidRDefault="00147054" w:rsidP="00147054">
      <w:pPr>
        <w:ind w:left="-284"/>
        <w:rPr>
          <w:rFonts w:asciiTheme="majorHAnsi" w:hAnsiTheme="majorHAnsi" w:cstheme="majorHAnsi"/>
        </w:rPr>
      </w:pPr>
      <w:r w:rsidRPr="00611CC7">
        <w:rPr>
          <w:rFonts w:asciiTheme="majorHAnsi" w:hAnsiTheme="majorHAnsi" w:cstheme="majorHAnsi"/>
          <w:b/>
        </w:rPr>
        <w:t>4.1.1</w:t>
      </w:r>
      <w:r w:rsidRPr="00147054">
        <w:rPr>
          <w:rFonts w:asciiTheme="majorHAnsi" w:hAnsiTheme="majorHAnsi" w:cstheme="majorHAnsi"/>
        </w:rPr>
        <w:t>.</w:t>
      </w:r>
      <w:r w:rsidR="00611CC7">
        <w:rPr>
          <w:rFonts w:asciiTheme="majorHAnsi" w:hAnsiTheme="majorHAnsi" w:cstheme="majorHAnsi"/>
        </w:rPr>
        <w:t xml:space="preserve"> </w:t>
      </w:r>
      <w:r w:rsidRPr="007652C8">
        <w:rPr>
          <w:rFonts w:asciiTheme="majorHAnsi" w:hAnsiTheme="majorHAnsi" w:cstheme="majorHAnsi"/>
        </w:rPr>
        <w:t>Respecter scrupuleusement le périmètre de l’Emprise Foncière pour l’exercice de ses activités.</w:t>
      </w:r>
    </w:p>
    <w:p w14:paraId="64E9BC1C" w14:textId="77777777" w:rsidR="00611CC7" w:rsidRDefault="00147054" w:rsidP="00611CC7">
      <w:pPr>
        <w:ind w:left="-284"/>
        <w:rPr>
          <w:rFonts w:asciiTheme="majorHAnsi" w:hAnsiTheme="majorHAnsi" w:cstheme="majorHAnsi"/>
        </w:rPr>
      </w:pPr>
      <w:r w:rsidRPr="00611CC7">
        <w:rPr>
          <w:rFonts w:asciiTheme="majorHAnsi" w:hAnsiTheme="majorHAnsi" w:cstheme="majorHAnsi"/>
          <w:b/>
        </w:rPr>
        <w:t>4.1.2.</w:t>
      </w:r>
      <w:r w:rsidR="00611CC7">
        <w:rPr>
          <w:rFonts w:asciiTheme="majorHAnsi" w:hAnsiTheme="majorHAnsi" w:cstheme="majorHAnsi"/>
        </w:rPr>
        <w:t xml:space="preserve"> </w:t>
      </w:r>
      <w:r w:rsidRPr="007652C8">
        <w:rPr>
          <w:rFonts w:asciiTheme="majorHAnsi" w:hAnsiTheme="majorHAnsi" w:cstheme="majorHAnsi"/>
        </w:rPr>
        <w:t>L’Exploitant s’engage à verser au Bénéficiaire la Somme transactionnelle conformément aux conditions du présent Protocole.</w:t>
      </w:r>
    </w:p>
    <w:p w14:paraId="75E25CE1" w14:textId="77777777" w:rsidR="00147054" w:rsidRPr="00147054" w:rsidRDefault="00147054" w:rsidP="00611CC7">
      <w:pPr>
        <w:ind w:left="-284"/>
        <w:rPr>
          <w:rFonts w:asciiTheme="majorHAnsi" w:hAnsiTheme="majorHAnsi" w:cstheme="majorHAnsi"/>
        </w:rPr>
      </w:pPr>
      <w:r w:rsidRPr="00946264">
        <w:rPr>
          <w:rFonts w:asciiTheme="majorHAnsi" w:hAnsiTheme="majorHAnsi" w:cstheme="majorHAnsi"/>
          <w:b/>
        </w:rPr>
        <w:t>4.2.</w:t>
      </w:r>
      <w:r w:rsidR="00611CC7">
        <w:rPr>
          <w:rFonts w:asciiTheme="majorHAnsi" w:hAnsiTheme="majorHAnsi" w:cstheme="majorHAnsi"/>
        </w:rPr>
        <w:t xml:space="preserve"> </w:t>
      </w:r>
      <w:r w:rsidRPr="00147054">
        <w:rPr>
          <w:rFonts w:asciiTheme="majorHAnsi" w:hAnsiTheme="majorHAnsi" w:cstheme="majorHAnsi"/>
        </w:rPr>
        <w:t>Obligations du Bénéficiaire</w:t>
      </w:r>
    </w:p>
    <w:p w14:paraId="0812145C"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4.2.1.</w:t>
      </w:r>
      <w:r w:rsidR="00611CC7">
        <w:rPr>
          <w:rFonts w:asciiTheme="majorHAnsi" w:hAnsiTheme="majorHAnsi" w:cstheme="majorHAnsi"/>
        </w:rPr>
        <w:t xml:space="preserve"> </w:t>
      </w:r>
      <w:r w:rsidRPr="00147054">
        <w:rPr>
          <w:rFonts w:asciiTheme="majorHAnsi" w:hAnsiTheme="majorHAnsi" w:cstheme="majorHAnsi"/>
        </w:rPr>
        <w:t>Le Bénéficiaire s’engage à assurer à l’Exploitant, la jouissance paisible de l’Emprise Foncière et garantit contre tout recours et opposition de tiers contre l’objet du Protocole.</w:t>
      </w:r>
    </w:p>
    <w:p w14:paraId="38A3C133"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lastRenderedPageBreak/>
        <w:t>4.2.2.</w:t>
      </w:r>
      <w:r w:rsidR="00611CC7">
        <w:rPr>
          <w:rFonts w:asciiTheme="majorHAnsi" w:hAnsiTheme="majorHAnsi" w:cstheme="majorHAnsi"/>
        </w:rPr>
        <w:t xml:space="preserve"> </w:t>
      </w:r>
      <w:r w:rsidRPr="00147054">
        <w:rPr>
          <w:rFonts w:asciiTheme="majorHAnsi" w:hAnsiTheme="majorHAnsi" w:cstheme="majorHAnsi"/>
        </w:rPr>
        <w:t>Le Bénéficiaire s’engage à renoncer à toute instance et action envers l’Exploitant, ayant pour origine des faits passés ou à venir, en vertu du présent Protocole et dans les conditions décrites à l’Article 6.</w:t>
      </w:r>
    </w:p>
    <w:p w14:paraId="7D3788B5"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4.2.3</w:t>
      </w:r>
      <w:r w:rsidR="00946264" w:rsidRPr="00946264">
        <w:rPr>
          <w:rFonts w:asciiTheme="majorHAnsi" w:hAnsiTheme="majorHAnsi" w:cstheme="majorHAnsi"/>
          <w:b/>
        </w:rPr>
        <w:t>.</w:t>
      </w:r>
      <w:r w:rsidR="00611CC7">
        <w:rPr>
          <w:rFonts w:asciiTheme="majorHAnsi" w:hAnsiTheme="majorHAnsi" w:cstheme="majorHAnsi"/>
        </w:rPr>
        <w:t xml:space="preserve"> </w:t>
      </w:r>
      <w:r w:rsidRPr="00147054">
        <w:rPr>
          <w:rFonts w:asciiTheme="majorHAnsi" w:hAnsiTheme="majorHAnsi" w:cstheme="majorHAnsi"/>
        </w:rPr>
        <w:t xml:space="preserve">Le Bénéficiaire fera son affaire de la répartition de la Somme transactionnelle entre toutes les personnes qu’il représente. Il garantit l’Exploitant contre tout recours ultérieurs de tiers, se prétendant originaire ou habitant du village d’ADIEKANKRO, et n’ayant pas bénéficié d’une partie de la Somme transactionnelle. </w:t>
      </w:r>
    </w:p>
    <w:p w14:paraId="56847705"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4.2.4</w:t>
      </w:r>
      <w:r w:rsidR="00946264" w:rsidRPr="00946264">
        <w:rPr>
          <w:rFonts w:asciiTheme="majorHAnsi" w:hAnsiTheme="majorHAnsi" w:cstheme="majorHAnsi"/>
          <w:b/>
        </w:rPr>
        <w:t>.</w:t>
      </w:r>
      <w:r w:rsidR="00611CC7">
        <w:rPr>
          <w:rFonts w:asciiTheme="majorHAnsi" w:hAnsiTheme="majorHAnsi" w:cstheme="majorHAnsi"/>
        </w:rPr>
        <w:t xml:space="preserve"> </w:t>
      </w:r>
      <w:r w:rsidRPr="00147054">
        <w:rPr>
          <w:rFonts w:asciiTheme="majorHAnsi" w:hAnsiTheme="majorHAnsi" w:cstheme="majorHAnsi"/>
        </w:rPr>
        <w:t xml:space="preserve">Le Bénéficiaire s’engage envers l’Exploitant, en cas de confirmation de son droit de propriété par les autorités compétentes, à se substituer aux Bénéficiaires initiaux dans les conventions que ces derniers ont conclu avec l’Exploitant, et à poursuivre l’application des accords relatifs à la mise à disposition de l’Emprise Foncière aux termes et conditions identiques. </w:t>
      </w:r>
    </w:p>
    <w:p w14:paraId="32D6F0FB" w14:textId="77777777" w:rsidR="00147054" w:rsidRPr="00147054" w:rsidRDefault="00611CC7" w:rsidP="00946264">
      <w:pPr>
        <w:ind w:left="-284"/>
        <w:rPr>
          <w:rFonts w:asciiTheme="majorHAnsi" w:hAnsiTheme="majorHAnsi" w:cstheme="majorHAnsi"/>
        </w:rPr>
      </w:pPr>
      <w:r w:rsidRPr="00946264">
        <w:rPr>
          <w:rFonts w:asciiTheme="majorHAnsi" w:hAnsiTheme="majorHAnsi" w:cstheme="majorHAnsi"/>
          <w:b/>
        </w:rPr>
        <w:t>4.2.5</w:t>
      </w:r>
      <w:r w:rsidRPr="00147054">
        <w:rPr>
          <w:rFonts w:asciiTheme="majorHAnsi" w:hAnsiTheme="majorHAnsi" w:cstheme="majorHAnsi"/>
        </w:rPr>
        <w:t xml:space="preserve"> </w:t>
      </w:r>
      <w:r>
        <w:rPr>
          <w:rFonts w:asciiTheme="majorHAnsi" w:hAnsiTheme="majorHAnsi" w:cstheme="majorHAnsi"/>
        </w:rPr>
        <w:t>Le</w:t>
      </w:r>
      <w:r w:rsidR="00147054" w:rsidRPr="00147054">
        <w:rPr>
          <w:rFonts w:asciiTheme="majorHAnsi" w:hAnsiTheme="majorHAnsi" w:cstheme="majorHAnsi"/>
        </w:rPr>
        <w:t xml:space="preserve"> Bénéficiaire s’engage, en cas de confirmation de son droit de propriété par les autorités compétentes, à ne mener aucune action envers l’Exploitant ayant pour but le paiement d’une quelconque indemnité relative à l’utilisation antérieure à la date de confirmation du titre de propriété de l’Emprise foncière par l’Exploitant. </w:t>
      </w:r>
    </w:p>
    <w:p w14:paraId="7AE791D1"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5 - CONFIDENTIALITE</w:t>
      </w:r>
    </w:p>
    <w:p w14:paraId="20D1E774"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Les Parties s’engagent à garder strictement confidentiels l’existence du Protocole de même que son contenu et s’engagent à ne pas faire état auprès de tiers de l’existence et du contenu du Protocole, à l’exception de ce qui est requis par la loi ou nécessaire à l’exécution du Protocole, notamment à l’égard de l’administration fiscale.</w:t>
      </w:r>
    </w:p>
    <w:p w14:paraId="2FA90F9A" w14:textId="77777777" w:rsidR="00147054" w:rsidRPr="00147054" w:rsidRDefault="00147054" w:rsidP="00946264">
      <w:pPr>
        <w:ind w:left="-284"/>
        <w:rPr>
          <w:rFonts w:asciiTheme="majorHAnsi" w:hAnsiTheme="majorHAnsi" w:cstheme="majorHAnsi"/>
        </w:rPr>
      </w:pPr>
      <w:r w:rsidRPr="00147054">
        <w:rPr>
          <w:rFonts w:asciiTheme="majorHAnsi" w:hAnsiTheme="majorHAnsi" w:cstheme="majorHAnsi"/>
        </w:rPr>
        <w:t>Cette obligation de confidentialité perdurera après la signature du Protocole, pour quelque cause que ce soit et pendant une durée de dix (10) ans à compte de sa signature.</w:t>
      </w:r>
    </w:p>
    <w:p w14:paraId="03C86536"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Article 6 - TRANSACTION</w:t>
      </w:r>
    </w:p>
    <w:p w14:paraId="39DF6910"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En contrepartie des engagements pris ci-dessus et de leur respect, chaque Partie déclare avoir été remplie de ses droits et n’avoir aucune réclamation à élever à l’encontre de l’autre Partie.</w:t>
      </w:r>
    </w:p>
    <w:p w14:paraId="4ACE573D"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Le Protocole a pour objet de prévenir toute contestation à naître, et vaut donc transaction, conformément aux articles 2044 et suivants du Code civil en vigueur en Côte d’Ivoire, et, notamment, à l’article 2052, qui dispose que :</w:t>
      </w:r>
    </w:p>
    <w:p w14:paraId="68F5A37D"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 Les transactions ont, entre les parties, l’autorité de la chose jugée en dernier ressort. Elles ne peuvent être attaquées ni pour cause d’erreur de droit, ni pour cause de lésion ».</w:t>
      </w:r>
    </w:p>
    <w:p w14:paraId="328DD491" w14:textId="77777777" w:rsidR="00147054" w:rsidRDefault="00147054" w:rsidP="00946264">
      <w:pPr>
        <w:ind w:left="-284"/>
        <w:rPr>
          <w:rFonts w:asciiTheme="majorHAnsi" w:hAnsiTheme="majorHAnsi" w:cstheme="majorHAnsi"/>
        </w:rPr>
      </w:pPr>
      <w:r w:rsidRPr="00147054">
        <w:rPr>
          <w:rFonts w:asciiTheme="majorHAnsi" w:hAnsiTheme="majorHAnsi" w:cstheme="majorHAnsi"/>
        </w:rPr>
        <w:t>Chaque Partie s’engage à en respecter non seulement la forme, mais encore l’esprit. La nullité d'une des clauses n'affecterait pas la totalité du Protocole. Dans ce cas, les Parties s’efforceront de remplacer ces clauses annulées par une clause valable correspondant à l’esprit et à l’objet du Protocole.</w:t>
      </w:r>
    </w:p>
    <w:p w14:paraId="06209692" w14:textId="77777777" w:rsidR="00946264" w:rsidRPr="00147054" w:rsidRDefault="00946264" w:rsidP="00946264">
      <w:pPr>
        <w:ind w:left="-284"/>
        <w:rPr>
          <w:rFonts w:asciiTheme="majorHAnsi" w:hAnsiTheme="majorHAnsi" w:cstheme="majorHAnsi"/>
        </w:rPr>
      </w:pPr>
    </w:p>
    <w:p w14:paraId="2B3D14FD"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7 - DECLARATION DES COMPARANTS</w:t>
      </w:r>
    </w:p>
    <w:p w14:paraId="615AFF5B" w14:textId="77777777" w:rsidR="00147054" w:rsidRDefault="00147054" w:rsidP="00946264">
      <w:pPr>
        <w:ind w:left="-284"/>
        <w:rPr>
          <w:rFonts w:asciiTheme="majorHAnsi" w:hAnsiTheme="majorHAnsi" w:cstheme="majorHAnsi"/>
        </w:rPr>
      </w:pPr>
      <w:r w:rsidRPr="00147054">
        <w:rPr>
          <w:rFonts w:asciiTheme="majorHAnsi" w:hAnsiTheme="majorHAnsi" w:cstheme="majorHAnsi"/>
        </w:rPr>
        <w:t xml:space="preserve">Chacune des Parties déclare et garantit à l’autre Partie (i) qu’elle a tout pouvoir et toute autorité pour signer le Protocole, souscrire les engagements qui en résultent pour elle et exécuter chacune des </w:t>
      </w:r>
      <w:r w:rsidRPr="00147054">
        <w:rPr>
          <w:rFonts w:asciiTheme="majorHAnsi" w:hAnsiTheme="majorHAnsi" w:cstheme="majorHAnsi"/>
        </w:rPr>
        <w:lastRenderedPageBreak/>
        <w:t>obligations mises à sa charge par le Protocole et (ii) qu’elle n’est partie à aucune procédure, convention ou accord conclu avec un tiers, ni soumise à une quelconque réglementation, qui auraient pour effet de l’empêcher de signer le Protocole ou d’exécuter l’ensemble des obligations mises à sa charge par le Protocole, ou dont le Protocole constituerait la violation de l’une des stipulations, décisions ou dispositions.</w:t>
      </w:r>
    </w:p>
    <w:p w14:paraId="7B0330E7" w14:textId="77777777" w:rsidR="00946264" w:rsidRPr="00147054" w:rsidRDefault="00946264" w:rsidP="00946264">
      <w:pPr>
        <w:ind w:left="-284"/>
        <w:rPr>
          <w:rFonts w:asciiTheme="majorHAnsi" w:hAnsiTheme="majorHAnsi" w:cstheme="majorHAnsi"/>
        </w:rPr>
      </w:pPr>
    </w:p>
    <w:p w14:paraId="44780EDF"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8 - NOTIFICATIONS</w:t>
      </w:r>
    </w:p>
    <w:p w14:paraId="4CDF4BB7"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Toutes les notifications entre les Parties au titre du Protocole d’Accord devront être effectuées par écrit, par lettre remise contre récépissé ou adressée en recommandée avec accusé de réception ou par télécopie ou courriel (avec confirmation par lettre remise contre récépissé ou par lettre recommandée avec accusé de réception) aux adresses suivantes :</w:t>
      </w:r>
    </w:p>
    <w:p w14:paraId="2D6888FE"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Pour les Bénéficiaires :</w:t>
      </w:r>
    </w:p>
    <w:p w14:paraId="1E5C4620"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 xml:space="preserve">Nom : </w:t>
      </w:r>
      <w:r w:rsidRPr="00CB7BFE">
        <w:rPr>
          <w:rFonts w:asciiTheme="majorHAnsi" w:hAnsiTheme="majorHAnsi" w:cstheme="majorHAnsi"/>
          <w:b/>
          <w:highlight w:val="yellow"/>
        </w:rPr>
        <w:t>[-]</w:t>
      </w:r>
    </w:p>
    <w:p w14:paraId="16EEFBF9" w14:textId="77777777" w:rsidR="00CB7BFE" w:rsidRPr="00147054" w:rsidRDefault="00147054" w:rsidP="00CB7BFE">
      <w:pPr>
        <w:ind w:left="-284"/>
        <w:rPr>
          <w:rFonts w:asciiTheme="majorHAnsi" w:hAnsiTheme="majorHAnsi" w:cstheme="majorHAnsi"/>
        </w:rPr>
      </w:pPr>
      <w:r w:rsidRPr="00147054">
        <w:rPr>
          <w:rFonts w:asciiTheme="majorHAnsi" w:hAnsiTheme="majorHAnsi" w:cstheme="majorHAnsi"/>
        </w:rPr>
        <w:t xml:space="preserve">Adresse : </w:t>
      </w:r>
      <w:r w:rsidR="00CB7BFE" w:rsidRPr="00CB7BFE">
        <w:rPr>
          <w:rFonts w:asciiTheme="majorHAnsi" w:hAnsiTheme="majorHAnsi" w:cstheme="majorHAnsi"/>
          <w:b/>
          <w:highlight w:val="yellow"/>
        </w:rPr>
        <w:t>[-]</w:t>
      </w:r>
    </w:p>
    <w:p w14:paraId="3D914023" w14:textId="1061E731" w:rsidR="00147054" w:rsidRPr="00147054" w:rsidRDefault="00147054" w:rsidP="00147054">
      <w:pPr>
        <w:ind w:left="-284"/>
        <w:rPr>
          <w:rFonts w:asciiTheme="majorHAnsi" w:hAnsiTheme="majorHAnsi" w:cstheme="majorHAnsi"/>
        </w:rPr>
      </w:pPr>
      <w:r w:rsidRPr="00147054">
        <w:rPr>
          <w:rFonts w:asciiTheme="majorHAnsi" w:hAnsiTheme="majorHAnsi" w:cstheme="majorHAnsi"/>
        </w:rPr>
        <w:t>Pour les Preneurs</w:t>
      </w:r>
    </w:p>
    <w:p w14:paraId="08565DBA"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En son adresse mentionnée en entête du Protocole.</w:t>
      </w:r>
    </w:p>
    <w:p w14:paraId="74566855"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Chaque Partie pourra modifier l’adresse à laquelle devront lui être envoyées les notifications et leur copie, en notifiant ledit changement à l’autre Partie.</w:t>
      </w:r>
    </w:p>
    <w:p w14:paraId="31ED74D3" w14:textId="77777777" w:rsidR="00147054" w:rsidRDefault="00147054" w:rsidP="00946264">
      <w:pPr>
        <w:ind w:left="-284"/>
        <w:rPr>
          <w:rFonts w:asciiTheme="majorHAnsi" w:hAnsiTheme="majorHAnsi" w:cstheme="majorHAnsi"/>
        </w:rPr>
      </w:pPr>
      <w:r w:rsidRPr="00147054">
        <w:rPr>
          <w:rFonts w:asciiTheme="majorHAnsi" w:hAnsiTheme="majorHAnsi" w:cstheme="majorHAnsi"/>
        </w:rPr>
        <w:t>La date de la notification sera la date de réception.</w:t>
      </w:r>
    </w:p>
    <w:p w14:paraId="7DA78483" w14:textId="77777777" w:rsidR="00946264" w:rsidRPr="00147054" w:rsidRDefault="00946264" w:rsidP="00946264">
      <w:pPr>
        <w:ind w:left="-284"/>
        <w:rPr>
          <w:rFonts w:asciiTheme="majorHAnsi" w:hAnsiTheme="majorHAnsi" w:cstheme="majorHAnsi"/>
        </w:rPr>
      </w:pPr>
    </w:p>
    <w:p w14:paraId="1E9388D5"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9 - CESSION</w:t>
      </w:r>
    </w:p>
    <w:p w14:paraId="1CF514F2"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Aucune Partie ne peut céder directement ou indirectement tout ou partie de ses droits et/ou obligations à un tiers, en vertu du Protocole sans avoir obtenu l’accord écrit préalable de l’autre Partie.</w:t>
      </w:r>
    </w:p>
    <w:p w14:paraId="013138EC" w14:textId="77777777" w:rsidR="00147054" w:rsidRDefault="00147054" w:rsidP="00946264">
      <w:pPr>
        <w:ind w:left="-284"/>
        <w:rPr>
          <w:rFonts w:asciiTheme="majorHAnsi" w:hAnsiTheme="majorHAnsi" w:cstheme="majorHAnsi"/>
        </w:rPr>
      </w:pPr>
      <w:r w:rsidRPr="00147054">
        <w:rPr>
          <w:rFonts w:asciiTheme="majorHAnsi" w:hAnsiTheme="majorHAnsi" w:cstheme="majorHAnsi"/>
        </w:rPr>
        <w:t>Il est expressément prévu que les affiliés de l’Exploitant, ainsi que leur société mère et filiales ne sont pas considérés comme des tiers au sens du présent paragraphe.</w:t>
      </w:r>
    </w:p>
    <w:p w14:paraId="58616144" w14:textId="77777777" w:rsidR="00946264" w:rsidRPr="00147054" w:rsidRDefault="00946264" w:rsidP="00946264">
      <w:pPr>
        <w:ind w:left="-284"/>
        <w:rPr>
          <w:rFonts w:asciiTheme="majorHAnsi" w:hAnsiTheme="majorHAnsi" w:cstheme="majorHAnsi"/>
        </w:rPr>
      </w:pPr>
    </w:p>
    <w:p w14:paraId="2ADD5C00"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10 - Date d’effet, Durée</w:t>
      </w:r>
    </w:p>
    <w:p w14:paraId="091F3954"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 xml:space="preserve">Le Protocole entrera en vigueur le jour à compter du 01/01/2022, et restera valable jusqu’à la résolution définitive du litige relatif au droit de propriété de l’Emprise foncière. </w:t>
      </w:r>
    </w:p>
    <w:p w14:paraId="0DE71061"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 xml:space="preserve">La résolution du litige s’entend comme la prise d’effet d’une décision de justice ou d’un accord </w:t>
      </w:r>
      <w:proofErr w:type="spellStart"/>
      <w:r w:rsidRPr="00147054">
        <w:rPr>
          <w:rFonts w:asciiTheme="majorHAnsi" w:hAnsiTheme="majorHAnsi" w:cstheme="majorHAnsi"/>
        </w:rPr>
        <w:t>a</w:t>
      </w:r>
      <w:proofErr w:type="spellEnd"/>
      <w:r w:rsidRPr="00147054">
        <w:rPr>
          <w:rFonts w:asciiTheme="majorHAnsi" w:hAnsiTheme="majorHAnsi" w:cstheme="majorHAnsi"/>
        </w:rPr>
        <w:t xml:space="preserve"> l’amiable, sans possibilité de recours. </w:t>
      </w:r>
    </w:p>
    <w:p w14:paraId="746C09F0"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 xml:space="preserve">A compter de la date de résolution du litige : </w:t>
      </w:r>
    </w:p>
    <w:p w14:paraId="6FC63EEF"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w:t>
      </w:r>
      <w:r w:rsidRPr="00147054">
        <w:rPr>
          <w:rFonts w:asciiTheme="majorHAnsi" w:hAnsiTheme="majorHAnsi" w:cstheme="majorHAnsi"/>
        </w:rPr>
        <w:tab/>
        <w:t xml:space="preserve">Le Protocole prendra fin, sans formalité aucune ; </w:t>
      </w:r>
    </w:p>
    <w:p w14:paraId="236955AE" w14:textId="77777777" w:rsidR="00147054" w:rsidRDefault="00147054" w:rsidP="00946264">
      <w:pPr>
        <w:ind w:left="-284"/>
        <w:rPr>
          <w:rFonts w:asciiTheme="majorHAnsi" w:hAnsiTheme="majorHAnsi" w:cstheme="majorHAnsi"/>
        </w:rPr>
      </w:pPr>
      <w:r w:rsidRPr="00147054">
        <w:rPr>
          <w:rFonts w:asciiTheme="majorHAnsi" w:hAnsiTheme="majorHAnsi" w:cstheme="majorHAnsi"/>
        </w:rPr>
        <w:lastRenderedPageBreak/>
        <w:t></w:t>
      </w:r>
      <w:r w:rsidRPr="00147054">
        <w:rPr>
          <w:rFonts w:asciiTheme="majorHAnsi" w:hAnsiTheme="majorHAnsi" w:cstheme="majorHAnsi"/>
        </w:rPr>
        <w:tab/>
        <w:t xml:space="preserve">Plus aucune somme ne sera due par l’Exploitant au Bénéficiaire dans relative aux accords inscrits au présent Protocole. </w:t>
      </w:r>
    </w:p>
    <w:p w14:paraId="1B08BB9F" w14:textId="77777777" w:rsidR="00946264" w:rsidRPr="00147054" w:rsidRDefault="00946264" w:rsidP="00946264">
      <w:pPr>
        <w:ind w:left="-284"/>
        <w:rPr>
          <w:rFonts w:asciiTheme="majorHAnsi" w:hAnsiTheme="majorHAnsi" w:cstheme="majorHAnsi"/>
        </w:rPr>
      </w:pPr>
    </w:p>
    <w:p w14:paraId="39127A36"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11 - DROIT APPLICABLE, LITIGES</w:t>
      </w:r>
    </w:p>
    <w:p w14:paraId="14E72CFB"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11.1.</w:t>
      </w:r>
      <w:r w:rsidR="00946264">
        <w:rPr>
          <w:rFonts w:asciiTheme="majorHAnsi" w:hAnsiTheme="majorHAnsi" w:cstheme="majorHAnsi"/>
        </w:rPr>
        <w:t xml:space="preserve"> </w:t>
      </w:r>
      <w:r w:rsidRPr="00147054">
        <w:rPr>
          <w:rFonts w:asciiTheme="majorHAnsi" w:hAnsiTheme="majorHAnsi" w:cstheme="majorHAnsi"/>
        </w:rPr>
        <w:t>Droit applicable</w:t>
      </w:r>
    </w:p>
    <w:p w14:paraId="03B557FA"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Le Protocole est régi par le droit Ivoirien.</w:t>
      </w:r>
    </w:p>
    <w:p w14:paraId="5EFCCD89"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11.2.</w:t>
      </w:r>
      <w:r w:rsidR="00946264">
        <w:rPr>
          <w:rFonts w:asciiTheme="majorHAnsi" w:hAnsiTheme="majorHAnsi" w:cstheme="majorHAnsi"/>
        </w:rPr>
        <w:t xml:space="preserve"> </w:t>
      </w:r>
      <w:r w:rsidRPr="00147054">
        <w:rPr>
          <w:rFonts w:asciiTheme="majorHAnsi" w:hAnsiTheme="majorHAnsi" w:cstheme="majorHAnsi"/>
        </w:rPr>
        <w:t>Procédure amiable</w:t>
      </w:r>
    </w:p>
    <w:p w14:paraId="2365F80F"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Les différends auxquels le Protocole pourra donner lieu, notamment quant à son existence, son interprétation, son exécution, sa résiliation ou sa validité, seront en premier lieu soumis aux Parties.</w:t>
      </w:r>
    </w:p>
    <w:p w14:paraId="19EA1185"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11.3.</w:t>
      </w:r>
      <w:r w:rsidR="00946264">
        <w:rPr>
          <w:rFonts w:asciiTheme="majorHAnsi" w:hAnsiTheme="majorHAnsi" w:cstheme="majorHAnsi"/>
        </w:rPr>
        <w:t xml:space="preserve"> </w:t>
      </w:r>
      <w:r w:rsidRPr="00147054">
        <w:rPr>
          <w:rFonts w:asciiTheme="majorHAnsi" w:hAnsiTheme="majorHAnsi" w:cstheme="majorHAnsi"/>
        </w:rPr>
        <w:t>Attribution de compétence</w:t>
      </w:r>
    </w:p>
    <w:p w14:paraId="43AEEC64" w14:textId="77777777" w:rsidR="00147054" w:rsidRDefault="00147054" w:rsidP="00946264">
      <w:pPr>
        <w:ind w:left="-284"/>
        <w:rPr>
          <w:rFonts w:asciiTheme="majorHAnsi" w:hAnsiTheme="majorHAnsi" w:cstheme="majorHAnsi"/>
        </w:rPr>
      </w:pPr>
      <w:r w:rsidRPr="00147054">
        <w:rPr>
          <w:rFonts w:asciiTheme="majorHAnsi" w:hAnsiTheme="majorHAnsi" w:cstheme="majorHAnsi"/>
        </w:rPr>
        <w:t>A défaut d’accord amiable entre celles-ci dans le délai maximum d’un mois à compter de la notification par une Partie à l’autre de leur existence, le différend sera soumis au tribunal d’Abidjan compétent en la matière.</w:t>
      </w:r>
    </w:p>
    <w:p w14:paraId="28AF8056" w14:textId="77777777" w:rsidR="00946264" w:rsidRPr="00147054" w:rsidRDefault="00946264" w:rsidP="00946264">
      <w:pPr>
        <w:ind w:left="-284"/>
        <w:rPr>
          <w:rFonts w:asciiTheme="majorHAnsi" w:hAnsiTheme="majorHAnsi" w:cstheme="majorHAnsi"/>
        </w:rPr>
      </w:pPr>
    </w:p>
    <w:p w14:paraId="6FDB2C12" w14:textId="77777777" w:rsidR="00147054" w:rsidRPr="00946264" w:rsidRDefault="00147054" w:rsidP="00147054">
      <w:pPr>
        <w:ind w:left="-284"/>
        <w:rPr>
          <w:rFonts w:asciiTheme="majorHAnsi" w:hAnsiTheme="majorHAnsi" w:cstheme="majorHAnsi"/>
          <w:b/>
        </w:rPr>
      </w:pPr>
      <w:r w:rsidRPr="00946264">
        <w:rPr>
          <w:rFonts w:asciiTheme="majorHAnsi" w:hAnsiTheme="majorHAnsi" w:cstheme="majorHAnsi"/>
          <w:b/>
        </w:rPr>
        <w:t>Article 12 - DISPOSITIONS DIVERSES</w:t>
      </w:r>
    </w:p>
    <w:p w14:paraId="46369DA8"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12.1.</w:t>
      </w:r>
      <w:r w:rsidR="00946264">
        <w:rPr>
          <w:rFonts w:asciiTheme="majorHAnsi" w:hAnsiTheme="majorHAnsi" w:cstheme="majorHAnsi"/>
        </w:rPr>
        <w:t xml:space="preserve"> </w:t>
      </w:r>
      <w:r w:rsidRPr="00147054">
        <w:rPr>
          <w:rFonts w:asciiTheme="majorHAnsi" w:hAnsiTheme="majorHAnsi" w:cstheme="majorHAnsi"/>
        </w:rPr>
        <w:t>Le Protocole annule et remplace toutes déclarations, négociations, engagements, communications orales ou écrites, acceptations et accords préalables existant antérieurement entre les Parties et ayant le même objet.</w:t>
      </w:r>
    </w:p>
    <w:p w14:paraId="384B1E42" w14:textId="77777777" w:rsidR="00147054" w:rsidRPr="00147054" w:rsidRDefault="00147054" w:rsidP="00147054">
      <w:pPr>
        <w:ind w:left="-284"/>
        <w:rPr>
          <w:rFonts w:asciiTheme="majorHAnsi" w:hAnsiTheme="majorHAnsi" w:cstheme="majorHAnsi"/>
        </w:rPr>
      </w:pPr>
      <w:r w:rsidRPr="00147054">
        <w:rPr>
          <w:rFonts w:asciiTheme="majorHAnsi" w:hAnsiTheme="majorHAnsi" w:cstheme="majorHAnsi"/>
        </w:rPr>
        <w:t>Toute renonciation ou modification à l’une quelconque de ses dispositions ne pourra prendre effet qu’après un accord écrit entre les Parties dans les mêmes formes que celles des présentes.</w:t>
      </w:r>
    </w:p>
    <w:p w14:paraId="34D496DB" w14:textId="77777777" w:rsidR="00147054" w:rsidRPr="00147054" w:rsidRDefault="00147054" w:rsidP="00147054">
      <w:pPr>
        <w:ind w:left="-284"/>
        <w:rPr>
          <w:rFonts w:asciiTheme="majorHAnsi" w:hAnsiTheme="majorHAnsi" w:cstheme="majorHAnsi"/>
        </w:rPr>
      </w:pPr>
      <w:r w:rsidRPr="00946264">
        <w:rPr>
          <w:rFonts w:asciiTheme="majorHAnsi" w:hAnsiTheme="majorHAnsi" w:cstheme="majorHAnsi"/>
          <w:b/>
        </w:rPr>
        <w:t>12.2.</w:t>
      </w:r>
      <w:r w:rsidR="00946264">
        <w:rPr>
          <w:rFonts w:asciiTheme="majorHAnsi" w:hAnsiTheme="majorHAnsi" w:cstheme="majorHAnsi"/>
        </w:rPr>
        <w:t xml:space="preserve"> </w:t>
      </w:r>
      <w:r w:rsidRPr="00147054">
        <w:rPr>
          <w:rFonts w:asciiTheme="majorHAnsi" w:hAnsiTheme="majorHAnsi" w:cstheme="majorHAnsi"/>
        </w:rPr>
        <w:t>Dans le cas où une ou plusieurs stipulations du Protocole seraient ou deviendraient nulles, illégales ou inapplicables d’une manière quelconque, la validité la légalité ou l’application des autres stipulations de la présente, n’en seraient aucunement affectées ou atteintes.</w:t>
      </w:r>
    </w:p>
    <w:p w14:paraId="5AAC10F8" w14:textId="77777777" w:rsidR="00674E14" w:rsidRDefault="00147054" w:rsidP="00147054">
      <w:pPr>
        <w:ind w:left="-284"/>
        <w:rPr>
          <w:rFonts w:asciiTheme="majorHAnsi" w:hAnsiTheme="majorHAnsi" w:cstheme="majorHAnsi"/>
        </w:rPr>
      </w:pPr>
      <w:r w:rsidRPr="00147054">
        <w:rPr>
          <w:rFonts w:asciiTheme="majorHAnsi" w:hAnsiTheme="majorHAnsi" w:cstheme="majorHAnsi"/>
        </w:rPr>
        <w:t>Dans ce cas, les Parties s’engagent à remplacer la stipulation rendue ainsi inefficace de manière à prévoir une nouvelle stipulation conforme aux exigences légales et d’effet économique équivalent.</w:t>
      </w:r>
    </w:p>
    <w:p w14:paraId="1613E9E4" w14:textId="77777777" w:rsidR="00147054" w:rsidRDefault="00147054" w:rsidP="00E836CF">
      <w:pPr>
        <w:rPr>
          <w:rFonts w:asciiTheme="majorHAnsi" w:hAnsiTheme="majorHAnsi" w:cstheme="majorHAnsi"/>
        </w:rPr>
      </w:pPr>
    </w:p>
    <w:p w14:paraId="1500839B" w14:textId="77777777" w:rsidR="00E836CF" w:rsidRDefault="00E836CF" w:rsidP="00E836CF">
      <w:pPr>
        <w:rPr>
          <w:rFonts w:asciiTheme="majorHAnsi" w:hAnsiTheme="majorHAnsi" w:cstheme="majorHAnsi"/>
        </w:rPr>
        <w:sectPr w:rsidR="00E836CF" w:rsidSect="00CB7BFE">
          <w:type w:val="continuous"/>
          <w:pgSz w:w="11906" w:h="16838" w:code="9"/>
          <w:pgMar w:top="1440" w:right="1440" w:bottom="1440" w:left="1440" w:header="720" w:footer="720" w:gutter="0"/>
          <w:cols w:space="720"/>
          <w:docGrid w:linePitch="299"/>
        </w:sectPr>
      </w:pPr>
    </w:p>
    <w:p w14:paraId="4FC5987D" w14:textId="77777777" w:rsidR="00E836CF" w:rsidRDefault="00E836CF" w:rsidP="00E836CF">
      <w:pPr>
        <w:rPr>
          <w:rFonts w:asciiTheme="majorHAnsi" w:hAnsiTheme="majorHAnsi" w:cstheme="majorHAnsi"/>
        </w:rPr>
      </w:pPr>
    </w:p>
    <w:p w14:paraId="143FFCF0" w14:textId="77777777" w:rsidR="00E836CF" w:rsidRDefault="00E836CF" w:rsidP="00E836CF">
      <w:pPr>
        <w:rPr>
          <w:rFonts w:asciiTheme="majorHAnsi" w:hAnsiTheme="majorHAnsi" w:cstheme="majorHAnsi"/>
        </w:rPr>
      </w:pPr>
      <w:r w:rsidRPr="00E836CF">
        <w:rPr>
          <w:rFonts w:asciiTheme="majorHAnsi" w:hAnsiTheme="majorHAnsi" w:cstheme="majorHAnsi"/>
        </w:rPr>
        <w:t>Fait à</w:t>
      </w:r>
      <w:r>
        <w:rPr>
          <w:rFonts w:asciiTheme="majorHAnsi" w:hAnsiTheme="majorHAnsi" w:cstheme="majorHAnsi"/>
        </w:rPr>
        <w:t xml:space="preserve"> </w:t>
      </w:r>
      <w:r w:rsidRPr="00E836CF">
        <w:rPr>
          <w:rFonts w:asciiTheme="majorHAnsi" w:hAnsiTheme="majorHAnsi" w:cstheme="majorHAnsi"/>
          <w:highlight w:val="yellow"/>
        </w:rPr>
        <w:t>[-]</w:t>
      </w:r>
      <w:r w:rsidRPr="00E836CF">
        <w:rPr>
          <w:rFonts w:asciiTheme="majorHAnsi" w:hAnsiTheme="majorHAnsi" w:cstheme="majorHAnsi"/>
        </w:rPr>
        <w:t>, le</w:t>
      </w:r>
      <w:r>
        <w:rPr>
          <w:rFonts w:asciiTheme="majorHAnsi" w:hAnsiTheme="majorHAnsi" w:cstheme="majorHAnsi"/>
        </w:rPr>
        <w:t xml:space="preserve"> </w:t>
      </w:r>
      <w:r w:rsidRPr="00E836CF">
        <w:rPr>
          <w:rFonts w:asciiTheme="majorHAnsi" w:hAnsiTheme="majorHAnsi" w:cstheme="majorHAnsi"/>
          <w:highlight w:val="yellow"/>
        </w:rPr>
        <w:t>[-]</w:t>
      </w:r>
    </w:p>
    <w:p w14:paraId="75D740DA" w14:textId="77777777" w:rsidR="00E836CF" w:rsidRDefault="00E836CF">
      <w:pPr>
        <w:rPr>
          <w:rFonts w:asciiTheme="majorHAnsi" w:hAnsiTheme="majorHAnsi" w:cstheme="majorHAnsi"/>
        </w:rPr>
      </w:pPr>
      <w:r w:rsidRPr="00E836CF">
        <w:rPr>
          <w:rFonts w:asciiTheme="majorHAnsi" w:hAnsiTheme="majorHAnsi" w:cstheme="majorHAnsi"/>
        </w:rPr>
        <w:t>En deux (2) exemplaires originaux</w:t>
      </w:r>
      <w:r>
        <w:rPr>
          <w:rFonts w:asciiTheme="majorHAnsi" w:hAnsiTheme="majorHAnsi" w:cstheme="majorHAnsi"/>
        </w:rPr>
        <w:br w:type="page"/>
      </w:r>
    </w:p>
    <w:p w14:paraId="7515CC99" w14:textId="77777777" w:rsidR="00CB7BFE" w:rsidRDefault="00CB7BFE" w:rsidP="00946264">
      <w:pPr>
        <w:rPr>
          <w:rFonts w:asciiTheme="majorHAnsi" w:hAnsiTheme="majorHAnsi" w:cstheme="majorHAnsi"/>
        </w:rPr>
        <w:sectPr w:rsidR="00CB7BFE" w:rsidSect="00CB7BFE">
          <w:type w:val="continuous"/>
          <w:pgSz w:w="11906" w:h="16838" w:code="9"/>
          <w:pgMar w:top="1440" w:right="1440" w:bottom="1440" w:left="1440" w:header="720" w:footer="720" w:gutter="0"/>
          <w:cols w:space="720"/>
          <w:docGrid w:linePitch="299"/>
        </w:sectPr>
      </w:pPr>
    </w:p>
    <w:p w14:paraId="5DDFD7D7" w14:textId="2EC5CB52" w:rsidR="00E836CF" w:rsidRPr="00946264" w:rsidRDefault="00E836CF" w:rsidP="00946264">
      <w:pPr>
        <w:rPr>
          <w:rFonts w:asciiTheme="majorHAnsi" w:hAnsiTheme="majorHAnsi" w:cstheme="majorHAnsi"/>
        </w:rPr>
      </w:pPr>
    </w:p>
    <w:sectPr w:rsidR="00E836CF" w:rsidRPr="00946264" w:rsidSect="00D257B7">
      <w:type w:val="continuous"/>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 w:date="2022-08-22T15:29:00Z" w:initials="H">
    <w:p w14:paraId="0229E39B" w14:textId="77777777" w:rsidR="00611CC7" w:rsidRDefault="00611CC7">
      <w:pPr>
        <w:pStyle w:val="Commentaire"/>
      </w:pPr>
      <w:r>
        <w:rPr>
          <w:rStyle w:val="Marquedecommentaire"/>
        </w:rPr>
        <w:annotationRef/>
      </w:r>
      <w:r>
        <w:t>Préambule</w:t>
      </w:r>
    </w:p>
    <w:p w14:paraId="1C0D6636" w14:textId="77777777" w:rsidR="00611CC7" w:rsidRDefault="00611CC7">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0D66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0D6636" w16cid:durableId="1C0D66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2B86" w14:textId="77777777" w:rsidR="00850F6C" w:rsidRDefault="00850F6C" w:rsidP="005252EF">
      <w:pPr>
        <w:spacing w:after="0" w:line="240" w:lineRule="auto"/>
      </w:pPr>
      <w:r>
        <w:separator/>
      </w:r>
    </w:p>
  </w:endnote>
  <w:endnote w:type="continuationSeparator" w:id="0">
    <w:p w14:paraId="2DAF5231" w14:textId="77777777" w:rsidR="00850F6C" w:rsidRDefault="00850F6C"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3531" w14:textId="77777777" w:rsidR="00EF6CE9" w:rsidRDefault="00EF6C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FABCB" w14:textId="77777777" w:rsidR="00850F6C" w:rsidRDefault="00850F6C" w:rsidP="005252EF">
      <w:pPr>
        <w:spacing w:after="0" w:line="240" w:lineRule="auto"/>
      </w:pPr>
      <w:r>
        <w:separator/>
      </w:r>
    </w:p>
  </w:footnote>
  <w:footnote w:type="continuationSeparator" w:id="0">
    <w:p w14:paraId="16A0719C" w14:textId="77777777" w:rsidR="00850F6C" w:rsidRDefault="00850F6C"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9B54" w14:textId="77777777" w:rsidR="00EF6CE9" w:rsidRDefault="0088262C">
    <w:pPr>
      <w:pStyle w:val="En-tte"/>
    </w:pPr>
    <w:r>
      <w:rPr>
        <w:noProof/>
      </w:rPr>
      <w:pict w14:anchorId="653FB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796A" w14:textId="77777777" w:rsidR="00EF6CE9" w:rsidRDefault="00EF6CE9">
    <w:pPr>
      <w:pStyle w:val="En-tte"/>
    </w:pPr>
    <w:r>
      <w:rPr>
        <w:noProof/>
      </w:rPr>
      <mc:AlternateContent>
        <mc:Choice Requires="wpg">
          <w:drawing>
            <wp:anchor distT="0" distB="0" distL="114300" distR="114300" simplePos="0" relativeHeight="251664384" behindDoc="0" locked="0" layoutInCell="1" allowOverlap="1" wp14:anchorId="3A102A35" wp14:editId="192FFA24">
              <wp:simplePos x="0" y="0"/>
              <wp:positionH relativeFrom="column">
                <wp:posOffset>-676042</wp:posOffset>
              </wp:positionH>
              <wp:positionV relativeFrom="topMargin">
                <wp:posOffset>308610</wp:posOffset>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EA3495C" id="Group 1252" o:spid="_x0000_s1026" style="position:absolute;margin-left:-53.25pt;margin-top:24.3pt;width:137.25pt;height:60.3pt;z-index:25166438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p>
  <w:p w14:paraId="60F499BE" w14:textId="77777777" w:rsidR="00EF6CE9" w:rsidRDefault="0088262C">
    <w:pPr>
      <w:pStyle w:val="En-tte"/>
    </w:pPr>
    <w:r>
      <w:rPr>
        <w:noProof/>
      </w:rPr>
      <w:pict w14:anchorId="6CA29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E633" w14:textId="77777777" w:rsidR="00EF6CE9" w:rsidRDefault="0088262C">
    <w:pPr>
      <w:pStyle w:val="En-tte"/>
    </w:pPr>
    <w:r>
      <w:rPr>
        <w:noProof/>
      </w:rPr>
      <w:pict w14:anchorId="33D4FE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575"/>
    <w:multiLevelType w:val="hybridMultilevel"/>
    <w:tmpl w:val="5B2C1E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8C223B"/>
    <w:multiLevelType w:val="hybridMultilevel"/>
    <w:tmpl w:val="B66E102E"/>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 w15:restartNumberingAfterBreak="0">
    <w:nsid w:val="05140444"/>
    <w:multiLevelType w:val="hybridMultilevel"/>
    <w:tmpl w:val="62C0DF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B880348"/>
    <w:multiLevelType w:val="hybridMultilevel"/>
    <w:tmpl w:val="146AA4AA"/>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5"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1BB357FD"/>
    <w:multiLevelType w:val="multilevel"/>
    <w:tmpl w:val="DD0462EC"/>
    <w:lvl w:ilvl="0">
      <w:start w:val="20"/>
      <w:numFmt w:val="decimal"/>
      <w:lvlText w:val="%1."/>
      <w:lvlJc w:val="left"/>
      <w:pPr>
        <w:ind w:left="405" w:hanging="405"/>
      </w:pPr>
      <w:rPr>
        <w:rFonts w:hint="default"/>
        <w:b w:val="0"/>
      </w:rPr>
    </w:lvl>
    <w:lvl w:ilvl="1">
      <w:start w:val="1"/>
      <w:numFmt w:val="decimal"/>
      <w:lvlText w:val="%1.%2."/>
      <w:lvlJc w:val="left"/>
      <w:pPr>
        <w:ind w:left="405" w:hanging="405"/>
      </w:pPr>
      <w:rPr>
        <w:rFonts w:hint="default"/>
        <w:b w:val="0"/>
        <w:sz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8" w15:restartNumberingAfterBreak="0">
    <w:nsid w:val="1E7074F1"/>
    <w:multiLevelType w:val="hybridMultilevel"/>
    <w:tmpl w:val="22962FBA"/>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9"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BA0E9C"/>
    <w:multiLevelType w:val="hybridMultilevel"/>
    <w:tmpl w:val="3D4A8E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D125BA"/>
    <w:multiLevelType w:val="hybridMultilevel"/>
    <w:tmpl w:val="2AD8FA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B87391"/>
    <w:multiLevelType w:val="hybridMultilevel"/>
    <w:tmpl w:val="DF44EEB2"/>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4" w15:restartNumberingAfterBreak="0">
    <w:nsid w:val="3F736144"/>
    <w:multiLevelType w:val="hybridMultilevel"/>
    <w:tmpl w:val="55CE3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7334D1"/>
    <w:multiLevelType w:val="hybridMultilevel"/>
    <w:tmpl w:val="ED3CB37A"/>
    <w:lvl w:ilvl="0" w:tplc="E72AF8C2">
      <w:start w:val="2"/>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DF3D3E"/>
    <w:multiLevelType w:val="hybridMultilevel"/>
    <w:tmpl w:val="FD82FA2A"/>
    <w:lvl w:ilvl="0" w:tplc="A880E5DE">
      <w:start w:val="1"/>
      <w:numFmt w:val="lowerLetter"/>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18"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D85EC8"/>
    <w:multiLevelType w:val="hybridMultilevel"/>
    <w:tmpl w:val="DEB67F3E"/>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1" w15:restartNumberingAfterBreak="0">
    <w:nsid w:val="5BDD66B7"/>
    <w:multiLevelType w:val="hybridMultilevel"/>
    <w:tmpl w:val="B0D69E82"/>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2"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6CEE4848"/>
    <w:multiLevelType w:val="hybridMultilevel"/>
    <w:tmpl w:val="78E41FB4"/>
    <w:lvl w:ilvl="0" w:tplc="040C0005">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4"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num w:numId="1" w16cid:durableId="2034069014">
    <w:abstractNumId w:val="22"/>
  </w:num>
  <w:num w:numId="2" w16cid:durableId="1509901828">
    <w:abstractNumId w:val="6"/>
  </w:num>
  <w:num w:numId="3" w16cid:durableId="785347545">
    <w:abstractNumId w:val="3"/>
  </w:num>
  <w:num w:numId="4" w16cid:durableId="1254630883">
    <w:abstractNumId w:val="22"/>
  </w:num>
  <w:num w:numId="5" w16cid:durableId="1451589413">
    <w:abstractNumId w:val="6"/>
  </w:num>
  <w:num w:numId="6" w16cid:durableId="85350597">
    <w:abstractNumId w:val="3"/>
  </w:num>
  <w:num w:numId="7" w16cid:durableId="583496650">
    <w:abstractNumId w:val="10"/>
  </w:num>
  <w:num w:numId="8" w16cid:durableId="814372709">
    <w:abstractNumId w:val="16"/>
  </w:num>
  <w:num w:numId="9" w16cid:durableId="1663772920">
    <w:abstractNumId w:val="5"/>
  </w:num>
  <w:num w:numId="10" w16cid:durableId="2096125669">
    <w:abstractNumId w:val="19"/>
  </w:num>
  <w:num w:numId="11" w16cid:durableId="819810990">
    <w:abstractNumId w:val="24"/>
  </w:num>
  <w:num w:numId="12" w16cid:durableId="1234320582">
    <w:abstractNumId w:val="9"/>
  </w:num>
  <w:num w:numId="13" w16cid:durableId="597909084">
    <w:abstractNumId w:val="18"/>
  </w:num>
  <w:num w:numId="14" w16cid:durableId="954487305">
    <w:abstractNumId w:val="15"/>
  </w:num>
  <w:num w:numId="15" w16cid:durableId="218591642">
    <w:abstractNumId w:val="7"/>
  </w:num>
  <w:num w:numId="16" w16cid:durableId="861941732">
    <w:abstractNumId w:val="14"/>
  </w:num>
  <w:num w:numId="17" w16cid:durableId="1332491178">
    <w:abstractNumId w:val="12"/>
  </w:num>
  <w:num w:numId="18" w16cid:durableId="12921328">
    <w:abstractNumId w:val="11"/>
  </w:num>
  <w:num w:numId="19" w16cid:durableId="472187111">
    <w:abstractNumId w:val="0"/>
  </w:num>
  <w:num w:numId="20" w16cid:durableId="14113054">
    <w:abstractNumId w:val="8"/>
  </w:num>
  <w:num w:numId="21" w16cid:durableId="236092332">
    <w:abstractNumId w:val="1"/>
  </w:num>
  <w:num w:numId="22" w16cid:durableId="1279069738">
    <w:abstractNumId w:val="21"/>
  </w:num>
  <w:num w:numId="23" w16cid:durableId="1568374247">
    <w:abstractNumId w:val="23"/>
  </w:num>
  <w:num w:numId="24" w16cid:durableId="794370238">
    <w:abstractNumId w:val="17"/>
  </w:num>
  <w:num w:numId="25" w16cid:durableId="1164206731">
    <w:abstractNumId w:val="13"/>
  </w:num>
  <w:num w:numId="26" w16cid:durableId="1330713420">
    <w:abstractNumId w:val="20"/>
  </w:num>
  <w:num w:numId="27" w16cid:durableId="1155024576">
    <w:abstractNumId w:val="4"/>
  </w:num>
  <w:num w:numId="28" w16cid:durableId="17721182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15765"/>
    <w:rsid w:val="000336D9"/>
    <w:rsid w:val="00042F40"/>
    <w:rsid w:val="000510E0"/>
    <w:rsid w:val="000515ED"/>
    <w:rsid w:val="000540F7"/>
    <w:rsid w:val="00056366"/>
    <w:rsid w:val="0006010F"/>
    <w:rsid w:val="0006773C"/>
    <w:rsid w:val="00067E54"/>
    <w:rsid w:val="0007361F"/>
    <w:rsid w:val="000835CF"/>
    <w:rsid w:val="00087143"/>
    <w:rsid w:val="0009200E"/>
    <w:rsid w:val="000A00FA"/>
    <w:rsid w:val="000A3EC4"/>
    <w:rsid w:val="000A4D3A"/>
    <w:rsid w:val="000C27CC"/>
    <w:rsid w:val="000C4064"/>
    <w:rsid w:val="000D3EA2"/>
    <w:rsid w:val="000E24D5"/>
    <w:rsid w:val="000E25D2"/>
    <w:rsid w:val="000F3A31"/>
    <w:rsid w:val="00104364"/>
    <w:rsid w:val="001113E9"/>
    <w:rsid w:val="0011391E"/>
    <w:rsid w:val="00130DEA"/>
    <w:rsid w:val="0013770F"/>
    <w:rsid w:val="00137F1F"/>
    <w:rsid w:val="00144F82"/>
    <w:rsid w:val="00147054"/>
    <w:rsid w:val="00152A08"/>
    <w:rsid w:val="001550D8"/>
    <w:rsid w:val="00155456"/>
    <w:rsid w:val="001571F7"/>
    <w:rsid w:val="00160C3E"/>
    <w:rsid w:val="001670EB"/>
    <w:rsid w:val="0018085F"/>
    <w:rsid w:val="001931B2"/>
    <w:rsid w:val="001937D1"/>
    <w:rsid w:val="001952F6"/>
    <w:rsid w:val="0019535F"/>
    <w:rsid w:val="00197502"/>
    <w:rsid w:val="001B43D4"/>
    <w:rsid w:val="001C7F49"/>
    <w:rsid w:val="001D5C5C"/>
    <w:rsid w:val="001D6304"/>
    <w:rsid w:val="001E6834"/>
    <w:rsid w:val="001F2AE1"/>
    <w:rsid w:val="001F68BB"/>
    <w:rsid w:val="00202FB3"/>
    <w:rsid w:val="00230CD1"/>
    <w:rsid w:val="002347D2"/>
    <w:rsid w:val="00245B19"/>
    <w:rsid w:val="00246239"/>
    <w:rsid w:val="00246D17"/>
    <w:rsid w:val="00261A81"/>
    <w:rsid w:val="0026261D"/>
    <w:rsid w:val="00265532"/>
    <w:rsid w:val="002756DB"/>
    <w:rsid w:val="00277284"/>
    <w:rsid w:val="002843C8"/>
    <w:rsid w:val="002876D5"/>
    <w:rsid w:val="00293A05"/>
    <w:rsid w:val="00293A66"/>
    <w:rsid w:val="002A6CC7"/>
    <w:rsid w:val="002B451E"/>
    <w:rsid w:val="002C438F"/>
    <w:rsid w:val="002C6A75"/>
    <w:rsid w:val="002C7091"/>
    <w:rsid w:val="002E02B7"/>
    <w:rsid w:val="002E61E7"/>
    <w:rsid w:val="003009AD"/>
    <w:rsid w:val="00307A46"/>
    <w:rsid w:val="00321A0C"/>
    <w:rsid w:val="00325AFD"/>
    <w:rsid w:val="003272AE"/>
    <w:rsid w:val="003335FE"/>
    <w:rsid w:val="0033584D"/>
    <w:rsid w:val="00337B64"/>
    <w:rsid w:val="00343303"/>
    <w:rsid w:val="003439FB"/>
    <w:rsid w:val="003473AA"/>
    <w:rsid w:val="0035198D"/>
    <w:rsid w:val="00351D94"/>
    <w:rsid w:val="0035443D"/>
    <w:rsid w:val="0035572E"/>
    <w:rsid w:val="0037003A"/>
    <w:rsid w:val="00396763"/>
    <w:rsid w:val="003A594A"/>
    <w:rsid w:val="003B3FA7"/>
    <w:rsid w:val="003D5046"/>
    <w:rsid w:val="003D6F7A"/>
    <w:rsid w:val="0040042C"/>
    <w:rsid w:val="004159F9"/>
    <w:rsid w:val="004220EA"/>
    <w:rsid w:val="00423F8C"/>
    <w:rsid w:val="004266AE"/>
    <w:rsid w:val="00426FD7"/>
    <w:rsid w:val="0043311C"/>
    <w:rsid w:val="004438DC"/>
    <w:rsid w:val="004455F8"/>
    <w:rsid w:val="00454DD4"/>
    <w:rsid w:val="004831F4"/>
    <w:rsid w:val="00493CBE"/>
    <w:rsid w:val="00495ABA"/>
    <w:rsid w:val="004A18EB"/>
    <w:rsid w:val="004B7772"/>
    <w:rsid w:val="004D10B8"/>
    <w:rsid w:val="004E14A3"/>
    <w:rsid w:val="004E2F25"/>
    <w:rsid w:val="004E3426"/>
    <w:rsid w:val="004E59DB"/>
    <w:rsid w:val="004E7A94"/>
    <w:rsid w:val="004F4B5B"/>
    <w:rsid w:val="004F4B9D"/>
    <w:rsid w:val="00506117"/>
    <w:rsid w:val="00511748"/>
    <w:rsid w:val="005252EF"/>
    <w:rsid w:val="005263CF"/>
    <w:rsid w:val="0053039E"/>
    <w:rsid w:val="00552773"/>
    <w:rsid w:val="00553919"/>
    <w:rsid w:val="00561FCB"/>
    <w:rsid w:val="005620D9"/>
    <w:rsid w:val="0056363B"/>
    <w:rsid w:val="005640F8"/>
    <w:rsid w:val="00592412"/>
    <w:rsid w:val="00595C20"/>
    <w:rsid w:val="005A09BD"/>
    <w:rsid w:val="005A5967"/>
    <w:rsid w:val="005C2C69"/>
    <w:rsid w:val="005D2ADF"/>
    <w:rsid w:val="005D550C"/>
    <w:rsid w:val="005E6618"/>
    <w:rsid w:val="005E6824"/>
    <w:rsid w:val="005E73C0"/>
    <w:rsid w:val="005F1A85"/>
    <w:rsid w:val="00603DF4"/>
    <w:rsid w:val="00605EF4"/>
    <w:rsid w:val="00611CC7"/>
    <w:rsid w:val="0061238D"/>
    <w:rsid w:val="006130E7"/>
    <w:rsid w:val="00615E8D"/>
    <w:rsid w:val="006257FF"/>
    <w:rsid w:val="00634BD7"/>
    <w:rsid w:val="006472EF"/>
    <w:rsid w:val="00651F45"/>
    <w:rsid w:val="00660AA8"/>
    <w:rsid w:val="00665E31"/>
    <w:rsid w:val="00667466"/>
    <w:rsid w:val="006711E8"/>
    <w:rsid w:val="00674B06"/>
    <w:rsid w:val="00674E14"/>
    <w:rsid w:val="0069227B"/>
    <w:rsid w:val="00693ADC"/>
    <w:rsid w:val="00695559"/>
    <w:rsid w:val="006A11CD"/>
    <w:rsid w:val="006B02AC"/>
    <w:rsid w:val="006B0F42"/>
    <w:rsid w:val="006B22C1"/>
    <w:rsid w:val="006C0043"/>
    <w:rsid w:val="006C131C"/>
    <w:rsid w:val="006C1E8C"/>
    <w:rsid w:val="006D5D2B"/>
    <w:rsid w:val="006D6181"/>
    <w:rsid w:val="006E0BB0"/>
    <w:rsid w:val="006E16BD"/>
    <w:rsid w:val="006E3A18"/>
    <w:rsid w:val="006E3F81"/>
    <w:rsid w:val="006E51E4"/>
    <w:rsid w:val="006E61B4"/>
    <w:rsid w:val="006F1232"/>
    <w:rsid w:val="006F76DA"/>
    <w:rsid w:val="00702878"/>
    <w:rsid w:val="00702D54"/>
    <w:rsid w:val="0071038C"/>
    <w:rsid w:val="00710917"/>
    <w:rsid w:val="007120A0"/>
    <w:rsid w:val="00715225"/>
    <w:rsid w:val="007250D4"/>
    <w:rsid w:val="00726534"/>
    <w:rsid w:val="0072683E"/>
    <w:rsid w:val="00741C6D"/>
    <w:rsid w:val="00741F10"/>
    <w:rsid w:val="00754915"/>
    <w:rsid w:val="00756B94"/>
    <w:rsid w:val="007652C8"/>
    <w:rsid w:val="007746CC"/>
    <w:rsid w:val="00783E46"/>
    <w:rsid w:val="00786525"/>
    <w:rsid w:val="007A732F"/>
    <w:rsid w:val="007B2D2A"/>
    <w:rsid w:val="007B2E3E"/>
    <w:rsid w:val="007C4E03"/>
    <w:rsid w:val="007C6DD9"/>
    <w:rsid w:val="007E6EF3"/>
    <w:rsid w:val="007F43DE"/>
    <w:rsid w:val="00806CD6"/>
    <w:rsid w:val="008166B4"/>
    <w:rsid w:val="00827345"/>
    <w:rsid w:val="008447C4"/>
    <w:rsid w:val="008501F2"/>
    <w:rsid w:val="00850F6C"/>
    <w:rsid w:val="008523DB"/>
    <w:rsid w:val="00852717"/>
    <w:rsid w:val="00857395"/>
    <w:rsid w:val="00862767"/>
    <w:rsid w:val="00872AB9"/>
    <w:rsid w:val="00876E77"/>
    <w:rsid w:val="0088262C"/>
    <w:rsid w:val="008837A3"/>
    <w:rsid w:val="008A0535"/>
    <w:rsid w:val="008B19C8"/>
    <w:rsid w:val="008E31D2"/>
    <w:rsid w:val="008F3E7A"/>
    <w:rsid w:val="008F5F5B"/>
    <w:rsid w:val="00907D22"/>
    <w:rsid w:val="009147AD"/>
    <w:rsid w:val="00920609"/>
    <w:rsid w:val="009269FA"/>
    <w:rsid w:val="00943BDD"/>
    <w:rsid w:val="00946264"/>
    <w:rsid w:val="0094645A"/>
    <w:rsid w:val="00946CD2"/>
    <w:rsid w:val="00962DB2"/>
    <w:rsid w:val="00972B6F"/>
    <w:rsid w:val="00972CE8"/>
    <w:rsid w:val="00973F08"/>
    <w:rsid w:val="00975525"/>
    <w:rsid w:val="0098614F"/>
    <w:rsid w:val="00996B89"/>
    <w:rsid w:val="00996C1C"/>
    <w:rsid w:val="009A35C5"/>
    <w:rsid w:val="009A445D"/>
    <w:rsid w:val="009B305E"/>
    <w:rsid w:val="009B4986"/>
    <w:rsid w:val="009C7982"/>
    <w:rsid w:val="009D0E8F"/>
    <w:rsid w:val="009E236F"/>
    <w:rsid w:val="009E6B74"/>
    <w:rsid w:val="009F1D86"/>
    <w:rsid w:val="009F5DF4"/>
    <w:rsid w:val="00A01C46"/>
    <w:rsid w:val="00A416D3"/>
    <w:rsid w:val="00A41975"/>
    <w:rsid w:val="00A607E0"/>
    <w:rsid w:val="00A65DE0"/>
    <w:rsid w:val="00A71540"/>
    <w:rsid w:val="00A8047F"/>
    <w:rsid w:val="00A93A5D"/>
    <w:rsid w:val="00A94FE1"/>
    <w:rsid w:val="00A96BF9"/>
    <w:rsid w:val="00A96DCC"/>
    <w:rsid w:val="00AA1F28"/>
    <w:rsid w:val="00AA4110"/>
    <w:rsid w:val="00AA70B2"/>
    <w:rsid w:val="00AC7EA5"/>
    <w:rsid w:val="00AC7F7D"/>
    <w:rsid w:val="00AD2DF3"/>
    <w:rsid w:val="00AD3324"/>
    <w:rsid w:val="00AD6D71"/>
    <w:rsid w:val="00AE050A"/>
    <w:rsid w:val="00AE3735"/>
    <w:rsid w:val="00AF337B"/>
    <w:rsid w:val="00AF36BD"/>
    <w:rsid w:val="00B02D7E"/>
    <w:rsid w:val="00B126BB"/>
    <w:rsid w:val="00B21A41"/>
    <w:rsid w:val="00B23611"/>
    <w:rsid w:val="00B27B0E"/>
    <w:rsid w:val="00B36C64"/>
    <w:rsid w:val="00B408DF"/>
    <w:rsid w:val="00B4513C"/>
    <w:rsid w:val="00B546E4"/>
    <w:rsid w:val="00B57C2A"/>
    <w:rsid w:val="00B61D1C"/>
    <w:rsid w:val="00B64338"/>
    <w:rsid w:val="00B6442C"/>
    <w:rsid w:val="00B673F2"/>
    <w:rsid w:val="00B72030"/>
    <w:rsid w:val="00B73FC3"/>
    <w:rsid w:val="00B9209A"/>
    <w:rsid w:val="00BA52A7"/>
    <w:rsid w:val="00BA6841"/>
    <w:rsid w:val="00BB300F"/>
    <w:rsid w:val="00BB6407"/>
    <w:rsid w:val="00BB7058"/>
    <w:rsid w:val="00BC23BE"/>
    <w:rsid w:val="00BC5682"/>
    <w:rsid w:val="00BE162C"/>
    <w:rsid w:val="00BE4404"/>
    <w:rsid w:val="00BF0775"/>
    <w:rsid w:val="00BF1374"/>
    <w:rsid w:val="00C030FC"/>
    <w:rsid w:val="00C10811"/>
    <w:rsid w:val="00C11157"/>
    <w:rsid w:val="00C1229B"/>
    <w:rsid w:val="00C130E4"/>
    <w:rsid w:val="00C26DC4"/>
    <w:rsid w:val="00C5342A"/>
    <w:rsid w:val="00C62024"/>
    <w:rsid w:val="00C86826"/>
    <w:rsid w:val="00C92C86"/>
    <w:rsid w:val="00C9384C"/>
    <w:rsid w:val="00CA1ADD"/>
    <w:rsid w:val="00CA66CE"/>
    <w:rsid w:val="00CB1DF3"/>
    <w:rsid w:val="00CB7790"/>
    <w:rsid w:val="00CB7BFE"/>
    <w:rsid w:val="00CB7CC6"/>
    <w:rsid w:val="00CC3A2A"/>
    <w:rsid w:val="00CC428C"/>
    <w:rsid w:val="00CE2743"/>
    <w:rsid w:val="00CF29FE"/>
    <w:rsid w:val="00CF46C9"/>
    <w:rsid w:val="00CF7441"/>
    <w:rsid w:val="00D019FC"/>
    <w:rsid w:val="00D11C88"/>
    <w:rsid w:val="00D257B7"/>
    <w:rsid w:val="00D35AFB"/>
    <w:rsid w:val="00D44D73"/>
    <w:rsid w:val="00D52F9A"/>
    <w:rsid w:val="00D5308C"/>
    <w:rsid w:val="00D53D65"/>
    <w:rsid w:val="00D71A09"/>
    <w:rsid w:val="00D85EB5"/>
    <w:rsid w:val="00D869E1"/>
    <w:rsid w:val="00D876AA"/>
    <w:rsid w:val="00DB03D3"/>
    <w:rsid w:val="00DC0D61"/>
    <w:rsid w:val="00DD4582"/>
    <w:rsid w:val="00E0396C"/>
    <w:rsid w:val="00E219AA"/>
    <w:rsid w:val="00E24149"/>
    <w:rsid w:val="00E2577E"/>
    <w:rsid w:val="00E60A5A"/>
    <w:rsid w:val="00E67A5F"/>
    <w:rsid w:val="00E70D7D"/>
    <w:rsid w:val="00E71C34"/>
    <w:rsid w:val="00E765B8"/>
    <w:rsid w:val="00E8028B"/>
    <w:rsid w:val="00E836CF"/>
    <w:rsid w:val="00E84B7E"/>
    <w:rsid w:val="00E90FF6"/>
    <w:rsid w:val="00E96A50"/>
    <w:rsid w:val="00E96B4B"/>
    <w:rsid w:val="00EA2A16"/>
    <w:rsid w:val="00EB10F4"/>
    <w:rsid w:val="00EC0E3A"/>
    <w:rsid w:val="00EC1DF1"/>
    <w:rsid w:val="00ED11CB"/>
    <w:rsid w:val="00ED3694"/>
    <w:rsid w:val="00EE3A0E"/>
    <w:rsid w:val="00EF1D76"/>
    <w:rsid w:val="00EF6CE9"/>
    <w:rsid w:val="00F02D14"/>
    <w:rsid w:val="00F05268"/>
    <w:rsid w:val="00F128DA"/>
    <w:rsid w:val="00F32396"/>
    <w:rsid w:val="00F34781"/>
    <w:rsid w:val="00F36A8D"/>
    <w:rsid w:val="00F419E1"/>
    <w:rsid w:val="00F42A32"/>
    <w:rsid w:val="00F50C23"/>
    <w:rsid w:val="00F604E0"/>
    <w:rsid w:val="00F673FC"/>
    <w:rsid w:val="00F8370B"/>
    <w:rsid w:val="00F83AE7"/>
    <w:rsid w:val="00F96E3E"/>
    <w:rsid w:val="00F96F66"/>
    <w:rsid w:val="00FA28D5"/>
    <w:rsid w:val="00FB3A95"/>
    <w:rsid w:val="00FC72EE"/>
    <w:rsid w:val="00FD2B1F"/>
    <w:rsid w:val="00FD7823"/>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4842CFE"/>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table" w:customStyle="1" w:styleId="Grilledutableau1">
    <w:name w:val="Grille du tableau1"/>
    <w:basedOn w:val="TableauNormal"/>
    <w:next w:val="Grilledutableau"/>
    <w:uiPriority w:val="39"/>
    <w:rsid w:val="00D35AFB"/>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19943-206E-4DED-A4AE-53EC8CDFD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1539</Words>
  <Characters>8469</Characters>
  <Application>Microsoft Office Word</Application>
  <DocSecurity>0</DocSecurity>
  <Lines>70</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ATTOLOU-GBOHOUN</cp:lastModifiedBy>
  <cp:revision>3</cp:revision>
  <cp:lastPrinted>2022-08-04T10:57:00Z</cp:lastPrinted>
  <dcterms:created xsi:type="dcterms:W3CDTF">2022-09-30T15:11:00Z</dcterms:created>
  <dcterms:modified xsi:type="dcterms:W3CDTF">2025-07-07T16:37:00Z</dcterms:modified>
</cp:coreProperties>
</file>