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Noto Sans CJK JP" w:hAnsi="Noto Sans CJK JP" w:eastAsia="Noto Sans CJK JP" w:cs="Noto Sans CJK JP"/>
          <w:b/>
          <w:color w:val="23364D"/>
          <w:sz w:val="50"/>
        </w:rPr>
        <w:t>外部認証サービス利用仕様書</w:t>
      </w:r>
    </w:p>
    <w:p>
      <w:pPr>
        <w:spacing w:after="280"/>
      </w:pPr>
      <w:r>
        <w:rPr>
          <w:rFonts w:ascii="Noto Sans CJK JP" w:hAnsi="Noto Sans CJK JP" w:eastAsia="Noto Sans CJK JP" w:cs="Noto Sans CJK JP"/>
          <w:b/>
          <w:color w:val="23364D"/>
          <w:sz w:val="26"/>
        </w:rPr>
        <w:t>顧客管理システム刷新プロジェクト</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内容</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文書番号</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IF-2026-001</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外部連携 ID</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IF-AUTH-001</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対象版数</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crm-app 1.2.3</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版数</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2.0</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作成日</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2026-09-22</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作成者</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高橋</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確認者</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山田</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準拠方針</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8"/>
              </w:rPr>
              <w:t>STD-2026-002 設計書構成と役割分担方針書</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正本範囲</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8"/>
              </w:rPr>
              <w:t>接続、認証方式、要求・応答、タイムアウト、再試行、サーキットブレーカー、障害時動作</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本書は、顧客管理システムが外部認証サービスを利用する際の通信契約とクライアント動作を定義する。実装者は連携 ID IF-AUTH-001 と呼出処理 ID を起点に、接続、要求編集、応答判定、タイムアウト、障害時動作を追跡する。</w:t>
      </w:r>
    </w:p>
    <w:p>
      <w:pPr>
        <w:keepNext w:val="0"/>
        <w:spacing w:after="120" w:line="259" w:lineRule="auto"/>
      </w:pPr>
      <w:r>
        <w:rPr>
          <w:rFonts w:ascii="Noto Sans CJK JP" w:hAnsi="Noto Sans CJK JP" w:eastAsia="Noto Sans CJK JP" w:cs="Noto Sans CJK JP"/>
          <w:b w:val="0"/>
          <w:color w:val="23364D"/>
          <w:sz w:val="20"/>
        </w:rPr>
        <w:t>ログイン画面、セッション作成、顧客管理 API の業務処理は本書の対象外である。認証結果を受け取った後の権限コンテキスト生成は共通機能仕様書を正本とし、本書は外部認証サービスとの境界だけを確定する。</w:t>
      </w:r>
    </w:p>
    <w:p>
      <w:pPr>
        <w:pStyle w:val="Heading1"/>
        <w:keepNext/>
        <w:pageBreakBefore/>
      </w:pPr>
      <w:r>
        <w:rPr>
          <w:rFonts w:ascii="Noto Sans CJK JP" w:hAnsi="Noto Sans CJK JP" w:eastAsia="Noto Sans CJK JP" w:cs="Noto Sans CJK JP"/>
          <w:b/>
          <w:color w:val="000000"/>
          <w:sz w:val="30"/>
        </w:rPr>
        <w:t>1 目的と役割</w:t>
      </w:r>
    </w:p>
    <w:p>
      <w:pPr>
        <w:keepNext w:val="0"/>
        <w:spacing w:after="120" w:line="259" w:lineRule="auto"/>
      </w:pPr>
      <w:r>
        <w:rPr>
          <w:rFonts w:ascii="Noto Sans CJK JP" w:hAnsi="Noto Sans CJK JP" w:eastAsia="Noto Sans CJK JP" w:cs="Noto Sans CJK JP"/>
          <w:b w:val="0"/>
          <w:color w:val="23364D"/>
          <w:sz w:val="20"/>
        </w:rPr>
        <w:t>外部認証サービスへ資格情報を送信し、認証可否、利用者識別子、外部ロール、有効期間を取得する。外部サービスが停止または遅延した場合は、新規認証を失敗として終了し、セッションや顧客データを不完全な状態で作成しない。</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観点</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内容</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利用者</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顧客管理システムへログインする閲覧者、担当者、管理者</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呼出元</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COM-2026-001 共通機能仕様書の認証機能 COM-AUTH-01</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相手先</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外部認証サービス</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方式</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HTTPS REST API JSON、mTLS</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完了条件</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外部応答を内部の AuthServiceResult へ変換し、呼出元へ返却している</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失敗時</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セッションを作成せず、顧客 DB を更新せず、相関 ID を含むログとメトリクスを記録する</w:t>
            </w:r>
          </w:p>
        </w:tc>
      </w:tr>
    </w:tbl>
    <w:p>
      <w:pPr>
        <w:spacing w:after="20"/>
      </w:pPr>
    </w:p>
    <w:p>
      <w:pPr>
        <w:pStyle w:val="Heading2"/>
        <w:keepNext/>
      </w:pPr>
      <w:r>
        <w:rPr>
          <w:rFonts w:ascii="Noto Sans CJK JP" w:hAnsi="Noto Sans CJK JP" w:eastAsia="Noto Sans CJK JP" w:cs="Noto Sans CJK JP"/>
          <w:b/>
          <w:color w:val="000000"/>
          <w:sz w:val="24"/>
        </w:rPr>
        <w:t>1.1 対象</w:t>
      </w:r>
    </w:p>
    <w:p>
      <w:pPr>
        <w:pStyle w:val="ListBullet"/>
        <w:spacing w:after="40"/>
      </w:pPr>
      <w:r>
        <w:rPr>
          <w:rFonts w:ascii="Noto Sans CJK JP" w:hAnsi="Noto Sans CJK JP" w:eastAsia="Noto Sans CJK JP" w:cs="Noto Sans CJK JP"/>
          <w:b w:val="0"/>
          <w:color w:val="23364D"/>
          <w:sz w:val="20"/>
        </w:rPr>
        <w:t>環境ごとの接続先、ネットワーク経路、TLS と mTLS の条件</w:t>
      </w:r>
    </w:p>
    <w:p>
      <w:pPr>
        <w:pStyle w:val="ListBullet"/>
        <w:spacing w:after="40"/>
      </w:pPr>
      <w:r>
        <w:rPr>
          <w:rFonts w:ascii="Noto Sans CJK JP" w:hAnsi="Noto Sans CJK JP" w:eastAsia="Noto Sans CJK JP" w:cs="Noto Sans CJK JP"/>
          <w:b w:val="0"/>
          <w:color w:val="23364D"/>
          <w:sz w:val="20"/>
        </w:rPr>
        <w:t>認証要求の HTTP メソッド、パス、ヘッダー、JSON 項目、編集規則</w:t>
      </w:r>
    </w:p>
    <w:p>
      <w:pPr>
        <w:pStyle w:val="ListBullet"/>
        <w:spacing w:after="40"/>
      </w:pPr>
      <w:r>
        <w:rPr>
          <w:rFonts w:ascii="Noto Sans CJK JP" w:hAnsi="Noto Sans CJK JP" w:eastAsia="Noto Sans CJK JP" w:cs="Noto Sans CJK JP"/>
          <w:b w:val="0"/>
          <w:color w:val="23364D"/>
          <w:sz w:val="20"/>
        </w:rPr>
        <w:t>成功応答とエラー応答の項目、HTTP ステータス、内部結果への変換</w:t>
      </w:r>
    </w:p>
    <w:p>
      <w:pPr>
        <w:pStyle w:val="ListBullet"/>
        <w:spacing w:after="40"/>
      </w:pPr>
      <w:r>
        <w:rPr>
          <w:rFonts w:ascii="Noto Sans CJK JP" w:hAnsi="Noto Sans CJK JP" w:eastAsia="Noto Sans CJK JP" w:cs="Noto Sans CJK JP"/>
          <w:b w:val="0"/>
          <w:color w:val="23364D"/>
          <w:sz w:val="20"/>
        </w:rPr>
        <w:t>接続と読取のタイムアウト、限定的な再試行、サーキットブレーカー</w:t>
      </w:r>
    </w:p>
    <w:p>
      <w:pPr>
        <w:pStyle w:val="ListBullet"/>
        <w:spacing w:after="40"/>
      </w:pPr>
      <w:r>
        <w:rPr>
          <w:rFonts w:ascii="Noto Sans CJK JP" w:hAnsi="Noto Sans CJK JP" w:eastAsia="Noto Sans CJK JP" w:cs="Noto Sans CJK JP"/>
          <w:b w:val="0"/>
          <w:color w:val="23364D"/>
          <w:sz w:val="20"/>
        </w:rPr>
        <w:t>ログ、メトリクス、監視、秘密情報の管理、証明書更新時の確認事項</w:t>
      </w:r>
    </w:p>
    <w:p>
      <w:pPr>
        <w:pStyle w:val="Heading2"/>
        <w:keepNext/>
      </w:pPr>
      <w:r>
        <w:rPr>
          <w:rFonts w:ascii="Noto Sans CJK JP" w:hAnsi="Noto Sans CJK JP" w:eastAsia="Noto Sans CJK JP" w:cs="Noto Sans CJK JP"/>
          <w:b/>
          <w:color w:val="000000"/>
          <w:sz w:val="24"/>
        </w:rPr>
        <w:t>1.2 対象外</w:t>
      </w:r>
    </w:p>
    <w:p>
      <w:pPr>
        <w:pStyle w:val="ListBullet"/>
        <w:spacing w:after="40"/>
      </w:pPr>
      <w:r>
        <w:rPr>
          <w:rFonts w:ascii="Noto Sans CJK JP" w:hAnsi="Noto Sans CJK JP" w:eastAsia="Noto Sans CJK JP" w:cs="Noto Sans CJK JP"/>
          <w:b w:val="0"/>
          <w:color w:val="23364D"/>
          <w:sz w:val="20"/>
        </w:rPr>
        <w:t>ログイン画面の表示、入力補助、画面遷移</w:t>
      </w:r>
    </w:p>
    <w:p>
      <w:pPr>
        <w:pStyle w:val="ListBullet"/>
        <w:spacing w:after="40"/>
      </w:pPr>
      <w:r>
        <w:rPr>
          <w:rFonts w:ascii="Noto Sans CJK JP" w:hAnsi="Noto Sans CJK JP" w:eastAsia="Noto Sans CJK JP" w:cs="Noto Sans CJK JP"/>
          <w:b w:val="0"/>
          <w:color w:val="23364D"/>
          <w:sz w:val="20"/>
        </w:rPr>
        <w:t>認証成功後のセッション Cookie または JWT の発行</w:t>
      </w:r>
    </w:p>
    <w:p>
      <w:pPr>
        <w:pStyle w:val="ListBullet"/>
        <w:spacing w:after="40"/>
      </w:pPr>
      <w:r>
        <w:rPr>
          <w:rFonts w:ascii="Noto Sans CJK JP" w:hAnsi="Noto Sans CJK JP" w:eastAsia="Noto Sans CJK JP" w:cs="Noto Sans CJK JP"/>
          <w:b w:val="0"/>
          <w:color w:val="23364D"/>
          <w:sz w:val="20"/>
        </w:rPr>
        <w:t>顧客管理 API 内部の顧客検索、登録、更新、CSV 出力</w:t>
      </w:r>
    </w:p>
    <w:p>
      <w:pPr>
        <w:pStyle w:val="ListBullet"/>
        <w:spacing w:after="40"/>
      </w:pPr>
      <w:r>
        <w:rPr>
          <w:rFonts w:ascii="Noto Sans CJK JP" w:hAnsi="Noto Sans CJK JP" w:eastAsia="Noto Sans CJK JP" w:cs="Noto Sans CJK JP"/>
          <w:b w:val="0"/>
          <w:color w:val="23364D"/>
          <w:sz w:val="20"/>
        </w:rPr>
        <w:t>外部認証サービス内部のユーザー管理、パスワード照合、ロック判定</w:t>
      </w:r>
    </w:p>
    <w:p>
      <w:pPr>
        <w:pStyle w:val="ListBullet"/>
        <w:spacing w:after="40"/>
      </w:pPr>
      <w:r>
        <w:rPr>
          <w:rFonts w:ascii="Noto Sans CJK JP" w:hAnsi="Noto Sans CJK JP" w:eastAsia="Noto Sans CJK JP" w:cs="Noto Sans CJK JP"/>
          <w:b w:val="0"/>
          <w:color w:val="23364D"/>
          <w:sz w:val="20"/>
        </w:rPr>
        <w:t>証明書、秘密鍵、クライアント ID の実値と手動ローテーション手順</w:t>
      </w:r>
    </w:p>
    <w:p>
      <w:pPr>
        <w:pStyle w:val="Heading2"/>
        <w:keepNext/>
      </w:pPr>
      <w:r>
        <w:rPr>
          <w:rFonts w:ascii="Noto Sans CJK JP" w:hAnsi="Noto Sans CJK JP" w:eastAsia="Noto Sans CJK JP" w:cs="Noto Sans CJK JP"/>
          <w:b/>
          <w:color w:val="000000"/>
          <w:sz w:val="24"/>
        </w:rPr>
        <w:t>1.3 本書の読み方</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79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順序</w:t>
            </w:r>
          </w:p>
        </w:tc>
        <w:tc>
          <w:tcPr>
            <w:tcW w:type="dxa" w:w="65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確認内容</w:t>
            </w:r>
          </w:p>
        </w:tc>
        <w:tc>
          <w:tcPr>
            <w:tcW w:type="dxa" w:w="302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参照先</w:t>
            </w:r>
          </w:p>
        </w:tc>
      </w:tr>
      <w:tr>
        <w:trPr>
          <w:cantSplit/>
        </w:trPr>
        <w:tc>
          <w:tcPr>
            <w:tcW w:type="dxa" w:w="792"/>
            <w:vAlign w:val="center"/>
            <w:tcMar>
              <w:top w:w="90" w:type="dxa"/>
              <w:start w:w="105" w:type="dxa"/>
              <w:bottom w:w="90" w:type="dxa"/>
              <w:end w:w="105" w:type="dxa"/>
            </w:tcMar>
            <w:shd w:fill="FFFFFF"/>
          </w:tcPr>
          <w:p>
            <w:pPr>
              <w:spacing w:before="0" w:after="0" w:line="247" w:lineRule="auto"/>
              <w:jc w:val="center"/>
            </w:pPr>
            <w:r/>
            <w:r>
              <w:rPr>
                <w:rFonts w:ascii="Noto Sans CJK JP" w:hAnsi="Noto Sans CJK JP" w:eastAsia="Noto Sans CJK JP" w:cs="Noto Sans CJK JP"/>
                <w:b w:val="0"/>
                <w:color w:val="23364D"/>
                <w:sz w:val="17"/>
              </w:rPr>
              <w:t>1</w:t>
            </w:r>
          </w:p>
        </w:tc>
        <w:tc>
          <w:tcPr>
            <w:tcW w:type="dxa" w:w="65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連携の役割と正本分担を確認</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1章、2章</w:t>
            </w:r>
          </w:p>
        </w:tc>
      </w:tr>
      <w:tr>
        <w:trPr>
          <w:cantSplit/>
        </w:trPr>
        <w:tc>
          <w:tcPr>
            <w:tcW w:type="dxa" w:w="792"/>
            <w:vAlign w:val="center"/>
            <w:tcMar>
              <w:top w:w="90" w:type="dxa"/>
              <w:start w:w="105" w:type="dxa"/>
              <w:bottom w:w="90" w:type="dxa"/>
              <w:end w:w="105" w:type="dxa"/>
            </w:tcMar>
            <w:shd w:fill="EAF2F8"/>
          </w:tcPr>
          <w:p>
            <w:pPr>
              <w:spacing w:before="0" w:after="0" w:line="247" w:lineRule="auto"/>
              <w:jc w:val="center"/>
            </w:pPr>
            <w:r/>
            <w:r>
              <w:rPr>
                <w:rFonts w:ascii="Noto Sans CJK JP" w:hAnsi="Noto Sans CJK JP" w:eastAsia="Noto Sans CJK JP" w:cs="Noto Sans CJK JP"/>
                <w:b w:val="0"/>
                <w:color w:val="23364D"/>
                <w:sz w:val="17"/>
              </w:rPr>
              <w:t>2</w:t>
            </w:r>
          </w:p>
        </w:tc>
        <w:tc>
          <w:tcPr>
            <w:tcW w:type="dxa" w:w="65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正常時の呼出順序と処理 ID を確認</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3.2</w:t>
            </w:r>
          </w:p>
        </w:tc>
      </w:tr>
      <w:tr>
        <w:trPr>
          <w:cantSplit/>
        </w:trPr>
        <w:tc>
          <w:tcPr>
            <w:tcW w:type="dxa" w:w="792"/>
            <w:vAlign w:val="center"/>
            <w:tcMar>
              <w:top w:w="90" w:type="dxa"/>
              <w:start w:w="105" w:type="dxa"/>
              <w:bottom w:w="90" w:type="dxa"/>
              <w:end w:w="105" w:type="dxa"/>
            </w:tcMar>
            <w:shd w:fill="FFFFFF"/>
          </w:tcPr>
          <w:p>
            <w:pPr>
              <w:spacing w:before="0" w:after="0" w:line="247" w:lineRule="auto"/>
              <w:jc w:val="center"/>
            </w:pPr>
            <w:r/>
            <w:r>
              <w:rPr>
                <w:rFonts w:ascii="Noto Sans CJK JP" w:hAnsi="Noto Sans CJK JP" w:eastAsia="Noto Sans CJK JP" w:cs="Noto Sans CJK JP"/>
                <w:b w:val="0"/>
                <w:color w:val="23364D"/>
                <w:sz w:val="17"/>
              </w:rPr>
              <w:t>3</w:t>
            </w:r>
          </w:p>
        </w:tc>
        <w:tc>
          <w:tcPr>
            <w:tcW w:type="dxa" w:w="65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Endpoint、TLS、資格情報の管理条件を確認</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4章</w:t>
            </w:r>
          </w:p>
        </w:tc>
      </w:tr>
      <w:tr>
        <w:trPr>
          <w:cantSplit/>
        </w:trPr>
        <w:tc>
          <w:tcPr>
            <w:tcW w:type="dxa" w:w="792"/>
            <w:vAlign w:val="center"/>
            <w:tcMar>
              <w:top w:w="90" w:type="dxa"/>
              <w:start w:w="105" w:type="dxa"/>
              <w:bottom w:w="90" w:type="dxa"/>
              <w:end w:w="105" w:type="dxa"/>
            </w:tcMar>
            <w:shd w:fill="EAF2F8"/>
          </w:tcPr>
          <w:p>
            <w:pPr>
              <w:spacing w:before="0" w:after="0" w:line="247" w:lineRule="auto"/>
              <w:jc w:val="center"/>
            </w:pPr>
            <w:r/>
            <w:r>
              <w:rPr>
                <w:rFonts w:ascii="Noto Sans CJK JP" w:hAnsi="Noto Sans CJK JP" w:eastAsia="Noto Sans CJK JP" w:cs="Noto Sans CJK JP"/>
                <w:b w:val="0"/>
                <w:color w:val="23364D"/>
                <w:sz w:val="17"/>
              </w:rPr>
              <w:t>4</w:t>
            </w:r>
          </w:p>
        </w:tc>
        <w:tc>
          <w:tcPr>
            <w:tcW w:type="dxa" w:w="65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要求と応答の物理契約を確認</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5章、6章</w:t>
            </w:r>
          </w:p>
        </w:tc>
      </w:tr>
      <w:tr>
        <w:trPr>
          <w:cantSplit/>
        </w:trPr>
        <w:tc>
          <w:tcPr>
            <w:tcW w:type="dxa" w:w="792"/>
            <w:vAlign w:val="center"/>
            <w:tcMar>
              <w:top w:w="90" w:type="dxa"/>
              <w:start w:w="105" w:type="dxa"/>
              <w:bottom w:w="90" w:type="dxa"/>
              <w:end w:w="105" w:type="dxa"/>
            </w:tcMar>
            <w:shd w:fill="FFFFFF"/>
          </w:tcPr>
          <w:p>
            <w:pPr>
              <w:spacing w:before="0" w:after="0" w:line="247" w:lineRule="auto"/>
              <w:jc w:val="center"/>
            </w:pPr>
            <w:r/>
            <w:r>
              <w:rPr>
                <w:rFonts w:ascii="Noto Sans CJK JP" w:hAnsi="Noto Sans CJK JP" w:eastAsia="Noto Sans CJK JP" w:cs="Noto Sans CJK JP"/>
                <w:b w:val="0"/>
                <w:color w:val="23364D"/>
                <w:sz w:val="17"/>
              </w:rPr>
              <w:t>5</w:t>
            </w:r>
          </w:p>
        </w:tc>
        <w:tc>
          <w:tcPr>
            <w:tcW w:type="dxa" w:w="65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HTTP 結果と内部結果の対応を確認</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7章</w:t>
            </w:r>
          </w:p>
        </w:tc>
      </w:tr>
      <w:tr>
        <w:trPr>
          <w:cantSplit/>
        </w:trPr>
        <w:tc>
          <w:tcPr>
            <w:tcW w:type="dxa" w:w="792"/>
            <w:vAlign w:val="center"/>
            <w:tcMar>
              <w:top w:w="90" w:type="dxa"/>
              <w:start w:w="105" w:type="dxa"/>
              <w:bottom w:w="90" w:type="dxa"/>
              <w:end w:w="105" w:type="dxa"/>
            </w:tcMar>
            <w:shd w:fill="EAF2F8"/>
          </w:tcPr>
          <w:p>
            <w:pPr>
              <w:spacing w:before="0" w:after="0" w:line="247" w:lineRule="auto"/>
              <w:jc w:val="center"/>
            </w:pPr>
            <w:r/>
            <w:r>
              <w:rPr>
                <w:rFonts w:ascii="Noto Sans CJK JP" w:hAnsi="Noto Sans CJK JP" w:eastAsia="Noto Sans CJK JP" w:cs="Noto Sans CJK JP"/>
                <w:b w:val="0"/>
                <w:color w:val="23364D"/>
                <w:sz w:val="17"/>
              </w:rPr>
              <w:t>6</w:t>
            </w:r>
          </w:p>
        </w:tc>
        <w:tc>
          <w:tcPr>
            <w:tcW w:type="dxa" w:w="65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実装する処理 ID の詳細を確認</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8章</w:t>
            </w:r>
          </w:p>
        </w:tc>
      </w:tr>
      <w:tr>
        <w:trPr>
          <w:cantSplit/>
        </w:trPr>
        <w:tc>
          <w:tcPr>
            <w:tcW w:type="dxa" w:w="792"/>
            <w:vAlign w:val="center"/>
            <w:tcMar>
              <w:top w:w="90" w:type="dxa"/>
              <w:start w:w="105" w:type="dxa"/>
              <w:bottom w:w="90" w:type="dxa"/>
              <w:end w:w="105" w:type="dxa"/>
            </w:tcMar>
            <w:shd w:fill="FFFFFF"/>
          </w:tcPr>
          <w:p>
            <w:pPr>
              <w:spacing w:before="0" w:after="0" w:line="247" w:lineRule="auto"/>
              <w:jc w:val="center"/>
            </w:pPr>
            <w:r/>
            <w:r>
              <w:rPr>
                <w:rFonts w:ascii="Noto Sans CJK JP" w:hAnsi="Noto Sans CJK JP" w:eastAsia="Noto Sans CJK JP" w:cs="Noto Sans CJK JP"/>
                <w:b w:val="0"/>
                <w:color w:val="23364D"/>
                <w:sz w:val="17"/>
              </w:rPr>
              <w:t>7</w:t>
            </w:r>
          </w:p>
        </w:tc>
        <w:tc>
          <w:tcPr>
            <w:tcW w:type="dxa" w:w="65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障害、監視、セキュリティ、検証観点を横断確認</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9章から14章</w:t>
            </w:r>
          </w:p>
        </w:tc>
      </w:tr>
    </w:tbl>
    <w:p>
      <w:pPr>
        <w:spacing w:after="20"/>
      </w:pPr>
    </w:p>
    <w:p>
      <w:pPr>
        <w:pStyle w:val="Heading1"/>
        <w:keepNext/>
      </w:pPr>
      <w:r>
        <w:rPr>
          <w:rFonts w:ascii="Noto Sans CJK JP" w:hAnsi="Noto Sans CJK JP" w:eastAsia="Noto Sans CJK JP" w:cs="Noto Sans CJK JP"/>
          <w:b/>
          <w:color w:val="000000"/>
          <w:sz w:val="30"/>
        </w:rPr>
        <w:t>2 文書の責任範囲</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30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情報</w:t>
            </w:r>
          </w:p>
        </w:tc>
        <w:tc>
          <w:tcPr>
            <w:tcW w:type="dxa" w:w="38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正本文書</w:t>
            </w:r>
          </w:p>
        </w:tc>
        <w:tc>
          <w:tcPr>
            <w:tcW w:type="dxa" w:w="33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本書での扱い</w:t>
            </w:r>
          </w:p>
        </w:tc>
      </w:tr>
      <w:tr>
        <w:trPr>
          <w:cantSplit/>
        </w:trPr>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外部連携の有無、方向、相手先、方式</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IFL-2026-001 外部連携一覧 IF-AUTH-001</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連携 ID と概要を参照</w:t>
            </w:r>
          </w:p>
        </w:tc>
      </w:tr>
      <w:tr>
        <w:trPr>
          <w:cantSplit/>
        </w:trPr>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外部認証サービスとの通信契約</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IF-2026-001 本書</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詳細に定義</w:t>
            </w:r>
          </w:p>
        </w:tc>
      </w:tr>
      <w:tr>
        <w:trPr>
          <w:cantSplit/>
        </w:trPr>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認証結果から権限コンテキストを生成する処理</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COM-2026-001 共通機能仕様書 COM-AUTH-01</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入力となる AuthServiceResult を定義</w:t>
            </w:r>
          </w:p>
        </w:tc>
      </w:tr>
      <w:tr>
        <w:trPr>
          <w:cantSplit/>
        </w:trPr>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顧客管理 API の通信契約</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API-2026-001 顧客管理 API 仕様書</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本書へ重複記載しない</w:t>
            </w:r>
          </w:p>
        </w:tc>
      </w:tr>
      <w:tr>
        <w:trPr>
          <w:cantSplit/>
        </w:trPr>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API 受付後の顧客業務処理</w:t>
            </w:r>
          </w:p>
        </w:tc>
        <w:tc>
          <w:tcPr>
            <w:tcW w:type="dxa" w:w="38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FS-2026-001 顧客管理 API 内部処理設計書</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認証済み RequestContext を利用する前提だけを参照</w:t>
            </w:r>
          </w:p>
        </w:tc>
      </w:tr>
      <w:tr>
        <w:trPr>
          <w:cantSplit/>
        </w:trPr>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秘密情報の更新作業</w:t>
            </w:r>
          </w:p>
        </w:tc>
        <w:tc>
          <w:tcPr>
            <w:tcW w:type="dxa" w:w="38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OPS-2026-001 メンテナンス手順書</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保管場所と更新条件だけを定義</w:t>
            </w:r>
          </w:p>
        </w:tc>
      </w:tr>
    </w:tbl>
    <w:p>
      <w:pPr>
        <w:spacing w:after="20"/>
      </w:pPr>
    </w:p>
    <w:p>
      <w:pPr>
        <w:pStyle w:val="Heading2"/>
        <w:keepNext/>
      </w:pPr>
      <w:r>
        <w:rPr>
          <w:rFonts w:ascii="Noto Sans CJK JP" w:hAnsi="Noto Sans CJK JP" w:eastAsia="Noto Sans CJK JP" w:cs="Noto Sans CJK JP"/>
          <w:b/>
          <w:color w:val="000000"/>
          <w:sz w:val="24"/>
        </w:rPr>
        <w:t>2.1 識別子と追跡</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対象</w:t>
            </w:r>
          </w:p>
        </w:tc>
        <w:tc>
          <w:tcPr>
            <w:tcW w:type="dxa" w:w="302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識別子</w:t>
            </w:r>
          </w:p>
        </w:tc>
        <w:tc>
          <w:tcPr>
            <w:tcW w:type="dxa" w:w="525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用途</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外部連携</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IF-AUTH-001</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外部連携一覧から本書を特定する</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文書</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IF-2026-001</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版管理と関連文書参照に使用する</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呼出処理</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IF-AUTH-P01 から IF-AUTH-P08</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本書内の処理順、ログ、エラー発生箇所を追跡する</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データ変換</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IF-AUTH-M01 から IF-AUTH-M03</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要求、応答、ロールの変換規則を特定する</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ログイベント</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AUTH-EXT-101 から AUTH-EXT-503</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外部呼出の開始、結果、遮断を識別する</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参照時は文書名だけでなく連携 ID と処理 ID を併記する。章番号だけの参照は改訂で位置が変わるため使用しない。</w:t>
      </w:r>
    </w:p>
    <w:p>
      <w:pPr>
        <w:pStyle w:val="Heading1"/>
        <w:keepNext/>
      </w:pPr>
      <w:r>
        <w:rPr>
          <w:rFonts w:ascii="Noto Sans CJK JP" w:hAnsi="Noto Sans CJK JP" w:eastAsia="Noto Sans CJK JP" w:cs="Noto Sans CJK JP"/>
          <w:b/>
          <w:color w:val="000000"/>
          <w:sz w:val="30"/>
        </w:rPr>
        <w:t>3 連携概要</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連携 ID</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IF-AUTH-001</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連携名</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外部認証</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方向</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顧客管理システムから外部認証サービスを利用</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契機</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利用者がログインを実行し、共通認証機能 COM-AUTH-01 が資格情報の検証を要求したとき</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同期性</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同期呼出。結果を受け取るまでログイン処理を完了しない</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更新対象</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本連携では顧客 DB を更新しない。認証成功後のセッション生成は呼出元が行う</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相関 ID</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X-Correlation-ID を入口から外部サービス、ログ、呼出元の結果まで伝播</w:t>
            </w:r>
          </w:p>
        </w:tc>
      </w:tr>
    </w:tbl>
    <w:p>
      <w:pPr>
        <w:spacing w:after="20"/>
      </w:pPr>
    </w:p>
    <w:p>
      <w:pPr>
        <w:pStyle w:val="Heading2"/>
        <w:keepNext/>
      </w:pPr>
      <w:r>
        <w:rPr>
          <w:rFonts w:ascii="Noto Sans CJK JP" w:hAnsi="Noto Sans CJK JP" w:eastAsia="Noto Sans CJK JP" w:cs="Noto Sans CJK JP"/>
          <w:b/>
          <w:color w:val="000000"/>
          <w:sz w:val="24"/>
        </w:rPr>
        <w:t>3.1 主な入出力</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4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区分</w:t>
            </w:r>
          </w:p>
        </w:tc>
        <w:tc>
          <w:tcPr>
            <w:tcW w:type="dxa" w:w="30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論理データ</w:t>
            </w:r>
          </w:p>
        </w:tc>
        <w:tc>
          <w:tcPr>
            <w:tcW w:type="dxa" w:w="58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主な項目</w:t>
            </w:r>
          </w:p>
        </w:tc>
      </w:tr>
      <w:tr>
        <w:trPr>
          <w:cantSplit/>
        </w:trPr>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ExternalAuthInput</w:t>
            </w:r>
          </w:p>
        </w:tc>
        <w:tc>
          <w:tcPr>
            <w:tcW w:type="dxa" w:w="58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userId、password、correlationId、clientId</w:t>
            </w:r>
          </w:p>
        </w:tc>
      </w:tr>
      <w:tr>
        <w:trPr>
          <w:cantSplit/>
        </w:trPr>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外部要求</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AuthenticateRequest</w:t>
            </w:r>
          </w:p>
        </w:tc>
        <w:tc>
          <w:tcPr>
            <w:tcW w:type="dxa" w:w="58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userId、password</w:t>
            </w:r>
          </w:p>
        </w:tc>
      </w:tr>
      <w:tr>
        <w:trPr>
          <w:cantSplit/>
        </w:trPr>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外部応答</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AuthenticateResponse</w:t>
            </w:r>
          </w:p>
        </w:tc>
        <w:tc>
          <w:tcPr>
            <w:tcW w:type="dxa" w:w="58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authenticated、subject、roles、expiresIn</w:t>
            </w:r>
          </w:p>
        </w:tc>
      </w:tr>
      <w:tr>
        <w:trPr>
          <w:cantSplit/>
        </w:trPr>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内部出力</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AuthServiceResult</w:t>
            </w:r>
          </w:p>
        </w:tc>
        <w:tc>
          <w:tcPr>
            <w:tcW w:type="dxa" w:w="58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resultType、subject、roles、expiresIn、retryAfterSeconds、upstreamStatus</w:t>
            </w:r>
          </w:p>
        </w:tc>
      </w:tr>
    </w:tbl>
    <w:p>
      <w:pPr>
        <w:spacing w:after="20"/>
      </w:pPr>
    </w:p>
    <w:p>
      <w:pPr>
        <w:pStyle w:val="Heading2"/>
        <w:keepNext/>
      </w:pPr>
      <w:r>
        <w:rPr>
          <w:rFonts w:ascii="Noto Sans CJK JP" w:hAnsi="Noto Sans CJK JP" w:eastAsia="Noto Sans CJK JP" w:cs="Noto Sans CJK JP"/>
          <w:b/>
          <w:color w:val="000000"/>
          <w:sz w:val="24"/>
        </w:rPr>
        <w:t>3.2 正常時の呼出フロー</w:t>
      </w:r>
    </w:p>
    <w:p>
      <w:pPr>
        <w:keepNext w:val="0"/>
        <w:spacing w:after="120" w:line="259" w:lineRule="auto"/>
      </w:pPr>
      <w:r>
        <w:rPr>
          <w:rFonts w:ascii="Noto Sans CJK JP" w:hAnsi="Noto Sans CJK JP" w:eastAsia="Noto Sans CJK JP" w:cs="Noto Sans CJK JP"/>
          <w:b w:val="0"/>
          <w:color w:val="23364D"/>
          <w:sz w:val="20"/>
        </w:rPr>
        <w:t>処理名による流れと処理 ID を分けて示す。実装者は全体の流れを先に確認し、詳細が必要な処理 ID だけを8章で確認する。</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4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流れ</w:t>
            </w:r>
          </w:p>
        </w:tc>
        <w:tc>
          <w:tcPr>
            <w:tcW w:type="dxa" w:w="547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処理名によるフロー</w:t>
            </w:r>
          </w:p>
        </w:tc>
        <w:tc>
          <w:tcPr>
            <w:tcW w:type="dxa" w:w="345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 ID</w:t>
            </w:r>
          </w:p>
        </w:tc>
      </w:tr>
      <w:tr>
        <w:trPr>
          <w:cantSplit/>
        </w:trPr>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認証呼出</w:t>
            </w:r>
          </w:p>
        </w:tc>
        <w:tc>
          <w:tcPr>
            <w:tcW w:type="dxa" w:w="54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入力受付 → 要求編集 → 接続と送信 → HTTP 判定 → 応答解析 → 内部結果変換 → ログと計測 → 結果返却</w:t>
            </w:r>
          </w:p>
        </w:tc>
        <w:tc>
          <w:tcPr>
            <w:tcW w:type="dxa" w:w="34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IF-AUTH-P01 → P02 → P03 → P04 → P05 → P06 → P07 → P08</w:t>
            </w:r>
          </w:p>
        </w:tc>
      </w:tr>
    </w:tbl>
    <w:p>
      <w:pPr>
        <w:spacing w:after="20"/>
      </w:pP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64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順序</w:t>
            </w:r>
          </w:p>
        </w:tc>
        <w:tc>
          <w:tcPr>
            <w:tcW w:type="dxa" w:w="151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 ID</w:t>
            </w:r>
          </w:p>
        </w:tc>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処理概要</w:t>
            </w:r>
          </w:p>
        </w:tc>
        <w:tc>
          <w:tcPr>
            <w:tcW w:type="dxa" w:w="30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主な入力と出力</w:t>
            </w:r>
          </w:p>
        </w:tc>
        <w:tc>
          <w:tcPr>
            <w:tcW w:type="dxa" w:w="28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分岐または異常</w:t>
            </w:r>
          </w:p>
        </w:tc>
      </w:tr>
      <w:tr>
        <w:trPr>
          <w:cantSplit/>
        </w:trPr>
        <w:tc>
          <w:tcPr>
            <w:tcW w:type="dxa" w:w="6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1</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IF-AUTH-P01</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呼出コンテキストを検証</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ExternalAuthInput → CallContext</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不足は外部呼出なし</w:t>
            </w:r>
          </w:p>
        </w:tc>
      </w:tr>
      <w:tr>
        <w:trPr>
          <w:cantSplit/>
        </w:trPr>
        <w:tc>
          <w:tcPr>
            <w:tcW w:type="dxa" w:w="6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2</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IF-AUTH-P02</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ヘッダーと JSON を編集</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CallContext → HTTP request</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資格情報はログ出力禁止</w:t>
            </w:r>
          </w:p>
        </w:tc>
      </w:tr>
      <w:tr>
        <w:trPr>
          <w:cantSplit/>
        </w:trPr>
        <w:tc>
          <w:tcPr>
            <w:tcW w:type="dxa" w:w="6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3</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IF-AUTH-P03</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mTLS で接続して送信</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HTTP request → raw response</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接続失敗、送信不明</w:t>
            </w:r>
          </w:p>
        </w:tc>
      </w:tr>
      <w:tr>
        <w:trPr>
          <w:cantSplit/>
        </w:trPr>
        <w:tc>
          <w:tcPr>
            <w:tcW w:type="dxa" w:w="6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4</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IF-AUTH-P04</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HTTP 状態と本文条件を判定</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raw response → ResponseEnvelope</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4xx、5xx、本文超過</w:t>
            </w:r>
          </w:p>
        </w:tc>
      </w:tr>
      <w:tr>
        <w:trPr>
          <w:cantSplit/>
        </w:trPr>
        <w:tc>
          <w:tcPr>
            <w:tcW w:type="dxa" w:w="6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5</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IF-AUTH-P05</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JSON を解析して検証</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ResponseEnvelope → AuthenticateResponse</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不正 JSON、必須欠落</w:t>
            </w:r>
          </w:p>
        </w:tc>
      </w:tr>
      <w:tr>
        <w:trPr>
          <w:cantSplit/>
        </w:trPr>
        <w:tc>
          <w:tcPr>
            <w:tcW w:type="dxa" w:w="6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6</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IF-AUTH-P06</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内部結果へ変換</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AuthenticateResponse → AuthServiceResult</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認証失敗、ロック、流量制限</w:t>
            </w:r>
          </w:p>
        </w:tc>
      </w:tr>
      <w:tr>
        <w:trPr>
          <w:cantSplit/>
        </w:trPr>
        <w:tc>
          <w:tcPr>
            <w:tcW w:type="dxa" w:w="6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7</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IF-AUTH-P07</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ログとメトリクスを確定</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結果と計測値 → ログ、メトリクス</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記録失敗で認証結果は変えない</w:t>
            </w:r>
          </w:p>
        </w:tc>
      </w:tr>
      <w:tr>
        <w:trPr>
          <w:cantSplit/>
        </w:trPr>
        <w:tc>
          <w:tcPr>
            <w:tcW w:type="dxa" w:w="6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8</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IF-AUTH-P08</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呼出元へ結果を返却</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AuthServiceResult</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成功時だけ主体とロールを返す</w:t>
            </w:r>
          </w:p>
        </w:tc>
      </w:tr>
    </w:tbl>
    <w:p>
      <w:pPr>
        <w:spacing w:after="20"/>
      </w:pPr>
    </w:p>
    <w:p>
      <w:pPr>
        <w:pStyle w:val="Heading2"/>
        <w:keepNext/>
      </w:pPr>
      <w:r>
        <w:rPr>
          <w:rFonts w:ascii="Noto Sans CJK JP" w:hAnsi="Noto Sans CJK JP" w:eastAsia="Noto Sans CJK JP" w:cs="Noto Sans CJK JP"/>
          <w:b/>
          <w:color w:val="000000"/>
          <w:sz w:val="24"/>
        </w:rPr>
        <w:t>3.3 内部結果区分</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44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resultType</w:t>
            </w:r>
          </w:p>
        </w:tc>
        <w:tc>
          <w:tcPr>
            <w:tcW w:type="dxa" w:w="35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意味</w:t>
            </w:r>
          </w:p>
        </w:tc>
        <w:tc>
          <w:tcPr>
            <w:tcW w:type="dxa" w:w="439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呼出元の処理</w:t>
            </w:r>
          </w:p>
        </w:tc>
      </w:tr>
      <w:tr>
        <w:trPr>
          <w:cantSplit/>
        </w:trPr>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AUTHENTICATED</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資格情報が有効で必要項目を取得</w:t>
            </w:r>
          </w:p>
        </w:tc>
        <w:tc>
          <w:tcPr>
            <w:tcW w:type="dxa" w:w="43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ロールを内部権限へ変換しセッション生成へ進む</w:t>
            </w:r>
          </w:p>
        </w:tc>
      </w:tr>
      <w:tr>
        <w:trPr>
          <w:cantSplit/>
        </w:trPr>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INVALID_CREDENTIALS</w:t>
            </w:r>
          </w:p>
        </w:tc>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資格情報が不正</w:t>
            </w:r>
          </w:p>
        </w:tc>
        <w:tc>
          <w:tcPr>
            <w:tcW w:type="dxa" w:w="43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セッションを作成せず E40102</w:t>
            </w:r>
          </w:p>
        </w:tc>
      </w:tr>
      <w:tr>
        <w:trPr>
          <w:cantSplit/>
        </w:trPr>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ACCOUNT_LOCKED</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外部サービスでアカウントロック</w:t>
            </w:r>
          </w:p>
        </w:tc>
        <w:tc>
          <w:tcPr>
            <w:tcW w:type="dxa" w:w="43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セッションを作成せず E40103</w:t>
            </w:r>
          </w:p>
        </w:tc>
      </w:tr>
      <w:tr>
        <w:trPr>
          <w:cantSplit/>
        </w:trPr>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INVALID_REQUEST</w:t>
            </w:r>
          </w:p>
        </w:tc>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要求項目が外部契約を満たさない</w:t>
            </w:r>
          </w:p>
        </w:tc>
        <w:tc>
          <w:tcPr>
            <w:tcW w:type="dxa" w:w="43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セッションを作成せず E40021。設計または実装不整合として監視</w:t>
            </w:r>
          </w:p>
        </w:tc>
      </w:tr>
      <w:tr>
        <w:trPr>
          <w:cantSplit/>
        </w:trPr>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RATE_LIMITED</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呼出上限を超過</w:t>
            </w:r>
          </w:p>
        </w:tc>
        <w:tc>
          <w:tcPr>
            <w:tcW w:type="dxa" w:w="43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セッションを作成せず E50302。再試行可能時刻を表示側へ渡す</w:t>
            </w:r>
          </w:p>
        </w:tc>
      </w:tr>
      <w:tr>
        <w:trPr>
          <w:cantSplit/>
        </w:trPr>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UNAVAILABLE</w:t>
            </w:r>
          </w:p>
        </w:tc>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接続、TLS、タイムアウト、5xx、応答不正</w:t>
            </w:r>
          </w:p>
        </w:tc>
        <w:tc>
          <w:tcPr>
            <w:tcW w:type="dxa" w:w="43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セッションを作成せず E50301</w:t>
            </w:r>
          </w:p>
        </w:tc>
      </w:tr>
      <w:tr>
        <w:trPr>
          <w:cantSplit/>
        </w:trPr>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CIRCUIT_OPEN</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サーキットブレーカーが OPEN</w:t>
            </w:r>
          </w:p>
        </w:tc>
        <w:tc>
          <w:tcPr>
            <w:tcW w:type="dxa" w:w="43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外部呼出せず E50301</w:t>
            </w:r>
          </w:p>
        </w:tc>
      </w:tr>
    </w:tbl>
    <w:p>
      <w:pPr>
        <w:spacing w:after="20"/>
      </w:pPr>
    </w:p>
    <w:p>
      <w:pPr>
        <w:pStyle w:val="Heading1"/>
        <w:keepNext/>
      </w:pPr>
      <w:r>
        <w:rPr>
          <w:rFonts w:ascii="Noto Sans CJK JP" w:hAnsi="Noto Sans CJK JP" w:eastAsia="Noto Sans CJK JP" w:cs="Noto Sans CJK JP"/>
          <w:b/>
          <w:color w:val="000000"/>
          <w:sz w:val="30"/>
        </w:rPr>
        <w:t>4 接続仕様</w:t>
      </w:r>
    </w:p>
    <w:p>
      <w:pPr>
        <w:pStyle w:val="Heading2"/>
        <w:keepNext/>
      </w:pPr>
      <w:r>
        <w:rPr>
          <w:rFonts w:ascii="Noto Sans CJK JP" w:hAnsi="Noto Sans CJK JP" w:eastAsia="Noto Sans CJK JP" w:cs="Noto Sans CJK JP"/>
          <w:b/>
          <w:color w:val="000000"/>
          <w:sz w:val="24"/>
        </w:rPr>
        <w:t>4.1 環境別 Endpoint</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11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環境</w:t>
            </w:r>
          </w:p>
        </w:tc>
        <w:tc>
          <w:tcPr>
            <w:tcW w:type="dxa" w:w="396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ベース URL</w:t>
            </w:r>
          </w:p>
        </w:tc>
        <w:tc>
          <w:tcPr>
            <w:tcW w:type="dxa" w:w="30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接続経路</w:t>
            </w:r>
          </w:p>
        </w:tc>
        <w:tc>
          <w:tcPr>
            <w:tcW w:type="dxa" w:w="216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名前解決</w:t>
            </w:r>
          </w:p>
        </w:tc>
      </w:tr>
      <w:tr>
        <w:trPr>
          <w:cantSplit/>
        </w:trPr>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開発</w:t>
            </w:r>
          </w:p>
        </w:tc>
        <w:tc>
          <w:tcPr>
            <w:tcW w:type="dxa" w:w="396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https://auth-dev.example.internal</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開発 VPC から PrivateLink</w:t>
            </w:r>
          </w:p>
        </w:tc>
        <w:tc>
          <w:tcPr>
            <w:tcW w:type="dxa" w:w="216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開発用プライベート DNS</w:t>
            </w:r>
          </w:p>
        </w:tc>
      </w:tr>
      <w:tr>
        <w:trPr>
          <w:cantSplit/>
        </w:trPr>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結合</w:t>
            </w:r>
          </w:p>
        </w:tc>
        <w:tc>
          <w:tcPr>
            <w:tcW w:type="dxa" w:w="396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https://auth-it.example.internal</w:t>
            </w:r>
          </w:p>
        </w:tc>
        <w:tc>
          <w:tcPr>
            <w:tcW w:type="dxa" w:w="30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結合 VPC から PrivateLink</w:t>
            </w:r>
          </w:p>
        </w:tc>
        <w:tc>
          <w:tcPr>
            <w:tcW w:type="dxa" w:w="216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結合用プライベート DNS</w:t>
            </w:r>
          </w:p>
        </w:tc>
      </w:tr>
      <w:tr>
        <w:trPr>
          <w:cantSplit/>
        </w:trPr>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本番</w:t>
            </w:r>
          </w:p>
        </w:tc>
        <w:tc>
          <w:tcPr>
            <w:tcW w:type="dxa" w:w="396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https://auth.example.internal</w:t>
            </w:r>
          </w:p>
        </w:tc>
        <w:tc>
          <w:tcPr>
            <w:tcW w:type="dxa" w:w="30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本番 VPC から PrivateLink</w:t>
            </w:r>
          </w:p>
        </w:tc>
        <w:tc>
          <w:tcPr>
            <w:tcW w:type="dxa" w:w="216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本番用プライベート DNS</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ベース URL は環境設定から取得する。ソースコード、コンテナイメージ、通常の環境変数定義ファイルへ本番 URL や秘密情報を固定しない。パス /v1/authenticate は全環境で同一とする。</w:t>
      </w:r>
    </w:p>
    <w:p>
      <w:pPr>
        <w:pStyle w:val="Heading2"/>
        <w:keepNext/>
      </w:pPr>
      <w:r>
        <w:rPr>
          <w:rFonts w:ascii="Noto Sans CJK JP" w:hAnsi="Noto Sans CJK JP" w:eastAsia="Noto Sans CJK JP" w:cs="Noto Sans CJK JP"/>
          <w:b/>
          <w:color w:val="000000"/>
          <w:sz w:val="24"/>
        </w:rPr>
        <w:t>4.2 TLS と mTLS</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9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61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c>
          <w:tcPr>
            <w:tcW w:type="dxa" w:w="230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異常時</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TLS</w:t>
            </w:r>
          </w:p>
        </w:tc>
        <w:tc>
          <w:tcPr>
            <w:tcW w:type="dxa" w:w="61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TLS 1.2 以上。TLS 1.0 と 1.1 は無効</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接続を中止し UNAVAILABLE</w:t>
            </w:r>
          </w:p>
        </w:tc>
      </w:tr>
      <w:tr>
        <w:trPr>
          <w:cantSplit/>
        </w:trPr>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サーバー証明書</w:t>
            </w:r>
          </w:p>
        </w:tc>
        <w:tc>
          <w:tcPr>
            <w:tcW w:type="dxa" w:w="61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信頼済み CA、ホスト名、有効期間、失効状態を検証</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検証を無効化せず UNAVAILABLE</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クライアント証明書</w:t>
            </w:r>
          </w:p>
        </w:tc>
        <w:tc>
          <w:tcPr>
            <w:tcW w:type="dxa" w:w="61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環境別の証明書と秘密鍵を使用</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取得または読込失敗は外部呼出せず UNAVAILABLE</w:t>
            </w:r>
          </w:p>
        </w:tc>
      </w:tr>
      <w:tr>
        <w:trPr>
          <w:cantSplit/>
        </w:trPr>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SNI</w:t>
            </w:r>
          </w:p>
        </w:tc>
        <w:tc>
          <w:tcPr>
            <w:tcW w:type="dxa" w:w="61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接続先ホスト名を送信</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不一致は接続失敗</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暗号スイート</w:t>
            </w:r>
          </w:p>
        </w:tc>
        <w:tc>
          <w:tcPr>
            <w:tcW w:type="dxa" w:w="61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実行基盤のセキュリティ標準で許可されたスイートだけを使用</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ネゴシエーション失敗は UNAVAILABLE</w:t>
            </w:r>
          </w:p>
        </w:tc>
      </w:tr>
    </w:tbl>
    <w:p>
      <w:pPr>
        <w:spacing w:after="20"/>
      </w:pPr>
    </w:p>
    <w:p>
      <w:pPr>
        <w:pStyle w:val="Heading2"/>
        <w:keepNext/>
      </w:pPr>
      <w:r>
        <w:rPr>
          <w:rFonts w:ascii="Noto Sans CJK JP" w:hAnsi="Noto Sans CJK JP" w:eastAsia="Noto Sans CJK JP" w:cs="Noto Sans CJK JP"/>
          <w:b/>
          <w:color w:val="000000"/>
          <w:sz w:val="24"/>
        </w:rPr>
        <w:t>4.3 証明書とクライアント情報</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管理対象</w:t>
            </w:r>
          </w:p>
        </w:tc>
        <w:tc>
          <w:tcPr>
            <w:tcW w:type="dxa" w:w="367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保管場所</w:t>
            </w:r>
          </w:p>
        </w:tc>
        <w:tc>
          <w:tcPr>
            <w:tcW w:type="dxa" w:w="180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取得主体</w:t>
            </w:r>
          </w:p>
        </w:tc>
        <w:tc>
          <w:tcPr>
            <w:tcW w:type="dxa" w:w="280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更新条件</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クライアント証明書</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Secrets Manager の環境別 Secret</w:t>
            </w:r>
          </w:p>
        </w:tc>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実行ロール</w:t>
            </w:r>
          </w:p>
        </w:tc>
        <w:tc>
          <w:tcPr>
            <w:tcW w:type="dxa" w:w="280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有効期限30日前までに新証明書を登録</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秘密鍵</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証明書と同じ Secret。暗号化して保管</w:t>
            </w:r>
          </w:p>
        </w:tc>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実行ロール</w:t>
            </w:r>
          </w:p>
        </w:tc>
        <w:tc>
          <w:tcPr>
            <w:tcW w:type="dxa" w:w="280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証明書と同時に更新</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X-Client-ID</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Secrets Manager または暗号化済み設定</w:t>
            </w:r>
          </w:p>
        </w:tc>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実行ロール</w:t>
            </w:r>
          </w:p>
        </w:tc>
        <w:tc>
          <w:tcPr>
            <w:tcW w:type="dxa" w:w="280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外部サービス側の登録変更時</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信頼 CA</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コンテナの trust store</w:t>
            </w:r>
          </w:p>
        </w:tc>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起動時</w:t>
            </w:r>
          </w:p>
        </w:tc>
        <w:tc>
          <w:tcPr>
            <w:tcW w:type="dxa" w:w="280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CA 更新または失効時</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証明書とクライアント ID は起動時に読み込み、値をログへ出力しない。ローテーション時は新旧証明書の重複有効期間を設け、接続確認後に旧証明書を無効化する。具体的な更新操作はメンテナンス手順書を正本とする。</w:t>
      </w:r>
    </w:p>
    <w:p>
      <w:pPr>
        <w:pStyle w:val="Heading2"/>
        <w:keepNext/>
      </w:pPr>
      <w:r>
        <w:rPr>
          <w:rFonts w:ascii="Noto Sans CJK JP" w:hAnsi="Noto Sans CJK JP" w:eastAsia="Noto Sans CJK JP" w:cs="Noto Sans CJK JP"/>
          <w:b/>
          <w:color w:val="000000"/>
          <w:sz w:val="24"/>
        </w:rPr>
        <w:t>4.4 HTTP クライアント条件</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784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設定</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接続プール</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接続先単位で最大20、アイドル接続は60秒で破棄</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最大同時呼出</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アプリケーションインスタンス当たり10</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HTTP バージョン</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HTTP 1.1。外部サービスが合意した場合だけ HTTP 2 へ変更</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圧縮</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要求本文は圧縮しない。応答 gzip は最大展開後サイズを検証</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最大応答本文</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64 KiB。超過時は本文を解析せず UNAVAILABLE</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リダイレクト</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自動追従しない。3xx は契約外応答として UNAVAILABLE</w:t>
            </w:r>
          </w:p>
        </w:tc>
      </w:tr>
    </w:tbl>
    <w:p>
      <w:pPr>
        <w:spacing w:after="20"/>
      </w:pPr>
    </w:p>
    <w:p>
      <w:pPr>
        <w:pStyle w:val="Heading1"/>
        <w:keepNext/>
      </w:pPr>
      <w:r>
        <w:rPr>
          <w:rFonts w:ascii="Noto Sans CJK JP" w:hAnsi="Noto Sans CJK JP" w:eastAsia="Noto Sans CJK JP" w:cs="Noto Sans CJK JP"/>
          <w:b/>
          <w:color w:val="000000"/>
          <w:sz w:val="30"/>
        </w:rPr>
        <w:t>5 認証要求</w:t>
      </w:r>
    </w:p>
    <w:p>
      <w:pPr>
        <w:pStyle w:val="Heading2"/>
        <w:keepNext/>
      </w:pPr>
      <w:r>
        <w:rPr>
          <w:rFonts w:ascii="Noto Sans CJK JP" w:hAnsi="Noto Sans CJK JP" w:eastAsia="Noto Sans CJK JP" w:cs="Noto Sans CJK JP"/>
          <w:b/>
          <w:color w:val="000000"/>
          <w:sz w:val="24"/>
        </w:rPr>
        <w:t>5.1 HTTP 要求</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784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値</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メソッド</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POST</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パス</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/v1/authenticate</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Content-Type</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application/json; charset=UTF-8</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Accept</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application/json</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認証</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mTLS と X-Client-ID</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相関 ID</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X-Correlation-ID を必須送信</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キャッシュ</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Cache-Control: no-store</w:t>
            </w:r>
          </w:p>
        </w:tc>
      </w:tr>
    </w:tbl>
    <w:p>
      <w:pPr>
        <w:spacing w:after="20"/>
      </w:pPr>
    </w:p>
    <w:p>
      <w:pPr>
        <w:pStyle w:val="Heading2"/>
        <w:keepNext/>
      </w:pPr>
      <w:r>
        <w:rPr>
          <w:rFonts w:ascii="Noto Sans CJK JP" w:hAnsi="Noto Sans CJK JP" w:eastAsia="Noto Sans CJK JP" w:cs="Noto Sans CJK JP"/>
          <w:b/>
          <w:color w:val="000000"/>
          <w:sz w:val="24"/>
        </w:rPr>
        <w:t>5.2 ヘッダー定義</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ヘッダー</w:t>
            </w:r>
          </w:p>
        </w:tc>
        <w:tc>
          <w:tcPr>
            <w:tcW w:type="dxa" w:w="9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必須</w:t>
            </w:r>
          </w:p>
        </w:tc>
        <w:tc>
          <w:tcPr>
            <w:tcW w:type="dxa" w:w="295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形式</w:t>
            </w:r>
          </w:p>
        </w:tc>
        <w:tc>
          <w:tcPr>
            <w:tcW w:type="dxa" w:w="33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設定元</w:t>
            </w:r>
          </w:p>
        </w:tc>
        <w:tc>
          <w:tcPr>
            <w:tcW w:type="dxa" w:w="1007"/>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ログ</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Content-Type</w:t>
            </w:r>
          </w:p>
        </w:tc>
        <w:tc>
          <w:tcPr>
            <w:tcW w:type="dxa" w:w="9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必須</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application/json; charset=UTF-8</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固定値</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可</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Accept</w:t>
            </w:r>
          </w:p>
        </w:tc>
        <w:tc>
          <w:tcPr>
            <w:tcW w:type="dxa" w:w="9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必須</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application/json</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固定値</w:t>
            </w:r>
          </w:p>
        </w:tc>
        <w:tc>
          <w:tcPr>
            <w:tcW w:type="dxa" w:w="1007"/>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可</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X-Correlation-ID</w:t>
            </w:r>
          </w:p>
        </w:tc>
        <w:tc>
          <w:tcPr>
            <w:tcW w:type="dxa" w:w="9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必須</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UUID 36文字</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呼出元の CallContext.correlationId</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可</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X-Client-ID</w:t>
            </w:r>
          </w:p>
        </w:tc>
        <w:tc>
          <w:tcPr>
            <w:tcW w:type="dxa" w:w="9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必須</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1から64文字</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秘密情報管理から取得した clientId</w:t>
            </w:r>
          </w:p>
        </w:tc>
        <w:tc>
          <w:tcPr>
            <w:tcW w:type="dxa" w:w="1007"/>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値は不可</w:t>
            </w:r>
          </w:p>
        </w:tc>
      </w:tr>
      <w:tr>
        <w:trPr>
          <w:cantSplit/>
        </w:trPr>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Cache-Control</w:t>
            </w:r>
          </w:p>
        </w:tc>
        <w:tc>
          <w:tcPr>
            <w:tcW w:type="dxa" w:w="9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必須</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no-store</w:t>
            </w:r>
          </w:p>
        </w:tc>
        <w:tc>
          <w:tcPr>
            <w:tcW w:type="dxa" w:w="33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固定値</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可</w:t>
            </w:r>
          </w:p>
        </w:tc>
      </w:tr>
      <w:tr>
        <w:trPr>
          <w:cantSplit/>
        </w:trPr>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User-Agent</w:t>
            </w:r>
          </w:p>
        </w:tc>
        <w:tc>
          <w:tcPr>
            <w:tcW w:type="dxa" w:w="9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必須</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crm-app/{version}</w:t>
            </w:r>
          </w:p>
        </w:tc>
        <w:tc>
          <w:tcPr>
            <w:tcW w:type="dxa" w:w="33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アプリケーション版数</w:t>
            </w:r>
          </w:p>
        </w:tc>
        <w:tc>
          <w:tcPr>
            <w:tcW w:type="dxa" w:w="1007"/>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可</w:t>
            </w:r>
          </w:p>
        </w:tc>
      </w:tr>
    </w:tbl>
    <w:p>
      <w:pPr>
        <w:spacing w:after="20"/>
      </w:pPr>
    </w:p>
    <w:p>
      <w:pPr>
        <w:pStyle w:val="Heading2"/>
        <w:keepNext/>
      </w:pPr>
      <w:r>
        <w:rPr>
          <w:rFonts w:ascii="Noto Sans CJK JP" w:hAnsi="Noto Sans CJK JP" w:eastAsia="Noto Sans CJK JP" w:cs="Noto Sans CJK JP"/>
          <w:b/>
          <w:color w:val="000000"/>
          <w:sz w:val="24"/>
        </w:rPr>
        <w:t>5.3 JSON 項目</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cantSplit/>
        </w:trPr>
        <w:tc>
          <w:tcPr>
            <w:tcW w:type="dxa" w:w="165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論理項目</w:t>
            </w:r>
          </w:p>
        </w:tc>
        <w:tc>
          <w:tcPr>
            <w:tcW w:type="dxa" w:w="151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JSON 名</w:t>
            </w:r>
          </w:p>
        </w:tc>
        <w:tc>
          <w:tcPr>
            <w:tcW w:type="dxa" w:w="1007"/>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型</w:t>
            </w:r>
          </w:p>
        </w:tc>
        <w:tc>
          <w:tcPr>
            <w:tcW w:type="dxa" w:w="9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必須</w:t>
            </w:r>
          </w:p>
        </w:tc>
        <w:tc>
          <w:tcPr>
            <w:tcW w:type="dxa" w:w="295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制約</w:t>
            </w:r>
          </w:p>
        </w:tc>
        <w:tc>
          <w:tcPr>
            <w:tcW w:type="dxa" w:w="230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設定元</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利用者 ID</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userId</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string</w:t>
            </w:r>
          </w:p>
        </w:tc>
        <w:tc>
          <w:tcPr>
            <w:tcW w:type="dxa" w:w="9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必須</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1から64文字。制御文字不可</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ExternalAuthInput.userId</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パスワード</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password</w:t>
            </w:r>
          </w:p>
        </w:tc>
        <w:tc>
          <w:tcPr>
            <w:tcW w:type="dxa" w:w="1007"/>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string</w:t>
            </w:r>
          </w:p>
        </w:tc>
        <w:tc>
          <w:tcPr>
            <w:tcW w:type="dxa" w:w="9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必須</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1から256文字。入力値を変更しない</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ExternalAuthInput.password</w:t>
            </w:r>
          </w:p>
        </w:tc>
      </w:tr>
    </w:tbl>
    <w:p>
      <w:pPr>
        <w:spacing w:after="20"/>
      </w:pPr>
    </w:p>
    <w:p>
      <w:pPr>
        <w:spacing w:before="40" w:after="160" w:line="240" w:lineRule="auto"/>
        <w:ind w:left="317" w:right="317"/>
        <w:shd w:fill="F2F2F2"/>
      </w:pPr>
      <w:r>
        <w:rPr>
          <w:rFonts w:ascii="DejaVu Sans Mono" w:hAnsi="DejaVu Sans Mono" w:eastAsia="DejaVu Sans Mono" w:cs="DejaVu Sans Mono"/>
          <w:b w:val="0"/>
          <w:color w:val="1F1F1F"/>
          <w:sz w:val="17"/>
        </w:rPr>
        <w:t>{</w:t>
        <w:br/>
      </w:r>
      <w:r>
        <w:rPr>
          <w:rFonts w:ascii="DejaVu Sans Mono" w:hAnsi="DejaVu Sans Mono" w:eastAsia="DejaVu Sans Mono" w:cs="DejaVu Sans Mono"/>
          <w:b w:val="0"/>
          <w:color w:val="1F1F1F"/>
          <w:sz w:val="17"/>
        </w:rPr>
        <w:t xml:space="preserve">  "userId": "user001",</w:t>
        <w:br/>
      </w:r>
      <w:r>
        <w:rPr>
          <w:rFonts w:ascii="DejaVu Sans Mono" w:hAnsi="DejaVu Sans Mono" w:eastAsia="DejaVu Sans Mono" w:cs="DejaVu Sans Mono"/>
          <w:b w:val="0"/>
          <w:color w:val="1F1F1F"/>
          <w:sz w:val="17"/>
        </w:rPr>
        <w:t xml:space="preserve">  "password": "********"</w:t>
        <w:br/>
      </w:r>
      <w:r>
        <w:rPr>
          <w:rFonts w:ascii="DejaVu Sans Mono" w:hAnsi="DejaVu Sans Mono" w:eastAsia="DejaVu Sans Mono" w:cs="DejaVu Sans Mono"/>
          <w:b w:val="0"/>
          <w:color w:val="1F1F1F"/>
          <w:sz w:val="17"/>
        </w:rPr>
        <w:t>}</w:t>
      </w:r>
    </w:p>
    <w:p>
      <w:pPr>
        <w:keepNext w:val="0"/>
        <w:spacing w:after="120" w:line="259" w:lineRule="auto"/>
      </w:pPr>
      <w:r>
        <w:rPr>
          <w:rFonts w:ascii="Noto Sans CJK JP" w:hAnsi="Noto Sans CJK JP" w:eastAsia="Noto Sans CJK JP" w:cs="Noto Sans CJK JP"/>
          <w:b w:val="0"/>
          <w:color w:val="23364D"/>
          <w:sz w:val="20"/>
        </w:rPr>
        <w:t>サンプルの password は説明用の伏字であり、実際の要求では利用者入力を送信する。要求本文、password、X-Client-ID、クライアント証明書、秘密鍵をログへ出力しない。</w:t>
      </w:r>
    </w:p>
    <w:p>
      <w:pPr>
        <w:pStyle w:val="Heading2"/>
        <w:keepNext/>
      </w:pPr>
      <w:r>
        <w:rPr>
          <w:rFonts w:ascii="Noto Sans CJK JP" w:hAnsi="Noto Sans CJK JP" w:eastAsia="Noto Sans CJK JP" w:cs="Noto Sans CJK JP"/>
          <w:b/>
          <w:color w:val="000000"/>
          <w:sz w:val="24"/>
        </w:rPr>
        <w:t>5.4 IF-AUTH-M01 要求編集規則</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80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511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編集規則</w:t>
            </w:r>
          </w:p>
        </w:tc>
        <w:tc>
          <w:tcPr>
            <w:tcW w:type="dxa" w:w="345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不正時</w:t>
            </w:r>
          </w:p>
        </w:tc>
      </w:tr>
      <w:tr>
        <w:trPr>
          <w:cantSplit/>
        </w:trPr>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userId</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前後空白を削除しない。画面側で正規化済みの値をそのまま UTF-8 で送信</w:t>
            </w:r>
          </w:p>
        </w:tc>
        <w:tc>
          <w:tcPr>
            <w:tcW w:type="dxa" w:w="34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NULL、空文字、上限超過、制御文字は外部呼出せず INVALID_REQUEST</w:t>
            </w:r>
          </w:p>
        </w:tc>
      </w:tr>
      <w:tr>
        <w:trPr>
          <w:cantSplit/>
        </w:trPr>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password</w:t>
            </w:r>
          </w:p>
        </w:tc>
        <w:tc>
          <w:tcPr>
            <w:tcW w:type="dxa" w:w="51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大小文字、空白、Unicode を含め入力値を変更しない</w:t>
            </w:r>
          </w:p>
        </w:tc>
        <w:tc>
          <w:tcPr>
            <w:tcW w:type="dxa" w:w="34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NULL、空文字、上限超過は外部呼出せず INVALID_REQUEST</w:t>
            </w:r>
          </w:p>
        </w:tc>
      </w:tr>
      <w:tr>
        <w:trPr>
          <w:cantSplit/>
        </w:trPr>
        <w:tc>
          <w:tcPr>
            <w:tcW w:type="dxa" w:w="18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correlationId</w:t>
            </w:r>
          </w:p>
        </w:tc>
        <w:tc>
          <w:tcPr>
            <w:tcW w:type="dxa" w:w="51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呼出元の UUID をそのままヘッダーへ設定</w:t>
            </w:r>
          </w:p>
        </w:tc>
        <w:tc>
          <w:tcPr>
            <w:tcW w:type="dxa" w:w="34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不足または形式不正は新規 UUID を生成せず内部異常として終了</w:t>
            </w:r>
          </w:p>
        </w:tc>
      </w:tr>
      <w:tr>
        <w:trPr>
          <w:cantSplit/>
        </w:trPr>
        <w:tc>
          <w:tcPr>
            <w:tcW w:type="dxa" w:w="18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clientId</w:t>
            </w:r>
          </w:p>
        </w:tc>
        <w:tc>
          <w:tcPr>
            <w:tcW w:type="dxa" w:w="51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環境別の値を X-Client-ID へ設定。本文には含めない</w:t>
            </w:r>
          </w:p>
        </w:tc>
        <w:tc>
          <w:tcPr>
            <w:tcW w:type="dxa" w:w="34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取得失敗は外部呼出せず UNAVAILABLE</w:t>
            </w:r>
          </w:p>
        </w:tc>
      </w:tr>
    </w:tbl>
    <w:p>
      <w:pPr>
        <w:spacing w:after="20"/>
      </w:pPr>
    </w:p>
    <w:p>
      <w:pPr>
        <w:pStyle w:val="Heading1"/>
        <w:keepNext/>
      </w:pPr>
      <w:r>
        <w:rPr>
          <w:rFonts w:ascii="Noto Sans CJK JP" w:hAnsi="Noto Sans CJK JP" w:eastAsia="Noto Sans CJK JP" w:cs="Noto Sans CJK JP"/>
          <w:b/>
          <w:color w:val="000000"/>
          <w:sz w:val="30"/>
        </w:rPr>
        <w:t>6 認証応答</w:t>
      </w:r>
    </w:p>
    <w:p>
      <w:pPr>
        <w:pStyle w:val="Heading2"/>
        <w:keepNext/>
      </w:pPr>
      <w:r>
        <w:rPr>
          <w:rFonts w:ascii="Noto Sans CJK JP" w:hAnsi="Noto Sans CJK JP" w:eastAsia="Noto Sans CJK JP" w:cs="Noto Sans CJK JP"/>
          <w:b/>
          <w:color w:val="000000"/>
          <w:sz w:val="24"/>
        </w:rPr>
        <w:t>6.1 成功応答項目</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19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JSON 名</w:t>
            </w:r>
          </w:p>
        </w:tc>
        <w:tc>
          <w:tcPr>
            <w:tcW w:type="dxa" w:w="14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型</w:t>
            </w:r>
          </w:p>
        </w:tc>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必須</w:t>
            </w:r>
          </w:p>
        </w:tc>
        <w:tc>
          <w:tcPr>
            <w:tcW w:type="dxa" w:w="41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制約</w:t>
            </w:r>
          </w:p>
        </w:tc>
        <w:tc>
          <w:tcPr>
            <w:tcW w:type="dxa" w:w="17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内部項目</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authenticated</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boolean</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必須</w:t>
            </w:r>
          </w:p>
        </w:tc>
        <w:tc>
          <w:tcPr>
            <w:tcW w:type="dxa" w:w="41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true または false</w:t>
            </w:r>
          </w:p>
        </w:tc>
        <w:tc>
          <w:tcPr>
            <w:tcW w:type="dxa" w:w="17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AuthServiceResult.resultType</w:t>
            </w:r>
          </w:p>
        </w:tc>
      </w:tr>
      <w:tr>
        <w:trPr>
          <w:cantSplit/>
        </w:trPr>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subject</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string</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条件付</w:t>
            </w:r>
          </w:p>
        </w:tc>
        <w:tc>
          <w:tcPr>
            <w:tcW w:type="dxa" w:w="41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authenticated=true のとき必須。1から128文字</w:t>
            </w:r>
          </w:p>
        </w:tc>
        <w:tc>
          <w:tcPr>
            <w:tcW w:type="dxa" w:w="17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subject</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roles</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array string</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条件付</w:t>
            </w:r>
          </w:p>
        </w:tc>
        <w:tc>
          <w:tcPr>
            <w:tcW w:type="dxa" w:w="41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authenticated=true のとき必須。0から10件、各1から64文字</w:t>
            </w:r>
          </w:p>
        </w:tc>
        <w:tc>
          <w:tcPr>
            <w:tcW w:type="dxa" w:w="17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externalRoles</w:t>
            </w:r>
          </w:p>
        </w:tc>
      </w:tr>
      <w:tr>
        <w:trPr>
          <w:cantSplit/>
        </w:trPr>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expiresIn</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integer</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条件付</w:t>
            </w:r>
          </w:p>
        </w:tc>
        <w:tc>
          <w:tcPr>
            <w:tcW w:type="dxa" w:w="41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authenticated=true のとき必須。60から86400秒</w:t>
            </w:r>
          </w:p>
        </w:tc>
        <w:tc>
          <w:tcPr>
            <w:tcW w:type="dxa" w:w="17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expiresInSeconds</w:t>
            </w:r>
          </w:p>
        </w:tc>
      </w:tr>
    </w:tbl>
    <w:p>
      <w:pPr>
        <w:spacing w:after="20"/>
      </w:pPr>
    </w:p>
    <w:p>
      <w:pPr>
        <w:spacing w:before="40" w:after="160" w:line="240" w:lineRule="auto"/>
        <w:ind w:left="317" w:right="317"/>
        <w:shd w:fill="F2F2F2"/>
      </w:pPr>
      <w:r>
        <w:rPr>
          <w:rFonts w:ascii="DejaVu Sans Mono" w:hAnsi="DejaVu Sans Mono" w:eastAsia="DejaVu Sans Mono" w:cs="DejaVu Sans Mono"/>
          <w:b w:val="0"/>
          <w:color w:val="1F1F1F"/>
          <w:sz w:val="17"/>
        </w:rPr>
        <w:t>{</w:t>
        <w:br/>
      </w:r>
      <w:r>
        <w:rPr>
          <w:rFonts w:ascii="DejaVu Sans Mono" w:hAnsi="DejaVu Sans Mono" w:eastAsia="DejaVu Sans Mono" w:cs="DejaVu Sans Mono"/>
          <w:b w:val="0"/>
          <w:color w:val="1F1F1F"/>
          <w:sz w:val="17"/>
        </w:rPr>
        <w:t xml:space="preserve">  "authenticated": true,</w:t>
        <w:br/>
      </w:r>
      <w:r>
        <w:rPr>
          <w:rFonts w:ascii="DejaVu Sans Mono" w:hAnsi="DejaVu Sans Mono" w:eastAsia="DejaVu Sans Mono" w:cs="DejaVu Sans Mono"/>
          <w:b w:val="0"/>
          <w:color w:val="1F1F1F"/>
          <w:sz w:val="17"/>
        </w:rPr>
        <w:t xml:space="preserve">  "subject": "user001",</w:t>
        <w:br/>
      </w:r>
      <w:r>
        <w:rPr>
          <w:rFonts w:ascii="DejaVu Sans Mono" w:hAnsi="DejaVu Sans Mono" w:eastAsia="DejaVu Sans Mono" w:cs="DejaVu Sans Mono"/>
          <w:b w:val="0"/>
          <w:color w:val="1F1F1F"/>
          <w:sz w:val="17"/>
        </w:rPr>
        <w:t xml:space="preserve">  "roles": ["CRM_OPERATOR"],</w:t>
        <w:br/>
      </w:r>
      <w:r>
        <w:rPr>
          <w:rFonts w:ascii="DejaVu Sans Mono" w:hAnsi="DejaVu Sans Mono" w:eastAsia="DejaVu Sans Mono" w:cs="DejaVu Sans Mono"/>
          <w:b w:val="0"/>
          <w:color w:val="1F1F1F"/>
          <w:sz w:val="17"/>
        </w:rPr>
        <w:t xml:space="preserve">  "expiresIn": 3600</w:t>
        <w:br/>
      </w:r>
      <w:r>
        <w:rPr>
          <w:rFonts w:ascii="DejaVu Sans Mono" w:hAnsi="DejaVu Sans Mono" w:eastAsia="DejaVu Sans Mono" w:cs="DejaVu Sans Mono"/>
          <w:b w:val="0"/>
          <w:color w:val="1F1F1F"/>
          <w:sz w:val="17"/>
        </w:rPr>
        <w:t>}</w:t>
      </w:r>
    </w:p>
    <w:p>
      <w:pPr>
        <w:keepNext w:val="0"/>
        <w:spacing w:after="120" w:line="259" w:lineRule="auto"/>
      </w:pPr>
      <w:r>
        <w:rPr>
          <w:rFonts w:ascii="Noto Sans CJK JP" w:hAnsi="Noto Sans CJK JP" w:eastAsia="Noto Sans CJK JP" w:cs="Noto Sans CJK JP"/>
          <w:b w:val="0"/>
          <w:color w:val="23364D"/>
          <w:sz w:val="20"/>
        </w:rPr>
        <w:t>authenticated=false の場合は subject、roles、expiresIn を使用しない。値が返っていても破棄し、INVALID_CREDENTIALS へ変換する。</w:t>
      </w:r>
    </w:p>
    <w:p>
      <w:pPr>
        <w:pStyle w:val="Heading2"/>
        <w:keepNext/>
      </w:pPr>
      <w:r>
        <w:rPr>
          <w:rFonts w:ascii="Noto Sans CJK JP" w:hAnsi="Noto Sans CJK JP" w:eastAsia="Noto Sans CJK JP" w:cs="Noto Sans CJK JP"/>
          <w:b/>
          <w:color w:val="000000"/>
          <w:sz w:val="24"/>
        </w:rPr>
        <w:t>6.2 IF-AUTH-M02 応答検証</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50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条件</w:t>
            </w:r>
          </w:p>
        </w:tc>
        <w:tc>
          <w:tcPr>
            <w:tcW w:type="dxa" w:w="53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判定</w:t>
            </w:r>
          </w:p>
        </w:tc>
      </w:tr>
      <w:tr>
        <w:trPr>
          <w:cantSplit/>
        </w:trPr>
        <w:tc>
          <w:tcPr>
            <w:tcW w:type="dxa" w:w="50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Content-Type が application/json でない</w:t>
            </w:r>
          </w:p>
        </w:tc>
        <w:tc>
          <w:tcPr>
            <w:tcW w:type="dxa" w:w="53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契約外応答として UNAVAILABLE</w:t>
            </w:r>
          </w:p>
        </w:tc>
      </w:tr>
      <w:tr>
        <w:trPr>
          <w:cantSplit/>
        </w:trPr>
        <w:tc>
          <w:tcPr>
            <w:tcW w:type="dxa" w:w="50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JSON が解析できない、重複キーがある</w:t>
            </w:r>
          </w:p>
        </w:tc>
        <w:tc>
          <w:tcPr>
            <w:tcW w:type="dxa" w:w="53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契約外応答として UNAVAILABLE</w:t>
            </w:r>
          </w:p>
        </w:tc>
      </w:tr>
      <w:tr>
        <w:trPr>
          <w:cantSplit/>
        </w:trPr>
        <w:tc>
          <w:tcPr>
            <w:tcW w:type="dxa" w:w="50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未知項目がある</w:t>
            </w:r>
          </w:p>
        </w:tc>
        <w:tc>
          <w:tcPr>
            <w:tcW w:type="dxa" w:w="53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無視する。ただし既知項目の型と必須性は厳格に検証</w:t>
            </w:r>
          </w:p>
        </w:tc>
      </w:tr>
      <w:tr>
        <w:trPr>
          <w:cantSplit/>
        </w:trPr>
        <w:tc>
          <w:tcPr>
            <w:tcW w:type="dxa" w:w="50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authenticated=true で条件付必須項目が欠落</w:t>
            </w:r>
          </w:p>
        </w:tc>
        <w:tc>
          <w:tcPr>
            <w:tcW w:type="dxa" w:w="53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契約外応答として UNAVAILABLE</w:t>
            </w:r>
          </w:p>
        </w:tc>
      </w:tr>
      <w:tr>
        <w:trPr>
          <w:cantSplit/>
        </w:trPr>
        <w:tc>
          <w:tcPr>
            <w:tcW w:type="dxa" w:w="50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roles に同じ値が複数ある</w:t>
            </w:r>
          </w:p>
        </w:tc>
        <w:tc>
          <w:tcPr>
            <w:tcW w:type="dxa" w:w="53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重複を除去して順序を維持</w:t>
            </w:r>
          </w:p>
        </w:tc>
      </w:tr>
      <w:tr>
        <w:trPr>
          <w:cantSplit/>
        </w:trPr>
        <w:tc>
          <w:tcPr>
            <w:tcW w:type="dxa" w:w="50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expiresIn が範囲外</w:t>
            </w:r>
          </w:p>
        </w:tc>
        <w:tc>
          <w:tcPr>
            <w:tcW w:type="dxa" w:w="53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契約外応答として UNAVAILABLE</w:t>
            </w:r>
          </w:p>
        </w:tc>
      </w:tr>
      <w:tr>
        <w:trPr>
          <w:cantSplit/>
        </w:trPr>
        <w:tc>
          <w:tcPr>
            <w:tcW w:type="dxa" w:w="50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応答本文が64 KiBを超える</w:t>
            </w:r>
          </w:p>
        </w:tc>
        <w:tc>
          <w:tcPr>
            <w:tcW w:type="dxa" w:w="53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本文を保存せず UNAVAILABLE</w:t>
            </w:r>
          </w:p>
        </w:tc>
      </w:tr>
    </w:tbl>
    <w:p>
      <w:pPr>
        <w:spacing w:after="20"/>
      </w:pPr>
    </w:p>
    <w:p>
      <w:pPr>
        <w:pStyle w:val="Heading2"/>
        <w:keepNext/>
      </w:pPr>
      <w:r>
        <w:rPr>
          <w:rFonts w:ascii="Noto Sans CJK JP" w:hAnsi="Noto Sans CJK JP" w:eastAsia="Noto Sans CJK JP" w:cs="Noto Sans CJK JP"/>
          <w:b/>
          <w:color w:val="000000"/>
          <w:sz w:val="24"/>
        </w:rPr>
        <w:t>6.3 IF-AUTH-M03 ロール変換</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5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外部ロール</w:t>
            </w:r>
          </w:p>
        </w:tc>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内部ロール</w:t>
            </w:r>
          </w:p>
        </w:tc>
        <w:tc>
          <w:tcPr>
            <w:tcW w:type="dxa" w:w="561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扱い</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CRM_VIEWER</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VIEWER</w:t>
            </w:r>
          </w:p>
        </w:tc>
        <w:tc>
          <w:tcPr>
            <w:tcW w:type="dxa" w:w="56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検索と詳細参照</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CRM_OPERATOR</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OPERATOR</w:t>
            </w:r>
          </w:p>
        </w:tc>
        <w:tc>
          <w:tcPr>
            <w:tcW w:type="dxa" w:w="56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検索、詳細、登録、更新、CSV 出力</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CRM_ADMIN</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ADMIN</w:t>
            </w:r>
          </w:p>
        </w:tc>
        <w:tc>
          <w:tcPr>
            <w:tcW w:type="dxa" w:w="561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全組織の検索、詳細、登録、更新、CSV 出力</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上記以外</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なし</w:t>
            </w:r>
          </w:p>
        </w:tc>
        <w:tc>
          <w:tcPr>
            <w:tcW w:type="dxa" w:w="561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未知ロールとして無視し AUTH-EXT-422 を WARN 記録</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authenticated=true でも変換可能な内部ロールが一件もない場合は認証成功として扱わず、E40301 を返す。外部ロール値そのものはセッションや監査ログへ保存しない。</w:t>
      </w:r>
    </w:p>
    <w:p>
      <w:pPr>
        <w:pStyle w:val="Heading2"/>
        <w:keepNext/>
      </w:pPr>
      <w:r>
        <w:rPr>
          <w:rFonts w:ascii="Noto Sans CJK JP" w:hAnsi="Noto Sans CJK JP" w:eastAsia="Noto Sans CJK JP" w:cs="Noto Sans CJK JP"/>
          <w:b/>
          <w:color w:val="000000"/>
          <w:sz w:val="24"/>
        </w:rPr>
        <w:t>6.4 エラー応答</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194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JSON 名</w:t>
            </w:r>
          </w:p>
        </w:tc>
        <w:tc>
          <w:tcPr>
            <w:tcW w:type="dxa" w:w="12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型</w:t>
            </w:r>
          </w:p>
        </w:tc>
        <w:tc>
          <w:tcPr>
            <w:tcW w:type="dxa" w:w="11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必須</w:t>
            </w:r>
          </w:p>
        </w:tc>
        <w:tc>
          <w:tcPr>
            <w:tcW w:type="dxa" w:w="597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用途</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errorCode</w:t>
            </w:r>
          </w:p>
        </w:tc>
        <w:tc>
          <w:tcPr>
            <w:tcW w:type="dxa" w:w="12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string</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必須</w:t>
            </w:r>
          </w:p>
        </w:tc>
        <w:tc>
          <w:tcPr>
            <w:tcW w:type="dxa" w:w="59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外部サービスのエラー分類。アプリケーションログには許可済みコードだけを記録</w:t>
            </w:r>
          </w:p>
        </w:tc>
      </w:tr>
      <w:tr>
        <w:trPr>
          <w:cantSplit/>
        </w:trPr>
        <w:tc>
          <w:tcPr>
            <w:tcW w:type="dxa" w:w="194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message</w:t>
            </w:r>
          </w:p>
        </w:tc>
        <w:tc>
          <w:tcPr>
            <w:tcW w:type="dxa" w:w="12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string</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任意</w:t>
            </w:r>
          </w:p>
        </w:tc>
        <w:tc>
          <w:tcPr>
            <w:tcW w:type="dxa" w:w="597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運用調査用。画面へ表示せず、通常ログへ出力しない</w:t>
            </w:r>
          </w:p>
        </w:tc>
      </w:tr>
      <w:tr>
        <w:trPr>
          <w:cantSplit/>
        </w:trPr>
        <w:tc>
          <w:tcPr>
            <w:tcW w:type="dxa" w:w="194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retryAfter</w:t>
            </w:r>
          </w:p>
        </w:tc>
        <w:tc>
          <w:tcPr>
            <w:tcW w:type="dxa" w:w="12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integer</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条件付</w:t>
            </w:r>
          </w:p>
        </w:tc>
        <w:tc>
          <w:tcPr>
            <w:tcW w:type="dxa" w:w="597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HTTP 429 の待機秒。1から300</w:t>
            </w:r>
          </w:p>
        </w:tc>
      </w:tr>
    </w:tbl>
    <w:p>
      <w:pPr>
        <w:spacing w:after="20"/>
      </w:pPr>
    </w:p>
    <w:p>
      <w:pPr>
        <w:spacing w:before="40" w:after="160" w:line="240" w:lineRule="auto"/>
        <w:ind w:left="317" w:right="317"/>
        <w:shd w:fill="F2F2F2"/>
      </w:pPr>
      <w:r>
        <w:rPr>
          <w:rFonts w:ascii="DejaVu Sans Mono" w:hAnsi="DejaVu Sans Mono" w:eastAsia="DejaVu Sans Mono" w:cs="DejaVu Sans Mono"/>
          <w:b w:val="0"/>
          <w:color w:val="1F1F1F"/>
          <w:sz w:val="17"/>
        </w:rPr>
        <w:t>{</w:t>
        <w:br/>
      </w:r>
      <w:r>
        <w:rPr>
          <w:rFonts w:ascii="DejaVu Sans Mono" w:hAnsi="DejaVu Sans Mono" w:eastAsia="DejaVu Sans Mono" w:cs="DejaVu Sans Mono"/>
          <w:b w:val="0"/>
          <w:color w:val="1F1F1F"/>
          <w:sz w:val="17"/>
        </w:rPr>
        <w:t xml:space="preserve">  "errorCode": "ACCOUNT_LOCKED",</w:t>
        <w:br/>
      </w:r>
      <w:r>
        <w:rPr>
          <w:rFonts w:ascii="DejaVu Sans Mono" w:hAnsi="DejaVu Sans Mono" w:eastAsia="DejaVu Sans Mono" w:cs="DejaVu Sans Mono"/>
          <w:b w:val="0"/>
          <w:color w:val="1F1F1F"/>
          <w:sz w:val="17"/>
        </w:rPr>
        <w:t xml:space="preserve">  "message": "Account is locked"</w:t>
        <w:br/>
      </w:r>
      <w:r>
        <w:rPr>
          <w:rFonts w:ascii="DejaVu Sans Mono" w:hAnsi="DejaVu Sans Mono" w:eastAsia="DejaVu Sans Mono" w:cs="DejaVu Sans Mono"/>
          <w:b w:val="0"/>
          <w:color w:val="1F1F1F"/>
          <w:sz w:val="17"/>
        </w:rPr>
        <w:t>}</w:t>
      </w:r>
    </w:p>
    <w:p>
      <w:pPr>
        <w:pStyle w:val="Heading1"/>
        <w:keepNext/>
      </w:pPr>
      <w:r>
        <w:rPr>
          <w:rFonts w:ascii="Noto Sans CJK JP" w:hAnsi="Noto Sans CJK JP" w:eastAsia="Noto Sans CJK JP" w:cs="Noto Sans CJK JP"/>
          <w:b/>
          <w:color w:val="000000"/>
          <w:sz w:val="30"/>
        </w:rPr>
        <w:t>7 HTTP 結果と内部結果</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11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HTTP</w:t>
            </w:r>
          </w:p>
        </w:tc>
        <w:tc>
          <w:tcPr>
            <w:tcW w:type="dxa" w:w="25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外部の意味</w:t>
            </w:r>
          </w:p>
        </w:tc>
        <w:tc>
          <w:tcPr>
            <w:tcW w:type="dxa" w:w="230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内部 resultType</w:t>
            </w:r>
          </w:p>
        </w:tc>
        <w:tc>
          <w:tcPr>
            <w:tcW w:type="dxa" w:w="14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エラー</w:t>
            </w:r>
          </w:p>
        </w:tc>
        <w:tc>
          <w:tcPr>
            <w:tcW w:type="dxa" w:w="295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再試行</w:t>
            </w:r>
          </w:p>
        </w:tc>
      </w:tr>
      <w:tr>
        <w:trPr>
          <w:cantSplit/>
        </w:trPr>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200</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authenticated=true</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AUTHENTICATED</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r>
      <w:tr>
        <w:trPr>
          <w:cantSplit/>
        </w:trPr>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200</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authenticated=false</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INVALID_CREDENTIALS</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E40102</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r>
      <w:tr>
        <w:trPr>
          <w:cantSplit/>
        </w:trPr>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400</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要求形式不正</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INVALID_REQUEST</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E40021</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r>
      <w:tr>
        <w:trPr>
          <w:cantSplit/>
        </w:trPr>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401</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資格情報不正</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INVALID_CREDENTIALS</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E40102</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r>
      <w:tr>
        <w:trPr>
          <w:cantSplit/>
        </w:trPr>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423</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アカウントロック</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ACCOUNT_LOCKED</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E40103</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r>
      <w:tr>
        <w:trPr>
          <w:cantSplit/>
        </w:trPr>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429</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呼出上限超過</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RATE_LIMITED</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E50302</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自動再試行なし</w:t>
            </w:r>
          </w:p>
        </w:tc>
      </w:tr>
      <w:tr>
        <w:trPr>
          <w:cantSplit/>
        </w:trPr>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500 502 503 504</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外部サービス障害</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UNAVAILABLE</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E50301</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自動再試行なし</w:t>
            </w:r>
          </w:p>
        </w:tc>
      </w:tr>
      <w:tr>
        <w:trPr>
          <w:cantSplit/>
        </w:trPr>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3xx その他4xx</w:t>
            </w:r>
          </w:p>
        </w:tc>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契約外応答</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UNAVAILABLE</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E50301</w:t>
            </w:r>
          </w:p>
        </w:tc>
        <w:tc>
          <w:tcPr>
            <w:tcW w:type="dxa" w:w="295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r>
      <w:tr>
        <w:trPr>
          <w:cantSplit/>
        </w:trPr>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応答なし</w:t>
            </w:r>
          </w:p>
        </w:tc>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接続または読取失敗</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UNAVAILABLE</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E50301</w:t>
            </w:r>
          </w:p>
        </w:tc>
        <w:tc>
          <w:tcPr>
            <w:tcW w:type="dxa" w:w="295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9.2 に従う</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外部サービスの message は利用者向けエラー文言として使用しない。利用者向け文言と HTTP 応答は共通機能仕様書のエラー定義を正本とする。</w:t>
      </w:r>
    </w:p>
    <w:p>
      <w:pPr>
        <w:pStyle w:val="Heading2"/>
        <w:keepNext/>
      </w:pPr>
      <w:r>
        <w:rPr>
          <w:rFonts w:ascii="Noto Sans CJK JP" w:hAnsi="Noto Sans CJK JP" w:eastAsia="Noto Sans CJK JP" w:cs="Noto Sans CJK JP"/>
          <w:b/>
          <w:color w:val="000000"/>
          <w:sz w:val="24"/>
        </w:rPr>
        <w:t>7.1 Retry-After の処理</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489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入力</w:t>
            </w:r>
          </w:p>
        </w:tc>
        <w:tc>
          <w:tcPr>
            <w:tcW w:type="dxa" w:w="547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内部設定</w:t>
            </w:r>
          </w:p>
        </w:tc>
      </w:tr>
      <w:tr>
        <w:trPr>
          <w:cantSplit/>
        </w:trPr>
        <w:tc>
          <w:tcPr>
            <w:tcW w:type="dxa" w:w="48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Retry-After ヘッダーが1から300秒の整数</w:t>
            </w:r>
          </w:p>
        </w:tc>
        <w:tc>
          <w:tcPr>
            <w:tcW w:type="dxa" w:w="54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retryAfterSeconds に設定</w:t>
            </w:r>
          </w:p>
        </w:tc>
      </w:tr>
      <w:tr>
        <w:trPr>
          <w:cantSplit/>
        </w:trPr>
        <w:tc>
          <w:tcPr>
            <w:tcW w:type="dxa" w:w="48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HTTP 日付形式</w:t>
            </w:r>
          </w:p>
        </w:tc>
        <w:tc>
          <w:tcPr>
            <w:tcW w:type="dxa" w:w="54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現在時刻との差を秒へ変換し、1から300に丸める</w:t>
            </w:r>
          </w:p>
        </w:tc>
      </w:tr>
      <w:tr>
        <w:trPr>
          <w:cantSplit/>
        </w:trPr>
        <w:tc>
          <w:tcPr>
            <w:tcW w:type="dxa" w:w="489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ヘッダーなし、解析不能、範囲外</w:t>
            </w:r>
          </w:p>
        </w:tc>
        <w:tc>
          <w:tcPr>
            <w:tcW w:type="dxa" w:w="547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retryAfterSeconds=60</w:t>
            </w:r>
          </w:p>
        </w:tc>
      </w:tr>
      <w:tr>
        <w:trPr>
          <w:cantSplit/>
        </w:trPr>
        <w:tc>
          <w:tcPr>
            <w:tcW w:type="dxa" w:w="489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本文 retryAfter とヘッダーの両方あり</w:t>
            </w:r>
          </w:p>
        </w:tc>
        <w:tc>
          <w:tcPr>
            <w:tcW w:type="dxa" w:w="547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ヘッダーを優先</w:t>
            </w:r>
          </w:p>
        </w:tc>
      </w:tr>
    </w:tbl>
    <w:p>
      <w:pPr>
        <w:spacing w:after="20"/>
      </w:pPr>
    </w:p>
    <w:p>
      <w:pPr>
        <w:pStyle w:val="Heading1"/>
        <w:keepNext/>
        <w:pageBreakBefore/>
      </w:pPr>
      <w:r>
        <w:rPr>
          <w:rFonts w:ascii="Noto Sans CJK JP" w:hAnsi="Noto Sans CJK JP" w:eastAsia="Noto Sans CJK JP" w:cs="Noto Sans CJK JP"/>
          <w:b/>
          <w:color w:val="000000"/>
          <w:sz w:val="30"/>
        </w:rPr>
        <w:t>8 呼出処理詳細</w:t>
      </w:r>
    </w:p>
    <w:p>
      <w:pPr>
        <w:pStyle w:val="Heading2"/>
        <w:keepNext/>
      </w:pPr>
      <w:r>
        <w:rPr>
          <w:rFonts w:ascii="Noto Sans CJK JP" w:hAnsi="Noto Sans CJK JP" w:eastAsia="Noto Sans CJK JP" w:cs="Noto Sans CJK JP"/>
          <w:b/>
          <w:color w:val="000000"/>
          <w:sz w:val="24"/>
        </w:rPr>
        <w:t>8.1 IF-AUTH-P01 呼出コンテキスト検証</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3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ExternalAuthInput.userId、password、correlationId、requestedAt</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検証</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5.4 IF-AUTH-M01 の必須性と上限を検証。correlationId は UUID 形式</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出力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CallContext と検証済み入力</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次処理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正常時 IF-AUTH-P02</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異常時</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INVALID_REQUEST または UNAVAILABLE を生成し IF-AUTH-P07 へ。外部接続なし</w:t>
            </w:r>
          </w:p>
        </w:tc>
      </w:tr>
    </w:tbl>
    <w:p>
      <w:pPr>
        <w:spacing w:after="20"/>
      </w:pPr>
    </w:p>
    <w:p>
      <w:pPr>
        <w:pStyle w:val="Heading2"/>
        <w:keepNext/>
      </w:pPr>
      <w:r>
        <w:rPr>
          <w:rFonts w:ascii="Noto Sans CJK JP" w:hAnsi="Noto Sans CJK JP" w:eastAsia="Noto Sans CJK JP" w:cs="Noto Sans CJK JP"/>
          <w:b/>
          <w:color w:val="000000"/>
          <w:sz w:val="24"/>
        </w:rPr>
        <w:t>8.2 IF-AUTH-P02 要求編集</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3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IF-AUTH-P01 の検証済み入力、環境設定、秘密情報管理から取得した clientId</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5.2 のヘッダーと 5.3 の JSON を生成。JSON は UTF-8、余分な項目を含めない</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出力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HttpRequestSpec(method、URI、headers、bodyBytes)</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ログ</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URI のホスト別名、パス、correlationId は可。本文と X-Client-ID は不可</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異常時</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設定または clientId 取得失敗は UNAVAILABLE として IF-AUTH-P07</w:t>
            </w:r>
          </w:p>
        </w:tc>
      </w:tr>
    </w:tbl>
    <w:p>
      <w:pPr>
        <w:spacing w:after="20"/>
      </w:pPr>
    </w:p>
    <w:p>
      <w:pPr>
        <w:pStyle w:val="Heading2"/>
        <w:keepNext/>
      </w:pPr>
      <w:r>
        <w:rPr>
          <w:rFonts w:ascii="Noto Sans CJK JP" w:hAnsi="Noto Sans CJK JP" w:eastAsia="Noto Sans CJK JP" w:cs="Noto Sans CJK JP"/>
          <w:b/>
          <w:color w:val="000000"/>
          <w:sz w:val="24"/>
        </w:rPr>
        <w:t>8.3 IF-AUTH-P03 接続と送信</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3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HttpRequestSpec、クライアント証明書、タイムアウト設定</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PrivateLink 経由で接続し、サーバー証明書とホスト名を検証して POST を送信</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計測</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DNS、接続、TLS、TTFB、全体時間を取得可能な範囲で計測</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出力</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RawHttpResponse(status、headers、bodyBytes、timings)</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異常時</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9.2 の再試行可否を判定し、最終失敗は UNAVAILABLE として IF-AUTH-P07</w:t>
            </w:r>
          </w:p>
        </w:tc>
      </w:tr>
    </w:tbl>
    <w:p>
      <w:pPr>
        <w:spacing w:after="20"/>
      </w:pPr>
    </w:p>
    <w:p>
      <w:pPr>
        <w:pStyle w:val="Heading2"/>
        <w:keepNext/>
      </w:pPr>
      <w:r>
        <w:rPr>
          <w:rFonts w:ascii="Noto Sans CJK JP" w:hAnsi="Noto Sans CJK JP" w:eastAsia="Noto Sans CJK JP" w:cs="Noto Sans CJK JP"/>
          <w:b/>
          <w:color w:val="000000"/>
          <w:sz w:val="24"/>
        </w:rPr>
        <w:t>8.4 IF-AUTH-P04 HTTP 判定</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3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RawHttpResponse</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本文サイズ、Content-Type、HTTP 状態を検証し7章の内部結果候補へ分類</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200</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IF-AUTH-P05 へ</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400 401 423 429</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エラー本文を必要項目だけ解析して IF-AUTH-P06 へ</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その他</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UNAVAILABLE を生成し IF-AUTH-P07 へ</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禁止</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応答本文をログ、例外メッセージ、APM 属性へ格納しない</w:t>
            </w:r>
          </w:p>
        </w:tc>
      </w:tr>
    </w:tbl>
    <w:p>
      <w:pPr>
        <w:spacing w:after="20"/>
      </w:pPr>
    </w:p>
    <w:p>
      <w:pPr>
        <w:pStyle w:val="Heading2"/>
        <w:keepNext/>
      </w:pPr>
      <w:r>
        <w:rPr>
          <w:rFonts w:ascii="Noto Sans CJK JP" w:hAnsi="Noto Sans CJK JP" w:eastAsia="Noto Sans CJK JP" w:cs="Noto Sans CJK JP"/>
          <w:b/>
          <w:color w:val="000000"/>
          <w:sz w:val="24"/>
        </w:rPr>
        <w:t>8.5 IF-AUTH-P05 応答解析</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3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HTTP 200 の応答本文</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JSON を AuthenticateResponse へ変換し、6.2 の型、必須性、範囲を検証</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出力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検証済み AuthenticateResponse</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次処理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IF-AUTH-P06</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異常時</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UNAVAILABLE。AUTH-EXT-502 を ERROR 記録しサーキットブレーカーの失敗へ加算</w:t>
            </w:r>
          </w:p>
        </w:tc>
      </w:tr>
    </w:tbl>
    <w:p>
      <w:pPr>
        <w:spacing w:after="20"/>
      </w:pPr>
    </w:p>
    <w:p>
      <w:pPr>
        <w:pStyle w:val="Heading2"/>
        <w:keepNext/>
      </w:pPr>
      <w:r>
        <w:rPr>
          <w:rFonts w:ascii="Noto Sans CJK JP" w:hAnsi="Noto Sans CJK JP" w:eastAsia="Noto Sans CJK JP" w:cs="Noto Sans CJK JP"/>
          <w:b/>
          <w:color w:val="000000"/>
          <w:sz w:val="24"/>
        </w:rPr>
        <w:t>8.6 IF-AUTH-P06 内部結果変換</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3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HTTP 分類、AuthenticateResponse またはエラー応答、Retry-After</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3.3 と7章に従い AuthServiceResult を生成。成功時は IF-AUTH-M03 でロール変換</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成功出力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AUTHENTICATED、subject、internalRoles、expiresInSeconds、upstreamStatus=200</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失敗出力</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失敗 resultType、errorCode、retryAfterSeconds、upstreamStatus。資格情報や本文を含めない</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次処理</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IF-AUTH-P07</w:t>
            </w:r>
          </w:p>
        </w:tc>
      </w:tr>
    </w:tbl>
    <w:p>
      <w:pPr>
        <w:spacing w:after="20"/>
      </w:pPr>
    </w:p>
    <w:p>
      <w:pPr>
        <w:pStyle w:val="Heading2"/>
        <w:keepNext/>
      </w:pPr>
      <w:r>
        <w:rPr>
          <w:rFonts w:ascii="Noto Sans CJK JP" w:hAnsi="Noto Sans CJK JP" w:eastAsia="Noto Sans CJK JP" w:cs="Noto Sans CJK JP"/>
          <w:b/>
          <w:color w:val="000000"/>
          <w:sz w:val="24"/>
        </w:rPr>
        <w:t>8.7 IF-AUTH-P07 ログと計測</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3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AuthServiceResult、correlationId、attempt、timings、circuitState</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11章のイベントログとメトリクスを記録。利用者 ID は userIdHash として記録</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ログ失敗</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認証結果を変更しない。ログ基盤障害メトリクスだけを可能な範囲で加算</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次処理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IF-AUTH-P08</w:t>
            </w:r>
          </w:p>
        </w:tc>
      </w:tr>
    </w:tbl>
    <w:p>
      <w:pPr>
        <w:spacing w:after="20"/>
      </w:pPr>
    </w:p>
    <w:p>
      <w:pPr>
        <w:pStyle w:val="Heading2"/>
        <w:keepNext/>
      </w:pPr>
      <w:r>
        <w:rPr>
          <w:rFonts w:ascii="Noto Sans CJK JP" w:hAnsi="Noto Sans CJK JP" w:eastAsia="Noto Sans CJK JP" w:cs="Noto Sans CJK JP"/>
          <w:b/>
          <w:color w:val="000000"/>
          <w:sz w:val="24"/>
        </w:rPr>
        <w:t>8.8 IF-AUTH-P08 結果返却</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83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仕様</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入力</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IF-AUTH-P06 の AuthServiceResult</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処理</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呼出元 COM-AUTH-01 へ結果を返す。例外ではなく判定可能な結果型を使用</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成功</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subject、internalRoles、expiresInSeconds を返す</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失敗</w:t>
            </w:r>
          </w:p>
        </w:tc>
        <w:tc>
          <w:tcPr>
            <w:tcW w:type="dxa" w:w="83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resultType、errorCode、retryAfterSeconds、correlationId を返す</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後処理</w:t>
            </w:r>
          </w:p>
        </w:tc>
        <w:tc>
          <w:tcPr>
            <w:tcW w:type="dxa" w:w="83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要求・応答バイト列と password への参照を保持しない</w:t>
            </w:r>
          </w:p>
        </w:tc>
      </w:tr>
    </w:tbl>
    <w:p>
      <w:pPr>
        <w:spacing w:after="20"/>
      </w:pPr>
    </w:p>
    <w:p>
      <w:pPr>
        <w:pStyle w:val="Heading1"/>
        <w:keepNext/>
      </w:pPr>
      <w:r>
        <w:rPr>
          <w:rFonts w:ascii="Noto Sans CJK JP" w:hAnsi="Noto Sans CJK JP" w:eastAsia="Noto Sans CJK JP" w:cs="Noto Sans CJK JP"/>
          <w:b/>
          <w:color w:val="000000"/>
          <w:sz w:val="30"/>
        </w:rPr>
        <w:t>9 タイムアウトと耐障害性</w:t>
      </w:r>
    </w:p>
    <w:p>
      <w:pPr>
        <w:pStyle w:val="Heading2"/>
        <w:keepNext/>
      </w:pPr>
      <w:r>
        <w:rPr>
          <w:rFonts w:ascii="Noto Sans CJK JP" w:hAnsi="Noto Sans CJK JP" w:eastAsia="Noto Sans CJK JP" w:cs="Noto Sans CJK JP"/>
          <w:b/>
          <w:color w:val="000000"/>
          <w:sz w:val="24"/>
        </w:rPr>
        <w:t>9.1 タイムアウト</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15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区分</w:t>
            </w:r>
          </w:p>
        </w:tc>
        <w:tc>
          <w:tcPr>
            <w:tcW w:type="dxa" w:w="14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値</w:t>
            </w:r>
          </w:p>
        </w:tc>
        <w:tc>
          <w:tcPr>
            <w:tcW w:type="dxa" w:w="43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開始と終了</w:t>
            </w:r>
          </w:p>
        </w:tc>
        <w:tc>
          <w:tcPr>
            <w:tcW w:type="dxa" w:w="302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超過時</w:t>
            </w:r>
          </w:p>
        </w:tc>
      </w:tr>
      <w:tr>
        <w:trPr>
          <w:cantSplit/>
        </w:trPr>
        <w:tc>
          <w:tcPr>
            <w:tcW w:type="dxa" w:w="15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1,000 ms</w:t>
            </w:r>
          </w:p>
        </w:tc>
        <w:tc>
          <w:tcPr>
            <w:tcW w:type="dxa" w:w="43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接続開始から TCP 接続確立</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送信前失敗として再試行判定</w:t>
            </w:r>
          </w:p>
        </w:tc>
      </w:tr>
      <w:tr>
        <w:trPr>
          <w:cantSplit/>
        </w:trPr>
        <w:tc>
          <w:tcPr>
            <w:tcW w:type="dxa" w:w="15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TLS</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1,000 ms</w:t>
            </w:r>
          </w:p>
        </w:tc>
        <w:tc>
          <w:tcPr>
            <w:tcW w:type="dxa" w:w="43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TLS 開始からハンドシェイク完了</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再試行なし</w:t>
            </w:r>
          </w:p>
        </w:tc>
      </w:tr>
      <w:tr>
        <w:trPr>
          <w:cantSplit/>
        </w:trPr>
        <w:tc>
          <w:tcPr>
            <w:tcW w:type="dxa" w:w="15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読取</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3,000 ms</w:t>
            </w:r>
          </w:p>
        </w:tc>
        <w:tc>
          <w:tcPr>
            <w:tcW w:type="dxa" w:w="43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送信完了から応答本文読取完了</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再試行なし</w:t>
            </w:r>
          </w:p>
        </w:tc>
      </w:tr>
      <w:tr>
        <w:trPr>
          <w:cantSplit/>
        </w:trPr>
        <w:tc>
          <w:tcPr>
            <w:tcW w:type="dxa" w:w="15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全体</w:t>
            </w:r>
          </w:p>
        </w:tc>
        <w:tc>
          <w:tcPr>
            <w:tcW w:type="dxa" w:w="14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4,000 ms</w:t>
            </w:r>
          </w:p>
        </w:tc>
        <w:tc>
          <w:tcPr>
            <w:tcW w:type="dxa" w:w="43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IF-AUTH-P03 開始から終了</w:t>
            </w:r>
          </w:p>
        </w:tc>
        <w:tc>
          <w:tcPr>
            <w:tcW w:type="dxa" w:w="302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残り処理を打ち切り UNAVAILABLE</w:t>
            </w:r>
          </w:p>
        </w:tc>
      </w:tr>
      <w:tr>
        <w:trPr>
          <w:cantSplit/>
        </w:trPr>
        <w:tc>
          <w:tcPr>
            <w:tcW w:type="dxa" w:w="15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接続プール待機</w:t>
            </w:r>
          </w:p>
        </w:tc>
        <w:tc>
          <w:tcPr>
            <w:tcW w:type="dxa" w:w="14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200 ms</w:t>
            </w:r>
          </w:p>
        </w:tc>
        <w:tc>
          <w:tcPr>
            <w:tcW w:type="dxa" w:w="43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接続貸出要求から取得</w:t>
            </w:r>
          </w:p>
        </w:tc>
        <w:tc>
          <w:tcPr>
            <w:tcW w:type="dxa" w:w="302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外部呼出せず UNAVAILABLE</w:t>
            </w:r>
          </w:p>
        </w:tc>
      </w:tr>
    </w:tbl>
    <w:p>
      <w:pPr>
        <w:spacing w:after="20"/>
      </w:pPr>
    </w:p>
    <w:p>
      <w:pPr>
        <w:pStyle w:val="Heading2"/>
        <w:keepNext/>
      </w:pPr>
      <w:r>
        <w:rPr>
          <w:rFonts w:ascii="Noto Sans CJK JP" w:hAnsi="Noto Sans CJK JP" w:eastAsia="Noto Sans CJK JP" w:cs="Noto Sans CJK JP"/>
          <w:b/>
          <w:color w:val="000000"/>
          <w:sz w:val="24"/>
        </w:rPr>
        <w:t>9.2 再試行</w:t>
      </w:r>
    </w:p>
    <w:p>
      <w:pPr>
        <w:keepNext w:val="0"/>
        <w:spacing w:after="120" w:line="259" w:lineRule="auto"/>
      </w:pPr>
      <w:r>
        <w:rPr>
          <w:rFonts w:ascii="Noto Sans CJK JP" w:hAnsi="Noto Sans CJK JP" w:eastAsia="Noto Sans CJK JP" w:cs="Noto Sans CJK JP"/>
          <w:b w:val="0"/>
          <w:color w:val="23364D"/>
          <w:sz w:val="20"/>
        </w:rPr>
        <w:t>認証要求は外部サービス側の失敗回数やロック判定へ影響する可能性がある。要求を送信したか判定できない失敗では自動再試行しない。</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35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条件</w:t>
            </w:r>
          </w:p>
        </w:tc>
        <w:tc>
          <w:tcPr>
            <w:tcW w:type="dxa" w:w="1007"/>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再試行</w:t>
            </w:r>
          </w:p>
        </w:tc>
        <w:tc>
          <w:tcPr>
            <w:tcW w:type="dxa" w:w="259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待機</w:t>
            </w:r>
          </w:p>
        </w:tc>
        <w:tc>
          <w:tcPr>
            <w:tcW w:type="dxa" w:w="32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理由</w:t>
            </w:r>
          </w:p>
        </w:tc>
      </w:tr>
      <w:tr>
        <w:trPr>
          <w:cantSplit/>
        </w:trPr>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接続確立前の一時的な接続拒否または接続タイムアウト</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1回</w:t>
            </w:r>
          </w:p>
        </w:tc>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100 ms と0から50 msのジッター</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要求本文を送信していないことをクライアントが確認できる</w:t>
            </w:r>
          </w:p>
        </w:tc>
      </w:tr>
      <w:tr>
        <w:trPr>
          <w:cantSplit/>
        </w:trPr>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TLS 検証またはハンドシェイク失敗</w:t>
            </w:r>
          </w:p>
        </w:tc>
        <w:tc>
          <w:tcPr>
            <w:tcW w:type="dxa" w:w="1007"/>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証明書または設定不整合の可能性</w:t>
            </w:r>
          </w:p>
        </w:tc>
      </w:tr>
      <w:tr>
        <w:trPr>
          <w:cantSplit/>
        </w:trPr>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送信後の切断、読取タイムアウト</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外部側で認証処理済みか判定できない</w:t>
            </w:r>
          </w:p>
        </w:tc>
      </w:tr>
      <w:tr>
        <w:trPr>
          <w:cantSplit/>
        </w:trPr>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HTTP 429</w:t>
            </w:r>
          </w:p>
        </w:tc>
        <w:tc>
          <w:tcPr>
            <w:tcW w:type="dxa" w:w="1007"/>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Retry-After を呼出元へ返す</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同期ログインをブロックせず呼出元で再操作を制御</w:t>
            </w:r>
          </w:p>
        </w:tc>
      </w:tr>
      <w:tr>
        <w:trPr>
          <w:cantSplit/>
        </w:trPr>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HTTP 5xx</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重複した認証試行を避けサーキットブレーカーへ反映</w:t>
            </w:r>
          </w:p>
        </w:tc>
      </w:tr>
      <w:tr>
        <w:trPr>
          <w:cantSplit/>
        </w:trPr>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HTTP 4xx</w:t>
            </w:r>
          </w:p>
        </w:tc>
        <w:tc>
          <w:tcPr>
            <w:tcW w:type="dxa" w:w="1007"/>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なし</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同じ要求で結果が変わらない</w:t>
            </w:r>
          </w:p>
        </w:tc>
      </w:tr>
    </w:tbl>
    <w:p>
      <w:pPr>
        <w:spacing w:after="20"/>
      </w:pPr>
    </w:p>
    <w:p>
      <w:pPr>
        <w:pStyle w:val="Heading2"/>
        <w:keepNext/>
      </w:pPr>
      <w:r>
        <w:rPr>
          <w:rFonts w:ascii="Noto Sans CJK JP" w:hAnsi="Noto Sans CJK JP" w:eastAsia="Noto Sans CJK JP" w:cs="Noto Sans CJK JP"/>
          <w:b/>
          <w:color w:val="000000"/>
          <w:sz w:val="24"/>
        </w:rPr>
        <w:t>9.3 サーキットブレーカー</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15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状態</w:t>
            </w:r>
          </w:p>
        </w:tc>
        <w:tc>
          <w:tcPr>
            <w:tcW w:type="dxa" w:w="352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条件</w:t>
            </w:r>
          </w:p>
        </w:tc>
        <w:tc>
          <w:tcPr>
            <w:tcW w:type="dxa" w:w="525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動作</w:t>
            </w:r>
          </w:p>
        </w:tc>
      </w:tr>
      <w:tr>
        <w:trPr>
          <w:cantSplit/>
        </w:trPr>
        <w:tc>
          <w:tcPr>
            <w:tcW w:type="dxa" w:w="15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CLOSED</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通常状態</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外部呼出を行う。対象失敗を連続5回または10秒内に5回検出したら OPEN</w:t>
            </w:r>
          </w:p>
        </w:tc>
      </w:tr>
      <w:tr>
        <w:trPr>
          <w:cantSplit/>
        </w:trPr>
        <w:tc>
          <w:tcPr>
            <w:tcW w:type="dxa" w:w="158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OPEN</w:t>
            </w:r>
          </w:p>
        </w:tc>
        <w:tc>
          <w:tcPr>
            <w:tcW w:type="dxa" w:w="352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障害検出後30秒</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外部呼出を行わず CIRCUIT_OPEN を返す</w:t>
            </w:r>
          </w:p>
        </w:tc>
      </w:tr>
      <w:tr>
        <w:trPr>
          <w:cantSplit/>
        </w:trPr>
        <w:tc>
          <w:tcPr>
            <w:tcW w:type="dxa" w:w="15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HALF_OPEN</w:t>
            </w:r>
          </w:p>
        </w:tc>
        <w:tc>
          <w:tcPr>
            <w:tcW w:type="dxa" w:w="352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OPEN から30秒経過</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同時に1要求だけ試行。成功で CLOSED、対象失敗で OPEN</w:t>
            </w:r>
          </w:p>
        </w:tc>
      </w:tr>
    </w:tbl>
    <w:p>
      <w:pPr>
        <w:spacing w:after="20"/>
      </w:pP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51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加算する失敗</w:t>
            </w:r>
          </w:p>
        </w:tc>
        <w:tc>
          <w:tcPr>
            <w:tcW w:type="dxa" w:w="518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加算しない結果</w:t>
            </w:r>
          </w:p>
        </w:tc>
      </w:tr>
      <w:tr>
        <w:trPr>
          <w:cantSplit/>
        </w:trPr>
        <w:tc>
          <w:tcPr>
            <w:tcW w:type="dxa" w:w="51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接続失敗、TLS 失敗、読取タイムアウト、HTTP 5xx、契約外応答、応答解析失敗</w:t>
            </w:r>
          </w:p>
        </w:tc>
        <w:tc>
          <w:tcPr>
            <w:tcW w:type="dxa" w:w="518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200 の認証成功・失敗、400、401、423、429、呼出前入力不正</w:t>
            </w:r>
          </w:p>
        </w:tc>
      </w:tr>
    </w:tbl>
    <w:p>
      <w:pPr>
        <w:spacing w:after="20"/>
      </w:pPr>
    </w:p>
    <w:p>
      <w:pPr>
        <w:pStyle w:val="Heading1"/>
        <w:keepNext/>
      </w:pPr>
      <w:r>
        <w:rPr>
          <w:rFonts w:ascii="Noto Sans CJK JP" w:hAnsi="Noto Sans CJK JP" w:eastAsia="Noto Sans CJK JP" w:cs="Noto Sans CJK JP"/>
          <w:b/>
          <w:color w:val="000000"/>
          <w:sz w:val="30"/>
        </w:rPr>
        <w:t>10 異常時の状態</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異常</w:t>
            </w:r>
          </w:p>
        </w:tc>
        <w:tc>
          <w:tcPr>
            <w:tcW w:type="dxa" w:w="259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内部結果</w:t>
            </w:r>
          </w:p>
        </w:tc>
        <w:tc>
          <w:tcPr>
            <w:tcW w:type="dxa" w:w="151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セッション</w:t>
            </w:r>
          </w:p>
        </w:tc>
        <w:tc>
          <w:tcPr>
            <w:tcW w:type="dxa" w:w="11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DB</w:t>
            </w:r>
          </w:p>
        </w:tc>
        <w:tc>
          <w:tcPr>
            <w:tcW w:type="dxa" w:w="28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ログ</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資格情報不正</w:t>
            </w:r>
          </w:p>
        </w:tc>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INVALID_CREDENTIALS E40102</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作成しない</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変更なし</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INFO。生の userId は出力しない</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アカウントロック</w:t>
            </w:r>
          </w:p>
        </w:tc>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ACCOUNT_LOCKED E40103</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作成しない</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変更なし</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WARN</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要求不正</w:t>
            </w:r>
          </w:p>
        </w:tc>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INVALID_REQUEST E40021</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作成しない</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変更なし</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WARN。設計不整合を通知</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流量制限</w:t>
            </w:r>
          </w:p>
        </w:tc>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RATE_LIMITED E50302</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作成しない</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変更なし</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WARN。Retry-After を記録</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接続、TLS、タイムアウト、5xx</w:t>
            </w:r>
          </w:p>
        </w:tc>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UNAVAILABLE E50301</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作成しない</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変更なし</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ERROR。例外分類と時間を記録</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サーキット OPEN</w:t>
            </w:r>
          </w:p>
        </w:tc>
        <w:tc>
          <w:tcPr>
            <w:tcW w:type="dxa" w:w="259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CIRCUIT_OPEN E50301</w:t>
            </w:r>
          </w:p>
        </w:tc>
        <w:tc>
          <w:tcPr>
            <w:tcW w:type="dxa" w:w="151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作成しない</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変更なし</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WARN。外部呼出なし</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ログ記録失敗</w:t>
            </w:r>
          </w:p>
        </w:tc>
        <w:tc>
          <w:tcPr>
            <w:tcW w:type="dxa" w:w="259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元の認証結果を維持</w:t>
            </w:r>
          </w:p>
        </w:tc>
        <w:tc>
          <w:tcPr>
            <w:tcW w:type="dxa" w:w="151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元の結果に従う</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変更なし</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監視メトリクスを可能な範囲で加算</w:t>
            </w:r>
          </w:p>
        </w:tc>
      </w:tr>
    </w:tbl>
    <w:p>
      <w:pPr>
        <w:spacing w:after="20"/>
      </w:pPr>
    </w:p>
    <w:p>
      <w:pPr>
        <w:keepNext w:val="0"/>
        <w:spacing w:after="120" w:line="259" w:lineRule="auto"/>
      </w:pPr>
      <w:r>
        <w:rPr>
          <w:rFonts w:ascii="Noto Sans CJK JP" w:hAnsi="Noto Sans CJK JP" w:eastAsia="Noto Sans CJK JP" w:cs="Noto Sans CJK JP"/>
          <w:b w:val="0"/>
          <w:color w:val="23364D"/>
          <w:sz w:val="20"/>
        </w:rPr>
        <w:t>本連携は顧客テーブル、顧客履歴、監査ログを更新しない。認証成功後のセッション生成が失敗した場合も本連携の再呼出を自動実行せず、呼出元が失敗として終了する。</w:t>
      </w:r>
    </w:p>
    <w:p>
      <w:pPr>
        <w:pStyle w:val="Heading1"/>
        <w:keepNext/>
        <w:pageBreakBefore/>
      </w:pPr>
      <w:r>
        <w:rPr>
          <w:rFonts w:ascii="Noto Sans CJK JP" w:hAnsi="Noto Sans CJK JP" w:eastAsia="Noto Sans CJK JP" w:cs="Noto Sans CJK JP"/>
          <w:b/>
          <w:color w:val="000000"/>
          <w:sz w:val="30"/>
        </w:rPr>
        <w:t>11 ログと監視</w:t>
      </w:r>
    </w:p>
    <w:p>
      <w:pPr>
        <w:pStyle w:val="Heading2"/>
        <w:keepNext/>
      </w:pPr>
      <w:r>
        <w:rPr>
          <w:rFonts w:ascii="Noto Sans CJK JP" w:hAnsi="Noto Sans CJK JP" w:eastAsia="Noto Sans CJK JP" w:cs="Noto Sans CJK JP"/>
          <w:b/>
          <w:color w:val="000000"/>
          <w:sz w:val="24"/>
        </w:rPr>
        <w:t>11.1 共通ログ項目</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項目</w:t>
            </w:r>
          </w:p>
        </w:tc>
        <w:tc>
          <w:tcPr>
            <w:tcW w:type="dxa" w:w="784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内容</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timestamp</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UTC の ISO 8601</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level</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INFO、WARN、ERROR</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eventId</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AUTH-EXT-xxx</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correlationId</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X-Correlation-ID</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integrationId</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IF-AUTH-001</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processId</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IF-AUTH-P01 から P08</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attempt</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1 または接続前再試行時の2</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resultType</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3.3 の内部結果区分</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upstreamStatus</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受信した場合だけ HTTP 状態</w:t>
            </w:r>
          </w:p>
        </w:tc>
      </w:tr>
      <w:tr>
        <w:trPr>
          <w:cantSplit/>
        </w:trPr>
        <w:tc>
          <w:tcPr>
            <w:tcW w:type="dxa" w:w="25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durationMs</w:t>
            </w:r>
          </w:p>
        </w:tc>
        <w:tc>
          <w:tcPr>
            <w:tcW w:type="dxa" w:w="78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全体処理時間</w:t>
            </w:r>
          </w:p>
        </w:tc>
      </w:tr>
      <w:tr>
        <w:trPr>
          <w:cantSplit/>
        </w:trPr>
        <w:tc>
          <w:tcPr>
            <w:tcW w:type="dxa" w:w="25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userIdHash</w:t>
            </w:r>
          </w:p>
        </w:tc>
        <w:tc>
          <w:tcPr>
            <w:tcW w:type="dxa" w:w="78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監視用ソルト付き SHA-256。生の userId は記録しない</w:t>
            </w:r>
          </w:p>
        </w:tc>
      </w:tr>
    </w:tbl>
    <w:p>
      <w:pPr>
        <w:spacing w:after="20"/>
      </w:pPr>
    </w:p>
    <w:p>
      <w:pPr>
        <w:pStyle w:val="Heading2"/>
        <w:keepNext/>
      </w:pPr>
      <w:r>
        <w:rPr>
          <w:rFonts w:ascii="Noto Sans CJK JP" w:hAnsi="Noto Sans CJK JP" w:eastAsia="Noto Sans CJK JP" w:cs="Noto Sans CJK JP"/>
          <w:b/>
          <w:color w:val="000000"/>
          <w:sz w:val="24"/>
        </w:rPr>
        <w:t>11.2 ログイベント</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316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イベント</w:t>
            </w:r>
          </w:p>
        </w:tc>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レベル</w:t>
            </w:r>
          </w:p>
        </w:tc>
        <w:tc>
          <w:tcPr>
            <w:tcW w:type="dxa" w:w="324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タイミング</w:t>
            </w:r>
          </w:p>
        </w:tc>
        <w:tc>
          <w:tcPr>
            <w:tcW w:type="dxa" w:w="28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追加項目</w:t>
            </w:r>
          </w:p>
        </w:tc>
      </w:tr>
      <w:tr>
        <w:trPr>
          <w:cantSplit/>
        </w:trPr>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AUTH-EXT-101 CALL_STARTED</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INFO</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IF-AUTH-P03 の送信前</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circuitState、endpointAlias</w:t>
            </w:r>
          </w:p>
        </w:tc>
      </w:tr>
      <w:tr>
        <w:trPr>
          <w:cantSplit/>
        </w:trPr>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AUTH-EXT-201 CALL_COMPLETED</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INFO</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IF-AUTH-P06 の結果確定後</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upstreamStatus、resultType、durationMs、attempt</w:t>
            </w:r>
          </w:p>
        </w:tc>
      </w:tr>
      <w:tr>
        <w:trPr>
          <w:cantSplit/>
        </w:trPr>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AUTH-EXT-401 AUTH_REJECTED</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INFO</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INVALID_CREDENTIALS</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upstreamStatus、userIdHash</w:t>
            </w:r>
          </w:p>
        </w:tc>
      </w:tr>
      <w:tr>
        <w:trPr>
          <w:cantSplit/>
        </w:trPr>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AUTH-EXT-423 ACCOUNT_LOCKED</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WARN</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ACCOUNT_LOCKED</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upstreamStatus、userIdHash</w:t>
            </w:r>
          </w:p>
        </w:tc>
      </w:tr>
      <w:tr>
        <w:trPr>
          <w:cantSplit/>
        </w:trPr>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AUTH-EXT-429 RATE_LIMITED</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WARN</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RATE_LIMITED</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retryAfterSeconds</w:t>
            </w:r>
          </w:p>
        </w:tc>
      </w:tr>
      <w:tr>
        <w:trPr>
          <w:cantSplit/>
        </w:trPr>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AUTH-EXT-502 RESPONSE_INVALID</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ERROR</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応答契約不正</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validationCategory、bodySize。本文なし</w:t>
            </w:r>
          </w:p>
        </w:tc>
      </w:tr>
      <w:tr>
        <w:trPr>
          <w:cantSplit/>
        </w:trPr>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AUTH-EXT-503 CALL_FAILED</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ERROR</w:t>
            </w:r>
          </w:p>
        </w:tc>
        <w:tc>
          <w:tcPr>
            <w:tcW w:type="dxa" w:w="324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接続、TLS、タイムアウト、5xx</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failureCategory、exceptionClass、durationMs</w:t>
            </w:r>
          </w:p>
        </w:tc>
      </w:tr>
      <w:tr>
        <w:trPr>
          <w:cantSplit/>
        </w:trPr>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AUTH-EXT-504 CIRCUIT_OPEN</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WARN</w:t>
            </w:r>
          </w:p>
        </w:tc>
        <w:tc>
          <w:tcPr>
            <w:tcW w:type="dxa" w:w="324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外部呼出を遮断</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openUntil、failureCount</w:t>
            </w:r>
          </w:p>
        </w:tc>
      </w:tr>
    </w:tbl>
    <w:p>
      <w:pPr>
        <w:spacing w:after="20"/>
      </w:pPr>
    </w:p>
    <w:p>
      <w:pPr>
        <w:pStyle w:val="Heading2"/>
        <w:keepNext/>
      </w:pPr>
      <w:r>
        <w:rPr>
          <w:rFonts w:ascii="Noto Sans CJK JP" w:hAnsi="Noto Sans CJK JP" w:eastAsia="Noto Sans CJK JP" w:cs="Noto Sans CJK JP"/>
          <w:b/>
          <w:color w:val="000000"/>
          <w:sz w:val="24"/>
        </w:rPr>
        <w:t>11.3 ログ禁止項目</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44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禁止対象</w:t>
            </w:r>
          </w:p>
        </w:tc>
        <w:tc>
          <w:tcPr>
            <w:tcW w:type="dxa" w:w="792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禁止範囲</w:t>
            </w:r>
          </w:p>
        </w:tc>
      </w:tr>
      <w:tr>
        <w:trPr>
          <w:cantSplit/>
        </w:trPr>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password</w:t>
            </w:r>
          </w:p>
        </w:tc>
        <w:tc>
          <w:tcPr>
            <w:tcW w:type="dxa" w:w="79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本文、例外、デバッグログ、トレース、APM 属性、メモリダンプ注釈</w:t>
            </w:r>
          </w:p>
        </w:tc>
      </w:tr>
      <w:tr>
        <w:trPr>
          <w:cantSplit/>
        </w:trPr>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要求・応答本文</w:t>
            </w:r>
          </w:p>
        </w:tc>
        <w:tc>
          <w:tcPr>
            <w:tcW w:type="dxa" w:w="79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成功、失敗を問わず記録しない</w:t>
            </w:r>
          </w:p>
        </w:tc>
      </w:tr>
      <w:tr>
        <w:trPr>
          <w:cantSplit/>
        </w:trPr>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X-Client-ID</w:t>
            </w:r>
          </w:p>
        </w:tc>
        <w:tc>
          <w:tcPr>
            <w:tcW w:type="dxa" w:w="79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値を記録しない。ヘッダー名だけは可</w:t>
            </w:r>
          </w:p>
        </w:tc>
      </w:tr>
      <w:tr>
        <w:trPr>
          <w:cantSplit/>
        </w:trPr>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証明書と秘密鍵</w:t>
            </w:r>
          </w:p>
        </w:tc>
        <w:tc>
          <w:tcPr>
            <w:tcW w:type="dxa" w:w="79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内容、シリアル全文、Secret 名の環境固有部分を記録しない</w:t>
            </w:r>
          </w:p>
        </w:tc>
      </w:tr>
      <w:tr>
        <w:trPr>
          <w:cantSplit/>
        </w:trPr>
        <w:tc>
          <w:tcPr>
            <w:tcW w:type="dxa" w:w="244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userId</w:t>
            </w:r>
          </w:p>
        </w:tc>
        <w:tc>
          <w:tcPr>
            <w:tcW w:type="dxa" w:w="792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生値を記録しない。userIdHash だけを使用</w:t>
            </w:r>
          </w:p>
        </w:tc>
      </w:tr>
      <w:tr>
        <w:trPr>
          <w:cantSplit/>
        </w:trPr>
        <w:tc>
          <w:tcPr>
            <w:tcW w:type="dxa" w:w="244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外部 message</w:t>
            </w:r>
          </w:p>
        </w:tc>
        <w:tc>
          <w:tcPr>
            <w:tcW w:type="dxa" w:w="792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利用者向け応答と通常ログへ出力しない</w:t>
            </w:r>
          </w:p>
        </w:tc>
      </w:tr>
    </w:tbl>
    <w:p>
      <w:pPr>
        <w:spacing w:after="20"/>
      </w:pPr>
    </w:p>
    <w:p>
      <w:pPr>
        <w:pStyle w:val="Heading2"/>
        <w:keepNext/>
      </w:pPr>
      <w:r>
        <w:rPr>
          <w:rFonts w:ascii="Noto Sans CJK JP" w:hAnsi="Noto Sans CJK JP" w:eastAsia="Noto Sans CJK JP" w:cs="Noto Sans CJK JP"/>
          <w:b/>
          <w:color w:val="000000"/>
          <w:sz w:val="24"/>
        </w:rPr>
        <w:t>11.4 メトリクスと通知</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316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メトリクス</w:t>
            </w:r>
          </w:p>
        </w:tc>
        <w:tc>
          <w:tcPr>
            <w:tcW w:type="dxa" w:w="20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集計</w:t>
            </w:r>
          </w:p>
        </w:tc>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しきい値</w:t>
            </w:r>
          </w:p>
        </w:tc>
        <w:tc>
          <w:tcPr>
            <w:tcW w:type="dxa" w:w="28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対応</w:t>
            </w:r>
          </w:p>
        </w:tc>
      </w:tr>
      <w:tr>
        <w:trPr>
          <w:cantSplit/>
        </w:trPr>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auth_external_calls_total</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resultType 別件数</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UNAVAILABLE が5分で1パーセント超</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外部サービス状態と接続経路を確認</w:t>
            </w:r>
          </w:p>
        </w:tc>
      </w:tr>
      <w:tr>
        <w:trPr>
          <w:cantSplit/>
        </w:trPr>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auth_external_duration_ms</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p50、p95、p99</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p95 が2秒超を5分継続</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遅延通知</w:t>
            </w:r>
          </w:p>
        </w:tc>
      </w:tr>
      <w:tr>
        <w:trPr>
          <w:cantSplit/>
        </w:trPr>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auth_external_timeouts_total</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区分別件数</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5分で5件</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接続、TLS、読取の区分を確認</w:t>
            </w:r>
          </w:p>
        </w:tc>
      </w:tr>
      <w:tr>
        <w:trPr>
          <w:cantSplit/>
        </w:trPr>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auth_external_circuit_state</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0 CLOSED、1 HALF_OPEN、2 OPEN</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OPEN 遷移</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即時通知</w:t>
            </w:r>
          </w:p>
        </w:tc>
      </w:tr>
      <w:tr>
        <w:trPr>
          <w:cantSplit/>
        </w:trPr>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auth_external_rate_limited_total</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429 件数</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5分で10件</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呼出量と契約上限を確認</w:t>
            </w:r>
          </w:p>
        </w:tc>
      </w:tr>
      <w:tr>
        <w:trPr>
          <w:cantSplit/>
        </w:trPr>
        <w:tc>
          <w:tcPr>
            <w:tcW w:type="dxa" w:w="316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auth_client_certificate_days</w:t>
            </w:r>
          </w:p>
        </w:tc>
        <w:tc>
          <w:tcPr>
            <w:tcW w:type="dxa" w:w="20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証明書残日数</w:t>
            </w:r>
          </w:p>
        </w:tc>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30日、14日、7日</w:t>
            </w:r>
          </w:p>
        </w:tc>
        <w:tc>
          <w:tcPr>
            <w:tcW w:type="dxa" w:w="28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4"/>
              </w:rPr>
              <w:t>更新計画、警告、緊急通知</w:t>
            </w:r>
          </w:p>
        </w:tc>
      </w:tr>
      <w:tr>
        <w:trPr>
          <w:cantSplit/>
        </w:trPr>
        <w:tc>
          <w:tcPr>
            <w:tcW w:type="dxa" w:w="316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auth_response_invalid_total</w:t>
            </w:r>
          </w:p>
        </w:tc>
        <w:tc>
          <w:tcPr>
            <w:tcW w:type="dxa" w:w="20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応答契約不正件数</w:t>
            </w:r>
          </w:p>
        </w:tc>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1件</w:t>
            </w:r>
          </w:p>
        </w:tc>
        <w:tc>
          <w:tcPr>
            <w:tcW w:type="dxa" w:w="28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4"/>
              </w:rPr>
              <w:t>互換性破壊として調査</w:t>
            </w:r>
          </w:p>
        </w:tc>
      </w:tr>
    </w:tbl>
    <w:p>
      <w:pPr>
        <w:spacing w:after="20"/>
      </w:pPr>
    </w:p>
    <w:p>
      <w:pPr>
        <w:pStyle w:val="Heading1"/>
        <w:keepNext/>
      </w:pPr>
      <w:r>
        <w:rPr>
          <w:rFonts w:ascii="Noto Sans CJK JP" w:hAnsi="Noto Sans CJK JP" w:eastAsia="Noto Sans CJK JP" w:cs="Noto Sans CJK JP"/>
          <w:b/>
          <w:color w:val="000000"/>
          <w:sz w:val="30"/>
        </w:rPr>
        <w:t>12 セキュリティ</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観点</w:t>
            </w:r>
          </w:p>
        </w:tc>
        <w:tc>
          <w:tcPr>
            <w:tcW w:type="dxa" w:w="81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設計</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通信</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TLS 1.2 以上と mTLS。証明書検証を無効化しない</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秘密情報</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Secrets Manager と実行ロールで取得。ソース、イメージ、平文設定へ格納しない</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最小権限</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実行ロールは対象 Secret の読取だけを許可。更新権限は運用ロールへ分離</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資格情報</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要求本文とメモリに必要時間だけ保持。ログ、トレース、例外へ含めない</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応答</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Content-Type、サイズ、型、必須性、範囲を検証。外部 message を画面へ返さない</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ネットワーク</w:t>
            </w:r>
          </w:p>
        </w:tc>
        <w:tc>
          <w:tcPr>
            <w:tcW w:type="dxa" w:w="81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7"/>
              </w:rPr>
              <w:t>PrivateLink とプライベート DNS を使用。インターネット経由へフォールバックしない</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監査</w:t>
            </w:r>
          </w:p>
        </w:tc>
        <w:tc>
          <w:tcPr>
            <w:tcW w:type="dxa" w:w="81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7"/>
              </w:rPr>
              <w:t>Secret 参照、証明書更新、設定変更は基盤監査ログを使用。本書の通信ログへ秘密値を残さない</w:t>
            </w:r>
          </w:p>
        </w:tc>
      </w:tr>
    </w:tbl>
    <w:p>
      <w:pPr>
        <w:spacing w:after="20"/>
      </w:pPr>
    </w:p>
    <w:p>
      <w:pPr>
        <w:pStyle w:val="Heading1"/>
        <w:keepNext/>
      </w:pPr>
      <w:r>
        <w:rPr>
          <w:rFonts w:ascii="Noto Sans CJK JP" w:hAnsi="Noto Sans CJK JP" w:eastAsia="Noto Sans CJK JP" w:cs="Noto Sans CJK JP"/>
          <w:b/>
          <w:color w:val="000000"/>
          <w:sz w:val="30"/>
        </w:rPr>
        <w:t>13 性能と可用性</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23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対象</w:t>
            </w:r>
          </w:p>
        </w:tc>
        <w:tc>
          <w:tcPr>
            <w:tcW w:type="dxa" w:w="540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目標または制約</w:t>
            </w:r>
          </w:p>
        </w:tc>
        <w:tc>
          <w:tcPr>
            <w:tcW w:type="dxa" w:w="27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確認方法</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外部呼出時間</w:t>
            </w:r>
          </w:p>
        </w:tc>
        <w:tc>
          <w:tcPr>
            <w:tcW w:type="dxa" w:w="54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通常時 p95 2秒以内、全体上限4秒</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結合試験と本番メトリクス</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同時呼出</w:t>
            </w:r>
          </w:p>
        </w:tc>
        <w:tc>
          <w:tcPr>
            <w:tcW w:type="dxa" w:w="54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インスタンス当たり最大10</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負荷試験で待機時間と拒否動作を確認</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接続プール</w:t>
            </w:r>
          </w:p>
        </w:tc>
        <w:tc>
          <w:tcPr>
            <w:tcW w:type="dxa" w:w="54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接続先当たり最大20、取得待機200ms</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負荷試験とプールメトリクス</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応答サイズ</w:t>
            </w:r>
          </w:p>
        </w:tc>
        <w:tc>
          <w:tcPr>
            <w:tcW w:type="dxa" w:w="54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展開後64 KiB以下</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境界値試験</w:t>
            </w:r>
          </w:p>
        </w:tc>
      </w:tr>
      <w:tr>
        <w:trPr>
          <w:cantSplit/>
        </w:trPr>
        <w:tc>
          <w:tcPr>
            <w:tcW w:type="dxa" w:w="223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外部停止</w:t>
            </w:r>
          </w:p>
        </w:tc>
        <w:tc>
          <w:tcPr>
            <w:tcW w:type="dxa" w:w="540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30秒のサーキット OPEN 中は外部呼出せず4秒以内に失敗</w:t>
            </w:r>
          </w:p>
        </w:tc>
        <w:tc>
          <w:tcPr>
            <w:tcW w:type="dxa" w:w="27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障害注入試験</w:t>
            </w:r>
          </w:p>
        </w:tc>
      </w:tr>
      <w:tr>
        <w:trPr>
          <w:cantSplit/>
        </w:trPr>
        <w:tc>
          <w:tcPr>
            <w:tcW w:type="dxa" w:w="223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証明書更新</w:t>
            </w:r>
          </w:p>
        </w:tc>
        <w:tc>
          <w:tcPr>
            <w:tcW w:type="dxa" w:w="540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サービス停止を伴わず新証明書へ切替</w:t>
            </w:r>
          </w:p>
        </w:tc>
        <w:tc>
          <w:tcPr>
            <w:tcW w:type="dxa" w:w="27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結合環境で新旧重複期間を確認</w:t>
            </w:r>
          </w:p>
        </w:tc>
      </w:tr>
    </w:tbl>
    <w:p>
      <w:pPr>
        <w:spacing w:after="20"/>
      </w:pPr>
    </w:p>
    <w:p>
      <w:pPr>
        <w:pStyle w:val="Heading1"/>
        <w:keepNext/>
        <w:pageBreakBefore/>
      </w:pPr>
      <w:r>
        <w:rPr>
          <w:rFonts w:ascii="Noto Sans CJK JP" w:hAnsi="Noto Sans CJK JP" w:eastAsia="Noto Sans CJK JP" w:cs="Noto Sans CJK JP"/>
          <w:b/>
          <w:color w:val="000000"/>
          <w:sz w:val="30"/>
        </w:rPr>
        <w:t>14 設計検証観点</w:t>
      </w:r>
    </w:p>
    <w:p>
      <w:pPr>
        <w:keepNext w:val="0"/>
        <w:spacing w:after="120" w:line="259" w:lineRule="auto"/>
      </w:pPr>
      <w:r>
        <w:rPr>
          <w:rFonts w:ascii="Noto Sans CJK JP" w:hAnsi="Noto Sans CJK JP" w:eastAsia="Noto Sans CJK JP" w:cs="Noto Sans CJK JP"/>
          <w:b w:val="0"/>
          <w:color w:val="23364D"/>
          <w:sz w:val="20"/>
        </w:rPr>
        <w:t>本章の ID はテストケース番号ではない。後続の単体テスト仕様書と結合テスト仕様書は、各テストケースから該当する観点 ID を参照する。</w:t>
      </w:r>
    </w:p>
    <w:tbl>
      <w:tblPr>
        <w:tblW w:type="auto" w:w="0"/>
        <w:jc w:val="center"/>
        <w:tblLayout w:type="fixed"/>
        <w:tblLook w:firstColumn="1" w:firstRow="1" w:lastColumn="0" w:lastRow="0" w:noHBand="0" w:noVBand="1" w:val="04A0"/>
      </w:tblPr>
      <w:tblGrid>
        <w:gridCol w:w="2592"/>
        <w:gridCol w:w="2592"/>
        <w:gridCol w:w="2592"/>
        <w:gridCol w:w="2592"/>
      </w:tblGrid>
      <w:tr>
        <w:trPr>
          <w:tblHeader/>
          <w:cantSplit/>
        </w:trPr>
        <w:tc>
          <w:tcPr>
            <w:tcW w:type="dxa" w:w="165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観点 ID</w:t>
            </w:r>
          </w:p>
        </w:tc>
        <w:tc>
          <w:tcPr>
            <w:tcW w:type="dxa" w:w="1152"/>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対象</w:t>
            </w:r>
          </w:p>
        </w:tc>
        <w:tc>
          <w:tcPr>
            <w:tcW w:type="dxa" w:w="525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確認内容</w:t>
            </w:r>
          </w:p>
        </w:tc>
        <w:tc>
          <w:tcPr>
            <w:tcW w:type="dxa" w:w="2304"/>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主なテスト層</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V-AUTH-01</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P01</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userId、password、correlationId の必須性と境界値で外部呼出しない</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単体</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V-AUTH-02</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P02</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X-Correlation-ID と X-Client-ID を設定し本文に clientId を含めない</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単体・結合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V-AUTH-03</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P03</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TLS と mTLS、ホスト名検証、信頼 CA が有効</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結合</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V-AUTH-04</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P03</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接続前失敗だけ一回再試行し、送信後失敗は再試行しない</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単体・結合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V-AUTH-05</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P04</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200、400、401、423、429、5xx、3xx を7章どおり分類</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単体・結合</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V-AUTH-06</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P05</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JSON 不正、必須欠落、型不正、本文超過を UNAVAILABLE</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単体</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V-AUTH-07</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P06</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外部ロールを内部ロールへ変換し、未知ロールを無視</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単体</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V-AUTH-08</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P06</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内部ロール0件ではセッションを作成しない</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単体・結合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V-AUTH-09</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P07</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password、本文、clientId、生の userId がログとトレースに存在しない</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結合</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V-AUTH-10</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P08</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失敗時に顧客 DB とセッションが変更されない</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結合</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V-AUTH-11</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CB</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5回失敗で OPEN、30秒後 HALF_OPEN、成功で CLOSED</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単体・結合</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V-AUTH-12</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429</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Retry-After の整数、HTTP日付、欠落を規定どおり変換</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単体</w:t>
            </w:r>
          </w:p>
        </w:tc>
      </w:tr>
      <w:tr>
        <w:trPr>
          <w:cantSplit/>
        </w:trPr>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V-AUTH-13</w:t>
            </w:r>
          </w:p>
        </w:tc>
        <w:tc>
          <w:tcPr>
            <w:tcW w:type="dxa" w:w="1152"/>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証明書</w:t>
            </w:r>
          </w:p>
        </w:tc>
        <w:tc>
          <w:tcPr>
            <w:tcW w:type="dxa" w:w="525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期限警告、ローテーション、新旧切替で停止しない</w:t>
            </w:r>
          </w:p>
        </w:tc>
        <w:tc>
          <w:tcPr>
            <w:tcW w:type="dxa" w:w="2304"/>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結合・運用</w:t>
            </w:r>
          </w:p>
        </w:tc>
      </w:tr>
      <w:tr>
        <w:trPr>
          <w:cantSplit/>
        </w:trPr>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V-AUTH-14</w:t>
            </w:r>
          </w:p>
        </w:tc>
        <w:tc>
          <w:tcPr>
            <w:tcW w:type="dxa" w:w="1152"/>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性能</w:t>
            </w:r>
          </w:p>
        </w:tc>
        <w:tc>
          <w:tcPr>
            <w:tcW w:type="dxa" w:w="525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最大同時呼出時もプール待機と全体タイムアウトを超えない</w:t>
            </w:r>
          </w:p>
        </w:tc>
        <w:tc>
          <w:tcPr>
            <w:tcW w:type="dxa" w:w="2304"/>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性能</w:t>
            </w:r>
          </w:p>
        </w:tc>
      </w:tr>
    </w:tbl>
    <w:p>
      <w:pPr>
        <w:spacing w:after="20"/>
      </w:pPr>
    </w:p>
    <w:p>
      <w:pPr>
        <w:pStyle w:val="Heading1"/>
        <w:keepNext/>
      </w:pPr>
      <w:r>
        <w:rPr>
          <w:rFonts w:ascii="Noto Sans CJK JP" w:hAnsi="Noto Sans CJK JP" w:eastAsia="Noto Sans CJK JP" w:cs="Noto Sans CJK JP"/>
          <w:b/>
          <w:color w:val="000000"/>
          <w:sz w:val="30"/>
        </w:rPr>
        <w:t>15 関連文書</w:t>
      </w:r>
    </w:p>
    <w:tbl>
      <w:tblPr>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01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文書番号</w:t>
            </w:r>
          </w:p>
        </w:tc>
        <w:tc>
          <w:tcPr>
            <w:tcW w:type="dxa" w:w="3671"/>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文書名</w:t>
            </w:r>
          </w:p>
        </w:tc>
        <w:tc>
          <w:tcPr>
            <w:tcW w:type="dxa" w:w="46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本書との関係</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STD-2026-002</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設計書構成と役割分担方針書</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本書の正式名称、正本、参照関係を定義</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IFL-2026-001</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外部連携一覧</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IF-AUTH-001 の相手先、方向、方式、契機を一覧管理</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COM-2026-001</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共通機能仕様書</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COM-AUTH-01 の認証結果利用、権限コンテキスト、共通ログとエラー</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API-2026-001</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顧客管理 API 仕様書</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認証後に提供する API の外部契約</w:t>
            </w:r>
          </w:p>
        </w:tc>
      </w:tr>
      <w:tr>
        <w:trPr>
          <w:cantSplit/>
        </w:trPr>
        <w:tc>
          <w:tcPr>
            <w:tcW w:type="dxa" w:w="201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FS-2026-001</w:t>
            </w:r>
          </w:p>
        </w:tc>
        <w:tc>
          <w:tcPr>
            <w:tcW w:type="dxa" w:w="3671"/>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顧客管理 API 内部処理設計書</w:t>
            </w:r>
          </w:p>
        </w:tc>
        <w:tc>
          <w:tcPr>
            <w:tcW w:type="dxa" w:w="46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6"/>
              </w:rPr>
              <w:t>認証済み RequestContext を利用する顧客業務処理</w:t>
            </w:r>
          </w:p>
        </w:tc>
      </w:tr>
      <w:tr>
        <w:trPr>
          <w:cantSplit/>
        </w:trPr>
        <w:tc>
          <w:tcPr>
            <w:tcW w:type="dxa" w:w="201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OPS-2026-001</w:t>
            </w:r>
          </w:p>
        </w:tc>
        <w:tc>
          <w:tcPr>
            <w:tcW w:type="dxa" w:w="3671"/>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メンテナンス手順書</w:t>
            </w:r>
          </w:p>
        </w:tc>
        <w:tc>
          <w:tcPr>
            <w:tcW w:type="dxa" w:w="46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6"/>
              </w:rPr>
              <w:t>証明書と秘密情報の更新、疎通確認、障害時切戻し</w:t>
            </w:r>
          </w:p>
        </w:tc>
      </w:tr>
    </w:tbl>
    <w:p>
      <w:pPr>
        <w:spacing w:after="20"/>
      </w:pPr>
    </w:p>
    <w:p>
      <w:pPr>
        <w:pStyle w:val="Heading1"/>
        <w:keepNext/>
      </w:pPr>
      <w:r>
        <w:rPr>
          <w:rFonts w:ascii="Noto Sans CJK JP" w:hAnsi="Noto Sans CJK JP" w:eastAsia="Noto Sans CJK JP" w:cs="Noto Sans CJK JP"/>
          <w:b/>
          <w:color w:val="000000"/>
          <w:sz w:val="30"/>
        </w:rPr>
        <w:t>16 改訂履歴</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cantSplit/>
        </w:trPr>
        <w:tc>
          <w:tcPr>
            <w:tcW w:type="dxa" w:w="936"/>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版数</w:t>
            </w:r>
          </w:p>
        </w:tc>
        <w:tc>
          <w:tcPr>
            <w:tcW w:type="dxa" w:w="1655"/>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変更日</w:t>
            </w:r>
          </w:p>
        </w:tc>
        <w:tc>
          <w:tcPr>
            <w:tcW w:type="dxa" w:w="5688"/>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変更内容</w:t>
            </w:r>
          </w:p>
        </w:tc>
        <w:tc>
          <w:tcPr>
            <w:tcW w:type="dxa" w:w="1080"/>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作成者</w:t>
            </w:r>
          </w:p>
        </w:tc>
        <w:tc>
          <w:tcPr>
            <w:tcW w:type="dxa" w:w="1007"/>
            <w:vAlign w:val="center"/>
            <w:tcMar>
              <w:top w:w="90" w:type="dxa"/>
              <w:start w:w="105" w:type="dxa"/>
              <w:bottom w:w="90" w:type="dxa"/>
              <w:end w:w="105" w:type="dxa"/>
            </w:tcMar>
            <w:shd w:fill="17365D"/>
          </w:tcPr>
          <w:p>
            <w:pPr>
              <w:spacing w:before="0" w:after="0" w:line="247" w:lineRule="auto"/>
              <w:jc w:val="center"/>
            </w:pPr>
            <w:r/>
            <w:r>
              <w:rPr>
                <w:rFonts w:ascii="Noto Sans CJK JP" w:hAnsi="Noto Sans CJK JP" w:eastAsia="Noto Sans CJK JP" w:cs="Noto Sans CJK JP"/>
                <w:b/>
                <w:color w:val="FFFFFF"/>
                <w:sz w:val="18"/>
              </w:rPr>
              <w:t>確認者</w:t>
            </w:r>
          </w:p>
        </w:tc>
      </w:tr>
      <w:tr>
        <w:trPr>
          <w:cantSplit/>
        </w:trPr>
        <w:tc>
          <w:tcPr>
            <w:tcW w:type="dxa" w:w="936"/>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1.0</w:t>
            </w:r>
          </w:p>
        </w:tc>
        <w:tc>
          <w:tcPr>
            <w:tcW w:type="dxa" w:w="1655"/>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2026-09-19</w:t>
            </w:r>
          </w:p>
        </w:tc>
        <w:tc>
          <w:tcPr>
            <w:tcW w:type="dxa" w:w="5688"/>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外部認証インターフェース仕様書として初版作成</w:t>
            </w:r>
          </w:p>
        </w:tc>
        <w:tc>
          <w:tcPr>
            <w:tcW w:type="dxa" w:w="1080"/>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高橋</w:t>
            </w:r>
          </w:p>
        </w:tc>
        <w:tc>
          <w:tcPr>
            <w:tcW w:type="dxa" w:w="1007"/>
            <w:vAlign w:val="center"/>
            <w:tcMar>
              <w:top w:w="90" w:type="dxa"/>
              <w:start w:w="105" w:type="dxa"/>
              <w:bottom w:w="90" w:type="dxa"/>
              <w:end w:w="105" w:type="dxa"/>
            </w:tcMar>
            <w:shd w:fill="FFFFFF"/>
          </w:tcPr>
          <w:p>
            <w:pPr>
              <w:spacing w:before="0" w:after="0" w:line="247" w:lineRule="auto"/>
              <w:jc w:val="left"/>
            </w:pPr>
            <w:r/>
            <w:r>
              <w:rPr>
                <w:rFonts w:ascii="Noto Sans CJK JP" w:hAnsi="Noto Sans CJK JP" w:eastAsia="Noto Sans CJK JP" w:cs="Noto Sans CJK JP"/>
                <w:b w:val="0"/>
                <w:color w:val="23364D"/>
                <w:sz w:val="15"/>
              </w:rPr>
              <w:t>山田</w:t>
            </w:r>
          </w:p>
        </w:tc>
      </w:tr>
      <w:tr>
        <w:trPr>
          <w:cantSplit/>
        </w:trPr>
        <w:tc>
          <w:tcPr>
            <w:tcW w:type="dxa" w:w="936"/>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2.0</w:t>
            </w:r>
          </w:p>
        </w:tc>
        <w:tc>
          <w:tcPr>
            <w:tcW w:type="dxa" w:w="1655"/>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2026-09-22</w:t>
            </w:r>
          </w:p>
        </w:tc>
        <w:tc>
          <w:tcPr>
            <w:tcW w:type="dxa" w:w="5688"/>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正式名称を外部認証サービス利用仕様書へ変更。要求・応答、呼出処理 ID、タイムアウト、限定的な再試行、サーキットブレーカー、ログ、監視、検証観点を実装可能な粒度へ再構成</w:t>
            </w:r>
          </w:p>
        </w:tc>
        <w:tc>
          <w:tcPr>
            <w:tcW w:type="dxa" w:w="1080"/>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高橋</w:t>
            </w:r>
          </w:p>
        </w:tc>
        <w:tc>
          <w:tcPr>
            <w:tcW w:type="dxa" w:w="1007"/>
            <w:vAlign w:val="center"/>
            <w:tcMar>
              <w:top w:w="90" w:type="dxa"/>
              <w:start w:w="105" w:type="dxa"/>
              <w:bottom w:w="90" w:type="dxa"/>
              <w:end w:w="105" w:type="dxa"/>
            </w:tcMar>
            <w:shd w:fill="EAF2F8"/>
          </w:tcPr>
          <w:p>
            <w:pPr>
              <w:spacing w:before="0" w:after="0" w:line="247" w:lineRule="auto"/>
              <w:jc w:val="left"/>
            </w:pPr>
            <w:r/>
            <w:r>
              <w:rPr>
                <w:rFonts w:ascii="Noto Sans CJK JP" w:hAnsi="Noto Sans CJK JP" w:eastAsia="Noto Sans CJK JP" w:cs="Noto Sans CJK JP"/>
                <w:b w:val="0"/>
                <w:color w:val="23364D"/>
                <w:sz w:val="15"/>
              </w:rPr>
              <w:t>山田</w:t>
            </w:r>
          </w:p>
        </w:tc>
      </w:tr>
    </w:tbl>
    <w:p>
      <w:pPr>
        <w:spacing w:after="20"/>
      </w:pPr>
    </w:p>
    <w:sectPr w:rsidR="00FC693F" w:rsidRPr="0006063C" w:rsidSect="00034616">
      <w:headerReference w:type="default" r:id="rId9"/>
      <w:footerReference w:type="default" r:id="rId10"/>
      <w:pgSz w:w="12240" w:h="15840"/>
      <w:pgMar w:top="893" w:right="936" w:bottom="893" w:left="936"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s="Noto Sans CJK JP"/>
        <w:b w:val="0"/>
        <w:color w:val="777777"/>
        <w:sz w:val="16"/>
      </w:rPr>
      <w:t xml:space="preserve">顧客管理システム刷新プロジェクト  外部認証サービス利用仕様書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s="Noto Sans CJK JP"/>
        <w:b w:val="0"/>
        <w:color w:val="666666"/>
        <w:sz w:val="16"/>
      </w:rPr>
      <w:t>顧客管理システム刷新プロジェクト  外部認証サービス利用仕様書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oto Sans CJK JP" w:hAnsi="Noto Sans CJK JP" w:eastAsia="Noto Sans CJK JP"/>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JP" w:hAnsi="Noto Sans CJK JP" w:eastAsia="Noto Sans CJK JP"/>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外部認証サービス利用仕様書</dc:title>
  <dc:subject>顧客管理システムから外部認証サービスを利用するための通信契約と障害時動作</dc:subject>
  <dc:creator>高橋</dc:creator>
  <cp:keywords/>
  <dc:description>generated by python-docx</dc:description>
  <cp:lastModifiedBy>高橋</cp:lastModifiedBy>
  <cp:revision>1</cp:revision>
  <dcterms:created xsi:type="dcterms:W3CDTF">2013-12-23T23:15:00Z</dcterms:created>
  <dcterms:modified xsi:type="dcterms:W3CDTF">2013-12-23T23:15:00Z</dcterms:modified>
  <cp:category/>
</cp:coreProperties>
</file>