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 w:cs="Yu Gothic"/>
        </w:rPr>
        <w:t>顧客連携バッチ処理設計書</w:t>
      </w:r>
    </w:p>
    <w:p>
      <w:pPr>
        <w:spacing w:after="240"/>
      </w:pPr>
      <w:r>
        <w:rPr>
          <w:rFonts w:ascii="Yu Gothic" w:hAnsi="Yu Gothic" w:eastAsia="Yu Gothic" w:cs="Yu Gothic"/>
          <w:b w:val="0"/>
          <w:color w:val="6B7785"/>
          <w:sz w:val="24"/>
        </w:rPr>
        <w:t>顧客管理システム刷新プロジェクト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文書番号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BAT-2026-001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対象版数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crm-app 1.2.3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作成日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2026-09-19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版数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  <w:t>4.2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対象ジョブ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BAT-CUS-001 顧客要求連携バッチ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設計粒度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処理順序、分岐、データアクセス条件、外部サービス呼出、状態遷移、ログ、ファイル出力を実装可能な粒度で定義する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 文書の目的</w:t>
      </w: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本書は、顧客連携要求をrequest_id単位で処理するBAT-CUS-001の詳細設計を定義する。実装者は、全体処理フローから対象の処理IDを選び、その処理IDを含む詳細節で入力、処理、出力、データアクセス、ログ、異常時動作を確認する。</w:t>
      </w: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法人の登録または変更では法人情報APIを呼び出し、正式法人名、登記住所、業種コード、情報更新日時をDB登録値とCSV出力値に使用する。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1.1 本書の設計粒度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本書に記載する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本書に記載しない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対象テーブル、参照項目、検索条件、並び順、件数上限、ロック方式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実行可能なSQL文の構文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更新対象、更新項目、更新条件、0件時と競合時の扱い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RepositoryやMapperの完成コード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外部サービスの呼出条件、入力元、結果の利用、異常後の処理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Endpoint、認証、要求・応答スキーマ、タイムアウト、再試行の通信契約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正常時と異常時のログイベント、出力項目、マスキング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ログ出力ライブラリの呼出コード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設計で保証すべき検証観点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単体テスト仕様書のケース番号と実施結果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実行SQLは実装成果物としてソース管理し、実DBを用いたRepository結合テストで正確性を確認する。実装時にSQL構文や実行計画だけを変更しても、本書の検索条件、更新条件、ロック、結果の扱いが変わらなければ本書は改訂しない。業務条件またはデータ整合性の扱いが変わる場合は、本書と実装を同じ変更で更新する。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1.2 本書の読み方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順序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確認する内容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参照先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1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ジョブ全体の流れ、繰り返し、分岐、異常経路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3 全体処理フロー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2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処理IDと詳細節の対応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4 処理索引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3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処理間データの定義、入力元、処理、出力、次処理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5.4および6から10の各Pxx節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4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DBの取得・更新条件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各Pxx節のDA-Pxx-nn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5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異常時の状態更新、再開方法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10 P12と11 障害復旧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6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正常・異常ログと監視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12 ログと監視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Yu Gothic" w:hAnsi="Yu Gothic" w:eastAsia="Yu Gothic" w:cs="Yu Gothic"/>
        </w:rPr>
        <w:t>処理IDはPxx、データアクセス仕様はDA-Pxx-nn、外部連携はIF-CORP-001およびIF-FILE-001、ログイベントはLOG-nnn、エラーはExxxxx、設計検証観点はV-Pxx-nnで表す。章番号は文書内の場所、処理IDはシステム上の処理を示す。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1.3 文書構成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章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2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バッチの目的と役割、起動条件、引数、利用リソース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3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全体処理フローと代表的な処理経路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4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処理ID、詳細節、データアクセス、ログ、検証観点の索引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5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要求状態、主要テーブル、トランザクション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6から10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P01からP13の詳細仕様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11から14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障害復旧、ログ、非機能、設計検証観点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15から17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要件対応、関連文書、改訂履歴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2 バッチ概要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バッチID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BAT-CUS-001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通常起動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businessDate以前のREADYまたはRETRYを最大10,000件処理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手動起動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requestIdで1件処理、retryExecutionIdでファイル処理だけ再開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処理単位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crm.integration_request.request_id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分岐キー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request_type、customer_type、output_type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外部サービス呼出条件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customer_type=CORPORATEかつrequest_typeがREGISTERまたはMODIFY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DB出力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crm.customer_deliveryへ登録、変更、無効化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ファイル出力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顧客連携CSVをS3へ配置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スケジュール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毎日01:30 JSTにEventBridge SchedulerからECSタスクを起動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Yu Gothic" w:hAnsi="Yu Gothic" w:eastAsia="Yu Gothic" w:cs="Yu Gothic"/>
        </w:rPr>
        <w:t>2.1 バッチの目的と役割</w:t>
      </w:r>
    </w:p>
    <w:p>
      <w:r>
        <w:rPr>
          <w:rFonts w:ascii="Yu Gothic" w:hAnsi="Yu Gothic" w:eastAsia="Yu Gothic" w:cs="Yu Gothic"/>
        </w:rPr>
        <w:t>本バッチは、顧客管理システムで受け付けた登録、変更、削除の連携要求を処理し、連携先が利用できる顧客情報へ変換する。顧客情報を顧客連携DBへ反映し、ファイル出力が必要な要求についてはCSVをS3へ配置する。法人の登録または変更では、法人情報APIから正式法人名、登記住所、業種コード、情報更新日時を取得して出力情報を補完する。</w:t>
      </w:r>
    </w:p>
    <w:p>
      <w:r>
        <w:rPr>
          <w:rFonts w:ascii="Yu Gothic" w:hAnsi="Yu Gothic" w:eastAsia="Yu Gothic" w:cs="Yu Gothic"/>
        </w:rPr>
        <w:t>本バッチは顧客マスターを直接更新しない。顧客マスターと連携要求を入力として連携用データを生成し、要求単位の処理結果と失敗理由を記録する。再実行時は要求状態とOutboxを使用して二重反映を防止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232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観点</w:t>
            </w:r>
          </w:p>
        </w:tc>
        <w:tc>
          <w:tcPr>
            <w:tcW w:type="dxa" w:w="8136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開始条件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crm.integration_requestにREADYまたはRETRYの連携要求が登録されていること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主な役割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要求の所有、顧客情報取得、種別分岐、法人情報補完、DB反映、CSV生成、結果記録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業務上の成果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連携先はcrm.customer_deliveryまたはS3上の顧客連携CSVから処理済みの顧客情報を利用できる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終了状態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要求ごとにSUCCESS、ERROR、RETRYまたはDB_DONEが設定され、実行結果がbatch_executionへ記録される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対象外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顧客マスター自体の登録・変更・削除、連携要求を受け付けるAPIの処理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2.2 起動引数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引数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型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必須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既定値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用途と検証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businessDate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date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任意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起動日のJST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未来日不可、yyyy-MM-dd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requestId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任意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未指定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指定時は該当要求1件だけ処理、1以上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retryExecutionId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UUID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任意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未指定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DB処理済みOutboxからファイル処理だけ再開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maxRequests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integer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任意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10000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1から10000、開発検証時だけ変更可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requestIdとretryExecutionIdは同時指定不可とする。形式不正の場合はDBおよび外部サービスへ接続せず、終了コード8で終了する。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2.3 利用リソース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リソース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入力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crm.integration_request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要求ID、分岐キー、処理状態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参照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crm.customerと種別別detail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顧客現在値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外部連携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IF-CORP-001 法人情報サービス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正式法人名、登記住所、業種コード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DB出力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crm.customer_delivery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連携先現在値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中間出力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crm.customer_export_outbox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ファイル出力待ち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ファイル連携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IF-FILE-001 顧客連携CSV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S3配布用確定ファイル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管理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batch_execution、batch_error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実行結果と障害情報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3 全体処理フロー</w:t>
      </w: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図1は通常起動の処理経路を示す。P04からP09はrequest_idごとに繰り返す。P07は法人の登録または変更だけ実行する。FILEまたはBOTHの要求がある場合はP10とP11を実行する。P04からP11で異常が発生した場合はP12が要求状態とエラー情報を確定する。</w:t>
      </w:r>
    </w:p>
    <w:p>
      <w:pPr>
        <w:spacing w:before="80" w:after="80"/>
        <w:jc w:val="center"/>
      </w:pPr>
      <w:r>
        <w:rPr>
          <w:rFonts w:ascii="Yu Gothic" w:hAnsi="Yu Gothic" w:eastAsia="Yu Gothic" w:cs="Yu Gothic"/>
        </w:rPr>
        <w:drawing>
          <wp:inline xmlns:a="http://schemas.openxmlformats.org/drawingml/2006/main" xmlns:pic="http://schemas.openxmlformats.org/drawingml/2006/picture">
            <wp:extent cx="6537960" cy="4431284"/>
            <wp:docPr id="1" name="Picture 1" descr="顧客要求連携バッチのP01からP13までの正常経路、分岐、異常経路を示す全体処理フロ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flow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43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 w:cs="Yu Gothic"/>
          <w:b w:val="0"/>
          <w:color w:val="4B5563"/>
          <w:sz w:val="17"/>
        </w:rPr>
        <w:t>図1 顧客要求連携バッチ全体処理フロー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3.1 処理経路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経路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処理順序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補足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通常正常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P01→P02→P03→P04～P09を繰返し→P10→P11→P13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ファイル対象がなければP10とP11を省略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個人・削除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P04→P05→P06→P08→P09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P07を実行しない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法人登録・変更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P04→P05→P06→P07→P08→P09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P07結果をP08で使用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要求エラー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P04～P11→P12→次のP04またはP13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継続可否はエラー定義による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ファイル再開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P01→P02→P10→P11→P13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retryExecutionId指定時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3.2 具体例による追跡</w:t>
      </w: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request_id=100046、request_type=MODIFY、customer_type=CORPORATE、output_type=BOTHでは、P03がIDを抽出し、P04が要求をPROCESSINGにする。P05が顧客と法人detailを取得し、P06が法人変更かつDBとファイルの両方を出力すると判定する。P07がIF-CORP-001の法人情報サービスを呼び、P08がAPI結果を出力モデルへ設定する。P09がdelivery更新とOutbox登録を同一トランザクションで行いDB_DONEにする。全要求の処理後、P10がCSVをS3へ配置し、P11が要求をSUCCESSへ更新する。最後にP13が実行結果を確定する。</w:t>
      </w: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4 処理索引</w:t>
      </w: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この表は処理の流れを説明するものではなく、処理IDから設計情報へ移動するための索引である。処理順序は3章で確認する。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正本となる詳細節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データアクセス・外部連携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主なログ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検証観点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P01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起動条件確認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6.1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LOCK-P01-01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LOG-001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P02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実行開始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6.2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DA-P02-01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LOG-002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P03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対象ID抽出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6.3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DA-P03-01、02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LOG-003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P04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要求を所有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6.4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DA-P04-01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LOG-101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P05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顧客情報取得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7.1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DA-P05-01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LOG-102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P06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検証と分岐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7.2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RULE-P06-01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LOG-103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P07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法人情報サービス呼出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7.3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IF-CORP-001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LOG-201、202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P08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出力値編集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7.5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MAP-P08-01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LOG-104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P09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DBとOutbox反映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8.1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DA-P09-01～03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LOG-301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P10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CSVとS3配置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9.1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DA-P10-01、IF-FILE-001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LOG-601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P11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ファイル結果反映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9.5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DA-P11-01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LOG-602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P12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要求エラー確定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10.1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DA-P12-01、02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LOG-401～500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P13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実行終了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10.3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DA-P13-01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LOG-999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V-P13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5 データ 状態 トランザクション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5.1 要求状態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現在状態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次状態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再開位置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READY／RETRY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P04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要求の所有に成功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PROCESSING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PROCESSING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P09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DBだけを正常反映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SUCCESS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完了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PROCESSING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P09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Outboxを正常登録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DB_DONE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PROCESSING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P12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再試行可能な異常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RETRY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PROCESSING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P12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データ修正が必要な異常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ERROR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運用後P04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DB_DONE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P11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ファイル確定とDB反映に成功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SUCCESS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完了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5.2 主要テーブル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テーブル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主な項目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役割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integration_request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request_id、customer_id、各種別、status、execution_id、retry_count、error_code、requested_at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要求入力と処理状態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customer／detail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顧客共通項目、個人項目、法人項目、version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登録値の入力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customer_delivery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連携値、source_version、last_request_id、external_checked_at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DB出力と冪等性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customer_export_outbox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request_id UNIQUE、operation、payload、status、file_name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CSV出力待ち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batch_execution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execution_id、件数、status、file_name、checksum、開始終了時刻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ジョブ実行管理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batch_error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execution_id、request_id、process_id、error_code、retryable、occurred_at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要求単位の異常記録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5.3 トランザクション境界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境界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同一トランザクションに含める操作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含めない操作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TX-A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P02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batch_execution作成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要求処理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TX-B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P04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要求行ロック、PROCESSING更新、execution_id設定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顧客取得、外部API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なし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P05～P08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DB参照と外部API呼出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更新ロック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TX-C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P09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delivery反映、Outbox登録、要求状態更新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S3操作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なし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P10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CSV生成、S3一時配置、確定コピー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DB更新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TX-D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P11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Outbox、要求、実行ファイル情報の更新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S3操作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TX-ERR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P12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要求状態更新とbatch_error登録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失敗した元処理の更新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TX-E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P13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batch_execution終了更新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要求処理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P07のAPI応答待ち中は要求行やdelivery行のロックを保持しない。P09が失敗した場合はTX-Cをロールバックした後、別トランザクションTX-ERRでP12を実行する。DB接続断によりP12も実行できない場合はPROCESSINGが残るため、11章の運用復旧対象とする。</w:t>
      </w:r>
    </w:p>
    <w:p>
      <w:pPr>
        <w:pStyle w:val="Heading2"/>
      </w:pPr>
      <w:r>
        <w:rPr>
          <w:rFonts w:ascii="Yu Gothic" w:hAnsi="Yu Gothic" w:eastAsia="Yu Gothic" w:cs="Yu Gothic"/>
        </w:rPr>
        <w:t>5.4 処理間データと入力元</w:t>
      </w:r>
    </w:p>
    <w:p>
      <w:r>
        <w:rPr>
          <w:rFonts w:ascii="Yu Gothic" w:hAnsi="Yu Gothic" w:eastAsia="Yu Gothic" w:cs="Yu Gothic"/>
        </w:rPr>
        <w:t>各Pxxの入力は、生成処理、入力オブジェクト、項目名の順に記載する。物理項目を直接引き継ぐ場合は、元となるスキーマ、テーブル、列も併記する。この規則により、同じcustomer_idが複数の情報に含まれていても入力元を区別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232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オブジェクト</w:t>
            </w:r>
          </w:p>
        </w:tc>
        <w:tc>
          <w:tcPr>
            <w:tcW w:type="dxa" w:w="1368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生成処理</w:t>
            </w:r>
          </w:p>
        </w:tc>
        <w:tc>
          <w:tcPr>
            <w:tcW w:type="dxa" w:w="4248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主な内容</w:t>
            </w:r>
          </w:p>
        </w:tc>
        <w:tc>
          <w:tcPr>
            <w:tcW w:type="dxa" w:w="2520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元情報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BatchStartContext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P01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batch_id、businessDate、requestId、retryExecutionId、maxRequests、launch_type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起動引数、バッチ定義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BatchExecutionContext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P02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execution_id、batch_id、businessDate、launch_type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crm.batch_execution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TargetRequestIds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P03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request_idの順序付き一覧、target_count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crm.integration_request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RequestModel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P04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request_id、customer_id、request_type、customer_type、output_type、retry_count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crm.integration_request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CustomerInputModel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P05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顧客共通項目、個人または法人detail、DELETE時のdelivery現在値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crm.customer、種別別detail、customer_delivery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BranchDecision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P06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operation、api_required、出力先、検証結果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RequestModelとCustomerInputModelから生成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CorporateRegistryResult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P07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正式法人名、登記住所、業種コード、情報更新日時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法人情報API応答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DeliveryOutputModel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P08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DB登録値とCSV出力値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CustomerInputModel、BranchDecision、CorporateRegistryResult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FileResult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P10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file_name、record_count、size、checksum、S3確定キー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CSV生成結果とS3配置結果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ErrorContext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P04からP11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process_id、error_code、retryable、exception_class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異常が発生した処理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ExecutionSummary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P13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対象件数、成功件数、エラー件数、再試行件数、ファイル情報、停止理由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9"/>
              </w:rPr>
              <w:t>各処理の集計結果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6 起動と対象決定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6.1 P01 起動条件確認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起動元（EventBridge Schedulerまたは手動実行）の起動引数：businessDate、requestId、retryExecutionId、maxRequests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形式と相互排他を検証し、batch_idとbusinessDateをキーに全体ロックを取得する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BatchStartContextを生成し、LOG-001を出力してP02へ進む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引数不正は終了コード8、多重起動は終了コード12でP13へ進む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LOCK-P01-01 全体ロック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方式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Aurora PostgreSQLのadvisory lock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キー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BAT-CUS-001とbusinessDateの組合せ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競合時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待機せず取得失敗として終了コード12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解放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P13で明示解放。プロセス異常終了時はDBセッション切断で解放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6.2 P02 実行開始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P01.BatchStartContext.batch_id、businessDate、launch_type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execution_idをUUIDで採番し、実行状態RUNNINGを作成する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BatchExecutionContext（execution_id、batch_id、businessDate、launch_type）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TX-A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通常とrequestId指定はP03、retryExecutionId指定はP10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DA-P02-01 実行管理作成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INSERT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crm.batch_execution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設定項目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execution_id、batch_id、business_date、launch_type、status=RUNNING、started_at=DB現在時刻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一意条件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異常時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P13で終了状態を作成できないためシステム異常として終了16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6.3 P03 対象ID抽出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P01.BatchStartContext.businessDate、requestId、maxRequests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通常起動はDA-P03-01、手動1件指定はDA-P03-02でrequest_idを取得する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TargetRequestIds（request_idの順序付き一覧、target_count）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注意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この段階では行をロックしない。所有はP04で1件ずつ行う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各request_idについてP04。0件ならP13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DA-P03-01 通常起動対象抽出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request_id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statusがREADYまたはRETRY、requested_atがbusinessDate翌日00:00 JSTより前、retry_countが3未満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並び順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requested_at昇順、request_id昇順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上限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maxRequests、最大10,000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正常。target_count=0としてP13へ進む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DA-P03-02 手動1件対象抽出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request_idが指定値、statusがREADYまたはRETRY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E40401。要求状態は変更せず終了コード4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6.4 P04 要求を所有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P03.TargetRequestIdsの処理対象request_id、P02.BatchExecutionContext.execution_id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対象要求を排他取得し、PROCESSINGへ変更して本実行に紐付ける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RequestModel（P04で取得した要求情報、status=PROCESSING）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TX-B。更新後すぐコミット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0件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通常起動は競合または状態変更としてスキップ。手動起動はE40401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P05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DA-P04-01 要求所有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ロック付きSELECT後UPDATE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request_id、customer_id、request_type、customer_type、output_type、retry_count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request_id一致、statusがREADYまたはRETRY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FOR UPDATE相当、競合時は待機せずスキップ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更新項目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status=PROCESSING、execution_id、error_code=NULL、updated_at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整合性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取得行と更新行が同一であること。更新件数は1件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7 顧客取得 分岐 外部サービス呼出 編集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7.1 P05 顧客情報取得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P04.RequestModel.customer_id（元項目：crm.integration_request.customer_id）、P04.RequestModel.customer_type（同customer_type）、P04.RequestModel.request_type（同request_type）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共通顧客と顧客種別に対応するdetailを取得する。DELETEはdelivery現在値も取得する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CustomerInputModel（顧客共通情報、種別別detail、必要時のdelivery現在値）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必要行が存在しない場合はE40411としてP12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P06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DA-P05-01 顧客情報取得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crm.customer、mst_prefecture、customer_personal_detailまたはcustomer_corporate_detail。DELETE時はcustomer_delivery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結合キー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crm.customer.customer_id = customer_personal_detail.customer_idまたはcustomer_corporate_detail.customer_id。crm.customer.prefecture_code = mst_prefecture.prefecture_code。DELETE時はcrm.customer.customer_id = customer_delivery.customer_id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customer_type、氏名または法人名、法人番号、生年月日、郵便番号、住所、電話、メール、status、version、delivery現在値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P04.RequestModel.customer_id = crm.customer.customer_id。種別detailはP04.RequestModel.customer_typeに対応するテーブル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customerまたは必要detailなしはE40411。DELETEでdeliveryなしもE40411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7.2 P06 検証と分岐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P04.RequestModel（要求情報）、P05.CustomerInputModel（顧客情報）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request_type、customer_type、output_type、必須項目、versionを検証し、RULE-P06-01で後続処理を決定する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BranchDecision（operation、api_required、出力先）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未定義種別E40031、種別不一致E40032、必須欠落E42201としてP12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RULE-P06-01 分岐規則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request_type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PERSONAL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CORPORATE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DB操作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operation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REGISTER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P07を省略しP08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P07を実行後P08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新規登録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MODIFY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P07を省略しP08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P07を実行後P08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変更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U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DELETE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P07を省略しP08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P07を省略しP08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active_flg=false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7.3 P07 法人情報サービス呼出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実行条件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CORPORATEかつREGISTERまたはMODIFY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P05.CustomerInputModel.corporate_number／元：crm.customer_corporate_detail.corporate_number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IF-CORP-001を呼び、正式法人名、登記住所、業種コード、情報更新日時を取得する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  <w:t>CorporateRegistryResult（法人情報サービスの検証済み応答）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なし。DBロックを保持しない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LOG-202を出力してP08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エラー定義に従いLOG-401またはLOG-402を出力してP12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7.4 IF-CORP-001 法人情報サービス利用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aption w:val="法人情報サービス利用時の役割分担"/>
        <w:tblDescription w:val="バッチ処理設計書と法人情報サービス利用仕様書が定義する内容を分けた表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項目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仕様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参照先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IF-2026-001 法人情報サービス利用仕様書（連携ID IF-CORP-001）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本書の定義範囲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呼出条件、入力値の生成元、応答の業務検証、反映先、異常後の要求状態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参照先の定義範囲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Endpoint、HTTPメソッド、認証、ヘッダー、要求・応答スキーマ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入力値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P05.CustomerInputModel.corporate_number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相関情報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P02.BatchExecutionContext.execution_idとP04.RequestModel.request_id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タイムアウト・再試行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IF-2026-001を参照。本書では最終失敗時の処理だけを定義する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正常時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応答を次表の規則でCorporateRegistryResultへ変換してP08へ進む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  <w:t>異常時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E40421、E42221、E50201、E50202、E50203に分類してP12へ進む</w:t>
            </w:r>
          </w:p>
        </w:tc>
      </w:tr>
    </w:tbl>
    <w:p>
      <w:pPr>
        <w:spacing w:after="0" w:line="120" w:lineRule="auto"/>
      </w:pPr>
    </w:p>
    <w:p>
      <w:pPr>
        <w:keepLines/>
        <w:spacing w:before="60" w:after="140" w:line="240" w:lineRule="auto"/>
        <w:ind w:left="259" w:right="259"/>
        <w:shd w:fill="F2F2F2"/>
      </w:pPr>
      <w:r>
        <w:rPr>
          <w:rFonts w:ascii="Yu Gothic" w:hAnsi="Yu Gothic" w:eastAsia="Yu Gothic" w:cs="Yu Gothic"/>
        </w:rPr>
        <w:t>応答電文の項目定義とサンプルは、IF-2026-001 法人情報サービス利用仕様書を参照する。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aption w:val="法人情報サービス応答の利用項目"/>
        <w:tblDescription w:val="法人情報サービスの応答からバッチが利用する項目、業務検証、反映先を示す表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利用項目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利用要否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バッチでの検証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反映先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corporateNumber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数字13桁、要求値と一致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照合のみ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registeredName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1から200文字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display_name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headOffice.address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任意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220文字以内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registered_address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industryCode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任意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数字6桁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industry_code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status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ACTIVEのみ許可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ACTIVE以外E42221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updatedAt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ISO 8601 UTC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registry_updated_at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応答受信時刻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生成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クライアント受信時刻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external_checked_at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7.5 P08 出力値編集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P05.CustomerInputModel、P06.BranchDecision、P07.CorporateRegistryResult（P07省略時はNULL）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MAP-P08-01に従いDB登録値とCSV値をDeliveryOutputModelへ編集する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DeliveryOutputModel（DB登録値とCSV出力値）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編集後の必須値欠落または桁超過はE42201としてP12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P09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注意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Outbox payloadは完成した出力モデルを保持し、P10では再編集しない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MAP-P08-01 項目編集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出力項目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PERSONAL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CORPORATE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編集規則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display_name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family_name＋全角空白＋given_name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 registeredName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前後空白除去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corporate_number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法人detail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数字13桁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birth_date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個人detail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NULL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date型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postal_code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ハイフン除去、数字7桁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address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customer住所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customer住所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都道府県名、住所1、住所2を半角空白で連結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registered_address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 headOffice.address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220文字以内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industry_code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 industryCode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未取得時NULL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registry_updated_at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 updatedAt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UTCで保持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external_checked_at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API応答受信時刻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API成功時だけ設定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phone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記号と空白を除去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email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小文字化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8 DBとOutboxの反映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8.1 P09 DBとOutbox反映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P04.RequestModel.request_id・output_type、P02.BatchExecutionContext.execution_id、P08.DeliveryOutputModel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output_typeに従いdelivery反映、Outbox登録、要求状態更新を行う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DBはSUCCESS、FILEとBOTHはDB_DONE。LOG-301を出力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TX-C。3操作を同時にコミット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TX-C全体をロールバックした後P12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DA-P09-01 customer_delivery反映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REGISTER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INSERT。DeliveryOutputModel全項目、active_flg=true、last_request_id、updated_atを設定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MODIFY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customer_id一致かつ既存source_versionが入力値より小さい場合に更新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DELETE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customer_id一致行のactive_flg=false、last_request_id、updated_atを更新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冪等性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last_request_idが同じ場合は処理済み成功。DELETE済みも成功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競合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REGISTER済みでrequest_idが異なる場合E40911。既存versionが大きい場合E40912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更新件数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REGISTERとMODIFYは1件、DELETEは0または1件。規定外は整合性異常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DA-P09-02 Outbox登録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実行条件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output_typeがFILEまたはBOTH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crm.customer_export_outbox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設定項目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outbox_id、execution_id、request_id、customer_id、operation、DeliveryOutputModelのpayload、status=READY、created_at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一意条件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request_id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重複時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同じrequest_idと同じpayloadなら成功。異なるpayloadならE50021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DA-P09-03 要求成功状態更新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request_id、execution_id一致、status=PROCESSING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更新項目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DBはstatus=SUCCESS、FILEとBOTHはstatus=DB_DONE、error_code=NULL、updated_at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更新件数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1件必須。0件はE50022としてTX-Cをロールバック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9 ファイル処理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9.1 P10 CSVとS3配置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P02.BatchExecutionContext.execution_id（通常起動）、またはP01.BatchStartContext.retryExecutionIdで指定された再開対象execution_id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DA-P10-01でOutboxを取得し、CSVを逐次生成してS3の一時キーへ配置し、確定キーへコピーする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FileResult（file_name、record_count、size、SHA-256、S3確定キー）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なし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LOG-601を出力してP11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ファイル不一致E50031、S3一時障害E50301としてP12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DA-P10-01 CSV対象Outbox取得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crm.customer_export_outbox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outbox_id、request_id、customer_id、operation、payload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execution_id一致、status=READY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並び順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outbox_id昇順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取得方式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fetch size 1000で逐次処理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なし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9.2 CSVファイル仕様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aption w:val="顧客連携CSVファイル仕様"/>
        <w:tblDescription w:val="顧客連携CSVのファイル名、文字コード、区切り、並び順、件数、配置規則を示す表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確定ファイル名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customer_link_yyyyMMdd_executionId.csv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一時ファイル名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customer_link_yyyyMMdd_executionId.csv.tmp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文字コード／改行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UTF-8 BOM付き／CRLF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区切りと囲み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カンマ区切り、全項目をダブルクォートで囲む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NULL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空文字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並び順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outbox_id昇順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最大件数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10,000件、ヘッダーを除く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配置先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IF-2026-002 顧客連携ファイル配布仕様書（連携ID IF-FILE-001）を参照。オブジェクトキーはoutbound/yyyyMMdd/配下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9.3 CSVレイアウト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No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ヘッダー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取得元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編集規則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例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request_id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Outbox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数値文字列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100046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2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customer_id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Outbox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そのまま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C000000124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3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operation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Outbox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I、U、D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U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4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customer_type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PERSONAL、CORPORATE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CORPORATE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5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display_name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CSV式注入対策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株式会社青空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6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corporate_number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個人は空文字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1234567890123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7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birth_date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法人は空文字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8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postal_code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数字7桁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1600022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9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address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CSV式注入対策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東京都新宿区新宿2-2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10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registered_address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API結果、個人は空文字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東京都新宿区新宿2-2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11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industry_code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API結果、個人は空文字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401100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12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registry_updated_at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ISO 8601 UTC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2026-09-18T10:15:30Z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13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phone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数字10または11桁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0312345678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14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email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小文字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sales@aozora.example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15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active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trueは1、falseは0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16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source_version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DELETEは既存値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17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processed_at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生成時刻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yyyy-MM-dd HH:mm:ss JST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2026-09-19 01:31:21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9.4 CSV出力例</w:t>
      </w:r>
    </w:p>
    <w:p>
      <w:pPr>
        <w:keepLines/>
        <w:spacing w:before="60" w:after="140" w:line="240" w:lineRule="auto"/>
        <w:ind w:left="259" w:right="259"/>
        <w:shd w:fill="F2F2F2"/>
      </w:pPr>
      <w:r>
        <w:rPr>
          <w:rFonts w:ascii="Yu Gothic" w:hAnsi="Yu Gothic" w:eastAsia="Yu Gothic" w:cs="Yu Gothic"/>
          <w:b w:val="0"/>
          <w:color w:val="243447"/>
          <w:sz w:val="16"/>
        </w:rPr>
        <w:t>"request_id","customer_id","operation","customer_type","display_name","corporate_number","birth_date","postal_code","address","registered_address","industry_code","registry_updated_at","phone","email","active","source_version","processed_at"</w:t>
      </w:r>
      <w:r>
        <w:rPr>
          <w:rFonts w:ascii="Yu Gothic" w:hAnsi="Yu Gothic" w:eastAsia="Yu Gothic" w:cs="Yu Gothic"/>
        </w:rPr>
        <w:br/>
      </w:r>
      <w:r>
        <w:rPr>
          <w:rFonts w:ascii="Yu Gothic" w:hAnsi="Yu Gothic" w:eastAsia="Yu Gothic" w:cs="Yu Gothic"/>
          <w:b w:val="0"/>
          <w:color w:val="243447"/>
          <w:sz w:val="16"/>
        </w:rPr>
        <w:t>"100046","C000000124","U","CORPORATE","株式会社青空","1234567890123","","1600022","東京都新宿区新宿2-2","東京都新宿区新宿2-2","401100","2026-09-18T10:15:30Z","0312345678","sales@aozora.example","1","7","2026-09-19 01:31:21"</w:t>
      </w: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文字列の先頭がイコール、プラス、マイナス、アットマーク、タブ、CRのいずれかの場合はシングルクォートを付ける。値中のダブルクォートは2文字へ置換する。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9.5 P11 ファイル結果反映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P02.BatchExecutionContext.execution_id、P10.FileResult（file_name、record_count、size、SHA-256）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前提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確定キーのファイルが存在し、生成したSHA-256と一致する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OutboxをEXPORTED、対応要求をSUCCESSへ更新し、実行管理へファイル情報を保存する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TX-D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LOG-602を出力してP13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TX-DをロールバックしてP12。確定済みファイルは削除しない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DA-P11-01 ファイル確定結果更新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customer_export_outbox、integration_request、batch_execution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Outbox条件／更新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execution_id一致かつstatus=READYをstatus=EXPORTED、file_name設定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要求条件／更新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execution_id一致かつstatus=DB_DONEをstatus=SUCCESS、updated_at設定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実行管理更新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file_count、file_name、checksum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再実行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確定ファイルとSHA-256が一致する場合はファイルを再作成せずDB更新だけ実行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10 エラー確定と実行終了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10.1 P12 要求エラー確定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P02.BatchExecutionContext.execution_id、P04.RequestModel.request_id、発生処理が生成したErrorContext（process_id、error_code、retryable、exception_class）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前処理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元処理のトランザクションがある場合はロールバックを完了する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要求をERRORまたはRETRYへ更新し、batch_errorへ1件登録する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TX-ERR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継続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業務エラーと要求単位の一時障害は次のrequest_idへ進む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停止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DB接続異常、API認証異常、ファイル整合性異常はP13へ進みジョブを停止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DA-P12-01 要求失敗状態更新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request_idとexecution_id一致、statusがPROCESSINGまたはDB_DONE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業務エラー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status=ERROR、error_code、updated_at。retry_countは変更しない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再試行可能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status=RETRY、retry_count=retry_count+1、error_code、updated_at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所有情報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execution_idは障害追跡のため保持する。次回P04で新しいexecution_idへ上書き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更新0件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状態競合E50023としてジョブ停止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DA-P12-02 エラー履歴登録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crm.batch_error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設定項目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execution_id、request_id、process_id、error_code、retryable、exception_class、occurred_at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保存しない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氏名、住所、電話、メール、法人番号全文、API本文、SQLパラメータ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一意性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execution_id、request_id、process_id、error_code、occurred_at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10.2 エラー分類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エラー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発生処理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要求状態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ジョブ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E40031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P06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request_typeまたはoutput_type未定義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E40032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P06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要求と顧客のcustomer_type不一致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E40411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P05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必要な顧客、detail、deliveryなし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E40421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法人情報API 404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E40911／12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P09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登録競合または古いversion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E42201／21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P06～P08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必須値不正または法人非ACTIVE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E50201／02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API一時障害または応答不正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RETRY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E50203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API認証異常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RETRY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停止16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E50301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P10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S3一時障害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RETRYまたはDB_DONE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停止16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E50001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全処理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DB接続またはデータアクセス異常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可能ならRETRY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停止16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E50031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P10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確定済みファイルのSHA-256不一致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DB_DONE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停止20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10.3 P13 実行終了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</w:rPr>
              <w:t>P02.BatchExecutionContext.execution_id、各処理で集計したExecutionSummary（target_count、success_count、error_count、retry_count、ファイル情報、停止理由）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実行状態と終了コードを確定し、全体ロックを解放する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終了コード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0正常、4一部業務エラー、8引数不正、12多重起動、16システム異常、20整合性異常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ログ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LOG-999を必ず出力する。P02以前の失敗でexecution_idがない場合もbatchIdを出力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rPr>
          <w:rFonts w:ascii="Yu Gothic" w:hAnsi="Yu Gothic" w:eastAsia="Yu Gothic" w:cs="Yu Gothic"/>
        </w:rPr>
        <w:t>DA-P13-01 実行管理終了更新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crm.batch_execution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execution_id一致、status=RUNNING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更新項目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status、target_count、success_count、error_count、retry_count、file_count、file_name、checksum、exit_code、finished_at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6"/>
              </w:rPr>
              <w:t>更新件数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6"/>
              </w:rPr>
              <w:t>1件必須。0件は運用通知対象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11 再実行と障害復旧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障害位置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保持状態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再開処理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二重処理防止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P04より前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READYまたはRETRY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P03から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状態条件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P04後～P08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PROCESSING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停止確認後に運用操作でRETRYへ戻しP04から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execution_idと滞留監視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P07一時障害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RETRY、retry_count加算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P04からAPI再取得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参照専用GET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P09途中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TX-C全体ロールバック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P12後にP04から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last_request_idとOutbox一意制約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P09後P10前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DB_DONE、Outbox READY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P10から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deliveryを再更新しない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S3一時配置後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DB_DONE、Outbox READY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P10から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確定キーとSHA-256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確定ファイル後P11前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確定ファイルあり、Outbox READY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P11から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一致時はファイルを再作成しない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業務エラー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ERROR、batch_errorあり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データ修正後READYへ戻しP04から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同じrequest_idを維持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PROCESSINGが30分を超えた要求は自動で奪取しない。batch_executionとログで元実行が停止していることを確認してから、メンテナンス手順書に従ってRETRYへ戻す。DB障害でP12を実行できなかった要求もこの手順の対象とする。</w:t>
      </w: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12 ログと監視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12.1 共通ログ項目</w:t>
      </w: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ログはJSON形式の構造化ログとし、timestamp、level、eventId、batchId、executionId、processId、requestId、result、durationMsを共通項目とする。値が存在しない項目は出力しない。個人情報やAPI本文をメッセージ文字列へ埋め込まない。</w:t>
      </w: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12.2 ログイベント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イベント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レベル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出力タイミング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追加項目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メッセージ概要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LOG-001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P01正常終了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businessDate、launchType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バッチ起動条件確認完了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LOG-002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P02正常終了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startedAt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実行管理開始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LOG-003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P03正常終了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targetCount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処理対象確定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LOG-101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P04所有成功／競合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claimResult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要求所有結果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LOG-102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P05正常終了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customerType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顧客情報取得完了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LOG-103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P06正常終了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requestType、outputType、apiRequired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分岐確定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LOG-201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P07呼出前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endpointId、attempt、corporateNumberMasked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法人情報API呼出開始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LOG-202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P07応答後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httpStatus、attempt、durationMs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法人情報API呼出終了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LOG-301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P09コミット後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operation、nextStatus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要求反映完了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LOG-401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WARN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業務エラー確定時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errorCode、sourceProcessId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要求をERRORへ更新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LOG-402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WARN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再試行状態確定時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errorCode、retryCount、sourceProcessId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要求をRETRYへ更新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LOG-500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ERROR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ジョブ停止対象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errorCode、exceptionClass、sqlState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システム異常により停止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LOG-601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P10正常終了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fileName、recordCount、size、checksum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ファイル配置完了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LOG-602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P11正常終了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updatedRequestCount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ファイル結果反映完了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LOG-999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INFO／ERROR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P13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各件数、exitCode、durationMs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4"/>
              </w:rPr>
              <w:t>バッチ終了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rPr>
          <w:rFonts w:ascii="Yu Gothic" w:hAnsi="Yu Gothic" w:eastAsia="Yu Gothic" w:cs="Yu Gothic"/>
        </w:rPr>
        <w:t>12.3 ログ禁止項目と監視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禁止または制限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個人情報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氏名、住所、電話、メールは出力しない。customer_idは必要時だけSHA-256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法人番号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末尾4桁以外をマスク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API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要求・応答本文、認証情報を出力しない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DB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SQL本文とパラメータ値を出力しない。dataAccessIdとSQLStateを出力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243447"/>
                <w:sz w:val="17"/>
              </w:rPr>
              <w:t>ファイル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243447"/>
                <w:sz w:val="17"/>
              </w:rPr>
              <w:t>レコード内容を出力しない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メトリクス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しきい値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対応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ジョブ処理時間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20分超過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WARN通知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法人情報サービスエラー率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P07対象の5パーセント以上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外部APIの状態確認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法人情報サービス p95応答時間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2秒超過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依存先遅延確認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RETRY滞留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retry_countが3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オンコール通知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PROCESSING滞留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30分超過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実行状態確認と手動復旧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終了コード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16以上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緊急通知と後続連携停止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13 性能とセキュリティ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目標または制約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実装条件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通常件数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500要求を5分以内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DB接続プール10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最大件数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10,000要求を20分以内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Outbox fetch size 1000、CSV逐次書込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法人情報サービス同時数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最大5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Bulkheadで制限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法人情報サービスキャッシュ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同一実行内で法人番号ごと5分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成功応答だけをメモリ保持し終了時破棄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認証情報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ソースと通常環境変数へ固定値を置かない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IF-2026-001と共通機能仕様書を参照し、ECSタスクロールを使用する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時刻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DBはUTC、CSVはJST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6"/>
              </w:rPr>
              <w:t>DBはtimestamptz、CSVは指定形式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14 設計検証観点</w:t>
      </w:r>
    </w:p>
    <w:p>
      <w:pPr>
        <w:spacing w:after="100" w:line="276" w:lineRule="auto"/>
      </w:pPr>
      <w:r>
        <w:rPr>
          <w:rFonts w:ascii="Yu Gothic" w:hAnsi="Yu Gothic" w:eastAsia="Yu Gothic" w:cs="Yu Gothic"/>
          <w:b w:val="0"/>
          <w:color w:val="243447"/>
          <w:sz w:val="20"/>
        </w:rPr>
        <w:t>この章のIDは単体テスト仕様書のケース番号ではない。設計レビューと後続のテスト設計で漏らしてはいけない観点を示す。単体テスト仕様書を作成する工程では、各テストケースから該当するV-IDを参照する。プロジェクトが設計、実装、単体テスト仕様書作成、テストの順で進む場合も、本書の時点でテスト仕様書が完成していることを前提とし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観点ID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確認対象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期待する結果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V-P03-01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P03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通常抽出条件と並び順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READYとRETRYだけをrequested_at、request_id順に取得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V-P04-01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P04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要求競合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他実行が所有中なら待たずにスキップ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V-P06-01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P06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法人変更分岐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P07を実行してP08へ進む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V-P06-02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P06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個人変更分岐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P07を省略してP08へ進む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V-P07-01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API正常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API結果をP08へ渡す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V-P07-02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 503後に成功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規定回数内で再試行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V-P07-03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P07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 Timeout継続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P12でRETRY、DB反映なし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V-P08-01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P08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法人項目編集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display_nameと外部項目がAPI結果になる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V-P09-01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P09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BOTH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deliveryとOutboxを同一TXで反映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V-P09-02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P09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Outbox登録失敗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delivery更新もロールバック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V-P10-01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P10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CSV外部項目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API由来項目が列順と形式どおり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V-P11-01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P11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確定後DB更新失敗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再実行でファイルを再作成せずSUCCESSへ更新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V-P12-01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P12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業務エラー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ERROR更新とbatch_error登録が同一TX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V-P12-02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P12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再試行可能エラー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RETRY更新とretry_count加算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V-LOG-01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全体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ログ機密性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5"/>
              </w:rPr>
              <w:t>禁止項目がログに存在しない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15 要件対応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要件ID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要件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処理IDと設計箇所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BR-001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request_idを入力単位として処理する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P03～P09、6～8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BR-002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要求種別と顧客種別で処理を分岐する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P06、7.2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BR-003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法人情報API結果を登録値とCSV値に使う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P07、P08、7.3～7.5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BR-004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出力先に応じてDBとファイルを選択する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P09～P11、8～9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BR-005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途中失敗後に二重反映なく再実行できる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P09～P12、11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BR-006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個人情報とAPI本文をログへ出力しない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P07、P12、12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BR-007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要求単位の失敗状態と原因を記録する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7"/>
              </w:rPr>
              <w:t>P12、10.1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16 関連文書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aption w:val="関連文書と役割分担"/>
        <w:tblDescription w:val="本書が参照する設計書、テスト仕様書、運用手順書と正本の分担を示す表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文書番号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文書名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  <w:t>本書との役割分担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STD-2026-002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設計書構成と役割分担方針書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正式名称、正本、参照関係の基準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API-2026-001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顧客管理API仕様書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要求登録APIの外部契約。バッチの内部処理は本書を正本とする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法人情報サービス利用仕様書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法人情報APIの接続、認証、要求、応答、タイムアウト、再試行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IF-2026-002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顧客連携ファイル配布仕様書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S3配布先、権限、暗号化、配置規則、責任分界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COM-2026-001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共通機能仕様書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認証、ログ形式、例外、相関ID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UT-2026-001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単体テスト仕様書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  <w:t>14章のV-IDをテストケースへ展開</w:t>
            </w:r>
          </w:p>
        </w:tc>
      </w:tr>
      <w:tr>
        <w:tc>
          <w:tcPr>
            <w:tcW w:type="dxa" w:w="3485"/>
            <w:shd w:fill="FFFFFF" w:val="clear"/>
          </w:tcPr>
          <w:p>
            <w:r>
              <w:rPr>
                <w:rFonts w:ascii="Yu Gothic" w:hAnsi="Yu Gothic" w:eastAsia="Yu Gothic" w:cs="Yu Gothic"/>
              </w:rPr>
              <w:t>OPS-2026-001</w:t>
            </w:r>
          </w:p>
        </w:tc>
        <w:tc>
          <w:tcPr>
            <w:tcW w:type="dxa" w:w="3485"/>
            <w:shd w:fill="FFFFFF" w:val="clear"/>
          </w:tcPr>
          <w:p>
            <w:r>
              <w:rPr>
                <w:rFonts w:ascii="Yu Gothic" w:hAnsi="Yu Gothic" w:eastAsia="Yu Gothic" w:cs="Yu Gothic"/>
              </w:rPr>
              <w:t>メンテナンス手順書</w:t>
            </w:r>
          </w:p>
        </w:tc>
        <w:tc>
          <w:tcPr>
            <w:tcW w:type="dxa" w:w="3485"/>
            <w:shd w:fill="FFFFFF" w:val="clear"/>
          </w:tcPr>
          <w:p>
            <w:r>
              <w:rPr>
                <w:rFonts w:ascii="Yu Gothic" w:hAnsi="Yu Gothic" w:eastAsia="Yu Gothic" w:cs="Yu Gothic"/>
              </w:rPr>
              <w:t>手動起動、PROCESSING復旧、ファイル隔離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rPr>
          <w:rFonts w:ascii="Yu Gothic" w:hAnsi="Yu Gothic" w:eastAsia="Yu Gothic" w:cs="Yu Gothic"/>
        </w:rPr>
        <w:t>17 改訂履歴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aption w:val="改訂履歴"/>
        <w:tblDescription w:val="顧客連携バッチ処理設計書の版数、変更日、変更内容、作成者、確認者を示す表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版数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変更日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変更内容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作成者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</w:rPr>
            </w:r>
            <w:r>
              <w:rPr>
                <w:rFonts w:ascii="Yu Gothic" w:hAnsi="Yu Gothic" w:eastAsia="Yu Gothic" w:cs="Yu Gothic"/>
                <w:b/>
                <w:color w:val="FFFFFF"/>
                <w:sz w:val="17"/>
              </w:rPr>
              <w:t>確認者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1.0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2026-09-19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初版作成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高橋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山田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2.0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2026-09-19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入力・分岐・出力・再実行を詳細化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高橋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山田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3.0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2026-09-19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処理ID追跡・法人情報API追加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高橋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山田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4.0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2026-09-19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フロー、DA、P12、ログ、検証観点を追加。SQL削除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高橋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 w:val="clear"/>
          </w:tcPr>
          <w:p>
            <w:pPr>
              <w:spacing w:after="0" w:line="257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color w:val="243447"/>
                <w:sz w:val="13"/>
              </w:rPr>
              <w:t>山田</w:t>
            </w:r>
          </w:p>
        </w:tc>
      </w:tr>
      <w:tr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7"/>
              </w:rPr>
              <w:t>4.1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7"/>
              </w:rPr>
              <w:t>2026-09-19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7"/>
              </w:rPr>
              <w:t>バッチの目的と役割、処理間データ定義、各処理の入力元を追加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7"/>
              </w:rPr>
              <w:t>高橋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Yu Gothic" w:hAnsi="Yu Gothic" w:eastAsia="Yu Gothic" w:cs="Yu Gothic"/>
              </w:rPr>
            </w:r>
            <w:r>
              <w:rPr>
                <w:rFonts w:ascii="Yu Gothic" w:hAnsi="Yu Gothic" w:eastAsia="Yu Gothic" w:cs="Yu Gothic"/>
                <w:b w:val="0"/>
                <w:color w:val="34445A"/>
                <w:sz w:val="17"/>
              </w:rPr>
              <w:t>山田</w:t>
            </w:r>
          </w:p>
        </w:tc>
      </w:tr>
      <w:tr>
        <w:tc>
          <w:tcPr>
            <w:tcW w:type="dxa" w:w="2091"/>
            <w:shd w:fill="F3F7FB" w:val="clear"/>
          </w:tcPr>
          <w:p>
            <w:r>
              <w:rPr>
                <w:rFonts w:ascii="Yu Gothic" w:hAnsi="Yu Gothic" w:eastAsia="Yu Gothic" w:cs="Yu Gothic"/>
                <w:sz w:val="17"/>
              </w:rPr>
              <w:t>4.2</w:t>
            </w:r>
          </w:p>
        </w:tc>
        <w:tc>
          <w:tcPr>
            <w:tcW w:type="dxa" w:w="2091"/>
            <w:shd w:fill="F3F7FB" w:val="clear"/>
          </w:tcPr>
          <w:p>
            <w:r>
              <w:rPr>
                <w:rFonts w:ascii="Yu Gothic" w:hAnsi="Yu Gothic" w:eastAsia="Yu Gothic" w:cs="Yu Gothic"/>
                <w:sz w:val="17"/>
              </w:rPr>
              <w:t>2026-09-20</w:t>
            </w:r>
          </w:p>
        </w:tc>
        <w:tc>
          <w:tcPr>
            <w:tcW w:type="dxa" w:w="2091"/>
            <w:shd w:fill="F3F7FB" w:val="clear"/>
          </w:tcPr>
          <w:p>
            <w:r>
              <w:rPr>
                <w:rFonts w:ascii="Yu Gothic" w:hAnsi="Yu Gothic" w:eastAsia="Yu Gothic" w:cs="Yu Gothic"/>
                <w:sz w:val="17"/>
              </w:rPr>
              <w:t>正式名称へ変更。外部サービス契約の正本を分離し、関連文書を更新</w:t>
            </w:r>
          </w:p>
        </w:tc>
        <w:tc>
          <w:tcPr>
            <w:tcW w:type="dxa" w:w="2091"/>
            <w:shd w:fill="F3F7FB" w:val="clear"/>
          </w:tcPr>
          <w:p>
            <w:r>
              <w:rPr>
                <w:rFonts w:ascii="Yu Gothic" w:hAnsi="Yu Gothic" w:eastAsia="Yu Gothic" w:cs="Yu Gothic"/>
                <w:sz w:val="17"/>
              </w:rPr>
              <w:t>高橋</w:t>
            </w:r>
          </w:p>
        </w:tc>
        <w:tc>
          <w:tcPr>
            <w:tcW w:type="dxa" w:w="2091"/>
            <w:shd w:fill="F3F7FB" w:val="clear"/>
          </w:tcPr>
          <w:p>
            <w:r>
              <w:rPr>
                <w:rFonts w:ascii="Yu Gothic" w:hAnsi="Yu Gothic" w:eastAsia="Yu Gothic" w:cs="Yu Gothic"/>
                <w:sz w:val="17"/>
              </w:rPr>
              <w:t>山田</w:t>
            </w:r>
          </w:p>
        </w:tc>
      </w:tr>
    </w:tbl>
    <w:p>
      <w:pPr>
        <w:spacing w:after="0" w:line="120" w:lineRule="auto"/>
      </w:pPr>
    </w:p>
    <w:sectPr w:rsidR="00FC693F" w:rsidRPr="0006063C" w:rsidSect="00034616">
      <w:footerReference w:type="default" r:id="rId9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 w:cs="Yu Gothic"/>
        <w:b w:val="0"/>
        <w:color w:val="243447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 w:cs="Yu Gothic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Yu Gothic" w:hAnsi="Yu Gothic" w:eastAsia="Yu Gothic" w:cs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Yu Gothic" w:hAnsi="Yu Gothic" w:eastAsia="Yu Gothic" w:cs="Yu Gothi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Yu Gothic" w:hAnsi="Yu Gothic" w:eastAsia="Yu Gothic" w:cs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Yu Gothic" w:hAnsi="Yu Gothic" w:eastAsia="Yu Gothic" w:cs="Yu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Yu Gothic" w:hAnsi="Yu Gothic" w:eastAsia="Yu Gothic" w:cs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Yu Gothic" w:hAnsi="Yu Gothic" w:eastAsia="Yu Gothic" w:cs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Yu Gothic" w:hAnsi="Yu Gothic" w:eastAsia="Yu Gothic" w:cs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Yu Gothic" w:hAnsi="Yu Gothic" w:eastAsia="Yu Gothic" w:cs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Yu Gothic" w:hAnsi="Yu Gothic" w:eastAsia="Yu Gothic" w:cs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Yu Gothic" w:hAnsi="Yu Gothic" w:eastAsia="Yu Gothic" w:cs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Yu Gothic" w:hAnsi="Yu Gothic" w:eastAsia="Yu Gothic" w:cs="Yu Gothic"/>
    </w:rPr>
  </w:style>
  <w:style w:type="table" w:default="1" w:styleId="TableNormal">
    <w:name w:val="Normal Table"/>
    <w:uiPriority w:val="99"/>
    <w:semiHidden/>
    <w:unhideWhenUsed/>
    <w:rPr>
      <w:rFonts w:ascii="Yu Gothic" w:hAnsi="Yu Gothic" w:eastAsia="Yu Gothic" w:cs="Yu 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Yu Gothic" w:hAnsi="Yu Gothic" w:eastAsia="Yu Gothic" w:cs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Yu Gothic" w:hAnsi="Yu Gothic" w:eastAsia="Yu Gothic" w:cs="Yu 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Yu Gothic" w:hAnsi="Yu Gothic" w:eastAsia="Yu Gothic" w:cs="Yu 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Yu Gothic" w:hAnsi="Yu Gothic" w:eastAsia="Yu Gothic" w:cs="Yu 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Yu Gothic" w:hAnsi="Yu Gothic" w:eastAsia="Yu Gothic" w:cs="Yu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Yu Gothic" w:hAnsi="Yu Gothic" w:eastAsia="Yu Gothic" w:cs="Yu 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Yu Gothic" w:hAnsi="Yu Gothic" w:eastAsia="Yu Gothic" w:cs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Yu Gothic" w:hAnsi="Yu Gothic" w:eastAsia="Yu Gothic" w:cs="Yu 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Yu Gothic" w:hAnsi="Yu Gothic" w:eastAsia="Yu Gothic" w:cs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 w:cs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Yu Gothic" w:hAnsi="Yu Gothic" w:eastAsia="Yu Gothic" w:cs="Yu Gothi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Yu Gothic" w:hAnsi="Yu Gothic" w:eastAsia="Yu Gothic" w:cs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Yu Gothic" w:hAnsi="Yu Gothic" w:eastAsia="Yu Gothic" w:cs="Yu Gothi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Yu Gothic" w:hAnsi="Yu Gothic" w:eastAsia="Yu Gothic" w:cs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Yu Gothic" w:hAnsi="Yu Gothic" w:eastAsia="Yu Gothic" w:cs="Yu 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Yu Gothic" w:hAnsi="Yu Gothic" w:eastAsia="Yu Gothic" w:cs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Yu Gothic" w:hAnsi="Yu Gothic" w:eastAsia="Yu Gothic" w:cs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Yu Gothic" w:hAnsi="Yu Gothic" w:eastAsia="Yu Gothic" w:cs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 w:cs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Yu Gothic" w:hAnsi="Yu Gothic" w:eastAsia="Yu Gothic" w:cs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Yu Gothic" w:hAnsi="Yu Gothic" w:eastAsia="Yu Gothic" w:cs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 w:cs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Yu Gothic" w:hAnsi="Yu Gothic" w:eastAsia="Yu Gothic" w:cs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Yu Gothic" w:hAnsi="Yu Gothic" w:eastAsia="Yu Gothic" w:cs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Yu Gothic" w:hAnsi="Yu Gothic" w:eastAsia="Yu Gothic" w:cs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Yu Gothic" w:hAnsi="Yu Gothic" w:eastAsia="Yu Gothic" w:cs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Yu Gothic" w:hAnsi="Yu Gothic" w:eastAsia="Yu Gothic" w:cs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Yu Gothic" w:hAnsi="Yu Gothic" w:eastAsia="Yu Gothic" w:cs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Yu Gothic" w:hAnsi="Yu Gothic" w:eastAsia="Yu Gothic" w:cs="Yu 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Yu Gothic" w:hAnsi="Yu Gothic" w:eastAsia="Yu Gothic" w:cs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Yu Gothic" w:hAnsi="Yu Gothic" w:eastAsia="Yu Gothic" w:cs="Yu Gothi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Yu Gothic" w:hAnsi="Yu Gothic" w:eastAsia="Yu Gothic" w:cs="Yu 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Yu Gothic" w:hAnsi="Yu Gothic" w:eastAsia="Yu Gothic" w:cs="Yu 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Yu Gothic" w:hAnsi="Yu Gothic" w:eastAsia="Yu Gothic" w:cs="Yu 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Yu Gothic" w:hAnsi="Yu Gothic" w:eastAsia="Yu Gothic" w:cs="Yu 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Yu Gothic" w:hAnsi="Yu Gothic" w:eastAsia="Yu Gothic" w:cs="Yu 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Yu Gothic" w:hAnsi="Yu Gothic" w:eastAsia="Yu Gothic" w:cs="Yu 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Yu Gothic" w:hAnsi="Yu Gothic" w:eastAsia="Yu Gothic" w:cs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Yu Gothic" w:hAnsi="Yu Gothic" w:eastAsia="Yu Gothic" w:cs="Yu 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Yu Gothic" w:hAnsi="Yu Gothic" w:eastAsia="Yu Gothic" w:cs="Yu 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Yu Gothic" w:hAnsi="Yu Gothic" w:eastAsia="Yu Gothic" w:cs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Yu Gothic" w:hAnsi="Yu Gothic" w:eastAsia="Yu Gothic" w:cs="Yu Gothi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Yu Gothic" w:hAnsi="Yu Gothic" w:eastAsia="Yu Gothic" w:cs="Yu Gothi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Yu Gothic" w:hAnsi="Yu Gothic" w:eastAsia="Yu Gothic" w:cs="Yu Gothi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Yu Gothic" w:hAnsi="Yu Gothic" w:eastAsia="Yu Gothic" w:cs="Yu Gothi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Yu Gothic" w:hAnsi="Yu Gothic" w:eastAsia="Yu Gothic" w:cs="Yu Gothi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Yu Gothic" w:hAnsi="Yu Gothic" w:eastAsia="Yu Gothic" w:cs="Yu 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Yu Gothic" w:hAnsi="Yu Gothic" w:eastAsia="Yu Gothic" w:cs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Yu Gothic" w:hAnsi="Yu Gothic" w:eastAsia="Yu Gothic" w:cs="Yu Gothi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Yu Gothic" w:hAnsi="Yu Gothic" w:eastAsia="Yu Gothic" w:cs="Yu Gothi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Yu Gothic" w:hAnsi="Yu Gothic" w:eastAsia="Yu Gothic" w:cs="Yu Gothi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Yu Gothic" w:hAnsi="Yu Gothic" w:eastAsia="Yu Gothic" w:cs="Yu Gothi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Yu Gothic" w:hAnsi="Yu Gothic" w:eastAsia="Yu Gothic" w:cs="Yu Gothi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Yu Gothic" w:hAnsi="Yu Gothic" w:eastAsia="Yu Gothic" w:cs="Yu Gothi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Yu Gothic" w:hAnsi="Yu Gothic" w:eastAsia="Yu Gothic" w:cs="Yu Gothi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Yu Gothic" w:hAnsi="Yu Gothic" w:eastAsia="Yu Gothic" w:cs="Yu Gothi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Yu Gothic" w:hAnsi="Yu Gothic" w:eastAsia="Yu Gothic" w:cs="Yu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Yu Gothic" w:hAnsi="Yu Gothic" w:eastAsia="Yu Gothic" w:cs="Yu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Yu Gothic" w:hAnsi="Yu Gothic" w:eastAsia="Yu Gothic" w:cs="Yu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Yu Gothic" w:hAnsi="Yu Gothic" w:eastAsia="Yu Gothic" w:cs="Yu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Yu Gothic" w:hAnsi="Yu Gothic" w:eastAsia="Yu Gothic" w:cs="Yu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Yu Gothic" w:hAnsi="Yu Gothic" w:eastAsia="Yu Gothic" w:cs="Yu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Yu Gothic" w:hAnsi="Yu Gothic" w:eastAsia="Yu Gothic" w:cs="Yu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Yu Gothic" w:hAnsi="Yu Gothic" w:eastAsia="Yu Gothic" w:cs="Yu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Yu Gothic" w:hAnsi="Yu Gothic" w:eastAsia="Yu Gothic" w:cs="Yu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顧客連携バッチ処理設計書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