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2">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line="360" w:lineRule="auto"/>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0">
      <w:pPr>
        <w:spacing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32"/>
          <w:szCs w:val="32"/>
        </w:rPr>
      </w:pPr>
      <w:r w:rsidDel="00000000" w:rsidR="00000000" w:rsidRPr="00000000">
        <w:rPr>
          <w:b w:val="1"/>
          <w:bCs w:val="1"/>
          <w:sz w:val="32"/>
          <w:szCs w:val="32"/>
          <w:rtl w:val="0"/>
        </w:rPr>
        <w:t xml:space="preserve">DEPLOYMENT PROCEDURE</w:t>
      </w:r>
    </w:p>
    <w:p w:rsidR="00000000" w:rsidDel="00000000" w:rsidP="00000000" w:rsidRDefault="00000000" w:rsidRPr="00000000" w14:paraId="00000013">
      <w:pPr>
        <w:spacing w:line="360" w:lineRule="auto"/>
        <w:jc w:val="center"/>
        <w:rPr>
          <w:sz w:val="32"/>
          <w:szCs w:val="32"/>
        </w:rPr>
      </w:pPr>
      <w:r w:rsidDel="00000000" w:rsidR="00000000" w:rsidRPr="00000000">
        <w:rPr>
          <w:sz w:val="32"/>
          <w:szCs w:val="32"/>
          <w:rtl w:val="0"/>
        </w:rPr>
        <w:t xml:space="preserve">(v1.0-FINAL)</w:t>
      </w:r>
    </w:p>
    <w:p w:rsidR="00000000" w:rsidDel="00000000" w:rsidP="00000000" w:rsidRDefault="00000000" w:rsidRPr="00000000" w14:paraId="00000014">
      <w:pPr>
        <w:spacing w:line="360" w:lineRule="auto"/>
        <w:rPr>
          <w:b w:val="1"/>
          <w:bCs w:val="1"/>
        </w:rPr>
      </w:pPr>
      <w:r w:rsidDel="00000000" w:rsidR="00000000" w:rsidRPr="00000000">
        <w:rPr>
          <w:rtl w:val="0"/>
        </w:rPr>
      </w:r>
    </w:p>
    <w:p w:rsidR="00000000" w:rsidDel="00000000" w:rsidP="00000000" w:rsidRDefault="00000000" w:rsidRPr="00000000" w14:paraId="00000015">
      <w:pPr>
        <w:spacing w:line="360" w:lineRule="auto"/>
        <w:rPr>
          <w:b w:val="1"/>
          <w:bCs w:val="1"/>
        </w:rPr>
      </w:pPr>
      <w:r w:rsidDel="00000000" w:rsidR="00000000" w:rsidRPr="00000000">
        <w:rPr>
          <w:rtl w:val="0"/>
        </w:rPr>
      </w:r>
    </w:p>
    <w:p w:rsidR="00000000" w:rsidDel="00000000" w:rsidP="00000000" w:rsidRDefault="00000000" w:rsidRPr="00000000" w14:paraId="00000016">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360" w:lineRule="auto"/>
        <w:rPr>
          <w:b w:val="1"/>
          <w:bCs w:val="1"/>
        </w:rPr>
      </w:pPr>
      <w:r w:rsidDel="00000000" w:rsidR="00000000" w:rsidRPr="00000000">
        <w:rPr>
          <w:b w:val="1"/>
          <w:bCs w:val="1"/>
          <w:rtl w:val="0"/>
        </w:rPr>
        <w:t xml:space="preserve">DOCUMENT HISTORY</w:t>
      </w:r>
    </w:p>
    <w:p w:rsidR="00000000" w:rsidDel="00000000" w:rsidP="00000000" w:rsidRDefault="00000000" w:rsidRPr="00000000" w14:paraId="00000018">
      <w:pPr>
        <w:spacing w:line="360" w:lineRule="auto"/>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00"/>
        <w:gridCol w:w="915"/>
        <w:gridCol w:w="1825"/>
        <w:gridCol w:w="4145"/>
        <w:tblGridChange w:id="0">
          <w:tblGrid>
            <w:gridCol w:w="1260"/>
            <w:gridCol w:w="1200"/>
            <w:gridCol w:w="915"/>
            <w:gridCol w:w="1825"/>
            <w:gridCol w:w="4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9">
            <w:pPr>
              <w:widowControl w:val="0"/>
              <w:spacing w:line="36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A">
            <w:pPr>
              <w:widowControl w:val="0"/>
              <w:spacing w:line="360" w:lineRule="auto"/>
              <w:jc w:val="center"/>
              <w:rPr>
                <w:b w:val="1"/>
                <w:bCs w:val="1"/>
                <w:sz w:val="20"/>
                <w:szCs w:val="20"/>
              </w:rPr>
            </w:pPr>
            <w:r w:rsidDel="00000000" w:rsidR="00000000" w:rsidRPr="00000000">
              <w:rPr>
                <w:b w:val="1"/>
                <w:bCs w:val="1"/>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B">
            <w:pPr>
              <w:widowControl w:val="0"/>
              <w:spacing w:line="360" w:lineRule="auto"/>
              <w:jc w:val="center"/>
              <w:rPr>
                <w:b w:val="1"/>
                <w:bCs w:val="1"/>
                <w:sz w:val="20"/>
                <w:szCs w:val="20"/>
              </w:rPr>
            </w:pPr>
            <w:r w:rsidDel="00000000" w:rsidR="00000000" w:rsidRPr="00000000">
              <w:rPr>
                <w:b w:val="1"/>
                <w:bCs w:val="1"/>
                <w:sz w:val="20"/>
                <w:szCs w:val="20"/>
                <w:rtl w:val="0"/>
              </w:rPr>
              <w:t xml:space="preserve">VER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C">
            <w:pPr>
              <w:widowControl w:val="0"/>
              <w:spacing w:line="360" w:lineRule="auto"/>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D">
            <w:pPr>
              <w:widowControl w:val="0"/>
              <w:spacing w:line="360" w:lineRule="auto"/>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widowControl w:val="0"/>
              <w:spacing w:line="360" w:lineRule="auto"/>
              <w:jc w:val="center"/>
              <w:rPr>
                <w:sz w:val="20"/>
                <w:szCs w:val="20"/>
              </w:rPr>
            </w:pPr>
            <w:r w:rsidDel="00000000" w:rsidR="00000000" w:rsidRPr="00000000">
              <w:rPr>
                <w:sz w:val="20"/>
                <w:szCs w:val="20"/>
                <w:rtl w:val="0"/>
              </w:rPr>
              <w:t xml:space="preserve">20260406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widowControl w:val="0"/>
              <w:spacing w:line="36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widowControl w:val="0"/>
              <w:spacing w:line="36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1">
            <w:pPr>
              <w:widowControl w:val="0"/>
              <w:spacing w:line="360" w:lineRule="auto"/>
              <w:ind w:left="135" w:firstLine="0"/>
              <w:rPr>
                <w:sz w:val="20"/>
                <w:szCs w:val="20"/>
              </w:rPr>
            </w:pPr>
            <w:r w:rsidDel="00000000" w:rsidR="00000000" w:rsidRPr="00000000">
              <w:rPr>
                <w:sz w:val="20"/>
                <w:szCs w:val="20"/>
                <w:rtl w:val="0"/>
              </w:rPr>
              <w:t xml:space="preserve">William Benitez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widowControl w:val="0"/>
              <w:spacing w:line="360" w:lineRule="auto"/>
              <w:ind w:left="135" w:firstLine="0"/>
              <w:rPr>
                <w:sz w:val="20"/>
                <w:szCs w:val="20"/>
              </w:rPr>
            </w:pPr>
            <w:r w:rsidDel="00000000" w:rsidR="00000000" w:rsidRPr="00000000">
              <w:rPr>
                <w:sz w:val="20"/>
                <w:szCs w:val="20"/>
                <w:rtl w:val="0"/>
              </w:rPr>
              <w:t xml:space="preserve">Initial Phase 3 deployment procedure draft based on the current implementation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widowControl w:val="0"/>
              <w:spacing w:line="360" w:lineRule="auto"/>
              <w:jc w:val="center"/>
              <w:rPr>
                <w:sz w:val="20"/>
                <w:szCs w:val="20"/>
              </w:rPr>
            </w:pPr>
            <w:r w:rsidDel="00000000" w:rsidR="00000000" w:rsidRPr="00000000">
              <w:rPr>
                <w:sz w:val="20"/>
                <w:szCs w:val="20"/>
                <w:rtl w:val="0"/>
              </w:rPr>
              <w:t xml:space="preserve">20260409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widowControl w:val="0"/>
              <w:spacing w:line="36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widowControl w:val="0"/>
              <w:spacing w:line="360" w:lineRule="auto"/>
              <w:jc w:val="center"/>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widowControl w:val="0"/>
              <w:spacing w:line="360" w:lineRule="auto"/>
              <w:ind w:left="135" w:firstLine="0"/>
              <w:rPr>
                <w:sz w:val="20"/>
                <w:szCs w:val="20"/>
              </w:rPr>
            </w:pPr>
            <w:r w:rsidDel="00000000" w:rsidR="00000000" w:rsidRPr="00000000">
              <w:rPr>
                <w:sz w:val="20"/>
                <w:szCs w:val="20"/>
                <w:rtl w:val="0"/>
              </w:rPr>
              <w:t xml:space="preserve">William Benitez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widowControl w:val="0"/>
              <w:spacing w:line="360" w:lineRule="auto"/>
              <w:ind w:left="135" w:firstLine="0"/>
              <w:rPr>
                <w:sz w:val="20"/>
                <w:szCs w:val="20"/>
              </w:rPr>
            </w:pPr>
            <w:r w:rsidDel="00000000" w:rsidR="00000000" w:rsidRPr="00000000">
              <w:rPr>
                <w:sz w:val="20"/>
                <w:szCs w:val="20"/>
                <w:rtl w:val="0"/>
              </w:rPr>
              <w:t xml:space="preserve">Revised wording to present deployment requirements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widowControl w:val="0"/>
              <w:spacing w:line="360" w:lineRule="auto"/>
              <w:jc w:val="center"/>
              <w:rPr>
                <w:sz w:val="20"/>
                <w:szCs w:val="20"/>
              </w:rPr>
            </w:pPr>
            <w:r w:rsidDel="00000000" w:rsidR="00000000" w:rsidRPr="00000000">
              <w:rPr>
                <w:sz w:val="20"/>
                <w:szCs w:val="20"/>
                <w:rtl w:val="0"/>
              </w:rPr>
              <w:t xml:space="preserve">20260410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widowControl w:val="0"/>
              <w:spacing w:line="360" w:lineRule="auto"/>
              <w:ind w:left="-45" w:firstLine="0"/>
              <w:jc w:val="center"/>
              <w:rPr>
                <w:sz w:val="20"/>
                <w:szCs w:val="20"/>
              </w:rPr>
            </w:pPr>
            <w:r w:rsidDel="00000000" w:rsidR="00000000" w:rsidRPr="00000000">
              <w:rPr>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widowControl w:val="0"/>
              <w:spacing w:line="36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widowControl w:val="0"/>
              <w:spacing w:line="360" w:lineRule="auto"/>
              <w:ind w:left="135" w:firstLine="0"/>
              <w:rPr>
                <w:sz w:val="20"/>
                <w:szCs w:val="20"/>
              </w:rPr>
            </w:pPr>
            <w:r w:rsidDel="00000000" w:rsidR="00000000" w:rsidRPr="00000000">
              <w:rPr>
                <w:sz w:val="20"/>
                <w:szCs w:val="20"/>
                <w:rtl w:val="0"/>
              </w:rPr>
              <w:t xml:space="preserve">William Benitez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widowControl w:val="0"/>
              <w:spacing w:line="360" w:lineRule="auto"/>
              <w:ind w:left="135" w:firstLine="0"/>
              <w:rPr>
                <w:sz w:val="20"/>
                <w:szCs w:val="20"/>
              </w:rPr>
            </w:pPr>
            <w:r w:rsidDel="00000000" w:rsidR="00000000" w:rsidRPr="00000000">
              <w:rPr>
                <w:sz w:val="20"/>
                <w:szCs w:val="20"/>
                <w:rtl w:val="0"/>
              </w:rPr>
              <w:t xml:space="preserve">Formatting edits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2">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widowControl w:val="0"/>
              <w:spacing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widowControl w:val="0"/>
              <w:spacing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widowControl w:val="0"/>
              <w:spacing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widowControl w:val="0"/>
              <w:spacing w:line="360" w:lineRule="auto"/>
              <w:ind w:left="135" w:firstLine="0"/>
              <w:rPr>
                <w:sz w:val="20"/>
                <w:szCs w:val="20"/>
              </w:rPr>
            </w:pP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jc w:val="center"/>
        <w:rPr/>
      </w:pPr>
      <w:r w:rsidDel="00000000" w:rsidR="00000000" w:rsidRPr="00000000">
        <w:rPr>
          <w:rtl w:val="0"/>
        </w:rPr>
        <w:t xml:space="preserve">Vision Language Models for Battle Damage Assessment</w:t>
      </w:r>
    </w:p>
    <w:p w:rsidR="00000000" w:rsidDel="00000000" w:rsidP="00000000" w:rsidRDefault="00000000" w:rsidRPr="00000000" w14:paraId="0000007F">
      <w:pPr>
        <w:pStyle w:val="Heading2"/>
        <w:spacing w:after="240" w:before="240" w:line="240" w:lineRule="auto"/>
        <w:jc w:val="center"/>
        <w:rPr>
          <w:b w:val="1"/>
          <w:bCs w:val="1"/>
        </w:rPr>
      </w:pPr>
      <w:r w:rsidDel="00000000" w:rsidR="00000000" w:rsidRPr="00000000">
        <w:rPr>
          <w:b w:val="1"/>
          <w:bCs w:val="1"/>
          <w:rtl w:val="0"/>
        </w:rPr>
        <w:t xml:space="preserve">Deployment Procedure</w:t>
      </w:r>
    </w:p>
    <w:p w:rsidR="00000000" w:rsidDel="00000000" w:rsidP="00000000" w:rsidRDefault="00000000" w:rsidRPr="00000000" w14:paraId="00000080">
      <w:pPr>
        <w:spacing w:after="180" w:before="180" w:line="240" w:lineRule="auto"/>
        <w:jc w:val="center"/>
        <w:rPr>
          <w:sz w:val="24"/>
          <w:szCs w:val="24"/>
        </w:rPr>
      </w:pPr>
      <w:r w:rsidDel="00000000" w:rsidR="00000000" w:rsidRPr="00000000">
        <w:rPr>
          <w:i w:val="1"/>
          <w:iCs w:val="1"/>
          <w:sz w:val="24"/>
          <w:szCs w:val="24"/>
          <w:rtl w:val="0"/>
        </w:rPr>
        <w:t xml:space="preserve">Submission: 13 April 2026</w:t>
      </w:r>
      <w:r w:rsidDel="00000000" w:rsidR="00000000" w:rsidRPr="00000000">
        <w:rPr>
          <w:rtl w:val="0"/>
        </w:rPr>
      </w:r>
    </w:p>
    <w:p w:rsidR="00000000" w:rsidDel="00000000" w:rsidP="00000000" w:rsidRDefault="00000000" w:rsidRPr="00000000" w14:paraId="00000081">
      <w:pPr>
        <w:pStyle w:val="Heading2"/>
        <w:spacing w:after="0" w:before="0" w:line="240" w:lineRule="auto"/>
        <w:rPr>
          <w:b w:val="1"/>
          <w:bCs w:val="1"/>
        </w:rPr>
      </w:pPr>
      <w:r w:rsidDel="00000000" w:rsidR="00000000" w:rsidRPr="00000000">
        <w:rPr>
          <w:rtl w:val="0"/>
        </w:rPr>
      </w:r>
    </w:p>
    <w:p w:rsidR="00000000" w:rsidDel="00000000" w:rsidP="00000000" w:rsidRDefault="00000000" w:rsidRPr="00000000" w14:paraId="00000082">
      <w:pPr>
        <w:pStyle w:val="Heading2"/>
        <w:spacing w:after="0" w:before="0" w:line="240"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083">
      <w:pPr>
        <w:numPr>
          <w:ilvl w:val="0"/>
          <w:numId w:val="1"/>
        </w:numPr>
        <w:spacing w:line="240" w:lineRule="auto"/>
        <w:ind w:left="720" w:hanging="360"/>
        <w:rPr>
          <w:sz w:val="24"/>
          <w:szCs w:val="24"/>
        </w:rPr>
      </w:pPr>
      <w:r w:rsidDel="00000000" w:rsidR="00000000" w:rsidRPr="00000000">
        <w:rPr>
          <w:sz w:val="24"/>
          <w:szCs w:val="24"/>
          <w:rtl w:val="0"/>
        </w:rPr>
        <w:t xml:space="preserve">Benjamin Siegel</w:t>
      </w:r>
    </w:p>
    <w:p w:rsidR="00000000" w:rsidDel="00000000" w:rsidP="00000000" w:rsidRDefault="00000000" w:rsidRPr="00000000" w14:paraId="00000084">
      <w:pPr>
        <w:numPr>
          <w:ilvl w:val="0"/>
          <w:numId w:val="1"/>
        </w:numPr>
        <w:spacing w:line="240" w:lineRule="auto"/>
        <w:ind w:left="720" w:hanging="360"/>
        <w:rPr>
          <w:sz w:val="24"/>
          <w:szCs w:val="24"/>
        </w:rPr>
      </w:pPr>
      <w:r w:rsidDel="00000000" w:rsidR="00000000" w:rsidRPr="00000000">
        <w:rPr>
          <w:sz w:val="24"/>
          <w:szCs w:val="24"/>
          <w:rtl w:val="0"/>
        </w:rPr>
        <w:t xml:space="preserve">Carlos Gil</w:t>
      </w:r>
    </w:p>
    <w:p w:rsidR="00000000" w:rsidDel="00000000" w:rsidP="00000000" w:rsidRDefault="00000000" w:rsidRPr="00000000" w14:paraId="00000085">
      <w:pPr>
        <w:numPr>
          <w:ilvl w:val="0"/>
          <w:numId w:val="1"/>
        </w:numPr>
        <w:spacing w:line="240" w:lineRule="auto"/>
        <w:ind w:left="720" w:hanging="360"/>
        <w:rPr>
          <w:sz w:val="24"/>
          <w:szCs w:val="24"/>
        </w:rPr>
      </w:pPr>
      <w:r w:rsidDel="00000000" w:rsidR="00000000" w:rsidRPr="00000000">
        <w:rPr>
          <w:sz w:val="24"/>
          <w:szCs w:val="24"/>
          <w:rtl w:val="0"/>
        </w:rPr>
        <w:t xml:space="preserve">Cory Wingate</w:t>
      </w:r>
    </w:p>
    <w:p w:rsidR="00000000" w:rsidDel="00000000" w:rsidP="00000000" w:rsidRDefault="00000000" w:rsidRPr="00000000" w14:paraId="00000086">
      <w:pPr>
        <w:numPr>
          <w:ilvl w:val="0"/>
          <w:numId w:val="1"/>
        </w:numPr>
        <w:spacing w:line="240" w:lineRule="auto"/>
        <w:ind w:left="720" w:hanging="360"/>
        <w:rPr>
          <w:sz w:val="24"/>
          <w:szCs w:val="24"/>
        </w:rPr>
      </w:pPr>
      <w:r w:rsidDel="00000000" w:rsidR="00000000" w:rsidRPr="00000000">
        <w:rPr>
          <w:sz w:val="24"/>
          <w:szCs w:val="24"/>
          <w:rtl w:val="0"/>
        </w:rPr>
        <w:t xml:space="preserve">Nicholas Lind</w:t>
      </w:r>
    </w:p>
    <w:p w:rsidR="00000000" w:rsidDel="00000000" w:rsidP="00000000" w:rsidRDefault="00000000" w:rsidRPr="00000000" w14:paraId="00000087">
      <w:pPr>
        <w:numPr>
          <w:ilvl w:val="0"/>
          <w:numId w:val="1"/>
        </w:numPr>
        <w:spacing w:line="240" w:lineRule="auto"/>
        <w:ind w:left="720" w:hanging="360"/>
        <w:rPr>
          <w:sz w:val="24"/>
          <w:szCs w:val="24"/>
        </w:rPr>
      </w:pPr>
      <w:r w:rsidDel="00000000" w:rsidR="00000000" w:rsidRPr="00000000">
        <w:rPr>
          <w:sz w:val="24"/>
          <w:szCs w:val="24"/>
          <w:rtl w:val="0"/>
        </w:rPr>
        <w:t xml:space="preserve">William Benitez</w:t>
      </w:r>
    </w:p>
    <w:p w:rsidR="00000000" w:rsidDel="00000000" w:rsidP="00000000" w:rsidRDefault="00000000" w:rsidRPr="00000000" w14:paraId="00000088">
      <w:pPr>
        <w:pStyle w:val="Heading2"/>
        <w:spacing w:after="0" w:before="0" w:line="240" w:lineRule="auto"/>
        <w:rPr>
          <w:b w:val="1"/>
          <w:bCs w:val="1"/>
        </w:rPr>
      </w:pPr>
      <w:r w:rsidDel="00000000" w:rsidR="00000000" w:rsidRPr="00000000">
        <w:rPr>
          <w:rtl w:val="0"/>
        </w:rPr>
      </w:r>
    </w:p>
    <w:p w:rsidR="00000000" w:rsidDel="00000000" w:rsidP="00000000" w:rsidRDefault="00000000" w:rsidRPr="00000000" w14:paraId="00000089">
      <w:pPr>
        <w:pStyle w:val="Heading2"/>
        <w:spacing w:after="0" w:before="0" w:line="240" w:lineRule="auto"/>
        <w:rPr>
          <w:b w:val="1"/>
          <w:bCs w:val="1"/>
        </w:rPr>
      </w:pPr>
      <w:bookmarkStart w:colFirst="0" w:colLast="0" w:name="_heading=h.fvhrq8c16dfl" w:id="0"/>
      <w:bookmarkEnd w:id="0"/>
      <w:r w:rsidDel="00000000" w:rsidR="00000000" w:rsidRPr="00000000">
        <w:rPr>
          <w:b w:val="1"/>
          <w:bCs w:val="1"/>
          <w:rtl w:val="0"/>
        </w:rPr>
        <w:t xml:space="preserve">Supervisors &amp; Mentors</w:t>
      </w:r>
    </w:p>
    <w:p w:rsidR="00000000" w:rsidDel="00000000" w:rsidP="00000000" w:rsidRDefault="00000000" w:rsidRPr="00000000" w14:paraId="0000008A">
      <w:pPr>
        <w:numPr>
          <w:ilvl w:val="0"/>
          <w:numId w:val="1"/>
        </w:numPr>
        <w:spacing w:line="240" w:lineRule="auto"/>
        <w:ind w:left="720" w:hanging="360"/>
        <w:rPr>
          <w:sz w:val="24"/>
          <w:szCs w:val="24"/>
        </w:rPr>
      </w:pPr>
      <w:r w:rsidDel="00000000" w:rsidR="00000000" w:rsidRPr="00000000">
        <w:rPr>
          <w:sz w:val="24"/>
          <w:szCs w:val="24"/>
          <w:rtl w:val="0"/>
        </w:rPr>
        <w:t xml:space="preserve">Dr. Rajneesh Singh</w:t>
      </w:r>
    </w:p>
    <w:p w:rsidR="00000000" w:rsidDel="00000000" w:rsidP="00000000" w:rsidRDefault="00000000" w:rsidRPr="00000000" w14:paraId="0000008B">
      <w:pPr>
        <w:numPr>
          <w:ilvl w:val="0"/>
          <w:numId w:val="1"/>
        </w:numPr>
        <w:spacing w:line="240" w:lineRule="auto"/>
        <w:ind w:left="720" w:hanging="360"/>
        <w:rPr>
          <w:sz w:val="24"/>
          <w:szCs w:val="24"/>
        </w:rPr>
      </w:pPr>
      <w:r w:rsidDel="00000000" w:rsidR="00000000" w:rsidRPr="00000000">
        <w:rPr>
          <w:sz w:val="24"/>
          <w:szCs w:val="24"/>
          <w:rtl w:val="0"/>
        </w:rPr>
        <w:t xml:space="preserve">Dr. Priya Narayanan</w:t>
      </w:r>
    </w:p>
    <w:p w:rsidR="00000000" w:rsidDel="00000000" w:rsidP="00000000" w:rsidRDefault="00000000" w:rsidRPr="00000000" w14:paraId="0000008C">
      <w:pPr>
        <w:numPr>
          <w:ilvl w:val="0"/>
          <w:numId w:val="1"/>
        </w:numPr>
        <w:spacing w:line="240" w:lineRule="auto"/>
        <w:ind w:left="720" w:hanging="360"/>
        <w:rPr>
          <w:sz w:val="24"/>
          <w:szCs w:val="24"/>
        </w:rPr>
      </w:pPr>
      <w:r w:rsidDel="00000000" w:rsidR="00000000" w:rsidRPr="00000000">
        <w:rPr>
          <w:sz w:val="24"/>
          <w:szCs w:val="24"/>
          <w:rtl w:val="0"/>
        </w:rPr>
        <w:t xml:space="preserve">Derrik Asher</w:t>
      </w:r>
    </w:p>
    <w:p w:rsidR="00000000" w:rsidDel="00000000" w:rsidP="00000000" w:rsidRDefault="00000000" w:rsidRPr="00000000" w14:paraId="0000008D">
      <w:pPr>
        <w:numPr>
          <w:ilvl w:val="0"/>
          <w:numId w:val="1"/>
        </w:numPr>
        <w:spacing w:line="240" w:lineRule="auto"/>
        <w:ind w:left="720" w:hanging="360"/>
        <w:rPr>
          <w:sz w:val="24"/>
          <w:szCs w:val="24"/>
        </w:rPr>
      </w:pPr>
      <w:r w:rsidDel="00000000" w:rsidR="00000000" w:rsidRPr="00000000">
        <w:rPr>
          <w:sz w:val="24"/>
          <w:szCs w:val="24"/>
          <w:rtl w:val="0"/>
        </w:rPr>
        <w:t xml:space="preserve">Jason Pusey</w:t>
      </w:r>
    </w:p>
    <w:p w:rsidR="00000000" w:rsidDel="00000000" w:rsidP="00000000" w:rsidRDefault="00000000" w:rsidRPr="00000000" w14:paraId="0000008E">
      <w:pPr>
        <w:numPr>
          <w:ilvl w:val="0"/>
          <w:numId w:val="1"/>
        </w:numPr>
        <w:spacing w:line="240" w:lineRule="auto"/>
        <w:ind w:left="720" w:hanging="360"/>
        <w:rPr>
          <w:sz w:val="24"/>
          <w:szCs w:val="24"/>
        </w:rPr>
      </w:pPr>
      <w:r w:rsidDel="00000000" w:rsidR="00000000" w:rsidRPr="00000000">
        <w:rPr>
          <w:sz w:val="24"/>
          <w:szCs w:val="24"/>
          <w:rtl w:val="0"/>
        </w:rPr>
        <w:t xml:space="preserve">CPT Jesse Barkley</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b w:val="1"/>
          <w:bCs w:val="1"/>
          <w:sz w:val="32"/>
          <w:szCs w:val="32"/>
        </w:rPr>
      </w:pPr>
      <w:r w:rsidDel="00000000" w:rsidR="00000000" w:rsidRPr="00000000">
        <w:rPr>
          <w:b w:val="1"/>
          <w:bCs w:val="1"/>
          <w:sz w:val="32"/>
          <w:szCs w:val="32"/>
          <w:rtl w:val="0"/>
        </w:rPr>
        <w:t xml:space="preserve">1.0 Overview</w:t>
      </w:r>
    </w:p>
    <w:p w:rsidR="00000000" w:rsidDel="00000000" w:rsidP="00000000" w:rsidRDefault="00000000" w:rsidRPr="00000000" w14:paraId="00000091">
      <w:pPr>
        <w:rPr>
          <w:sz w:val="24"/>
          <w:szCs w:val="24"/>
        </w:rPr>
      </w:pPr>
      <w:r w:rsidDel="00000000" w:rsidR="00000000" w:rsidRPr="00000000">
        <w:rPr>
          <w:sz w:val="24"/>
          <w:szCs w:val="24"/>
          <w:rtl w:val="0"/>
        </w:rPr>
        <w:t xml:space="preserve">This deployment procedure explains how to deploy and validate the Autonomous Battle Damage Assessment (BDA) service from the current implementation. The system is a command-line BDA pipeline that takes image input, runs visual target detection and physical damage assessment using a locally served VLM, and exports a structured JSON report.</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The deployment flow is CLI-first and container-compatible. The application package is installed through uv, and the runtime model is served separately through Ollama. Deployment validation is performed by running the service on a representative image input and confirming that the expected report artifact is produced.</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The deployment procedure is written for the current GitHub implementation. It should be updated whenever the runtime entry points, model-serving assumptions, container image, or report output contract change.</w:t>
      </w:r>
    </w:p>
    <w:p w:rsidR="00000000" w:rsidDel="00000000" w:rsidP="00000000" w:rsidRDefault="00000000" w:rsidRPr="00000000" w14:paraId="00000096">
      <w:pPr>
        <w:pStyle w:val="Heading1"/>
        <w:rPr>
          <w:b w:val="1"/>
          <w:bCs w:val="1"/>
          <w:sz w:val="32"/>
          <w:szCs w:val="32"/>
        </w:rPr>
      </w:pPr>
      <w:r w:rsidDel="00000000" w:rsidR="00000000" w:rsidRPr="00000000">
        <w:rPr>
          <w:b w:val="1"/>
          <w:bCs w:val="1"/>
          <w:sz w:val="32"/>
          <w:szCs w:val="32"/>
          <w:rtl w:val="0"/>
        </w:rPr>
        <w:t xml:space="preserve">2.0 Prerequisites</w:t>
      </w:r>
    </w:p>
    <w:p w:rsidR="00000000" w:rsidDel="00000000" w:rsidP="00000000" w:rsidRDefault="00000000" w:rsidRPr="00000000" w14:paraId="00000097">
      <w:pPr>
        <w:pStyle w:val="Heading2"/>
        <w:rPr>
          <w:b w:val="1"/>
          <w:bCs w:val="1"/>
          <w:sz w:val="28"/>
          <w:szCs w:val="28"/>
        </w:rPr>
      </w:pPr>
      <w:r w:rsidDel="00000000" w:rsidR="00000000" w:rsidRPr="00000000">
        <w:rPr>
          <w:b w:val="1"/>
          <w:bCs w:val="1"/>
          <w:sz w:val="28"/>
          <w:szCs w:val="28"/>
          <w:rtl w:val="0"/>
        </w:rPr>
        <w:t xml:space="preserve">2.1 Hardware Requirements</w:t>
      </w:r>
    </w:p>
    <w:p w:rsidR="00000000" w:rsidDel="00000000" w:rsidP="00000000" w:rsidRDefault="00000000" w:rsidRPr="00000000" w14:paraId="00000098">
      <w:pPr>
        <w:rPr>
          <w:sz w:val="24"/>
          <w:szCs w:val="24"/>
        </w:rPr>
      </w:pPr>
      <w:r w:rsidDel="00000000" w:rsidR="00000000" w:rsidRPr="00000000">
        <w:rPr>
          <w:sz w:val="24"/>
          <w:szCs w:val="24"/>
          <w:rtl w:val="0"/>
        </w:rPr>
        <w:t xml:space="preserve">The deployment environment requires a Linux-compatible machine with at least 64 GB VRAM, sufficient local storage for the repository, and capabilities to run Docker containers and Ollama servers.</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Development-oriented deployments should use a GPU with at least 64 GB VRAM. Edge-target-aligned testing and deployment should remain compatible with environments with a 64 GB VRAM cap.</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The deployment host must provide enough storage and permissions to build or run the application container, mount input and output directories, and maintain the local Ollama model cache. The final deployment must be validated on the selected target platform before it is treated as operationally ready.</w:t>
      </w:r>
    </w:p>
    <w:p w:rsidR="00000000" w:rsidDel="00000000" w:rsidP="00000000" w:rsidRDefault="00000000" w:rsidRPr="00000000" w14:paraId="0000009D">
      <w:pPr>
        <w:pStyle w:val="Heading2"/>
        <w:rPr>
          <w:b w:val="1"/>
          <w:bCs w:val="1"/>
          <w:sz w:val="28"/>
          <w:szCs w:val="28"/>
        </w:rPr>
      </w:pPr>
      <w:r w:rsidDel="00000000" w:rsidR="00000000" w:rsidRPr="00000000">
        <w:rPr>
          <w:b w:val="1"/>
          <w:bCs w:val="1"/>
          <w:sz w:val="28"/>
          <w:szCs w:val="28"/>
          <w:rtl w:val="0"/>
        </w:rPr>
        <w:t xml:space="preserve">2.2 Software Requirements</w:t>
      </w:r>
    </w:p>
    <w:p w:rsidR="00000000" w:rsidDel="00000000" w:rsidP="00000000" w:rsidRDefault="00000000" w:rsidRPr="00000000" w14:paraId="0000009E">
      <w:pPr>
        <w:rPr>
          <w:sz w:val="24"/>
          <w:szCs w:val="24"/>
        </w:rPr>
      </w:pPr>
      <w:r w:rsidDel="00000000" w:rsidR="00000000" w:rsidRPr="00000000">
        <w:rPr>
          <w:sz w:val="24"/>
          <w:szCs w:val="24"/>
          <w:rtl w:val="0"/>
        </w:rPr>
        <w:t xml:space="preserve">The current implementation requires Python 3.12, uv for dependency management, Docker for containerized deployment, Git for source retrieval and version control, and Ollama for local model serving. The repository Dockerfile uses the python:3.12-slim base image and installs the application as a uv-managed Python package.</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sz w:val="24"/>
          <w:szCs w:val="24"/>
          <w:rtl w:val="0"/>
        </w:rPr>
        <w:t xml:space="preserve">Ollama must be installed and running on the deployment host or otherwise reachable from the container. The configured VLM must be available to Ollama before the BDA service runs.</w:t>
      </w:r>
      <w:r w:rsidDel="00000000" w:rsidR="00000000" w:rsidRPr="00000000">
        <w:rPr>
          <w:rtl w:val="0"/>
        </w:rPr>
      </w:r>
    </w:p>
    <w:p w:rsidR="00000000" w:rsidDel="00000000" w:rsidP="00000000" w:rsidRDefault="00000000" w:rsidRPr="00000000" w14:paraId="000000A1">
      <w:pPr>
        <w:pStyle w:val="Heading2"/>
        <w:rPr>
          <w:b w:val="1"/>
          <w:bCs w:val="1"/>
          <w:sz w:val="28"/>
          <w:szCs w:val="28"/>
        </w:rPr>
      </w:pPr>
      <w:r w:rsidDel="00000000" w:rsidR="00000000" w:rsidRPr="00000000">
        <w:rPr>
          <w:b w:val="1"/>
          <w:bCs w:val="1"/>
          <w:sz w:val="28"/>
          <w:szCs w:val="28"/>
          <w:rtl w:val="0"/>
        </w:rPr>
        <w:t xml:space="preserve">2.3 Data and File Requirements</w:t>
      </w:r>
    </w:p>
    <w:p w:rsidR="00000000" w:rsidDel="00000000" w:rsidP="00000000" w:rsidRDefault="00000000" w:rsidRPr="00000000" w14:paraId="000000A2">
      <w:pPr>
        <w:rPr/>
      </w:pPr>
      <w:r w:rsidDel="00000000" w:rsidR="00000000" w:rsidRPr="00000000">
        <w:rPr>
          <w:sz w:val="24"/>
          <w:szCs w:val="24"/>
          <w:rtl w:val="0"/>
        </w:rPr>
        <w:t xml:space="preserve">The service accepts an input image or input directory and writes JSON report files to an output directory. The deployment environment must allow the application to read from the input path and write to the output path. Input and output directories should be mounted explicitly when running the application in a container.</w:t>
      </w:r>
      <w:r w:rsidDel="00000000" w:rsidR="00000000" w:rsidRPr="00000000">
        <w:rPr>
          <w:rtl w:val="0"/>
        </w:rPr>
      </w:r>
    </w:p>
    <w:p w:rsidR="00000000" w:rsidDel="00000000" w:rsidP="00000000" w:rsidRDefault="00000000" w:rsidRPr="00000000" w14:paraId="000000A3">
      <w:pPr>
        <w:pStyle w:val="Heading2"/>
        <w:rPr>
          <w:b w:val="1"/>
          <w:bCs w:val="1"/>
          <w:sz w:val="28"/>
          <w:szCs w:val="28"/>
        </w:rPr>
      </w:pPr>
      <w:r w:rsidDel="00000000" w:rsidR="00000000" w:rsidRPr="00000000">
        <w:rPr>
          <w:b w:val="1"/>
          <w:bCs w:val="1"/>
          <w:sz w:val="28"/>
          <w:szCs w:val="28"/>
          <w:rtl w:val="0"/>
        </w:rPr>
        <w:t xml:space="preserve">2.4 Security and Access Considerations</w:t>
      </w:r>
    </w:p>
    <w:p w:rsidR="00000000" w:rsidDel="00000000" w:rsidP="00000000" w:rsidRDefault="00000000" w:rsidRPr="00000000" w14:paraId="000000A4">
      <w:pPr>
        <w:rPr/>
      </w:pPr>
      <w:r w:rsidDel="00000000" w:rsidR="00000000" w:rsidRPr="00000000">
        <w:rPr>
          <w:sz w:val="24"/>
          <w:szCs w:val="24"/>
          <w:rtl w:val="0"/>
        </w:rPr>
        <w:t xml:space="preserve">The deployed system should not require external model APIs. Model inference is served locally through Ollama, and image processing occurs within the deployment environment. Access to input imagery, generated reports, and model files should be restricted according to the operational environment and project data-handling requirements.</w:t>
      </w:r>
      <w:r w:rsidDel="00000000" w:rsidR="00000000" w:rsidRPr="00000000">
        <w:rPr>
          <w:rtl w:val="0"/>
        </w:rPr>
      </w:r>
    </w:p>
    <w:p w:rsidR="00000000" w:rsidDel="00000000" w:rsidP="00000000" w:rsidRDefault="00000000" w:rsidRPr="00000000" w14:paraId="000000A5">
      <w:pPr>
        <w:pStyle w:val="Heading1"/>
        <w:rPr>
          <w:b w:val="1"/>
          <w:bCs w:val="1"/>
          <w:sz w:val="32"/>
          <w:szCs w:val="32"/>
        </w:rPr>
      </w:pPr>
      <w:r w:rsidDel="00000000" w:rsidR="00000000" w:rsidRPr="00000000">
        <w:rPr>
          <w:b w:val="1"/>
          <w:bCs w:val="1"/>
          <w:sz w:val="32"/>
          <w:szCs w:val="32"/>
          <w:rtl w:val="0"/>
        </w:rPr>
        <w:t xml:space="preserve">3.0 Deployment Architecture</w:t>
      </w:r>
    </w:p>
    <w:p w:rsidR="00000000" w:rsidDel="00000000" w:rsidP="00000000" w:rsidRDefault="00000000" w:rsidRPr="00000000" w14:paraId="000000A6">
      <w:pPr>
        <w:rPr>
          <w:sz w:val="24"/>
          <w:szCs w:val="24"/>
        </w:rPr>
      </w:pPr>
      <w:r w:rsidDel="00000000" w:rsidR="00000000" w:rsidRPr="00000000">
        <w:rPr>
          <w:sz w:val="24"/>
          <w:szCs w:val="24"/>
          <w:rtl w:val="0"/>
        </w:rPr>
        <w:t xml:space="preserve">The deployment architecture separates the BDA application from the model-serving process. The bda-svc package provides the command-line application, pipeline orchestration, doctrine and prompt configuration, report export logic, and testable Python modules. Ollama provides the local VLM serving endpoint used by the pipeline.</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At runtime, the CLI receives an input path and output directory. The application loads pipeline configuration, calls the VLM for detection, assessment, and scene summarization, and exports a JSON report. The report includes metadata, physical damage assessment results, and a scene summary. The current upstream/main report metadata also includes inference time.</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In a containerized deployment, the Docker image packages the application code and Python dependencies. The model server remains outside the image and is reached through the Ollama host endpoint, which can also be configured through the OLLAMA_HOST environment variable. On Linux, host networking can be used for local Ollama access.</w:t>
      </w:r>
    </w:p>
    <w:p w:rsidR="00000000" w:rsidDel="00000000" w:rsidP="00000000" w:rsidRDefault="00000000" w:rsidRPr="00000000" w14:paraId="000000AB">
      <w:pPr>
        <w:pStyle w:val="Heading1"/>
        <w:rPr>
          <w:b w:val="1"/>
          <w:bCs w:val="1"/>
          <w:sz w:val="32"/>
          <w:szCs w:val="32"/>
        </w:rPr>
      </w:pPr>
      <w:r w:rsidDel="00000000" w:rsidR="00000000" w:rsidRPr="00000000">
        <w:rPr>
          <w:b w:val="1"/>
          <w:bCs w:val="1"/>
          <w:sz w:val="32"/>
          <w:szCs w:val="32"/>
          <w:rtl w:val="0"/>
        </w:rPr>
        <w:t xml:space="preserve">4.0 Deployment Steps</w:t>
      </w:r>
    </w:p>
    <w:p w:rsidR="00000000" w:rsidDel="00000000" w:rsidP="00000000" w:rsidRDefault="00000000" w:rsidRPr="00000000" w14:paraId="000000AC">
      <w:pPr>
        <w:pStyle w:val="Heading2"/>
        <w:rPr>
          <w:b w:val="1"/>
          <w:bCs w:val="1"/>
          <w:sz w:val="28"/>
          <w:szCs w:val="28"/>
        </w:rPr>
      </w:pPr>
      <w:r w:rsidDel="00000000" w:rsidR="00000000" w:rsidRPr="00000000">
        <w:rPr>
          <w:b w:val="1"/>
          <w:bCs w:val="1"/>
          <w:sz w:val="28"/>
          <w:szCs w:val="28"/>
          <w:rtl w:val="0"/>
        </w:rPr>
        <w:t xml:space="preserve">4.1 Environment Setup</w:t>
      </w:r>
    </w:p>
    <w:p w:rsidR="00000000" w:rsidDel="00000000" w:rsidP="00000000" w:rsidRDefault="00000000" w:rsidRPr="00000000" w14:paraId="000000AD">
      <w:pPr>
        <w:rPr>
          <w:sz w:val="24"/>
          <w:szCs w:val="24"/>
        </w:rPr>
      </w:pPr>
      <w:r w:rsidDel="00000000" w:rsidR="00000000" w:rsidRPr="00000000">
        <w:rPr>
          <w:sz w:val="24"/>
          <w:szCs w:val="24"/>
          <w:rtl w:val="0"/>
        </w:rPr>
        <w:t xml:space="preserve">Clone or update the repository and ensure the deployment checkout is on the intended revision. Install uv, install Docker, and install Ollama on the host platform. Start the Ollama service and confirm it responds before launching the BDA service.</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Install project dependencies for local execution with: uv sync</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pPr>
      <w:r w:rsidDel="00000000" w:rsidR="00000000" w:rsidRPr="00000000">
        <w:rPr>
          <w:sz w:val="24"/>
          <w:szCs w:val="24"/>
          <w:rtl w:val="0"/>
        </w:rPr>
        <w:t xml:space="preserve">Confirm the expected model is available through Ollama. If the configured model is not present, pull it before running inference.</w:t>
      </w:r>
      <w:r w:rsidDel="00000000" w:rsidR="00000000" w:rsidRPr="00000000">
        <w:rPr>
          <w:rtl w:val="0"/>
        </w:rPr>
      </w:r>
    </w:p>
    <w:p w:rsidR="00000000" w:rsidDel="00000000" w:rsidP="00000000" w:rsidRDefault="00000000" w:rsidRPr="00000000" w14:paraId="000000B2">
      <w:pPr>
        <w:pStyle w:val="Heading2"/>
        <w:rPr>
          <w:b w:val="1"/>
          <w:bCs w:val="1"/>
          <w:sz w:val="28"/>
          <w:szCs w:val="28"/>
        </w:rPr>
      </w:pPr>
      <w:r w:rsidDel="00000000" w:rsidR="00000000" w:rsidRPr="00000000">
        <w:rPr>
          <w:b w:val="1"/>
          <w:bCs w:val="1"/>
          <w:sz w:val="28"/>
          <w:szCs w:val="28"/>
          <w:rtl w:val="0"/>
        </w:rPr>
        <w:t xml:space="preserve">4.2 Model Packaging</w:t>
      </w:r>
    </w:p>
    <w:p w:rsidR="00000000" w:rsidDel="00000000" w:rsidP="00000000" w:rsidRDefault="00000000" w:rsidRPr="00000000" w14:paraId="000000B3">
      <w:pPr>
        <w:rPr>
          <w:sz w:val="24"/>
          <w:szCs w:val="24"/>
        </w:rPr>
      </w:pPr>
      <w:r w:rsidDel="00000000" w:rsidR="00000000" w:rsidRPr="00000000">
        <w:rPr>
          <w:sz w:val="24"/>
          <w:szCs w:val="24"/>
          <w:rtl w:val="0"/>
        </w:rPr>
        <w:t xml:space="preserve">The model weights are not packaged inside the application repository or Docker image. It is managed by Ollama on the host or reachable model-serving environment. The deployment package must therefore include the application container or Python environment, along with a separately prepared Ollama model cache.</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The configured model name is controlled through the pipeline configuration and can also be controlled by an environment variable. The deployment operator should verify that the configured detection and assessment models resolve to models available in Ollama before running the service.</w:t>
      </w:r>
    </w:p>
    <w:p w:rsidR="00000000" w:rsidDel="00000000" w:rsidP="00000000" w:rsidRDefault="00000000" w:rsidRPr="00000000" w14:paraId="000000B6">
      <w:pPr>
        <w:pStyle w:val="Heading2"/>
        <w:rPr>
          <w:b w:val="1"/>
          <w:bCs w:val="1"/>
          <w:sz w:val="28"/>
          <w:szCs w:val="28"/>
        </w:rPr>
      </w:pPr>
      <w:r w:rsidDel="00000000" w:rsidR="00000000" w:rsidRPr="00000000">
        <w:rPr>
          <w:b w:val="1"/>
          <w:bCs w:val="1"/>
          <w:sz w:val="28"/>
          <w:szCs w:val="28"/>
          <w:rtl w:val="0"/>
        </w:rPr>
        <w:t xml:space="preserve">4.3 Model Serving Configuration</w:t>
      </w:r>
    </w:p>
    <w:p w:rsidR="00000000" w:rsidDel="00000000" w:rsidP="00000000" w:rsidRDefault="00000000" w:rsidRPr="00000000" w14:paraId="000000B7">
      <w:pPr>
        <w:rPr>
          <w:sz w:val="24"/>
          <w:szCs w:val="24"/>
        </w:rPr>
      </w:pPr>
      <w:r w:rsidDel="00000000" w:rsidR="00000000" w:rsidRPr="00000000">
        <w:rPr>
          <w:sz w:val="24"/>
          <w:szCs w:val="24"/>
          <w:rtl w:val="0"/>
        </w:rPr>
        <w:t xml:space="preserve">Start Ollama before running the BDA service. For local execution, the default Ollama endpoint is expected to be available to the Python process. For containerized execution, the container must be able to reach the Ollama host endpoint. The deployment command should set OLLAMA_HOST when the default endpoint is not reachable from the container.</w:t>
      </w:r>
    </w:p>
    <w:p w:rsidR="00000000" w:rsidDel="00000000" w:rsidP="00000000" w:rsidRDefault="00000000" w:rsidRPr="00000000" w14:paraId="000000B8">
      <w:pPr>
        <w:pStyle w:val="Heading2"/>
        <w:rPr>
          <w:b w:val="1"/>
          <w:bCs w:val="1"/>
          <w:sz w:val="28"/>
          <w:szCs w:val="28"/>
        </w:rPr>
      </w:pPr>
      <w:r w:rsidDel="00000000" w:rsidR="00000000" w:rsidRPr="00000000">
        <w:rPr>
          <w:b w:val="1"/>
          <w:bCs w:val="1"/>
          <w:sz w:val="28"/>
          <w:szCs w:val="28"/>
          <w:rtl w:val="0"/>
        </w:rPr>
        <w:t xml:space="preserve">4.4 Deployment Commands and Execution</w:t>
      </w:r>
    </w:p>
    <w:p w:rsidR="00000000" w:rsidDel="00000000" w:rsidP="00000000" w:rsidRDefault="00000000" w:rsidRPr="00000000" w14:paraId="000000B9">
      <w:pPr>
        <w:rPr>
          <w:sz w:val="24"/>
          <w:szCs w:val="24"/>
        </w:rPr>
      </w:pPr>
      <w:r w:rsidDel="00000000" w:rsidR="00000000" w:rsidRPr="00000000">
        <w:rPr>
          <w:sz w:val="24"/>
          <w:szCs w:val="24"/>
          <w:rtl w:val="0"/>
        </w:rPr>
        <w:t xml:space="preserve">For local execution from the repository checkout, use:</w:t>
      </w:r>
    </w:p>
    <w:p w:rsidR="00000000" w:rsidDel="00000000" w:rsidP="00000000" w:rsidRDefault="00000000" w:rsidRPr="00000000" w14:paraId="000000BA">
      <w:pPr>
        <w:rPr>
          <w:sz w:val="24"/>
          <w:szCs w:val="24"/>
        </w:rPr>
      </w:pPr>
      <w:r w:rsidDel="00000000" w:rsidR="00000000" w:rsidRPr="00000000">
        <w:rPr>
          <w:sz w:val="24"/>
          <w:szCs w:val="24"/>
          <w:rtl w:val="0"/>
        </w:rPr>
        <w:t xml:space="preserve">uv run bda-svc --input &lt;input-image-or-directory&gt; --output &lt;output-directory&gt;</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For containerized execution, build the image from the repository root:</w:t>
      </w:r>
    </w:p>
    <w:p w:rsidR="00000000" w:rsidDel="00000000" w:rsidP="00000000" w:rsidRDefault="00000000" w:rsidRPr="00000000" w14:paraId="000000BD">
      <w:pPr>
        <w:rPr>
          <w:sz w:val="24"/>
          <w:szCs w:val="24"/>
        </w:rPr>
      </w:pPr>
      <w:r w:rsidDel="00000000" w:rsidR="00000000" w:rsidRPr="00000000">
        <w:rPr>
          <w:sz w:val="24"/>
          <w:szCs w:val="24"/>
          <w:rtl w:val="0"/>
        </w:rPr>
        <w:t xml:space="preserve">docker build -t bda-svc -f docker/Dockerfile .</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Run the container with the input and output directories mounted. On Linux hosts using host networking, use:</w:t>
      </w:r>
    </w:p>
    <w:p w:rsidR="00000000" w:rsidDel="00000000" w:rsidP="00000000" w:rsidRDefault="00000000" w:rsidRPr="00000000" w14:paraId="000000C0">
      <w:pPr>
        <w:rPr>
          <w:sz w:val="24"/>
          <w:szCs w:val="24"/>
        </w:rPr>
      </w:pPr>
      <w:r w:rsidDel="00000000" w:rsidR="00000000" w:rsidRPr="00000000">
        <w:rPr>
          <w:sz w:val="24"/>
          <w:szCs w:val="24"/>
          <w:rtl w:val="0"/>
        </w:rPr>
        <w:t xml:space="preserve">docker run --rm --network host -v &lt;input-dir&gt;:/input:ro -v &lt;output-dir&gt;:/output bda-svc --input /input --output /output</w:t>
      </w:r>
    </w:p>
    <w:p w:rsidR="00000000" w:rsidDel="00000000" w:rsidP="00000000" w:rsidRDefault="00000000" w:rsidRPr="00000000" w14:paraId="000000C1">
      <w:pPr>
        <w:pStyle w:val="Heading2"/>
        <w:rPr>
          <w:b w:val="1"/>
          <w:bCs w:val="1"/>
          <w:sz w:val="28"/>
          <w:szCs w:val="28"/>
        </w:rPr>
      </w:pPr>
      <w:r w:rsidDel="00000000" w:rsidR="00000000" w:rsidRPr="00000000">
        <w:rPr>
          <w:b w:val="1"/>
          <w:bCs w:val="1"/>
          <w:sz w:val="28"/>
          <w:szCs w:val="28"/>
          <w:rtl w:val="0"/>
        </w:rPr>
        <w:t xml:space="preserve">4.5 Testing and Validation</w:t>
      </w:r>
    </w:p>
    <w:p w:rsidR="00000000" w:rsidDel="00000000" w:rsidP="00000000" w:rsidRDefault="00000000" w:rsidRPr="00000000" w14:paraId="000000C2">
      <w:pPr>
        <w:rPr>
          <w:sz w:val="24"/>
          <w:szCs w:val="24"/>
        </w:rPr>
      </w:pPr>
      <w:r w:rsidDel="00000000" w:rsidR="00000000" w:rsidRPr="00000000">
        <w:rPr>
          <w:sz w:val="24"/>
          <w:szCs w:val="24"/>
          <w:rtl w:val="0"/>
        </w:rPr>
        <w:t xml:space="preserve">After deployment, run the service on a representative image and confirm that a JSON report is generated in the output directory. The report should include metadata, physical damage assessment entries, and a scene summary. The metadata should include the model identifier and inference time.</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pPr>
      <w:r w:rsidDel="00000000" w:rsidR="00000000" w:rsidRPr="00000000">
        <w:rPr>
          <w:sz w:val="24"/>
          <w:szCs w:val="24"/>
          <w:rtl w:val="0"/>
        </w:rPr>
        <w:t xml:space="preserve">Validation should confirm that the configured model is available, the input image or directory is readable, the output directory is writable, the generated JSON is valid, and the reported target and damage fields match the current schema expectations.</w:t>
      </w:r>
      <w:r w:rsidDel="00000000" w:rsidR="00000000" w:rsidRPr="00000000">
        <w:rPr>
          <w:rtl w:val="0"/>
        </w:rPr>
      </w:r>
    </w:p>
    <w:p w:rsidR="00000000" w:rsidDel="00000000" w:rsidP="00000000" w:rsidRDefault="00000000" w:rsidRPr="00000000" w14:paraId="000000C5">
      <w:pPr>
        <w:pStyle w:val="Heading2"/>
        <w:rPr>
          <w:b w:val="1"/>
          <w:bCs w:val="1"/>
          <w:sz w:val="28"/>
          <w:szCs w:val="28"/>
        </w:rPr>
      </w:pPr>
      <w:r w:rsidDel="00000000" w:rsidR="00000000" w:rsidRPr="00000000">
        <w:rPr>
          <w:b w:val="1"/>
          <w:bCs w:val="1"/>
          <w:sz w:val="28"/>
          <w:szCs w:val="28"/>
          <w:rtl w:val="0"/>
        </w:rPr>
        <w:t xml:space="preserve">4.6 Rollback and Version Control</w:t>
      </w:r>
    </w:p>
    <w:p w:rsidR="00000000" w:rsidDel="00000000" w:rsidP="00000000" w:rsidRDefault="00000000" w:rsidRPr="00000000" w14:paraId="000000C6">
      <w:pPr>
        <w:rPr/>
      </w:pPr>
      <w:r w:rsidDel="00000000" w:rsidR="00000000" w:rsidRPr="00000000">
        <w:rPr>
          <w:sz w:val="24"/>
          <w:szCs w:val="24"/>
          <w:rtl w:val="0"/>
        </w:rPr>
        <w:t xml:space="preserve">Deployment rollback should use Git and container image versioning. Containers are automatically published to the GitHub repository after any successful CI pipeline run on the main branch. If a deployment fails validation, the container remains at the last known-good repository version.</w:t>
      </w:r>
      <w:r w:rsidDel="00000000" w:rsidR="00000000" w:rsidRPr="00000000">
        <w:rPr>
          <w:rtl w:val="0"/>
        </w:rPr>
      </w:r>
    </w:p>
    <w:p w:rsidR="00000000" w:rsidDel="00000000" w:rsidP="00000000" w:rsidRDefault="00000000" w:rsidRPr="00000000" w14:paraId="000000C7">
      <w:pPr>
        <w:pStyle w:val="Heading1"/>
        <w:rPr>
          <w:b w:val="1"/>
          <w:bCs w:val="1"/>
          <w:sz w:val="32"/>
          <w:szCs w:val="32"/>
        </w:rPr>
      </w:pPr>
      <w:r w:rsidDel="00000000" w:rsidR="00000000" w:rsidRPr="00000000">
        <w:rPr>
          <w:b w:val="1"/>
          <w:bCs w:val="1"/>
          <w:sz w:val="32"/>
          <w:szCs w:val="32"/>
          <w:rtl w:val="0"/>
        </w:rPr>
        <w:t xml:space="preserve">5.0 Post-Deployment Tasks</w:t>
      </w:r>
    </w:p>
    <w:p w:rsidR="00000000" w:rsidDel="00000000" w:rsidP="00000000" w:rsidRDefault="00000000" w:rsidRPr="00000000" w14:paraId="000000C8">
      <w:pPr>
        <w:rPr>
          <w:sz w:val="24"/>
          <w:szCs w:val="24"/>
        </w:rPr>
      </w:pPr>
      <w:r w:rsidDel="00000000" w:rsidR="00000000" w:rsidRPr="00000000">
        <w:rPr>
          <w:sz w:val="24"/>
          <w:szCs w:val="24"/>
          <w:rtl w:val="0"/>
        </w:rPr>
        <w:t xml:space="preserve">After deployment validation, the operator should archive the executed command, model name, repository commit, generated report path, and any validation notes. The output directory should be retained in accordance with the project data-handling process. Any deployment-specific environment values, such as OLLAMA_HOST or model override variables, should be recorded with the deployment notes.</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Post-deployment maintenance should include periodic confirmation that the model is still available in Ollama, the container image can still be rebuilt from the repository, and representative validation inputs still produce expected JSON reports.</w:t>
      </w:r>
    </w:p>
    <w:p w:rsidR="00000000" w:rsidDel="00000000" w:rsidP="00000000" w:rsidRDefault="00000000" w:rsidRPr="00000000" w14:paraId="000000CB">
      <w:pPr>
        <w:pStyle w:val="Heading1"/>
        <w:rPr>
          <w:b w:val="1"/>
          <w:bCs w:val="1"/>
          <w:sz w:val="32"/>
          <w:szCs w:val="32"/>
        </w:rPr>
      </w:pPr>
      <w:r w:rsidDel="00000000" w:rsidR="00000000" w:rsidRPr="00000000">
        <w:rPr>
          <w:b w:val="1"/>
          <w:bCs w:val="1"/>
          <w:sz w:val="32"/>
          <w:szCs w:val="32"/>
          <w:rtl w:val="0"/>
        </w:rPr>
        <w:t xml:space="preserve">6.0 Conclusion</w:t>
      </w:r>
    </w:p>
    <w:p w:rsidR="00000000" w:rsidDel="00000000" w:rsidP="00000000" w:rsidRDefault="00000000" w:rsidRPr="00000000" w14:paraId="000000CC">
      <w:pPr>
        <w:rPr>
          <w:sz w:val="24"/>
          <w:szCs w:val="24"/>
        </w:rPr>
      </w:pPr>
      <w:r w:rsidDel="00000000" w:rsidR="00000000" w:rsidRPr="00000000">
        <w:rPr>
          <w:sz w:val="24"/>
          <w:szCs w:val="24"/>
          <w:rtl w:val="0"/>
        </w:rPr>
        <w:t xml:space="preserve">The current deployment procedure supports a local or containerized BDA service backed by a local Ollama model serving. The procedure prioritizes reproducibility, explicit model availability, controlled input/output paths, and validation through generated JSON reports. Future updates should revise this document whenever the CLI interface, model-serving pattern, Docker image, or report schema changes.</w:t>
      </w:r>
    </w:p>
    <w:p w:rsidR="00000000" w:rsidDel="00000000" w:rsidP="00000000" w:rsidRDefault="00000000" w:rsidRPr="00000000" w14:paraId="000000CD">
      <w:pPr>
        <w:pStyle w:val="Heading1"/>
        <w:rPr>
          <w:sz w:val="24"/>
          <w:szCs w:val="24"/>
        </w:rPr>
      </w:pPr>
      <w:r w:rsidDel="00000000" w:rsidR="00000000" w:rsidRPr="00000000">
        <w:rPr>
          <w:b w:val="1"/>
          <w:bCs w:val="1"/>
          <w:sz w:val="32"/>
          <w:szCs w:val="32"/>
          <w:rtl w:val="0"/>
        </w:rPr>
        <w:t xml:space="preserve">7.0 Reflection</w:t>
      </w:r>
      <w:r w:rsidDel="00000000" w:rsidR="00000000" w:rsidRPr="00000000">
        <w:rPr>
          <w:rtl w:val="0"/>
        </w:rPr>
      </w:r>
    </w:p>
    <w:p w:rsidR="00000000" w:rsidDel="00000000" w:rsidP="00000000" w:rsidRDefault="00000000" w:rsidRPr="00000000" w14:paraId="000000CE">
      <w:pPr>
        <w:spacing w:line="276" w:lineRule="auto"/>
        <w:rPr>
          <w:sz w:val="28"/>
          <w:szCs w:val="28"/>
        </w:rPr>
      </w:pPr>
      <w:r w:rsidDel="00000000" w:rsidR="00000000" w:rsidRPr="00000000">
        <w:rPr>
          <w:sz w:val="24"/>
          <w:szCs w:val="24"/>
          <w:rtl w:val="0"/>
        </w:rPr>
        <w:t xml:space="preserve">Writing the deployment procedure document took more work than I would have expected. A working project is very different from a deployable project, and that was made clear quickly as I took this on, so I had to slow down. I had to check which service actually needs what, which files actually matter, and what they do, and determine which commands were most relevant in the correct order. Writing this document helped me understand the system better, not just the individual parts but also the connections, trace the CLI, Ollama model serving, Docker setup, input and output folders, and how the JSON report generation tied it all together. I saw that others could be confused if small details are not documented clearly, and the deployment breaks down quickly. Overall, this helped me explain technical work in a much simpler way, put myself in the perspective of someone using it for the first time without context, and, in turn, I understand the system better now. I now have a better sense of why solid documentation matters for testing, handoffs, and long-term maintenance.</w:t>
      </w:r>
      <w:r w:rsidDel="00000000" w:rsidR="00000000" w:rsidRPr="00000000">
        <w:rPr>
          <w:rtl w:val="0"/>
        </w:rPr>
      </w:r>
    </w:p>
    <w:p w:rsidR="00000000" w:rsidDel="00000000" w:rsidP="00000000" w:rsidRDefault="00000000" w:rsidRPr="00000000" w14:paraId="000000CF">
      <w:pPr>
        <w:pStyle w:val="Heading1"/>
        <w:rPr>
          <w:b w:val="1"/>
          <w:bCs w:val="1"/>
          <w:sz w:val="32"/>
          <w:szCs w:val="32"/>
        </w:rPr>
      </w:pPr>
      <w:r w:rsidDel="00000000" w:rsidR="00000000" w:rsidRPr="00000000">
        <w:rPr>
          <w:b w:val="1"/>
          <w:bCs w:val="1"/>
          <w:sz w:val="32"/>
          <w:szCs w:val="32"/>
          <w:rtl w:val="0"/>
        </w:rPr>
        <w:t xml:space="preserve">8.0 Appendix</w:t>
      </w:r>
    </w:p>
    <w:p w:rsidR="00000000" w:rsidDel="00000000" w:rsidP="00000000" w:rsidRDefault="00000000" w:rsidRPr="00000000" w14:paraId="000000D0">
      <w:pPr>
        <w:rPr>
          <w:sz w:val="24"/>
          <w:szCs w:val="24"/>
        </w:rPr>
      </w:pPr>
      <w:r w:rsidDel="00000000" w:rsidR="00000000" w:rsidRPr="00000000">
        <w:rPr>
          <w:sz w:val="24"/>
          <w:szCs w:val="24"/>
          <w:rtl w:val="0"/>
        </w:rPr>
        <w:t xml:space="preserve">Command Summary:</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ind w:left="360" w:firstLine="0"/>
        <w:rPr>
          <w:sz w:val="24"/>
          <w:szCs w:val="24"/>
        </w:rPr>
      </w:pPr>
      <w:r w:rsidDel="00000000" w:rsidR="00000000" w:rsidRPr="00000000">
        <w:rPr>
          <w:sz w:val="24"/>
          <w:szCs w:val="24"/>
          <w:rtl w:val="0"/>
        </w:rPr>
        <w:t xml:space="preserve">• Install dependencies: uv sync</w:t>
      </w:r>
    </w:p>
    <w:p w:rsidR="00000000" w:rsidDel="00000000" w:rsidP="00000000" w:rsidRDefault="00000000" w:rsidRPr="00000000" w14:paraId="000000D3">
      <w:pPr>
        <w:ind w:left="360" w:firstLine="0"/>
        <w:rPr>
          <w:sz w:val="24"/>
          <w:szCs w:val="24"/>
        </w:rPr>
      </w:pPr>
      <w:r w:rsidDel="00000000" w:rsidR="00000000" w:rsidRPr="00000000">
        <w:rPr>
          <w:rtl w:val="0"/>
        </w:rPr>
      </w:r>
    </w:p>
    <w:p w:rsidR="00000000" w:rsidDel="00000000" w:rsidP="00000000" w:rsidRDefault="00000000" w:rsidRPr="00000000" w14:paraId="000000D4">
      <w:pPr>
        <w:ind w:left="360" w:firstLine="0"/>
        <w:rPr>
          <w:sz w:val="24"/>
          <w:szCs w:val="24"/>
        </w:rPr>
      </w:pPr>
      <w:r w:rsidDel="00000000" w:rsidR="00000000" w:rsidRPr="00000000">
        <w:rPr>
          <w:sz w:val="24"/>
          <w:szCs w:val="24"/>
          <w:rtl w:val="0"/>
        </w:rPr>
        <w:t xml:space="preserve">• Run locally: uv run bda-svc --input &lt;input&gt; --output &lt;output&gt;</w:t>
      </w:r>
    </w:p>
    <w:p w:rsidR="00000000" w:rsidDel="00000000" w:rsidP="00000000" w:rsidRDefault="00000000" w:rsidRPr="00000000" w14:paraId="000000D5">
      <w:pPr>
        <w:ind w:left="360" w:firstLine="0"/>
        <w:rPr>
          <w:sz w:val="24"/>
          <w:szCs w:val="24"/>
        </w:rPr>
      </w:pPr>
      <w:r w:rsidDel="00000000" w:rsidR="00000000" w:rsidRPr="00000000">
        <w:rPr>
          <w:rtl w:val="0"/>
        </w:rPr>
      </w:r>
    </w:p>
    <w:p w:rsidR="00000000" w:rsidDel="00000000" w:rsidP="00000000" w:rsidRDefault="00000000" w:rsidRPr="00000000" w14:paraId="000000D6">
      <w:pPr>
        <w:ind w:left="360" w:firstLine="0"/>
        <w:rPr>
          <w:sz w:val="24"/>
          <w:szCs w:val="24"/>
        </w:rPr>
      </w:pPr>
      <w:r w:rsidDel="00000000" w:rsidR="00000000" w:rsidRPr="00000000">
        <w:rPr>
          <w:sz w:val="24"/>
          <w:szCs w:val="24"/>
          <w:rtl w:val="0"/>
        </w:rPr>
        <w:t xml:space="preserve">• Build image: docker build -t bda-svc -f docker/Dockerfile.</w:t>
      </w:r>
    </w:p>
    <w:p w:rsidR="00000000" w:rsidDel="00000000" w:rsidP="00000000" w:rsidRDefault="00000000" w:rsidRPr="00000000" w14:paraId="000000D7">
      <w:pPr>
        <w:ind w:left="360" w:firstLine="0"/>
        <w:rPr>
          <w:sz w:val="24"/>
          <w:szCs w:val="24"/>
        </w:rPr>
      </w:pPr>
      <w:r w:rsidDel="00000000" w:rsidR="00000000" w:rsidRPr="00000000">
        <w:rPr>
          <w:rtl w:val="0"/>
        </w:rPr>
      </w:r>
    </w:p>
    <w:p w:rsidR="00000000" w:rsidDel="00000000" w:rsidP="00000000" w:rsidRDefault="00000000" w:rsidRPr="00000000" w14:paraId="000000D8">
      <w:pPr>
        <w:ind w:left="360" w:firstLine="0"/>
        <w:rPr>
          <w:sz w:val="24"/>
          <w:szCs w:val="24"/>
        </w:rPr>
      </w:pPr>
      <w:r w:rsidDel="00000000" w:rsidR="00000000" w:rsidRPr="00000000">
        <w:rPr>
          <w:rtl w:val="0"/>
        </w:rPr>
      </w:r>
    </w:p>
    <w:p w:rsidR="00000000" w:rsidDel="00000000" w:rsidP="00000000" w:rsidRDefault="00000000" w:rsidRPr="00000000" w14:paraId="000000D9">
      <w:pPr>
        <w:ind w:left="360" w:firstLine="0"/>
        <w:rPr>
          <w:sz w:val="24"/>
          <w:szCs w:val="24"/>
        </w:rPr>
      </w:pPr>
      <w:r w:rsidDel="00000000" w:rsidR="00000000" w:rsidRPr="00000000">
        <w:rPr>
          <w:sz w:val="24"/>
          <w:szCs w:val="24"/>
          <w:rtl w:val="0"/>
        </w:rPr>
        <w:t xml:space="preserve">• Run container on Linux with host networking: docker run --rm --network host -v </w:t>
      </w:r>
    </w:p>
    <w:p w:rsidR="00000000" w:rsidDel="00000000" w:rsidP="00000000" w:rsidRDefault="00000000" w:rsidRPr="00000000" w14:paraId="000000DA">
      <w:pPr>
        <w:ind w:left="360" w:firstLine="0"/>
        <w:rPr/>
      </w:pPr>
      <w:r w:rsidDel="00000000" w:rsidR="00000000" w:rsidRPr="00000000">
        <w:rPr>
          <w:sz w:val="24"/>
          <w:szCs w:val="24"/>
          <w:rtl w:val="0"/>
        </w:rPr>
        <w:t xml:space="preserve">&lt;input-dir&gt;:/input:ro -v &lt;output-dir&gt;:/output bda-svc --input /input --output /output</w:t>
      </w:r>
      <w:r w:rsidDel="00000000" w:rsidR="00000000" w:rsidRPr="00000000">
        <w:rPr>
          <w:rtl w:val="0"/>
        </w:rPr>
      </w:r>
    </w:p>
    <w:p w:rsidR="00000000" w:rsidDel="00000000" w:rsidP="00000000" w:rsidRDefault="00000000" w:rsidRPr="00000000" w14:paraId="000000DB">
      <w:pPr>
        <w:pStyle w:val="Heading1"/>
        <w:rPr>
          <w:b w:val="1"/>
          <w:bCs w:val="1"/>
          <w:sz w:val="32"/>
          <w:szCs w:val="32"/>
        </w:rPr>
      </w:pPr>
      <w:r w:rsidDel="00000000" w:rsidR="00000000" w:rsidRPr="00000000">
        <w:rPr>
          <w:b w:val="1"/>
          <w:bCs w:val="1"/>
          <w:sz w:val="32"/>
          <w:szCs w:val="32"/>
          <w:rtl w:val="0"/>
        </w:rPr>
        <w:t xml:space="preserve">9.0 Change Summary</w:t>
      </w:r>
    </w:p>
    <w:p w:rsidR="00000000" w:rsidDel="00000000" w:rsidP="00000000" w:rsidRDefault="00000000" w:rsidRPr="00000000" w14:paraId="000000DC">
      <w:pPr>
        <w:rPr>
          <w:b w:val="1"/>
          <w:bCs w:val="1"/>
          <w:sz w:val="32"/>
          <w:szCs w:val="32"/>
        </w:rPr>
      </w:pPr>
      <w:r w:rsidDel="00000000" w:rsidR="00000000" w:rsidRPr="00000000">
        <w:rPr>
          <w:sz w:val="24"/>
          <w:szCs w:val="24"/>
          <w:rtl w:val="0"/>
        </w:rPr>
        <w:t xml:space="preserve">This document establishes the deployment procedure for the current VLM implementation. The procedure describes the CLI-first, containerized workflow backed by local Ollama model serving, including prerequisites, architecture, validation, rollback, and post-deployment maintenance expectations.</w:t>
      </w:r>
      <w:r w:rsidDel="00000000" w:rsidR="00000000" w:rsidRPr="00000000">
        <w:rPr>
          <w:rtl w:val="0"/>
        </w:rPr>
      </w:r>
    </w:p>
    <w:p w:rsidR="00000000" w:rsidDel="00000000" w:rsidP="00000000" w:rsidRDefault="00000000" w:rsidRPr="00000000" w14:paraId="000000DD">
      <w:pPr>
        <w:rPr>
          <w:b w:val="1"/>
          <w:bCs w:val="1"/>
          <w:sz w:val="32"/>
          <w:szCs w:val="32"/>
        </w:rPr>
      </w:pPr>
      <w:r w:rsidDel="00000000" w:rsidR="00000000" w:rsidRPr="00000000">
        <w:rPr>
          <w:rtl w:val="0"/>
        </w:rPr>
      </w:r>
    </w:p>
    <w:p w:rsidR="00000000" w:rsidDel="00000000" w:rsidP="00000000" w:rsidRDefault="00000000" w:rsidRPr="00000000" w14:paraId="000000DE">
      <w:pPr>
        <w:rPr>
          <w:b w:val="1"/>
          <w:bCs w:val="1"/>
          <w:sz w:val="32"/>
          <w:szCs w:val="32"/>
        </w:rPr>
      </w:pPr>
      <w:r w:rsidDel="00000000" w:rsidR="00000000" w:rsidRPr="00000000">
        <w:rPr>
          <w:rtl w:val="0"/>
        </w:rPr>
      </w:r>
    </w:p>
    <w:p w:rsidR="00000000" w:rsidDel="00000000" w:rsidP="00000000" w:rsidRDefault="00000000" w:rsidRPr="00000000" w14:paraId="000000DF">
      <w:pPr>
        <w:rPr>
          <w:b w:val="1"/>
          <w:bCs w:val="1"/>
          <w:sz w:val="32"/>
          <w:szCs w:val="32"/>
        </w:rPr>
      </w:pPr>
      <w:r w:rsidDel="00000000" w:rsidR="00000000" w:rsidRPr="00000000">
        <w:rPr>
          <w:rtl w:val="0"/>
        </w:rPr>
      </w:r>
    </w:p>
    <w:p w:rsidR="00000000" w:rsidDel="00000000" w:rsidP="00000000" w:rsidRDefault="00000000" w:rsidRPr="00000000" w14:paraId="000000E0">
      <w:pPr>
        <w:rPr>
          <w:b w:val="1"/>
          <w:bCs w:val="1"/>
          <w:sz w:val="32"/>
          <w:szCs w:val="32"/>
        </w:rPr>
      </w:pPr>
      <w:r w:rsidDel="00000000" w:rsidR="00000000" w:rsidRPr="00000000">
        <w:rPr>
          <w:rtl w:val="0"/>
        </w:rPr>
      </w:r>
    </w:p>
    <w:p w:rsidR="00000000" w:rsidDel="00000000" w:rsidP="00000000" w:rsidRDefault="00000000" w:rsidRPr="00000000" w14:paraId="000000E1">
      <w:pPr>
        <w:rPr>
          <w:b w:val="1"/>
          <w:bCs w:val="1"/>
          <w:sz w:val="32"/>
          <w:szCs w:val="32"/>
        </w:rPr>
      </w:pPr>
      <w:r w:rsidDel="00000000" w:rsidR="00000000" w:rsidRPr="00000000">
        <w:rPr>
          <w:rtl w:val="0"/>
        </w:rPr>
      </w:r>
    </w:p>
    <w:p w:rsidR="00000000" w:rsidDel="00000000" w:rsidP="00000000" w:rsidRDefault="00000000" w:rsidRPr="00000000" w14:paraId="000000E2">
      <w:pPr>
        <w:rPr>
          <w:b w:val="1"/>
          <w:bCs w:val="1"/>
          <w:sz w:val="32"/>
          <w:szCs w:val="32"/>
        </w:rPr>
      </w:pPr>
      <w:r w:rsidDel="00000000" w:rsidR="00000000" w:rsidRPr="00000000">
        <w:rPr>
          <w:rtl w:val="0"/>
        </w:rPr>
      </w:r>
    </w:p>
    <w:p w:rsidR="00000000" w:rsidDel="00000000" w:rsidP="00000000" w:rsidRDefault="00000000" w:rsidRPr="00000000" w14:paraId="000000E3">
      <w:pPr>
        <w:rPr>
          <w:b w:val="1"/>
          <w:bCs w:val="1"/>
          <w:sz w:val="32"/>
          <w:szCs w:val="32"/>
        </w:rPr>
      </w:pPr>
      <w:r w:rsidDel="00000000" w:rsidR="00000000" w:rsidRPr="00000000">
        <w:rPr>
          <w:rtl w:val="0"/>
        </w:rPr>
      </w:r>
    </w:p>
    <w:p w:rsidR="00000000" w:rsidDel="00000000" w:rsidP="00000000" w:rsidRDefault="00000000" w:rsidRPr="00000000" w14:paraId="000000E4">
      <w:pPr>
        <w:rPr>
          <w:b w:val="1"/>
          <w:bCs w:val="1"/>
          <w:sz w:val="32"/>
          <w:szCs w:val="32"/>
        </w:rPr>
      </w:pPr>
      <w:r w:rsidDel="00000000" w:rsidR="00000000" w:rsidRPr="00000000">
        <w:rPr>
          <w:rtl w:val="0"/>
        </w:rPr>
      </w:r>
    </w:p>
    <w:p w:rsidR="00000000" w:rsidDel="00000000" w:rsidP="00000000" w:rsidRDefault="00000000" w:rsidRPr="00000000" w14:paraId="000000E5">
      <w:pPr>
        <w:rPr>
          <w:b w:val="1"/>
          <w:bCs w:val="1"/>
          <w:sz w:val="32"/>
          <w:szCs w:val="32"/>
        </w:rPr>
      </w:pPr>
      <w:r w:rsidDel="00000000" w:rsidR="00000000" w:rsidRPr="00000000">
        <w:rPr>
          <w:rtl w:val="0"/>
        </w:rPr>
      </w:r>
    </w:p>
    <w:p w:rsidR="00000000" w:rsidDel="00000000" w:rsidP="00000000" w:rsidRDefault="00000000" w:rsidRPr="00000000" w14:paraId="000000E6">
      <w:pPr>
        <w:rPr>
          <w:b w:val="1"/>
          <w:bCs w:val="1"/>
          <w:sz w:val="32"/>
          <w:szCs w:val="32"/>
        </w:rPr>
      </w:pPr>
      <w:r w:rsidDel="00000000" w:rsidR="00000000" w:rsidRPr="00000000">
        <w:rPr>
          <w:rtl w:val="0"/>
        </w:rPr>
      </w:r>
    </w:p>
    <w:p w:rsidR="00000000" w:rsidDel="00000000" w:rsidP="00000000" w:rsidRDefault="00000000" w:rsidRPr="00000000" w14:paraId="000000E7">
      <w:pPr>
        <w:rPr>
          <w:b w:val="1"/>
          <w:bCs w:val="1"/>
          <w:sz w:val="32"/>
          <w:szCs w:val="32"/>
        </w:rPr>
      </w:pPr>
      <w:r w:rsidDel="00000000" w:rsidR="00000000" w:rsidRPr="00000000">
        <w:rPr>
          <w:rtl w:val="0"/>
        </w:rPr>
      </w:r>
    </w:p>
    <w:p w:rsidR="00000000" w:rsidDel="00000000" w:rsidP="00000000" w:rsidRDefault="00000000" w:rsidRPr="00000000" w14:paraId="000000E8">
      <w:pPr>
        <w:rPr>
          <w:b w:val="1"/>
          <w:bCs w:val="1"/>
          <w:sz w:val="32"/>
          <w:szCs w:val="32"/>
        </w:rPr>
      </w:pPr>
      <w:r w:rsidDel="00000000" w:rsidR="00000000" w:rsidRPr="00000000">
        <w:rPr>
          <w:rtl w:val="0"/>
        </w:rPr>
      </w:r>
    </w:p>
    <w:p w:rsidR="00000000" w:rsidDel="00000000" w:rsidP="00000000" w:rsidRDefault="00000000" w:rsidRPr="00000000" w14:paraId="000000E9">
      <w:pPr>
        <w:rPr>
          <w:b w:val="1"/>
          <w:bCs w:val="1"/>
          <w:sz w:val="32"/>
          <w:szCs w:val="32"/>
        </w:rPr>
      </w:pPr>
      <w:r w:rsidDel="00000000" w:rsidR="00000000" w:rsidRPr="00000000">
        <w:rPr>
          <w:rtl w:val="0"/>
        </w:rPr>
      </w:r>
    </w:p>
    <w:p w:rsidR="00000000" w:rsidDel="00000000" w:rsidP="00000000" w:rsidRDefault="00000000" w:rsidRPr="00000000" w14:paraId="000000EA">
      <w:pPr>
        <w:rPr>
          <w:b w:val="1"/>
          <w:bCs w:val="1"/>
          <w:sz w:val="32"/>
          <w:szCs w:val="32"/>
        </w:rPr>
      </w:pPr>
      <w:r w:rsidDel="00000000" w:rsidR="00000000" w:rsidRPr="00000000">
        <w:rPr>
          <w:rtl w:val="0"/>
        </w:rPr>
      </w:r>
    </w:p>
    <w:p w:rsidR="00000000" w:rsidDel="00000000" w:rsidP="00000000" w:rsidRDefault="00000000" w:rsidRPr="00000000" w14:paraId="000000EB">
      <w:pPr>
        <w:jc w:val="left"/>
        <w:rPr>
          <w:b w:val="1"/>
          <w:bCs w:val="1"/>
          <w:sz w:val="32"/>
          <w:szCs w:val="32"/>
        </w:rPr>
      </w:pPr>
      <w:r w:rsidDel="00000000" w:rsidR="00000000" w:rsidRPr="00000000">
        <w:rPr>
          <w:rtl w:val="0"/>
        </w:rPr>
      </w:r>
    </w:p>
    <w:p w:rsidR="00000000" w:rsidDel="00000000" w:rsidP="00000000" w:rsidRDefault="00000000" w:rsidRPr="00000000" w14:paraId="000000EC">
      <w:pPr>
        <w:jc w:val="center"/>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ind w:left="720" w:hanging="720"/>
        <w:rPr>
          <w:sz w:val="24"/>
          <w:szCs w:val="24"/>
        </w:rPr>
      </w:pPr>
      <w:r w:rsidDel="00000000" w:rsidR="00000000" w:rsidRPr="00000000">
        <w:rPr>
          <w:sz w:val="24"/>
          <w:szCs w:val="24"/>
          <w:rtl w:val="0"/>
        </w:rPr>
        <w:t xml:space="preserve">[1] </w:t>
        <w:tab/>
        <w:t xml:space="preserve">cmu-bda, "bda-svc," GitHub repository, upstream/main source files, accessed Apr. 06, 2026.</w:t>
      </w:r>
    </w:p>
    <w:p w:rsidR="00000000" w:rsidDel="00000000" w:rsidP="00000000" w:rsidRDefault="00000000" w:rsidRPr="00000000" w14:paraId="000000EF">
      <w:pPr>
        <w:ind w:left="720" w:hanging="720"/>
        <w:rPr>
          <w:sz w:val="24"/>
          <w:szCs w:val="24"/>
        </w:rPr>
      </w:pPr>
      <w:r w:rsidDel="00000000" w:rsidR="00000000" w:rsidRPr="00000000">
        <w:rPr>
          <w:rtl w:val="0"/>
        </w:rPr>
      </w:r>
    </w:p>
    <w:p w:rsidR="00000000" w:rsidDel="00000000" w:rsidP="00000000" w:rsidRDefault="00000000" w:rsidRPr="00000000" w14:paraId="000000F0">
      <w:pPr>
        <w:ind w:left="720" w:hanging="720"/>
        <w:rPr>
          <w:sz w:val="24"/>
          <w:szCs w:val="24"/>
        </w:rPr>
      </w:pPr>
      <w:r w:rsidDel="00000000" w:rsidR="00000000" w:rsidRPr="00000000">
        <w:rPr>
          <w:sz w:val="24"/>
          <w:szCs w:val="24"/>
          <w:rtl w:val="0"/>
        </w:rPr>
        <w:t xml:space="preserve">[2] </w:t>
        <w:tab/>
        <w:t xml:space="preserve">bda-svc README.md, docker/Dockerfile, pyproject.toml, and runtime source files on upstream/main, accessed Apr. 06, 2026.</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4XoNXn1d6fhupKr9+1G32Igzuw==">CgMxLjAyDmguZnZocnE4YzE2ZGZsOAByITFCVUNQS1I1TVozQ2V5UWN0NDFLSjJ2LUdJcVA4ZHNreQ==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66381330-9d35-426c-bd89-350022cddc82</vt:lpwstr>
  </property>
</Properties>
</file>