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rtl w:val="0"/>
        </w:rPr>
      </w:r>
    </w:p>
    <w:p w:rsidR="00000000" w:rsidDel="00000000" w:rsidP="00000000" w:rsidRDefault="00000000" w:rsidRPr="00000000" w14:paraId="00000006">
      <w:pPr>
        <w:jc w:val="center"/>
        <w:rPr>
          <w:b w:val="1"/>
          <w:bCs w:val="1"/>
          <w:sz w:val="28"/>
          <w:szCs w:val="28"/>
        </w:rPr>
      </w:pPr>
      <w:r w:rsidDel="00000000" w:rsidR="00000000" w:rsidRPr="00000000">
        <w:rPr>
          <w:rtl w:val="0"/>
        </w:rPr>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spacing w:after="200" w:lineRule="auto"/>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center"/>
        <w:rPr>
          <w:b w:val="1"/>
          <w:bCs w:val="1"/>
          <w:sz w:val="38"/>
          <w:szCs w:val="38"/>
        </w:rPr>
      </w:pPr>
      <w:r w:rsidDel="00000000" w:rsidR="00000000" w:rsidRPr="00000000">
        <w:rPr>
          <w:b w:val="1"/>
          <w:bCs w:val="1"/>
          <w:sz w:val="38"/>
          <w:szCs w:val="38"/>
          <w:rtl w:val="0"/>
        </w:rPr>
        <w:t xml:space="preserve">AUTONOMOUS BATTLE DAMAGE ASSESSMENT</w:t>
      </w:r>
    </w:p>
    <w:p w:rsidR="00000000" w:rsidDel="00000000" w:rsidP="00000000" w:rsidRDefault="00000000" w:rsidRPr="00000000" w14:paraId="00000010">
      <w:pPr>
        <w:jc w:val="cente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jc w:val="center"/>
        <w:rPr>
          <w:b w:val="1"/>
          <w:bCs w:val="1"/>
          <w:sz w:val="32"/>
          <w:szCs w:val="32"/>
        </w:rPr>
      </w:pPr>
      <w:r w:rsidDel="00000000" w:rsidR="00000000" w:rsidRPr="00000000">
        <w:rPr>
          <w:rtl w:val="0"/>
        </w:rPr>
      </w:r>
    </w:p>
    <w:p w:rsidR="00000000" w:rsidDel="00000000" w:rsidP="00000000" w:rsidRDefault="00000000" w:rsidRPr="00000000" w14:paraId="00000012">
      <w:pPr>
        <w:jc w:val="center"/>
        <w:rPr>
          <w:b w:val="1"/>
          <w:bCs w:val="1"/>
          <w:sz w:val="32"/>
          <w:szCs w:val="32"/>
        </w:rPr>
      </w:pPr>
      <w:r w:rsidDel="00000000" w:rsidR="00000000" w:rsidRPr="00000000">
        <w:rPr>
          <w:b w:val="1"/>
          <w:bCs w:val="1"/>
          <w:sz w:val="32"/>
          <w:szCs w:val="32"/>
          <w:rtl w:val="0"/>
        </w:rPr>
        <w:t xml:space="preserve">DATA DICTIONARY</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(v1.0-Final)</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DOCUMENT HISTORY</w:t>
      </w:r>
    </w:p>
    <w:p w:rsidR="00000000" w:rsidDel="00000000" w:rsidP="00000000" w:rsidRDefault="00000000" w:rsidRPr="00000000" w14:paraId="00000018">
      <w:pPr>
        <w:rPr>
          <w:b w:val="1"/>
          <w:bCs w:val="1"/>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200"/>
        <w:gridCol w:w="915"/>
        <w:gridCol w:w="1825"/>
        <w:gridCol w:w="4145"/>
        <w:tblGridChange w:id="0">
          <w:tblGrid>
            <w:gridCol w:w="1260"/>
            <w:gridCol w:w="1200"/>
            <w:gridCol w:w="915"/>
            <w:gridCol w:w="1825"/>
            <w:gridCol w:w="41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9">
            <w:pPr>
              <w:widowControl w:val="0"/>
              <w:spacing w:line="240" w:lineRule="auto"/>
              <w:jc w:val="center"/>
              <w:rPr>
                <w:b w:val="1"/>
                <w:bCs w:val="1"/>
                <w:sz w:val="20"/>
                <w:szCs w:val="20"/>
              </w:rPr>
            </w:pPr>
            <w:r w:rsidDel="00000000" w:rsidR="00000000" w:rsidRPr="00000000">
              <w:rPr>
                <w:b w:val="1"/>
                <w:bCs w:val="1"/>
                <w:sz w:val="20"/>
                <w:szCs w:val="20"/>
                <w:rtl w:val="0"/>
              </w:rPr>
              <w:t xml:space="preserve">DATE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A">
            <w:pPr>
              <w:widowControl w:val="0"/>
              <w:spacing w:line="240" w:lineRule="auto"/>
              <w:jc w:val="center"/>
              <w:rPr>
                <w:b w:val="1"/>
                <w:bCs w:val="1"/>
                <w:sz w:val="20"/>
                <w:szCs w:val="20"/>
              </w:rPr>
            </w:pPr>
            <w:r w:rsidDel="00000000" w:rsidR="00000000" w:rsidRPr="00000000">
              <w:rPr>
                <w:b w:val="1"/>
                <w:bCs w:val="1"/>
                <w:sz w:val="20"/>
                <w:szCs w:val="20"/>
                <w:rtl w:val="0"/>
              </w:rPr>
              <w:t xml:space="preserve">STATUS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B">
            <w:pPr>
              <w:widowControl w:val="0"/>
              <w:spacing w:line="240" w:lineRule="auto"/>
              <w:jc w:val="center"/>
              <w:rPr>
                <w:b w:val="1"/>
                <w:bCs w:val="1"/>
                <w:sz w:val="20"/>
                <w:szCs w:val="20"/>
              </w:rPr>
            </w:pPr>
            <w:r w:rsidDel="00000000" w:rsidR="00000000" w:rsidRPr="00000000">
              <w:rPr>
                <w:b w:val="1"/>
                <w:bCs w:val="1"/>
                <w:sz w:val="20"/>
                <w:szCs w:val="20"/>
                <w:rtl w:val="0"/>
              </w:rPr>
              <w:t xml:space="preserve">VER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b w:val="1"/>
                <w:bCs w:val="1"/>
                <w:sz w:val="20"/>
                <w:szCs w:val="20"/>
              </w:rPr>
            </w:pPr>
            <w:r w:rsidDel="00000000" w:rsidR="00000000" w:rsidRPr="00000000">
              <w:rPr>
                <w:b w:val="1"/>
                <w:bCs w:val="1"/>
                <w:sz w:val="20"/>
                <w:szCs w:val="20"/>
                <w:rtl w:val="0"/>
              </w:rPr>
              <w:t xml:space="preserve">NOTES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sz w:val="20"/>
                <w:szCs w:val="20"/>
              </w:rPr>
            </w:pPr>
            <w:r w:rsidDel="00000000" w:rsidR="00000000" w:rsidRPr="00000000">
              <w:rPr>
                <w:sz w:val="20"/>
                <w:szCs w:val="20"/>
                <w:rtl w:val="0"/>
              </w:rPr>
              <w:t xml:space="preserve">20260223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1F">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0">
            <w:pPr>
              <w:widowControl w:val="0"/>
              <w:spacing w:line="240" w:lineRule="auto"/>
              <w:jc w:val="center"/>
              <w:rPr>
                <w:sz w:val="20"/>
                <w:szCs w:val="20"/>
              </w:rPr>
            </w:pPr>
            <w:r w:rsidDel="00000000" w:rsidR="00000000" w:rsidRPr="00000000">
              <w:rPr>
                <w:sz w:val="20"/>
                <w:szCs w:val="20"/>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1">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2">
            <w:pPr>
              <w:widowControl w:val="0"/>
              <w:spacing w:line="240" w:lineRule="auto"/>
              <w:ind w:left="135" w:firstLine="0"/>
              <w:jc w:val="center"/>
              <w:rPr>
                <w:sz w:val="20"/>
                <w:szCs w:val="20"/>
              </w:rPr>
            </w:pPr>
            <w:r w:rsidDel="00000000" w:rsidR="00000000" w:rsidRPr="00000000">
              <w:rPr>
                <w:sz w:val="20"/>
                <w:szCs w:val="20"/>
                <w:rtl w:val="0"/>
              </w:rPr>
              <w:t xml:space="preserve">Create initial draft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sz w:val="20"/>
                <w:szCs w:val="20"/>
                <w:rtl w:val="0"/>
              </w:rPr>
              <w:t xml:space="preserve">20260228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4">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sz w:val="20"/>
                <w:szCs w:val="20"/>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6">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sz w:val="20"/>
                <w:szCs w:val="20"/>
              </w:rPr>
            </w:pPr>
            <w:r w:rsidDel="00000000" w:rsidR="00000000" w:rsidRPr="00000000">
              <w:rPr>
                <w:sz w:val="20"/>
                <w:szCs w:val="20"/>
                <w:rtl w:val="0"/>
              </w:rPr>
              <w:t xml:space="preserve">   Added Tables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8">
            <w:pPr>
              <w:widowControl w:val="0"/>
              <w:spacing w:line="240" w:lineRule="auto"/>
              <w:jc w:val="center"/>
              <w:rPr>
                <w:sz w:val="20"/>
                <w:szCs w:val="20"/>
              </w:rPr>
            </w:pPr>
            <w:r w:rsidDel="00000000" w:rsidR="00000000" w:rsidRPr="00000000">
              <w:rPr>
                <w:sz w:val="20"/>
                <w:szCs w:val="20"/>
                <w:rtl w:val="0"/>
              </w:rPr>
              <w:t xml:space="preserve">20260308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A">
            <w:pPr>
              <w:widowControl w:val="0"/>
              <w:spacing w:line="240" w:lineRule="auto"/>
              <w:jc w:val="center"/>
              <w:rPr>
                <w:sz w:val="20"/>
                <w:szCs w:val="20"/>
              </w:rPr>
            </w:pPr>
            <w:r w:rsidDel="00000000" w:rsidR="00000000" w:rsidRPr="00000000">
              <w:rPr>
                <w:sz w:val="20"/>
                <w:szCs w:val="20"/>
                <w:rtl w:val="0"/>
              </w:rPr>
              <w:t xml:space="preserve">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B">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center"/>
              <w:rPr>
                <w:sz w:val="20"/>
                <w:szCs w:val="20"/>
              </w:rPr>
            </w:pPr>
            <w:r w:rsidDel="00000000" w:rsidR="00000000" w:rsidRPr="00000000">
              <w:rPr>
                <w:sz w:val="20"/>
                <w:szCs w:val="20"/>
                <w:rtl w:val="0"/>
              </w:rPr>
              <w:t xml:space="preserve">   Added Revised Tables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D">
            <w:pPr>
              <w:widowControl w:val="0"/>
              <w:spacing w:line="240" w:lineRule="auto"/>
              <w:jc w:val="center"/>
              <w:rPr>
                <w:sz w:val="20"/>
                <w:szCs w:val="20"/>
              </w:rPr>
            </w:pPr>
            <w:r w:rsidDel="00000000" w:rsidR="00000000" w:rsidRPr="00000000">
              <w:rPr>
                <w:sz w:val="20"/>
                <w:szCs w:val="20"/>
                <w:rtl w:val="0"/>
              </w:rPr>
              <w:t xml:space="preserve">20260311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E">
            <w:pPr>
              <w:widowControl w:val="0"/>
              <w:spacing w:line="240" w:lineRule="auto"/>
              <w:ind w:left="-45" w:firstLine="0"/>
              <w:jc w:val="center"/>
              <w:rPr>
                <w:sz w:val="20"/>
                <w:szCs w:val="20"/>
              </w:rPr>
            </w:pPr>
            <w:r w:rsidDel="00000000" w:rsidR="00000000" w:rsidRPr="00000000">
              <w:rPr>
                <w:sz w:val="20"/>
                <w:szCs w:val="20"/>
                <w:rtl w:val="0"/>
              </w:rPr>
              <w:t xml:space="preserve">Draft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sz w:val="20"/>
                <w:szCs w:val="20"/>
              </w:rPr>
            </w:pPr>
            <w:r w:rsidDel="00000000" w:rsidR="00000000" w:rsidRPr="00000000">
              <w:rPr>
                <w:sz w:val="20"/>
                <w:szCs w:val="20"/>
                <w:rtl w:val="0"/>
              </w:rPr>
              <w:t xml:space="preserve">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0">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1">
            <w:pPr>
              <w:widowControl w:val="0"/>
              <w:spacing w:line="240" w:lineRule="auto"/>
              <w:jc w:val="center"/>
              <w:rPr>
                <w:sz w:val="20"/>
                <w:szCs w:val="20"/>
              </w:rPr>
            </w:pPr>
            <w:r w:rsidDel="00000000" w:rsidR="00000000" w:rsidRPr="00000000">
              <w:rPr>
                <w:sz w:val="20"/>
                <w:szCs w:val="20"/>
                <w:rtl w:val="0"/>
              </w:rPr>
              <w:t xml:space="preserve">Added New Table Rows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2">
            <w:pPr>
              <w:widowControl w:val="0"/>
              <w:spacing w:line="240" w:lineRule="auto"/>
              <w:jc w:val="center"/>
              <w:rPr>
                <w:sz w:val="20"/>
                <w:szCs w:val="20"/>
              </w:rPr>
            </w:pPr>
            <w:r w:rsidDel="00000000" w:rsidR="00000000" w:rsidRPr="00000000">
              <w:rPr>
                <w:sz w:val="20"/>
                <w:szCs w:val="20"/>
                <w:rtl w:val="0"/>
              </w:rPr>
              <w:t xml:space="preserve">20260312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3">
            <w:pPr>
              <w:widowControl w:val="0"/>
              <w:spacing w:line="240" w:lineRule="auto"/>
              <w:ind w:left="-45" w:firstLine="0"/>
              <w:jc w:val="center"/>
              <w:rPr>
                <w:sz w:val="20"/>
                <w:szCs w:val="20"/>
              </w:rPr>
            </w:pPr>
            <w:r w:rsidDel="00000000" w:rsidR="00000000" w:rsidRPr="00000000">
              <w:rPr>
                <w:sz w:val="20"/>
                <w:szCs w:val="20"/>
                <w:rtl w:val="0"/>
              </w:rPr>
              <w:t xml:space="preserve">Final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4">
            <w:pPr>
              <w:widowControl w:val="0"/>
              <w:spacing w:line="240" w:lineRule="auto"/>
              <w:jc w:val="center"/>
              <w:rPr>
                <w:sz w:val="20"/>
                <w:szCs w:val="20"/>
              </w:rPr>
            </w:pPr>
            <w:r w:rsidDel="00000000" w:rsidR="00000000" w:rsidRPr="00000000">
              <w:rPr>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5">
            <w:pPr>
              <w:widowControl w:val="0"/>
              <w:spacing w:line="240" w:lineRule="auto"/>
              <w:ind w:left="135" w:firstLine="0"/>
              <w:jc w:val="center"/>
              <w:rPr>
                <w:sz w:val="20"/>
                <w:szCs w:val="20"/>
              </w:rPr>
            </w:pPr>
            <w:r w:rsidDel="00000000" w:rsidR="00000000" w:rsidRPr="00000000">
              <w:rPr>
                <w:sz w:val="20"/>
                <w:szCs w:val="20"/>
                <w:rtl w:val="0"/>
              </w:rPr>
              <w:t xml:space="preserve">Cory Wingate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6">
            <w:pPr>
              <w:widowControl w:val="0"/>
              <w:spacing w:line="240" w:lineRule="auto"/>
              <w:ind w:left="135" w:firstLine="0"/>
              <w:jc w:val="center"/>
              <w:rPr>
                <w:sz w:val="20"/>
                <w:szCs w:val="20"/>
              </w:rPr>
            </w:pPr>
            <w:r w:rsidDel="00000000" w:rsidR="00000000" w:rsidRPr="00000000">
              <w:rPr>
                <w:sz w:val="20"/>
                <w:szCs w:val="20"/>
                <w:rtl w:val="0"/>
              </w:rPr>
              <w:t xml:space="preserve">Formatting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A">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3F">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E">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3">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8">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D">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5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2">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3">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5">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7">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8">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A">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C">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D">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6F">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0">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1">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4">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5">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6">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7">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A">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C">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E">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0">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1">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3">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4">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6">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8">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9">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A">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C">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E">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8F">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0">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1">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2">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3">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4">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5">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7">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8">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9">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A">
            <w:pPr>
              <w:widowControl w:val="0"/>
              <w:spacing w:line="240" w:lineRule="auto"/>
              <w:ind w:left="135" w:firstLine="0"/>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B">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C">
            <w:pPr>
              <w:widowControl w:val="0"/>
              <w:spacing w:line="240" w:lineRule="auto"/>
              <w:ind w:left="-45" w:firstLine="0"/>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D">
            <w:pPr>
              <w:widowControl w:val="0"/>
              <w:spacing w:line="24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E">
            <w:pPr>
              <w:widowControl w:val="0"/>
              <w:spacing w:line="240" w:lineRule="auto"/>
              <w:ind w:left="135" w:firstLine="0"/>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09F">
            <w:pPr>
              <w:widowControl w:val="0"/>
              <w:spacing w:line="240" w:lineRule="auto"/>
              <w:ind w:left="135" w:firstLine="0"/>
              <w:rPr>
                <w:sz w:val="20"/>
                <w:szCs w:val="20"/>
              </w:rPr>
            </w:pPr>
            <w:r w:rsidDel="00000000" w:rsidR="00000000" w:rsidRPr="00000000">
              <w:rPr>
                <w:rtl w:val="0"/>
              </w:rPr>
            </w:r>
          </w:p>
        </w:tc>
      </w:tr>
    </w:tbl>
    <w:p w:rsidR="00000000" w:rsidDel="00000000" w:rsidP="00000000" w:rsidRDefault="00000000" w:rsidRPr="00000000" w14:paraId="000000A0">
      <w:pPr>
        <w:rPr>
          <w:b w:val="1"/>
          <w:bCs w:val="1"/>
        </w:rPr>
      </w:pPr>
      <w:r w:rsidDel="00000000" w:rsidR="00000000" w:rsidRPr="00000000">
        <w:rPr>
          <w:rtl w:val="0"/>
        </w:rPr>
      </w:r>
    </w:p>
    <w:p w:rsidR="00000000" w:rsidDel="00000000" w:rsidP="00000000" w:rsidRDefault="00000000" w:rsidRPr="00000000" w14:paraId="000000A1">
      <w:pPr>
        <w:pStyle w:val="Heading1"/>
        <w:jc w:val="center"/>
        <w:rPr/>
      </w:pPr>
      <w:r w:rsidDel="00000000" w:rsidR="00000000" w:rsidRPr="00000000">
        <w:rPr>
          <w:rtl w:val="0"/>
        </w:rPr>
        <w:t xml:space="preserve">Vision Language Models for Battle Damage Assessment</w:t>
      </w:r>
    </w:p>
    <w:p w:rsidR="00000000" w:rsidDel="00000000" w:rsidP="00000000" w:rsidRDefault="00000000" w:rsidRPr="00000000" w14:paraId="000000A2">
      <w:pPr>
        <w:pStyle w:val="Heading2"/>
        <w:jc w:val="center"/>
        <w:rPr/>
      </w:pPr>
      <w:r w:rsidDel="00000000" w:rsidR="00000000" w:rsidRPr="00000000">
        <w:rPr>
          <w:rtl w:val="0"/>
        </w:rPr>
        <w:t xml:space="preserve">Data Dictionary</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center"/>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sz w:val="24"/>
          <w:szCs w:val="24"/>
          <w:u w:val="none"/>
          <w:shd w:fill="auto" w:val="clear"/>
          <w:vertAlign w:val="baseline"/>
          <w:rtl w:val="0"/>
        </w:rPr>
        <w:t xml:space="preserve">16 March 2026</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rtl w:val="0"/>
        </w:rPr>
        <w:t xml:space="preserve">Students</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Benjamin Siegel</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Carlos Gil</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Cory Wingate</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Nicholas Lind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William Benitez</w:t>
      </w:r>
    </w:p>
    <w:p w:rsidR="00000000" w:rsidDel="00000000" w:rsidP="00000000" w:rsidRDefault="00000000" w:rsidRPr="00000000" w14:paraId="000000AA">
      <w:pPr>
        <w:pStyle w:val="Heading2"/>
        <w:rPr/>
      </w:pPr>
      <w:r w:rsidDel="00000000" w:rsidR="00000000" w:rsidRPr="00000000">
        <w:rPr>
          <w:rtl w:val="0"/>
        </w:rPr>
        <w:t xml:space="preserve">Supervisors &amp; Mentors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Dr. Rajneesh Singh</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Dr. Priya Narayanan</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Derrik Asher</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Jason Pusey</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CPT Jesse Barkley</w:t>
      </w:r>
    </w:p>
    <w:p w:rsidR="00000000" w:rsidDel="00000000" w:rsidP="00000000" w:rsidRDefault="00000000" w:rsidRPr="00000000" w14:paraId="000000B0">
      <w:pPr>
        <w:pStyle w:val="Heading2"/>
        <w:rPr>
          <w:b w:val="1"/>
          <w:bCs w:val="1"/>
        </w:rPr>
      </w:pPr>
      <w:r w:rsidDel="00000000" w:rsidR="00000000" w:rsidRPr="00000000">
        <w:rPr>
          <w:b w:val="1"/>
          <w:bCs w:val="1"/>
          <w:rtl w:val="0"/>
        </w:rPr>
        <w:t xml:space="preserve">1.0 Purpose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This data dictionary describes the inputs and outputs of the project’s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bda-svc</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program, which generates Phase 1 Battle Damage Assessments (BDAs). It provides the official definition of the input imagery fields and every field in the Phase 1 BDA JSON output. It sets consistent meaning, format, and constraints for each variable (name, type, required/optional status, allowable values, and relevant business rules) to enable:</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Interoperable data exchange between pipeline components and downstream users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Repeatable analytics and model evaluation across datasets and test runs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Schema validation, quality assurance, and error triage during integration</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Unambiguous interpretation by stakeholders who did not build the system</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dictionary is intended to be used with the JSON schema and any labeling guidance to ensure the output is self-explanatory, auditable, and appropriate for operational and research reports.</w:t>
      </w:r>
    </w:p>
    <w:p w:rsidR="00000000" w:rsidDel="00000000" w:rsidP="00000000" w:rsidRDefault="00000000" w:rsidRPr="00000000" w14:paraId="000000B7">
      <w:pPr>
        <w:pStyle w:val="Heading2"/>
        <w:rPr>
          <w:b w:val="1"/>
          <w:bCs w:val="1"/>
        </w:rPr>
      </w:pPr>
      <w:r w:rsidDel="00000000" w:rsidR="00000000" w:rsidRPr="00000000">
        <w:rPr>
          <w:b w:val="1"/>
          <w:bCs w:val="1"/>
          <w:rtl w:val="0"/>
        </w:rPr>
        <w:t xml:space="preserve">2.0 Data Dictionary Table</w:t>
      </w:r>
    </w:p>
    <w:p w:rsidR="00000000" w:rsidDel="00000000" w:rsidP="00000000" w:rsidRDefault="00000000" w:rsidRPr="00000000" w14:paraId="000000B8">
      <w:pPr>
        <w:pStyle w:val="Heading3"/>
        <w:rPr>
          <w:b w:val="1"/>
          <w:bCs w:val="1"/>
          <w:color w:val="000000"/>
        </w:rPr>
      </w:pPr>
      <w:r w:rsidDel="00000000" w:rsidR="00000000" w:rsidRPr="00000000">
        <w:rPr>
          <w:b w:val="1"/>
          <w:bCs w:val="1"/>
          <w:color w:val="000000"/>
          <w:rtl w:val="0"/>
        </w:rPr>
        <w:t xml:space="preserve">2.1 Table Conventions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Path notation:</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Dot-paths indicate nesting (e.g., metadata.location.crs).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Dynamic keys: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&lt;target_id&gt; indicates a dynamic object key under physical_damage.</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Required? legend:</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 required for every record</w:t>
      </w:r>
    </w:p>
    <w:p w:rsidR="00000000" w:rsidDel="00000000" w:rsidP="00000000" w:rsidRDefault="00000000" w:rsidRPr="00000000" w14:paraId="000000B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 optional</w:t>
      </w:r>
    </w:p>
    <w:p w:rsidR="00000000" w:rsidDel="00000000" w:rsidP="00000000" w:rsidRDefault="00000000" w:rsidRPr="00000000" w14:paraId="000000B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 required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if</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the parent object exists (conditional requiredness)</w:t>
      </w:r>
    </w:p>
    <w:p w:rsidR="00000000" w:rsidDel="00000000" w:rsidP="00000000" w:rsidRDefault="00000000" w:rsidRPr="00000000" w14:paraId="000000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Y**</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 required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if</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functional_damage exists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Length notation:</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1..N means minimum length 1 with no defined upper bound.</w:t>
      </w:r>
    </w:p>
    <w:p w:rsidR="00000000" w:rsidDel="00000000" w:rsidP="00000000" w:rsidRDefault="00000000" w:rsidRPr="00000000" w14:paraId="000000C1">
      <w:pPr>
        <w:pStyle w:val="Heading3"/>
        <w:rPr>
          <w:b w:val="1"/>
          <w:bCs w:val="1"/>
          <w:color w:val="000000"/>
        </w:rPr>
      </w:pPr>
      <w:r w:rsidDel="00000000" w:rsidR="00000000" w:rsidRPr="00000000">
        <w:rPr>
          <w:b w:val="1"/>
          <w:bCs w:val="1"/>
          <w:color w:val="000000"/>
          <w:rtl w:val="0"/>
        </w:rPr>
        <w:t xml:space="preserve">2.2 Input Data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pipeline loads still imagery files from disk (or an equivalent object store). The inputs below specify the minimum information needed to process an image and generate a Phase 1 BDA output record.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See Appendix A (N1–N12).</w:t>
      </w:r>
    </w:p>
    <w:tbl>
      <w:tblPr>
        <w:tblStyle w:val="Table2"/>
        <w:tblW w:w="95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725"/>
        <w:gridCol w:w="810"/>
        <w:gridCol w:w="1635"/>
        <w:gridCol w:w="780"/>
        <w:gridCol w:w="1680"/>
        <w:gridCol w:w="1110"/>
        <w:gridCol w:w="990"/>
        <w:gridCol w:w="855"/>
        <w:tblGridChange w:id="0">
          <w:tblGrid>
            <w:gridCol w:w="1725"/>
            <w:gridCol w:w="810"/>
            <w:gridCol w:w="1635"/>
            <w:gridCol w:w="780"/>
            <w:gridCol w:w="1680"/>
            <w:gridCol w:w="1110"/>
            <w:gridCol w:w="990"/>
            <w:gridCol w:w="855"/>
          </w:tblGrid>
        </w:tblGridChange>
      </w:tblGrid>
      <w:tr>
        <w:trPr>
          <w:cantSplit w:val="0"/>
          <w:tblHeader w:val="1"/>
        </w:trPr>
        <w:tc>
          <w:tcPr>
            <w:shd w:fill="cfe2f3" w:val="clea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Variable (as used)</w:t>
            </w:r>
          </w:p>
        </w:tc>
        <w:tc>
          <w:tcPr>
            <w:shd w:fill="cfe2f3" w:val="clea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Short name</w:t>
            </w:r>
          </w:p>
        </w:tc>
        <w:tc>
          <w:tcPr>
            <w:shd w:fill="cfe2f3" w:val="clear"/>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Definition/purpose</w:t>
            </w:r>
          </w:p>
        </w:tc>
        <w:tc>
          <w:tcPr>
            <w:shd w:fill="cfe2f3" w:val="clea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Data type</w:t>
            </w:r>
          </w:p>
        </w:tc>
        <w:tc>
          <w:tcPr>
            <w:shd w:fill="cfe2f3" w:val="clea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Acceptable values/range</w:t>
            </w:r>
          </w:p>
        </w:tc>
        <w:tc>
          <w:tcPr>
            <w:shd w:fill="cfe2f3"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Min / Max or length</w:t>
            </w:r>
          </w:p>
        </w:tc>
        <w:tc>
          <w:tcPr>
            <w:shd w:fill="cfe2f3"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Required?</w:t>
            </w:r>
          </w:p>
        </w:tc>
        <w:tc>
          <w:tcPr>
            <w:shd w:fill="cfe2f3"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input.image_file</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image file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Image provided to the pipeline for inference</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file (binary)</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.png, .jpg, .jpeg, .bmp</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input.image_format</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image format</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Validated image format</w:t>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png, jpg, jpeg, bmp</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3..4</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input.config_file</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config file</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Configuration file used to run the pipeline</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file (text)</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YAML (.yaml)</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N3</w:t>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input.config.pipeline.detection_provider</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detection provider</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Selects which backend performs object detection</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 (enum)</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detector | vlm</w:t>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3..8</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N4</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input.config.pipeline.crop_buffer_ratio</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crop buffer ratio</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Padding ratio applied around each detection box when creating crops</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number (float)</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0.0 to 1.0</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 0.0; max: 1.0</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N5</w:t>
            </w:r>
          </w:p>
        </w:tc>
      </w:tr>
      <w:tr>
        <w:trPr>
          <w:cantSplit w:val="0"/>
          <w:tblHeader w:val="0"/>
        </w:trPr>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input.config.vlm.family</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VLM family</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VLM backend family identifier (selects which VLM implementation to use)</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project-defined (e.g., qwen3, llava, internvl, etc.)</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N6</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input.config.vlm.model_id</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VLM model ID</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Hugging Face user/model identifier for the VLM</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non-empty</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N7</w:t>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input.config.vlm.load_local</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VLM load local</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Whether to attempt local load / snapshot first</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boolean</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true | false</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N8</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input.config.vlm.max_new_tokens</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VLM max new tokens</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Maximum generated tokens per VLM call</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integer</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6"/>
                <w:szCs w:val="16"/>
                <w:u w:val="none"/>
                <w:shd w:fill="auto" w:val="clear"/>
                <w:vertAlign w:val="baseline"/>
                <w:rtl w:val="0"/>
              </w:rPr>
              <w:t xml:space="preserve">≥ 1</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 1</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N9</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input.config.detector.family</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detector family</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Detector backend family identifier (selects which detector implementation to use)</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project-defined (e.g., grounding_dino, yolov8, etc.)</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N6</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input.config.detector.model_id</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detector model ID</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Hugging Face user/model identifier for the detector</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non-empty</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N7</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input.config.detector.load_local</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detector load local</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Whether to attempt local load / snapshot first</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boolean</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true | false</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N8</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input.config.detector.threshold</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detector threshold</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Minimum detector confidence threshold</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number (float)</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0.0 to 1.0</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 0.0; max: 1.0</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N10</w:t>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input.config.detector.nms_threshold</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NMS threshold</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IoU threshold used by non-maximum suppression (NMS)</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number (float)</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0.0 to 1.0</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 0.0; max: 1.0</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N10</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input.config.detector.label_map</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label map</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Mapping from doctrinal target_type to detection phrases</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object (dict)</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dict[str, list[str]]</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minProperties: 1</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N11</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input.config.prompts.system</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system prompt</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Shared system prompt used for all VLM calls</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non-empty</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N12</w:t>
            </w:r>
          </w:p>
        </w:tc>
      </w:tr>
      <w:tr>
        <w:trPr>
          <w:cantSplit w:val="0"/>
          <w:tblHeader w:val="0"/>
        </w:trPr>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input.config.prompts.detect_objects</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detect_objects prompt</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Prompt template used for object detection</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non-empty</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N12</w:t>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input.config.prompts.assess_damage</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assess_damage prompt</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Prompt template used for per-target damage assessment</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non-empty</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N12</w:t>
            </w:r>
          </w:p>
        </w:tc>
      </w:tr>
    </w:tbl>
    <w:p w:rsidR="00000000" w:rsidDel="00000000" w:rsidP="00000000" w:rsidRDefault="00000000" w:rsidRPr="00000000" w14:paraId="0000015C">
      <w:pPr>
        <w:pStyle w:val="Heading3"/>
        <w:rPr>
          <w:b w:val="1"/>
          <w:bCs w:val="1"/>
          <w:color w:val="000000"/>
        </w:rPr>
      </w:pPr>
      <w:r w:rsidDel="00000000" w:rsidR="00000000" w:rsidRPr="00000000">
        <w:rPr>
          <w:b w:val="1"/>
          <w:bCs w:val="1"/>
          <w:color w:val="000000"/>
          <w:rtl w:val="0"/>
        </w:rPr>
        <w:t xml:space="preserve">2.3 Output Data</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pipeline generates a Phase 1 BDA JSON record that includes image-level metadata and a set of physical damage assessments for each target. The fields below specify the output structure and constraints necessary for consistent downstream validation, analytics, and reporting.</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See Appendix A (N13–N29).</w:t>
      </w:r>
    </w:p>
    <w:tbl>
      <w:tblPr>
        <w:tblStyle w:val="Table3"/>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800"/>
        <w:gridCol w:w="855"/>
        <w:gridCol w:w="1665"/>
        <w:gridCol w:w="945"/>
        <w:gridCol w:w="1755"/>
        <w:gridCol w:w="975"/>
        <w:gridCol w:w="930"/>
        <w:gridCol w:w="870"/>
        <w:tblGridChange w:id="0">
          <w:tblGrid>
            <w:gridCol w:w="1800"/>
            <w:gridCol w:w="855"/>
            <w:gridCol w:w="1665"/>
            <w:gridCol w:w="945"/>
            <w:gridCol w:w="1755"/>
            <w:gridCol w:w="975"/>
            <w:gridCol w:w="930"/>
            <w:gridCol w:w="870"/>
          </w:tblGrid>
        </w:tblGridChange>
      </w:tblGrid>
      <w:tr>
        <w:trPr>
          <w:cantSplit w:val="0"/>
          <w:tblHeader w:val="1"/>
        </w:trPr>
        <w:tc>
          <w:tcPr>
            <w:tcBorders>
              <w:bottom w:color="000000" w:space="0" w:sz="0" w:val="nil"/>
            </w:tcBorders>
            <w:shd w:fill="cfe2f3" w:val="clear"/>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Variable (as used)</w:t>
            </w:r>
          </w:p>
        </w:tc>
        <w:tc>
          <w:tcPr>
            <w:tcBorders>
              <w:bottom w:color="000000" w:space="0" w:sz="0" w:val="nil"/>
            </w:tcBorders>
            <w:shd w:fill="cfe2f3" w:val="clear"/>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Short name</w:t>
            </w:r>
          </w:p>
        </w:tc>
        <w:tc>
          <w:tcPr>
            <w:tcBorders>
              <w:bottom w:color="000000" w:space="0" w:sz="0" w:val="nil"/>
            </w:tcBorders>
            <w:shd w:fill="cfe2f3" w:val="clear"/>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Definition/purpose</w:t>
            </w:r>
          </w:p>
        </w:tc>
        <w:tc>
          <w:tcPr>
            <w:tcBorders>
              <w:bottom w:color="000000" w:space="0" w:sz="0" w:val="nil"/>
            </w:tcBorders>
            <w:shd w:fill="cfe2f3" w:val="clear"/>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Data type</w:t>
            </w:r>
          </w:p>
        </w:tc>
        <w:tc>
          <w:tcPr>
            <w:tcBorders>
              <w:bottom w:color="000000" w:space="0" w:sz="0" w:val="nil"/>
            </w:tcBorders>
            <w:shd w:fill="cfe2f3" w:val="clear"/>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Acceptable values/range</w:t>
            </w:r>
          </w:p>
        </w:tc>
        <w:tc>
          <w:tcPr>
            <w:tcBorders>
              <w:bottom w:color="000000" w:space="0" w:sz="0" w:val="nil"/>
            </w:tcBorders>
            <w:shd w:fill="cfe2f3" w:val="clear"/>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Min / Max or length</w:t>
            </w:r>
          </w:p>
        </w:tc>
        <w:tc>
          <w:tcPr>
            <w:tcBorders>
              <w:bottom w:color="000000" w:space="0" w:sz="0" w:val="nil"/>
            </w:tcBorders>
            <w:shd w:fill="cfe2f3" w:val="clear"/>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Required?</w:t>
            </w:r>
          </w:p>
        </w:tc>
        <w:tc>
          <w:tcPr>
            <w:tcBorders>
              <w:bottom w:color="000000" w:space="0" w:sz="0" w:val="nil"/>
            </w:tcBorders>
            <w:shd w:fill="cfe2f3" w:val="clear"/>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1"/>
                <w:bCs w:val="1"/>
                <w:i w:val="0"/>
                <w:iCs w:val="0"/>
                <w:smallCaps w:val="0"/>
                <w:strike w:val="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sz w:val="16"/>
                <w:szCs w:val="16"/>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metadata.model_name</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Model Name</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Name/identifier of the model used to generate the BDA</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non-empty</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N13</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metadata.image_id</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Image ID</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Source image unique identifier</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UUID (format: uuid)</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36</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N14</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metadata.image_filename</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Image Filename</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Source image filename</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non-empty</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N15</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metadata.date_created</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Date Created</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Report creation timestamp (UTC)</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ISO 8601 date-time (format: date-time)</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20..35</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N16</w:t>
            </w:r>
          </w:p>
        </w:tc>
      </w:tr>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metadata.location</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Location</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Geospatial reference for the image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object</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{crs, coordinates}</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N17</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metadata.location.crs</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CRS</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Coordinate Reference System identifier</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project-defined (e.g., MGRS, WGS84)</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N17</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metadata.location.coordinates</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Coordinates</w:t>
            </w:r>
          </w:p>
        </w:tc>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Encoded location value in the CRS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project-defined</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N17</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metadata.report_type</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Report Type</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Type of report produced</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 (enum)</w:t>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PDA</w:t>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3</w:t>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N18</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metadata.analyst</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Analyst</w:t>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Producer of the assessment</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non-empty</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N19</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Target key</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Key identifying a target object (dynamic object key)</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 (key name)</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target ID string</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N20</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physical_damage.&lt;target_id&gt;.bounding_box</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Bounding Box</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Image coordinates of the detected object</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object</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{xmin,ymin,xmax,ymax}</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N21</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physical_damage.&lt;target_id&gt;.bounding_box.xmin</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XMIN</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Left side of rectangle</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integer</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6"/>
                <w:szCs w:val="16"/>
                <w:u w:val="none"/>
                <w:shd w:fill="auto" w:val="clear"/>
                <w:vertAlign w:val="baseline"/>
                <w:rtl w:val="0"/>
              </w:rPr>
              <w:t xml:space="preserve">≥ 0</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 0</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N22</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physical_damage.&lt;target_id&gt;.bounding_box.ymin</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YMIN</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Top side of rectangle</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integer</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6"/>
                <w:szCs w:val="16"/>
                <w:u w:val="none"/>
                <w:shd w:fill="auto" w:val="clear"/>
                <w:vertAlign w:val="baseline"/>
                <w:rtl w:val="0"/>
              </w:rPr>
              <w:t xml:space="preserve">≥ 0</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 0</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N22</w:t>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physical_damage.&lt;target_id&gt;.bounding_box.xmax</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XMAX</w:t>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Right side of rectangle</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integer</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6"/>
                <w:szCs w:val="16"/>
                <w:u w:val="none"/>
                <w:shd w:fill="auto" w:val="clear"/>
                <w:vertAlign w:val="baseline"/>
                <w:rtl w:val="0"/>
              </w:rPr>
              <w:t xml:space="preserve">≥ 0</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 0</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N23</w:t>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physical_damage.&lt;target_id&gt;.bounding_box.ymax</w:t>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YMAX</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Bottom side of rectangle</w:t>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integer</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sz w:val="16"/>
                <w:szCs w:val="16"/>
                <w:u w:val="none"/>
                <w:shd w:fill="auto" w:val="clear"/>
                <w:vertAlign w:val="baseline"/>
                <w:rtl w:val="0"/>
              </w:rPr>
              <w:t xml:space="preserve">≥ 0</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min: 0</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N23</w:t>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physical_damage.&lt;target_id&gt;.target_type</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Target Type</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Target class for the object being assessed</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 (enum)</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(See Appendix B: Target Type Enum)</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N24</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physical_damage.&lt;target_id&gt;.damage_category</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Damage Category</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Damage label for the target</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Conditional enum by target_type (See Appendix C)</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N25</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physical_damage.&lt;target_id&gt;.confidence_level</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Confidence Level</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Discrete confidence level for the assessment</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 (enum)</w:t>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CONFIRMED | PROBABLE | POSSIBLE</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8..9</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N26</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physical_damage.&lt;target_id&gt;.brief_supporting_logic</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Supporting Logic</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Short justification describing observable evidence for the label</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free text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0..N</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N27</w:t>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functional_damage</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Functional Damage</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Functional damage assessment (optional)</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object</w:t>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{functional_damage_level, brief_supporting_logic}</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N28</w:t>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functional_damage.functional_damage_level</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Functional Damage Level</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Overall functional damage assessment level</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 (enum)</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NO FUNCTIONAL DAMAGE | LIGHT FUNCTIONAL DAMAGE | MODERATE FUNCTIONAL DAMAGE | SEVERE FUNCTIONAL DAMAGE | FUNCTIONALLY DESTROYED | ABANDONED | UNKNOWN FUNCTIONAL DAMAGE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1..N</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Y**</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N28</w:t>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functional_damage.brief_supporting_logic</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Supporting Logic</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Short justification for functional damage level</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free text</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0..N</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N28</w:t>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summary</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Summary</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Scene summary</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string</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free text</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length: 0..N</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center"/>
              <w:rPr>
                <w:rFonts w:ascii="Arial" w:cs="Arial" w:eastAsia="Arial" w:hAnsi="Arial"/>
                <w:b w:val="0"/>
                <w:bCs w:val="0"/>
                <w:i w:val="0"/>
                <w:iCs w:val="0"/>
                <w:smallCaps w:val="0"/>
                <w:strike w:val="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sz w:val="16"/>
                <w:szCs w:val="16"/>
                <w:u w:val="none"/>
                <w:shd w:fill="auto" w:val="clear"/>
                <w:vertAlign w:val="baseline"/>
                <w:rtl w:val="0"/>
              </w:rPr>
              <w:t xml:space="preserve">N29</w:t>
            </w:r>
          </w:p>
        </w:tc>
      </w:tr>
    </w:tbl>
    <w:p w:rsidR="00000000" w:rsidDel="00000000" w:rsidP="00000000" w:rsidRDefault="00000000" w:rsidRPr="00000000" w14:paraId="0000021F">
      <w:pPr>
        <w:pStyle w:val="Heading2"/>
        <w:rPr>
          <w:b w:val="1"/>
          <w:bCs w:val="1"/>
        </w:rPr>
      </w:pPr>
      <w:r w:rsidDel="00000000" w:rsidR="00000000" w:rsidRPr="00000000">
        <w:rPr>
          <w:b w:val="1"/>
          <w:bCs w:val="1"/>
          <w:rtl w:val="0"/>
        </w:rPr>
        <w:t xml:space="preserve">3.0 Appendix A: Notes Definitions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following note identifiers are referenced in the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column of the Input and Output tables.</w:t>
      </w:r>
    </w:p>
    <w:p w:rsidR="00000000" w:rsidDel="00000000" w:rsidP="00000000" w:rsidRDefault="00000000" w:rsidRPr="00000000" w14:paraId="00000221">
      <w:pPr>
        <w:numPr>
          <w:ilvl w:val="0"/>
          <w:numId w:val="1"/>
        </w:numPr>
        <w:ind w:left="720" w:hanging="360"/>
        <w:rPr/>
      </w:pPr>
      <w:r w:rsidDel="00000000" w:rsidR="00000000" w:rsidRPr="00000000">
        <w:rPr>
          <w:b w:val="1"/>
          <w:bCs w:val="1"/>
          <w:rtl w:val="0"/>
        </w:rPr>
        <w:t xml:space="preserve">N1:</w:t>
      </w:r>
      <w:r w:rsidDel="00000000" w:rsidR="00000000" w:rsidRPr="00000000">
        <w:rPr>
          <w:rtl w:val="0"/>
        </w:rPr>
        <w:t xml:space="preserve"> </w:t>
      </w:r>
      <w:r w:rsidDel="00000000" w:rsidR="00000000" w:rsidRPr="00000000">
        <w:rPr>
          <w:sz w:val="24"/>
          <w:szCs w:val="24"/>
          <w:rtl w:val="0"/>
        </w:rPr>
        <w:t xml:space="preserve">Preferred RGB/RGBA. Grayscale only if supported.</w:t>
      </w:r>
    </w:p>
    <w:p w:rsidR="00000000" w:rsidDel="00000000" w:rsidP="00000000" w:rsidRDefault="00000000" w:rsidRPr="00000000" w14:paraId="00000222">
      <w:pPr>
        <w:numPr>
          <w:ilvl w:val="0"/>
          <w:numId w:val="1"/>
        </w:numPr>
        <w:ind w:left="720" w:hanging="360"/>
        <w:rPr>
          <w:sz w:val="24"/>
          <w:szCs w:val="24"/>
        </w:rPr>
      </w:pPr>
      <w:r w:rsidDel="00000000" w:rsidR="00000000" w:rsidRPr="00000000">
        <w:rPr>
          <w:b w:val="1"/>
          <w:bCs w:val="1"/>
          <w:sz w:val="24"/>
          <w:szCs w:val="24"/>
          <w:rtl w:val="0"/>
        </w:rPr>
        <w:t xml:space="preserve">N2:</w:t>
      </w:r>
      <w:r w:rsidDel="00000000" w:rsidR="00000000" w:rsidRPr="00000000">
        <w:rPr>
          <w:sz w:val="24"/>
          <w:szCs w:val="24"/>
          <w:rtl w:val="0"/>
        </w:rPr>
        <w:t xml:space="preserve"> Validate format using decoder output and file signature; do not trust extension alone.</w:t>
      </w:r>
    </w:p>
    <w:p w:rsidR="00000000" w:rsidDel="00000000" w:rsidP="00000000" w:rsidRDefault="00000000" w:rsidRPr="00000000" w14:paraId="00000223">
      <w:pPr>
        <w:numPr>
          <w:ilvl w:val="0"/>
          <w:numId w:val="1"/>
        </w:numPr>
        <w:ind w:left="720" w:hanging="360"/>
        <w:rPr>
          <w:sz w:val="24"/>
          <w:szCs w:val="24"/>
        </w:rPr>
      </w:pPr>
      <w:r w:rsidDel="00000000" w:rsidR="00000000" w:rsidRPr="00000000">
        <w:rPr>
          <w:b w:val="1"/>
          <w:bCs w:val="1"/>
          <w:sz w:val="24"/>
          <w:szCs w:val="24"/>
          <w:rtl w:val="0"/>
        </w:rPr>
        <w:t xml:space="preserve">N3:</w:t>
      </w:r>
      <w:r w:rsidDel="00000000" w:rsidR="00000000" w:rsidRPr="00000000">
        <w:rPr>
          <w:sz w:val="24"/>
          <w:szCs w:val="24"/>
          <w:rtl w:val="0"/>
        </w:rPr>
        <w:t xml:space="preserve"> YAML config file used to run the pipeline (e.g., config.yaml).</w:t>
      </w:r>
    </w:p>
    <w:p w:rsidR="00000000" w:rsidDel="00000000" w:rsidP="00000000" w:rsidRDefault="00000000" w:rsidRPr="00000000" w14:paraId="00000224">
      <w:pPr>
        <w:numPr>
          <w:ilvl w:val="0"/>
          <w:numId w:val="1"/>
        </w:numPr>
        <w:ind w:left="720" w:hanging="360"/>
        <w:rPr>
          <w:sz w:val="24"/>
          <w:szCs w:val="24"/>
        </w:rPr>
      </w:pPr>
      <w:r w:rsidDel="00000000" w:rsidR="00000000" w:rsidRPr="00000000">
        <w:rPr>
          <w:b w:val="1"/>
          <w:bCs w:val="1"/>
          <w:sz w:val="24"/>
          <w:szCs w:val="24"/>
          <w:rtl w:val="0"/>
        </w:rPr>
        <w:t xml:space="preserve">N4:</w:t>
      </w:r>
      <w:r w:rsidDel="00000000" w:rsidR="00000000" w:rsidRPr="00000000">
        <w:rPr>
          <w:sz w:val="24"/>
          <w:szCs w:val="24"/>
          <w:rtl w:val="0"/>
        </w:rPr>
        <w:t xml:space="preserve"> pipeline.detection_provider (str, required): "detector" | "vlm"; selects which backend performs object detection.</w:t>
      </w:r>
    </w:p>
    <w:p w:rsidR="00000000" w:rsidDel="00000000" w:rsidP="00000000" w:rsidRDefault="00000000" w:rsidRPr="00000000" w14:paraId="00000225">
      <w:pPr>
        <w:numPr>
          <w:ilvl w:val="0"/>
          <w:numId w:val="1"/>
        </w:numPr>
        <w:ind w:left="720" w:hanging="360"/>
        <w:rPr>
          <w:sz w:val="24"/>
          <w:szCs w:val="24"/>
        </w:rPr>
      </w:pPr>
      <w:r w:rsidDel="00000000" w:rsidR="00000000" w:rsidRPr="00000000">
        <w:rPr>
          <w:b w:val="1"/>
          <w:bCs w:val="1"/>
          <w:sz w:val="24"/>
          <w:szCs w:val="24"/>
          <w:rtl w:val="0"/>
        </w:rPr>
        <w:t xml:space="preserve">N5:</w:t>
      </w:r>
      <w:r w:rsidDel="00000000" w:rsidR="00000000" w:rsidRPr="00000000">
        <w:rPr>
          <w:sz w:val="24"/>
          <w:szCs w:val="24"/>
          <w:rtl w:val="0"/>
        </w:rPr>
        <w:t xml:space="preserve"> pipeline.crop_buffer_ratio (float, required): padding ratio applied around each detection box when creating crops.</w:t>
      </w:r>
    </w:p>
    <w:p w:rsidR="00000000" w:rsidDel="00000000" w:rsidP="00000000" w:rsidRDefault="00000000" w:rsidRPr="00000000" w14:paraId="00000226">
      <w:pPr>
        <w:numPr>
          <w:ilvl w:val="0"/>
          <w:numId w:val="1"/>
        </w:numPr>
        <w:ind w:left="720" w:hanging="360"/>
        <w:rPr>
          <w:sz w:val="24"/>
          <w:szCs w:val="24"/>
        </w:rPr>
      </w:pPr>
      <w:r w:rsidDel="00000000" w:rsidR="00000000" w:rsidRPr="00000000">
        <w:rPr>
          <w:b w:val="1"/>
          <w:bCs w:val="1"/>
          <w:sz w:val="24"/>
          <w:szCs w:val="24"/>
          <w:rtl w:val="0"/>
        </w:rPr>
        <w:t xml:space="preserve">N6:</w:t>
      </w:r>
      <w:r w:rsidDel="00000000" w:rsidR="00000000" w:rsidRPr="00000000">
        <w:rPr>
          <w:sz w:val="24"/>
          <w:szCs w:val="24"/>
          <w:rtl w:val="0"/>
        </w:rPr>
        <w:t xml:space="preserve"> vlm.family (str, required): VLM backend family.</w:t>
      </w:r>
    </w:p>
    <w:p w:rsidR="00000000" w:rsidDel="00000000" w:rsidP="00000000" w:rsidRDefault="00000000" w:rsidRPr="00000000" w14:paraId="00000227">
      <w:pPr>
        <w:numPr>
          <w:ilvl w:val="0"/>
          <w:numId w:val="1"/>
        </w:numPr>
        <w:ind w:left="720" w:hanging="360"/>
        <w:rPr>
          <w:sz w:val="24"/>
          <w:szCs w:val="24"/>
        </w:rPr>
      </w:pPr>
      <w:r w:rsidDel="00000000" w:rsidR="00000000" w:rsidRPr="00000000">
        <w:rPr>
          <w:b w:val="1"/>
          <w:bCs w:val="1"/>
          <w:sz w:val="24"/>
          <w:szCs w:val="24"/>
          <w:rtl w:val="0"/>
        </w:rPr>
        <w:t xml:space="preserve">N7:</w:t>
      </w:r>
      <w:r w:rsidDel="00000000" w:rsidR="00000000" w:rsidRPr="00000000">
        <w:rPr>
          <w:sz w:val="24"/>
          <w:szCs w:val="24"/>
          <w:rtl w:val="0"/>
        </w:rPr>
        <w:t xml:space="preserve"> vlm.model_id (str, required): Hugging Face user/model_name ID.</w:t>
      </w:r>
    </w:p>
    <w:p w:rsidR="00000000" w:rsidDel="00000000" w:rsidP="00000000" w:rsidRDefault="00000000" w:rsidRPr="00000000" w14:paraId="00000228">
      <w:pPr>
        <w:numPr>
          <w:ilvl w:val="0"/>
          <w:numId w:val="1"/>
        </w:numPr>
        <w:ind w:left="720" w:hanging="360"/>
        <w:rPr>
          <w:sz w:val="24"/>
          <w:szCs w:val="24"/>
        </w:rPr>
      </w:pPr>
      <w:r w:rsidDel="00000000" w:rsidR="00000000" w:rsidRPr="00000000">
        <w:rPr>
          <w:b w:val="1"/>
          <w:bCs w:val="1"/>
          <w:sz w:val="24"/>
          <w:szCs w:val="24"/>
          <w:rtl w:val="0"/>
        </w:rPr>
        <w:t xml:space="preserve">N8:</w:t>
      </w:r>
      <w:r w:rsidDel="00000000" w:rsidR="00000000" w:rsidRPr="00000000">
        <w:rPr>
          <w:sz w:val="24"/>
          <w:szCs w:val="24"/>
          <w:rtl w:val="0"/>
        </w:rPr>
        <w:t xml:space="preserve"> vlm.load_local (bool, required): if True try local load / snapshot download first; if False load directly from remote.</w:t>
      </w:r>
    </w:p>
    <w:p w:rsidR="00000000" w:rsidDel="00000000" w:rsidP="00000000" w:rsidRDefault="00000000" w:rsidRPr="00000000" w14:paraId="00000229">
      <w:pPr>
        <w:numPr>
          <w:ilvl w:val="0"/>
          <w:numId w:val="1"/>
        </w:numPr>
        <w:ind w:left="720" w:hanging="360"/>
        <w:rPr>
          <w:sz w:val="24"/>
          <w:szCs w:val="24"/>
        </w:rPr>
      </w:pPr>
      <w:r w:rsidDel="00000000" w:rsidR="00000000" w:rsidRPr="00000000">
        <w:rPr>
          <w:b w:val="1"/>
          <w:bCs w:val="1"/>
          <w:sz w:val="24"/>
          <w:szCs w:val="24"/>
          <w:rtl w:val="0"/>
        </w:rPr>
        <w:t xml:space="preserve">N9:</w:t>
      </w:r>
      <w:r w:rsidDel="00000000" w:rsidR="00000000" w:rsidRPr="00000000">
        <w:rPr>
          <w:sz w:val="24"/>
          <w:szCs w:val="24"/>
          <w:rtl w:val="0"/>
        </w:rPr>
        <w:t xml:space="preserve"> vlm.max_new_tokens (int, required): maximum generated tokens per VLM call.</w:t>
      </w:r>
    </w:p>
    <w:p w:rsidR="00000000" w:rsidDel="00000000" w:rsidP="00000000" w:rsidRDefault="00000000" w:rsidRPr="00000000" w14:paraId="0000022A">
      <w:pPr>
        <w:numPr>
          <w:ilvl w:val="0"/>
          <w:numId w:val="1"/>
        </w:numPr>
        <w:ind w:left="720" w:hanging="360"/>
        <w:rPr>
          <w:sz w:val="24"/>
          <w:szCs w:val="24"/>
        </w:rPr>
      </w:pPr>
      <w:r w:rsidDel="00000000" w:rsidR="00000000" w:rsidRPr="00000000">
        <w:rPr>
          <w:b w:val="1"/>
          <w:bCs w:val="1"/>
          <w:sz w:val="24"/>
          <w:szCs w:val="24"/>
          <w:rtl w:val="0"/>
        </w:rPr>
        <w:t xml:space="preserve">N10:</w:t>
      </w:r>
      <w:r w:rsidDel="00000000" w:rsidR="00000000" w:rsidRPr="00000000">
        <w:rPr>
          <w:sz w:val="24"/>
          <w:szCs w:val="24"/>
          <w:rtl w:val="0"/>
        </w:rPr>
        <w:t xml:space="preserve"> detector.threshold / detector.nms_threshold (float, required): minimum detector confidence threshold; IoU threshold used by NMS.</w:t>
      </w:r>
    </w:p>
    <w:p w:rsidR="00000000" w:rsidDel="00000000" w:rsidP="00000000" w:rsidRDefault="00000000" w:rsidRPr="00000000" w14:paraId="0000022B">
      <w:pPr>
        <w:numPr>
          <w:ilvl w:val="0"/>
          <w:numId w:val="1"/>
        </w:numPr>
        <w:ind w:left="720" w:hanging="360"/>
        <w:rPr>
          <w:sz w:val="24"/>
          <w:szCs w:val="24"/>
        </w:rPr>
      </w:pPr>
      <w:r w:rsidDel="00000000" w:rsidR="00000000" w:rsidRPr="00000000">
        <w:rPr>
          <w:b w:val="1"/>
          <w:bCs w:val="1"/>
          <w:sz w:val="24"/>
          <w:szCs w:val="24"/>
          <w:rtl w:val="0"/>
        </w:rPr>
        <w:t xml:space="preserve">N11:</w:t>
      </w:r>
      <w:r w:rsidDel="00000000" w:rsidR="00000000" w:rsidRPr="00000000">
        <w:rPr>
          <w:sz w:val="24"/>
          <w:szCs w:val="24"/>
          <w:rtl w:val="0"/>
        </w:rPr>
        <w:t xml:space="preserve"> detector.label_map (dict[str, list[str]], required): mapping doctrine key to object detection phrases.</w:t>
      </w:r>
    </w:p>
    <w:p w:rsidR="00000000" w:rsidDel="00000000" w:rsidP="00000000" w:rsidRDefault="00000000" w:rsidRPr="00000000" w14:paraId="0000022C">
      <w:pPr>
        <w:numPr>
          <w:ilvl w:val="0"/>
          <w:numId w:val="1"/>
        </w:numPr>
        <w:ind w:left="720" w:hanging="360"/>
        <w:rPr>
          <w:sz w:val="24"/>
          <w:szCs w:val="24"/>
        </w:rPr>
      </w:pPr>
      <w:r w:rsidDel="00000000" w:rsidR="00000000" w:rsidRPr="00000000">
        <w:rPr>
          <w:b w:val="1"/>
          <w:bCs w:val="1"/>
          <w:sz w:val="24"/>
          <w:szCs w:val="24"/>
          <w:rtl w:val="0"/>
        </w:rPr>
        <w:t xml:space="preserve">N12:</w:t>
      </w:r>
      <w:r w:rsidDel="00000000" w:rsidR="00000000" w:rsidRPr="00000000">
        <w:rPr>
          <w:sz w:val="24"/>
          <w:szCs w:val="24"/>
          <w:rtl w:val="0"/>
        </w:rPr>
        <w:t xml:space="preserve"> prompts.* (str, required): prompt templates used by the pipeline (system / detect_objects / assess_damage).</w:t>
      </w:r>
    </w:p>
    <w:p w:rsidR="00000000" w:rsidDel="00000000" w:rsidP="00000000" w:rsidRDefault="00000000" w:rsidRPr="00000000" w14:paraId="0000022D">
      <w:pPr>
        <w:numPr>
          <w:ilvl w:val="0"/>
          <w:numId w:val="1"/>
        </w:numPr>
        <w:ind w:left="720" w:hanging="360"/>
        <w:rPr>
          <w:sz w:val="24"/>
          <w:szCs w:val="24"/>
        </w:rPr>
      </w:pPr>
      <w:r w:rsidDel="00000000" w:rsidR="00000000" w:rsidRPr="00000000">
        <w:rPr>
          <w:b w:val="1"/>
          <w:bCs w:val="1"/>
          <w:sz w:val="24"/>
          <w:szCs w:val="24"/>
          <w:rtl w:val="0"/>
        </w:rPr>
        <w:t xml:space="preserve">N13:</w:t>
      </w:r>
      <w:r w:rsidDel="00000000" w:rsidR="00000000" w:rsidRPr="00000000">
        <w:rPr>
          <w:sz w:val="24"/>
          <w:szCs w:val="24"/>
          <w:rtl w:val="0"/>
        </w:rPr>
        <w:t xml:space="preserve"> metadata.model_name is required and should capture the deployed model identifier (e.g., model family + version or registry tag).</w:t>
      </w:r>
    </w:p>
    <w:p w:rsidR="00000000" w:rsidDel="00000000" w:rsidP="00000000" w:rsidRDefault="00000000" w:rsidRPr="00000000" w14:paraId="0000022E">
      <w:pPr>
        <w:numPr>
          <w:ilvl w:val="0"/>
          <w:numId w:val="1"/>
        </w:numPr>
        <w:ind w:left="720" w:hanging="360"/>
        <w:rPr>
          <w:sz w:val="24"/>
          <w:szCs w:val="24"/>
        </w:rPr>
      </w:pPr>
      <w:r w:rsidDel="00000000" w:rsidR="00000000" w:rsidRPr="00000000">
        <w:rPr>
          <w:b w:val="1"/>
          <w:bCs w:val="1"/>
          <w:sz w:val="24"/>
          <w:szCs w:val="24"/>
          <w:rtl w:val="0"/>
        </w:rPr>
        <w:t xml:space="preserve">N14:</w:t>
      </w:r>
      <w:r w:rsidDel="00000000" w:rsidR="00000000" w:rsidRPr="00000000">
        <w:rPr>
          <w:sz w:val="24"/>
          <w:szCs w:val="24"/>
          <w:rtl w:val="0"/>
        </w:rPr>
        <w:t xml:space="preserve"> metadata.image_id must be a UUID formatted string (schema format: uuid).</w:t>
      </w:r>
    </w:p>
    <w:p w:rsidR="00000000" w:rsidDel="00000000" w:rsidP="00000000" w:rsidRDefault="00000000" w:rsidRPr="00000000" w14:paraId="0000022F">
      <w:pPr>
        <w:numPr>
          <w:ilvl w:val="0"/>
          <w:numId w:val="1"/>
        </w:numPr>
        <w:ind w:left="720" w:hanging="360"/>
        <w:rPr>
          <w:sz w:val="24"/>
          <w:szCs w:val="24"/>
        </w:rPr>
      </w:pPr>
      <w:r w:rsidDel="00000000" w:rsidR="00000000" w:rsidRPr="00000000">
        <w:rPr>
          <w:b w:val="1"/>
          <w:bCs w:val="1"/>
          <w:sz w:val="24"/>
          <w:szCs w:val="24"/>
          <w:rtl w:val="0"/>
        </w:rPr>
        <w:t xml:space="preserve">N15:</w:t>
      </w:r>
      <w:r w:rsidDel="00000000" w:rsidR="00000000" w:rsidRPr="00000000">
        <w:rPr>
          <w:sz w:val="24"/>
          <w:szCs w:val="24"/>
          <w:rtl w:val="0"/>
        </w:rPr>
        <w:t xml:space="preserve"> metadata.image_filename should use basename unless an immutable path/URI is required for traceability.</w:t>
      </w:r>
    </w:p>
    <w:p w:rsidR="00000000" w:rsidDel="00000000" w:rsidP="00000000" w:rsidRDefault="00000000" w:rsidRPr="00000000" w14:paraId="00000230">
      <w:pPr>
        <w:numPr>
          <w:ilvl w:val="0"/>
          <w:numId w:val="1"/>
        </w:numPr>
        <w:ind w:left="720" w:hanging="360"/>
        <w:rPr>
          <w:sz w:val="24"/>
          <w:szCs w:val="24"/>
        </w:rPr>
      </w:pPr>
      <w:r w:rsidDel="00000000" w:rsidR="00000000" w:rsidRPr="00000000">
        <w:rPr>
          <w:b w:val="1"/>
          <w:bCs w:val="1"/>
          <w:sz w:val="24"/>
          <w:szCs w:val="24"/>
          <w:rtl w:val="0"/>
        </w:rPr>
        <w:t xml:space="preserve">N16:</w:t>
      </w:r>
      <w:r w:rsidDel="00000000" w:rsidR="00000000" w:rsidRPr="00000000">
        <w:rPr>
          <w:sz w:val="24"/>
          <w:szCs w:val="24"/>
          <w:rtl w:val="0"/>
        </w:rPr>
        <w:t xml:space="preserve"> metadata.date_created uses ISO 8601 date-time (schema format: date-time) and UTC where possible.</w:t>
      </w:r>
    </w:p>
    <w:p w:rsidR="00000000" w:rsidDel="00000000" w:rsidP="00000000" w:rsidRDefault="00000000" w:rsidRPr="00000000" w14:paraId="00000231">
      <w:pPr>
        <w:numPr>
          <w:ilvl w:val="0"/>
          <w:numId w:val="1"/>
        </w:numPr>
        <w:ind w:left="720" w:hanging="360"/>
        <w:rPr>
          <w:sz w:val="24"/>
          <w:szCs w:val="24"/>
        </w:rPr>
      </w:pPr>
      <w:r w:rsidDel="00000000" w:rsidR="00000000" w:rsidRPr="00000000">
        <w:rPr>
          <w:b w:val="1"/>
          <w:bCs w:val="1"/>
          <w:sz w:val="24"/>
          <w:szCs w:val="24"/>
          <w:rtl w:val="0"/>
        </w:rPr>
        <w:t xml:space="preserve">N17:</w:t>
      </w:r>
      <w:r w:rsidDel="00000000" w:rsidR="00000000" w:rsidRPr="00000000">
        <w:rPr>
          <w:sz w:val="24"/>
          <w:szCs w:val="24"/>
          <w:rtl w:val="0"/>
        </w:rPr>
        <w:t xml:space="preserve"> metadata.location is an object with required fields crs and coordinates. Standardize the CRS and coordinate encoding across the project.</w:t>
      </w:r>
    </w:p>
    <w:p w:rsidR="00000000" w:rsidDel="00000000" w:rsidP="00000000" w:rsidRDefault="00000000" w:rsidRPr="00000000" w14:paraId="00000232">
      <w:pPr>
        <w:numPr>
          <w:ilvl w:val="0"/>
          <w:numId w:val="1"/>
        </w:numPr>
        <w:ind w:left="720" w:hanging="360"/>
        <w:rPr>
          <w:sz w:val="24"/>
          <w:szCs w:val="24"/>
        </w:rPr>
      </w:pPr>
      <w:r w:rsidDel="00000000" w:rsidR="00000000" w:rsidRPr="00000000">
        <w:rPr>
          <w:b w:val="1"/>
          <w:bCs w:val="1"/>
          <w:sz w:val="24"/>
          <w:szCs w:val="24"/>
          <w:rtl w:val="0"/>
        </w:rPr>
        <w:t xml:space="preserve">N18:</w:t>
      </w:r>
      <w:r w:rsidDel="00000000" w:rsidR="00000000" w:rsidRPr="00000000">
        <w:rPr>
          <w:sz w:val="24"/>
          <w:szCs w:val="24"/>
          <w:rtl w:val="0"/>
        </w:rPr>
        <w:t xml:space="preserve"> metadata.report_type is constrained to the enum value PDA per schema.</w:t>
      </w:r>
    </w:p>
    <w:p w:rsidR="00000000" w:rsidDel="00000000" w:rsidP="00000000" w:rsidRDefault="00000000" w:rsidRPr="00000000" w14:paraId="00000233">
      <w:pPr>
        <w:numPr>
          <w:ilvl w:val="0"/>
          <w:numId w:val="1"/>
        </w:numPr>
        <w:ind w:left="720" w:hanging="360"/>
        <w:rPr>
          <w:sz w:val="24"/>
          <w:szCs w:val="24"/>
        </w:rPr>
      </w:pPr>
      <w:r w:rsidDel="00000000" w:rsidR="00000000" w:rsidRPr="00000000">
        <w:rPr>
          <w:b w:val="1"/>
          <w:bCs w:val="1"/>
          <w:sz w:val="24"/>
          <w:szCs w:val="24"/>
          <w:rtl w:val="0"/>
        </w:rPr>
        <w:t xml:space="preserve">N19:</w:t>
      </w:r>
      <w:r w:rsidDel="00000000" w:rsidR="00000000" w:rsidRPr="00000000">
        <w:rPr>
          <w:sz w:val="24"/>
          <w:szCs w:val="24"/>
          <w:rtl w:val="0"/>
        </w:rPr>
        <w:t xml:space="preserve"> metadata.analyst identifies the producer of the assessment (service name, system ID, or analyst identifier).</w:t>
      </w:r>
    </w:p>
    <w:p w:rsidR="00000000" w:rsidDel="00000000" w:rsidP="00000000" w:rsidRDefault="00000000" w:rsidRPr="00000000" w14:paraId="00000234">
      <w:pPr>
        <w:numPr>
          <w:ilvl w:val="0"/>
          <w:numId w:val="1"/>
        </w:numPr>
        <w:ind w:left="720" w:hanging="360"/>
        <w:rPr>
          <w:sz w:val="24"/>
          <w:szCs w:val="24"/>
        </w:rPr>
      </w:pPr>
      <w:r w:rsidDel="00000000" w:rsidR="00000000" w:rsidRPr="00000000">
        <w:rPr>
          <w:b w:val="1"/>
          <w:bCs w:val="1"/>
          <w:sz w:val="24"/>
          <w:szCs w:val="24"/>
          <w:rtl w:val="0"/>
        </w:rPr>
        <w:t xml:space="preserve">N20:</w:t>
      </w:r>
      <w:r w:rsidDel="00000000" w:rsidR="00000000" w:rsidRPr="00000000">
        <w:rPr>
          <w:sz w:val="24"/>
          <w:szCs w:val="24"/>
          <w:rtl w:val="0"/>
        </w:rPr>
        <w:t xml:space="preserve"> physical_damage is an object keyed by dynamic target IDs. Producers/consumers must agree on the target ID key pattern.</w:t>
      </w:r>
    </w:p>
    <w:p w:rsidR="00000000" w:rsidDel="00000000" w:rsidP="00000000" w:rsidRDefault="00000000" w:rsidRPr="00000000" w14:paraId="00000235">
      <w:pPr>
        <w:numPr>
          <w:ilvl w:val="0"/>
          <w:numId w:val="1"/>
        </w:numPr>
        <w:ind w:left="720" w:hanging="360"/>
        <w:rPr>
          <w:sz w:val="24"/>
          <w:szCs w:val="24"/>
        </w:rPr>
      </w:pPr>
      <w:r w:rsidDel="00000000" w:rsidR="00000000" w:rsidRPr="00000000">
        <w:rPr>
          <w:b w:val="1"/>
          <w:bCs w:val="1"/>
          <w:sz w:val="24"/>
          <w:szCs w:val="24"/>
          <w:rtl w:val="0"/>
        </w:rPr>
        <w:t xml:space="preserve">N21:</w:t>
      </w:r>
      <w:r w:rsidDel="00000000" w:rsidR="00000000" w:rsidRPr="00000000">
        <w:rPr>
          <w:sz w:val="24"/>
          <w:szCs w:val="24"/>
          <w:rtl w:val="0"/>
        </w:rPr>
        <w:t xml:space="preserve"> bounding_box is optional, but if present it must include all four coordinates.</w:t>
      </w:r>
    </w:p>
    <w:p w:rsidR="00000000" w:rsidDel="00000000" w:rsidP="00000000" w:rsidRDefault="00000000" w:rsidRPr="00000000" w14:paraId="00000236">
      <w:pPr>
        <w:numPr>
          <w:ilvl w:val="0"/>
          <w:numId w:val="1"/>
        </w:numPr>
        <w:ind w:left="720" w:hanging="360"/>
        <w:rPr>
          <w:sz w:val="24"/>
          <w:szCs w:val="24"/>
        </w:rPr>
      </w:pPr>
      <w:r w:rsidDel="00000000" w:rsidR="00000000" w:rsidRPr="00000000">
        <w:rPr>
          <w:b w:val="1"/>
          <w:bCs w:val="1"/>
          <w:sz w:val="24"/>
          <w:szCs w:val="24"/>
          <w:rtl w:val="0"/>
        </w:rPr>
        <w:t xml:space="preserve">N22:</w:t>
      </w:r>
      <w:r w:rsidDel="00000000" w:rsidR="00000000" w:rsidRPr="00000000">
        <w:rPr>
          <w:sz w:val="24"/>
          <w:szCs w:val="24"/>
          <w:rtl w:val="0"/>
        </w:rPr>
        <w:t xml:space="preserve"> Bounding box coordinates are integers with minimum 0. Use a consistent coordinate convention (recommended: pixels, origin at top-left).</w:t>
      </w:r>
    </w:p>
    <w:p w:rsidR="00000000" w:rsidDel="00000000" w:rsidP="00000000" w:rsidRDefault="00000000" w:rsidRPr="00000000" w14:paraId="00000237">
      <w:pPr>
        <w:numPr>
          <w:ilvl w:val="0"/>
          <w:numId w:val="1"/>
        </w:numPr>
        <w:ind w:left="720" w:hanging="360"/>
        <w:rPr>
          <w:sz w:val="24"/>
          <w:szCs w:val="24"/>
        </w:rPr>
      </w:pPr>
      <w:r w:rsidDel="00000000" w:rsidR="00000000" w:rsidRPr="00000000">
        <w:rPr>
          <w:b w:val="1"/>
          <w:bCs w:val="1"/>
          <w:sz w:val="24"/>
          <w:szCs w:val="24"/>
          <w:rtl w:val="0"/>
        </w:rPr>
        <w:t xml:space="preserve">N23:</w:t>
      </w:r>
      <w:r w:rsidDel="00000000" w:rsidR="00000000" w:rsidRPr="00000000">
        <w:rPr>
          <w:sz w:val="24"/>
          <w:szCs w:val="24"/>
          <w:rtl w:val="0"/>
        </w:rPr>
        <w:t xml:space="preserve"> xmax should be greater than xmin, and ymax should be greater than ymin, for non-empty boxes.</w:t>
      </w:r>
    </w:p>
    <w:p w:rsidR="00000000" w:rsidDel="00000000" w:rsidP="00000000" w:rsidRDefault="00000000" w:rsidRPr="00000000" w14:paraId="00000238">
      <w:pPr>
        <w:numPr>
          <w:ilvl w:val="0"/>
          <w:numId w:val="1"/>
        </w:numPr>
        <w:ind w:left="720" w:hanging="360"/>
        <w:rPr>
          <w:sz w:val="24"/>
          <w:szCs w:val="24"/>
        </w:rPr>
      </w:pPr>
      <w:r w:rsidDel="00000000" w:rsidR="00000000" w:rsidRPr="00000000">
        <w:rPr>
          <w:b w:val="1"/>
          <w:bCs w:val="1"/>
          <w:sz w:val="24"/>
          <w:szCs w:val="24"/>
          <w:rtl w:val="0"/>
        </w:rPr>
        <w:t xml:space="preserve">N24:</w:t>
      </w:r>
      <w:r w:rsidDel="00000000" w:rsidR="00000000" w:rsidRPr="00000000">
        <w:rPr>
          <w:sz w:val="24"/>
          <w:szCs w:val="24"/>
          <w:rtl w:val="0"/>
        </w:rPr>
        <w:t xml:space="preserve"> target_type must be one of the schema enums (see Appendix B).</w:t>
      </w:r>
    </w:p>
    <w:p w:rsidR="00000000" w:rsidDel="00000000" w:rsidP="00000000" w:rsidRDefault="00000000" w:rsidRPr="00000000" w14:paraId="00000239">
      <w:pPr>
        <w:numPr>
          <w:ilvl w:val="0"/>
          <w:numId w:val="1"/>
        </w:numPr>
        <w:ind w:left="720" w:hanging="360"/>
        <w:rPr>
          <w:sz w:val="24"/>
          <w:szCs w:val="24"/>
        </w:rPr>
      </w:pPr>
      <w:r w:rsidDel="00000000" w:rsidR="00000000" w:rsidRPr="00000000">
        <w:rPr>
          <w:b w:val="1"/>
          <w:bCs w:val="1"/>
          <w:sz w:val="24"/>
          <w:szCs w:val="24"/>
          <w:rtl w:val="0"/>
        </w:rPr>
        <w:t xml:space="preserve">N25:</w:t>
      </w:r>
      <w:r w:rsidDel="00000000" w:rsidR="00000000" w:rsidRPr="00000000">
        <w:rPr>
          <w:sz w:val="24"/>
          <w:szCs w:val="24"/>
          <w:rtl w:val="0"/>
        </w:rPr>
        <w:t xml:space="preserve"> damage_category is conditionally constrained based on target_type (see Appendix C).</w:t>
      </w:r>
    </w:p>
    <w:p w:rsidR="00000000" w:rsidDel="00000000" w:rsidP="00000000" w:rsidRDefault="00000000" w:rsidRPr="00000000" w14:paraId="0000023A">
      <w:pPr>
        <w:numPr>
          <w:ilvl w:val="0"/>
          <w:numId w:val="1"/>
        </w:numPr>
        <w:ind w:left="720" w:hanging="360"/>
        <w:rPr>
          <w:sz w:val="24"/>
          <w:szCs w:val="24"/>
        </w:rPr>
      </w:pPr>
      <w:r w:rsidDel="00000000" w:rsidR="00000000" w:rsidRPr="00000000">
        <w:rPr>
          <w:b w:val="1"/>
          <w:bCs w:val="1"/>
          <w:sz w:val="24"/>
          <w:szCs w:val="24"/>
          <w:rtl w:val="0"/>
        </w:rPr>
        <w:t xml:space="preserve">N26:</w:t>
      </w:r>
      <w:r w:rsidDel="00000000" w:rsidR="00000000" w:rsidRPr="00000000">
        <w:rPr>
          <w:sz w:val="24"/>
          <w:szCs w:val="24"/>
          <w:rtl w:val="0"/>
        </w:rPr>
        <w:t xml:space="preserve"> confidence_level must be one of: CONFIRMED, PROBABLE, POSSIBLE.</w:t>
      </w:r>
    </w:p>
    <w:p w:rsidR="00000000" w:rsidDel="00000000" w:rsidP="00000000" w:rsidRDefault="00000000" w:rsidRPr="00000000" w14:paraId="0000023B">
      <w:pPr>
        <w:numPr>
          <w:ilvl w:val="0"/>
          <w:numId w:val="1"/>
        </w:numPr>
        <w:ind w:left="720" w:hanging="360"/>
        <w:rPr>
          <w:sz w:val="24"/>
          <w:szCs w:val="24"/>
        </w:rPr>
      </w:pPr>
      <w:r w:rsidDel="00000000" w:rsidR="00000000" w:rsidRPr="00000000">
        <w:rPr>
          <w:b w:val="1"/>
          <w:bCs w:val="1"/>
          <w:sz w:val="24"/>
          <w:szCs w:val="24"/>
          <w:rtl w:val="0"/>
        </w:rPr>
        <w:t xml:space="preserve">N27:</w:t>
      </w:r>
      <w:r w:rsidDel="00000000" w:rsidR="00000000" w:rsidRPr="00000000">
        <w:rPr>
          <w:sz w:val="24"/>
          <w:szCs w:val="24"/>
          <w:rtl w:val="0"/>
        </w:rPr>
        <w:t xml:space="preserve"> Keep brief_supporting_logic concise; align content with any project evidence/policy guidance.</w:t>
      </w:r>
    </w:p>
    <w:p w:rsidR="00000000" w:rsidDel="00000000" w:rsidP="00000000" w:rsidRDefault="00000000" w:rsidRPr="00000000" w14:paraId="0000023C">
      <w:pPr>
        <w:numPr>
          <w:ilvl w:val="0"/>
          <w:numId w:val="1"/>
        </w:numPr>
        <w:ind w:left="720" w:hanging="360"/>
        <w:rPr>
          <w:sz w:val="24"/>
          <w:szCs w:val="24"/>
        </w:rPr>
      </w:pPr>
      <w:r w:rsidDel="00000000" w:rsidR="00000000" w:rsidRPr="00000000">
        <w:rPr>
          <w:b w:val="1"/>
          <w:bCs w:val="1"/>
          <w:sz w:val="24"/>
          <w:szCs w:val="24"/>
          <w:rtl w:val="0"/>
        </w:rPr>
        <w:t xml:space="preserve">N28:</w:t>
      </w:r>
      <w:r w:rsidDel="00000000" w:rsidR="00000000" w:rsidRPr="00000000">
        <w:rPr>
          <w:sz w:val="24"/>
          <w:szCs w:val="24"/>
          <w:rtl w:val="0"/>
        </w:rPr>
        <w:t xml:space="preserve"> functional_damage is optional, but if present functional_damage_level is required.</w:t>
      </w:r>
    </w:p>
    <w:p w:rsidR="00000000" w:rsidDel="00000000" w:rsidP="00000000" w:rsidRDefault="00000000" w:rsidRPr="00000000" w14:paraId="0000023D">
      <w:pPr>
        <w:numPr>
          <w:ilvl w:val="0"/>
          <w:numId w:val="1"/>
        </w:numPr>
        <w:ind w:left="720" w:hanging="360"/>
        <w:rPr>
          <w:sz w:val="24"/>
          <w:szCs w:val="24"/>
        </w:rPr>
      </w:pPr>
      <w:r w:rsidDel="00000000" w:rsidR="00000000" w:rsidRPr="00000000">
        <w:rPr>
          <w:b w:val="1"/>
          <w:bCs w:val="1"/>
          <w:sz w:val="24"/>
          <w:szCs w:val="24"/>
          <w:rtl w:val="0"/>
        </w:rPr>
        <w:t xml:space="preserve">N29:</w:t>
      </w:r>
      <w:r w:rsidDel="00000000" w:rsidR="00000000" w:rsidRPr="00000000">
        <w:rPr>
          <w:sz w:val="24"/>
          <w:szCs w:val="24"/>
          <w:rtl w:val="0"/>
        </w:rPr>
        <w:t xml:space="preserve"> summary is optional free text.</w:t>
      </w:r>
    </w:p>
    <w:p w:rsidR="00000000" w:rsidDel="00000000" w:rsidP="00000000" w:rsidRDefault="00000000" w:rsidRPr="00000000" w14:paraId="0000023E">
      <w:pPr>
        <w:pStyle w:val="Heading2"/>
        <w:rPr>
          <w:b w:val="1"/>
          <w:bCs w:val="1"/>
        </w:rPr>
      </w:pPr>
      <w:r w:rsidDel="00000000" w:rsidR="00000000" w:rsidRPr="00000000">
        <w:rPr>
          <w:b w:val="1"/>
          <w:bCs w:val="1"/>
          <w:rtl w:val="0"/>
        </w:rPr>
        <w:t xml:space="preserve">4.0 Appendix B: Target Type Enum</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physical_damage.&lt;target_id&gt;.target_type must be one of:</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72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bridges; buildings; bunkers; dams_and_locks; distillation_towers; electronic_data_and_information_technology_systems; ground_force_personnel_military_units; ground_force_personnel_individuals; military_equipment; petroleum_oil_lubricants_storage_tanks; power_plant_turbines_and_generators; rail_lines_and_rail_yards; roads; runways_and_taxiways; satellite_dishes; ships; steel_towers; transformers; tunnel_entrances_or_portals; tunnel_facility_air_vents; object_not_found.</w:t>
      </w:r>
    </w:p>
    <w:p w:rsidR="00000000" w:rsidDel="00000000" w:rsidP="00000000" w:rsidRDefault="00000000" w:rsidRPr="00000000" w14:paraId="00000241">
      <w:pPr>
        <w:pStyle w:val="Heading2"/>
        <w:rPr>
          <w:b w:val="1"/>
          <w:bCs w:val="1"/>
        </w:rPr>
      </w:pPr>
      <w:r w:rsidDel="00000000" w:rsidR="00000000" w:rsidRPr="00000000">
        <w:rPr>
          <w:b w:val="1"/>
          <w:bCs w:val="1"/>
          <w:rtl w:val="0"/>
        </w:rPr>
        <w:t xml:space="preserve">5.0 Appendix C: Damage Category Conditional Rules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 categories are constrained by target_type:</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bridges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buildings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bunkers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satellite_dishes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tunnel_entrances_or_portals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LIGHT DAMAGE, MODERATE DAMAGE, SEVERE DAMAGE, DESTROYED</w:t>
      </w:r>
    </w:p>
    <w:p w:rsidR="00000000" w:rsidDel="00000000" w:rsidP="00000000" w:rsidRDefault="00000000" w:rsidRPr="00000000" w14:paraId="00000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dams_and_locks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military_equipment</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power_plant_turbines_and_generators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steel_towers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transformers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tunnel_facility_air_vents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4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DAMAGED, DESTROYED</w:t>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distillation_towers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4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LIGHT DAMAGE, MODERATE DAMAGE, DESTROYED</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electronic_data_and_information_technology_systems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4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EFFECT, MANIPULATED, DEGRADED, DISRUPTED, DESTROYED</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ground_force_personnel_military_units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ATTRITED, SEVERELY ATTRITED</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ground_force_personnel_individuals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UNHARMED, CAPTURED, WOUNDED, KILLED</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petroleum_oil_lubricants_storage_tanks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5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LIGHT-MODERATE DAMAGE, DESTROYED</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rail_lines_and_rail_yards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CUT, DESTROYED</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roads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CRATERED, CUT</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runways_and_taxiways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5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CRATERED, CUT, INTERDICTED</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ships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5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one of: NO DAMAGE, MODERATE DAMAGE, SEVERE DAMAGE, DESTROYED</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If target_type is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object_not_found</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damage_category must be: NOT APPLICABLE</w:t>
      </w:r>
    </w:p>
    <w:p w:rsidR="00000000" w:rsidDel="00000000" w:rsidP="00000000" w:rsidRDefault="00000000" w:rsidRPr="00000000" w14:paraId="0000025B">
      <w:pPr>
        <w:pStyle w:val="Heading2"/>
        <w:rPr>
          <w:b w:val="1"/>
          <w:bCs w:val="1"/>
        </w:rPr>
      </w:pPr>
      <w:r w:rsidDel="00000000" w:rsidR="00000000" w:rsidRPr="00000000">
        <w:rPr>
          <w:b w:val="1"/>
          <w:bCs w:val="1"/>
          <w:rtl w:val="0"/>
        </w:rPr>
        <w:t xml:space="preserve">6.0 Reflection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Creating this data dictionary showed that defining project data is more complicated than expected. It requires careful consideration of field meanings, data types, constraints, and the level of detail needed for other stakeholders to interpret outputs reliably. I also discovered that building a solid dictionary involves research and thoughtful standardization decisions rather than just listing file types or field names.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Next time, I would allocate more time at the start to this task and treat it as a fundamental part of the design process, rather than just a later documentation step. Our team’s decisions were guided by in-depth discussions about software architecture and the intended BDA report format; most field names, variable types, and allowable values were chosen to ensure smooth pipeline integration, traceability, and alignment with overall software design goals.</w:t>
      </w:r>
    </w:p>
    <w:p w:rsidR="00000000" w:rsidDel="00000000" w:rsidP="00000000" w:rsidRDefault="00000000" w:rsidRPr="00000000" w14:paraId="0000025E">
      <w:pPr>
        <w:pStyle w:val="Heading2"/>
        <w:rPr>
          <w:b w:val="1"/>
          <w:bCs w:val="1"/>
        </w:rPr>
      </w:pPr>
      <w:r w:rsidDel="00000000" w:rsidR="00000000" w:rsidRPr="00000000">
        <w:rPr>
          <w:b w:val="1"/>
          <w:bCs w:val="1"/>
          <w:rtl w:val="0"/>
        </w:rPr>
        <w:t xml:space="preserve">7.0 Changes To Previous Deliverables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The Functional Damage Assessment (FDA), part of Phase 2 BDA, was removed due to insufficient validated information to define the necessary fields and decision criteria for a credible FDA product. Implementing an FDA would have added significant complexity, especially when multiple objects are present in a single image, and it would have depended on reliable external data sources to produce an FDA that meets doctrine, which our model pipeline would not have access to when deployed on an edge robotic platform.</w:t>
      </w:r>
    </w:p>
    <w:p w:rsidR="00000000" w:rsidDel="00000000" w:rsidP="00000000" w:rsidRDefault="00000000" w:rsidRPr="00000000" w14:paraId="00000260">
      <w:pPr>
        <w:pStyle w:val="Heading2"/>
        <w:rPr>
          <w:b w:val="1"/>
          <w:bCs w:val="1"/>
        </w:rPr>
      </w:pPr>
      <w:r w:rsidDel="00000000" w:rsidR="00000000" w:rsidRPr="00000000">
        <w:rPr>
          <w:b w:val="1"/>
          <w:bCs w:val="1"/>
          <w:rtl w:val="0"/>
        </w:rPr>
        <w:t xml:space="preserve">8.0 Glossary</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BDA (Battle Damage Assessment):</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An assessment of the condition and damage of targets after an event, based on available observations.</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Phase 1 BDA / Physical Damage Assessment (PDA):</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The portion of BDA focused on observable physical effects (e.g., visible damage), not mission impact.</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bda-svc:</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The project software service that ingests imagery and produces the Phase 1 BDA JSON output.</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JSON:</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 structured text format for storing and exchanging data.</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JSON Schema:</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 specification that defines what fields are allowed/required in a JSON file and what types/values they must contain.</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Metadata:</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Context fields that describe the image and the assessment (e.g., time, location, model used).</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Target / Target ID (</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******&lt;target_id&gt;********):** A unique identifier used as a key for each assessed object under physical_damage.</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Bounding box:</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 rectangle drawn around an object in an image, described by four numbers (xmin, ymin, xmax, ymax).</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Pixel coordinates: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Coordinates measured in image pixels (not meters). Typically the origin (0,0) is the top-left of the image.</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CRS (Coordinate Reference System):</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The naming system that explains how a location is expressed (e.g., MGRS, WGS84).</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Coordinates: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The actual location value expressed using the CRS (e.g., an MGRS grid string or latitude/longitude string).</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MGRS:</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Military Grid Reference System (a common military grid format).</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WGS84:</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 standard used for latitude/longitude coordinates.</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ISO 8601 date-time:</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 standard timestamp format (example: 2026-03-16T14:05:00Z).</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UUID:</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 standardized unique identifier format (used for image_id).</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Confidence level:</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 discrete rating of certainty for the assessment: CONFIRMED, PROBABLE, or POSSIBLE.</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Model name:</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The identifier of the AI model used to generate the assessment (supports reproducibility and auditability).</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Functional damage:</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A higher-level assessment of how a target’s ability to function is affected (included only if in scope/output).</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rFonts w:ascii="Arial" w:cs="Arial" w:eastAsia="Arial" w:hAnsi="Arial"/>
          <w:b w:val="0"/>
          <w:bCs w:val="0"/>
          <w:i w:val="0"/>
          <w:iCs w:val="0"/>
          <w:smallCaps w:val="0"/>
          <w:strike w:val="0"/>
          <w:sz w:val="24"/>
          <w:szCs w:val="24"/>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Evidence artifact:</w:t>
      </w: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The original input image (or a verifiable reference to it) retained for review and audit purposes.</w:t>
      </w:r>
    </w:p>
    <w:p w:rsidR="00000000" w:rsidDel="00000000" w:rsidP="00000000" w:rsidRDefault="00000000" w:rsidRPr="00000000" w14:paraId="00000274">
      <w:pPr>
        <w:rPr>
          <w:b w:val="1"/>
          <w:bCs w:val="1"/>
        </w:rPr>
      </w:pPr>
      <w:r w:rsidDel="00000000" w:rsidR="00000000" w:rsidRPr="00000000">
        <w:rPr>
          <w:rtl w:val="0"/>
        </w:rPr>
      </w:r>
    </w:p>
    <w:sectPr>
      <w:headerReference r:id="rId6" w:type="firs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pPr>
      <w:spacing w:after="200"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pPr>
      <w:spacing w:after="200" w:line="240" w:lineRule="auto"/>
    </w:pPr>
    <w:rPr>
      <w:rFonts w:ascii="Cambria" w:cs="Cambria" w:eastAsia="Cambria" w:hAnsi="Cambria"/>
      <w:sz w:val="24"/>
      <w:szCs w:val="24"/>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e64e1cbb-db5a-42f8-b114-25ecd7640fce</vt:lpwstr>
  </property>
</Properties>
</file>