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F54F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22482">
        <w:t xml:space="preserve">&lt;Project </w:t>
      </w:r>
      <w:proofErr w:type="spellStart"/>
      <w:r w:rsidR="00422482">
        <w:t>Name</w:t>
      </w:r>
      <w:proofErr w:type="spellEnd"/>
      <w:r w:rsidR="00422482">
        <w:t>&gt;</w:t>
      </w:r>
      <w:r>
        <w:fldChar w:fldCharType="end"/>
      </w:r>
    </w:p>
    <w:p w:rsidR="00000000" w:rsidRDefault="004F54F3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2482">
        <w:t xml:space="preserve">Use-Case </w:t>
      </w:r>
      <w:proofErr w:type="spellStart"/>
      <w:r w:rsidR="00422482">
        <w:t>Specification</w:t>
      </w:r>
      <w:proofErr w:type="spellEnd"/>
      <w:r w:rsidR="00422482">
        <w:t xml:space="preserve">: &lt;Use-Case </w:t>
      </w:r>
      <w:proofErr w:type="spellStart"/>
      <w:r w:rsidR="00422482">
        <w:t>Name</w:t>
      </w:r>
      <w:proofErr w:type="spellEnd"/>
      <w:r w:rsidR="00422482">
        <w:t>&gt;</w:t>
      </w:r>
      <w:r>
        <w:fldChar w:fldCharType="end"/>
      </w:r>
    </w:p>
    <w:p w:rsidR="00000000" w:rsidRDefault="004F54F3">
      <w:pPr>
        <w:pStyle w:val="Ttulo"/>
        <w:jc w:val="right"/>
      </w:pPr>
    </w:p>
    <w:p w:rsidR="00000000" w:rsidRDefault="004F54F3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:rsidR="00000000" w:rsidRDefault="004F54F3"/>
    <w:p w:rsidR="00000000" w:rsidRDefault="004F54F3">
      <w:pPr>
        <w:pStyle w:val="InfoBlue"/>
      </w:pPr>
      <w:r>
        <w:t xml:space="preserve">[Note: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Text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brackets and </w:t>
      </w:r>
      <w:proofErr w:type="spellStart"/>
      <w:r>
        <w:t>displayed</w:t>
      </w:r>
      <w:proofErr w:type="spellEnd"/>
      <w:r>
        <w:t xml:space="preserve"> </w:t>
      </w:r>
      <w:r>
        <w:t xml:space="preserve">in blue </w:t>
      </w:r>
      <w:proofErr w:type="spellStart"/>
      <w:r>
        <w:t>italics</w:t>
      </w:r>
      <w:proofErr w:type="spellEnd"/>
      <w:r>
        <w:t xml:space="preserve">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Text).]</w:t>
      </w:r>
    </w:p>
    <w:p w:rsidR="00000000" w:rsidRDefault="004F54F3">
      <w:pPr>
        <w:pStyle w:val="InfoBlue"/>
      </w:pPr>
      <w:r>
        <w:t>[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</w:t>
      </w:r>
      <w:r>
        <w:t>elds</w:t>
      </w:r>
      <w:proofErr w:type="spellEnd"/>
      <w:r>
        <w:t xml:space="preserve"> in Microsoft Word (</w:t>
      </w:r>
      <w:proofErr w:type="spellStart"/>
      <w:r>
        <w:t>which</w:t>
      </w:r>
      <w:proofErr w:type="spellEnd"/>
      <w:r>
        <w:t xml:space="preserve"> display a gray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), </w:t>
      </w:r>
      <w:proofErr w:type="spellStart"/>
      <w:r>
        <w:t>select</w:t>
      </w:r>
      <w:proofErr w:type="spellEnd"/>
      <w:r>
        <w:t xml:space="preserve"> File&gt;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and Company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After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</w:t>
      </w:r>
      <w:r>
        <w:t>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-A) and pressing F9,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F9.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Footers</w:t>
      </w:r>
      <w:proofErr w:type="spellEnd"/>
      <w:r>
        <w:t xml:space="preserve">. Alt-F9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Word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.] </w:t>
      </w:r>
    </w:p>
    <w:p w:rsidR="00000000" w:rsidRDefault="004F54F3"/>
    <w:p w:rsidR="00000000" w:rsidRDefault="004F54F3">
      <w:pPr>
        <w:pStyle w:val="Textoindependiente"/>
      </w:pPr>
    </w:p>
    <w:p w:rsidR="00000000" w:rsidRDefault="004F54F3">
      <w:pPr>
        <w:pStyle w:val="Textoindependiente"/>
      </w:pPr>
    </w:p>
    <w:p w:rsidR="00000000" w:rsidRDefault="004F54F3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4F54F3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F54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4F54F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000000" w:rsidRDefault="004F54F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000000" w:rsidRDefault="004F54F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F54F3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mmm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000000" w:rsidRDefault="004F54F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000000" w:rsidRDefault="004F54F3">
            <w:pPr>
              <w:pStyle w:val="Tabletext"/>
            </w:pPr>
            <w:r>
              <w:t>&lt;</w:t>
            </w:r>
            <w:proofErr w:type="spellStart"/>
            <w:r>
              <w:t>details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000000" w:rsidRDefault="004F54F3">
            <w:pPr>
              <w:pStyle w:val="Tabletext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  <w:tc>
          <w:tcPr>
            <w:tcW w:w="1152" w:type="dxa"/>
          </w:tcPr>
          <w:p w:rsidR="00000000" w:rsidRDefault="004F54F3">
            <w:pPr>
              <w:pStyle w:val="Tabletext"/>
            </w:pPr>
          </w:p>
        </w:tc>
        <w:tc>
          <w:tcPr>
            <w:tcW w:w="3744" w:type="dxa"/>
          </w:tcPr>
          <w:p w:rsidR="00000000" w:rsidRDefault="004F54F3">
            <w:pPr>
              <w:pStyle w:val="Tabletext"/>
            </w:pPr>
          </w:p>
        </w:tc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  <w:tc>
          <w:tcPr>
            <w:tcW w:w="1152" w:type="dxa"/>
          </w:tcPr>
          <w:p w:rsidR="00000000" w:rsidRDefault="004F54F3">
            <w:pPr>
              <w:pStyle w:val="Tabletext"/>
            </w:pPr>
          </w:p>
        </w:tc>
        <w:tc>
          <w:tcPr>
            <w:tcW w:w="3744" w:type="dxa"/>
          </w:tcPr>
          <w:p w:rsidR="00000000" w:rsidRDefault="004F54F3">
            <w:pPr>
              <w:pStyle w:val="Tabletext"/>
            </w:pPr>
          </w:p>
        </w:tc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  <w:tc>
          <w:tcPr>
            <w:tcW w:w="1152" w:type="dxa"/>
          </w:tcPr>
          <w:p w:rsidR="00000000" w:rsidRDefault="004F54F3">
            <w:pPr>
              <w:pStyle w:val="Tabletext"/>
            </w:pPr>
          </w:p>
        </w:tc>
        <w:tc>
          <w:tcPr>
            <w:tcW w:w="3744" w:type="dxa"/>
          </w:tcPr>
          <w:p w:rsidR="00000000" w:rsidRDefault="004F54F3">
            <w:pPr>
              <w:pStyle w:val="Tabletext"/>
            </w:pPr>
          </w:p>
        </w:tc>
        <w:tc>
          <w:tcPr>
            <w:tcW w:w="2304" w:type="dxa"/>
          </w:tcPr>
          <w:p w:rsidR="00000000" w:rsidRDefault="004F54F3">
            <w:pPr>
              <w:pStyle w:val="Tabletext"/>
            </w:pPr>
          </w:p>
        </w:tc>
      </w:tr>
    </w:tbl>
    <w:p w:rsidR="00000000" w:rsidRDefault="004F54F3"/>
    <w:p w:rsidR="00000000" w:rsidRDefault="004F54F3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422482">
        <w:rPr>
          <w:noProof/>
        </w:rPr>
        <w:t>3</w:t>
      </w:r>
      <w:r>
        <w:rPr>
          <w:noProof/>
        </w:rPr>
        <w:fldChar w:fldCharType="end"/>
      </w:r>
    </w:p>
    <w:p w:rsidR="00000000" w:rsidRDefault="004F54F3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422482">
        <w:t xml:space="preserve">Use-Case </w:t>
      </w:r>
      <w:proofErr w:type="spellStart"/>
      <w:r w:rsidR="00422482">
        <w:t>Specification</w:t>
      </w:r>
      <w:proofErr w:type="spellEnd"/>
      <w:r w:rsidR="00422482">
        <w:t>: &lt;</w:t>
      </w:r>
      <w:r w:rsidR="004257AE">
        <w:t>Contador</w:t>
      </w:r>
      <w:r w:rsidR="00422482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4F54F3">
      <w:pPr>
        <w:pStyle w:val="InfoBlue"/>
      </w:pPr>
      <w:bookmarkStart w:id="2" w:name="_GoBack"/>
      <w:bookmarkEnd w:id="2"/>
    </w:p>
    <w:p w:rsidR="00000000" w:rsidRDefault="004F54F3">
      <w:pPr>
        <w:pStyle w:val="Ttulo1"/>
      </w:pPr>
      <w:bookmarkStart w:id="3" w:name="_Toc423410238"/>
      <w:bookmarkStart w:id="4" w:name="_Toc425054504"/>
      <w:bookmarkStart w:id="5" w:name="_Toc508098429"/>
      <w:r>
        <w:t xml:space="preserve">Use-Case </w:t>
      </w:r>
      <w:proofErr w:type="spellStart"/>
      <w:r>
        <w:t>Name</w:t>
      </w:r>
      <w:bookmarkEnd w:id="5"/>
      <w:proofErr w:type="spellEnd"/>
      <w:r>
        <w:t xml:space="preserve"> </w:t>
      </w:r>
    </w:p>
    <w:p w:rsidR="00000000" w:rsidRDefault="004F54F3">
      <w:pPr>
        <w:pStyle w:val="Ttulo2"/>
      </w:pPr>
      <w:bookmarkStart w:id="6" w:name="_Toc508098430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"/>
      <w:bookmarkEnd w:id="4"/>
      <w:bookmarkEnd w:id="6"/>
      <w:proofErr w:type="spellEnd"/>
    </w:p>
    <w:p w:rsidR="00422482" w:rsidRDefault="00422482" w:rsidP="00422482">
      <w:pPr>
        <w:ind w:left="720"/>
      </w:pPr>
      <w:r w:rsidRPr="00422482">
        <w:t>E</w:t>
      </w:r>
      <w:r>
        <w:t xml:space="preserve">n siguiente caso de uso tiene como objetivo analizar el </w:t>
      </w:r>
      <w:r w:rsidR="00A60059">
        <w:t xml:space="preserve">actor o persona beneficiaria del sistema al contador. </w:t>
      </w:r>
    </w:p>
    <w:p w:rsidR="00A60059" w:rsidRPr="00422482" w:rsidRDefault="00A60059" w:rsidP="00422482">
      <w:pPr>
        <w:ind w:left="720"/>
      </w:pPr>
      <w:r>
        <w:t>Este documento tiene como objetivo analizar los roles o acciones que realizara el actor “contador” según los requerimientos establecidos en el proyecto.</w:t>
      </w:r>
    </w:p>
    <w:p w:rsidR="00000000" w:rsidRDefault="004F54F3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 xml:space="preserve">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7"/>
      <w:bookmarkEnd w:id="8"/>
      <w:bookmarkEnd w:id="9"/>
      <w:proofErr w:type="spellEnd"/>
    </w:p>
    <w:p w:rsidR="00A60059" w:rsidRDefault="004F54F3" w:rsidP="00A60059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A60059" w:rsidRDefault="00A60059" w:rsidP="00A60059"/>
    <w:p w:rsidR="00A60059" w:rsidRDefault="00A60059" w:rsidP="00A60059">
      <w:pPr>
        <w:numPr>
          <w:ilvl w:val="0"/>
          <w:numId w:val="22"/>
        </w:numPr>
      </w:pPr>
      <w:r w:rsidRPr="00C61665">
        <w:t xml:space="preserve">El Contador </w:t>
      </w:r>
      <w:r w:rsidR="00C61665" w:rsidRPr="00C61665">
        <w:t>ingresa nuevos e</w:t>
      </w:r>
      <w:r w:rsidR="00C61665">
        <w:t>mpleados capturando su nombre, fecha de ingreso y sueldo neto.</w:t>
      </w:r>
    </w:p>
    <w:p w:rsidR="00C61665" w:rsidRDefault="00C61665" w:rsidP="00A60059">
      <w:pPr>
        <w:numPr>
          <w:ilvl w:val="0"/>
          <w:numId w:val="22"/>
        </w:numPr>
      </w:pPr>
      <w:r>
        <w:t xml:space="preserve">Para el caso de la nómina, el contador ingresara los días que el empleado trabajo y a que apartado para la toma del ISR </w:t>
      </w:r>
      <w:proofErr w:type="spellStart"/>
      <w:r>
        <w:t>esta</w:t>
      </w:r>
      <w:proofErr w:type="spellEnd"/>
      <w:r>
        <w:t xml:space="preserve"> establecido un empleado en específico.</w:t>
      </w:r>
    </w:p>
    <w:p w:rsidR="00C61665" w:rsidRDefault="00C61665" w:rsidP="00A60059">
      <w:pPr>
        <w:numPr>
          <w:ilvl w:val="0"/>
          <w:numId w:val="22"/>
        </w:numPr>
      </w:pPr>
      <w:r>
        <w:t xml:space="preserve">El contador puede analizar la cuota obrero-patronal o la contaduría del negocio </w:t>
      </w:r>
      <w:r w:rsidR="002D6E5A">
        <w:t>referente al pago de los empleados</w:t>
      </w:r>
    </w:p>
    <w:p w:rsidR="002D6E5A" w:rsidRDefault="002D6E5A" w:rsidP="00A60059">
      <w:pPr>
        <w:numPr>
          <w:ilvl w:val="0"/>
          <w:numId w:val="22"/>
        </w:numPr>
      </w:pPr>
      <w:r>
        <w:t>Deberá de ingresar al sistema mediante a un inicio de sesión.</w:t>
      </w:r>
    </w:p>
    <w:p w:rsidR="002D6E5A" w:rsidRDefault="002D6E5A" w:rsidP="00A60059">
      <w:pPr>
        <w:numPr>
          <w:ilvl w:val="0"/>
          <w:numId w:val="22"/>
        </w:numPr>
      </w:pPr>
      <w:r>
        <w:t>Eliminará registros de los empleados ya no se encuentren laborando.</w:t>
      </w:r>
    </w:p>
    <w:p w:rsidR="002D6E5A" w:rsidRPr="00C61665" w:rsidRDefault="002D6E5A" w:rsidP="00A60059">
      <w:pPr>
        <w:numPr>
          <w:ilvl w:val="0"/>
          <w:numId w:val="22"/>
        </w:numPr>
      </w:pPr>
      <w:r>
        <w:t xml:space="preserve">Tendrá acceso a la modificación de los empleados y registros que se encuentren en el sistema, en caso de que sea necesario modificar. </w:t>
      </w:r>
    </w:p>
    <w:p w:rsidR="00000000" w:rsidRDefault="004F54F3">
      <w:pPr>
        <w:pStyle w:val="Ttulo2"/>
        <w:widowControl/>
      </w:pPr>
      <w:bookmarkStart w:id="13" w:name="_Toc423410241"/>
      <w:bookmarkStart w:id="14" w:name="_Toc425054507"/>
      <w:bookmarkStart w:id="15" w:name="_Toc508098433"/>
      <w:proofErr w:type="spellStart"/>
      <w:r>
        <w:t>A</w:t>
      </w:r>
      <w:r>
        <w:t>lternative</w:t>
      </w:r>
      <w:proofErr w:type="spellEnd"/>
      <w:r>
        <w:t xml:space="preserve"> </w:t>
      </w:r>
      <w:proofErr w:type="spellStart"/>
      <w:r>
        <w:t>Flows</w:t>
      </w:r>
      <w:bookmarkEnd w:id="13"/>
      <w:bookmarkEnd w:id="14"/>
      <w:bookmarkEnd w:id="15"/>
      <w:proofErr w:type="spellEnd"/>
    </w:p>
    <w:p w:rsidR="00000000" w:rsidRDefault="004F54F3">
      <w:pPr>
        <w:pStyle w:val="Ttulo3"/>
        <w:widowControl/>
      </w:pPr>
      <w:bookmarkStart w:id="16" w:name="_Toc423410242"/>
      <w:bookmarkStart w:id="17" w:name="_Toc425054508"/>
      <w:bookmarkStart w:id="18" w:name="_Toc508098434"/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Flow &gt;</w:t>
      </w:r>
      <w:bookmarkEnd w:id="16"/>
      <w:bookmarkEnd w:id="17"/>
      <w:bookmarkEnd w:id="18"/>
    </w:p>
    <w:p w:rsidR="002D6E5A" w:rsidRPr="00A94AA3" w:rsidRDefault="00A94AA3" w:rsidP="002D6E5A">
      <w:pPr>
        <w:ind w:left="720"/>
      </w:pPr>
      <w:r w:rsidRPr="00A94AA3">
        <w:t>Dependiendo de los derechos o</w:t>
      </w:r>
      <w:r>
        <w:t>torgados al contador puede realizar o no algunos de los casos principales.</w:t>
      </w:r>
    </w:p>
    <w:p w:rsidR="00000000" w:rsidRDefault="004F54F3">
      <w:pPr>
        <w:pStyle w:val="Ttulo4"/>
        <w:widowControl/>
      </w:pPr>
      <w:r>
        <w:t xml:space="preserve">&lt;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Subflow</w:t>
      </w:r>
      <w:proofErr w:type="spellEnd"/>
      <w:r>
        <w:t xml:space="preserve"> &gt;</w:t>
      </w:r>
    </w:p>
    <w:p w:rsidR="00A94AA3" w:rsidRPr="00A94AA3" w:rsidRDefault="00A94AA3" w:rsidP="00A94AA3">
      <w:pPr>
        <w:ind w:left="720"/>
      </w:pPr>
      <w:r w:rsidRPr="00A94AA3">
        <w:t>No aplica</w:t>
      </w:r>
    </w:p>
    <w:p w:rsidR="00000000" w:rsidRDefault="004F54F3">
      <w:pPr>
        <w:pStyle w:val="Ttulo3"/>
        <w:widowControl/>
      </w:pPr>
      <w:bookmarkStart w:id="19" w:name="_Toc423410243"/>
      <w:bookmarkStart w:id="20" w:name="_Toc425054509"/>
      <w:bookmarkStart w:id="21" w:name="_Toc508098435"/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Flow &gt;</w:t>
      </w:r>
      <w:bookmarkEnd w:id="19"/>
      <w:bookmarkEnd w:id="20"/>
      <w:bookmarkEnd w:id="21"/>
    </w:p>
    <w:p w:rsidR="00A94AA3" w:rsidRDefault="00A94AA3" w:rsidP="00A94AA3">
      <w:pPr>
        <w:ind w:left="720"/>
      </w:pPr>
      <w:r w:rsidRPr="00A94AA3">
        <w:t xml:space="preserve">Un </w:t>
      </w:r>
      <w:r>
        <w:t>c</w:t>
      </w:r>
      <w:r w:rsidRPr="00A94AA3">
        <w:t>ontador puede ser u</w:t>
      </w:r>
      <w:r>
        <w:t>n administrador</w:t>
      </w:r>
    </w:p>
    <w:p w:rsidR="00A94AA3" w:rsidRPr="00A94AA3" w:rsidRDefault="00A94AA3" w:rsidP="00A94AA3">
      <w:pPr>
        <w:ind w:left="720"/>
      </w:pPr>
    </w:p>
    <w:p w:rsidR="00A94AA3" w:rsidRPr="00A94AA3" w:rsidRDefault="004F54F3" w:rsidP="00BA0008">
      <w:pPr>
        <w:pStyle w:val="Ttulo1"/>
      </w:pPr>
      <w:bookmarkStart w:id="22" w:name="_Toc423410251"/>
      <w:bookmarkStart w:id="23" w:name="_Toc425054510"/>
      <w:bookmarkStart w:id="24" w:name="_Toc50809843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2"/>
      <w:bookmarkEnd w:id="23"/>
      <w:bookmarkEnd w:id="24"/>
      <w:proofErr w:type="spellEnd"/>
    </w:p>
    <w:p w:rsidR="00000000" w:rsidRDefault="004F54F3">
      <w:pPr>
        <w:pStyle w:val="Ttulo2"/>
        <w:widowControl/>
      </w:pPr>
      <w:bookmarkStart w:id="25" w:name="_Toc423410252"/>
      <w:bookmarkStart w:id="26" w:name="_Toc425054511"/>
      <w:bookmarkStart w:id="27" w:name="_Toc508098437"/>
      <w:r>
        <w:t>&lt;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bookmarkEnd w:id="25"/>
      <w:bookmarkEnd w:id="26"/>
      <w:bookmarkEnd w:id="27"/>
    </w:p>
    <w:p w:rsidR="00A94AA3" w:rsidRPr="00A94AA3" w:rsidRDefault="00BA0008" w:rsidP="00A94AA3">
      <w:pPr>
        <w:ind w:left="720"/>
      </w:pPr>
      <w:r>
        <w:t>Impresión de la nómina.</w:t>
      </w:r>
    </w:p>
    <w:p w:rsidR="00000000" w:rsidRDefault="004F54F3"/>
    <w:p w:rsidR="00000000" w:rsidRDefault="004F54F3">
      <w:pPr>
        <w:pStyle w:val="Ttulo1"/>
        <w:widowControl/>
      </w:pPr>
      <w:bookmarkStart w:id="28" w:name="_Toc423410253"/>
      <w:bookmarkStart w:id="29" w:name="_Toc425054512"/>
      <w:bookmarkStart w:id="30" w:name="_Toc508098438"/>
      <w:proofErr w:type="spellStart"/>
      <w:r>
        <w:t>Preconditions</w:t>
      </w:r>
      <w:bookmarkEnd w:id="28"/>
      <w:bookmarkEnd w:id="29"/>
      <w:bookmarkEnd w:id="30"/>
      <w:proofErr w:type="spellEnd"/>
    </w:p>
    <w:p w:rsidR="00DA2007" w:rsidRPr="00DA2007" w:rsidRDefault="00DA2007" w:rsidP="00DA2007">
      <w:pPr>
        <w:ind w:left="720"/>
      </w:pPr>
      <w:r>
        <w:t>Los derechos y roles del contador deberán estar definidos antes de realizar cualquier acción en el sistema.</w:t>
      </w:r>
    </w:p>
    <w:p w:rsidR="001D23F7" w:rsidRPr="001D23F7" w:rsidRDefault="004F54F3" w:rsidP="001D23F7">
      <w:pPr>
        <w:pStyle w:val="Ttulo1"/>
        <w:widowControl/>
      </w:pPr>
      <w:bookmarkStart w:id="31" w:name="_Toc423410255"/>
      <w:bookmarkStart w:id="32" w:name="_Toc425054514"/>
      <w:bookmarkStart w:id="33" w:name="_Toc508098440"/>
      <w:proofErr w:type="spellStart"/>
      <w:r>
        <w:t>Postconditions</w:t>
      </w:r>
      <w:bookmarkEnd w:id="31"/>
      <w:bookmarkEnd w:id="32"/>
      <w:bookmarkEnd w:id="33"/>
      <w:proofErr w:type="spellEnd"/>
    </w:p>
    <w:p w:rsidR="001D23F7" w:rsidRDefault="001D23F7" w:rsidP="001D23F7">
      <w:pPr>
        <w:numPr>
          <w:ilvl w:val="1"/>
          <w:numId w:val="24"/>
        </w:numPr>
      </w:pPr>
      <w:r>
        <w:t xml:space="preserve">Para poder interactuar con la nómina, ya deberá de estar registrados todos los </w:t>
      </w:r>
      <w:r>
        <w:t>empleados</w:t>
      </w:r>
      <w:r>
        <w:t xml:space="preserve"> a tratar.</w:t>
      </w:r>
    </w:p>
    <w:p w:rsidR="001D23F7" w:rsidRPr="001D23F7" w:rsidRDefault="001D23F7" w:rsidP="001D23F7">
      <w:pPr>
        <w:numPr>
          <w:ilvl w:val="1"/>
          <w:numId w:val="24"/>
        </w:numPr>
      </w:pPr>
      <w:r>
        <w:t>Cada acción deberá venir con un mensaje de éxito a fracaso.</w:t>
      </w:r>
    </w:p>
    <w:p w:rsidR="00000000" w:rsidRDefault="004F54F3">
      <w:pPr>
        <w:pStyle w:val="Ttulo1"/>
      </w:pPr>
      <w:bookmarkStart w:id="34" w:name="_Toc508098442"/>
      <w:proofErr w:type="spellStart"/>
      <w:r>
        <w:lastRenderedPageBreak/>
        <w:t>Extension</w:t>
      </w:r>
      <w:proofErr w:type="spellEnd"/>
      <w:r>
        <w:t xml:space="preserve"> </w:t>
      </w:r>
      <w:proofErr w:type="spellStart"/>
      <w:r>
        <w:t>Points</w:t>
      </w:r>
      <w:bookmarkEnd w:id="34"/>
      <w:proofErr w:type="spellEnd"/>
    </w:p>
    <w:p w:rsidR="00422482" w:rsidRDefault="004F54F3" w:rsidP="00F51CC2">
      <w:pPr>
        <w:pStyle w:val="Ttulo2"/>
      </w:pPr>
      <w:bookmarkStart w:id="35" w:name="_Toc508098443"/>
      <w:r>
        <w:t>&lt;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Point&gt;</w:t>
      </w:r>
      <w:bookmarkEnd w:id="35"/>
    </w:p>
    <w:p w:rsidR="00F51CC2" w:rsidRPr="00F51CC2" w:rsidRDefault="00F51CC2" w:rsidP="00F51CC2">
      <w:pPr>
        <w:ind w:left="720"/>
      </w:pPr>
      <w:r>
        <w:t>No aplica</w:t>
      </w:r>
    </w:p>
    <w:sectPr w:rsidR="00F51CC2" w:rsidRPr="00F51CC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4F3" w:rsidRDefault="004F54F3">
      <w:pPr>
        <w:spacing w:line="240" w:lineRule="auto"/>
      </w:pPr>
      <w:r>
        <w:separator/>
      </w:r>
    </w:p>
  </w:endnote>
  <w:endnote w:type="continuationSeparator" w:id="0">
    <w:p w:rsidR="004F54F3" w:rsidRDefault="004F5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F54F3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F54F3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22482">
            <w:t xml:space="preserve">&lt;Company </w:t>
          </w:r>
          <w:proofErr w:type="spellStart"/>
          <w:r w:rsidR="00422482">
            <w:t>Name</w:t>
          </w:r>
          <w:proofErr w:type="spellEnd"/>
          <w:r w:rsidR="0042248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248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F54F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4F54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4F3" w:rsidRDefault="004F54F3">
      <w:pPr>
        <w:spacing w:line="240" w:lineRule="auto"/>
      </w:pPr>
      <w:r>
        <w:separator/>
      </w:r>
    </w:p>
  </w:footnote>
  <w:footnote w:type="continuationSeparator" w:id="0">
    <w:p w:rsidR="004F54F3" w:rsidRDefault="004F5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F54F3">
    <w:pPr>
      <w:rPr>
        <w:sz w:val="24"/>
      </w:rPr>
    </w:pPr>
  </w:p>
  <w:p w:rsidR="00000000" w:rsidRDefault="004F54F3">
    <w:pPr>
      <w:pBdr>
        <w:top w:val="single" w:sz="6" w:space="1" w:color="auto"/>
      </w:pBdr>
      <w:rPr>
        <w:sz w:val="24"/>
      </w:rPr>
    </w:pPr>
  </w:p>
  <w:p w:rsidR="00000000" w:rsidRDefault="004F54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422482">
      <w:rPr>
        <w:rFonts w:ascii="Arial" w:hAnsi="Arial"/>
        <w:b/>
        <w:sz w:val="36"/>
      </w:rPr>
      <w:t xml:space="preserve">&lt;Company </w:t>
    </w:r>
    <w:proofErr w:type="spellStart"/>
    <w:r w:rsidR="00422482">
      <w:rPr>
        <w:rFonts w:ascii="Arial" w:hAnsi="Arial"/>
        <w:b/>
        <w:sz w:val="36"/>
      </w:rPr>
      <w:t>Name</w:t>
    </w:r>
    <w:proofErr w:type="spellEnd"/>
    <w:r w:rsidR="0042248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000" w:rsidRDefault="004F54F3">
    <w:pPr>
      <w:pBdr>
        <w:bottom w:val="single" w:sz="6" w:space="1" w:color="auto"/>
      </w:pBdr>
      <w:jc w:val="right"/>
      <w:rPr>
        <w:sz w:val="24"/>
      </w:rPr>
    </w:pPr>
  </w:p>
  <w:p w:rsidR="00000000" w:rsidRDefault="004F54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F54F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22482">
            <w:t xml:space="preserve">&lt;Project </w:t>
          </w:r>
          <w:proofErr w:type="spellStart"/>
          <w:r w:rsidR="00422482">
            <w:t>Name</w:t>
          </w:r>
          <w:proofErr w:type="spellEnd"/>
          <w:r w:rsidR="00422482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4F54F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F54F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22482">
            <w:t xml:space="preserve">Use-Case </w:t>
          </w:r>
          <w:proofErr w:type="spellStart"/>
          <w:r w:rsidR="00422482">
            <w:t>Specification</w:t>
          </w:r>
          <w:proofErr w:type="spellEnd"/>
          <w:r w:rsidR="00422482">
            <w:t xml:space="preserve">: &lt;Use-Case </w:t>
          </w:r>
          <w:proofErr w:type="spellStart"/>
          <w:r w:rsidR="00422482">
            <w:t>Name</w:t>
          </w:r>
          <w:proofErr w:type="spellEnd"/>
          <w:r w:rsidR="00422482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4F54F3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4F54F3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000000" w:rsidRDefault="004F54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5625F2"/>
    <w:multiLevelType w:val="hybridMultilevel"/>
    <w:tmpl w:val="E50A5D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0F2E59"/>
    <w:multiLevelType w:val="hybridMultilevel"/>
    <w:tmpl w:val="9BA80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354834"/>
    <w:multiLevelType w:val="hybridMultilevel"/>
    <w:tmpl w:val="934C6F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82"/>
    <w:rsid w:val="00132620"/>
    <w:rsid w:val="001D23F7"/>
    <w:rsid w:val="002D6E5A"/>
    <w:rsid w:val="00422482"/>
    <w:rsid w:val="004257AE"/>
    <w:rsid w:val="004F54F3"/>
    <w:rsid w:val="00A60059"/>
    <w:rsid w:val="00A94AA3"/>
    <w:rsid w:val="00BA0008"/>
    <w:rsid w:val="00C61665"/>
    <w:rsid w:val="00DA2007"/>
    <w:rsid w:val="00F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BD21B"/>
  <w15:chartTrackingRefBased/>
  <w15:docId w15:val="{3AC0ECAE-E8E5-4C7A-AAA6-DA056547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n\Documents\CUCEI\6&#176;%20Semestre\Ing.%20Software%20II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45</TotalTime>
  <Pages>5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Adan</dc:creator>
  <cp:keywords/>
  <dc:description/>
  <cp:lastModifiedBy>PICENO ROQUE, ADAN OSWALDO</cp:lastModifiedBy>
  <cp:revision>4</cp:revision>
  <cp:lastPrinted>1601-01-01T00:00:00Z</cp:lastPrinted>
  <dcterms:created xsi:type="dcterms:W3CDTF">2019-02-21T01:21:00Z</dcterms:created>
  <dcterms:modified xsi:type="dcterms:W3CDTF">2019-02-21T02:06:00Z</dcterms:modified>
</cp:coreProperties>
</file>