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5B658" w14:textId="16900A96" w:rsidR="00252DD4" w:rsidRDefault="007F17DE">
      <w:pPr>
        <w:rPr>
          <w:rFonts w:ascii="Times New Roman" w:hAnsi="Times New Roman" w:cs="Times New Roman"/>
          <w:sz w:val="24"/>
          <w:szCs w:val="24"/>
        </w:rPr>
      </w:pPr>
      <w:r>
        <w:rPr>
          <w:rFonts w:ascii="Times New Roman" w:hAnsi="Times New Roman" w:cs="Times New Roman"/>
          <w:sz w:val="24"/>
          <w:szCs w:val="24"/>
        </w:rPr>
        <w:t xml:space="preserve"> </w:t>
      </w:r>
      <w:r w:rsidR="00B21181">
        <w:rPr>
          <w:rFonts w:ascii="Times New Roman" w:hAnsi="Times New Roman" w:cs="Times New Roman"/>
          <w:sz w:val="24"/>
          <w:szCs w:val="24"/>
        </w:rPr>
        <w:t>Lời thoại bài báo cáo</w:t>
      </w:r>
    </w:p>
    <w:p w14:paraId="7FB68C3C" w14:textId="0F4435C7" w:rsidR="00B21181" w:rsidRDefault="00B21181">
      <w:pPr>
        <w:rPr>
          <w:rFonts w:ascii="Times New Roman" w:hAnsi="Times New Roman" w:cs="Times New Roman"/>
          <w:sz w:val="24"/>
          <w:szCs w:val="24"/>
        </w:rPr>
      </w:pPr>
      <w:r>
        <w:rPr>
          <w:rFonts w:ascii="Times New Roman" w:hAnsi="Times New Roman" w:cs="Times New Roman"/>
          <w:sz w:val="24"/>
          <w:szCs w:val="24"/>
        </w:rPr>
        <w:t>Em chào thầy cô và các anh chị. Hôm nay em xin được báo cáo tiến độ đề tài nghiên cứu, với chủ đề là nghiên cứu tổng hợp và thử nghiệm khả năng quang phân hủy MB cúa vật liệu MFO-TiO2</w:t>
      </w:r>
    </w:p>
    <w:p w14:paraId="46CFC964" w14:textId="0C086806" w:rsidR="00B21181" w:rsidRDefault="00B21181">
      <w:pPr>
        <w:rPr>
          <w:rFonts w:ascii="Times New Roman" w:hAnsi="Times New Roman" w:cs="Times New Roman"/>
          <w:sz w:val="24"/>
          <w:szCs w:val="24"/>
        </w:rPr>
      </w:pPr>
      <w:r>
        <w:rPr>
          <w:rFonts w:ascii="Times New Roman" w:hAnsi="Times New Roman" w:cs="Times New Roman"/>
          <w:sz w:val="24"/>
          <w:szCs w:val="24"/>
        </w:rPr>
        <w:t>Đầu tiên là phần đặt vấn đề. Hiện nay vấn đề ô nhiễm môi trường nói chung và ô nhiễm nguồn nước nói riêng do hoạt động sản xuất công nghiệp là mối quan tâm của toàn nhân loại. Đối với ngành công nghiệp dệt nhuộm, nguồn nước thải chứa lượng MB chưa qua xử lí đưa trực ti</w:t>
      </w:r>
      <w:r w:rsidR="004745F8" w:rsidRPr="004745F8">
        <w:rPr>
          <w:rFonts w:ascii="Times New Roman" w:hAnsi="Times New Roman" w:cs="Times New Roman"/>
          <w:sz w:val="24"/>
          <w:szCs w:val="24"/>
        </w:rPr>
        <w:t>ế</w:t>
      </w:r>
      <w:r w:rsidR="004745F8">
        <w:rPr>
          <w:rFonts w:ascii="Times New Roman" w:hAnsi="Times New Roman" w:cs="Times New Roman"/>
          <w:sz w:val="24"/>
          <w:szCs w:val="24"/>
        </w:rPr>
        <w:t xml:space="preserve">p </w:t>
      </w:r>
      <w:r>
        <w:rPr>
          <w:rFonts w:ascii="Times New Roman" w:hAnsi="Times New Roman" w:cs="Times New Roman"/>
          <w:sz w:val="24"/>
          <w:szCs w:val="24"/>
        </w:rPr>
        <w:t xml:space="preserve">ra môi trường, gây hậu quả vô cùng nghiêm trọng cho con người, động thực vật khi vô tình sử dụng hay tiếp xúc phải. Trong những </w:t>
      </w:r>
      <w:r w:rsidR="00397432">
        <w:rPr>
          <w:rFonts w:ascii="Times New Roman" w:hAnsi="Times New Roman" w:cs="Times New Roman"/>
          <w:sz w:val="24"/>
          <w:szCs w:val="24"/>
        </w:rPr>
        <w:t>năm gần đây, việc sử dụng xúc tác quang phân hủy các chất hữu cơ đạt được nhiều thành tựu đáng kể</w:t>
      </w:r>
      <w:r w:rsidR="004745F8">
        <w:rPr>
          <w:rFonts w:ascii="Times New Roman" w:hAnsi="Times New Roman" w:cs="Times New Roman"/>
          <w:sz w:val="24"/>
          <w:szCs w:val="24"/>
        </w:rPr>
        <w:t>.</w:t>
      </w:r>
    </w:p>
    <w:p w14:paraId="122CCB67" w14:textId="4A0B90EB" w:rsidR="00397432" w:rsidRDefault="00397432">
      <w:pPr>
        <w:rPr>
          <w:rFonts w:ascii="Times New Roman" w:hAnsi="Times New Roman" w:cs="Times New Roman"/>
          <w:sz w:val="24"/>
          <w:szCs w:val="24"/>
        </w:rPr>
      </w:pPr>
      <w:r>
        <w:rPr>
          <w:rFonts w:ascii="Times New Roman" w:hAnsi="Times New Roman" w:cs="Times New Roman"/>
          <w:sz w:val="24"/>
          <w:szCs w:val="24"/>
        </w:rPr>
        <w:t>Nội dung báo cáo gồm 4 phần: tổng quan, thử ngiệm, kết quả, kế hoạch thực hiện</w:t>
      </w:r>
    </w:p>
    <w:p w14:paraId="38C37511" w14:textId="4C337E71" w:rsidR="00397432" w:rsidRDefault="00397432">
      <w:pPr>
        <w:rPr>
          <w:rFonts w:ascii="Times New Roman" w:hAnsi="Times New Roman" w:cs="Times New Roman"/>
          <w:sz w:val="24"/>
          <w:szCs w:val="24"/>
        </w:rPr>
      </w:pPr>
      <w:r>
        <w:rPr>
          <w:rFonts w:ascii="Times New Roman" w:hAnsi="Times New Roman" w:cs="Times New Roman"/>
          <w:sz w:val="24"/>
          <w:szCs w:val="24"/>
        </w:rPr>
        <w:t>Phần 1 tổng quan. Vật liệu tổng hợp MFO-TiO2 là vật liệu nanocomposite có cấu trúc lõi vỏ, được tổng hợp từ ferrite magie và titan dioxit trên nền chitosan. Vật liệu có 3 đặc tính nổi bật là hoạt tính xúc tác quang cao, khả năng chống ăn mòn quang học, độ nhạy quang rộng trong cả vùng UV-vis</w:t>
      </w:r>
    </w:p>
    <w:p w14:paraId="6E86878C" w14:textId="27063337" w:rsidR="00397432" w:rsidRDefault="00397432">
      <w:pPr>
        <w:rPr>
          <w:rFonts w:ascii="Times New Roman" w:hAnsi="Times New Roman" w:cs="Times New Roman"/>
          <w:sz w:val="24"/>
          <w:szCs w:val="24"/>
        </w:rPr>
      </w:pPr>
      <w:r>
        <w:rPr>
          <w:rFonts w:ascii="Times New Roman" w:hAnsi="Times New Roman" w:cs="Times New Roman"/>
          <w:sz w:val="24"/>
          <w:szCs w:val="24"/>
        </w:rPr>
        <w:t>Vật liệu titan dioxit</w:t>
      </w:r>
      <w:r w:rsidR="00BB1921">
        <w:rPr>
          <w:rFonts w:ascii="Times New Roman" w:hAnsi="Times New Roman" w:cs="Times New Roman"/>
          <w:sz w:val="24"/>
          <w:szCs w:val="24"/>
        </w:rPr>
        <w:t xml:space="preserve"> là một trong những chất xúc tác quang bán dẫn được sử dụng để xúc tác phân hủy các chất hữu cơ gây ô nhiễm. Titan dioxit gồm 3 dạng thù hình: brookite, rutile và anatase. Nhờ đặc tính lỳ hóa ổn định, hoạt tính xúc tác cao và dễ tổng hợp nên titan dioxit được ứng dụng rộng rãi trong các lĩnh vực như sơn, điện – điện tử, pin mặt trời và xúc tác</w:t>
      </w:r>
    </w:p>
    <w:p w14:paraId="33E79DD9" w14:textId="0DF912A9" w:rsidR="00BB1921" w:rsidRDefault="00BB1921">
      <w:pPr>
        <w:rPr>
          <w:rFonts w:ascii="Times New Roman" w:hAnsi="Times New Roman" w:cs="Times New Roman"/>
          <w:sz w:val="24"/>
          <w:szCs w:val="24"/>
        </w:rPr>
      </w:pPr>
      <w:r>
        <w:rPr>
          <w:rFonts w:ascii="Times New Roman" w:hAnsi="Times New Roman" w:cs="Times New Roman"/>
          <w:sz w:val="24"/>
          <w:szCs w:val="24"/>
        </w:rPr>
        <w:t>Bên cạnh đó vật liệu ferrite magie MFO là vật liệu từ tính có cấu trúc mạng tinh thể spinel, được ứng dụng rộng rãi trong một số lĩnh vực điện tử, y học, hấp phụ và xúc tác.</w:t>
      </w:r>
    </w:p>
    <w:p w14:paraId="274D8782" w14:textId="77FC0C40" w:rsidR="00BB1921" w:rsidRDefault="00BB1921">
      <w:pPr>
        <w:rPr>
          <w:rFonts w:ascii="Times New Roman" w:hAnsi="Times New Roman" w:cs="Times New Roman"/>
          <w:sz w:val="24"/>
          <w:szCs w:val="24"/>
        </w:rPr>
      </w:pPr>
      <w:r>
        <w:rPr>
          <w:rFonts w:ascii="Times New Roman" w:hAnsi="Times New Roman" w:cs="Times New Roman"/>
          <w:sz w:val="24"/>
          <w:szCs w:val="24"/>
        </w:rPr>
        <w:t>Đề tài tổng hợp vật liệu dựa trên 2 nguyên nhân chính. Thứ nhất là giàm năng lượng vùng cấm, nâng cao hiệu quả xúc tác. Thứ 2 là MFO có từ tính giúp tăng khả năng thu hồi và tái sử dụng.</w:t>
      </w:r>
    </w:p>
    <w:p w14:paraId="1B6ED9DE" w14:textId="030B1D77" w:rsidR="00BB1921" w:rsidRDefault="00BB1921">
      <w:pPr>
        <w:rPr>
          <w:rFonts w:ascii="Times New Roman" w:hAnsi="Times New Roman" w:cs="Times New Roman"/>
          <w:sz w:val="24"/>
          <w:szCs w:val="24"/>
        </w:rPr>
      </w:pPr>
      <w:r>
        <w:rPr>
          <w:rFonts w:ascii="Times New Roman" w:hAnsi="Times New Roman" w:cs="Times New Roman"/>
          <w:sz w:val="24"/>
          <w:szCs w:val="24"/>
        </w:rPr>
        <w:t>Mục tiêu nghiên cứu là tìm ra quy trình tổng hợp MFO-TiO2 phù hợp nhằm nâng cao hiệu quả xúc tác quang phân hủy MB</w:t>
      </w:r>
    </w:p>
    <w:p w14:paraId="5C7610A8" w14:textId="1BB230C8" w:rsidR="00BB1921" w:rsidRDefault="00BB1921">
      <w:pPr>
        <w:rPr>
          <w:rFonts w:ascii="Times New Roman" w:hAnsi="Times New Roman" w:cs="Times New Roman"/>
          <w:sz w:val="24"/>
          <w:szCs w:val="24"/>
        </w:rPr>
      </w:pPr>
      <w:r>
        <w:rPr>
          <w:rFonts w:ascii="Times New Roman" w:hAnsi="Times New Roman" w:cs="Times New Roman"/>
          <w:sz w:val="24"/>
          <w:szCs w:val="24"/>
        </w:rPr>
        <w:t xml:space="preserve">Nội dung nghiên cứu </w:t>
      </w:r>
      <w:r w:rsidR="00912EEE">
        <w:rPr>
          <w:rFonts w:ascii="Times New Roman" w:hAnsi="Times New Roman" w:cs="Times New Roman"/>
          <w:sz w:val="24"/>
          <w:szCs w:val="24"/>
        </w:rPr>
        <w:t xml:space="preserve">gồm 3 nội dung chính: Khảo sát ảnh hưởng của nhiệt độ đến đặc trưng và hiệu suất xúc tác quang phân hủy MB của MFO-TiO2; Khảo sát ảnh hưởng thời gian nung đến đặc trưng và hiệu suất xúc tác quang </w:t>
      </w:r>
      <w:r w:rsidR="005217E7">
        <w:rPr>
          <w:rFonts w:ascii="Times New Roman" w:hAnsi="Times New Roman" w:cs="Times New Roman"/>
          <w:sz w:val="24"/>
          <w:szCs w:val="24"/>
        </w:rPr>
        <w:t>phân hủy MB của MFO-TiO2; Nghiên cứu cơ chế xúc tác quang phân hủy MB của MFO-TiO2</w:t>
      </w:r>
    </w:p>
    <w:p w14:paraId="1E063323" w14:textId="192A5B1C" w:rsidR="005217E7" w:rsidRDefault="005217E7">
      <w:pPr>
        <w:rPr>
          <w:rFonts w:ascii="Times New Roman" w:hAnsi="Times New Roman" w:cs="Times New Roman"/>
          <w:sz w:val="24"/>
          <w:szCs w:val="24"/>
        </w:rPr>
      </w:pPr>
      <w:r>
        <w:rPr>
          <w:rFonts w:ascii="Times New Roman" w:hAnsi="Times New Roman" w:cs="Times New Roman"/>
          <w:sz w:val="24"/>
          <w:szCs w:val="24"/>
        </w:rPr>
        <w:t>Về phương pháp nghiên cứu, vật liệu được tổng hợp bằng phương pháp sol-gel. Sau đó khảo sát hình thái cấu trúc vật liệu bằng giản đồ XRD, phổ FTIR, phổ Raman, ảnh SEM</w:t>
      </w:r>
    </w:p>
    <w:p w14:paraId="08F61060" w14:textId="2E74AFC5" w:rsidR="005217E7" w:rsidRDefault="005217E7">
      <w:pPr>
        <w:rPr>
          <w:rFonts w:ascii="Times New Roman" w:hAnsi="Times New Roman" w:cs="Times New Roman"/>
          <w:sz w:val="24"/>
          <w:szCs w:val="24"/>
        </w:rPr>
      </w:pPr>
      <w:r>
        <w:rPr>
          <w:rFonts w:ascii="Times New Roman" w:hAnsi="Times New Roman" w:cs="Times New Roman"/>
          <w:sz w:val="24"/>
          <w:szCs w:val="24"/>
        </w:rPr>
        <w:t>Đây là một số nguyên liệu và hóa chất sử dụng trong quá trình tổng hợp vật liệu</w:t>
      </w:r>
    </w:p>
    <w:p w14:paraId="0962E25F" w14:textId="042E4306" w:rsidR="005217E7" w:rsidRDefault="005217E7">
      <w:pPr>
        <w:rPr>
          <w:rFonts w:ascii="Times New Roman" w:hAnsi="Times New Roman" w:cs="Times New Roman"/>
          <w:sz w:val="24"/>
          <w:szCs w:val="24"/>
        </w:rPr>
      </w:pPr>
      <w:r>
        <w:rPr>
          <w:rFonts w:ascii="Times New Roman" w:hAnsi="Times New Roman" w:cs="Times New Roman"/>
          <w:sz w:val="24"/>
          <w:szCs w:val="24"/>
        </w:rPr>
        <w:t>Đây là một số dụng cụ và trang thiết bị sử dụng trong khi nghiên cứu</w:t>
      </w:r>
    </w:p>
    <w:p w14:paraId="7DCE015C" w14:textId="67D33F58" w:rsidR="005217E7" w:rsidRDefault="005217E7">
      <w:pPr>
        <w:rPr>
          <w:rFonts w:ascii="Times New Roman" w:hAnsi="Times New Roman" w:cs="Times New Roman"/>
          <w:sz w:val="24"/>
          <w:szCs w:val="24"/>
        </w:rPr>
      </w:pPr>
      <w:r>
        <w:rPr>
          <w:rFonts w:ascii="Times New Roman" w:hAnsi="Times New Roman" w:cs="Times New Roman"/>
          <w:sz w:val="24"/>
          <w:szCs w:val="24"/>
        </w:rPr>
        <w:t>Địa điềm thực hiên thí nghiệm là phòng thí nghiệm trọng điềm Đại học Quốc gia Thành phố Hồ Chí Minh Công nghệ Hóa học và Dầu khí (KEY CEPP Lab HCMUT)</w:t>
      </w:r>
    </w:p>
    <w:p w14:paraId="2E320A55" w14:textId="4D2EFAF4" w:rsidR="005217E7" w:rsidRDefault="005217E7">
      <w:pPr>
        <w:rPr>
          <w:rFonts w:ascii="Times New Roman" w:hAnsi="Times New Roman" w:cs="Times New Roman"/>
          <w:sz w:val="24"/>
          <w:szCs w:val="24"/>
        </w:rPr>
      </w:pPr>
      <w:r>
        <w:rPr>
          <w:rFonts w:ascii="Times New Roman" w:hAnsi="Times New Roman" w:cs="Times New Roman"/>
          <w:sz w:val="24"/>
          <w:szCs w:val="24"/>
        </w:rPr>
        <w:t xml:space="preserve">Tiếp theo là quy trình tổng hợp. </w:t>
      </w:r>
      <w:r w:rsidR="00164A0F">
        <w:rPr>
          <w:rFonts w:ascii="Times New Roman" w:hAnsi="Times New Roman" w:cs="Times New Roman"/>
          <w:sz w:val="24"/>
          <w:szCs w:val="24"/>
        </w:rPr>
        <w:t>Chuẩn bị 2 beaker. Beaker 1 chứa 500ml etanol, 5ml acid acetic, 10ml TiP. Beaker thứ 2 chứa 500ml nước cất, 10ml acid acetic, 2g chitosan, khuấy đến tan chitosan thì thêm muối magie nitrate và sắt III nitrate theo tỷ lệ mol 1:2. Trộn 2 hỗn hợp, chỉnh pH lên 11 bằng NH3. Sau đó gia nhiệt 90C torng 2h. Đề nguội, đem ky tâm, rửa pH về 7. Phần rắn thu được sấy ở 80C trong 6h. Sau đó đem nung. Nhiệt độ nung khảo sát từ 300-900C, thời gian nung từ 0-4h</w:t>
      </w:r>
    </w:p>
    <w:p w14:paraId="1E5E4F10" w14:textId="34CD095D" w:rsidR="00164A0F" w:rsidRDefault="00164A0F">
      <w:pPr>
        <w:rPr>
          <w:rFonts w:ascii="Times New Roman" w:hAnsi="Times New Roman" w:cs="Times New Roman"/>
          <w:sz w:val="24"/>
          <w:szCs w:val="24"/>
        </w:rPr>
      </w:pPr>
      <w:r>
        <w:rPr>
          <w:rFonts w:ascii="Times New Roman" w:hAnsi="Times New Roman" w:cs="Times New Roman"/>
          <w:sz w:val="24"/>
          <w:szCs w:val="24"/>
        </w:rPr>
        <w:lastRenderedPageBreak/>
        <w:t>Đây là quy trình xúc tác quang phân hủy MB của vật liệu MFO-TiO2. Cho 80mg MFO-TiO2 vào 100ml MB nồng độ 20mg/L. Tiến hành khuấy trong tối 30p. Sau đó thêm 2ml H2O2, bật đèn UV, lấy mẫu theo thời gian.</w:t>
      </w:r>
    </w:p>
    <w:p w14:paraId="38ECFA78" w14:textId="38067D67" w:rsidR="00164A0F" w:rsidRPr="00477C5F" w:rsidRDefault="00164A0F">
      <w:pPr>
        <w:rPr>
          <w:rFonts w:ascii="Times New Roman" w:hAnsi="Times New Roman" w:cs="Times New Roman"/>
          <w:sz w:val="24"/>
          <w:szCs w:val="24"/>
          <w:highlight w:val="lightGray"/>
        </w:rPr>
      </w:pPr>
      <w:r w:rsidRPr="00477C5F">
        <w:rPr>
          <w:rFonts w:ascii="Times New Roman" w:hAnsi="Times New Roman" w:cs="Times New Roman"/>
          <w:sz w:val="24"/>
          <w:szCs w:val="24"/>
          <w:highlight w:val="lightGray"/>
        </w:rPr>
        <w:t>Phần 3 kết quả. Dưới đây là giản đồ XRD khảo sát theo nhiệt độ nung. Dựa trên các đỉnh thu được ở từng nhiệt độ, đem so với giản đồ chuẩn của MFO và 2 pha anatase, brookite, rutile</w:t>
      </w:r>
      <w:r w:rsidR="001F09DE" w:rsidRPr="00477C5F">
        <w:rPr>
          <w:rFonts w:ascii="Times New Roman" w:hAnsi="Times New Roman" w:cs="Times New Roman"/>
          <w:sz w:val="24"/>
          <w:szCs w:val="24"/>
          <w:highlight w:val="lightGray"/>
        </w:rPr>
        <w:t xml:space="preserve"> của TiO2, có thể thấy: ở 300C có TiO2 ở pha rutile brookite, FeO và Fe2O3 hình thành. Ở 400-600C có Fe2O3, không có pha anatase TiO2, MFO xuất hiện với lượng thấp. Nhiệt độ tăng, lượng MFO tăng. Ở 800-900C TiO2 tồn tại ở 3 pha, MFO đạt cường độ cao. Biểu đồ động học xúc tác quang phân hủy theo phản ứng giả bậc 1, biểu đồ giảm càng dốc nồng độ MB giảm càng nhiều, hiệu suất đạt cao nhất ở 700-800C</w:t>
      </w:r>
    </w:p>
    <w:p w14:paraId="212A974E" w14:textId="77777777" w:rsidR="005A3F0A" w:rsidRPr="00477C5F" w:rsidRDefault="001F09DE">
      <w:pPr>
        <w:rPr>
          <w:rFonts w:ascii="Times New Roman" w:hAnsi="Times New Roman" w:cs="Times New Roman"/>
          <w:sz w:val="24"/>
          <w:szCs w:val="24"/>
          <w:highlight w:val="lightGray"/>
        </w:rPr>
      </w:pPr>
      <w:r w:rsidRPr="00477C5F">
        <w:rPr>
          <w:rFonts w:ascii="Times New Roman" w:hAnsi="Times New Roman" w:cs="Times New Roman"/>
          <w:sz w:val="24"/>
          <w:szCs w:val="24"/>
          <w:highlight w:val="lightGray"/>
        </w:rPr>
        <w:t xml:space="preserve">Tiếp theo là ảnh SEM cho thấy các hạt vật liệu MFO-TiO2 ở các nhiệt độ nung khác nhau. Ở nhiệt độ thấp các hạt </w:t>
      </w:r>
      <w:r w:rsidR="005A3F0A" w:rsidRPr="00477C5F">
        <w:rPr>
          <w:rFonts w:ascii="Times New Roman" w:hAnsi="Times New Roman" w:cs="Times New Roman"/>
          <w:sz w:val="24"/>
          <w:szCs w:val="24"/>
          <w:highlight w:val="lightGray"/>
        </w:rPr>
        <w:t>vật liệu được bao bọc bởi chitosan. Khi nhiệt độ tăng, các hạt MFO-TiO2 hình thành ngày càng rõ hơn. Ở 900C các hạt vật liệu nhỏ, bề mặt riêng lớn nên có xu hướng kết dính lại làm giảm hiệu quả xúc tác quang. Nên nhiệt độ 800C là nhiệt độ lý tưởng tổng hợp vật liệu.</w:t>
      </w:r>
    </w:p>
    <w:p w14:paraId="6C05BCD2" w14:textId="060B3379" w:rsidR="001F09DE" w:rsidRPr="00477C5F" w:rsidRDefault="005A3F0A">
      <w:pPr>
        <w:rPr>
          <w:rFonts w:ascii="Times New Roman" w:hAnsi="Times New Roman" w:cs="Times New Roman"/>
          <w:sz w:val="24"/>
          <w:szCs w:val="24"/>
          <w:highlight w:val="lightGray"/>
        </w:rPr>
      </w:pPr>
      <w:r w:rsidRPr="00477C5F">
        <w:rPr>
          <w:rFonts w:ascii="Times New Roman" w:hAnsi="Times New Roman" w:cs="Times New Roman"/>
          <w:sz w:val="24"/>
          <w:szCs w:val="24"/>
          <w:highlight w:val="lightGray"/>
        </w:rPr>
        <w:t>Đường cong TGA và DTA</w:t>
      </w:r>
      <w:r w:rsidR="005D2255" w:rsidRPr="00477C5F">
        <w:rPr>
          <w:rFonts w:ascii="Times New Roman" w:hAnsi="Times New Roman" w:cs="Times New Roman"/>
          <w:sz w:val="24"/>
          <w:szCs w:val="24"/>
          <w:highlight w:val="lightGray"/>
        </w:rPr>
        <w:t xml:space="preserve"> môi trường giàu khí oxy</w:t>
      </w:r>
      <w:r w:rsidRPr="00477C5F">
        <w:rPr>
          <w:rFonts w:ascii="Times New Roman" w:hAnsi="Times New Roman" w:cs="Times New Roman"/>
          <w:sz w:val="24"/>
          <w:szCs w:val="24"/>
          <w:highlight w:val="lightGray"/>
        </w:rPr>
        <w:t xml:space="preserve"> cho thấy tổn thất khối lượng trong quá trình ghép đôi vật liệu. Ở 150C khối lượng giảm 2,4-3,6% do mất H2O. Ở 213-274C khối lượng giảm đáng kể 7% do quá trình phân hủy chitosan. Ở 500-600C các hạt vi lượng được loại bỏ, Ở 650C vật liệu kết tinh, các oxit đổi pha. Ở 700-800C khối lượng ổn định</w:t>
      </w:r>
      <w:r w:rsidR="005D2255" w:rsidRPr="00477C5F">
        <w:rPr>
          <w:rFonts w:ascii="Times New Roman" w:hAnsi="Times New Roman" w:cs="Times New Roman"/>
          <w:sz w:val="24"/>
          <w:szCs w:val="24"/>
          <w:highlight w:val="lightGray"/>
        </w:rPr>
        <w:t xml:space="preserve"> đạt 83,87%. Khí trơ cho kết quả tương tự.</w:t>
      </w:r>
    </w:p>
    <w:p w14:paraId="76C25A55" w14:textId="4B055D77" w:rsidR="005D2255" w:rsidRPr="00477C5F" w:rsidRDefault="005D2255">
      <w:pPr>
        <w:rPr>
          <w:rFonts w:ascii="Times New Roman" w:hAnsi="Times New Roman" w:cs="Times New Roman"/>
          <w:sz w:val="24"/>
          <w:szCs w:val="24"/>
          <w:highlight w:val="lightGray"/>
        </w:rPr>
      </w:pPr>
      <w:r w:rsidRPr="00477C5F">
        <w:rPr>
          <w:rFonts w:ascii="Times New Roman" w:hAnsi="Times New Roman" w:cs="Times New Roman"/>
          <w:sz w:val="24"/>
          <w:szCs w:val="24"/>
          <w:highlight w:val="lightGray"/>
        </w:rPr>
        <w:t>Bảng 1 thông số động học, hằng số tốc độ phản ứng nung ở 700C cho giá trị cao nhất nhưng có thể nhân thêm nhiệt độ nung lý tưởng 800C do hiệu suất xúc tác thay đổi không đáng kể.</w:t>
      </w:r>
    </w:p>
    <w:p w14:paraId="27DF7167" w14:textId="34F06FFB" w:rsidR="005D2255" w:rsidRPr="00477C5F" w:rsidRDefault="005D2255">
      <w:pPr>
        <w:rPr>
          <w:rFonts w:ascii="Times New Roman" w:hAnsi="Times New Roman" w:cs="Times New Roman"/>
          <w:sz w:val="24"/>
          <w:szCs w:val="24"/>
          <w:highlight w:val="lightGray"/>
        </w:rPr>
      </w:pPr>
      <w:r w:rsidRPr="00477C5F">
        <w:rPr>
          <w:rFonts w:ascii="Times New Roman" w:hAnsi="Times New Roman" w:cs="Times New Roman"/>
          <w:sz w:val="24"/>
          <w:szCs w:val="24"/>
          <w:highlight w:val="lightGray"/>
        </w:rPr>
        <w:t>Bảng 2 năng lượng vùng cấm giản từ 2,91-1,78 tăng hiệu suất xúc tác quang đáng kể do tham gia cấu trúc ferrite.</w:t>
      </w:r>
    </w:p>
    <w:p w14:paraId="0704BCC4" w14:textId="269976A5" w:rsidR="005D2255" w:rsidRDefault="005D2255">
      <w:pPr>
        <w:rPr>
          <w:rFonts w:ascii="Times New Roman" w:hAnsi="Times New Roman" w:cs="Times New Roman"/>
          <w:sz w:val="24"/>
          <w:szCs w:val="24"/>
        </w:rPr>
      </w:pPr>
      <w:r w:rsidRPr="00477C5F">
        <w:rPr>
          <w:rFonts w:ascii="Times New Roman" w:hAnsi="Times New Roman" w:cs="Times New Roman"/>
          <w:sz w:val="24"/>
          <w:szCs w:val="24"/>
          <w:highlight w:val="lightGray"/>
        </w:rPr>
        <w:t>Bảng 3 diện tích bề mặt và kích thước lỗ trống giảm đáng kể. khi nhiệt độ nung tăng từ 80-800C, chitosan phân hủy tạo hình thành ma trận polymer</w:t>
      </w:r>
    </w:p>
    <w:p w14:paraId="68695FB8" w14:textId="1A955C4B" w:rsidR="00477C5F" w:rsidRDefault="00477C5F">
      <w:pPr>
        <w:rPr>
          <w:rFonts w:ascii="Times New Roman" w:hAnsi="Times New Roman" w:cs="Times New Roman"/>
          <w:sz w:val="24"/>
          <w:szCs w:val="24"/>
        </w:rPr>
      </w:pPr>
      <w:r>
        <w:rPr>
          <w:rFonts w:ascii="Times New Roman" w:hAnsi="Times New Roman" w:cs="Times New Roman"/>
          <w:sz w:val="24"/>
          <w:szCs w:val="24"/>
        </w:rPr>
        <w:t xml:space="preserve">Phổ Raman cho thấy TiO2 tồn tại rutile brookite khi bắt đầu nung qua các đỉnh 230, 612 đối với rutile và 413, 665 đối với brookite.. Ở thời gian nung 3-4h pha anatase và rutile phát hiện với cường độ cao, </w:t>
      </w:r>
      <w:r w:rsidR="004A5E95">
        <w:rPr>
          <w:rFonts w:ascii="Times New Roman" w:hAnsi="Times New Roman" w:cs="Times New Roman"/>
          <w:sz w:val="24"/>
          <w:szCs w:val="24"/>
        </w:rPr>
        <w:t>sang 4h vật liệu ghép đôi ferrite hình thành. Nhưng thời gina nung không ảnh hướng đáng kể hiệu suất xúc tác quang. Ở 2h 99% MB phân hủy, khi thời gian nung tăng lên, hiệu suất thay đổi không đáng kể. Cân nhắc tính kinh tế, 2h là thời gian nung lý tưởng</w:t>
      </w:r>
    </w:p>
    <w:p w14:paraId="6F027AB1" w14:textId="3E2C7783" w:rsidR="004A5E95" w:rsidRDefault="004A5E95">
      <w:pPr>
        <w:rPr>
          <w:rFonts w:ascii="Times New Roman" w:hAnsi="Times New Roman" w:cs="Times New Roman"/>
          <w:sz w:val="24"/>
          <w:szCs w:val="24"/>
        </w:rPr>
      </w:pPr>
      <w:r>
        <w:rPr>
          <w:rFonts w:ascii="Times New Roman" w:hAnsi="Times New Roman" w:cs="Times New Roman"/>
          <w:sz w:val="24"/>
          <w:szCs w:val="24"/>
        </w:rPr>
        <w:t>Hình 5 ảnh SEM thời gian nung tăng dần là tác nhân chính phân hủy chitosan, các hạt hình thành rõ ràng và đồng đều</w:t>
      </w:r>
    </w:p>
    <w:p w14:paraId="081ABBC8" w14:textId="29995175" w:rsidR="004E6B37" w:rsidRDefault="004A5E95">
      <w:pPr>
        <w:rPr>
          <w:rFonts w:ascii="Times New Roman" w:hAnsi="Times New Roman" w:cs="Times New Roman"/>
          <w:sz w:val="24"/>
          <w:szCs w:val="24"/>
        </w:rPr>
      </w:pPr>
      <w:r>
        <w:rPr>
          <w:rFonts w:ascii="Times New Roman" w:hAnsi="Times New Roman" w:cs="Times New Roman"/>
          <w:sz w:val="24"/>
          <w:szCs w:val="24"/>
        </w:rPr>
        <w:t>Hình 6 giản đồ EDS</w:t>
      </w:r>
      <w:r w:rsidR="004E6B37">
        <w:rPr>
          <w:rFonts w:ascii="Times New Roman" w:hAnsi="Times New Roman" w:cs="Times New Roman"/>
          <w:sz w:val="24"/>
          <w:szCs w:val="24"/>
        </w:rPr>
        <w:t xml:space="preserve"> và bảng phân tích thành phần nguyên tố sau 4h nung, khác biệt không đáng kể về số đỉnh và cường độ so với 2h.Hàm lượng C, O giảm; Ti, Fe tăng khi thời gian nung tăng. Nguyên nhân là chitosan phân hủy, vật liệu ferrite, MFO-TiO2 hình thành. Điều này phù hợp với kết quả phổ Raman</w:t>
      </w:r>
    </w:p>
    <w:p w14:paraId="79D6CA2B" w14:textId="59E7D503" w:rsidR="004E6B37" w:rsidRDefault="004E6B37">
      <w:pPr>
        <w:rPr>
          <w:rFonts w:ascii="Times New Roman" w:hAnsi="Times New Roman" w:cs="Times New Roman"/>
          <w:sz w:val="24"/>
          <w:szCs w:val="24"/>
        </w:rPr>
      </w:pPr>
      <w:r>
        <w:rPr>
          <w:rFonts w:ascii="Times New Roman" w:hAnsi="Times New Roman" w:cs="Times New Roman"/>
          <w:sz w:val="24"/>
          <w:szCs w:val="24"/>
        </w:rPr>
        <w:t>Bảng 4 Hiệu suất xúc tác quang phân hủy MB bằng MFO-TiO2 phù hợp mô hình giả bậc 1 hệ số tương quan cao ở cả 4 thời gian nung. Đặc biệt ở 2h hằng số tốc độ phàn ứng cao nhất 0,638. Độ tương quan 0,9981</w:t>
      </w:r>
    </w:p>
    <w:p w14:paraId="2DE3C4EF" w14:textId="36B2D31A" w:rsidR="004E6B37" w:rsidRDefault="004E6B37">
      <w:pPr>
        <w:rPr>
          <w:rFonts w:ascii="Times New Roman" w:hAnsi="Times New Roman" w:cs="Times New Roman"/>
          <w:sz w:val="24"/>
          <w:szCs w:val="24"/>
        </w:rPr>
      </w:pPr>
      <w:r>
        <w:rPr>
          <w:rFonts w:ascii="Times New Roman" w:hAnsi="Times New Roman" w:cs="Times New Roman"/>
          <w:sz w:val="24"/>
          <w:szCs w:val="24"/>
        </w:rPr>
        <w:t>Khảo sát cơ chế xúc tác quang vật liệu MFO-TiO2 đối với MB, một số chất bắt gốc tự do: benzoquinone, isopropan ancol, EDTA</w:t>
      </w:r>
      <w:r w:rsidR="00A21FAB">
        <w:rPr>
          <w:rFonts w:ascii="Times New Roman" w:hAnsi="Times New Roman" w:cs="Times New Roman"/>
          <w:sz w:val="24"/>
          <w:szCs w:val="24"/>
        </w:rPr>
        <w:t xml:space="preserve">. Hiệu suất xúc tác quang giảm đáng kệ cho thấy các gốc tự do </w:t>
      </w:r>
      <w:r w:rsidR="00A21FAB">
        <w:rPr>
          <w:rFonts w:ascii="Times New Roman" w:hAnsi="Times New Roman" w:cs="Times New Roman"/>
          <w:sz w:val="24"/>
          <w:szCs w:val="24"/>
        </w:rPr>
        <w:lastRenderedPageBreak/>
        <w:t>O2, OH đóng vai trò quan trọng trong quá trình xúc tác quang. Các gốc tự do hình thành khi chiếu xạ tia UV phân hủy MB tạo hợp chất CO2 và H2O vô hại với môi trường.</w:t>
      </w:r>
    </w:p>
    <w:p w14:paraId="05596504" w14:textId="298E0D9C" w:rsidR="00A21FAB" w:rsidRDefault="00A21FAB">
      <w:pPr>
        <w:rPr>
          <w:rFonts w:ascii="Times New Roman" w:hAnsi="Times New Roman" w:cs="Times New Roman"/>
          <w:sz w:val="24"/>
          <w:szCs w:val="24"/>
        </w:rPr>
      </w:pPr>
      <w:r>
        <w:rPr>
          <w:rFonts w:ascii="Times New Roman" w:hAnsi="Times New Roman" w:cs="Times New Roman"/>
          <w:sz w:val="24"/>
          <w:szCs w:val="24"/>
        </w:rPr>
        <w:t>Cuối cùng là kế hoạch thực hiện</w:t>
      </w:r>
    </w:p>
    <w:p w14:paraId="49ACD218" w14:textId="77777777" w:rsidR="00A21FAB" w:rsidRDefault="00A21FAB">
      <w:pPr>
        <w:rPr>
          <w:rFonts w:ascii="Times New Roman" w:hAnsi="Times New Roman" w:cs="Times New Roman"/>
          <w:sz w:val="24"/>
          <w:szCs w:val="24"/>
        </w:rPr>
      </w:pPr>
    </w:p>
    <w:p w14:paraId="1C190D47" w14:textId="77777777" w:rsidR="005D2255" w:rsidRPr="00B21181" w:rsidRDefault="005D2255">
      <w:pPr>
        <w:rPr>
          <w:rFonts w:ascii="Times New Roman" w:hAnsi="Times New Roman" w:cs="Times New Roman"/>
          <w:sz w:val="24"/>
          <w:szCs w:val="24"/>
        </w:rPr>
      </w:pPr>
    </w:p>
    <w:sectPr w:rsidR="005D2255" w:rsidRPr="00B21181" w:rsidSect="00B21181">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181"/>
    <w:rsid w:val="000F2869"/>
    <w:rsid w:val="00164A0F"/>
    <w:rsid w:val="001F09DE"/>
    <w:rsid w:val="00252DD4"/>
    <w:rsid w:val="00397432"/>
    <w:rsid w:val="004745F8"/>
    <w:rsid w:val="00477C5F"/>
    <w:rsid w:val="004A5E95"/>
    <w:rsid w:val="004E6B37"/>
    <w:rsid w:val="005217E7"/>
    <w:rsid w:val="005A3F0A"/>
    <w:rsid w:val="005D2255"/>
    <w:rsid w:val="007F17DE"/>
    <w:rsid w:val="00912EEE"/>
    <w:rsid w:val="00A21FAB"/>
    <w:rsid w:val="00B21181"/>
    <w:rsid w:val="00BB1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74426"/>
  <w15:chartTrackingRefBased/>
  <w15:docId w15:val="{EEE86366-8F12-4975-BB2E-6DC804662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2022-08-29T01:51:00Z</dcterms:created>
  <dcterms:modified xsi:type="dcterms:W3CDTF">2022-09-22T23:42:00Z</dcterms:modified>
</cp:coreProperties>
</file>