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b w:val="false"/>
          <w:bCs w:val="false"/>
          <w:i w:val="false"/>
          <w:iCs w:val="false"/>
          <w:color w:val="0F172A"/>
          <w:sz w:val="22"/>
          <w:szCs w:val="22"/>
        </w:rPr>
        <w:t xml:space="preserve"/>
      </w:r>
    </w:p>
    <w:p>
      <w:pPr>
        <w:spacing w:before="0" w:after="60"/>
        <w:jc w:val="center"/>
      </w:pPr>
      <w:r>
        <w:rPr>
          <w:rFonts w:ascii="Arial" w:cs="Arial" w:eastAsia="Arial" w:hAnsi="Arial"/>
          <w:b/>
          <w:bCs/>
          <w:i w:val="false"/>
          <w:iCs w:val="false"/>
          <w:color w:val="4C1D95"/>
          <w:sz w:val="96"/>
          <w:szCs w:val="96"/>
        </w:rPr>
        <w:t xml:space="preserve">PIPULSE</w:t>
      </w:r>
    </w:p>
    <w:p>
      <w:pPr>
        <w:spacing w:before="0" w:after="40"/>
        <w:jc w:val="center"/>
      </w:pPr>
      <w:r>
        <w:rPr>
          <w:rFonts w:ascii="Arial" w:cs="Arial" w:eastAsia="Arial" w:hAnsi="Arial"/>
          <w:b/>
          <w:bCs/>
          <w:i w:val="false"/>
          <w:iCs w:val="false"/>
          <w:color w:val="1E293B"/>
          <w:sz w:val="40"/>
          <w:szCs w:val="40"/>
        </w:rPr>
        <w:t xml:space="preserve">Phase 1 Technical Audit Report</w:t>
      </w:r>
    </w:p>
    <w:p>
      <w:pPr>
        <w:spacing w:before="0" w:after="280"/>
        <w:jc w:val="center"/>
      </w:pPr>
      <w:r>
        <w:rPr>
          <w:rFonts w:ascii="Arial" w:cs="Arial" w:eastAsia="Arial" w:hAnsi="Arial"/>
          <w:b w:val="false"/>
          <w:bCs w:val="false"/>
          <w:i/>
          <w:iCs/>
          <w:color w:val="64748B"/>
          <w:sz w:val="22"/>
          <w:szCs w:val="22"/>
        </w:rPr>
        <w:t xml:space="preserve">Prepared by the Senior Architecture Team  |  2026</w:t>
      </w:r>
    </w:p>
    <w:p>
      <w:pPr>
        <w:spacing w:before="4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AUDIT TYPE</w:t>
            </w:r>
          </w:p>
          <w:p>
            <w:pPr>
              <w:jc w:val="center"/>
            </w:pPr>
            <w:r>
              <w:rPr>
                <w:rFonts w:ascii="Arial" w:cs="Arial" w:eastAsia="Arial" w:hAnsi="Arial"/>
                <w:b w:val="false"/>
                <w:bCs w:val="false"/>
                <w:i w:val="false"/>
                <w:iCs w:val="false"/>
                <w:color w:val="EDE9FE"/>
                <w:sz w:val="17"/>
                <w:szCs w:val="17"/>
              </w:rPr>
              <w:t xml:space="preserve">Pre-Phase 2 Foundation Review</w:t>
            </w:r>
          </w:p>
        </w:tc>
        <w:tc>
          <w:tcPr>
            <w:tcW w:type="dxa" w:w="312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VERDICT</w:t>
            </w:r>
          </w:p>
          <w:p>
            <w:pPr>
              <w:jc w:val="center"/>
            </w:pPr>
            <w:r>
              <w:rPr>
                <w:rFonts w:ascii="Arial" w:cs="Arial" w:eastAsia="Arial" w:hAnsi="Arial"/>
                <w:b w:val="false"/>
                <w:bCs w:val="false"/>
                <w:i w:val="false"/>
                <w:iCs w:val="false"/>
                <w:color w:val="FEF3C7"/>
                <w:sz w:val="17"/>
                <w:szCs w:val="17"/>
              </w:rPr>
              <w:t xml:space="preserve">Conditional — Strengthen First</w:t>
            </w:r>
          </w:p>
        </w:tc>
        <w:tc>
          <w:tcPr>
            <w:tcW w:type="dxa" w:w="312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100" w:after="60"/>
              <w:jc w:val="center"/>
            </w:pPr>
            <w:r>
              <w:rPr>
                <w:rFonts w:ascii="Arial" w:cs="Arial" w:eastAsia="Arial" w:hAnsi="Arial"/>
                <w:b/>
                <w:bCs/>
                <w:i w:val="false"/>
                <w:iCs w:val="false"/>
                <w:color w:val="FFFFFF"/>
                <w:sz w:val="18"/>
                <w:szCs w:val="18"/>
              </w:rPr>
              <w:t xml:space="preserve">RISK LEVEL</w:t>
            </w:r>
          </w:p>
          <w:p>
            <w:pPr>
              <w:jc w:val="center"/>
            </w:pPr>
            <w:r>
              <w:rPr>
                <w:rFonts w:ascii="Arial" w:cs="Arial" w:eastAsia="Arial" w:hAnsi="Arial"/>
                <w:b w:val="false"/>
                <w:bCs w:val="false"/>
                <w:i w:val="false"/>
                <w:iCs w:val="false"/>
                <w:color w:val="FEE2E2"/>
                <w:sz w:val="17"/>
                <w:szCs w:val="17"/>
              </w:rPr>
              <w:t xml:space="preserve">3 Critical  |  5 Moderate</w:t>
            </w:r>
          </w:p>
        </w:tc>
      </w:tr>
    </w:tbl>
    <w:p>
      <w:pPr>
        <w:spacing w:before="20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val="false"/>
          <w:iCs w:val="false"/>
          <w:color w:val="64748B"/>
          <w:sz w:val="20"/>
          <w:szCs w:val="20"/>
        </w:rPr>
        <w:t xml:space="preserve">Stack: Next.js 14  |  Supabase (PostgreSQL + RLS)  |  Pi Network SDK  |  Vercel</w:t>
      </w:r>
    </w:p>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Auditor's 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8"/>
              <w:bottom w:val="single" w:color="6D28D9" w:sz="1"/>
              <w:right w:val="single" w:color="6D28D9"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6D28D9"/>
                <w:sz w:val="22"/>
                <w:szCs w:val="22"/>
              </w:rPr>
              <w:t xml:space="preserve">What This Audit Is</w:t>
            </w:r>
          </w:p>
          <w:p>
            <w:pPr>
              <w:spacing w:before="80" w:after="80"/>
              <w:jc w:val="left"/>
            </w:pPr>
            <w:r>
              <w:rPr>
                <w:rFonts w:ascii="Arial" w:cs="Arial" w:eastAsia="Arial" w:hAnsi="Arial"/>
                <w:b w:val="false"/>
                <w:bCs w:val="false"/>
                <w:i w:val="false"/>
                <w:iCs w:val="false"/>
                <w:color w:val="0F172A"/>
                <w:sz w:val="22"/>
                <w:szCs w:val="22"/>
              </w:rPr>
              <w:t xml:space="preserve">This report evaluates the Phase 1 build of PiPulse against the Master Architecture Document — the founding vision for a platform designed to be to Pi Network what Binance is to the global crypto ecosystem.</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not a code review of individual functions. It is a structural assessment: do the foundations built in Phase 1 support the weight of the ambition documented in the founding brief? Where they do, we say so clearly. Where they do not, we explain the exact risk and prescribe the exact fix.</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audit team's position is this: the Phase 1 build demonstrates real capability and genuine progress. Authentication works. Escrow works. Submissions flow correctly. Workers are earning Pi on testnet. This is not nothing — most platforms fail before they reach a working escrow model. But the current state is a working prototype, not an infrastructure-grade foundation. The gap between those two things is the subject of this report.</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question this report answers is not "does Phase 1 work?" It works. The question is: "Can Phase 1 support Phase 2, Phase 3, and a platform that handles 50 million users?" That question has a more complicated answer.</w:t>
      </w:r>
    </w:p>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1: What Phase 1 Built — The Honest Inventory</w:t>
      </w:r>
    </w:p>
    <w:p>
      <w:pPr>
        <w:spacing w:before="80" w:after="80"/>
        <w:jc w:val="left"/>
      </w:pPr>
      <w:r>
        <w:rPr>
          <w:rFonts w:ascii="Arial" w:cs="Arial" w:eastAsia="Arial" w:hAnsi="Arial"/>
          <w:b w:val="false"/>
          <w:bCs w:val="false"/>
          <w:i w:val="false"/>
          <w:iCs w:val="false"/>
          <w:color w:val="0F172A"/>
          <w:sz w:val="22"/>
          <w:szCs w:val="22"/>
        </w:rPr>
        <w:t xml:space="preserve">Before identifying gaps, we document what exists. This is not praise — it is an honest accounting of the foundation.</w:t>
      </w:r>
    </w:p>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1.1 Confirmed Working Components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Component</w:t>
            </w:r>
          </w:p>
        </w:tc>
        <w:tc>
          <w:tcPr>
            <w:tcW w:type="dxa" w:w="14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Status</w:t>
            </w:r>
          </w:p>
        </w:tc>
        <w:tc>
          <w:tcPr>
            <w:tcW w:type="dxa" w:w="47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Assessment 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Pi Network SDK Authentication</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Pi Browser auth working. Users created automatically on first login. piUid stored as immutable identity anchor.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Basic User Schema (User table)</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15+ core columns present. totalEarnings, totalTasksCompleted, piUsername all confirmed functional.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Creation with Pi Escrow</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Employers post tasks, Pi is escrowed upfront. Task goes live only after payment. Core escrow contract enforced.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Submission Flow</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Workers submit proof, slot decrements, submission record created. Workers do NOT pay — correctly enforced.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Approval / Rejection</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Approve triggers Pi API payment to worker. Reject stores reason. Both flows confirmed with real txids.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Auto-Approval (72-hour)</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Function exists. Auto-approves if employer does not review in 72h. Worker protected from disappearing employers.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Soft Delete for Tasks</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deletedAt pattern implemented. Hard delete removed. Submission history preserved. Correct.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Duplicate Submission Prevention</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UNIQUE constraint on (taskId, workerId). 409 conflict handled gracefully with user message.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Slot Counter Logic</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slotsRemaining decrements on submission. Display bug fixed (NaN% resolved). Logic is correct.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Dual Role System (Worker/Employer)</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Role toggle working. UI switches context. Both dashboards functional.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Worker Earnings Display</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totalEarnings and totalTasksCompleted updating correctly on approval. Confirmed in Vercel logs.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Row-Level Security (RLS)</w:t>
            </w:r>
          </w:p>
        </w:tc>
        <w:tc>
          <w:tcPr>
            <w:tcW w:type="dxa" w:w="140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2400E"/>
                <w:sz w:val="18"/>
                <w:szCs w:val="18"/>
              </w:rPr>
              <w:t xml:space="preserve">PARTIAL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RLS enabled on Supabase. Permissions granted. But RLS policies not audited for completeness — server-only writes not enforced on all financial tables.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Enum Value Consistency</w:t>
            </w:r>
          </w:p>
        </w:tc>
        <w:tc>
          <w:tcPr>
            <w:tcW w:type="dxa" w:w="140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2400E"/>
                <w:sz w:val="18"/>
                <w:szCs w:val="18"/>
              </w:rPr>
              <w:t xml:space="preserve">PARTIAL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Fixed after bugs found: SubmissionStatus uppercase, TransactionStatus lowercase, ProofType uppercase. No single source of truth document exists yet.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Employer Username on Task Cards</w:t>
            </w:r>
          </w:p>
        </w:tc>
        <w:tc>
          <w:tcPr>
            <w:tcW w:type="dxa" w:w="14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8"/>
                <w:szCs w:val="18"/>
              </w:rPr>
              <w:t xml:space="preserve">BUILT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JOIN on User table added. employer.piUsername displayed correctly on worker feed.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Task Repost Architecture</w:t>
            </w:r>
          </w:p>
        </w:tc>
        <w:tc>
          <w:tcPr>
            <w:tcW w:type="dxa" w:w="1400"/>
            <w:tcBorders>
              <w:top w:val="single" w:color="92400E" w:sz="1"/>
              <w:left w:val="single" w:color="92400E" w:sz="1"/>
              <w:bottom w:val="single" w:color="92400E" w:sz="1"/>
              <w:right w:val="single" w:color="92400E" w:sz="1"/>
            </w:tcBorders>
            <w:shd w:fill="FFFBEB"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2400E"/>
                <w:sz w:val="18"/>
                <w:szCs w:val="18"/>
              </w:rPr>
              <w:t xml:space="preserve">PARTIAL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19"/>
                <w:szCs w:val="19"/>
              </w:rPr>
              <w:t xml:space="preserve">parentTaskId concept designed. SQL migration written. Not confirmed as applied in production DB.</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1.2 The Uncomfortable Truth About Phase 1</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8"/>
              <w:bottom w:val="single" w:color="92400E" w:sz="1"/>
              <w:right w:val="single" w:color="92400E" w:sz="1"/>
            </w:tcBorders>
            <w:shd w:fill="FFFBEB"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2400E"/>
                <w:sz w:val="22"/>
                <w:szCs w:val="22"/>
              </w:rPr>
              <w:t xml:space="preserve">Senior Architect Assessment</w:t>
            </w:r>
          </w:p>
          <w:p>
            <w:pPr>
              <w:spacing w:before="80" w:after="80"/>
              <w:jc w:val="left"/>
            </w:pPr>
            <w:r>
              <w:rPr>
                <w:rFonts w:ascii="Arial" w:cs="Arial" w:eastAsia="Arial" w:hAnsi="Arial"/>
                <w:b w:val="false"/>
                <w:bCs w:val="false"/>
                <w:i w:val="false"/>
                <w:iCs w:val="false"/>
                <w:color w:val="0F172A"/>
                <w:sz w:val="22"/>
                <w:szCs w:val="22"/>
              </w:rPr>
              <w:t xml:space="preserve">Phase 1 built the happy path well. The core transaction loop — employer posts, worker submits, employer approves, Pi moves — functions correctly. This is the right thing to build first.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What Phase 1 did NOT build is every system that makes the happy path survivable at scale. There is no rate limiting. There is no fraud detection. There is no EscrowLedger table (the architectural document requires one as an accounting invariant). There is no ReputationHistory audit trail. There is no job queue — auto-approval and streak updates run inline. The database has no performance indexes beyond basic ones. The Notification table exists in the document but not in the build.</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None of these gaps break Phase 1. They will break Phase 2, Phase 3, and any serious attempt at scale. This is the fundamental finding of this audit.</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2: Gap Analysis — What Is Missing and Why It Matters</w:t>
      </w:r>
    </w:p>
    <w:p>
      <w:pPr>
        <w:spacing w:before="80" w:after="80"/>
        <w:jc w:val="left"/>
      </w:pPr>
      <w:r>
        <w:rPr>
          <w:rFonts w:ascii="Arial" w:cs="Arial" w:eastAsia="Arial" w:hAnsi="Arial"/>
          <w:b w:val="false"/>
          <w:bCs w:val="false"/>
          <w:i w:val="false"/>
          <w:iCs w:val="false"/>
          <w:color w:val="0F172A"/>
          <w:sz w:val="22"/>
          <w:szCs w:val="22"/>
        </w:rPr>
        <w:t xml:space="preserve">Each gap is rated by severity. Critical gaps must be resolved before Phase 2 begins. Moderate gaps must be resolved during Phase 2. Low gaps can be deferred to Phase 3.</w:t>
      </w:r>
    </w:p>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2.1 CRITICAL Gaps — Phase 2 Is Blocked Without These</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120" w:after="120"/>
              <w:jc w:val="center"/>
            </w:pPr>
            <w:r>
              <w:rPr>
                <w:rFonts w:ascii="Arial" w:cs="Arial" w:eastAsia="Arial" w:hAnsi="Arial"/>
                <w:b/>
                <w:bCs/>
                <w:i w:val="false"/>
                <w:iCs w:val="false"/>
                <w:color w:val="FFFFFF"/>
                <w:sz w:val="26"/>
                <w:szCs w:val="26"/>
              </w:rPr>
              <w:t xml:space="preserve">3 CRITICAL GAPS IDENTIFIED</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991B1B"/>
          <w:sz w:val="24"/>
          <w:szCs w:val="24"/>
        </w:rPr>
        <w:t xml:space="preserve">CRITICAL GAP 1 — No EscrowLedger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91B1B"/>
                <w:sz w:val="21"/>
                <w:szCs w:val="21"/>
              </w:rPr>
              <w:t xml:space="preserve">What the Architecture Requires</w:t>
            </w:r>
          </w:p>
          <w:p>
            <w:pPr>
              <w:spacing w:before="80" w:after="80"/>
              <w:jc w:val="left"/>
            </w:pPr>
            <w:r>
              <w:rPr>
                <w:rFonts w:ascii="Arial" w:cs="Arial" w:eastAsia="Arial" w:hAnsi="Arial"/>
                <w:b w:val="false"/>
                <w:bCs w:val="false"/>
                <w:i w:val="false"/>
                <w:iCs w:val="false"/>
                <w:color w:val="0F172A"/>
                <w:sz w:val="22"/>
                <w:szCs w:val="22"/>
              </w:rPr>
              <w:t xml:space="preserve">The founding document specifies an EscrowLedger table with an enforced invariant: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releasedAmount + refundedAmount + heldAmount = totalEscrowed ALWAYS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not optional. It is the mathematical proof that PiPulse cannot lose, create, or duplicate Pi. Without it, the escrow system is an honor system backed by application code — not a cryptographically auditable financial ledger.</w:t>
            </w:r>
          </w:p>
        </w:tc>
        <w:tc>
          <w:tcPr>
            <w:tcW w:type="dxa" w:w="464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91B1B"/>
                <w:sz w:val="21"/>
                <w:szCs w:val="21"/>
              </w:rPr>
              <w:t xml:space="preserve">The Risk of Not Having It</w:t>
            </w:r>
          </w:p>
          <w:p>
            <w:pPr>
              <w:spacing w:before="80" w:after="80"/>
              <w:jc w:val="left"/>
            </w:pPr>
            <w:r>
              <w:rPr>
                <w:rFonts w:ascii="Arial" w:cs="Arial" w:eastAsia="Arial" w:hAnsi="Arial"/>
                <w:b w:val="false"/>
                <w:bCs w:val="false"/>
                <w:i w:val="false"/>
                <w:iCs w:val="false"/>
                <w:color w:val="0F172A"/>
                <w:sz w:val="22"/>
                <w:szCs w:val="22"/>
              </w:rPr>
              <w:t xml:space="preserve">In the current build, escrow accounting lives entirely in the Transaction table and User.totalEarnings. If there is ever a double-payment bug, a failed Pi API call that updates the DB but not the blockchain, or a partial write during an approval — there is no way to detect it. The escrow balance is invisible. You cannot audit it. A Pi discrepancy of even 0.01π would be undetectable until a user complains.</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At 500K daily transactions, undetectable discrepancies become catastrophic losses.</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065F46"/>
          <w:sz w:val="24"/>
          <w:szCs w:val="24"/>
        </w:rPr>
        <w:t xml:space="preserve">Fix Required Before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CREATE TABLE "EscrowLedger" (</w:t>
            </w:r>
          </w:p>
          <w:p>
            <w:pPr>
              <w:spacing w:before="18" w:after="18"/>
            </w:pPr>
            <w:r>
              <w:rPr>
                <w:rFonts w:ascii="Courier New" w:cs="Courier New" w:eastAsia="Courier New" w:hAnsi="Courier New"/>
                <w:color w:val="10B981"/>
                <w:sz w:val="18"/>
                <w:szCs w:val="18"/>
              </w:rPr>
              <w:t xml:space="preserve">  id               UUID PRIMARY KEY DEFAULT gen_random_uuid(),</w:t>
            </w:r>
          </w:p>
          <w:p>
            <w:pPr>
              <w:spacing w:before="18" w:after="18"/>
            </w:pPr>
            <w:r>
              <w:rPr>
                <w:rFonts w:ascii="Courier New" w:cs="Courier New" w:eastAsia="Courier New" w:hAnsi="Courier New"/>
                <w:color w:val="10B981"/>
                <w:sz w:val="18"/>
                <w:szCs w:val="18"/>
              </w:rPr>
              <w:t xml:space="preserve">  taskId           UUID NOT NULL REFERENCES "Task"(id) UNIQUE,</w:t>
            </w:r>
          </w:p>
          <w:p>
            <w:pPr>
              <w:spacing w:before="18" w:after="18"/>
            </w:pPr>
            <w:r>
              <w:rPr>
                <w:rFonts w:ascii="Courier New" w:cs="Courier New" w:eastAsia="Courier New" w:hAnsi="Courier New"/>
                <w:color w:val="10B981"/>
                <w:sz w:val="18"/>
                <w:szCs w:val="18"/>
              </w:rPr>
              <w:t xml:space="preserve">  totalEscrowed    DECIMAL(18,8) NOT NULL,</w:t>
            </w:r>
          </w:p>
          <w:p>
            <w:pPr>
              <w:spacing w:before="18" w:after="18"/>
            </w:pPr>
            <w:r>
              <w:rPr>
                <w:rFonts w:ascii="Courier New" w:cs="Courier New" w:eastAsia="Courier New" w:hAnsi="Courier New"/>
                <w:color w:val="10B981"/>
                <w:sz w:val="18"/>
                <w:szCs w:val="18"/>
              </w:rPr>
              <w:t xml:space="preserve">  perSlotAmount    DECIMAL(18,8) NOT NULL,</w:t>
            </w:r>
          </w:p>
          <w:p>
            <w:pPr>
              <w:spacing w:before="18" w:after="18"/>
            </w:pPr>
            <w:r>
              <w:rPr>
                <w:rFonts w:ascii="Courier New" w:cs="Courier New" w:eastAsia="Courier New" w:hAnsi="Courier New"/>
                <w:color w:val="10B981"/>
                <w:sz w:val="18"/>
                <w:szCs w:val="18"/>
              </w:rPr>
              <w:t xml:space="preserve">  platformFeeRate  DECIMAL(5,4)  NOT NULL DEFAULT 0.05,</w:t>
            </w:r>
          </w:p>
          <w:p>
            <w:pPr>
              <w:spacing w:before="18" w:after="18"/>
            </w:pPr>
            <w:r>
              <w:rPr>
                <w:rFonts w:ascii="Courier New" w:cs="Courier New" w:eastAsia="Courier New" w:hAnsi="Courier New"/>
                <w:color w:val="10B981"/>
                <w:sz w:val="18"/>
                <w:szCs w:val="18"/>
              </w:rPr>
              <w:t xml:space="preserve">  releasedAmount   DECIMAL(18,8) NOT NULL DEFAULT 0,</w:t>
            </w:r>
          </w:p>
          <w:p>
            <w:pPr>
              <w:spacing w:before="18" w:after="18"/>
            </w:pPr>
            <w:r>
              <w:rPr>
                <w:rFonts w:ascii="Courier New" w:cs="Courier New" w:eastAsia="Courier New" w:hAnsi="Courier New"/>
                <w:color w:val="10B981"/>
                <w:sz w:val="18"/>
                <w:szCs w:val="18"/>
              </w:rPr>
              <w:t xml:space="preserve">  refundedAmount   DECIMAL(18,8) NOT NULL DEFAULT 0,</w:t>
            </w:r>
          </w:p>
          <w:p>
            <w:pPr>
              <w:spacing w:before="18" w:after="18"/>
            </w:pPr>
            <w:r>
              <w:rPr>
                <w:rFonts w:ascii="Courier New" w:cs="Courier New" w:eastAsia="Courier New" w:hAnsi="Courier New"/>
                <w:color w:val="10B981"/>
                <w:sz w:val="18"/>
                <w:szCs w:val="18"/>
              </w:rPr>
              <w:t xml:space="preserve">  heldAmount       DECIMAL(18,8) GENERATED ALWAYS AS</w:t>
            </w:r>
          </w:p>
          <w:p>
            <w:pPr>
              <w:spacing w:before="18" w:after="18"/>
            </w:pPr>
            <w:r>
              <w:rPr>
                <w:rFonts w:ascii="Courier New" w:cs="Courier New" w:eastAsia="Courier New" w:hAnsi="Courier New"/>
                <w:color w:val="10B981"/>
                <w:sz w:val="18"/>
                <w:szCs w:val="18"/>
              </w:rPr>
              <w:t xml:space="preserve">                   (totalEscrowed - releasedAmount - refundedAmount) STORED,</w:t>
            </w:r>
          </w:p>
          <w:p>
            <w:pPr>
              <w:spacing w:before="18" w:after="18"/>
            </w:pPr>
            <w:r>
              <w:rPr>
                <w:rFonts w:ascii="Courier New" w:cs="Courier New" w:eastAsia="Courier New" w:hAnsi="Courier New"/>
                <w:color w:val="10B981"/>
                <w:sz w:val="18"/>
                <w:szCs w:val="18"/>
              </w:rPr>
              <w:t xml:space="preserve">  escrowTxid       TEXT NOT NULL,</w:t>
            </w:r>
          </w:p>
          <w:p>
            <w:pPr>
              <w:spacing w:before="18" w:after="18"/>
            </w:pPr>
            <w:r>
              <w:rPr>
                <w:rFonts w:ascii="Courier New" w:cs="Courier New" w:eastAsia="Courier New" w:hAnsi="Courier New"/>
                <w:color w:val="10B981"/>
                <w:sz w:val="18"/>
                <w:szCs w:val="18"/>
              </w:rPr>
              <w:t xml:space="preserve">  status           TEXT DEFAULT 'LOCKED',</w:t>
            </w:r>
          </w:p>
          <w:p>
            <w:pPr>
              <w:spacing w:before="18" w:after="18"/>
            </w:pPr>
            <w:r>
              <w:rPr>
                <w:rFonts w:ascii="Courier New" w:cs="Courier New" w:eastAsia="Courier New" w:hAnsi="Courier New"/>
                <w:color w:val="10B981"/>
                <w:sz w:val="18"/>
                <w:szCs w:val="18"/>
              </w:rPr>
              <w:t xml:space="preserve">  createdAt        TIMESTAMPTZ DEFAULT NOW(),</w:t>
            </w:r>
          </w:p>
          <w:p>
            <w:pPr>
              <w:spacing w:before="18" w:after="18"/>
            </w:pPr>
            <w:r>
              <w:rPr>
                <w:rFonts w:ascii="Courier New" w:cs="Courier New" w:eastAsia="Courier New" w:hAnsi="Courier New"/>
                <w:color w:val="10B981"/>
                <w:sz w:val="18"/>
                <w:szCs w:val="18"/>
              </w:rPr>
              <w:t xml:space="preserve">  updatedAt        TIMESTAMPTZ DEFAULT NOW()</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DB trigger: alert if heldAmount &lt; 0 (escrow integrity violation)</w:t>
            </w:r>
          </w:p>
          <w:p>
            <w:pPr>
              <w:spacing w:before="18" w:after="18"/>
            </w:pPr>
            <w:r>
              <w:rPr>
                <w:rFonts w:ascii="Courier New" w:cs="Courier New" w:eastAsia="Courier New" w:hAnsi="Courier New"/>
                <w:color w:val="10B981"/>
                <w:sz w:val="18"/>
                <w:szCs w:val="18"/>
              </w:rPr>
              <w:t xml:space="preserve">CREATE OR REPLACE FUNCTION check_escrow_integrity()</w:t>
            </w:r>
          </w:p>
          <w:p>
            <w:pPr>
              <w:spacing w:before="18" w:after="18"/>
            </w:pPr>
            <w:r>
              <w:rPr>
                <w:rFonts w:ascii="Courier New" w:cs="Courier New" w:eastAsia="Courier New" w:hAnsi="Courier New"/>
                <w:color w:val="10B981"/>
                <w:sz w:val="18"/>
                <w:szCs w:val="18"/>
              </w:rPr>
              <w:t xml:space="preserve">RETURNS TRIGGER AS $$</w:t>
            </w:r>
          </w:p>
          <w:p>
            <w:pPr>
              <w:spacing w:before="18" w:after="18"/>
            </w:pPr>
            <w:r>
              <w:rPr>
                <w:rFonts w:ascii="Courier New" w:cs="Courier New" w:eastAsia="Courier New" w:hAnsi="Courier New"/>
                <w:color w:val="10B981"/>
                <w:sz w:val="18"/>
                <w:szCs w:val="18"/>
              </w:rPr>
              <w:t xml:space="preserve">BEGIN</w:t>
            </w:r>
          </w:p>
          <w:p>
            <w:pPr>
              <w:spacing w:before="18" w:after="18"/>
            </w:pPr>
            <w:r>
              <w:rPr>
                <w:rFonts w:ascii="Courier New" w:cs="Courier New" w:eastAsia="Courier New" w:hAnsi="Courier New"/>
                <w:color w:val="10B981"/>
                <w:sz w:val="18"/>
                <w:szCs w:val="18"/>
              </w:rPr>
              <w:t xml:space="preserve">  IF NEW.totalEscrowed - NEW.releasedAmount - NEW.refundedAmount &lt; 0 THEN</w:t>
            </w:r>
          </w:p>
          <w:p>
            <w:pPr>
              <w:spacing w:before="18" w:after="18"/>
            </w:pPr>
            <w:r>
              <w:rPr>
                <w:rFonts w:ascii="Courier New" w:cs="Courier New" w:eastAsia="Courier New" w:hAnsi="Courier New"/>
                <w:color w:val="10B981"/>
                <w:sz w:val="18"/>
                <w:szCs w:val="18"/>
              </w:rPr>
              <w:t xml:space="preserve">    RAISE EXCEPTION 'ESCROW INTEGRITY VIOLATION on task %', NEW.taskId;</w:t>
            </w:r>
          </w:p>
          <w:p>
            <w:pPr>
              <w:spacing w:before="18" w:after="18"/>
            </w:pPr>
            <w:r>
              <w:rPr>
                <w:rFonts w:ascii="Courier New" w:cs="Courier New" w:eastAsia="Courier New" w:hAnsi="Courier New"/>
                <w:color w:val="10B981"/>
                <w:sz w:val="18"/>
                <w:szCs w:val="18"/>
              </w:rPr>
              <w:t xml:space="preserve">  END IF;</w:t>
            </w:r>
          </w:p>
          <w:p>
            <w:pPr>
              <w:spacing w:before="18" w:after="18"/>
            </w:pPr>
            <w:r>
              <w:rPr>
                <w:rFonts w:ascii="Courier New" w:cs="Courier New" w:eastAsia="Courier New" w:hAnsi="Courier New"/>
                <w:color w:val="10B981"/>
                <w:sz w:val="18"/>
                <w:szCs w:val="18"/>
              </w:rPr>
              <w:t xml:space="preserve">  RETURN NEW;</w:t>
            </w:r>
          </w:p>
          <w:p>
            <w:pPr>
              <w:spacing w:before="18" w:after="18"/>
            </w:pPr>
            <w:r>
              <w:rPr>
                <w:rFonts w:ascii="Courier New" w:cs="Courier New" w:eastAsia="Courier New" w:hAnsi="Courier New"/>
                <w:color w:val="10B981"/>
                <w:sz w:val="18"/>
                <w:szCs w:val="18"/>
              </w:rPr>
              <w:t xml:space="preserve">END;</w:t>
            </w:r>
          </w:p>
          <w:p>
            <w:pPr>
              <w:spacing w:before="18" w:after="18"/>
            </w:pPr>
            <w:r>
              <w:rPr>
                <w:rFonts w:ascii="Courier New" w:cs="Courier New" w:eastAsia="Courier New" w:hAnsi="Courier New"/>
                <w:color w:val="10B981"/>
                <w:sz w:val="18"/>
                <w:szCs w:val="18"/>
              </w:rPr>
              <w:t xml:space="preserve">$$ LANGUAGE plpgsql;</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991B1B"/>
          <w:sz w:val="24"/>
          <w:szCs w:val="24"/>
        </w:rPr>
        <w:t xml:space="preserve">CRITICAL GAP 2 — No Rate Limiting on Any Endpoint</w:t>
      </w:r>
    </w:p>
    <w:p>
      <w:pPr>
        <w:spacing w:before="80" w:after="80"/>
        <w:jc w:val="left"/>
      </w:pPr>
      <w:r>
        <w:rPr>
          <w:rFonts w:ascii="Arial" w:cs="Arial" w:eastAsia="Arial" w:hAnsi="Arial"/>
          <w:b w:val="false"/>
          <w:bCs w:val="false"/>
          <w:i w:val="false"/>
          <w:iCs w:val="false"/>
          <w:color w:val="0F172A"/>
          <w:sz w:val="22"/>
          <w:szCs w:val="22"/>
        </w:rPr>
        <w:t xml:space="preserve">The current API has zero rate limiting. Every endpoint — including task submission, payment approval, and user creation — accepts unlimited requests from any authenticated Pi user.</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8"/>
              <w:bottom w:val="single" w:color="991B1B" w:sz="1"/>
              <w:right w:val="single" w:color="991B1B" w:sz="1"/>
            </w:tcBorders>
            <w:shd w:fill="FEE2E2"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91B1B"/>
                <w:sz w:val="22"/>
                <w:szCs w:val="22"/>
              </w:rPr>
              <w:t xml:space="preserve">Why This Is Critical</w:t>
            </w:r>
          </w:p>
          <w:p>
            <w:pPr>
              <w:spacing w:before="0" w:after="0"/>
            </w:pPr>
            <w:r>
              <w:rPr>
                <w:rFonts w:ascii="Arial" w:cs="Arial" w:eastAsia="Arial" w:hAnsi="Arial"/>
                <w:b w:val="false"/>
                <w:bCs w:val="false"/>
                <w:i w:val="false"/>
                <w:iCs w:val="false"/>
                <w:color w:val="0F172A"/>
                <w:sz w:val="21"/>
                <w:szCs w:val="21"/>
              </w:rPr>
              <w:t xml:space="preserve">A single malicious actor with 100 Pi accounts (trivially created on testnet) can flood the submission endpoint, artificially fill task slots before legitimate workers can act, and then not complete the work — effectively destroying task availability for real users. On mainnet, this is not a hypothetical. It is the first attack that will be attempted.</w:t>
            </w:r>
          </w:p>
        </w:tc>
      </w:tr>
    </w:tbl>
    <w:p>
      <w:pPr>
        <w:spacing w:before="10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 Add to every API route — install: npm install @upstash/ratelimit @upstash/redis</w:t>
            </w:r>
          </w:p>
          <w:p>
            <w:pPr>
              <w:spacing w:before="18" w:after="18"/>
            </w:pPr>
            <w:r>
              <w:rPr>
                <w:rFonts w:ascii="Courier New" w:cs="Courier New" w:eastAsia="Courier New" w:hAnsi="Courier New"/>
                <w:color w:val="10B981"/>
                <w:sz w:val="18"/>
                <w:szCs w:val="18"/>
              </w:rPr>
              <w:t xml:space="preserve">import { Ratelimit } from "@upstash/ratelimit";</w:t>
            </w:r>
          </w:p>
          <w:p>
            <w:pPr>
              <w:spacing w:before="18" w:after="18"/>
            </w:pPr>
            <w:r>
              <w:rPr>
                <w:rFonts w:ascii="Courier New" w:cs="Courier New" w:eastAsia="Courier New" w:hAnsi="Courier New"/>
                <w:color w:val="10B981"/>
                <w:sz w:val="18"/>
                <w:szCs w:val="18"/>
              </w:rPr>
              <w:t xml:space="preserve">import { Redis } from "@upstash/redis";</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const ratelimit = new Ratelimit({</w:t>
            </w:r>
          </w:p>
          <w:p>
            <w:pPr>
              <w:spacing w:before="18" w:after="18"/>
            </w:pPr>
            <w:r>
              <w:rPr>
                <w:rFonts w:ascii="Courier New" w:cs="Courier New" w:eastAsia="Courier New" w:hAnsi="Courier New"/>
                <w:color w:val="10B981"/>
                <w:sz w:val="18"/>
                <w:szCs w:val="18"/>
              </w:rPr>
              <w:t xml:space="preserve">  redis: Redis.fromEnv(),</w:t>
            </w:r>
          </w:p>
          <w:p>
            <w:pPr>
              <w:spacing w:before="18" w:after="18"/>
            </w:pPr>
            <w:r>
              <w:rPr>
                <w:rFonts w:ascii="Courier New" w:cs="Courier New" w:eastAsia="Courier New" w:hAnsi="Courier New"/>
                <w:color w:val="10B981"/>
                <w:sz w:val="18"/>
                <w:szCs w:val="18"/>
              </w:rPr>
              <w:t xml:space="preserve">  limiter: Ratelimit.slidingWindow(10, "1 m"), // 10 requests/min</w:t>
            </w:r>
          </w:p>
          <w:p>
            <w:pPr>
              <w:spacing w:before="18" w:after="18"/>
            </w:pPr>
            <w:r>
              <w:rPr>
                <w:rFonts w:ascii="Courier New" w:cs="Courier New" w:eastAsia="Courier New" w:hAnsi="Courier New"/>
                <w:color w:val="10B981"/>
                <w:sz w:val="18"/>
                <w:szCs w:val="18"/>
              </w:rPr>
              <w:t xml:space="preserve">  analytics: true,</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export async function POST(req: Request) {</w:t>
            </w:r>
          </w:p>
          <w:p>
            <w:pPr>
              <w:spacing w:before="18" w:after="18"/>
            </w:pPr>
            <w:r>
              <w:rPr>
                <w:rFonts w:ascii="Courier New" w:cs="Courier New" w:eastAsia="Courier New" w:hAnsi="Courier New"/>
                <w:color w:val="10B981"/>
                <w:sz w:val="18"/>
                <w:szCs w:val="18"/>
              </w:rPr>
              <w:t xml:space="preserve">  const identifier = req.headers.get("x-pi-uid") || "anonymous";</w:t>
            </w:r>
          </w:p>
          <w:p>
            <w:pPr>
              <w:spacing w:before="18" w:after="18"/>
            </w:pPr>
            <w:r>
              <w:rPr>
                <w:rFonts w:ascii="Courier New" w:cs="Courier New" w:eastAsia="Courier New" w:hAnsi="Courier New"/>
                <w:color w:val="10B981"/>
                <w:sz w:val="18"/>
                <w:szCs w:val="18"/>
              </w:rPr>
              <w:t xml:space="preserve">  const { success, remaining } = await ratelimit.limit(identifier);</w:t>
            </w:r>
          </w:p>
          <w:p>
            <w:pPr>
              <w:spacing w:before="18" w:after="18"/>
            </w:pPr>
            <w:r>
              <w:rPr>
                <w:rFonts w:ascii="Courier New" w:cs="Courier New" w:eastAsia="Courier New" w:hAnsi="Courier New"/>
                <w:color w:val="10B981"/>
                <w:sz w:val="18"/>
                <w:szCs w:val="18"/>
              </w:rPr>
              <w:t xml:space="preserve">  if (!success) {</w:t>
            </w:r>
          </w:p>
          <w:p>
            <w:pPr>
              <w:spacing w:before="18" w:after="18"/>
            </w:pPr>
            <w:r>
              <w:rPr>
                <w:rFonts w:ascii="Courier New" w:cs="Courier New" w:eastAsia="Courier New" w:hAnsi="Courier New"/>
                <w:color w:val="10B981"/>
                <w:sz w:val="18"/>
                <w:szCs w:val="18"/>
              </w:rPr>
              <w:t xml:space="preserve">    return Response.json({ error: "Rate limit exceeded" }, { status: 429 });</w:t>
            </w:r>
          </w:p>
          <w:p>
            <w:pPr>
              <w:spacing w:before="18" w:after="18"/>
            </w:pPr>
            <w:r>
              <w:rPr>
                <w:rFonts w:ascii="Courier New" w:cs="Courier New" w:eastAsia="Courier New" w:hAnsi="Courier New"/>
                <w:color w:val="10B981"/>
                <w:sz w:val="18"/>
                <w:szCs w:val="18"/>
              </w:rPr>
              <w:t xml:space="preserve">  }</w:t>
            </w:r>
          </w:p>
          <w:p>
            <w:pPr>
              <w:spacing w:before="18" w:after="18"/>
            </w:pPr>
            <w:r>
              <w:rPr>
                <w:rFonts w:ascii="Courier New" w:cs="Courier New" w:eastAsia="Courier New" w:hAnsi="Courier New"/>
                <w:color w:val="10B981"/>
                <w:sz w:val="18"/>
                <w:szCs w:val="18"/>
              </w:rPr>
              <w:t xml:space="preserve">  // ... rest of handler</w:t>
            </w:r>
          </w:p>
          <w:p>
            <w:pPr>
              <w:spacing w:before="18" w:after="18"/>
            </w:pPr>
            <w:r>
              <w:rPr>
                <w:rFonts w:ascii="Courier New" w:cs="Courier New" w:eastAsia="Courier New" w:hAnsi="Courier New"/>
                <w:color w:val="10B981"/>
                <w:sz w:val="18"/>
                <w:szCs w:val="18"/>
              </w:rPr>
              <w:t xml:space="preserve">}</w:t>
            </w:r>
          </w:p>
          <w:p>
            <w:pPr>
              <w:spacing w:before="18" w:after="18"/>
            </w:pPr>
            <w:r>
              <w:rPr>
                <w:rFonts w:ascii="Courier New" w:cs="Courier New" w:eastAsia="Courier New" w:hAnsi="Courier New"/>
                <w:color w:val="10B981"/>
                <w:sz w:val="18"/>
                <w:szCs w:val="18"/>
              </w:rPr>
              <w:t xml:space="preserve"/>
            </w:r>
          </w:p>
          <w:p>
            <w:pPr>
              <w:spacing w:before="18" w:after="18"/>
            </w:pPr>
            <w:r>
              <w:rPr>
                <w:rFonts w:ascii="Courier New" w:cs="Courier New" w:eastAsia="Courier New" w:hAnsi="Courier New"/>
                <w:color w:val="10B981"/>
                <w:sz w:val="18"/>
                <w:szCs w:val="18"/>
              </w:rPr>
              <w:t xml:space="preserve">// Rate limits by endpoint:</w:t>
            </w:r>
          </w:p>
          <w:p>
            <w:pPr>
              <w:spacing w:before="18" w:after="18"/>
            </w:pPr>
            <w:r>
              <w:rPr>
                <w:rFonts w:ascii="Courier New" w:cs="Courier New" w:eastAsia="Courier New" w:hAnsi="Courier New"/>
                <w:color w:val="10B981"/>
                <w:sz w:val="18"/>
                <w:szCs w:val="18"/>
              </w:rPr>
              <w:t xml:space="preserve">// POST /api/submissions     → 10/min per user</w:t>
            </w:r>
          </w:p>
          <w:p>
            <w:pPr>
              <w:spacing w:before="18" w:after="18"/>
            </w:pPr>
            <w:r>
              <w:rPr>
                <w:rFonts w:ascii="Courier New" w:cs="Courier New" w:eastAsia="Courier New" w:hAnsi="Courier New"/>
                <w:color w:val="10B981"/>
                <w:sz w:val="18"/>
                <w:szCs w:val="18"/>
              </w:rPr>
              <w:t xml:space="preserve">// POST /api/tasks           → 5/min per user</w:t>
            </w:r>
          </w:p>
          <w:p>
            <w:pPr>
              <w:spacing w:before="18" w:after="18"/>
            </w:pPr>
            <w:r>
              <w:rPr>
                <w:rFonts w:ascii="Courier New" w:cs="Courier New" w:eastAsia="Courier New" w:hAnsi="Courier New"/>
                <w:color w:val="10B981"/>
                <w:sz w:val="18"/>
                <w:szCs w:val="18"/>
              </w:rPr>
              <w:t xml:space="preserve">// POST /api/submissions/approve → 30/min per user (employer workflow)</w:t>
            </w:r>
          </w:p>
          <w:p>
            <w:pPr>
              <w:spacing w:before="18" w:after="18"/>
            </w:pPr>
            <w:r>
              <w:rPr>
                <w:rFonts w:ascii="Courier New" w:cs="Courier New" w:eastAsia="Courier New" w:hAnsi="Courier New"/>
                <w:color w:val="10B981"/>
                <w:sz w:val="18"/>
                <w:szCs w:val="18"/>
              </w:rPr>
              <w:t xml:space="preserve">// POST /api/auth            → 20/min per IP</w:t>
            </w:r>
          </w:p>
        </w:tc>
      </w:tr>
    </w:tbl>
    <w:p>
      <w:pPr>
        <w:spacing w:before="160" w:after="0"/>
      </w:pPr>
      <w:r>
        <w:rPr>
          <w:rFonts w:ascii="Arial" w:cs="Arial" w:eastAsia="Arial" w:hAnsi="Arial"/>
          <w:b w:val="false"/>
          <w:bCs w:val="false"/>
          <w:i w:val="false"/>
          <w:iCs w:val="false"/>
          <w:color w:val="0F172A"/>
          <w:sz w:val="22"/>
          <w:szCs w:val="22"/>
        </w:rPr>
        <w:t xml:space="preserve"/>
      </w:r>
    </w:p>
    <w:p>
      <w:pPr>
        <w:spacing w:before="240" w:after="100"/>
      </w:pPr>
      <w:r>
        <w:rPr>
          <w:rFonts w:ascii="Arial" w:cs="Arial" w:eastAsia="Arial" w:hAnsi="Arial"/>
          <w:b/>
          <w:bCs/>
          <w:i w:val="false"/>
          <w:iCs w:val="false"/>
          <w:color w:val="991B1B"/>
          <w:sz w:val="24"/>
          <w:szCs w:val="24"/>
        </w:rPr>
        <w:t xml:space="preserve">CRITICAL GAP 3 — Atomic Slot Reservation Not Implemented</w:t>
      </w:r>
    </w:p>
    <w:p>
      <w:pPr>
        <w:spacing w:before="80" w:after="80"/>
        <w:jc w:val="left"/>
      </w:pPr>
      <w:r>
        <w:rPr>
          <w:rFonts w:ascii="Arial" w:cs="Arial" w:eastAsia="Arial" w:hAnsi="Arial"/>
          <w:b w:val="false"/>
          <w:bCs w:val="false"/>
          <w:i w:val="false"/>
          <w:iCs w:val="false"/>
          <w:color w:val="0F172A"/>
          <w:sz w:val="22"/>
          <w:szCs w:val="22"/>
        </w:rPr>
        <w:t xml:space="preserve">The architecture document specifies a critical database-level locking mechanism for slot reservation. The current implementation decrements slotsRemaining using two separate operations — a Supabase read then an update — creating a classic race condition.</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91B1B"/>
                <w:sz w:val="21"/>
                <w:szCs w:val="21"/>
              </w:rPr>
              <w:t xml:space="preserve">Current Implementation (UNSAFE)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00"/>
                    <w:left w:type="dxa" w:w="160"/>
                    <w:bottom w:type="dxa" w:w="100"/>
                    <w:right w:type="dxa" w:w="140"/>
                  </w:tcMar>
                  <w:vAlign w:val="top"/>
                </w:tcPr>
                <w:p>
                  <w:pPr>
                    <w:spacing w:before="18" w:after="18"/>
                  </w:pPr>
                  <w:r>
                    <w:rPr>
                      <w:rFonts w:ascii="Courier New" w:cs="Courier New" w:eastAsia="Courier New" w:hAnsi="Courier New"/>
                      <w:color w:val="EF4444"/>
                      <w:sz w:val="18"/>
                      <w:szCs w:val="18"/>
                    </w:rPr>
                    <w:t xml:space="preserve">// CURRENT — NOT ATOMIC:</w:t>
                  </w:r>
                </w:p>
                <w:p>
                  <w:pPr>
                    <w:spacing w:before="18" w:after="18"/>
                  </w:pPr>
                  <w:r>
                    <w:rPr>
                      <w:rFonts w:ascii="Courier New" w:cs="Courier New" w:eastAsia="Courier New" w:hAnsi="Courier New"/>
                      <w:color w:val="EF4444"/>
                      <w:sz w:val="18"/>
                      <w:szCs w:val="18"/>
                    </w:rPr>
                    <w:t xml:space="preserve">const task = await getTask(taskId);</w:t>
                  </w:r>
                </w:p>
                <w:p>
                  <w:pPr>
                    <w:spacing w:before="18" w:after="18"/>
                  </w:pPr>
                  <w:r>
                    <w:rPr>
                      <w:rFonts w:ascii="Courier New" w:cs="Courier New" w:eastAsia="Courier New" w:hAnsi="Courier New"/>
                      <w:color w:val="EF4444"/>
                      <w:sz w:val="18"/>
                      <w:szCs w:val="18"/>
                    </w:rPr>
                    <w:t xml:space="preserve">if (task.slotsRemaining &gt; 0) {</w:t>
                  </w:r>
                </w:p>
                <w:p>
                  <w:pPr>
                    <w:spacing w:before="18" w:after="18"/>
                  </w:pPr>
                  <w:r>
                    <w:rPr>
                      <w:rFonts w:ascii="Courier New" w:cs="Courier New" w:eastAsia="Courier New" w:hAnsi="Courier New"/>
                      <w:color w:val="EF4444"/>
                      <w:sz w:val="18"/>
                      <w:szCs w:val="18"/>
                    </w:rPr>
                    <w:t xml:space="preserve">  await createSubmission(...)  // Step 1</w:t>
                  </w:r>
                </w:p>
                <w:p>
                  <w:pPr>
                    <w:spacing w:before="18" w:after="18"/>
                  </w:pPr>
                  <w:r>
                    <w:rPr>
                      <w:rFonts w:ascii="Courier New" w:cs="Courier New" w:eastAsia="Courier New" w:hAnsi="Courier New"/>
                      <w:color w:val="EF4444"/>
                      <w:sz w:val="18"/>
                      <w:szCs w:val="18"/>
                    </w:rPr>
                    <w:t xml:space="preserve">  await updateTask({           // Step 2</w:t>
                  </w:r>
                </w:p>
                <w:p>
                  <w:pPr>
                    <w:spacing w:before="18" w:after="18"/>
                  </w:pPr>
                  <w:r>
                    <w:rPr>
                      <w:rFonts w:ascii="Courier New" w:cs="Courier New" w:eastAsia="Courier New" w:hAnsi="Courier New"/>
                      <w:color w:val="EF4444"/>
                      <w:sz w:val="18"/>
                      <w:szCs w:val="18"/>
                    </w:rPr>
                    <w:t xml:space="preserve">    slotsRemaining: task.slotsRemaining - 1</w:t>
                  </w:r>
                </w:p>
                <w:p>
                  <w:pPr>
                    <w:spacing w:before="18" w:after="18"/>
                  </w:pPr>
                  <w:r>
                    <w:rPr>
                      <w:rFonts w:ascii="Courier New" w:cs="Courier New" w:eastAsia="Courier New" w:hAnsi="Courier New"/>
                      <w:color w:val="EF4444"/>
                      <w:sz w:val="18"/>
                      <w:szCs w:val="18"/>
                    </w:rPr>
                    <w:t xml:space="preserve">  })</w:t>
                  </w:r>
                </w:p>
                <w:p>
                  <w:pPr>
                    <w:spacing w:before="18" w:after="18"/>
                  </w:pPr>
                  <w:r>
                    <w:rPr>
                      <w:rFonts w:ascii="Courier New" w:cs="Courier New" w:eastAsia="Courier New" w:hAnsi="Courier New"/>
                      <w:color w:val="EF4444"/>
                      <w:sz w:val="18"/>
                      <w:szCs w:val="18"/>
                    </w:rPr>
                    <w:t xml:space="preserve">}</w:t>
                  </w:r>
                </w:p>
                <w:p>
                  <w:pPr>
                    <w:spacing w:before="18" w:after="18"/>
                  </w:pPr>
                  <w:r>
                    <w:rPr>
                      <w:rFonts w:ascii="Courier New" w:cs="Courier New" w:eastAsia="Courier New" w:hAnsi="Courier New"/>
                      <w:color w:val="EF4444"/>
                      <w:sz w:val="18"/>
                      <w:szCs w:val="18"/>
                    </w:rPr>
                    <w:t xml:space="preserve">// If 50 workers hit this simultaneously,</w:t>
                  </w:r>
                </w:p>
                <w:p>
                  <w:pPr>
                    <w:spacing w:before="18" w:after="18"/>
                  </w:pPr>
                  <w:r>
                    <w:rPr>
                      <w:rFonts w:ascii="Courier New" w:cs="Courier New" w:eastAsia="Courier New" w:hAnsi="Courier New"/>
                      <w:color w:val="EF4444"/>
                      <w:sz w:val="18"/>
                      <w:szCs w:val="18"/>
                    </w:rPr>
                    <w:t xml:space="preserve">// all 50 read slotsRemaining = 1,</w:t>
                  </w:r>
                </w:p>
                <w:p>
                  <w:pPr>
                    <w:spacing w:before="18" w:after="18"/>
                  </w:pPr>
                  <w:r>
                    <w:rPr>
                      <w:rFonts w:ascii="Courier New" w:cs="Courier New" w:eastAsia="Courier New" w:hAnsi="Courier New"/>
                      <w:color w:val="EF4444"/>
                      <w:sz w:val="18"/>
                      <w:szCs w:val="18"/>
                    </w:rPr>
                    <w:t xml:space="preserve">// all 50 pass the check,</w:t>
                  </w:r>
                </w:p>
                <w:p>
                  <w:pPr>
                    <w:spacing w:before="18" w:after="18"/>
                  </w:pPr>
                  <w:r>
                    <w:rPr>
                      <w:rFonts w:ascii="Courier New" w:cs="Courier New" w:eastAsia="Courier New" w:hAnsi="Courier New"/>
                      <w:color w:val="EF4444"/>
                      <w:sz w:val="18"/>
                      <w:szCs w:val="18"/>
                    </w:rPr>
                    <w:t xml:space="preserve">// all 50 create submissions,</w:t>
                  </w:r>
                </w:p>
                <w:p>
                  <w:pPr>
                    <w:spacing w:before="18" w:after="18"/>
                  </w:pPr>
                  <w:r>
                    <w:rPr>
                      <w:rFonts w:ascii="Courier New" w:cs="Courier New" w:eastAsia="Courier New" w:hAnsi="Courier New"/>
                      <w:color w:val="EF4444"/>
                      <w:sz w:val="18"/>
                      <w:szCs w:val="18"/>
                    </w:rPr>
                    <w:t xml:space="preserve">// task goes to -49 slots remaining.</w:t>
                  </w:r>
                </w:p>
              </w:tc>
            </w:tr>
          </w:tbl>
          <w:p/>
        </w:tc>
        <w:tc>
          <w:tcPr>
            <w:tcW w:type="dxa" w:w="464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065F46"/>
                <w:sz w:val="21"/>
                <w:szCs w:val="21"/>
              </w:rPr>
              <w:t xml:space="preserve">Required Implementation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2A0F" w:val="clear"/>
                  <w:tcMar>
                    <w:top w:type="dxa" w:w="100"/>
                    <w:left w:type="dxa" w:w="160"/>
                    <w:bottom w:type="dxa" w:w="100"/>
                    <w:right w:type="dxa" w:w="140"/>
                  </w:tcMar>
                  <w:vAlign w:val="top"/>
                </w:tcPr>
                <w:p>
                  <w:pPr>
                    <w:spacing w:before="18" w:after="18"/>
                  </w:pPr>
                  <w:r>
                    <w:rPr>
                      <w:rFonts w:ascii="Courier New" w:cs="Courier New" w:eastAsia="Courier New" w:hAnsi="Courier New"/>
                      <w:color w:val="10B981"/>
                      <w:sz w:val="18"/>
                      <w:szCs w:val="18"/>
                    </w:rPr>
                    <w:t xml:space="preserve">// REQUIRED — ATOMIC via RPC:</w:t>
                  </w:r>
                </w:p>
                <w:p>
                  <w:pPr>
                    <w:spacing w:before="18" w:after="18"/>
                  </w:pPr>
                  <w:r>
                    <w:rPr>
                      <w:rFonts w:ascii="Courier New" w:cs="Courier New" w:eastAsia="Courier New" w:hAnsi="Courier New"/>
                      <w:color w:val="10B981"/>
                      <w:sz w:val="18"/>
                      <w:szCs w:val="18"/>
                    </w:rPr>
                    <w:t xml:space="preserve">// Create in Supabase SQL editor:</w:t>
                  </w:r>
                </w:p>
                <w:p>
                  <w:pPr>
                    <w:spacing w:before="18" w:after="18"/>
                  </w:pPr>
                  <w:r>
                    <w:rPr>
                      <w:rFonts w:ascii="Courier New" w:cs="Courier New" w:eastAsia="Courier New" w:hAnsi="Courier New"/>
                      <w:color w:val="10B981"/>
                      <w:sz w:val="18"/>
                      <w:szCs w:val="18"/>
                    </w:rPr>
                    <w:t xml:space="preserve">CREATE OR REPLACE FUNCTION</w:t>
                  </w:r>
                </w:p>
                <w:p>
                  <w:pPr>
                    <w:spacing w:before="18" w:after="18"/>
                  </w:pPr>
                  <w:r>
                    <w:rPr>
                      <w:rFonts w:ascii="Courier New" w:cs="Courier New" w:eastAsia="Courier New" w:hAnsi="Courier New"/>
                      <w:color w:val="10B981"/>
                      <w:sz w:val="18"/>
                      <w:szCs w:val="18"/>
                    </w:rPr>
                    <w:t xml:space="preserve">reserve_task_slot(p_task_id UUID, p_worker_id UUID)</w:t>
                  </w:r>
                </w:p>
                <w:p>
                  <w:pPr>
                    <w:spacing w:before="18" w:after="18"/>
                  </w:pPr>
                  <w:r>
                    <w:rPr>
                      <w:rFonts w:ascii="Courier New" w:cs="Courier New" w:eastAsia="Courier New" w:hAnsi="Courier New"/>
                      <w:color w:val="10B981"/>
                      <w:sz w:val="18"/>
                      <w:szCs w:val="18"/>
                    </w:rPr>
                    <w:t xml:space="preserve">RETURNS BOOLEAN AS $$</w:t>
                  </w:r>
                </w:p>
                <w:p>
                  <w:pPr>
                    <w:spacing w:before="18" w:after="18"/>
                  </w:pPr>
                  <w:r>
                    <w:rPr>
                      <w:rFonts w:ascii="Courier New" w:cs="Courier New" w:eastAsia="Courier New" w:hAnsi="Courier New"/>
                      <w:color w:val="10B981"/>
                      <w:sz w:val="18"/>
                      <w:szCs w:val="18"/>
                    </w:rPr>
                    <w:t xml:space="preserve">DECLARE v_remaining INT;</w:t>
                  </w:r>
                </w:p>
                <w:p>
                  <w:pPr>
                    <w:spacing w:before="18" w:after="18"/>
                  </w:pPr>
                  <w:r>
                    <w:rPr>
                      <w:rFonts w:ascii="Courier New" w:cs="Courier New" w:eastAsia="Courier New" w:hAnsi="Courier New"/>
                      <w:color w:val="10B981"/>
                      <w:sz w:val="18"/>
                      <w:szCs w:val="18"/>
                    </w:rPr>
                    <w:t xml:space="preserve">BEGIN</w:t>
                  </w:r>
                </w:p>
                <w:p>
                  <w:pPr>
                    <w:spacing w:before="18" w:after="18"/>
                  </w:pPr>
                  <w:r>
                    <w:rPr>
                      <w:rFonts w:ascii="Courier New" w:cs="Courier New" w:eastAsia="Courier New" w:hAnsi="Courier New"/>
                      <w:color w:val="10B981"/>
                      <w:sz w:val="18"/>
                      <w:szCs w:val="18"/>
                    </w:rPr>
                    <w:t xml:space="preserve">  SELECT slots_remaining INTO v_remaining</w:t>
                  </w:r>
                </w:p>
                <w:p>
                  <w:pPr>
                    <w:spacing w:before="18" w:after="18"/>
                  </w:pPr>
                  <w:r>
                    <w:rPr>
                      <w:rFonts w:ascii="Courier New" w:cs="Courier New" w:eastAsia="Courier New" w:hAnsi="Courier New"/>
                      <w:color w:val="10B981"/>
                      <w:sz w:val="18"/>
                      <w:szCs w:val="18"/>
                    </w:rPr>
                    <w:t xml:space="preserve">  FROM "Task"</w:t>
                  </w:r>
                </w:p>
                <w:p>
                  <w:pPr>
                    <w:spacing w:before="18" w:after="18"/>
                  </w:pPr>
                  <w:r>
                    <w:rPr>
                      <w:rFonts w:ascii="Courier New" w:cs="Courier New" w:eastAsia="Courier New" w:hAnsi="Courier New"/>
                      <w:color w:val="10B981"/>
                      <w:sz w:val="18"/>
                      <w:szCs w:val="18"/>
                    </w:rPr>
                    <w:t xml:space="preserve">  WHERE id = p_task_id</w:t>
                  </w:r>
                </w:p>
                <w:p>
                  <w:pPr>
                    <w:spacing w:before="18" w:after="18"/>
                  </w:pPr>
                  <w:r>
                    <w:rPr>
                      <w:rFonts w:ascii="Courier New" w:cs="Courier New" w:eastAsia="Courier New" w:hAnsi="Courier New"/>
                      <w:color w:val="10B981"/>
                      <w:sz w:val="18"/>
                      <w:szCs w:val="18"/>
                    </w:rPr>
                    <w:t xml:space="preserve">  FOR UPDATE;  -- row lock</w:t>
                  </w:r>
                </w:p>
                <w:p>
                  <w:pPr>
                    <w:spacing w:before="18" w:after="18"/>
                  </w:pPr>
                  <w:r>
                    <w:rPr>
                      <w:rFonts w:ascii="Courier New" w:cs="Courier New" w:eastAsia="Courier New" w:hAnsi="Courier New"/>
                      <w:color w:val="10B981"/>
                      <w:sz w:val="18"/>
                      <w:szCs w:val="18"/>
                    </w:rPr>
                    <w:t xml:space="preserve">  IF v_remaining &lt;= 0 THEN</w:t>
                  </w:r>
                </w:p>
                <w:p>
                  <w:pPr>
                    <w:spacing w:before="18" w:after="18"/>
                  </w:pPr>
                  <w:r>
                    <w:rPr>
                      <w:rFonts w:ascii="Courier New" w:cs="Courier New" w:eastAsia="Courier New" w:hAnsi="Courier New"/>
                      <w:color w:val="10B981"/>
                      <w:sz w:val="18"/>
                      <w:szCs w:val="18"/>
                    </w:rPr>
                    <w:t xml:space="preserve">    RETURN FALSE;</w:t>
                  </w:r>
                </w:p>
                <w:p>
                  <w:pPr>
                    <w:spacing w:before="18" w:after="18"/>
                  </w:pPr>
                  <w:r>
                    <w:rPr>
                      <w:rFonts w:ascii="Courier New" w:cs="Courier New" w:eastAsia="Courier New" w:hAnsi="Courier New"/>
                      <w:color w:val="10B981"/>
                      <w:sz w:val="18"/>
                      <w:szCs w:val="18"/>
                    </w:rPr>
                    <w:t xml:space="preserve">  END IF;</w:t>
                  </w:r>
                </w:p>
                <w:p>
                  <w:pPr>
                    <w:spacing w:before="18" w:after="18"/>
                  </w:pPr>
                  <w:r>
                    <w:rPr>
                      <w:rFonts w:ascii="Courier New" w:cs="Courier New" w:eastAsia="Courier New" w:hAnsi="Courier New"/>
                      <w:color w:val="10B981"/>
                      <w:sz w:val="18"/>
                      <w:szCs w:val="18"/>
                    </w:rPr>
                    <w:t xml:space="preserve">  UPDATE "Task"</w:t>
                  </w:r>
                </w:p>
                <w:p>
                  <w:pPr>
                    <w:spacing w:before="18" w:after="18"/>
                  </w:pPr>
                  <w:r>
                    <w:rPr>
                      <w:rFonts w:ascii="Courier New" w:cs="Courier New" w:eastAsia="Courier New" w:hAnsi="Courier New"/>
                      <w:color w:val="10B981"/>
                      <w:sz w:val="18"/>
                      <w:szCs w:val="18"/>
                    </w:rPr>
                    <w:t xml:space="preserve">    SET slots_remaining = slots_remaining - 1</w:t>
                  </w:r>
                </w:p>
                <w:p>
                  <w:pPr>
                    <w:spacing w:before="18" w:after="18"/>
                  </w:pPr>
                  <w:r>
                    <w:rPr>
                      <w:rFonts w:ascii="Courier New" w:cs="Courier New" w:eastAsia="Courier New" w:hAnsi="Courier New"/>
                      <w:color w:val="10B981"/>
                      <w:sz w:val="18"/>
                      <w:szCs w:val="18"/>
                    </w:rPr>
                    <w:t xml:space="preserve">    WHERE id = p_task_id;</w:t>
                  </w:r>
                </w:p>
                <w:p>
                  <w:pPr>
                    <w:spacing w:before="18" w:after="18"/>
                  </w:pPr>
                  <w:r>
                    <w:rPr>
                      <w:rFonts w:ascii="Courier New" w:cs="Courier New" w:eastAsia="Courier New" w:hAnsi="Courier New"/>
                      <w:color w:val="10B981"/>
                      <w:sz w:val="18"/>
                      <w:szCs w:val="18"/>
                    </w:rPr>
                    <w:t xml:space="preserve">  RETURN TRUE;</w:t>
                  </w:r>
                </w:p>
                <w:p>
                  <w:pPr>
                    <w:spacing w:before="18" w:after="18"/>
                  </w:pPr>
                  <w:r>
                    <w:rPr>
                      <w:rFonts w:ascii="Courier New" w:cs="Courier New" w:eastAsia="Courier New" w:hAnsi="Courier New"/>
                      <w:color w:val="10B981"/>
                      <w:sz w:val="18"/>
                      <w:szCs w:val="18"/>
                    </w:rPr>
                    <w:t xml:space="preserve">END; $$ LANGUAGE plpgsql;</w:t>
                  </w:r>
                </w:p>
              </w:tc>
            </w:tr>
          </w:tbl>
          <w:p/>
        </w:tc>
      </w:tr>
    </w:tbl>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Then call from Next.js API: await supabase.rpc('reserve_task_slot', { p_task_id: taskId, p_worker_id: workerId })</w:t>
      </w:r>
    </w:p>
    <w:p>
      <w:r>
        <w:br w:type="page"/>
      </w:r>
    </w:p>
    <w:p>
      <w:pPr>
        <w:pStyle w:val="Heading2"/>
        <w:spacing w:before="320" w:after="140"/>
      </w:pPr>
      <w:r>
        <w:rPr>
          <w:rFonts w:ascii="Arial" w:cs="Arial" w:eastAsia="Arial" w:hAnsi="Arial"/>
          <w:b/>
          <w:bCs/>
          <w:i w:val="false"/>
          <w:iCs w:val="false"/>
          <w:color w:val="1E293B"/>
          <w:sz w:val="28"/>
          <w:szCs w:val="28"/>
        </w:rPr>
        <w:t xml:space="preserve">2.2 MODERATE Gaps — Must Be Resolved During Phase 2</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120" w:after="120"/>
              <w:jc w:val="center"/>
            </w:pPr>
            <w:r>
              <w:rPr>
                <w:rFonts w:ascii="Arial" w:cs="Arial" w:eastAsia="Arial" w:hAnsi="Arial"/>
                <w:b/>
                <w:bCs/>
                <w:i w:val="false"/>
                <w:iCs w:val="false"/>
                <w:color w:val="FFFFFF"/>
                <w:sz w:val="26"/>
                <w:szCs w:val="26"/>
              </w:rPr>
              <w:t xml:space="preserve">5 MODERATE GAPS IDENTIFIED</w:t>
            </w:r>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Gap</w:t>
            </w:r>
          </w:p>
        </w:tc>
        <w:tc>
          <w:tcPr>
            <w:tcW w:type="dxa" w:w="696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Risk &amp; Required Fix</w:t>
            </w:r>
          </w:p>
        </w:tc>
      </w:tr>
      <w:tr>
        <w:tc>
          <w:tcPr>
            <w:tcW w:type="dxa" w:w="24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Missing: ReputationHistory Table</w:t>
            </w:r>
          </w:p>
        </w:tc>
        <w:tc>
          <w:tcPr>
            <w:tcW w:type="dxa" w:w="69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Every change to reputationScore currently overwrites the previous value with no audit trail. This means you cannot explain to a user why their score dropped, you cannot detect reputation manipulation, and you cannot reconstruct the score history for dispute resolution. REQUIRED: Create ReputationHistory table logging every score change with reason, amount, triggering event ID, and timestamp.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Missing: Notification Table &amp; System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founding document specifies a full notification system as a Day 1 feature. Currently, workers have no in-app notification when their task is approved and Pi is paid. They have to refresh the dashboard to discover earnings. This destroys the "You earned Xπ!" moment — the single most important moment in the first 60-second user experience. REQUIRED: Create Notification table and a server-side notification dispatcher called on every approval, rejection, and payment event.</w:t>
            </w:r>
          </w:p>
        </w:tc>
      </w:tr>
      <w:tr>
        <w:tc>
          <w:tcPr>
            <w:tcW w:type="dxa" w:w="24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Missing: Streak Table (Separate from User)</w:t>
            </w:r>
          </w:p>
        </w:tc>
        <w:tc>
          <w:tcPr>
            <w:tcW w:type="dxa" w:w="69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Streak data currently mixed into the User table. For a platform expecting 50M users with daily streak calculations, this creates a performance bottleneck — updating a high-traffic User row for every streak event. REQUIRED: Separate Streak table with its own indexes. User table keeps currentStreak for display only; Streak table holds the full history and cron-job-friendly 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Missing: Performance Indexes on High-Traffic Queries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task feed query — getAllTasks() — performs a full table scan with no composite index. At 100K tasks this is slow. At 1M tasks it is unusable. REQUIRED: Composite index on (taskStatus, slotsRemaining, deletedAt, category) which is the exact filter combination used by the worker task feed. Also missing: index on Submission(autoApproveAt) WHERE status='SUBMITTED' for the auto-approval cron job.</w:t>
            </w:r>
          </w:p>
        </w:tc>
      </w:tr>
      <w:tr>
        <w:tc>
          <w:tcPr>
            <w:tcW w:type="dxa" w:w="24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Missing: Idempotency on Payment Approval</w:t>
            </w:r>
          </w:p>
        </w:tc>
        <w:tc>
          <w:tcPr>
            <w:tcW w:type="dxa" w:w="69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approve endpoint can currently be called twice for the same submission. If a network error causes the client to retry, two Pi payments could be sent to the same worker for the same task. REQUIRED: Add idempotencyKey field to the approval flow, checked before any Pi API call is made. Supabase unique constraint on (submissionId, type='worker_payout') in Transaction table is the database-level guard.</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2.3 Structural Gaps — Foundation vs. Architecture Document</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8"/>
              <w:bottom w:val="single" w:color="92400E" w:sz="1"/>
              <w:right w:val="single" w:color="92400E" w:sz="1"/>
            </w:tcBorders>
            <w:shd w:fill="FFFBEB"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92400E"/>
                <w:sz w:val="22"/>
                <w:szCs w:val="22"/>
              </w:rPr>
              <w:t xml:space="preserve">The Schema Divergence Problem</w:t>
            </w:r>
          </w:p>
          <w:p>
            <w:pPr>
              <w:spacing w:before="80" w:after="80"/>
              <w:jc w:val="left"/>
            </w:pPr>
            <w:r>
              <w:rPr>
                <w:rFonts w:ascii="Arial" w:cs="Arial" w:eastAsia="Arial" w:hAnsi="Arial"/>
                <w:b w:val="false"/>
                <w:bCs w:val="false"/>
                <w:i w:val="false"/>
                <w:iCs w:val="false"/>
                <w:color w:val="0F172A"/>
                <w:sz w:val="22"/>
                <w:szCs w:val="22"/>
              </w:rPr>
              <w:t xml:space="preserve">The Master Architecture Document specifies 22 tables. Phase 1 has implemented approximately 8 of them in meaningful form. The remaining 14 tables are not Phase 2 or Phase 3 concerns — several of them (EscrowLedger, ReputationHistory, Notification, Streak) are foundational to features that were described as Day 1 requirements in the founding brief.</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tables that are entirely missing from the current build: EscrowLedger, Dispute, PeerArbitration, Notification, Streak (as standalone), ReputationHistory, PulseToken, PulseTransaction, TaskBoost, WorkerBoost, ReferralRecord, AdminAction, FraudSignal, APIKey, WebhookConfig, GovernanceProposal, PlatformMetric.</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not a criticism of Phase 1 scope. It is a statement about what Phase 2 must deliver before the platform can be positioned as infrastructure.</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3: Alignment Assessment Against the Founding Vision</w:t>
      </w:r>
    </w:p>
    <w:p>
      <w:pPr>
        <w:spacing w:before="80" w:after="80"/>
        <w:jc w:val="left"/>
      </w:pPr>
      <w:r>
        <w:rPr>
          <w:rFonts w:ascii="Arial" w:cs="Arial" w:eastAsia="Arial" w:hAnsi="Arial"/>
          <w:b w:val="false"/>
          <w:bCs w:val="false"/>
          <w:i w:val="false"/>
          <w:iCs w:val="false"/>
          <w:color w:val="0F172A"/>
          <w:sz w:val="22"/>
          <w:szCs w:val="22"/>
        </w:rPr>
        <w:t xml:space="preserve">For each of the Five Pillars of Dominance defined in the founding document, this section evaluates current alignment.</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Pillar</w:t>
            </w:r>
          </w:p>
        </w:tc>
        <w:tc>
          <w:tcPr>
            <w:tcW w:type="dxa" w:w="160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Alignment</w:t>
            </w:r>
          </w:p>
        </w:tc>
        <w:tc>
          <w:tcPr>
            <w:tcW w:type="dxa" w:w="51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Assessment</w:t>
            </w:r>
          </w:p>
        </w:tc>
      </w:tr>
      <w:tr>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01 — Labor Marketplace</w:t>
            </w:r>
          </w:p>
        </w:tc>
        <w:tc>
          <w:tcPr>
            <w:tcW w:type="dxa" w:w="160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065F46"/>
                <w:sz w:val="19"/>
                <w:szCs w:val="19"/>
              </w:rPr>
              <w:t xml:space="preserve">STRONG</w:t>
            </w:r>
          </w:p>
        </w:tc>
        <w:tc>
          <w:tcPr>
            <w:tcW w:type="dxa" w:w="51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The core marketplace loop works. Task posting, slot management, submission, and payment flow are functional. This is the right pillar to build first and it is built well. The race condition on slots is the only critical flaw in this pillar.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02 — Trust Infrastructure</w:t>
            </w:r>
          </w:p>
        </w:tc>
        <w:tc>
          <w:tcPr>
            <w:tcW w:type="dxa" w:w="1600"/>
            <w:tcBorders>
              <w:top w:val="single" w:color="C2410C" w:sz="1"/>
              <w:left w:val="single" w:color="C2410C" w:sz="1"/>
              <w:bottom w:val="single" w:color="C2410C" w:sz="1"/>
              <w:right w:val="single" w:color="C2410C" w:sz="1"/>
            </w:tcBorders>
            <w:shd w:fill="FFF7ED"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C2410C"/>
                <w:sz w:val="19"/>
                <w:szCs w:val="19"/>
              </w:rPr>
              <w:t xml:space="preserve">WEAK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Escrow exists but has no audit ledger. Disputes are not implemented. Reputation exists as a number but has no history, no decay, no enforcement. Fraud detection is entirely absent. This pillar is the most dangerous gap because trust, once lost, cannot be rebuilt.</w:t>
            </w:r>
          </w:p>
        </w:tc>
      </w:tr>
      <w:tr>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03 — $PULSE Token Economy</w:t>
            </w:r>
          </w:p>
        </w:tc>
        <w:tc>
          <w:tcPr>
            <w:tcW w:type="dxa" w:w="1600"/>
            <w:tcBorders>
              <w:top w:val="single" w:color="64748B" w:sz="1"/>
              <w:left w:val="single" w:color="64748B" w:sz="1"/>
              <w:bottom w:val="single" w:color="64748B" w:sz="1"/>
              <w:right w:val="single" w:color="64748B"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64748B"/>
                <w:sz w:val="19"/>
                <w:szCs w:val="19"/>
              </w:rPr>
              <w:t xml:space="preserve">NOT STARTED</w:t>
            </w:r>
          </w:p>
        </w:tc>
        <w:tc>
          <w:tcPr>
            <w:tcW w:type="dxa" w:w="51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Appropriate for Phase 1. The token economy should not be launched before the core marketplace has traction. However, the PulseToken and PulseTransaction tables must be added in Phase 2 — the data architecture must be in place before the token launches.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1E293B"/>
                <w:sz w:val="20"/>
                <w:szCs w:val="20"/>
              </w:rPr>
              <w:t xml:space="preserve">04 — Data Intelligence Layer</w:t>
            </w:r>
          </w:p>
        </w:tc>
        <w:tc>
          <w:tcPr>
            <w:tcW w:type="dxa" w:w="160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991B1B"/>
                <w:sz w:val="19"/>
                <w:szCs w:val="19"/>
              </w:rPr>
              <w:t xml:space="preserve">MISSING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Zero analytics infrastructure exists. No PlatformMetric table. No leaderboard materialized views. No reputation history. The data is being generated by transactions — but it is not being captured, aggregated, or surfaced. Every day without analytics is a day of irreplaceable data lost.</w:t>
            </w:r>
          </w:p>
        </w:tc>
      </w:tr>
      <w:tr>
        <w:tc>
          <w:tcPr>
            <w:tcW w:type="dxa" w:w="26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4C1D95"/>
                <w:sz w:val="20"/>
                <w:szCs w:val="20"/>
              </w:rPr>
              <w:t xml:space="preserve">05 — Developer Ecosystem</w:t>
            </w:r>
          </w:p>
        </w:tc>
        <w:tc>
          <w:tcPr>
            <w:tcW w:type="dxa" w:w="1600"/>
            <w:tcBorders>
              <w:top w:val="single" w:color="64748B" w:sz="1"/>
              <w:left w:val="single" w:color="64748B" w:sz="1"/>
              <w:bottom w:val="single" w:color="64748B" w:sz="1"/>
              <w:right w:val="single" w:color="64748B"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i w:val="false"/>
                <w:iCs w:val="false"/>
                <w:color w:val="64748B"/>
                <w:sz w:val="19"/>
                <w:szCs w:val="19"/>
              </w:rPr>
              <w:t xml:space="preserve">NOT STARTED</w:t>
            </w:r>
          </w:p>
        </w:tc>
        <w:tc>
          <w:tcPr>
            <w:tcW w:type="dxa" w:w="516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0F172A"/>
                <w:sz w:val="20"/>
                <w:szCs w:val="20"/>
              </w:rPr>
              <w:t xml:space="preserve">Appropriate for Phase 1. Public API, APIKey table, and webhook infrastructure are Phase 2/3. But the API route structure being built now should be designed with eventual public exposure in mind — clean versioning (v1/v2), consistent error formats, and documented contracts.</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4: Should We Start From Scratch or Build On What Exists?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120" w:after="120"/>
              <w:jc w:val="center"/>
            </w:pPr>
            <w:r>
              <w:rPr>
                <w:rFonts w:ascii="Arial" w:cs="Arial" w:eastAsia="Arial" w:hAnsi="Arial"/>
                <w:b/>
                <w:bCs/>
                <w:i w:val="false"/>
                <w:iCs w:val="false"/>
                <w:color w:val="FFFFFF"/>
                <w:sz w:val="26"/>
                <w:szCs w:val="26"/>
              </w:rPr>
              <w:t xml:space="preserve">THE VERDICT: BUILD ON WHAT EXISTS — WITH TARGETED SURGERY</w:t>
            </w:r>
          </w:p>
        </w:tc>
      </w:tr>
    </w:tbl>
    <w:p>
      <w:pPr>
        <w:spacing w:before="12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This is the most important question in this report and it deserves a direct answer. Here is the honest case for both options.</w:t>
      </w:r>
    </w:p>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991B1B" w:sz="1"/>
              <w:left w:val="single" w:color="991B1B" w:sz="1"/>
              <w:bottom w:val="single" w:color="991B1B" w:sz="1"/>
              <w:right w:val="single" w:color="991B1B" w:sz="1"/>
            </w:tcBorders>
            <w:shd w:fill="FEE2E2"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991B1B"/>
                <w:sz w:val="24"/>
                <w:szCs w:val="24"/>
              </w:rPr>
              <w:t xml:space="preserve">The Case for Starting Fresh</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schema was built iteratively with bugs fixed reactively, not designed proactively. Enum inconsistencies, missing tables, and ad-hoc fixes leave technical debt.</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database has no migration history — changes were applied manually or via direct SQL. For a production financial platform, this is dangerous.</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lib/database.ts has grown organically. It mixes query logic, business logic, and data transformation in ways that will make testing and scaling painful.</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If the slot race condition has already caused bad data on testnet, that data cannot be corrected without knowing the true state — which requires the missing EscrowLedger.</w:t>
            </w:r>
          </w:p>
          <w:p>
            <w:pPr>
              <w:spacing w:before="60" w:after="0"/>
            </w:pPr>
            <w:r>
              <w:rPr>
                <w:rFonts w:ascii="Arial" w:cs="Arial" w:eastAsia="Arial" w:hAnsi="Arial"/>
                <w:b w:val="false"/>
                <w:bCs w:val="false"/>
                <w:i w:val="false"/>
                <w:iCs w:val="false"/>
                <w:color w:val="0F172A"/>
                <w:sz w:val="22"/>
                <w:szCs w:val="22"/>
              </w:rPr>
              <w:t xml:space="preserve"/>
            </w:r>
          </w:p>
          <w:p>
            <w:pPr>
              <w:spacing w:before="0" w:after="60"/>
            </w:pPr>
            <w:r>
              <w:rPr>
                <w:rFonts w:ascii="Arial" w:cs="Arial" w:eastAsia="Arial" w:hAnsi="Arial"/>
                <w:b/>
                <w:bCs/>
                <w:i w:val="false"/>
                <w:iCs w:val="false"/>
                <w:color w:val="991B1B"/>
                <w:sz w:val="21"/>
                <w:szCs w:val="21"/>
              </w:rPr>
              <w:t xml:space="preserve">But this case does NOT win.</w:t>
            </w:r>
          </w:p>
          <w:p>
            <w:pPr>
              <w:spacing w:before="80" w:after="80"/>
              <w:jc w:val="left"/>
            </w:pPr>
            <w:r>
              <w:rPr>
                <w:rFonts w:ascii="Arial" w:cs="Arial" w:eastAsia="Arial" w:hAnsi="Arial"/>
                <w:b w:val="false"/>
                <w:bCs w:val="false"/>
                <w:i w:val="false"/>
                <w:iCs w:val="false"/>
                <w:color w:val="0F172A"/>
                <w:sz w:val="22"/>
                <w:szCs w:val="22"/>
              </w:rPr>
              <w:t xml:space="preserve">Because rewriting costs 6-8 weeks of backward motion. The working escrow model, the Pi SDK integration, and the submission flow represent real solved problems. Rewriting them to solve architectural problems that can be fixed surgically is not a trade worth making.</w:t>
            </w:r>
          </w:p>
        </w:tc>
        <w:tc>
          <w:tcPr>
            <w:tcW w:type="dxa" w:w="464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065F46"/>
                <w:sz w:val="24"/>
                <w:szCs w:val="24"/>
              </w:rPr>
              <w:t xml:space="preserve">The Case for Building On Existing</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Pi SDK authentication and escrow integration are the hardest parts of this platform and they work. These are not trivially rebuilt.</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core data model (User, Task, Submission, Transaction) is structurally sound. The gaps are additive (missing tables, missing indexes) not corrupting.</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Worker earnings are real and confirmed. Employer escrow is real and confirmed. Testnet data has value.</w:t>
            </w:r>
          </w:p>
          <w:p>
            <w:pPr>
              <w:pStyle w:val="ListParagraph"/>
              <w:numPr>
                <w:ilvl w:val="0"/>
                <w:numId w:val="2"/>
              </w:numPr>
              <w:spacing w:before="60" w:after="60"/>
            </w:pPr>
            <w:r>
              <w:rPr>
                <w:rFonts w:ascii="Arial" w:cs="Arial" w:eastAsia="Arial" w:hAnsi="Arial"/>
                <w:b w:val="false"/>
                <w:bCs w:val="false"/>
                <w:i w:val="false"/>
                <w:iCs w:val="false"/>
                <w:color w:val="0F172A"/>
                <w:sz w:val="22"/>
                <w:szCs w:val="22"/>
              </w:rPr>
              <w:t xml:space="preserve">The tech stack (Next.js + Supabase + Vercel) is the right stack for this phase. No stack change is needed or recommended.</w:t>
            </w:r>
          </w:p>
          <w:p>
            <w:pPr>
              <w:spacing w:before="60" w:after="0"/>
            </w:pPr>
            <w:r>
              <w:rPr>
                <w:rFonts w:ascii="Arial" w:cs="Arial" w:eastAsia="Arial" w:hAnsi="Arial"/>
                <w:b w:val="false"/>
                <w:bCs w:val="false"/>
                <w:i w:val="false"/>
                <w:iCs w:val="false"/>
                <w:color w:val="0F172A"/>
                <w:sz w:val="22"/>
                <w:szCs w:val="22"/>
              </w:rPr>
              <w:t xml:space="preserve"/>
            </w:r>
          </w:p>
          <w:p>
            <w:pPr>
              <w:spacing w:before="0" w:after="60"/>
            </w:pPr>
            <w:r>
              <w:rPr>
                <w:rFonts w:ascii="Arial" w:cs="Arial" w:eastAsia="Arial" w:hAnsi="Arial"/>
                <w:b/>
                <w:bCs/>
                <w:i w:val="false"/>
                <w:iCs w:val="false"/>
                <w:color w:val="065F46"/>
                <w:sz w:val="21"/>
                <w:szCs w:val="21"/>
              </w:rPr>
              <w:t xml:space="preserve">This case wins — conditionally.</w:t>
            </w:r>
          </w:p>
          <w:p>
            <w:pPr>
              <w:spacing w:before="80" w:after="80"/>
              <w:jc w:val="left"/>
            </w:pPr>
            <w:r>
              <w:rPr>
                <w:rFonts w:ascii="Arial" w:cs="Arial" w:eastAsia="Arial" w:hAnsi="Arial"/>
                <w:b w:val="false"/>
                <w:bCs w:val="false"/>
                <w:i w:val="false"/>
                <w:iCs w:val="false"/>
                <w:color w:val="0F172A"/>
                <w:sz w:val="22"/>
                <w:szCs w:val="22"/>
              </w:rPr>
              <w:t xml:space="preserve">The condition: the three critical gaps must be fixed before a single line of Phase 2 feature code is written. Not after. Not alongside. Before. Running Phase 2 on a broken slot reservation system and no escrow ledger is building on sand.</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4.1 The Technical Co-Founder's Honest Recommendation</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8"/>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What I Would Tell the Owner</w:t>
            </w:r>
          </w:p>
          <w:p>
            <w:pPr>
              <w:spacing w:before="80" w:after="80"/>
              <w:jc w:val="left"/>
            </w:pPr>
            <w:r>
              <w:rPr>
                <w:rFonts w:ascii="Arial" w:cs="Arial" w:eastAsia="Arial" w:hAnsi="Arial"/>
                <w:b w:val="false"/>
                <w:bCs w:val="false"/>
                <w:i w:val="false"/>
                <w:iCs w:val="false"/>
                <w:color w:val="0F172A"/>
                <w:sz w:val="22"/>
                <w:szCs w:val="22"/>
              </w:rPr>
              <w:t xml:space="preserve">If I were the technical co-founder sitting across from you right now, I would say this:</w:t>
            </w:r>
          </w:p>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You have built something real. The escrow works. Pi moves. Workers earn. That is genuinely hard and you did it. But you did it the way most early-stage teams do — fast, iteratively, fixing bugs as they appear. That approach got you to a working testnet demo. It will not get you to 50 million users.</w:t>
            </w:r>
          </w:p>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question is not whether to rebuild. The answer to that is no. The question is whether you can discipline yourself to stop adding features for 2-3 weeks and instead add the structural components the architecture document specified on Day 1. The EscrowLedger, the rate limiting, the atomic slot reservation, the ReputationHistory, the Notification system — these are not new features. They are the foundation you needed to pour first.</w:t>
            </w:r>
          </w:p>
          <w:p>
            <w:pPr>
              <w:spacing w:before="8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Pour it now. Then build Phase 2 on concrete instead of mud.</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5: Pre-Phase 2 Hardening Checklist</w:t>
      </w:r>
    </w:p>
    <w:p>
      <w:pPr>
        <w:spacing w:before="80" w:after="80"/>
        <w:jc w:val="left"/>
      </w:pPr>
      <w:r>
        <w:rPr>
          <w:rFonts w:ascii="Arial" w:cs="Arial" w:eastAsia="Arial" w:hAnsi="Arial"/>
          <w:b w:val="false"/>
          <w:bCs w:val="false"/>
          <w:i w:val="false"/>
          <w:iCs w:val="false"/>
          <w:color w:val="0F172A"/>
          <w:sz w:val="22"/>
          <w:szCs w:val="22"/>
        </w:rPr>
        <w:t xml:space="preserve">This is the mandatory work that must be completed and verified before Phase 2 development begins. Every item has an acceptance criterion. If the criterion is not met, the item is not done.</w:t>
      </w:r>
    </w:p>
    <w:p>
      <w:pPr>
        <w:spacing w:before="12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5.1 Critical — Must Complete First (Estimated: 1-2 weeks)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Task</w:t>
            </w:r>
          </w:p>
        </w:tc>
        <w:tc>
          <w:tcPr>
            <w:tcW w:type="dxa" w:w="576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Acceptance Criterion</w:t>
            </w:r>
          </w:p>
        </w:tc>
      </w:tr>
      <w:tr>
        <w:tc>
          <w:tcPr>
            <w:tcW w:type="dxa" w:w="36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Create EscrowLedger table with DB trigger</w:t>
            </w:r>
          </w:p>
        </w:tc>
        <w:tc>
          <w:tcPr>
            <w:tcW w:type="dxa" w:w="57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Run test: approve a submission twice. Second approval must fail with ESCROW INTEGRITY VIOLATION. heldAmount must never go negative.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Implement atomic slot reservation via Supabase RPC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Run test: 20 concurrent requests to claim a 1-slot task. Exactly 1 submission created. Task slotsRemaining = 0. No negative values.</w:t>
            </w:r>
          </w:p>
        </w:tc>
      </w:tr>
      <w:tr>
        <w:tc>
          <w:tcPr>
            <w:tcW w:type="dxa" w:w="36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Add rate limiting to all submission and payment endpoints</w:t>
            </w:r>
          </w:p>
        </w:tc>
        <w:tc>
          <w:tcPr>
            <w:tcW w:type="dxa" w:w="57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Run test: 11 submissions in 1 minute from same piUid. 11th request returns 429. Log shows rate limit hit.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Add idempotency check to /api/submissions/approve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Run test: Call approve endpoint twice with same submissionId. Second call returns 409 Conflict. Pi API called exactly once. One Transaction record created.</w:t>
            </w:r>
          </w:p>
        </w:tc>
      </w:tr>
      <w:tr>
        <w:tc>
          <w:tcPr>
            <w:tcW w:type="dxa" w:w="36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91B1B"/>
                <w:sz w:val="20"/>
                <w:szCs w:val="20"/>
              </w:rPr>
              <w:t xml:space="preserve">Verify RLS policies block all client-side writes to financial tables</w:t>
            </w:r>
          </w:p>
        </w:tc>
        <w:tc>
          <w:tcPr>
            <w:tcW w:type="dxa" w:w="57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Test: Attempt direct Supabase client write to Transaction table without server auth. Must fail with RLS violation error.</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5.2 Structural — Add During Phase 2 Foundation Sprint (Estimated: 2-3 weeks)</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Task</w:t>
            </w:r>
          </w:p>
        </w:tc>
        <w:tc>
          <w:tcPr>
            <w:tcW w:type="dxa" w:w="5760"/>
            <w:tcBorders>
              <w:top w:val="single" w:color="92400E" w:sz="1"/>
              <w:left w:val="single" w:color="92400E" w:sz="1"/>
              <w:bottom w:val="single" w:color="92400E" w:sz="1"/>
              <w:right w:val="single" w:color="92400E" w:sz="1"/>
            </w:tcBorders>
            <w:shd w:fill="92400E" w:val="clear"/>
            <w:tcMar>
              <w:top w:type="dxa" w:w="100"/>
              <w:left w:type="dxa" w:w="140"/>
              <w:bottom w:type="dxa" w:w="100"/>
              <w:right w:type="dxa" w:w="140"/>
            </w:tcMar>
            <w:vAlign w:val="top"/>
          </w:tcPr>
          <w:p>
            <w:pPr>
              <w:spacing w:before="80" w:after="80"/>
              <w:jc w:val="center"/>
            </w:pPr>
            <w:r>
              <w:rPr>
                <w:rFonts w:ascii="Arial" w:cs="Arial" w:eastAsia="Arial" w:hAnsi="Arial"/>
                <w:b/>
                <w:bCs/>
                <w:i w:val="false"/>
                <w:iCs w:val="false"/>
                <w:color w:val="FFFFFF"/>
                <w:sz w:val="20"/>
                <w:szCs w:val="20"/>
              </w:rPr>
              <w:t xml:space="preserve">Acceptance Criterion</w:t>
            </w:r>
          </w:p>
        </w:tc>
      </w:tr>
      <w:tr>
        <w:tc>
          <w:tcPr>
            <w:tcW w:type="dxa" w:w="36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Create ReputationHistory table + dispatcher</w:t>
            </w:r>
          </w:p>
        </w:tc>
        <w:tc>
          <w:tcPr>
            <w:tcW w:type="dxa" w:w="57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Every reputationScore change writes a row with scoreBefore, scoreAfter, changeReason. Worker can see full history in UI.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Create Notification table + dispatcher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Worker receives in-app notification within 5 seconds of submission approval. Notification persists in DB with isRead tracking.</w:t>
            </w:r>
          </w:p>
        </w:tc>
      </w:tr>
      <w:tr>
        <w:tc>
          <w:tcPr>
            <w:tcW w:type="dxa" w:w="36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Create standalone Streak table</w:t>
            </w:r>
          </w:p>
        </w:tc>
        <w:tc>
          <w:tcPr>
            <w:tcW w:type="dxa" w:w="57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Streak cron job reads/writes Streak table, not User table. User.currentStreak updated once per day from Streak record.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Add composite index on Task for feed query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EXPLAIN ANALYZE on getAllTasks() shows index scan (not seq scan) with 10,000 task rows loaded into test DB.</w:t>
            </w:r>
          </w:p>
        </w:tc>
      </w:tr>
      <w:tr>
        <w:tc>
          <w:tcPr>
            <w:tcW w:type="dxa" w:w="36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Create AdminAction append-only table</w:t>
            </w:r>
          </w:p>
        </w:tc>
        <w:tc>
          <w:tcPr>
            <w:tcW w:type="dxa" w:w="57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DB trigger prevents UPDATE and DELETE on AdminAction. Every admin approval, rejection override, and ban writes a row.</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Add Prisma migration history (or document manual migrations)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Every schema change from this point forward has a timestamped migration file in /migrations folder. No more ad-hoc SQL.</w:t>
            </w:r>
          </w:p>
        </w:tc>
      </w:tr>
      <w:tr>
        <w:tc>
          <w:tcPr>
            <w:tcW w:type="dxa" w:w="36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bCs/>
                <w:i w:val="false"/>
                <w:iCs w:val="false"/>
                <w:color w:val="92400E"/>
                <w:sz w:val="20"/>
                <w:szCs w:val="20"/>
              </w:rPr>
              <w:t xml:space="preserve">Confirm parentTaskId migration applied to production DB</w:t>
            </w:r>
          </w:p>
        </w:tc>
        <w:tc>
          <w:tcPr>
            <w:tcW w:type="dxa" w:w="576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vAlign w:val="top"/>
          </w:tcPr>
          <w:p>
            <w:pPr>
              <w:spacing w:before="60" w:after="60"/>
            </w:pPr>
            <w:r>
              <w:rPr>
                <w:rFonts w:ascii="Arial" w:cs="Arial" w:eastAsia="Arial" w:hAnsi="Arial"/>
                <w:b w:val="false"/>
                <w:bCs w:val="false"/>
                <w:i w:val="false"/>
                <w:iCs w:val="false"/>
                <w:color w:val="64748B"/>
                <w:sz w:val="20"/>
                <w:szCs w:val="20"/>
              </w:rPr>
              <w:t xml:space="preserve">SELECT column_name FROM information_schema.columns WHERE table_name='Task' AND column_name='parentTaskId' returns a row.</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6: Phase 2 Readiness Declaration</w:t>
      </w:r>
    </w:p>
    <w:p>
      <w:pPr>
        <w:spacing w:before="8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6.1 What Phase 2 Must Deliver</w:t>
      </w:r>
    </w:p>
    <w:p>
      <w:pPr>
        <w:spacing w:before="80" w:after="80"/>
        <w:jc w:val="left"/>
      </w:pPr>
      <w:r>
        <w:rPr>
          <w:rFonts w:ascii="Arial" w:cs="Arial" w:eastAsia="Arial" w:hAnsi="Arial"/>
          <w:b w:val="false"/>
          <w:bCs w:val="false"/>
          <w:i w:val="false"/>
          <w:iCs w:val="false"/>
          <w:color w:val="0F172A"/>
          <w:sz w:val="22"/>
          <w:szCs w:val="22"/>
        </w:rPr>
        <w:t xml:space="preserve">Phase 2 is not "more features." Phase 2 is the transition from working prototype to infrastructure-grade platform. Based on the founding document and the gap analysis above, Phase 2 must deliver:</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6D28D9" w:sz="1"/>
              <w:left w:val="single" w:color="6D28D9" w:sz="1"/>
              <w:bottom w:val="single" w:color="6D28D9" w:sz="1"/>
              <w:right w:val="single" w:color="6D28D9" w:sz="1"/>
            </w:tcBorders>
            <w:shd w:fill="EDE9FE"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6D28D9"/>
                <w:sz w:val="22"/>
                <w:szCs w:val="22"/>
              </w:rPr>
              <w:t xml:space="preserve">Core Feature Completions</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Worker Profile Page (reputation timeline, earnings history, category breakdown)</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Full Notification System (in-app bell, real-time delivery on approval/rejection)</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Submission History Page for workers (see all past submissions and status)</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Dispute System — Tier 1 automated check + Tier 2 peer arbitration MVP</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Leaderboard (top earners, top employers, weekly snapshot)</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Task Revision Flow (employer requests revision, worker resubmits)</w:t>
            </w:r>
          </w:p>
          <w:p>
            <w:pPr>
              <w:pStyle w:val="ListParagraph"/>
              <w:numPr>
                <w:ilvl w:val="0"/>
                <w:numId w:val="2"/>
              </w:numPr>
              <w:spacing w:before="60" w:after="60"/>
            </w:pPr>
            <w:r>
              <w:rPr>
                <w:rFonts w:ascii="Arial" w:cs="Arial" w:eastAsia="Arial" w:hAnsi="Arial"/>
                <w:b w:val="false"/>
                <w:bCs w:val="false"/>
                <w:i w:val="false"/>
                <w:iCs w:val="false"/>
                <w:color w:val="6D28D9"/>
                <w:sz w:val="22"/>
                <w:szCs w:val="22"/>
              </w:rPr>
              <w:t xml:space="preserve">Task Repost feature with parentTaskId linkage</w:t>
            </w:r>
          </w:p>
        </w:tc>
        <w:tc>
          <w:tcPr>
            <w:tcW w:type="dxa" w:w="4640"/>
            <w:tcBorders>
              <w:top w:val="single" w:color="CCCCCC" w:sz="1"/>
              <w:left w:val="single" w:color="CCCCCC" w:sz="1"/>
              <w:bottom w:val="single" w:color="CCCCCC" w:sz="1"/>
              <w:right w:val="single" w:color="CCCCCC" w:sz="1"/>
            </w:tcBorders>
            <w:shd w:fill="F1F5F9" w:val="clear"/>
            <w:tcMar>
              <w:top w:type="dxa" w:w="100"/>
              <w:left w:type="dxa" w:w="140"/>
              <w:bottom w:type="dxa" w:w="100"/>
              <w:right w:type="dxa" w:w="140"/>
            </w:tcMar>
            <w:vAlign w:val="top"/>
          </w:tcPr>
          <w:p>
            <w:pPr>
              <w:spacing w:before="0" w:after="100"/>
            </w:pPr>
            <w:r>
              <w:rPr>
                <w:rFonts w:ascii="Arial" w:cs="Arial" w:eastAsia="Arial" w:hAnsi="Arial"/>
                <w:b/>
                <w:bCs/>
                <w:i w:val="false"/>
                <w:iCs w:val="false"/>
                <w:color w:val="1E293B"/>
                <w:sz w:val="22"/>
                <w:szCs w:val="22"/>
              </w:rPr>
              <w:t xml:space="preserve">Infrastructure Deliveries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All 5 critical gap fixes from Section 5.1</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All 7 structural additions from Section 5.2</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Automation Engine: Vercel Cron jobs for auto-approval, task expiry, streak update, reputation decay</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PlatformMetric table + daily aggregation job (start capturing data NOW)</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Admin Dashboard: pending disputes, flagged submissions, escrow balance audit view</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Basic analytics: worker sees own category performance, approval rate trend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File upload infrastructure: Supabase Storage for photo/audio proof types</w:t>
            </w:r>
          </w:p>
        </w:tc>
      </w:tr>
    </w:tbl>
    <w:p>
      <w:pPr>
        <w:spacing w:before="160" w:after="0"/>
      </w:pPr>
      <w:r>
        <w:rPr>
          <w:rFonts w:ascii="Arial" w:cs="Arial" w:eastAsia="Arial" w:hAnsi="Arial"/>
          <w:b w:val="false"/>
          <w:bCs w:val="false"/>
          <w:i w:val="false"/>
          <w:iCs w:val="false"/>
          <w:color w:val="0F172A"/>
          <w:sz w:val="22"/>
          <w:szCs w:val="22"/>
        </w:rPr>
        <w:t xml:space="preserve"/>
      </w:r>
    </w:p>
    <w:p>
      <w:pPr>
        <w:pStyle w:val="Heading2"/>
        <w:spacing w:before="320" w:after="140"/>
      </w:pPr>
      <w:r>
        <w:rPr>
          <w:rFonts w:ascii="Arial" w:cs="Arial" w:eastAsia="Arial" w:hAnsi="Arial"/>
          <w:b/>
          <w:bCs/>
          <w:i w:val="false"/>
          <w:iCs w:val="false"/>
          <w:color w:val="1E293B"/>
          <w:sz w:val="28"/>
          <w:szCs w:val="28"/>
        </w:rPr>
        <w:t xml:space="preserve">6.2 The Official Verdict</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
              <w:bottom w:val="single" w:color="4C1D95" w:sz="1"/>
              <w:right w:val="single" w:color="4C1D95" w:sz="1"/>
            </w:tcBorders>
            <w:shd w:fill="4C1D95" w:val="clear"/>
            <w:tcMar>
              <w:top w:type="dxa" w:w="100"/>
              <w:left w:type="dxa" w:w="200"/>
              <w:bottom w:type="dxa" w:w="100"/>
              <w:right w:type="dxa" w:w="140"/>
            </w:tcMar>
            <w:vAlign w:val="top"/>
          </w:tcPr>
          <w:p>
            <w:pPr>
              <w:spacing w:before="120" w:after="80"/>
              <w:jc w:val="center"/>
            </w:pPr>
            <w:r>
              <w:rPr>
                <w:rFonts w:ascii="Arial" w:cs="Arial" w:eastAsia="Arial" w:hAnsi="Arial"/>
                <w:b/>
                <w:bCs/>
                <w:i w:val="false"/>
                <w:iCs w:val="false"/>
                <w:color w:val="FFFFFF"/>
                <w:sz w:val="28"/>
                <w:szCs w:val="28"/>
              </w:rPr>
              <w:t xml:space="preserve">PHASE 1 VERDICT</w:t>
            </w:r>
          </w:p>
          <w:p>
            <w:pPr>
              <w:spacing w:before="0" w:after="80"/>
              <w:jc w:val="center"/>
            </w:pPr>
            <w:r>
              <w:rPr>
                <w:rFonts w:ascii="Arial" w:cs="Arial" w:eastAsia="Arial" w:hAnsi="Arial"/>
                <w:b/>
                <w:bCs/>
                <w:i w:val="false"/>
                <w:iCs w:val="false"/>
                <w:color w:val="F59E0B"/>
                <w:sz w:val="48"/>
                <w:szCs w:val="48"/>
              </w:rPr>
              <w:t xml:space="preserve">CONDITIONAL PASS</w:t>
            </w:r>
          </w:p>
          <w:p>
            <w:pPr>
              <w:spacing w:before="0" w:after="100"/>
              <w:jc w:val="center"/>
            </w:pPr>
            <w:r>
              <w:rPr>
                <w:rFonts w:ascii="Arial" w:cs="Arial" w:eastAsia="Arial" w:hAnsi="Arial"/>
                <w:b/>
                <w:bCs/>
                <w:i w:val="false"/>
                <w:iCs w:val="false"/>
                <w:color w:val="FFFFFF"/>
                <w:sz w:val="26"/>
                <w:szCs w:val="26"/>
              </w:rPr>
              <w:t xml:space="preserve">Do not proceed to Phase 2 feature development yet.</w:t>
            </w:r>
          </w:p>
          <w:p>
            <w:pPr>
              <w:spacing w:before="0" w:after="120"/>
              <w:jc w:val="center"/>
            </w:pPr>
            <w:r>
              <w:rPr>
                <w:rFonts w:ascii="Arial" w:cs="Arial" w:eastAsia="Arial" w:hAnsi="Arial"/>
                <w:b w:val="false"/>
                <w:bCs w:val="false"/>
                <w:i w:val="false"/>
                <w:iCs w:val="false"/>
                <w:color w:val="E2E8F0"/>
                <w:sz w:val="23"/>
                <w:szCs w:val="23"/>
              </w:rPr>
              <w:t xml:space="preserve">Complete the 5 Critical Gap fixes in Section 5.1 first.</w:t>
            </w:r>
          </w:p>
        </w:tc>
      </w:tr>
    </w:tbl>
    <w:p>
      <w:pPr>
        <w:spacing w:before="12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8"/>
              <w:bottom w:val="single" w:color="065F46" w:sz="1"/>
              <w:right w:val="single" w:color="065F46" w:sz="1"/>
            </w:tcBorders>
            <w:shd w:fill="D1FAE5"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065F46"/>
                <w:sz w:val="22"/>
                <w:szCs w:val="22"/>
              </w:rPr>
              <w:t xml:space="preserve">Why Conditional and Not a Full Pass</w:t>
            </w:r>
          </w:p>
          <w:p>
            <w:pPr>
              <w:spacing w:before="80" w:after="80"/>
              <w:jc w:val="left"/>
            </w:pPr>
            <w:r>
              <w:rPr>
                <w:rFonts w:ascii="Arial" w:cs="Arial" w:eastAsia="Arial" w:hAnsi="Arial"/>
                <w:b w:val="false"/>
                <w:bCs w:val="false"/>
                <w:i w:val="false"/>
                <w:iCs w:val="false"/>
                <w:color w:val="0F172A"/>
                <w:sz w:val="22"/>
                <w:szCs w:val="22"/>
              </w:rPr>
              <w:t xml:space="preserve">The platform works. The escrow works. Pioneers are earning Pi on testnet. That earns a pass on product functionality.</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conditional is for infrastructure. A platform that processes financial transactions without an escrow audit ledger, without idempotent payment endpoints, and without atomic slot reservation is not ready to scale. These are not polish items. They are the difference between a demo and a financial platform.</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good news: these are 1-2 weeks of focused backend work, not a rebuild. Every single fix is additive. No existing code needs to be deleted. This is not a setback — it is the right maturation step for a platform with billion-dollar ambitions.</w:t>
            </w:r>
          </w:p>
        </w:tc>
      </w:tr>
    </w:tbl>
    <w:p>
      <w:r>
        <w:br w:type="page"/>
      </w:r>
    </w:p>
    <w:p>
      <w:pPr>
        <w:pStyle w:val="Heading1"/>
        <w:pBdr>
          <w:bottom w:val="single" w:color="6D28D9" w:sz="8" w:space="6"/>
        </w:pBdr>
        <w:spacing w:before="480" w:after="200"/>
      </w:pPr>
      <w:r>
        <w:rPr>
          <w:rFonts w:ascii="Arial" w:cs="Arial" w:eastAsia="Arial" w:hAnsi="Arial"/>
          <w:b/>
          <w:bCs/>
          <w:i w:val="false"/>
          <w:iCs w:val="false"/>
          <w:color w:val="4C1D95"/>
          <w:sz w:val="38"/>
          <w:szCs w:val="38"/>
        </w:rPr>
        <w:t xml:space="preserve">Section 7: Final Strategic Assessment</w:t>
      </w:r>
    </w:p>
    <w:p>
      <w:pPr>
        <w:spacing w:before="8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8"/>
              <w:bottom w:val="single" w:color="4C1D95" w:sz="1"/>
              <w:right w:val="single" w:color="4C1D95" w:sz="1"/>
            </w:tcBorders>
            <w:shd w:fill="EDE9FE" w:val="clear"/>
            <w:tcMar>
              <w:top w:type="dxa" w:w="100"/>
              <w:left w:type="dxa" w:w="140"/>
              <w:bottom w:type="dxa" w:w="100"/>
              <w:right w:type="dxa" w:w="140"/>
            </w:tcMar>
            <w:vAlign w:val="top"/>
          </w:tcPr>
          <w:p>
            <w:pPr>
              <w:spacing w:before="0" w:after="80"/>
            </w:pPr>
            <w:r>
              <w:rPr>
                <w:rFonts w:ascii="Arial" w:cs="Arial" w:eastAsia="Arial" w:hAnsi="Arial"/>
                <w:b/>
                <w:bCs/>
                <w:i w:val="false"/>
                <w:iCs w:val="false"/>
                <w:color w:val="4C1D95"/>
                <w:sz w:val="22"/>
                <w:szCs w:val="22"/>
              </w:rPr>
              <w:t xml:space="preserve">To the Owner — Before You Read the Next Section</w:t>
            </w:r>
          </w:p>
          <w:p>
            <w:pPr>
              <w:spacing w:before="80" w:after="80"/>
              <w:jc w:val="left"/>
            </w:pPr>
            <w:r>
              <w:rPr>
                <w:rFonts w:ascii="Arial" w:cs="Arial" w:eastAsia="Arial" w:hAnsi="Arial"/>
                <w:b w:val="false"/>
                <w:bCs w:val="false"/>
                <w:i w:val="false"/>
                <w:iCs w:val="false"/>
                <w:color w:val="0F172A"/>
                <w:sz w:val="22"/>
                <w:szCs w:val="22"/>
              </w:rPr>
              <w:t xml:space="preserve">What you have built so far is further than most teams get. A working Pi escrow model, a two-sided marketplace with real transaction history, and a clear architectural vision — these are genuine assets. The team that built Phase 1 understands the Pi ecosystem deeply. That knowledge is not replaceable.</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gaps identified in this report are not failures. They are the predictable result of building fast to prove a concept. Phase 1's job was to prove that the concept is buildable. It did that.</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Phase 2's job is to prove that the platform is survivable — that it can handle real users, real money, and real adversarial behavior without breaking. The infrastructure hardening work is what earns that proof.</w:t>
            </w:r>
          </w:p>
          <w:p>
            <w:pPr>
              <w:spacing w:before="60" w:after="0"/>
            </w:pPr>
            <w:r>
              <w:rPr>
                <w:rFonts w:ascii="Arial" w:cs="Arial" w:eastAsia="Arial" w:hAnsi="Arial"/>
                <w:b w:val="false"/>
                <w:bCs w:val="false"/>
                <w:i w:val="false"/>
                <w:iCs w:val="false"/>
                <w:color w:val="0F172A"/>
                <w:sz w:val="22"/>
                <w:szCs w:val="22"/>
              </w:rPr>
              <w:t xml:space="preserve"/>
            </w:r>
          </w:p>
          <w:p>
            <w:pPr>
              <w:spacing w:before="80" w:after="80"/>
              <w:jc w:val="left"/>
            </w:pPr>
            <w:r>
              <w:rPr>
                <w:rFonts w:ascii="Arial" w:cs="Arial" w:eastAsia="Arial" w:hAnsi="Arial"/>
                <w:b w:val="false"/>
                <w:bCs w:val="false"/>
                <w:i w:val="false"/>
                <w:iCs w:val="false"/>
                <w:color w:val="0F172A"/>
                <w:sz w:val="22"/>
                <w:szCs w:val="22"/>
              </w:rPr>
              <w:t xml:space="preserve">The Binance standard you set for this platform means something specific: Binance is trusted with billions of dollars because it has never lost a user's funds to a preventable technical failure. That reputation was built one correct architectural decision at a time. This is your moment to make those decisions. Make them now, while the cost is low, and you will never have to make them under pressure.</w:t>
            </w:r>
          </w:p>
        </w:tc>
      </w:tr>
    </w:tbl>
    <w:p>
      <w:pPr>
        <w:spacing w:before="160" w:after="0"/>
      </w:pPr>
      <w:r>
        <w:rPr>
          <w:rFonts w:ascii="Arial" w:cs="Arial" w:eastAsia="Arial" w:hAnsi="Arial"/>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C1D95" w:sz="1"/>
              <w:left w:val="single" w:color="4C1D95" w:sz="1"/>
              <w:bottom w:val="single" w:color="4C1D95" w:sz="1"/>
              <w:right w:val="single" w:color="4C1D95" w:sz="1"/>
            </w:tcBorders>
            <w:shd w:fill="4C1D95" w:val="clear"/>
            <w:tcMar>
              <w:top w:type="dxa" w:w="100"/>
              <w:left w:type="dxa" w:w="140"/>
              <w:bottom w:type="dxa" w:w="100"/>
              <w:right w:type="dxa" w:w="140"/>
            </w:tcMar>
            <w:vAlign w:val="top"/>
          </w:tcPr>
          <w:p>
            <w:pPr>
              <w:spacing w:before="80" w:after="60"/>
              <w:jc w:val="center"/>
            </w:pPr>
            <w:r>
              <w:rPr>
                <w:rFonts w:ascii="Arial" w:cs="Arial" w:eastAsia="Arial" w:hAnsi="Arial"/>
                <w:b/>
                <w:bCs/>
                <w:i w:val="false"/>
                <w:iCs w:val="false"/>
                <w:color w:val="FFFFFF"/>
                <w:sz w:val="20"/>
                <w:szCs w:val="20"/>
              </w:rPr>
              <w:t xml:space="preserve">PHASE 1</w:t>
            </w:r>
          </w:p>
          <w:p>
            <w:pPr>
              <w:spacing w:before="0" w:after="80"/>
              <w:jc w:val="center"/>
            </w:pPr>
            <w:r>
              <w:rPr>
                <w:rFonts w:ascii="Arial" w:cs="Arial" w:eastAsia="Arial" w:hAnsi="Arial"/>
                <w:b/>
                <w:bCs/>
                <w:i w:val="false"/>
                <w:iCs w:val="false"/>
                <w:color w:val="F59E0B"/>
                <w:sz w:val="24"/>
                <w:szCs w:val="24"/>
              </w:rPr>
              <w:t xml:space="preserve">Working Prototype</w:t>
            </w:r>
          </w:p>
          <w:p>
            <w:pPr>
              <w:jc w:val="center"/>
            </w:pPr>
            <w:r>
              <w:rPr>
                <w:rFonts w:ascii="Arial" w:cs="Arial" w:eastAsia="Arial" w:hAnsi="Arial"/>
                <w:b w:val="false"/>
                <w:bCs w:val="false"/>
                <w:i w:val="false"/>
                <w:iCs w:val="false"/>
                <w:color w:val="E2E8F0"/>
                <w:sz w:val="18"/>
                <w:szCs w:val="18"/>
              </w:rPr>
              <w:t xml:space="preserve">Proven concept. Real Pi moving. Fix 5 critical gaps.</w:t>
            </w:r>
          </w:p>
        </w:tc>
        <w:tc>
          <w:tcPr>
            <w:tcW w:type="dxa" w:w="312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vAlign w:val="top"/>
          </w:tcPr>
          <w:p>
            <w:pPr>
              <w:spacing w:before="80" w:after="60"/>
              <w:jc w:val="center"/>
            </w:pPr>
            <w:r>
              <w:rPr>
                <w:rFonts w:ascii="Arial" w:cs="Arial" w:eastAsia="Arial" w:hAnsi="Arial"/>
                <w:b/>
                <w:bCs/>
                <w:i w:val="false"/>
                <w:iCs w:val="false"/>
                <w:color w:val="FFFFFF"/>
                <w:sz w:val="20"/>
                <w:szCs w:val="20"/>
              </w:rPr>
              <w:t xml:space="preserve">PHASE 2 GOAL</w:t>
            </w:r>
          </w:p>
          <w:p>
            <w:pPr>
              <w:spacing w:before="0" w:after="80"/>
              <w:jc w:val="center"/>
            </w:pPr>
            <w:r>
              <w:rPr>
                <w:rFonts w:ascii="Arial" w:cs="Arial" w:eastAsia="Arial" w:hAnsi="Arial"/>
                <w:b/>
                <w:bCs/>
                <w:i w:val="false"/>
                <w:iCs w:val="false"/>
                <w:color w:val="F59E0B"/>
                <w:sz w:val="24"/>
                <w:szCs w:val="24"/>
              </w:rPr>
              <w:t xml:space="preserve">Infrastructure Platform</w:t>
            </w:r>
          </w:p>
          <w:p>
            <w:pPr>
              <w:jc w:val="center"/>
            </w:pPr>
            <w:r>
              <w:rPr>
                <w:rFonts w:ascii="Arial" w:cs="Arial" w:eastAsia="Arial" w:hAnsi="Arial"/>
                <w:b w:val="false"/>
                <w:bCs w:val="false"/>
                <w:i w:val="false"/>
                <w:iCs w:val="false"/>
                <w:color w:val="E2E8F0"/>
                <w:sz w:val="18"/>
                <w:szCs w:val="18"/>
              </w:rPr>
              <w:t xml:space="preserve">Dispute, reputation, notifications, analytics, admin.</w:t>
            </w:r>
          </w:p>
        </w:tc>
        <w:tc>
          <w:tcPr>
            <w:tcW w:type="dxa" w:w="3120"/>
            <w:tcBorders>
              <w:top w:val="single" w:color="065F46" w:sz="1"/>
              <w:left w:val="single" w:color="065F46" w:sz="1"/>
              <w:bottom w:val="single" w:color="065F46" w:sz="1"/>
              <w:right w:val="single" w:color="065F46" w:sz="1"/>
            </w:tcBorders>
            <w:shd w:fill="065F46" w:val="clear"/>
            <w:tcMar>
              <w:top w:type="dxa" w:w="100"/>
              <w:left w:type="dxa" w:w="140"/>
              <w:bottom w:type="dxa" w:w="100"/>
              <w:right w:type="dxa" w:w="140"/>
            </w:tcMar>
            <w:vAlign w:val="top"/>
          </w:tcPr>
          <w:p>
            <w:pPr>
              <w:spacing w:before="80" w:after="60"/>
              <w:jc w:val="center"/>
            </w:pPr>
            <w:r>
              <w:rPr>
                <w:rFonts w:ascii="Arial" w:cs="Arial" w:eastAsia="Arial" w:hAnsi="Arial"/>
                <w:b/>
                <w:bCs/>
                <w:i w:val="false"/>
                <w:iCs w:val="false"/>
                <w:color w:val="FFFFFF"/>
                <w:sz w:val="20"/>
                <w:szCs w:val="20"/>
              </w:rPr>
              <w:t xml:space="preserve">PHASE 3 GOAL</w:t>
            </w:r>
          </w:p>
          <w:p>
            <w:pPr>
              <w:spacing w:before="0" w:after="80"/>
              <w:jc w:val="center"/>
            </w:pPr>
            <w:r>
              <w:rPr>
                <w:rFonts w:ascii="Arial" w:cs="Arial" w:eastAsia="Arial" w:hAnsi="Arial"/>
                <w:b/>
                <w:bCs/>
                <w:i w:val="false"/>
                <w:iCs w:val="false"/>
                <w:color w:val="F59E0B"/>
                <w:sz w:val="24"/>
                <w:szCs w:val="24"/>
              </w:rPr>
              <w:t xml:space="preserve">Ecosystem Dominance</w:t>
            </w:r>
          </w:p>
          <w:p>
            <w:pPr>
              <w:jc w:val="center"/>
            </w:pPr>
            <w:r>
              <w:rPr>
                <w:rFonts w:ascii="Arial" w:cs="Arial" w:eastAsia="Arial" w:hAnsi="Arial"/>
                <w:b w:val="false"/>
                <w:bCs w:val="false"/>
                <w:i w:val="false"/>
                <w:iCs w:val="false"/>
                <w:color w:val="E2E8F0"/>
                <w:sz w:val="18"/>
                <w:szCs w:val="18"/>
              </w:rPr>
              <w:t xml:space="preserve">$PULSE token, public API, developer ecosystem, ML matching.</w:t>
            </w:r>
          </w:p>
        </w:tc>
      </w:tr>
    </w:tbl>
    <w:p>
      <w:pPr>
        <w:spacing w:before="20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iCs/>
          <w:color w:val="64748B"/>
          <w:sz w:val="20"/>
          <w:szCs w:val="20"/>
        </w:rPr>
        <w:t xml:space="preserve">— End of Phase 1 Technical Audit Report —</w:t>
      </w:r>
    </w:p>
    <w:p>
      <w:pPr>
        <w:spacing w:before="60" w:after="0"/>
      </w:pPr>
      <w:r>
        <w:rPr>
          <w:rFonts w:ascii="Arial" w:cs="Arial" w:eastAsia="Arial" w:hAnsi="Arial"/>
          <w:b w:val="false"/>
          <w:bCs w:val="false"/>
          <w:i w:val="false"/>
          <w:iCs w:val="false"/>
          <w:color w:val="0F172A"/>
          <w:sz w:val="22"/>
          <w:szCs w:val="22"/>
        </w:rPr>
        <w:t xml:space="preserve"/>
      </w:r>
    </w:p>
    <w:p>
      <w:pPr>
        <w:jc w:val="center"/>
      </w:pPr>
      <w:r>
        <w:rPr>
          <w:rFonts w:ascii="Arial" w:cs="Arial" w:eastAsia="Arial" w:hAnsi="Arial"/>
          <w:b w:val="false"/>
          <w:bCs w:val="false"/>
          <w:i w:val="false"/>
          <w:iCs w:val="false"/>
          <w:color w:val="64748B"/>
          <w:sz w:val="18"/>
          <w:szCs w:val="18"/>
        </w:rPr>
        <w:t xml:space="preserve">PiPulse  |  Internal  |  Senior Architecture Team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78BFA" w:sz="4" w:space="4"/>
      </w:pBdr>
    </w:pPr>
    <w:r>
      <w:rPr>
        <w:rFonts w:ascii="Arial" w:cs="Arial" w:eastAsia="Arial" w:hAnsi="Arial"/>
        <w:b w:val="false"/>
        <w:bCs w:val="false"/>
        <w:i w:val="false"/>
        <w:iCs w:val="false"/>
        <w:color w:val="64748B"/>
        <w:sz w:val="16"/>
        <w:szCs w:val="16"/>
      </w:rPr>
      <w:t xml:space="preserve">Build it right. Build it once. Build it to last.  |  Internal Document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pPr>
    <w:r>
      <w:rPr>
        <w:rFonts w:ascii="Arial" w:cs="Arial" w:eastAsia="Arial" w:hAnsi="Arial"/>
        <w:b/>
        <w:bCs/>
        <w:i w:val="false"/>
        <w:iCs w:val="false"/>
        <w:color w:val="6D28D9"/>
        <w:sz w:val="18"/>
        <w:szCs w:val="18"/>
      </w:rPr>
      <w:t xml:space="preserve">PIPULSE  —  Phase 1 Technical Audit Report</w:t>
    </w:r>
    <w:r>
      <w:rPr>
        <w:rFonts w:ascii="Arial" w:cs="Arial" w:eastAsia="Arial" w:hAnsi="Arial"/>
        <w:b w:val="false"/>
        <w:bCs w:val="false"/>
        <w:i w:val="false"/>
        <w:iCs w:val="false"/>
        <w:color w:val="64748B"/>
        <w:sz w:val="18"/>
        <w:szCs w:val="18"/>
      </w:rPr>
      <w:t xml:space="preserve">   |   Senior Architecture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D28D9"/>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4C1D95"/>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2026-02-28T17:49:26.392Z</dcterms:created>
  <dcterms:modified xsi:type="dcterms:W3CDTF">2026-02-28T17:49:26.393Z</dcterms:modified>
</cp:coreProperties>
</file>

<file path=docProps/custom.xml><?xml version="1.0" encoding="utf-8"?>
<Properties xmlns="http://schemas.openxmlformats.org/officeDocument/2006/custom-properties" xmlns:vt="http://schemas.openxmlformats.org/officeDocument/2006/docPropsVTypes"/>
</file>