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color w:val="202124"/>
          <w:sz w:val="48"/>
          <w:szCs w:val="48"/>
          <w:highlight w:val="white"/>
          <w:rtl w:val="0"/>
        </w:rPr>
        <w:t xml:space="preserve">SunnySide 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Resultados de la encuesta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38775" cy="212757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362" l="3156" r="1993" t="818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2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10200" cy="2171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2325" r="3322" t="509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48300" cy="2047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823" r="2159" t="53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653088" cy="216218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16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209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171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311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159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159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108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159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