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SUNNYSIDE</w:t>
      </w:r>
    </w:p>
    <w:p w:rsidR="00000000" w:rsidDel="00000000" w:rsidP="00000000" w:rsidRDefault="00000000" w:rsidRPr="00000000" w14:paraId="00000010">
      <w:pPr>
        <w:spacing w:after="0" w:line="240" w:lineRule="auto"/>
        <w:jc w:val="right"/>
        <w:rPr>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b w:val="1"/>
          <w:sz w:val="24"/>
          <w:szCs w:val="24"/>
        </w:rPr>
      </w:pPr>
      <w:r w:rsidDel="00000000" w:rsidR="00000000" w:rsidRPr="00000000">
        <w:rPr>
          <w:b w:val="1"/>
          <w:sz w:val="24"/>
          <w:szCs w:val="24"/>
          <w:rtl w:val="0"/>
        </w:rPr>
        <w:t xml:space="preserve">Visión del Producto</w:t>
      </w:r>
    </w:p>
    <w:p w:rsidR="00000000" w:rsidDel="00000000" w:rsidP="00000000" w:rsidRDefault="00000000" w:rsidRPr="00000000" w14:paraId="00000012">
      <w:pPr>
        <w:spacing w:after="0" w:lin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0" w:line="240" w:lineRule="auto"/>
        <w:jc w:val="right"/>
        <w:rPr>
          <w:b w:val="1"/>
          <w:sz w:val="24"/>
          <w:szCs w:val="24"/>
        </w:rPr>
      </w:pPr>
      <w:r w:rsidDel="00000000" w:rsidR="00000000" w:rsidRPr="00000000">
        <w:rPr>
          <w:b w:val="1"/>
          <w:sz w:val="24"/>
          <w:szCs w:val="24"/>
          <w:rtl w:val="0"/>
        </w:rPr>
        <w:t xml:space="preserve">Versión &lt;1.1&gt;</w:t>
      </w:r>
    </w:p>
    <w:p w:rsidR="00000000" w:rsidDel="00000000" w:rsidP="00000000" w:rsidRDefault="00000000" w:rsidRPr="00000000" w14:paraId="00000014">
      <w:pPr>
        <w:spacing w:after="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b w:val="1"/>
          <w:sz w:val="24"/>
          <w:szCs w:val="24"/>
        </w:rPr>
      </w:pPr>
      <w:r w:rsidDel="00000000" w:rsidR="00000000" w:rsidRPr="00000000">
        <w:rPr>
          <w:b w:val="1"/>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sz w:val="24"/>
                <w:szCs w:val="24"/>
              </w:rPr>
            </w:pPr>
            <w:r w:rsidDel="00000000" w:rsidR="00000000" w:rsidRPr="00000000">
              <w:rPr>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sz w:val="24"/>
                <w:szCs w:val="24"/>
              </w:rPr>
            </w:pPr>
            <w:r w:rsidDel="00000000" w:rsidR="00000000" w:rsidRPr="00000000">
              <w:rPr>
                <w:sz w:val="24"/>
                <w:szCs w:val="24"/>
                <w:rtl w:val="0"/>
              </w:rPr>
              <w:t xml:space="preserve">28/11/2024</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sz w:val="24"/>
                <w:szCs w:val="24"/>
              </w:rPr>
            </w:pPr>
            <w:r w:rsidDel="00000000" w:rsidR="00000000" w:rsidRPr="00000000">
              <w:rPr>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sz w:val="24"/>
                <w:szCs w:val="24"/>
              </w:rPr>
            </w:pPr>
            <w:r w:rsidDel="00000000" w:rsidR="00000000" w:rsidRPr="00000000">
              <w:rPr>
                <w:sz w:val="24"/>
                <w:szCs w:val="24"/>
                <w:rtl w:val="0"/>
              </w:rPr>
              <w:t xml:space="preserve">Andres Conde</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Daniela Gaitan</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Johan Morales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E">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0" w:line="240" w:lineRule="auto"/>
        <w:rPr>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240" w:lineRule="auto"/>
        <w:jc w:val="center"/>
        <w:rPr>
          <w:b w:val="1"/>
          <w:sz w:val="24"/>
          <w:szCs w:val="24"/>
        </w:rPr>
      </w:pPr>
      <w:r w:rsidDel="00000000" w:rsidR="00000000" w:rsidRPr="00000000">
        <w:rPr>
          <w:b w:val="1"/>
          <w:sz w:val="24"/>
          <w:szCs w:val="24"/>
          <w:rtl w:val="0"/>
        </w:rPr>
        <w:t xml:space="preserve">Visión</w:t>
      </w:r>
    </w:p>
    <w:bookmarkStart w:colFirst="0" w:colLast="0" w:name="bookmark=kix.31p4jddijyha" w:id="0"/>
    <w:bookmarkEnd w:id="0"/>
    <w:p w:rsidR="00000000" w:rsidDel="00000000" w:rsidP="00000000" w:rsidRDefault="00000000" w:rsidRPr="00000000" w14:paraId="00000032">
      <w:pPr>
        <w:pStyle w:val="Heading1"/>
        <w:numPr>
          <w:ilvl w:val="0"/>
          <w:numId w:val="5"/>
        </w:numPr>
        <w:ind w:left="825"/>
        <w:jc w:val="both"/>
        <w:rPr>
          <w:b w:val="1"/>
          <w:sz w:val="24"/>
          <w:szCs w:val="24"/>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3">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i w:val="1"/>
          <w:sz w:val="24"/>
          <w:szCs w:val="24"/>
        </w:rPr>
      </w:pPr>
      <w:r w:rsidDel="00000000" w:rsidR="00000000" w:rsidRPr="00000000">
        <w:rPr>
          <w:i w:val="1"/>
          <w:sz w:val="24"/>
          <w:szCs w:val="24"/>
          <w:rtl w:val="0"/>
        </w:rPr>
        <w:t xml:space="preserve">El propósito de este documento es recoger, analizar y definir las necesidades de alto nivel y las características del sistema de gestión de una tienda online especializada en la venta de juguetes para niños. El documento se centra en la funcionalidad requerida por los participantes en el proyecto y los usuarios finales.</w:t>
      </w:r>
    </w:p>
    <w:p w:rsidR="00000000" w:rsidDel="00000000" w:rsidP="00000000" w:rsidRDefault="00000000" w:rsidRPr="00000000" w14:paraId="00000035">
      <w:pPr>
        <w:spacing w:after="240" w:before="240" w:lineRule="auto"/>
        <w:jc w:val="both"/>
        <w:rPr>
          <w:i w:val="1"/>
          <w:sz w:val="24"/>
          <w:szCs w:val="24"/>
        </w:rPr>
      </w:pPr>
      <w:r w:rsidDel="00000000" w:rsidR="00000000" w:rsidRPr="00000000">
        <w:rPr>
          <w:i w:val="1"/>
          <w:sz w:val="24"/>
          <w:szCs w:val="24"/>
          <w:rtl w:val="0"/>
        </w:rPr>
        <w:t xml:space="preserve">Esta funcionalidad se basa principalmente en la gestión eficiente de las categorías de productos, clientes y del inventario, de forma que la plataforma sea capaz de garantizar una experiencia de compra intuitiva, segura y satisfactoria para los usuarios. Además, se busca facilitar la administración de los datos de clientes, pedidos y productos por parte del equipo administrativo.</w:t>
      </w:r>
    </w:p>
    <w:p w:rsidR="00000000" w:rsidDel="00000000" w:rsidP="00000000" w:rsidRDefault="00000000" w:rsidRPr="00000000" w14:paraId="00000036">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7">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8">
      <w:pPr>
        <w:pStyle w:val="Head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39">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A">
      <w:pPr>
        <w:spacing w:after="120" w:lineRule="auto"/>
        <w:jc w:val="both"/>
        <w:rPr>
          <w:i w:val="1"/>
          <w:sz w:val="24"/>
          <w:szCs w:val="24"/>
        </w:rPr>
      </w:pPr>
      <w:r w:rsidDel="00000000" w:rsidR="00000000" w:rsidRPr="00000000">
        <w:rPr>
          <w:i w:val="1"/>
          <w:sz w:val="24"/>
          <w:szCs w:val="24"/>
          <w:rtl w:val="0"/>
        </w:rPr>
        <w:t xml:space="preserve">Visual Paradigm. (n.d.). How to draw BPMN diagram? Visual Paradigm. Recuperado el 24 de Noviembre del 2024, dehttps://www.visual-paradigm.com/tutorials/how-to-draw-bpmn-diagram/</w:t>
      </w:r>
    </w:p>
    <w:p w:rsidR="00000000" w:rsidDel="00000000" w:rsidP="00000000" w:rsidRDefault="00000000" w:rsidRPr="00000000" w14:paraId="0000003B">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C">
      <w:pPr>
        <w:spacing w:after="120" w:lineRule="auto"/>
        <w:jc w:val="both"/>
        <w:rPr>
          <w:i w:val="1"/>
          <w:sz w:val="24"/>
          <w:szCs w:val="24"/>
        </w:rPr>
      </w:pPr>
      <w:r w:rsidDel="00000000" w:rsidR="00000000" w:rsidRPr="00000000">
        <w:rPr>
          <w:i w:val="1"/>
          <w:sz w:val="24"/>
          <w:szCs w:val="24"/>
          <w:rtl w:val="0"/>
        </w:rPr>
        <w:t xml:space="preserve">Diagramas UML. (n.d.). Casos de uso. Recuperado el 19 de noviembre de 2024, de https://diagramasuml.com/casos-de-uso/</w:t>
      </w:r>
    </w:p>
    <w:p w:rsidR="00000000" w:rsidDel="00000000" w:rsidP="00000000" w:rsidRDefault="00000000" w:rsidRPr="00000000" w14:paraId="0000003D">
      <w:pPr>
        <w:spacing w:after="0" w:line="480" w:lineRule="auto"/>
        <w:jc w:val="center"/>
        <w:rPr>
          <w:sz w:val="24"/>
          <w:szCs w:val="24"/>
        </w:rPr>
      </w:pPr>
      <w:r w:rsidDel="00000000" w:rsidR="00000000" w:rsidRPr="00000000">
        <w:rPr>
          <w:rtl w:val="0"/>
        </w:rPr>
      </w:r>
    </w:p>
    <w:p w:rsidR="00000000" w:rsidDel="00000000" w:rsidP="00000000" w:rsidRDefault="00000000" w:rsidRPr="00000000" w14:paraId="0000003E">
      <w:pPr>
        <w:spacing w:after="0" w:line="480" w:lineRule="auto"/>
        <w:ind w:left="720"/>
        <w:rPr>
          <w:sz w:val="24"/>
          <w:szCs w:val="24"/>
        </w:rPr>
      </w:pPr>
      <w:r w:rsidDel="00000000" w:rsidR="00000000" w:rsidRPr="00000000">
        <w:rPr>
          <w:sz w:val="24"/>
          <w:szCs w:val="24"/>
          <w:rtl w:val="0"/>
        </w:rPr>
        <w:t xml:space="preserve">“Definición de casos de uso.” </w:t>
      </w:r>
      <w:r w:rsidDel="00000000" w:rsidR="00000000" w:rsidRPr="00000000">
        <w:rPr>
          <w:i w:val="1"/>
          <w:sz w:val="24"/>
          <w:szCs w:val="24"/>
          <w:rtl w:val="0"/>
        </w:rPr>
        <w:t xml:space="preserve">IBM</w:t>
      </w:r>
      <w:r w:rsidDel="00000000" w:rsidR="00000000" w:rsidRPr="00000000">
        <w:rPr>
          <w:sz w:val="24"/>
          <w:szCs w:val="24"/>
          <w:rtl w:val="0"/>
        </w:rPr>
        <w:t xml:space="preserve">, https://www.ibm.com/docs/es/product-master/12.0.0?topic=processes-defining-use-cases. Accessed 29 November 2024.</w:t>
      </w:r>
    </w:p>
    <w:p w:rsidR="00000000" w:rsidDel="00000000" w:rsidP="00000000" w:rsidRDefault="00000000" w:rsidRPr="00000000" w14:paraId="0000003F">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40">
      <w:pPr>
        <w:spacing w:after="120" w:lineRule="auto"/>
        <w:jc w:val="both"/>
        <w:rPr>
          <w:b w:val="1"/>
          <w:i w:val="1"/>
          <w:sz w:val="24"/>
          <w:szCs w:val="24"/>
        </w:rPr>
      </w:pPr>
      <w:r w:rsidDel="00000000" w:rsidR="00000000" w:rsidRPr="00000000">
        <w:rPr>
          <w:rtl w:val="0"/>
        </w:rPr>
      </w:r>
    </w:p>
    <w:p w:rsidR="00000000" w:rsidDel="00000000" w:rsidP="00000000" w:rsidRDefault="00000000" w:rsidRPr="00000000" w14:paraId="00000041">
      <w:pPr>
        <w:pStyle w:val="Heading1"/>
        <w:jc w:val="both"/>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42">
      <w:pPr>
        <w:spacing w:after="240" w:before="240" w:lineRule="auto"/>
        <w:jc w:val="both"/>
        <w:rPr>
          <w:i w:val="1"/>
          <w:sz w:val="24"/>
          <w:szCs w:val="24"/>
        </w:rPr>
      </w:pPr>
      <w:r w:rsidDel="00000000" w:rsidR="00000000" w:rsidRPr="00000000">
        <w:rPr>
          <w:i w:val="1"/>
          <w:sz w:val="24"/>
          <w:szCs w:val="24"/>
          <w:rtl w:val="0"/>
        </w:rPr>
        <w:t xml:space="preserve">La tienda online especializada en juguetes para niños surge como respuesta a la creciente demanda de plataformas digitales que ofrecen una amplia variedad de productos diseñados específicamente para el entretenimiento y el desarrollo infantil. En un mercado competitivo, muchas tiendas enfrentan desafíos relacionados con la disponibilidad, la organización del inventario, y la personalización de la experiencia de compra para sus clientes.</w:t>
      </w:r>
    </w:p>
    <w:p w:rsidR="00000000" w:rsidDel="00000000" w:rsidP="00000000" w:rsidRDefault="00000000" w:rsidRPr="00000000" w14:paraId="00000043">
      <w:pPr>
        <w:spacing w:after="240" w:before="240" w:lineRule="auto"/>
        <w:jc w:val="both"/>
        <w:rPr>
          <w:i w:val="1"/>
          <w:sz w:val="24"/>
          <w:szCs w:val="24"/>
        </w:rPr>
      </w:pPr>
      <w:r w:rsidDel="00000000" w:rsidR="00000000" w:rsidRPr="00000000">
        <w:rPr>
          <w:i w:val="1"/>
          <w:sz w:val="24"/>
          <w:szCs w:val="24"/>
          <w:rtl w:val="0"/>
        </w:rPr>
        <w:t xml:space="preserve">En este contexto, nuestra tienda busca consolidarse como una solución innovadora y confiable, enfocada en satisfacer las necesidades de los padres y cuidadores que buscan juguetes seguros, educativos y de calidad.</w:t>
      </w:r>
    </w:p>
    <w:p w:rsidR="00000000" w:rsidDel="00000000" w:rsidP="00000000" w:rsidRDefault="00000000" w:rsidRPr="00000000" w14:paraId="00000044">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45">
      <w:pPr>
        <w:spacing w:after="120" w:lineRule="auto"/>
        <w:jc w:val="both"/>
        <w:rPr>
          <w:b w:val="1"/>
          <w:i w:val="1"/>
          <w:sz w:val="24"/>
          <w:szCs w:val="24"/>
        </w:rPr>
      </w:pPr>
      <w:r w:rsidDel="00000000" w:rsidR="00000000" w:rsidRPr="00000000">
        <w:rPr>
          <w:rtl w:val="0"/>
        </w:rPr>
      </w:r>
    </w:p>
    <w:p w:rsidR="00000000" w:rsidDel="00000000" w:rsidP="00000000" w:rsidRDefault="00000000" w:rsidRPr="00000000" w14:paraId="00000046">
      <w:pPr>
        <w:spacing w:after="120" w:lineRule="auto"/>
        <w:jc w:val="both"/>
        <w:rPr>
          <w:b w:val="1"/>
          <w:sz w:val="24"/>
          <w:szCs w:val="24"/>
        </w:rPr>
      </w:pPr>
      <w:r w:rsidDel="00000000" w:rsidR="00000000" w:rsidRPr="00000000">
        <w:rPr>
          <w:b w:val="1"/>
          <w:i w:val="1"/>
          <w:sz w:val="24"/>
          <w:szCs w:val="24"/>
          <w:rtl w:val="0"/>
        </w:rPr>
        <w:t xml:space="preserve">1.3</w:t>
      </w:r>
      <w:r w:rsidDel="00000000" w:rsidR="00000000" w:rsidRPr="00000000">
        <w:rPr>
          <w:i w:val="1"/>
          <w:sz w:val="24"/>
          <w:szCs w:val="24"/>
          <w:rtl w:val="0"/>
        </w:rPr>
        <w:t xml:space="preserve"> </w:t>
      </w:r>
      <w:r w:rsidDel="00000000" w:rsidR="00000000" w:rsidRPr="00000000">
        <w:rPr>
          <w:b w:val="1"/>
          <w:sz w:val="24"/>
          <w:szCs w:val="24"/>
          <w:rtl w:val="0"/>
        </w:rPr>
        <w:t xml:space="preserve">Objetivos del Proyecto</w:t>
      </w:r>
    </w:p>
    <w:p w:rsidR="00000000" w:rsidDel="00000000" w:rsidP="00000000" w:rsidRDefault="00000000" w:rsidRPr="00000000" w14:paraId="00000047">
      <w:pPr>
        <w:spacing w:after="120" w:lineRule="auto"/>
        <w:jc w:val="both"/>
        <w:rPr>
          <w:b w:val="1"/>
          <w:sz w:val="24"/>
          <w:szCs w:val="24"/>
        </w:rPr>
      </w:pPr>
      <w:r w:rsidDel="00000000" w:rsidR="00000000" w:rsidRPr="00000000">
        <w:rPr>
          <w:b w:val="1"/>
          <w:sz w:val="24"/>
          <w:szCs w:val="24"/>
          <w:rtl w:val="0"/>
        </w:rPr>
        <w:t xml:space="preserve">1.3.1 Objetivo general del proyecto</w:t>
      </w:r>
    </w:p>
    <w:p w:rsidR="00000000" w:rsidDel="00000000" w:rsidP="00000000" w:rsidRDefault="00000000" w:rsidRPr="00000000" w14:paraId="00000048">
      <w:pPr>
        <w:jc w:val="both"/>
        <w:rPr>
          <w:i w:val="1"/>
          <w:sz w:val="24"/>
          <w:szCs w:val="24"/>
        </w:rPr>
      </w:pPr>
      <w:r w:rsidDel="00000000" w:rsidR="00000000" w:rsidRPr="00000000">
        <w:rPr>
          <w:i w:val="1"/>
          <w:sz w:val="24"/>
          <w:szCs w:val="24"/>
          <w:rtl w:val="0"/>
        </w:rPr>
        <w:t xml:space="preserve">Desarrollar un sistema para la venta de juguetes destinados a niños y niñas, permitiendo la búsqueda y selección de productos mediante filtros como edad, precio, nombre, y clasificación en nuevos o de segunda mano, para ofrecer una experiencia de compra eficiente y accesible.</w:t>
      </w:r>
    </w:p>
    <w:p w:rsidR="00000000" w:rsidDel="00000000" w:rsidP="00000000" w:rsidRDefault="00000000" w:rsidRPr="00000000" w14:paraId="00000049">
      <w:pPr>
        <w:jc w:val="both"/>
        <w:rPr>
          <w:i w:val="1"/>
          <w:sz w:val="24"/>
          <w:szCs w:val="24"/>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1"/>
        <w:numPr>
          <w:ilvl w:val="2"/>
          <w:numId w:val="1"/>
        </w:numPr>
        <w:jc w:val="both"/>
        <w:rPr>
          <w:b w:val="1"/>
          <w:sz w:val="24"/>
          <w:szCs w:val="24"/>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r w:rsidDel="00000000" w:rsidR="00000000" w:rsidRPr="00000000">
        <w:rPr>
          <w:rtl w:val="0"/>
        </w:rPr>
      </w:r>
    </w:p>
    <w:p w:rsidR="00000000" w:rsidDel="00000000" w:rsidP="00000000" w:rsidRDefault="00000000" w:rsidRPr="00000000" w14:paraId="0000004C">
      <w:pPr>
        <w:ind w:left="0" w:firstLine="0"/>
        <w:jc w:val="both"/>
        <w:rPr>
          <w:i w:val="1"/>
        </w:rPr>
      </w:pPr>
      <w:r w:rsidDel="00000000" w:rsidR="00000000" w:rsidRPr="00000000">
        <w:rPr>
          <w:rtl w:val="0"/>
        </w:rPr>
      </w:r>
    </w:p>
    <w:p w:rsidR="00000000" w:rsidDel="00000000" w:rsidP="00000000" w:rsidRDefault="00000000" w:rsidRPr="00000000" w14:paraId="0000004D">
      <w:pPr>
        <w:numPr>
          <w:ilvl w:val="0"/>
          <w:numId w:val="4"/>
        </w:numPr>
        <w:spacing w:after="0" w:afterAutospacing="0"/>
        <w:ind w:left="720" w:hanging="360"/>
        <w:jc w:val="both"/>
        <w:rPr>
          <w:i w:val="1"/>
        </w:rPr>
      </w:pPr>
      <w:r w:rsidDel="00000000" w:rsidR="00000000" w:rsidRPr="00000000">
        <w:rPr>
          <w:i w:val="1"/>
          <w:rtl w:val="0"/>
        </w:rPr>
        <w:t xml:space="preserve">Diseñar una interfaz intuitiva y funcional que permita filtrar los juguetes según edad, precio, nombre y clasificación en nuevos o de segunda mano.</w:t>
      </w:r>
    </w:p>
    <w:p w:rsidR="00000000" w:rsidDel="00000000" w:rsidP="00000000" w:rsidRDefault="00000000" w:rsidRPr="00000000" w14:paraId="0000004E">
      <w:pPr>
        <w:numPr>
          <w:ilvl w:val="0"/>
          <w:numId w:val="4"/>
        </w:numPr>
        <w:spacing w:after="0" w:afterAutospacing="0"/>
        <w:ind w:left="720" w:hanging="360"/>
        <w:jc w:val="both"/>
        <w:rPr>
          <w:i w:val="1"/>
        </w:rPr>
      </w:pPr>
      <w:r w:rsidDel="00000000" w:rsidR="00000000" w:rsidRPr="00000000">
        <w:rPr>
          <w:i w:val="1"/>
          <w:rtl w:val="0"/>
        </w:rPr>
        <w:t xml:space="preserve">Implementar un sistema de búsqueda eficiente que facilite a los usuarios localizar juguetes específicos de forma rápida y sencilla.</w:t>
      </w:r>
    </w:p>
    <w:p w:rsidR="00000000" w:rsidDel="00000000" w:rsidP="00000000" w:rsidRDefault="00000000" w:rsidRPr="00000000" w14:paraId="0000004F">
      <w:pPr>
        <w:numPr>
          <w:ilvl w:val="0"/>
          <w:numId w:val="4"/>
        </w:numPr>
        <w:ind w:left="720" w:hanging="360"/>
        <w:jc w:val="both"/>
        <w:rPr>
          <w:i w:val="1"/>
        </w:rPr>
      </w:pPr>
      <w:r w:rsidDel="00000000" w:rsidR="00000000" w:rsidRPr="00000000">
        <w:rPr>
          <w:i w:val="1"/>
          <w:rtl w:val="0"/>
        </w:rPr>
        <w:t xml:space="preserve">Garantizar la actualización constante del inventario en línea, ofreciendo información detallada sobre la disponibilidad y características de los juguetes.</w:t>
      </w:r>
    </w:p>
    <w:p w:rsidR="00000000" w:rsidDel="00000000" w:rsidP="00000000" w:rsidRDefault="00000000" w:rsidRPr="00000000" w14:paraId="00000050">
      <w:pPr>
        <w:ind w:left="720" w:firstLine="0"/>
        <w:jc w:val="both"/>
        <w:rPr>
          <w:i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1"/>
        <w:numPr>
          <w:ilvl w:val="1"/>
          <w:numId w:val="1"/>
        </w:numPr>
        <w:ind w:left="480"/>
        <w:jc w:val="both"/>
        <w:rPr>
          <w:b w:val="1"/>
          <w:sz w:val="24"/>
          <w:szCs w:val="24"/>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53">
      <w:pPr>
        <w:jc w:val="both"/>
        <w:rPr>
          <w:b w:val="1"/>
          <w:i w:val="1"/>
        </w:rPr>
      </w:pPr>
      <w:r w:rsidDel="00000000" w:rsidR="00000000" w:rsidRPr="00000000">
        <w:rPr>
          <w:b w:val="1"/>
          <w:i w:val="1"/>
          <w:rtl w:val="0"/>
        </w:rPr>
        <w:t xml:space="preserve">Alcance del producto software</w:t>
      </w:r>
    </w:p>
    <w:p w:rsidR="00000000" w:rsidDel="00000000" w:rsidP="00000000" w:rsidRDefault="00000000" w:rsidRPr="00000000" w14:paraId="00000054">
      <w:pPr>
        <w:jc w:val="both"/>
        <w:rPr>
          <w:i w:val="1"/>
        </w:rPr>
      </w:pPr>
      <w:r w:rsidDel="00000000" w:rsidR="00000000" w:rsidRPr="00000000">
        <w:rPr>
          <w:i w:val="1"/>
          <w:rtl w:val="0"/>
        </w:rPr>
        <w:t xml:space="preserve">El producto software estará diseñado para cubrir las siguientes áreas principales:</w:t>
      </w:r>
    </w:p>
    <w:p w:rsidR="00000000" w:rsidDel="00000000" w:rsidP="00000000" w:rsidRDefault="00000000" w:rsidRPr="00000000" w14:paraId="00000055">
      <w:pPr>
        <w:jc w:val="both"/>
        <w:rPr>
          <w:i w:val="1"/>
        </w:rPr>
      </w:pPr>
      <w:r w:rsidDel="00000000" w:rsidR="00000000" w:rsidRPr="00000000">
        <w:rPr>
          <w:b w:val="1"/>
          <w:i w:val="1"/>
          <w:rtl w:val="0"/>
        </w:rPr>
        <w:t xml:space="preserve">Gestión de productos: </w:t>
      </w:r>
      <w:r w:rsidDel="00000000" w:rsidR="00000000" w:rsidRPr="00000000">
        <w:rPr>
          <w:i w:val="1"/>
          <w:rtl w:val="0"/>
        </w:rPr>
        <w:t xml:space="preserve">Organización y visualización de un catálogo diverso de juguetes clasificados por edad, género y categorías específicas.</w:t>
      </w:r>
    </w:p>
    <w:p w:rsidR="00000000" w:rsidDel="00000000" w:rsidP="00000000" w:rsidRDefault="00000000" w:rsidRPr="00000000" w14:paraId="00000056">
      <w:pPr>
        <w:jc w:val="both"/>
        <w:rPr>
          <w:i w:val="1"/>
        </w:rPr>
      </w:pPr>
      <w:r w:rsidDel="00000000" w:rsidR="00000000" w:rsidRPr="00000000">
        <w:rPr>
          <w:b w:val="1"/>
          <w:i w:val="1"/>
          <w:rtl w:val="0"/>
        </w:rPr>
        <w:t xml:space="preserve">Gestión de clientes: </w:t>
      </w:r>
      <w:r w:rsidDel="00000000" w:rsidR="00000000" w:rsidRPr="00000000">
        <w:rPr>
          <w:i w:val="1"/>
          <w:rtl w:val="0"/>
        </w:rPr>
        <w:t xml:space="preserve">Creación y administración de cuentas de usuario, permitiendo un historial de compras y personalización de recomendaciones.</w:t>
      </w:r>
    </w:p>
    <w:p w:rsidR="00000000" w:rsidDel="00000000" w:rsidP="00000000" w:rsidRDefault="00000000" w:rsidRPr="00000000" w14:paraId="00000057">
      <w:pPr>
        <w:jc w:val="both"/>
        <w:rPr>
          <w:i w:val="1"/>
        </w:rPr>
      </w:pPr>
      <w:r w:rsidDel="00000000" w:rsidR="00000000" w:rsidRPr="00000000">
        <w:rPr>
          <w:b w:val="1"/>
          <w:i w:val="1"/>
          <w:rtl w:val="0"/>
        </w:rPr>
        <w:t xml:space="preserve">Gestión de inventario</w:t>
      </w:r>
      <w:r w:rsidDel="00000000" w:rsidR="00000000" w:rsidRPr="00000000">
        <w:rPr>
          <w:i w:val="1"/>
          <w:rtl w:val="0"/>
        </w:rPr>
        <w:t xml:space="preserve">: Control de stock en tiempo real, alertas de productos agotados y planificación de reposiciones.</w:t>
      </w:r>
    </w:p>
    <w:p w:rsidR="00000000" w:rsidDel="00000000" w:rsidP="00000000" w:rsidRDefault="00000000" w:rsidRPr="00000000" w14:paraId="00000058">
      <w:pPr>
        <w:jc w:val="both"/>
        <w:rPr>
          <w:i w:val="1"/>
        </w:rPr>
      </w:pPr>
      <w:r w:rsidDel="00000000" w:rsidR="00000000" w:rsidRPr="00000000">
        <w:rPr>
          <w:b w:val="1"/>
          <w:i w:val="1"/>
          <w:rtl w:val="0"/>
        </w:rPr>
        <w:t xml:space="preserve">Plataforma de compra:</w:t>
      </w:r>
      <w:r w:rsidDel="00000000" w:rsidR="00000000" w:rsidRPr="00000000">
        <w:rPr>
          <w:i w:val="1"/>
          <w:rtl w:val="0"/>
        </w:rPr>
        <w:t xml:space="preserve"> Sistema intuitivo para realizar pedidos, métodos de pago seguros y seguimiento de entregas.</w:t>
      </w:r>
    </w:p>
    <w:p w:rsidR="00000000" w:rsidDel="00000000" w:rsidP="00000000" w:rsidRDefault="00000000" w:rsidRPr="00000000" w14:paraId="00000059">
      <w:pPr>
        <w:jc w:val="both"/>
        <w:rPr>
          <w:i w:val="1"/>
        </w:rPr>
      </w:pPr>
      <w:r w:rsidDel="00000000" w:rsidR="00000000" w:rsidRPr="00000000">
        <w:rPr>
          <w:b w:val="1"/>
          <w:i w:val="1"/>
          <w:rtl w:val="0"/>
        </w:rPr>
        <w:t xml:space="preserve">Interfaz de usuario:</w:t>
      </w:r>
      <w:r w:rsidDel="00000000" w:rsidR="00000000" w:rsidRPr="00000000">
        <w:rPr>
          <w:i w:val="1"/>
          <w:rtl w:val="0"/>
        </w:rPr>
        <w:t xml:space="preserve"> Diseño accesible y adaptado a dispositivos móviles para garantizar una experiencia de compra fluida.</w:t>
      </w:r>
    </w:p>
    <w:p w:rsidR="00000000" w:rsidDel="00000000" w:rsidP="00000000" w:rsidRDefault="00000000" w:rsidRPr="00000000" w14:paraId="0000005A">
      <w:pPr>
        <w:jc w:val="both"/>
        <w:rPr>
          <w:b w:val="1"/>
          <w:i w:val="1"/>
        </w:rPr>
      </w:pPr>
      <w:r w:rsidDel="00000000" w:rsidR="00000000" w:rsidRPr="00000000">
        <w:rPr>
          <w:b w:val="1"/>
          <w:i w:val="1"/>
          <w:rtl w:val="0"/>
        </w:rPr>
        <w:t xml:space="preserve">Limitaciones del producto software</w:t>
      </w:r>
    </w:p>
    <w:p w:rsidR="00000000" w:rsidDel="00000000" w:rsidP="00000000" w:rsidRDefault="00000000" w:rsidRPr="00000000" w14:paraId="0000005B">
      <w:pPr>
        <w:jc w:val="both"/>
        <w:rPr>
          <w:i w:val="1"/>
        </w:rPr>
      </w:pP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i w:val="1"/>
          <w:rtl w:val="0"/>
        </w:rPr>
        <w:t xml:space="preserve">Alcance geográfico: Inicialmente, las entregas estarán limitadas a un área específica hasta que se amplíe la red logística.</w:t>
      </w:r>
    </w:p>
    <w:p w:rsidR="00000000" w:rsidDel="00000000" w:rsidP="00000000" w:rsidRDefault="00000000" w:rsidRPr="00000000" w14:paraId="0000005D">
      <w:pPr>
        <w:jc w:val="both"/>
        <w:rPr>
          <w:i w:val="1"/>
        </w:rPr>
      </w:pPr>
      <w:r w:rsidDel="00000000" w:rsidR="00000000" w:rsidRPr="00000000">
        <w:rPr>
          <w:i w:val="1"/>
          <w:rtl w:val="0"/>
        </w:rPr>
        <w:t xml:space="preserve">Recursos iniciales: La plataforma dependerá de un presupuesto limitado en su etapa inicial, lo que podría influir en el tiempo de desarrollo y la integración de funciones avanzadas.</w:t>
      </w:r>
    </w:p>
    <w:p w:rsidR="00000000" w:rsidDel="00000000" w:rsidP="00000000" w:rsidRDefault="00000000" w:rsidRPr="00000000" w14:paraId="0000005E">
      <w:pPr>
        <w:jc w:val="both"/>
        <w:rPr>
          <w:i w:val="1"/>
        </w:rPr>
      </w:pPr>
      <w:r w:rsidDel="00000000" w:rsidR="00000000" w:rsidRPr="00000000">
        <w:rPr>
          <w:i w:val="1"/>
          <w:rtl w:val="0"/>
        </w:rPr>
        <w:t xml:space="preserve">Escalabilidad: La versión inicial del software no contará con funcionalidades avanzadas de inteligencia artificial para recomendaciones, aunque podrían añadirse en fases futuras.</w:t>
      </w:r>
    </w:p>
    <w:p w:rsidR="00000000" w:rsidDel="00000000" w:rsidP="00000000" w:rsidRDefault="00000000" w:rsidRPr="00000000" w14:paraId="0000005F">
      <w:pPr>
        <w:jc w:val="both"/>
        <w:rPr>
          <w:i w:val="1"/>
        </w:rPr>
      </w:pPr>
      <w:r w:rsidDel="00000000" w:rsidR="00000000" w:rsidRPr="00000000">
        <w:rPr>
          <w:i w:val="1"/>
          <w:rtl w:val="0"/>
        </w:rPr>
        <w:t xml:space="preserve">Dependencia tecnológica: El proyecto requerirá una infraestructura digital robusta, lo que supone una posible dependencia de servicios externos para servidores, pasarelas de pago y logística.</w:t>
      </w:r>
    </w:p>
    <w:p w:rsidR="00000000" w:rsidDel="00000000" w:rsidP="00000000" w:rsidRDefault="00000000" w:rsidRPr="00000000" w14:paraId="00000060">
      <w:pPr>
        <w:jc w:val="both"/>
        <w:rPr>
          <w:i w:val="1"/>
          <w:sz w:val="24"/>
          <w:szCs w:val="24"/>
        </w:rPr>
      </w:pPr>
      <w:r w:rsidDel="00000000" w:rsidR="00000000" w:rsidRPr="00000000">
        <w:rPr>
          <w:rtl w:val="0"/>
        </w:rPr>
      </w:r>
    </w:p>
    <w:p w:rsidR="00000000" w:rsidDel="00000000" w:rsidP="00000000" w:rsidRDefault="00000000" w:rsidRPr="00000000" w14:paraId="00000061">
      <w:pPr>
        <w:pStyle w:val="Heading1"/>
        <w:jc w:val="both"/>
        <w:rPr>
          <w:rFonts w:ascii="Calibri" w:cs="Calibri" w:eastAsia="Calibri" w:hAnsi="Calibri"/>
        </w:rPr>
      </w:pPr>
      <w:r w:rsidDel="00000000" w:rsidR="00000000" w:rsidRPr="00000000">
        <w:rPr>
          <w:rFonts w:ascii="Calibri" w:cs="Calibri" w:eastAsia="Calibri" w:hAnsi="Calibri"/>
          <w:rtl w:val="0"/>
        </w:rPr>
        <w:t xml:space="preserve">1.5 Justificación del proyecto</w:t>
      </w:r>
    </w:p>
    <w:p w:rsidR="00000000" w:rsidDel="00000000" w:rsidP="00000000" w:rsidRDefault="00000000" w:rsidRPr="00000000" w14:paraId="00000062">
      <w:pPr>
        <w:jc w:val="both"/>
        <w:rPr>
          <w:i w:val="1"/>
          <w:sz w:val="24"/>
          <w:szCs w:val="24"/>
        </w:rPr>
      </w:pPr>
      <w:r w:rsidDel="00000000" w:rsidR="00000000" w:rsidRPr="00000000">
        <w:rPr>
          <w:i w:val="1"/>
          <w:sz w:val="24"/>
          <w:szCs w:val="24"/>
          <w:rtl w:val="0"/>
        </w:rPr>
        <w:t xml:space="preserve">Este proyecto busca resolver las necesidades de los padres y cuidadores, que enfrentan dificultades para encontrar juguetes adecuados que sean seguros, educativos y de calidad. Al ofrecer una plataforma intuitiva y accesible, el proyecto proporciona una solución adaptada a sus preferencias y necesidades.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ind w:left="480"/>
        <w:jc w:val="both"/>
        <w:rPr>
          <w:b w:val="1"/>
          <w:sz w:val="24"/>
          <w:szCs w:val="24"/>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65">
      <w:pPr>
        <w:spacing w:after="240" w:before="240" w:lineRule="auto"/>
        <w:jc w:val="both"/>
        <w:rPr>
          <w:i w:val="1"/>
          <w:sz w:val="24"/>
          <w:szCs w:val="24"/>
        </w:rPr>
      </w:pPr>
      <w:r w:rsidDel="00000000" w:rsidR="00000000" w:rsidRPr="00000000">
        <w:rPr>
          <w:i w:val="1"/>
          <w:sz w:val="24"/>
          <w:szCs w:val="24"/>
          <w:rtl w:val="0"/>
        </w:rPr>
        <w:t xml:space="preserve">Para garantizar que la tienda online satisfaga las necesidades reales, se identifican las siguientes partes interesadas y usuarios:</w:t>
      </w:r>
    </w:p>
    <w:p w:rsidR="00000000" w:rsidDel="00000000" w:rsidP="00000000" w:rsidRDefault="00000000" w:rsidRPr="00000000" w14:paraId="00000066">
      <w:pPr>
        <w:spacing w:after="240" w:before="240" w:lineRule="auto"/>
        <w:jc w:val="both"/>
        <w:rPr>
          <w:b w:val="1"/>
          <w:i w:val="1"/>
          <w:sz w:val="24"/>
          <w:szCs w:val="24"/>
        </w:rPr>
      </w:pPr>
      <w:r w:rsidDel="00000000" w:rsidR="00000000" w:rsidRPr="00000000">
        <w:rPr>
          <w:b w:val="1"/>
          <w:i w:val="1"/>
          <w:sz w:val="24"/>
          <w:szCs w:val="24"/>
          <w:rtl w:val="0"/>
        </w:rPr>
        <w:t xml:space="preserve">1. Partes interesadas</w:t>
      </w:r>
    </w:p>
    <w:p w:rsidR="00000000" w:rsidDel="00000000" w:rsidP="00000000" w:rsidRDefault="00000000" w:rsidRPr="00000000" w14:paraId="00000067">
      <w:pPr>
        <w:numPr>
          <w:ilvl w:val="0"/>
          <w:numId w:val="3"/>
        </w:numPr>
        <w:spacing w:after="0" w:afterAutospacing="0" w:before="240" w:lineRule="auto"/>
        <w:ind w:left="720" w:hanging="360"/>
        <w:jc w:val="both"/>
        <w:rPr>
          <w:i w:val="1"/>
          <w:sz w:val="24"/>
          <w:szCs w:val="24"/>
        </w:rPr>
      </w:pPr>
      <w:r w:rsidDel="00000000" w:rsidR="00000000" w:rsidRPr="00000000">
        <w:rPr>
          <w:b w:val="1"/>
          <w:i w:val="1"/>
          <w:sz w:val="24"/>
          <w:szCs w:val="24"/>
          <w:rtl w:val="0"/>
        </w:rPr>
        <w:t xml:space="preserve">Propietarios del negocio:</w:t>
      </w:r>
      <w:r w:rsidDel="00000000" w:rsidR="00000000" w:rsidRPr="00000000">
        <w:rPr>
          <w:i w:val="1"/>
          <w:sz w:val="24"/>
          <w:szCs w:val="24"/>
          <w:rtl w:val="0"/>
        </w:rPr>
        <w:t xml:space="preserve"> Buscan eficiencia, rentabilidad y satisfacción del cliente.</w:t>
      </w:r>
    </w:p>
    <w:p w:rsidR="00000000" w:rsidDel="00000000" w:rsidP="00000000" w:rsidRDefault="00000000" w:rsidRPr="00000000" w14:paraId="00000068">
      <w:pPr>
        <w:numPr>
          <w:ilvl w:val="0"/>
          <w:numId w:val="3"/>
        </w:numPr>
        <w:spacing w:after="0" w:afterAutospacing="0" w:before="0" w:beforeAutospacing="0" w:lineRule="auto"/>
        <w:ind w:left="720" w:hanging="360"/>
        <w:jc w:val="both"/>
        <w:rPr>
          <w:i w:val="1"/>
          <w:sz w:val="24"/>
          <w:szCs w:val="24"/>
        </w:rPr>
      </w:pPr>
      <w:r w:rsidDel="00000000" w:rsidR="00000000" w:rsidRPr="00000000">
        <w:rPr>
          <w:b w:val="1"/>
          <w:i w:val="1"/>
          <w:sz w:val="24"/>
          <w:szCs w:val="24"/>
          <w:rtl w:val="0"/>
        </w:rPr>
        <w:t xml:space="preserve">Equipo administrativo:</w:t>
      </w:r>
      <w:r w:rsidDel="00000000" w:rsidR="00000000" w:rsidRPr="00000000">
        <w:rPr>
          <w:i w:val="1"/>
          <w:sz w:val="24"/>
          <w:szCs w:val="24"/>
          <w:rtl w:val="0"/>
        </w:rPr>
        <w:t xml:space="preserve"> Necesita herramientas para gestionar inventarios, productos y pedidos de forma ágil.</w:t>
      </w:r>
    </w:p>
    <w:p w:rsidR="00000000" w:rsidDel="00000000" w:rsidP="00000000" w:rsidRDefault="00000000" w:rsidRPr="00000000" w14:paraId="00000069">
      <w:pPr>
        <w:numPr>
          <w:ilvl w:val="0"/>
          <w:numId w:val="3"/>
        </w:numPr>
        <w:spacing w:after="240" w:before="0" w:beforeAutospacing="0" w:lineRule="auto"/>
        <w:ind w:left="720" w:hanging="360"/>
        <w:jc w:val="both"/>
        <w:rPr>
          <w:i w:val="1"/>
          <w:sz w:val="24"/>
          <w:szCs w:val="24"/>
        </w:rPr>
      </w:pPr>
      <w:r w:rsidDel="00000000" w:rsidR="00000000" w:rsidRPr="00000000">
        <w:rPr>
          <w:b w:val="1"/>
          <w:i w:val="1"/>
          <w:sz w:val="24"/>
          <w:szCs w:val="24"/>
          <w:rtl w:val="0"/>
        </w:rPr>
        <w:t xml:space="preserve">Desarrolladores del sistema:</w:t>
      </w:r>
      <w:r w:rsidDel="00000000" w:rsidR="00000000" w:rsidRPr="00000000">
        <w:rPr>
          <w:i w:val="1"/>
          <w:sz w:val="24"/>
          <w:szCs w:val="24"/>
          <w:rtl w:val="0"/>
        </w:rPr>
        <w:t xml:space="preserve"> Requieren claridad en los requisitos técnicos y funcionales.</w:t>
      </w:r>
    </w:p>
    <w:p w:rsidR="00000000" w:rsidDel="00000000" w:rsidP="00000000" w:rsidRDefault="00000000" w:rsidRPr="00000000" w14:paraId="0000006A">
      <w:pPr>
        <w:spacing w:after="240" w:before="240" w:lineRule="auto"/>
        <w:jc w:val="both"/>
        <w:rPr>
          <w:b w:val="1"/>
          <w:i w:val="1"/>
          <w:sz w:val="24"/>
          <w:szCs w:val="24"/>
        </w:rPr>
      </w:pPr>
      <w:r w:rsidDel="00000000" w:rsidR="00000000" w:rsidRPr="00000000">
        <w:rPr>
          <w:b w:val="1"/>
          <w:i w:val="1"/>
          <w:sz w:val="24"/>
          <w:szCs w:val="24"/>
          <w:rtl w:val="0"/>
        </w:rPr>
        <w:t xml:space="preserve">2. Usuarios del sistema</w:t>
      </w:r>
    </w:p>
    <w:p w:rsidR="00000000" w:rsidDel="00000000" w:rsidP="00000000" w:rsidRDefault="00000000" w:rsidRPr="00000000" w14:paraId="0000006B">
      <w:pPr>
        <w:numPr>
          <w:ilvl w:val="0"/>
          <w:numId w:val="2"/>
        </w:numPr>
        <w:spacing w:after="0" w:afterAutospacing="0" w:before="240" w:lineRule="auto"/>
        <w:ind w:left="720" w:hanging="360"/>
        <w:jc w:val="both"/>
        <w:rPr>
          <w:i w:val="1"/>
          <w:sz w:val="24"/>
          <w:szCs w:val="24"/>
        </w:rPr>
      </w:pPr>
      <w:r w:rsidDel="00000000" w:rsidR="00000000" w:rsidRPr="00000000">
        <w:rPr>
          <w:b w:val="1"/>
          <w:i w:val="1"/>
          <w:sz w:val="24"/>
          <w:szCs w:val="24"/>
          <w:rtl w:val="0"/>
        </w:rPr>
        <w:t xml:space="preserve">Padres y cuidadores:</w:t>
      </w:r>
      <w:r w:rsidDel="00000000" w:rsidR="00000000" w:rsidRPr="00000000">
        <w:rPr>
          <w:i w:val="1"/>
          <w:sz w:val="24"/>
          <w:szCs w:val="24"/>
          <w:rtl w:val="0"/>
        </w:rPr>
        <w:t xml:space="preserve"> Clientes que esperan una experiencia de compra intuitiva y confiable con acceso a productos adecuados para sus hijos.</w:t>
      </w:r>
    </w:p>
    <w:p w:rsidR="00000000" w:rsidDel="00000000" w:rsidP="00000000" w:rsidRDefault="00000000" w:rsidRPr="00000000" w14:paraId="0000006C">
      <w:pPr>
        <w:numPr>
          <w:ilvl w:val="0"/>
          <w:numId w:val="2"/>
        </w:numPr>
        <w:spacing w:after="240" w:before="0" w:beforeAutospacing="0" w:lineRule="auto"/>
        <w:ind w:left="720" w:hanging="360"/>
        <w:jc w:val="both"/>
        <w:rPr>
          <w:i w:val="1"/>
          <w:sz w:val="24"/>
          <w:szCs w:val="24"/>
        </w:rPr>
      </w:pPr>
      <w:r w:rsidDel="00000000" w:rsidR="00000000" w:rsidRPr="00000000">
        <w:rPr>
          <w:b w:val="1"/>
          <w:i w:val="1"/>
          <w:sz w:val="24"/>
          <w:szCs w:val="24"/>
          <w:rtl w:val="0"/>
        </w:rPr>
        <w:t xml:space="preserve">Niños:</w:t>
      </w:r>
      <w:r w:rsidDel="00000000" w:rsidR="00000000" w:rsidRPr="00000000">
        <w:rPr>
          <w:i w:val="1"/>
          <w:sz w:val="24"/>
          <w:szCs w:val="24"/>
          <w:rtl w:val="0"/>
        </w:rPr>
        <w:t xml:space="preserve"> Consumidores finales indirectos, cuya satisfacción influye en la percepción del servicio.</w:t>
      </w:r>
    </w:p>
    <w:p w:rsidR="00000000" w:rsidDel="00000000" w:rsidP="00000000" w:rsidRDefault="00000000" w:rsidRPr="00000000" w14:paraId="0000006D">
      <w:pPr>
        <w:spacing w:after="240" w:before="240" w:lineRule="auto"/>
        <w:jc w:val="both"/>
        <w:rPr>
          <w:i w:val="1"/>
          <w:sz w:val="24"/>
          <w:szCs w:val="24"/>
        </w:rPr>
      </w:pPr>
      <w:r w:rsidDel="00000000" w:rsidR="00000000" w:rsidRPr="00000000">
        <w:rPr>
          <w:b w:val="1"/>
          <w:i w:val="1"/>
          <w:sz w:val="24"/>
          <w:szCs w:val="24"/>
          <w:rtl w:val="0"/>
        </w:rPr>
        <w:t xml:space="preserve">Problemas clave:</w:t>
        <w:br w:type="textWrapping"/>
      </w:r>
      <w:r w:rsidDel="00000000" w:rsidR="00000000" w:rsidRPr="00000000">
        <w:rPr>
          <w:i w:val="1"/>
          <w:sz w:val="24"/>
          <w:szCs w:val="24"/>
          <w:rtl w:val="0"/>
        </w:rPr>
        <w:t xml:space="preserve">Dificultades para encontrar juguetes adecuados, ineficiencias en inventarios y falta de personalización en la experiencia de compra.</w:t>
      </w:r>
    </w:p>
    <w:p w:rsidR="00000000" w:rsidDel="00000000" w:rsidP="00000000" w:rsidRDefault="00000000" w:rsidRPr="00000000" w14:paraId="0000006E">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6F">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70">
      <w:pPr>
        <w:pStyle w:val="Head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2"/>
        <w:tblW w:w="8340.0" w:type="dxa"/>
        <w:jc w:val="left"/>
        <w:tblInd w:w="-108.0" w:type="dxa"/>
        <w:tblLayout w:type="fixed"/>
        <w:tblLook w:val="0400"/>
      </w:tblPr>
      <w:tblGrid>
        <w:gridCol w:w="2115"/>
        <w:gridCol w:w="6225"/>
        <w:tblGridChange w:id="0">
          <w:tblGrid>
            <w:gridCol w:w="2115"/>
            <w:gridCol w:w="6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1">
            <w:pPr>
              <w:spacing w:after="120" w:lineRule="auto"/>
              <w:jc w:val="both"/>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2">
            <w:pPr>
              <w:spacing w:after="0" w:line="240" w:lineRule="auto"/>
              <w:jc w:val="both"/>
              <w:rPr>
                <w:sz w:val="24"/>
                <w:szCs w:val="24"/>
              </w:rPr>
            </w:pPr>
            <w:r w:rsidDel="00000000" w:rsidR="00000000" w:rsidRPr="00000000">
              <w:rPr>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after="120" w:lineRule="auto"/>
              <w:jc w:val="both"/>
              <w:rPr>
                <w:i w:val="1"/>
                <w:sz w:val="24"/>
                <w:szCs w:val="24"/>
              </w:rPr>
            </w:pPr>
            <w:r w:rsidDel="00000000" w:rsidR="00000000" w:rsidRPr="00000000">
              <w:rPr>
                <w:i w:val="1"/>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after="120" w:lineRule="auto"/>
              <w:jc w:val="both"/>
              <w:rPr>
                <w:i w:val="1"/>
                <w:sz w:val="24"/>
                <w:szCs w:val="24"/>
              </w:rPr>
            </w:pPr>
            <w:r w:rsidDel="00000000" w:rsidR="00000000" w:rsidRPr="00000000">
              <w:rPr>
                <w:i w:val="1"/>
                <w:sz w:val="24"/>
                <w:szCs w:val="24"/>
                <w:rtl w:val="0"/>
              </w:rPr>
              <w:t xml:space="preserve">El administrador es responsable de gestionar el sistema, incluyendo la captura de detalles de los juguetes y de los usuarios, así como la producción de reportes sobre el uso de la plataforma.</w:t>
            </w:r>
          </w:p>
          <w:p w:rsidR="00000000" w:rsidDel="00000000" w:rsidP="00000000" w:rsidRDefault="00000000" w:rsidRPr="00000000" w14:paraId="00000075">
            <w:pPr>
              <w:spacing w:after="120" w:lineRule="auto"/>
              <w:jc w:val="both"/>
              <w:rPr>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6">
            <w:pPr>
              <w:spacing w:after="120" w:lineRule="auto"/>
              <w:jc w:val="both"/>
              <w:rPr>
                <w:i w:val="1"/>
                <w:sz w:val="24"/>
                <w:szCs w:val="24"/>
              </w:rPr>
            </w:pPr>
            <w:r w:rsidDel="00000000" w:rsidR="00000000" w:rsidRPr="00000000">
              <w:rPr>
                <w:i w:val="1"/>
                <w:sz w:val="24"/>
                <w:szCs w:val="24"/>
                <w:rtl w:val="0"/>
              </w:rPr>
              <w:t xml:space="preserve">Usuario de alquiler</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7">
            <w:pPr>
              <w:spacing w:after="240" w:before="240" w:lineRule="auto"/>
              <w:jc w:val="both"/>
              <w:rPr>
                <w:i w:val="1"/>
                <w:sz w:val="24"/>
                <w:szCs w:val="24"/>
              </w:rPr>
            </w:pPr>
            <w:r w:rsidDel="00000000" w:rsidR="00000000" w:rsidRPr="00000000">
              <w:rPr>
                <w:i w:val="1"/>
                <w:sz w:val="24"/>
                <w:szCs w:val="24"/>
                <w:rtl w:val="0"/>
              </w:rPr>
              <w:t xml:space="preserve">El usuario de alquiler es quien solicita los juguetes a través de la plataforma, eligiendo y gestionando su selección según sus necesidades.</w:t>
            </w:r>
          </w:p>
          <w:p w:rsidR="00000000" w:rsidDel="00000000" w:rsidP="00000000" w:rsidRDefault="00000000" w:rsidRPr="00000000" w14:paraId="00000078">
            <w:pPr>
              <w:spacing w:after="120" w:lineRule="auto"/>
              <w:jc w:val="both"/>
              <w:rPr>
                <w:i w:val="1"/>
                <w:sz w:val="24"/>
                <w:szCs w:val="24"/>
              </w:rPr>
            </w:pPr>
            <w:r w:rsidDel="00000000" w:rsidR="00000000" w:rsidRPr="00000000">
              <w:rPr>
                <w:rtl w:val="0"/>
              </w:rPr>
            </w:r>
          </w:p>
        </w:tc>
      </w:tr>
    </w:tbl>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pStyle w:val="Heading1"/>
        <w:numPr>
          <w:ilvl w:val="0"/>
          <w:numId w:val="1"/>
        </w:numPr>
        <w:ind w:left="480"/>
        <w:jc w:val="both"/>
        <w:rPr>
          <w:b w:val="1"/>
          <w:sz w:val="24"/>
          <w:szCs w:val="24"/>
        </w:rPr>
      </w:pPr>
      <w:r w:rsidDel="00000000" w:rsidR="00000000" w:rsidRPr="00000000">
        <w:rPr>
          <w:rFonts w:ascii="Calibri" w:cs="Calibri" w:eastAsia="Calibri" w:hAnsi="Calibri"/>
          <w:rtl w:val="0"/>
        </w:rPr>
        <w:t xml:space="preserve">Diagramas de caso de uso </w:t>
      </w:r>
    </w:p>
    <w:p w:rsidR="00000000" w:rsidDel="00000000" w:rsidP="00000000" w:rsidRDefault="00000000" w:rsidRPr="00000000" w14:paraId="00000084">
      <w:pPr>
        <w:jc w:val="both"/>
        <w:rPr>
          <w:i w:val="1"/>
          <w:sz w:val="24"/>
          <w:szCs w:val="24"/>
        </w:rPr>
      </w:pPr>
      <w:r w:rsidDel="00000000" w:rsidR="00000000" w:rsidRPr="00000000">
        <w:rPr>
          <w:i w:val="1"/>
          <w:sz w:val="24"/>
          <w:szCs w:val="24"/>
        </w:rPr>
        <w:drawing>
          <wp:inline distB="114300" distT="114300" distL="114300" distR="114300">
            <wp:extent cx="5612130" cy="265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pStyle w:val="Heading1"/>
        <w:numPr>
          <w:ilvl w:val="0"/>
          <w:numId w:val="1"/>
        </w:numPr>
        <w:ind w:left="480"/>
        <w:jc w:val="both"/>
        <w:rPr>
          <w:b w:val="1"/>
          <w:sz w:val="24"/>
          <w:szCs w:val="24"/>
        </w:rPr>
      </w:pPr>
      <w:bookmarkStart w:colFirst="0" w:colLast="0" w:name="_heading=h.3znysh7" w:id="3"/>
      <w:bookmarkEnd w:id="3"/>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87">
      <w:pPr>
        <w:jc w:val="both"/>
        <w:rPr>
          <w:i w:val="1"/>
          <w:sz w:val="24"/>
          <w:szCs w:val="24"/>
        </w:rPr>
      </w:pPr>
      <w:bookmarkStart w:colFirst="0" w:colLast="0" w:name="_heading=h.2et92p0" w:id="4"/>
      <w:bookmarkEnd w:id="4"/>
      <w:r w:rsidDel="00000000" w:rsidR="00000000" w:rsidRPr="00000000">
        <w:rPr>
          <w:i w:val="1"/>
          <w:sz w:val="24"/>
          <w:szCs w:val="24"/>
          <w:rtl w:val="0"/>
        </w:rPr>
        <w:t xml:space="preserve">Diagramas de proceso bajo BPMN donde se refleje la situación actual.</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pStyle w:val="Heading1"/>
        <w:numPr>
          <w:ilvl w:val="0"/>
          <w:numId w:val="6"/>
        </w:numPr>
        <w:ind w:firstLine="360"/>
        <w:jc w:val="both"/>
        <w:rPr>
          <w:b w:val="1"/>
          <w:sz w:val="24"/>
          <w:szCs w:val="24"/>
        </w:rPr>
      </w:pPr>
      <w:bookmarkStart w:colFirst="0" w:colLast="0" w:name="_heading=h.tyjcwt" w:id="5"/>
      <w:bookmarkEnd w:id="5"/>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8E">
      <w:pPr>
        <w:jc w:val="both"/>
        <w:rPr>
          <w:sz w:val="24"/>
          <w:szCs w:val="24"/>
        </w:rPr>
      </w:pPr>
      <w:r w:rsidDel="00000000" w:rsidR="00000000" w:rsidRPr="00000000">
        <w:rPr>
          <w:rtl w:val="0"/>
        </w:rPr>
      </w:r>
    </w:p>
    <w:tbl>
      <w:tblPr>
        <w:tblStyle w:val="Table3"/>
        <w:tblW w:w="88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8"/>
        <w:gridCol w:w="5605"/>
        <w:gridCol w:w="1175"/>
        <w:tblGridChange w:id="0">
          <w:tblGrid>
            <w:gridCol w:w="2038"/>
            <w:gridCol w:w="5605"/>
            <w:gridCol w:w="117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both"/>
              <w:rPr>
                <w:b w:val="1"/>
                <w:sz w:val="24"/>
                <w:szCs w:val="24"/>
              </w:rPr>
            </w:pPr>
            <w:r w:rsidDel="00000000" w:rsidR="00000000" w:rsidRPr="00000000">
              <w:rPr>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jc w:val="both"/>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both"/>
              <w:rPr>
                <w:b w:val="1"/>
                <w:sz w:val="24"/>
                <w:szCs w:val="24"/>
              </w:rPr>
            </w:pPr>
            <w:r w:rsidDel="00000000" w:rsidR="00000000" w:rsidRPr="00000000">
              <w:rPr>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both"/>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jc w:val="both"/>
              <w:rPr>
                <w:b w:val="1"/>
                <w:sz w:val="24"/>
                <w:szCs w:val="24"/>
              </w:rPr>
            </w:pPr>
            <w:r w:rsidDel="00000000" w:rsidR="00000000" w:rsidRPr="00000000">
              <w:rPr>
                <w:sz w:val="24"/>
                <w:szCs w:val="24"/>
                <w:rtl w:val="0"/>
              </w:rPr>
              <w:t xml:space="preserve">El acceso al sistema de información estará restringido para cada usuario, debe tener una cuenta con una respectiva contraseña para acceder y realizar únicamente las tareas asignadas y permitidas según el rol asignado. Las demás seguridades están de acuerdo con la norma ISO/IEC 27003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jc w:val="both"/>
              <w:rPr>
                <w:sz w:val="24"/>
                <w:szCs w:val="24"/>
              </w:rPr>
            </w:pPr>
            <w:r w:rsidDel="00000000" w:rsidR="00000000" w:rsidRPr="00000000">
              <w:rPr>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both"/>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jc w:val="both"/>
              <w:rPr>
                <w:b w:val="1"/>
                <w:sz w:val="24"/>
                <w:szCs w:val="24"/>
              </w:rPr>
            </w:pPr>
            <w:r w:rsidDel="00000000" w:rsidR="00000000" w:rsidRPr="00000000">
              <w:rPr>
                <w:sz w:val="24"/>
                <w:szCs w:val="24"/>
                <w:rtl w:val="0"/>
              </w:rPr>
              <w:t xml:space="preserve">El sistema garantizará la privacidad de los datos de los usuarios mediante contraseñas, antivirus y permisos de acceso adecuados.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jc w:val="both"/>
              <w:rPr>
                <w:b w:val="1"/>
                <w:sz w:val="24"/>
                <w:szCs w:val="24"/>
              </w:rPr>
            </w:pPr>
            <w:r w:rsidDel="00000000" w:rsidR="00000000" w:rsidRPr="00000000">
              <w:rPr>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jc w:val="both"/>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jc w:val="both"/>
              <w:rPr>
                <w:sz w:val="24"/>
                <w:szCs w:val="24"/>
              </w:rPr>
            </w:pPr>
            <w:r w:rsidDel="00000000" w:rsidR="00000000" w:rsidRPr="00000000">
              <w:rPr>
                <w:sz w:val="24"/>
                <w:szCs w:val="24"/>
                <w:rtl w:val="0"/>
              </w:rPr>
              <w:t xml:space="preserve">La plataforma debe ser accesible desde distintos dispositivos (móviles, tablets y ordenadores) y adaptarse a diferentes tamaños de pantalla.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jc w:val="both"/>
              <w:rPr>
                <w:sz w:val="24"/>
                <w:szCs w:val="24"/>
              </w:rPr>
            </w:pPr>
            <w:r w:rsidDel="00000000" w:rsidR="00000000" w:rsidRPr="00000000">
              <w:rPr>
                <w:sz w:val="24"/>
                <w:szCs w:val="24"/>
                <w:rtl w:val="0"/>
              </w:rPr>
              <w:t xml:space="preserve">Usabilidad</w:t>
            </w:r>
          </w:p>
          <w:p w:rsidR="00000000" w:rsidDel="00000000" w:rsidP="00000000" w:rsidRDefault="00000000" w:rsidRPr="00000000" w14:paraId="0000009B">
            <w:pPr>
              <w:widowControl w:val="0"/>
              <w:spacing w:after="0" w:line="240" w:lineRule="auto"/>
              <w:jc w:val="both"/>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jc w:val="both"/>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jc w:val="both"/>
              <w:rPr>
                <w:sz w:val="24"/>
                <w:szCs w:val="24"/>
              </w:rPr>
            </w:pPr>
            <w:r w:rsidDel="00000000" w:rsidR="00000000" w:rsidRPr="00000000">
              <w:rPr>
                <w:sz w:val="24"/>
                <w:szCs w:val="24"/>
                <w:rtl w:val="0"/>
              </w:rPr>
              <w:t xml:space="preserve">El tiempo de carga de las páginas principales del sistema no debe exceder los 3 segundos.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jc w:val="both"/>
              <w:rPr>
                <w:sz w:val="24"/>
                <w:szCs w:val="24"/>
              </w:rPr>
            </w:pPr>
            <w:r w:rsidDel="00000000" w:rsidR="00000000" w:rsidRPr="00000000">
              <w:rPr>
                <w:sz w:val="24"/>
                <w:szCs w:val="24"/>
                <w:rtl w:val="0"/>
              </w:rPr>
              <w:t xml:space="preserve">Rendimiento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jc w:val="both"/>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jc w:val="both"/>
              <w:rPr>
                <w:sz w:val="24"/>
                <w:szCs w:val="24"/>
              </w:rPr>
            </w:pPr>
            <w:r w:rsidDel="00000000" w:rsidR="00000000" w:rsidRPr="00000000">
              <w:rPr>
                <w:sz w:val="24"/>
                <w:szCs w:val="24"/>
                <w:rtl w:val="0"/>
              </w:rPr>
              <w:t xml:space="preserve">El sistema debe contar con un mecanismo de respaldo diario de datos para evitar pérdidas de información.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jc w:val="both"/>
              <w:rPr>
                <w:sz w:val="24"/>
                <w:szCs w:val="24"/>
              </w:rPr>
            </w:pPr>
            <w:r w:rsidDel="00000000" w:rsidR="00000000" w:rsidRPr="00000000">
              <w:rPr>
                <w:sz w:val="24"/>
                <w:szCs w:val="24"/>
                <w:rtl w:val="0"/>
              </w:rPr>
              <w:t xml:space="preserve">Mantenibilidad</w:t>
            </w:r>
          </w:p>
        </w:tc>
      </w:tr>
    </w:tbl>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u w:val="none"/>
      </w:rPr>
    </w:lvl>
    <w:lvl w:ilvl="1">
      <w:start w:val="3"/>
      <w:numFmt w:val="decimal"/>
      <w:lvlText w:val="%1.%2"/>
      <w:lvlJc w:val="left"/>
      <w:pPr>
        <w:ind w:left="480" w:hanging="480"/>
      </w:pPr>
      <w:rPr>
        <w:u w:val="none"/>
      </w:rPr>
    </w:lvl>
    <w:lvl w:ilvl="2">
      <w:start w:val="2"/>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825" w:hanging="825"/>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4U4HOEvQNz6FE8TIEH89jy6Q==">CgMxLjAyEGtpeC4zMXA0amRkaWp5aGEyCWguMzBqMHpsbDIJaC4xZm9iOXRlMgloLjN6bnlzaDcyCWguMmV0OTJwMDIIaC50eWpjd3Q4AHIhMTNPZ2lLTnc4QnRBT3lPY0pmUEY5c2dKZUxsLXpzZ2Fr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