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Update: Deployment of the "Wizard Optima" Database Architecture</w:t>
      </w:r>
    </w:p>
    <w:p>
      <w:pPr>
        <w:pStyle w:val="IntenseQuote"/>
      </w:pPr>
      <w:r>
        <w:t>Subject: Technical Deployment Summary: Enhanced Database Intelligence &amp; Integrated Sizing Engine</w:t>
      </w:r>
    </w:p>
    <w:p>
      <w:r>
        <w:br/>
        <w:t>We have successfully completed the core architecture for the new FiveO Motorsport database. This update transitions the system from a standard product catalog into an advanced technical data store designed to drive high-accuracy recommendations and improve customer conversion rates.</w:t>
      </w:r>
    </w:p>
    <w:p>
      <w:pPr>
        <w:pStyle w:val="Heading1"/>
      </w:pPr>
      <w:r>
        <w:t>1. Comprehensive Data Enrichment</w:t>
      </w:r>
    </w:p>
    <w:p>
      <w:r>
        <w:t>The database now serves as a central repository for cross-referenced industry data, significantly expanding its breadth beyond the previous inventory scope:</w:t>
      </w:r>
    </w:p>
    <w:p>
      <w:pPr>
        <w:pStyle w:val="ListBullet"/>
      </w:pPr>
      <w:r>
        <w:t>• 3,910 Categorized Products: Each entry has been enriched with verified technical specifications, including flow rates, impedance, and connector types.</w:t>
      </w:r>
    </w:p>
    <w:p>
      <w:pPr>
        <w:pStyle w:val="ListBullet"/>
      </w:pPr>
      <w:r>
        <w:t>• Competitive Technical Benchmarking: We have integrated high-level specifications and characterization data from industry-standard sources (including ASNU, Injector Dynamics, and FIC).</w:t>
      </w:r>
    </w:p>
    <w:p>
      <w:pPr>
        <w:pStyle w:val="ListBullet"/>
      </w:pPr>
      <w:r>
        <w:t>• Expanded Application Fitment: In addition to automotive applications, we have integrated a comprehensive motorcycle fitment engine (Harley-Davidson, Yamaha, Honda), including automated unit conversions.</w:t>
      </w:r>
    </w:p>
    <w:p>
      <w:pPr>
        <w:pStyle w:val="Heading1"/>
      </w:pPr>
      <w:r>
        <w:t>2. Integrated Sizing &amp; Calculation Engine</w:t>
      </w:r>
    </w:p>
    <w:p>
      <w:r>
        <w:t>We have successfully ported the logic of your Fuel Injector Flow Rate Calculator directly into the database’s core architecture.</w:t>
      </w:r>
    </w:p>
    <w:p>
      <w:pPr>
        <w:pStyle w:val="ListBullet"/>
      </w:pPr>
      <w:r>
        <w:t>• Internal Mathematical Processing: The database now calculates required fuel flow in real-time based on Target Horsepower, Aspiration, and Fuel Type.</w:t>
      </w:r>
    </w:p>
    <w:p>
      <w:pPr>
        <w:pStyle w:val="ListBullet"/>
      </w:pPr>
      <w:r>
        <w:t>• Drivetrain Loss Calibration: The engine accounts for a 15% drivetrain loss multiplier, ensuring parity with professional tuning standards.</w:t>
      </w:r>
    </w:p>
    <w:p>
      <w:pPr>
        <w:pStyle w:val="ListBullet"/>
      </w:pPr>
      <w:r>
        <w:t>• Heuristic Matching: Instead of simple keyword searches, the database uses a confidence-score algorithm to match a user’s specific requirements to available inventory.</w:t>
      </w:r>
    </w:p>
    <w:p>
      <w:pPr>
        <w:pStyle w:val="Heading1"/>
      </w:pPr>
      <w:r>
        <w:t>Summary of Competitive Advantage</w:t>
      </w:r>
    </w:p>
    <w:p>
      <w:r>
        <w:t>Compared to standard industry product finders, this database architecture provides a mathematically grounded approach to sales. By integrating technical tuning logic into the product search itself, FiveO Motorsport is now positioned to offer the most accurate and authoritative buying experience in the fuel injection market.</w:t>
      </w:r>
    </w:p>
    <w:p>
      <w:pPr>
        <w:pStyle w:val="Heading1"/>
      </w:pPr>
      <w:r>
        <w:t>Feature Comparison: Legacy vs. Next-Gen Oracle</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Current Website / Industry Standard</w:t>
            </w:r>
          </w:p>
        </w:tc>
        <w:tc>
          <w:tcPr>
            <w:tcW w:type="dxa" w:w="2880"/>
          </w:tcPr>
          <w:p>
            <w:r>
              <w:t>New Database Architecture</w:t>
            </w:r>
          </w:p>
        </w:tc>
      </w:tr>
      <w:tr>
        <w:tc>
          <w:tcPr>
            <w:tcW w:type="dxa" w:w="2880"/>
          </w:tcPr>
          <w:p>
            <w:r>
              <w:t>Search Logic</w:t>
            </w:r>
          </w:p>
        </w:tc>
        <w:tc>
          <w:tcPr>
            <w:tcW w:type="dxa" w:w="2880"/>
          </w:tcPr>
          <w:p>
            <w:r>
              <w:t>Static keyword matching</w:t>
            </w:r>
          </w:p>
        </w:tc>
        <w:tc>
          <w:tcPr>
            <w:tcW w:type="dxa" w:w="2880"/>
          </w:tcPr>
          <w:p>
            <w:r>
              <w:t>Mathematical Build-Matching: Calculates flow based on HP before serving results.</w:t>
            </w:r>
          </w:p>
        </w:tc>
      </w:tr>
      <w:tr>
        <w:tc>
          <w:tcPr>
            <w:tcW w:type="dxa" w:w="2880"/>
          </w:tcPr>
          <w:p>
            <w:r>
              <w:t>Fitment Depth</w:t>
            </w:r>
          </w:p>
        </w:tc>
        <w:tc>
          <w:tcPr>
            <w:tcW w:type="dxa" w:w="2880"/>
          </w:tcPr>
          <w:p>
            <w:r>
              <w:t>Standard automotive mappings</w:t>
            </w:r>
          </w:p>
        </w:tc>
        <w:tc>
          <w:tcPr>
            <w:tcW w:type="dxa" w:w="2880"/>
          </w:tcPr>
          <w:p>
            <w:r>
              <w:t>Multi-Platform Support: Includes deep motorcycle data and unit conversions.</w:t>
            </w:r>
          </w:p>
        </w:tc>
      </w:tr>
      <w:tr>
        <w:tc>
          <w:tcPr>
            <w:tcW w:type="dxa" w:w="2880"/>
          </w:tcPr>
          <w:p>
            <w:r>
              <w:t>Selection Guidance</w:t>
            </w:r>
          </w:p>
        </w:tc>
        <w:tc>
          <w:tcPr>
            <w:tcW w:type="dxa" w:w="2880"/>
          </w:tcPr>
          <w:p>
            <w:r>
              <w:t>Unassisted selection</w:t>
            </w:r>
          </w:p>
        </w:tc>
        <w:tc>
          <w:tcPr>
            <w:tcW w:type="dxa" w:w="2880"/>
          </w:tcPr>
          <w:p>
            <w:r>
              <w:t>Expert Advisories: Integrated logic warns users of duty cycle and compatibility issues.</w:t>
            </w:r>
          </w:p>
        </w:tc>
      </w:tr>
    </w:tbl>
    <w:p>
      <w:pPr>
        <w:pStyle w:val="Heading1"/>
      </w:pPr>
      <w:r>
        <w:t>Data Provenance: Integrated Technical Sources</w:t>
      </w:r>
    </w:p>
    <w:p>
      <w:r>
        <w:t>To ensure this database stands as the most authoritative in the market, we have aggregated and normalized data from verified sources: Stan Weiss EFI Flow Dataset, ASNU Fuel Injection Systems, Bosch Motorsport, Denso, Delphi, Injector Dynamics (ID), and Fuel Injector Clinic (FIC).</w:t>
      </w:r>
    </w:p>
    <w:p>
      <w:pPr>
        <w:pStyle w:val="Heading1"/>
      </w:pPr>
      <w:r>
        <w:t>Practical Application: User Interaction Scenarios</w:t>
      </w:r>
    </w:p>
    <w:p>
      <w:r>
        <w:t>Below are examples of how the AI "Oracle" interprets complex customer builds and responds with authority.</w:t>
      </w:r>
    </w:p>
    <w:p>
      <w:pPr>
        <w:pStyle w:val="Heading2"/>
      </w:pPr>
      <w:r>
        <w:t>Scenario 1: The "Future-Proof" Build (Multi-Fuel)</w:t>
      </w:r>
    </w:p>
    <w:p>
      <w:r>
        <w:t>Example Customer Input: "I'm building a 2015 Mustang GT with a turbo. Looking for 650hp at the wheels on gasoline for now, but I might switch to E85 next summer. What do I need?"</w:t>
      </w:r>
    </w:p>
    <w:p>
      <w:pPr>
        <w:pStyle w:val="Quote"/>
      </w:pPr>
      <w:r>
        <w:t>AI Oracle Response: "Mathematically, to reach 650 WHP on gasoline, you need a minimum flow of 836 cc/min. However, since you're planning an E85 conversion, your fuel volume requirements will jump by 35%. If you buy 850cc injectors now, they will be maxed out the moment you switch fuels. Oracle Advice: Skip the mid-range sets and go straight to the FiveO 1000cc (Stage 2) Bosch-core set. You’ll have perfect idle quality on gas today and plenty of safety headroom for your E85 goals next year."</w:t>
      </w:r>
    </w:p>
    <w:p>
      <w:pPr>
        <w:pStyle w:val="Heading2"/>
      </w:pPr>
      <w:r>
        <w:t>Scenario 2: The Motorcycle Specialist</w:t>
      </w:r>
    </w:p>
    <w:p>
      <w:r>
        <w:t>Example Customer Input: "Upgrading my 2020 Harley Road Glide Stage 2."</w:t>
      </w:r>
    </w:p>
    <w:p>
      <w:pPr>
        <w:pStyle w:val="Quote"/>
      </w:pPr>
      <w:r>
        <w:t>AI Oracle Response: "Based on our motorcycle fitment data, your 2020 Milwaukee-Eight 114 engine comes stock with 4.38 gm/s injectors (approx. 365cc/min). For a Harley Stage 2 build (cams), air velocity increases significantly. Oracle Recommendation: We recommend our 5.5 gm/s (458cc/min) High-Performance upgrade set. This is the exact volume target required to support the increased lift and duration of performance camshafts while maintaining factory-smooth idle."</w:t>
      </w:r>
    </w:p>
    <w:p>
      <w:pPr>
        <w:pStyle w:val="Heading2"/>
      </w:pPr>
      <w:r>
        <w:t>Scenario 3: The "Connector Mismatch" Solution</w:t>
      </w:r>
    </w:p>
    <w:p>
      <w:r>
        <w:t>Example Customer Input: "I have a 1995 BMW 325i with an EV1 harness and I'm using your 1000cc EV6 injectors."</w:t>
      </w:r>
    </w:p>
    <w:p>
      <w:pPr>
        <w:pStyle w:val="Quote"/>
      </w:pPr>
      <w:r>
        <w:t>AI Oracle Response: "I’ve detected an electrical mismatch: your factory BMW harness uses Jetronic (EV1) plugs, but these 1000cc injectors use the modern USCAR (EV6) interface. You have two professional options to complete your install: (1) Wireless Adapters for a clean, show-car look, or (2) Wired Pigtails for superior harness flexibility. Would you like me to add the Wireless adapters to your set for a complete plug-and-play installation?"</w:t>
      </w:r>
    </w:p>
    <w:p>
      <w:pPr>
        <w:pStyle w:val="Heading2"/>
      </w:pPr>
      <w:r>
        <w:t>Scenario 4: The "Street Efficiency" Upgrade</w:t>
      </w:r>
    </w:p>
    <w:p>
      <w:r>
        <w:t>Example Customer Input: "I just want better fuel economy and a smooth idle on my stock motor."</w:t>
      </w:r>
    </w:p>
    <w:p>
      <w:pPr>
        <w:pStyle w:val="Quote"/>
      </w:pPr>
      <w:r>
        <w:t>AI Oracle Response: "Instead of just replacing your injectors, we recommend an architecture upgrade. Your factory single-pintle design is 30 years old. Oracle Advice: Our Stage 1 (OEM+) 12-hole atomization injectors utilize modern Bosch technology to break fuel into a finer mist. This results in faster cold starts, a smoother idle, and more complete combustion for improved MPGs."</w:t>
      </w:r>
    </w:p>
    <w:p>
      <w:pPr>
        <w:pStyle w:val="Heading2"/>
      </w:pPr>
      <w:r>
        <w:t>Scenario 5: Operational Scalability (The Admin Benefit)</w:t>
      </w:r>
    </w:p>
    <w:p>
      <w:pPr>
        <w:pStyle w:val="Quote"/>
      </w:pPr>
      <w:r>
        <w:t>Example Internal System Output: "New 1500cc Racing Injector detected. Flow rate exceeds 1100cc threshold. Auto-assigned to Stage 3 (Race). Metadata tags generated for 'Drag Racing' and 'E85 Optimized'. Tunability Index set to 10 (Bosch-core). Wizard live-update complete. No manual categorization required."</w:t>
      </w:r>
    </w:p>
    <w:p>
      <w:pPr>
        <w:pStyle w:val="Heading2"/>
      </w:pPr>
      <w:r>
        <w:t>Scenario 6: The "Brand-Specific Stage" Translator</w:t>
      </w:r>
    </w:p>
    <w:p>
      <w:r>
        <w:t>Example Customer Input: "I need Stage 2 injectors for my Harley build."</w:t>
      </w:r>
    </w:p>
    <w:p>
      <w:pPr>
        <w:pStyle w:val="Quote"/>
      </w:pPr>
      <w:r>
        <w:t>AI Oracle Response: "Let’s clarify your build goals. In Harley-Davidson terminology, a 'Stage 2' refers to a camshaft upgrade. In our database, a 'Stage 2' injector is a 1000cc+ race component. Oracle Advice: For a Screamin' Eagle Stage 2 (Cam) build, our Stage 1+ (458cc) set is actually the perfect match. This ensures you have the precise volume for your cams without going excessively large and losing low-end drivability."</w:t>
      </w:r>
    </w:p>
    <w:p>
      <w:r>
        <w:br/>
        <w:t>Sincerely,</w:t>
      </w:r>
    </w:p>
    <w:p>
      <w:r>
        <w:t>[Your Name/Team]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