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Sessional No:</w:t>
      </w:r>
      <w:r w:rsidDel="00000000" w:rsidR="00000000" w:rsidRPr="00000000">
        <w:rPr>
          <w:rFonts w:ascii="Times New Roman" w:cs="Times New Roman" w:eastAsia="Times New Roman" w:hAnsi="Times New Roman"/>
          <w:i w:val="1"/>
          <w:iCs w:val="1"/>
          <w:sz w:val="26"/>
          <w:szCs w:val="26"/>
          <w:rtl w:val="0"/>
        </w:rPr>
        <w:t xml:space="preserve"> 07</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before="20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Implementation of Quickhull Algorithm</w:t>
      </w:r>
    </w:p>
    <w:p w:rsidR="00000000" w:rsidDel="00000000" w:rsidP="00000000" w:rsidRDefault="00000000" w:rsidRPr="00000000" w14:paraId="0000000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Logical Solution: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spacing w:after="200" w:before="20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Quickhull is a method to find the convex hull of a set of points in a plane. In this method, at first, the leftmost and the rightmost points are pointed out. They are included in the convex hull. Then the set of points is divided into two sets by the two points. Considering one set, the farthest point from the straight line formed by the points is noted and included in the convex hull. Then the line formed by this point and the previous two points are considered. Then the farthest points from these two lines are included in the convex hull. This procedure is repeated until there isn’t any point beyond the line formed. And this is done for the other set formed at the beginning and the same procedure is repeated. At the end, the points in the convex hull will form the desired convex hull of the points given.</w:t>
      </w:r>
    </w:p>
    <w:p w:rsidR="00000000" w:rsidDel="00000000" w:rsidP="00000000" w:rsidRDefault="00000000" w:rsidRPr="00000000" w14:paraId="00000006">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 Code: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7">
      <w:pPr>
        <w:shd w:fill="ffffff" w:val="clear"/>
        <w:spacing w:after="0" w:line="325.71428571428567" w:lineRule="auto"/>
        <w:jc w:val="both"/>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math</w:t>
      </w:r>
    </w:p>
    <w:p w:rsidR="00000000" w:rsidDel="00000000" w:rsidP="00000000" w:rsidRDefault="00000000" w:rsidRPr="00000000" w14:paraId="0000000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global</w:t>
      </w:r>
      <w:r w:rsidDel="00000000" w:rsidR="00000000" w:rsidRPr="00000000">
        <w:rPr>
          <w:rFonts w:ascii="Courier New" w:cs="Courier New" w:eastAsia="Courier New" w:hAnsi="Courier New"/>
          <w:b w:val="1"/>
          <w:bCs w:val="1"/>
          <w:color w:val="3b3b3b"/>
          <w:sz w:val="21"/>
          <w:szCs w:val="21"/>
          <w:rtl w:val="0"/>
        </w:rPr>
        <w:t xml:space="preserve"> res</w:t>
      </w:r>
    </w:p>
    <w:p w:rsidR="00000000" w:rsidDel="00000000" w:rsidP="00000000" w:rsidRDefault="00000000" w:rsidRPr="00000000" w14:paraId="0000000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0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0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findSide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val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0E">
      <w:pPr>
        <w:shd w:fill="ffffff" w:val="clear"/>
        <w:spacing w:after="0"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val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0F">
      <w:pPr>
        <w:shd w:fill="ffffff" w:val="clear"/>
        <w:spacing w:after="0"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val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p>
    <w:p w:rsidR="00000000" w:rsidDel="00000000" w:rsidP="00000000" w:rsidRDefault="00000000" w:rsidRPr="00000000" w14:paraId="00000010">
      <w:pPr>
        <w:shd w:fill="ffffff" w:val="clear"/>
        <w:spacing w:after="0"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1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farthest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3">
      <w:pPr>
        <w:shd w:fill="ffffff" w:val="clear"/>
        <w:spacing w:after="0" w:line="325.71428571428567" w:lineRule="auto"/>
        <w:jc w:val="both"/>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p>
    <w:p w:rsidR="00000000" w:rsidDel="00000000" w:rsidP="00000000" w:rsidRDefault="00000000" w:rsidRPr="00000000" w14:paraId="0000001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1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set</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dis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abs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math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sqrt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dis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&gt;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8">
      <w:pPr>
        <w:shd w:fill="ffffff" w:val="clear"/>
        <w:spacing w:after="0"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dis</w:t>
      </w:r>
    </w:p>
    <w:p w:rsidR="00000000" w:rsidDel="00000000" w:rsidP="00000000" w:rsidRDefault="00000000" w:rsidRPr="00000000" w14:paraId="00000019">
      <w:pPr>
        <w:shd w:fill="ffffff" w:val="clear"/>
        <w:spacing w:after="0"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p>
    <w:p w:rsidR="00000000" w:rsidDel="00000000" w:rsidP="00000000" w:rsidRDefault="00000000" w:rsidRPr="00000000" w14:paraId="0000001A">
      <w:pPr>
        <w:shd w:fill="ffffff" w:val="clear"/>
        <w:spacing w:after="0" w:line="325.71428571428567" w:lineRule="auto"/>
        <w:jc w:val="both"/>
        <w:rPr>
          <w:rFonts w:ascii="Courier New" w:cs="Courier New" w:eastAsia="Courier New" w:hAnsi="Courier New"/>
          <w:b w:val="1"/>
          <w:bCs w:val="1"/>
          <w:color w:val="00108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p>
    <w:p w:rsidR="00000000" w:rsidDel="00000000" w:rsidP="00000000" w:rsidRDefault="00000000" w:rsidRPr="00000000" w14:paraId="0000001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1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D">
      <w:pPr>
        <w:shd w:fill="ffffff" w:val="clear"/>
        <w:spacing w:after="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p>
    <w:p w:rsidR="00000000" w:rsidDel="00000000" w:rsidP="00000000" w:rsidRDefault="00000000" w:rsidRPr="00000000" w14:paraId="0000001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far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farthest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1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findSide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findSide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far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far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far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far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2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quick_hull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B">
      <w:pPr>
        <w:shd w:fill="ffffff" w:val="clear"/>
        <w:spacing w:after="0" w:line="325.71428571428567" w:lineRule="auto"/>
        <w:jc w:val="both"/>
        <w:rPr>
          <w:rFonts w:ascii="Courier New" w:cs="Courier New" w:eastAsia="Courier New" w:hAnsi="Courier New"/>
          <w:b w:val="1"/>
          <w:bCs w:val="1"/>
          <w:color w:val="af00d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p>
    <w:p w:rsidR="00000000" w:rsidDel="00000000" w:rsidP="00000000" w:rsidRDefault="00000000" w:rsidRPr="00000000" w14:paraId="0000002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sorted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key</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lambda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sorted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reverse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key</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lambda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x</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2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2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030">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1">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findSide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2">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findSide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3">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leftset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4">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findhull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rightset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5">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6">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7">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lefthull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8">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795e26"/>
          <w:sz w:val="21"/>
          <w:szCs w:val="21"/>
          <w:rtl w:val="0"/>
        </w:rPr>
        <w:t xml:space="preserve">append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righthull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9">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03A">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10</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2</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B">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C">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quick_hull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D">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&lt;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E">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"Hull not possible"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3F">
      <w:pPr>
        <w:shd w:fill="ffffff" w:val="clear"/>
        <w:spacing w:after="0" w:line="325.71428571428567" w:lineRule="auto"/>
        <w:jc w:val="both"/>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040">
      <w:pPr>
        <w:shd w:fill="ffffff" w:val="clear"/>
        <w:spacing w:after="200" w:line="325.71428571428567" w:lineRule="auto"/>
        <w:jc w:val="both"/>
        <w:rPr>
          <w:rFonts w:ascii="Courier New" w:cs="Courier New" w:eastAsia="Courier New" w:hAnsi="Courier New"/>
          <w:b w:val="1"/>
          <w:bCs w:val="1"/>
          <w:color w:val="0000ff"/>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res</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tl w:val="0"/>
        </w:rPr>
      </w:r>
    </w:p>
    <w:p w:rsidR="00000000" w:rsidDel="00000000" w:rsidP="00000000" w:rsidRDefault="00000000" w:rsidRPr="00000000" w14:paraId="00000041">
      <w:pPr>
        <w:spacing w:after="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 </w:t>
      </w:r>
      <w:r w:rsidDel="00000000" w:rsidR="00000000" w:rsidRPr="00000000">
        <w:rPr>
          <w:rFonts w:ascii="Times New Roman" w:cs="Times New Roman" w:eastAsia="Times New Roman" w:hAnsi="Times New Roman"/>
          <w:b w:val="1"/>
          <w:bCs w:val="1"/>
          <w:sz w:val="26"/>
          <w:szCs w:val="26"/>
          <w:rtl w:val="0"/>
        </w:rPr>
        <w:t xml:space="preserve">Output:</w:t>
        <w:br w:type="textWrapping"/>
        <w:tab/>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10075" cy="438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100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before="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r w:rsidDel="00000000" w:rsidR="00000000" w:rsidRPr="00000000">
        <w:rPr>
          <w:rFonts w:ascii="Times New Roman" w:cs="Times New Roman" w:eastAsia="Times New Roman" w:hAnsi="Times New Roman"/>
          <w:sz w:val="26"/>
          <w:szCs w:val="26"/>
          <w:rtl w:val="0"/>
        </w:rPr>
        <w:br w:type="textWrapping"/>
        <w:tab/>
        <w:t xml:space="preserve">Quickhull is one of the methods to find the convex hull of a set of points. This algorithm uses divide and conquer to efficiently find the convex hull. The time complexity of quickhull algorithm is O(n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sectPr>
      <w:headerReference r:id="rId7" w:type="default"/>
      <w:footerReference r:id="rId8" w:type="default"/>
      <w:footerReference r:id="rId9"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pict>
        <v:shape id="PowerPlusWaterMarkObject1" style="position:absolute;width:480.3757254905099pt;height:157.82433503489827pt;rotation:315;z-index:-503316481;mso-position-horizontal-relative:margin;mso-position-horizontal:center;mso-position-vertical-relative:margin;mso-position-vertical:center;" fillcolor="#e8eaed" stroked="f" type="#_x0000_t136">
          <v:fill angle="0" opacity="16384f"/>
          <v:textpath fitshape="t" string="2203152" style="font-family:&amp;quot;Times New Roman&amp;quot;;font-size:1pt;"/>
        </v:shape>
      </w:pict>
    </w:r>
    <w:r w:rsidDel="00000000" w:rsidR="00000000" w:rsidRPr="00000000">
      <w:rPr>
        <w:rFonts w:ascii="Times New Roman" w:cs="Times New Roman" w:eastAsia="Times New Roman" w:hAnsi="Times New Roman"/>
        <w:i w:val="1"/>
        <w:iCs w:val="1"/>
        <w:rtl w:val="0"/>
      </w:rPr>
      <w:t xml:space="preserve">CSE 2204 - Algorithm Analysis and Design Sessional</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i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