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revising the current Metrix Replit application after a regression-heavy pass.</w:t>
      </w:r>
    </w:p>
    <w:p>
      <w:pPr>
        <w:pStyle w:val="BodyText"/>
      </w:pPr>
      <w:r>
        <w:t xml:space="preserve">This is not a redesign from scratch. This is a surgical restoration, correction, and brand-alignment pass.</w:t>
      </w:r>
    </w:p>
    <w:p>
      <w:pPr>
        <w:pStyle w:val="BodyText"/>
      </w:pPr>
      <w:r>
        <w:t xml:space="preserve">I am attaching the official Metrix branding assets in this message. Use those assets as the source of truth for the wordmark, favicon, colors, typography direction, dark UI tone, and visual polish. Do not use the old Meta Marketing logo, old favicon, placeholder logos, generic SaaS visuals, or off-brand gradients.</w:t>
      </w:r>
    </w:p>
    <w:p>
      <w:pPr>
        <w:pStyle w:val="BodyText"/>
      </w:pPr>
      <w:r>
        <w:t xml:space="preserve">Current app URL for context:</w:t>
      </w:r>
      <w:r>
        <w:t xml:space="preserve"> </w:t>
      </w:r>
      <w:r>
        <w:t xml:space="preserve">https://7472c717-ef6c-4527-9c17-75d65b7a836a-00-2cv06h10pnw2i-ratuh72q.spock.replit.dev/app/strategy</w:t>
      </w:r>
    </w:p>
    <w:bookmarkStart w:id="20" w:name="critical-correction"/>
    <w:p>
      <w:pPr>
        <w:pStyle w:val="Heading2"/>
      </w:pPr>
      <w:r>
        <w:t xml:space="preserve">Critical correction</w:t>
      </w:r>
    </w:p>
    <w:p>
      <w:pPr>
        <w:pStyle w:val="FirstParagraph"/>
      </w:pPr>
      <w:r>
        <w:t xml:space="preserve">The last revision introduced meaningful improvements, but it also created setbacks.</w:t>
      </w:r>
    </w:p>
    <w:p>
      <w:pPr>
        <w:pStyle w:val="BodyText"/>
      </w:pPr>
      <w:r>
        <w:t xml:space="preserve">The biggest regressions:</w:t>
      </w:r>
    </w:p>
    <w:p>
      <w:pPr>
        <w:pStyle w:val="Compact"/>
        <w:numPr>
          <w:ilvl w:val="0"/>
          <w:numId w:val="1001"/>
        </w:numPr>
      </w:pPr>
      <w:r>
        <w:t xml:space="preserve">The left-nav subpages/tabs are gone or collapsed.</w:t>
      </w:r>
    </w:p>
    <w:p>
      <w:pPr>
        <w:pStyle w:val="Compact"/>
        <w:numPr>
          <w:ilvl w:val="0"/>
          <w:numId w:val="1001"/>
        </w:numPr>
      </w:pPr>
      <w:r>
        <w:t xml:space="preserve">The primary left-nav item was incorrectly labeled</w:t>
      </w:r>
      <w:r>
        <w:t xml:space="preserve"> </w:t>
      </w:r>
      <w:r>
        <w:rPr>
          <w:b/>
          <w:bCs/>
        </w:rPr>
        <w:t xml:space="preserve">Ad Account</w:t>
      </w:r>
      <w:r>
        <w:t xml:space="preserve">.</w:t>
      </w:r>
    </w:p>
    <w:p>
      <w:pPr>
        <w:pStyle w:val="Compact"/>
        <w:numPr>
          <w:ilvl w:val="0"/>
          <w:numId w:val="1001"/>
        </w:numPr>
      </w:pPr>
      <w:r>
        <w:t xml:space="preserve">The agreed page label is</w:t>
      </w:r>
      <w:r>
        <w:t xml:space="preserve"> </w:t>
      </w:r>
      <w:r>
        <w:rPr>
          <w:b/>
          <w:bCs/>
        </w:rPr>
        <w:t xml:space="preserve">Overview</w:t>
      </w:r>
      <w:r>
        <w:t xml:space="preserve">, not Ad Account.</w:t>
      </w:r>
    </w:p>
    <w:p>
      <w:pPr>
        <w:pStyle w:val="Compact"/>
        <w:numPr>
          <w:ilvl w:val="0"/>
          <w:numId w:val="1001"/>
        </w:numPr>
      </w:pPr>
      <w:r>
        <w:t xml:space="preserve">The UI has drifted far off Metrix branding.</w:t>
      </w:r>
    </w:p>
    <w:p>
      <w:pPr>
        <w:pStyle w:val="Compact"/>
        <w:numPr>
          <w:ilvl w:val="0"/>
          <w:numId w:val="1001"/>
        </w:numPr>
      </w:pPr>
      <w:r>
        <w:t xml:space="preserve">Several agreed modules, subtabs, and layered flows are missing.</w:t>
      </w:r>
    </w:p>
    <w:p>
      <w:pPr>
        <w:pStyle w:val="Compact"/>
        <w:numPr>
          <w:ilvl w:val="0"/>
          <w:numId w:val="1001"/>
        </w:numPr>
      </w:pPr>
      <w:r>
        <w:t xml:space="preserve">The product now feels simplified/generic instead of like the Metrix IAP/MST platform.</w:t>
      </w:r>
    </w:p>
    <w:p>
      <w:pPr>
        <w:pStyle w:val="Compact"/>
        <w:numPr>
          <w:ilvl w:val="0"/>
          <w:numId w:val="1001"/>
        </w:numPr>
      </w:pPr>
      <w:r>
        <w:t xml:space="preserve">Prior agreed functionality may have been removed instead of restored.</w:t>
      </w:r>
    </w:p>
    <w:p>
      <w:pPr>
        <w:pStyle w:val="Compact"/>
        <w:numPr>
          <w:ilvl w:val="0"/>
          <w:numId w:val="1001"/>
        </w:numPr>
      </w:pPr>
      <w:r>
        <w:t xml:space="preserve">The app must preserve the manager/ad-account hierarchy without turning the primary nav into</w:t>
      </w:r>
      <w:r>
        <w:t xml:space="preserve"> </w:t>
      </w:r>
      <w:r>
        <w:t xml:space="preserve">“Ad Account.”</w:t>
      </w:r>
    </w:p>
    <w:bookmarkEnd w:id="20"/>
    <w:bookmarkStart w:id="21" w:name="naming-rules"/>
    <w:p>
      <w:pPr>
        <w:pStyle w:val="Heading2"/>
      </w:pPr>
      <w:r>
        <w:t xml:space="preserve">Naming rules</w:t>
      </w:r>
    </w:p>
    <w:p>
      <w:pPr>
        <w:pStyle w:val="FirstParagraph"/>
      </w:pPr>
      <w:r>
        <w:t xml:space="preserve">Use this exact distinction:</w:t>
      </w:r>
    </w:p>
    <w:p>
      <w:pPr>
        <w:pStyle w:val="Compact"/>
        <w:numPr>
          <w:ilvl w:val="0"/>
          <w:numId w:val="1002"/>
        </w:numPr>
      </w:pPr>
      <w:r>
        <w:rPr>
          <w:b/>
          <w:bCs/>
        </w:rPr>
        <w:t xml:space="preserve">Account hierarchy / selector:</w:t>
      </w:r>
      <w:r>
        <w:t xml:space="preserve"> </w:t>
      </w:r>
      <w:r>
        <w:t xml:space="preserve">Manager Account → Ad Accounts</w:t>
      </w:r>
    </w:p>
    <w:p>
      <w:pPr>
        <w:pStyle w:val="Compact"/>
        <w:numPr>
          <w:ilvl w:val="0"/>
          <w:numId w:val="1002"/>
        </w:numPr>
      </w:pPr>
      <w:r>
        <w:rPr>
          <w:b/>
          <w:bCs/>
        </w:rPr>
        <w:t xml:space="preserve">Primary left-nav page:</w:t>
      </w:r>
      <w:r>
        <w:t xml:space="preserve"> </w:t>
      </w:r>
      <w:r>
        <w:t xml:space="preserve">Overview</w:t>
      </w:r>
    </w:p>
    <w:p>
      <w:pPr>
        <w:pStyle w:val="Compact"/>
        <w:numPr>
          <w:ilvl w:val="0"/>
          <w:numId w:val="1002"/>
        </w:numPr>
      </w:pPr>
      <w:r>
        <w:rPr>
          <w:b/>
          <w:bCs/>
        </w:rPr>
        <w:t xml:space="preserve">Bookster page title when selected:</w:t>
      </w:r>
      <w:r>
        <w:t xml:space="preserve"> </w:t>
      </w:r>
      <w:r>
        <w:t xml:space="preserve">Bookster Overview</w:t>
      </w:r>
    </w:p>
    <w:p>
      <w:pPr>
        <w:pStyle w:val="Compact"/>
        <w:numPr>
          <w:ilvl w:val="0"/>
          <w:numId w:val="1002"/>
        </w:numPr>
      </w:pPr>
      <w:r>
        <w:rPr>
          <w:b/>
          <w:bCs/>
        </w:rPr>
        <w:t xml:space="preserve">Manager page title when manager selected:</w:t>
      </w:r>
      <w:r>
        <w:t xml:space="preserve"> </w:t>
      </w:r>
      <w:r>
        <w:t xml:space="preserve">Agency Overview or Manager Overview</w:t>
      </w:r>
    </w:p>
    <w:p>
      <w:pPr>
        <w:pStyle w:val="Compact"/>
        <w:numPr>
          <w:ilvl w:val="0"/>
          <w:numId w:val="1002"/>
        </w:numPr>
      </w:pPr>
      <w:r>
        <w:rPr>
          <w:b/>
          <w:bCs/>
        </w:rPr>
        <w:t xml:space="preserve">Do not label the primary left nav item</w:t>
      </w:r>
      <w:r>
        <w:rPr>
          <w:b/>
          <w:bCs/>
        </w:rPr>
        <w:t xml:space="preserve"> </w:t>
      </w:r>
      <w:r>
        <w:rPr>
          <w:b/>
          <w:bCs/>
        </w:rPr>
        <w:t xml:space="preserve">“Ad Account.”</w:t>
      </w:r>
    </w:p>
    <w:p>
      <w:pPr>
        <w:pStyle w:val="Compact"/>
        <w:numPr>
          <w:ilvl w:val="0"/>
          <w:numId w:val="1002"/>
        </w:numPr>
      </w:pPr>
      <w:r>
        <w:t xml:space="preserve">The account switcher/dropdown can use</w:t>
      </w:r>
      <w:r>
        <w:t xml:space="preserve"> </w:t>
      </w:r>
      <w:r>
        <w:t xml:space="preserve">“Ad Accounts”</w:t>
      </w:r>
      <w:r>
        <w:t xml:space="preserve"> </w:t>
      </w:r>
      <w:r>
        <w:t xml:space="preserve">because that is the hierarchy.</w:t>
      </w:r>
    </w:p>
    <w:p>
      <w:pPr>
        <w:pStyle w:val="Compact"/>
        <w:numPr>
          <w:ilvl w:val="0"/>
          <w:numId w:val="1002"/>
        </w:numPr>
      </w:pPr>
      <w:r>
        <w:t xml:space="preserve">The page itself must be</w:t>
      </w:r>
      <w:r>
        <w:t xml:space="preserve"> </w:t>
      </w:r>
      <w:r>
        <w:rPr>
          <w:b/>
          <w:bCs/>
        </w:rPr>
        <w:t xml:space="preserve">Overview</w:t>
      </w:r>
      <w:r>
        <w:t xml:space="preserve">.</w:t>
      </w:r>
    </w:p>
    <w:p>
      <w:pPr>
        <w:pStyle w:val="FirstParagraph"/>
      </w:pPr>
      <w:r>
        <w:t xml:space="preserve">Correct structure:</w:t>
      </w:r>
    </w:p>
    <w:p>
      <w:pPr>
        <w:pStyle w:val="Compact"/>
        <w:numPr>
          <w:ilvl w:val="0"/>
          <w:numId w:val="1003"/>
        </w:numPr>
      </w:pPr>
      <w:r>
        <w:t xml:space="preserve">The user selects a Manager Account or Ad Account from the account switcher.</w:t>
      </w:r>
    </w:p>
    <w:p>
      <w:pPr>
        <w:pStyle w:val="Compact"/>
        <w:numPr>
          <w:ilvl w:val="0"/>
          <w:numId w:val="1003"/>
        </w:numPr>
      </w:pPr>
      <w:r>
        <w:t xml:space="preserve">The first page shown for the selected account is</w:t>
      </w:r>
      <w:r>
        <w:t xml:space="preserve"> </w:t>
      </w:r>
      <w:r>
        <w:rPr>
          <w:b/>
          <w:bCs/>
        </w:rPr>
        <w:t xml:space="preserve">Overview</w:t>
      </w:r>
      <w:r>
        <w:t xml:space="preserve">.</w:t>
      </w:r>
    </w:p>
    <w:p>
      <w:pPr>
        <w:pStyle w:val="Compact"/>
        <w:numPr>
          <w:ilvl w:val="0"/>
          <w:numId w:val="1003"/>
        </w:numPr>
      </w:pPr>
      <w:r>
        <w:t xml:space="preserve">Bookster is the configured Ad Account.</w:t>
      </w:r>
    </w:p>
    <w:p>
      <w:pPr>
        <w:pStyle w:val="Compact"/>
        <w:numPr>
          <w:ilvl w:val="0"/>
          <w:numId w:val="1003"/>
        </w:numPr>
      </w:pPr>
      <w:r>
        <w:t xml:space="preserve">SKOV Pet is the unconfigured Ad Account.</w:t>
      </w:r>
    </w:p>
    <w:p>
      <w:pPr>
        <w:pStyle w:val="Compact"/>
        <w:numPr>
          <w:ilvl w:val="0"/>
          <w:numId w:val="1003"/>
        </w:numPr>
      </w:pPr>
      <w:r>
        <w:t xml:space="preserve">The Manager/Agency view can show blended bottom-line performance totals only.</w:t>
      </w:r>
    </w:p>
    <w:p>
      <w:pPr>
        <w:pStyle w:val="Compact"/>
        <w:numPr>
          <w:ilvl w:val="0"/>
          <w:numId w:val="1003"/>
        </w:numPr>
      </w:pPr>
      <w:r>
        <w:t xml:space="preserve">The Manager/Agency view must not blend analysis, strategy, MST, reports, briefs, or optimization loops across accounts.</w:t>
      </w:r>
    </w:p>
    <w:bookmarkEnd w:id="21"/>
    <w:bookmarkStart w:id="22" w:name="final-primary-left-navigation"/>
    <w:p>
      <w:pPr>
        <w:pStyle w:val="Heading2"/>
      </w:pPr>
      <w:r>
        <w:t xml:space="preserve">Final primary left navigation</w:t>
      </w:r>
    </w:p>
    <w:p>
      <w:pPr>
        <w:pStyle w:val="FirstParagraph"/>
      </w:pPr>
      <w:r>
        <w:t xml:space="preserve">Restore the left nav to this exact primary structure:</w:t>
      </w:r>
    </w:p>
    <w:p>
      <w:pPr>
        <w:pStyle w:val="Compact"/>
        <w:numPr>
          <w:ilvl w:val="0"/>
          <w:numId w:val="1004"/>
        </w:numPr>
      </w:pPr>
      <w:r>
        <w:t xml:space="preserve">Overview</w:t>
      </w:r>
    </w:p>
    <w:p>
      <w:pPr>
        <w:pStyle w:val="Compact"/>
        <w:numPr>
          <w:ilvl w:val="0"/>
          <w:numId w:val="1004"/>
        </w:numPr>
      </w:pPr>
      <w:r>
        <w:t xml:space="preserve">Listen</w:t>
      </w:r>
    </w:p>
    <w:p>
      <w:pPr>
        <w:pStyle w:val="Compact"/>
        <w:numPr>
          <w:ilvl w:val="0"/>
          <w:numId w:val="1004"/>
        </w:numPr>
      </w:pPr>
      <w:r>
        <w:t xml:space="preserve">Analysis</w:t>
      </w:r>
    </w:p>
    <w:p>
      <w:pPr>
        <w:pStyle w:val="Compact"/>
        <w:numPr>
          <w:ilvl w:val="0"/>
          <w:numId w:val="1004"/>
        </w:numPr>
      </w:pPr>
      <w:r>
        <w:t xml:space="preserve">Strategy</w:t>
      </w:r>
    </w:p>
    <w:p>
      <w:pPr>
        <w:pStyle w:val="Compact"/>
        <w:numPr>
          <w:ilvl w:val="0"/>
          <w:numId w:val="1004"/>
        </w:numPr>
      </w:pPr>
      <w:r>
        <w:t xml:space="preserve">Report Builder</w:t>
      </w:r>
    </w:p>
    <w:p>
      <w:pPr>
        <w:pStyle w:val="Compact"/>
        <w:numPr>
          <w:ilvl w:val="0"/>
          <w:numId w:val="1004"/>
        </w:numPr>
      </w:pPr>
      <w:r>
        <w:t xml:space="preserve">MST</w:t>
      </w:r>
    </w:p>
    <w:p>
      <w:pPr>
        <w:pStyle w:val="Compact"/>
        <w:numPr>
          <w:ilvl w:val="0"/>
          <w:numId w:val="1004"/>
        </w:numPr>
      </w:pPr>
      <w:r>
        <w:t xml:space="preserve">Metrix Agent</w:t>
      </w:r>
    </w:p>
    <w:p>
      <w:pPr>
        <w:pStyle w:val="Compact"/>
        <w:numPr>
          <w:ilvl w:val="0"/>
          <w:numId w:val="1004"/>
        </w:numPr>
      </w:pPr>
      <w:r>
        <w:t xml:space="preserve">Settings</w:t>
      </w:r>
    </w:p>
    <w:p>
      <w:pPr>
        <w:pStyle w:val="FirstParagraph"/>
      </w:pPr>
      <w:r>
        <w:t xml:space="preserve">Rules:</w:t>
      </w:r>
    </w:p>
    <w:p>
      <w:pPr>
        <w:pStyle w:val="Compact"/>
        <w:numPr>
          <w:ilvl w:val="0"/>
          <w:numId w:val="1005"/>
        </w:numPr>
      </w:pPr>
      <w:r>
        <w:t xml:space="preserve">Do not include</w:t>
      </w:r>
      <w:r>
        <w:t xml:space="preserve"> </w:t>
      </w:r>
      <w:r>
        <w:rPr>
          <w:b/>
          <w:bCs/>
        </w:rPr>
        <w:t xml:space="preserve">Ad Account</w:t>
      </w:r>
      <w:r>
        <w:t xml:space="preserve"> </w:t>
      </w:r>
      <w:r>
        <w:t xml:space="preserve">as a primary nav item.</w:t>
      </w:r>
    </w:p>
    <w:p>
      <w:pPr>
        <w:pStyle w:val="Compact"/>
        <w:numPr>
          <w:ilvl w:val="0"/>
          <w:numId w:val="1005"/>
        </w:numPr>
      </w:pPr>
      <w:r>
        <w:t xml:space="preserve">Do not include</w:t>
      </w:r>
      <w:r>
        <w:t xml:space="preserve"> </w:t>
      </w:r>
      <w:r>
        <w:rPr>
          <w:b/>
          <w:bCs/>
        </w:rPr>
        <w:t xml:space="preserve">Brief Builder</w:t>
      </w:r>
      <w:r>
        <w:t xml:space="preserve"> </w:t>
      </w:r>
      <w:r>
        <w:t xml:space="preserve">as a primary nav item.</w:t>
      </w:r>
    </w:p>
    <w:p>
      <w:pPr>
        <w:pStyle w:val="Compact"/>
        <w:numPr>
          <w:ilvl w:val="0"/>
          <w:numId w:val="1005"/>
        </w:numPr>
      </w:pPr>
      <w:r>
        <w:t xml:space="preserve">Brief Builder belongs inside Strategy.</w:t>
      </w:r>
    </w:p>
    <w:p>
      <w:pPr>
        <w:pStyle w:val="Compact"/>
        <w:numPr>
          <w:ilvl w:val="0"/>
          <w:numId w:val="1005"/>
        </w:numPr>
      </w:pPr>
      <w:r>
        <w:t xml:space="preserve">Do not include agency sales, pipeline, prospects, CRM, lead status, proposal status, or fake client-management modules.</w:t>
      </w:r>
    </w:p>
    <w:p>
      <w:pPr>
        <w:pStyle w:val="Compact"/>
        <w:numPr>
          <w:ilvl w:val="0"/>
          <w:numId w:val="1005"/>
        </w:numPr>
      </w:pPr>
      <w:r>
        <w:t xml:space="preserve">Audit Log should not be a primary nav item unless absolutely required by existing app architecture. If retained, place it under Settings as Activity Log / Audit Log, or under Analysis only if it clearly belongs there.</w:t>
      </w:r>
    </w:p>
    <w:bookmarkEnd w:id="22"/>
    <w:bookmarkStart w:id="31" w:name="restore-missing-subpages-and-tabs"/>
    <w:p>
      <w:pPr>
        <w:pStyle w:val="Heading2"/>
      </w:pPr>
      <w:r>
        <w:t xml:space="preserve">Restore missing subpages and tabs</w:t>
      </w:r>
    </w:p>
    <w:p>
      <w:pPr>
        <w:pStyle w:val="FirstParagraph"/>
      </w:pPr>
      <w:r>
        <w:t xml:space="preserve">Before coding, inspect the current route tree, component tree, and git history. Identify any tabs, subtabs, or route components that were removed in the last revision.</w:t>
      </w:r>
    </w:p>
    <w:p>
      <w:pPr>
        <w:pStyle w:val="BodyText"/>
      </w:pPr>
      <w:r>
        <w:t xml:space="preserve">Do not simplify modules into single flat pages.</w:t>
      </w:r>
    </w:p>
    <w:p>
      <w:pPr>
        <w:pStyle w:val="BodyText"/>
      </w:pPr>
      <w:r>
        <w:t xml:space="preserve">Restore the layered product feel.</w:t>
      </w:r>
    </w:p>
    <w:p>
      <w:pPr>
        <w:pStyle w:val="BodyText"/>
      </w:pPr>
      <w:r>
        <w:t xml:space="preserve">At minimum, each primary layer should have a clear internal tab/subtab structure where applicable:</w:t>
      </w:r>
    </w:p>
    <w:bookmarkStart w:id="23" w:name="overview"/>
    <w:p>
      <w:pPr>
        <w:pStyle w:val="Heading3"/>
      </w:pPr>
      <w:r>
        <w:t xml:space="preserve">Overview</w:t>
      </w:r>
    </w:p>
    <w:p>
      <w:pPr>
        <w:pStyle w:val="FirstParagraph"/>
      </w:pPr>
      <w:r>
        <w:t xml:space="preserve">For Manager/Agency selection:</w:t>
      </w:r>
    </w:p>
    <w:p>
      <w:pPr>
        <w:pStyle w:val="Compact"/>
        <w:numPr>
          <w:ilvl w:val="0"/>
          <w:numId w:val="1006"/>
        </w:numPr>
      </w:pPr>
      <w:r>
        <w:t xml:space="preserve">Account performance summary</w:t>
      </w:r>
    </w:p>
    <w:p>
      <w:pPr>
        <w:pStyle w:val="Compact"/>
        <w:numPr>
          <w:ilvl w:val="0"/>
          <w:numId w:val="1006"/>
        </w:numPr>
      </w:pPr>
      <w:r>
        <w:t xml:space="preserve">Ad Account list</w:t>
      </w:r>
    </w:p>
    <w:p>
      <w:pPr>
        <w:pStyle w:val="Compact"/>
        <w:numPr>
          <w:ilvl w:val="0"/>
          <w:numId w:val="1006"/>
        </w:numPr>
      </w:pPr>
      <w:r>
        <w:t xml:space="preserve">Blended totals only</w:t>
      </w:r>
    </w:p>
    <w:p>
      <w:pPr>
        <w:pStyle w:val="Compact"/>
        <w:numPr>
          <w:ilvl w:val="0"/>
          <w:numId w:val="1006"/>
        </w:numPr>
      </w:pPr>
      <w:r>
        <w:t xml:space="preserve">Account-specific recommendation cards with account labels</w:t>
      </w:r>
    </w:p>
    <w:p>
      <w:pPr>
        <w:pStyle w:val="Compact"/>
        <w:numPr>
          <w:ilvl w:val="0"/>
          <w:numId w:val="1006"/>
        </w:numPr>
      </w:pPr>
      <w:r>
        <w:t xml:space="preserve">Add / Connect Ad Account entry point</w:t>
      </w:r>
    </w:p>
    <w:p>
      <w:pPr>
        <w:pStyle w:val="Compact"/>
        <w:numPr>
          <w:ilvl w:val="0"/>
          <w:numId w:val="1006"/>
        </w:numPr>
      </w:pPr>
      <w:r>
        <w:t xml:space="preserve">No Optimization Loop here</w:t>
      </w:r>
    </w:p>
    <w:p>
      <w:pPr>
        <w:pStyle w:val="Compact"/>
        <w:numPr>
          <w:ilvl w:val="0"/>
          <w:numId w:val="1006"/>
        </w:numPr>
      </w:pPr>
      <w:r>
        <w:t xml:space="preserve">No account-specific strategy/report/MST blending</w:t>
      </w:r>
    </w:p>
    <w:p>
      <w:pPr>
        <w:pStyle w:val="FirstParagraph"/>
      </w:pPr>
      <w:r>
        <w:t xml:space="preserve">For Bookster Ad Account selection:</w:t>
      </w:r>
    </w:p>
    <w:p>
      <w:pPr>
        <w:pStyle w:val="Compact"/>
        <w:numPr>
          <w:ilvl w:val="0"/>
          <w:numId w:val="1007"/>
        </w:numPr>
      </w:pPr>
      <w:r>
        <w:t xml:space="preserve">Bookster performance snapshot</w:t>
      </w:r>
    </w:p>
    <w:p>
      <w:pPr>
        <w:pStyle w:val="Compact"/>
        <w:numPr>
          <w:ilvl w:val="0"/>
          <w:numId w:val="1007"/>
        </w:numPr>
      </w:pPr>
      <w:r>
        <w:t xml:space="preserve">Bookster recommendations</w:t>
      </w:r>
    </w:p>
    <w:p>
      <w:pPr>
        <w:pStyle w:val="Compact"/>
        <w:numPr>
          <w:ilvl w:val="0"/>
          <w:numId w:val="1007"/>
        </w:numPr>
      </w:pPr>
      <w:r>
        <w:t xml:space="preserve">Swipe recommendation cards</w:t>
      </w:r>
    </w:p>
    <w:p>
      <w:pPr>
        <w:pStyle w:val="Compact"/>
        <w:numPr>
          <w:ilvl w:val="0"/>
          <w:numId w:val="1007"/>
        </w:numPr>
      </w:pPr>
      <w:r>
        <w:t xml:space="preserve">Task Tray</w:t>
      </w:r>
    </w:p>
    <w:p>
      <w:pPr>
        <w:pStyle w:val="Compact"/>
        <w:numPr>
          <w:ilvl w:val="0"/>
          <w:numId w:val="1007"/>
        </w:numPr>
      </w:pPr>
      <w:r>
        <w:t xml:space="preserve">Dismissed Log</w:t>
      </w:r>
    </w:p>
    <w:p>
      <w:pPr>
        <w:pStyle w:val="Compact"/>
        <w:numPr>
          <w:ilvl w:val="0"/>
          <w:numId w:val="1007"/>
        </w:numPr>
      </w:pPr>
      <w:r>
        <w:t xml:space="preserve">Optimization Loop panel</w:t>
      </w:r>
    </w:p>
    <w:p>
      <w:pPr>
        <w:pStyle w:val="Compact"/>
        <w:numPr>
          <w:ilvl w:val="0"/>
          <w:numId w:val="1007"/>
        </w:numPr>
      </w:pPr>
      <w:r>
        <w:t xml:space="preserve">Current sprint / next action summary</w:t>
      </w:r>
    </w:p>
    <w:p>
      <w:pPr>
        <w:pStyle w:val="Compact"/>
        <w:numPr>
          <w:ilvl w:val="0"/>
          <w:numId w:val="1007"/>
        </w:numPr>
      </w:pPr>
      <w:r>
        <w:t xml:space="preserve">Layer status cards showing Listen, Analysis, Strategy, Report Builder, MST readiness</w:t>
      </w:r>
    </w:p>
    <w:p>
      <w:pPr>
        <w:pStyle w:val="FirstParagraph"/>
      </w:pPr>
      <w:r>
        <w:t xml:space="preserve">For SKOV Pet:</w:t>
      </w:r>
    </w:p>
    <w:p>
      <w:pPr>
        <w:pStyle w:val="Compact"/>
        <w:numPr>
          <w:ilvl w:val="0"/>
          <w:numId w:val="1008"/>
        </w:numPr>
      </w:pPr>
      <w:r>
        <w:t xml:space="preserve">Unconfigured state only</w:t>
      </w:r>
    </w:p>
    <w:p>
      <w:pPr>
        <w:pStyle w:val="Compact"/>
        <w:numPr>
          <w:ilvl w:val="0"/>
          <w:numId w:val="1008"/>
        </w:numPr>
      </w:pPr>
      <w:r>
        <w:t xml:space="preserve">Connect Meta Ad Account</w:t>
      </w:r>
    </w:p>
    <w:p>
      <w:pPr>
        <w:pStyle w:val="Compact"/>
        <w:numPr>
          <w:ilvl w:val="0"/>
          <w:numId w:val="1008"/>
        </w:numPr>
      </w:pPr>
      <w:r>
        <w:t xml:space="preserve">Manual Import option</w:t>
      </w:r>
    </w:p>
    <w:p>
      <w:pPr>
        <w:pStyle w:val="Compact"/>
        <w:numPr>
          <w:ilvl w:val="0"/>
          <w:numId w:val="1008"/>
        </w:numPr>
      </w:pPr>
      <w:r>
        <w:t xml:space="preserve">No fake data</w:t>
      </w:r>
    </w:p>
    <w:p>
      <w:pPr>
        <w:pStyle w:val="Compact"/>
        <w:numPr>
          <w:ilvl w:val="0"/>
          <w:numId w:val="1008"/>
        </w:numPr>
      </w:pPr>
      <w:r>
        <w:t xml:space="preserve">No Bookster leakage</w:t>
      </w:r>
    </w:p>
    <w:bookmarkEnd w:id="23"/>
    <w:bookmarkStart w:id="24" w:name="listen"/>
    <w:p>
      <w:pPr>
        <w:pStyle w:val="Heading3"/>
      </w:pPr>
      <w:r>
        <w:t xml:space="preserve">Listen</w:t>
      </w:r>
    </w:p>
    <w:p>
      <w:pPr>
        <w:pStyle w:val="FirstParagraph"/>
      </w:pPr>
      <w:r>
        <w:t xml:space="preserve">Restore any removed listening/signal subtabs.</w:t>
      </w:r>
    </w:p>
    <w:p>
      <w:pPr>
        <w:pStyle w:val="BodyText"/>
      </w:pPr>
      <w:r>
        <w:t xml:space="preserve">Expected structure should include, at minimum:</w:t>
      </w:r>
    </w:p>
    <w:p>
      <w:pPr>
        <w:pStyle w:val="Compact"/>
        <w:numPr>
          <w:ilvl w:val="0"/>
          <w:numId w:val="1009"/>
        </w:numPr>
      </w:pPr>
      <w:r>
        <w:t xml:space="preserve">Signals</w:t>
      </w:r>
    </w:p>
    <w:p>
      <w:pPr>
        <w:pStyle w:val="Compact"/>
        <w:numPr>
          <w:ilvl w:val="0"/>
          <w:numId w:val="1009"/>
        </w:numPr>
      </w:pPr>
      <w:r>
        <w:t xml:space="preserve">Audience / demographic signals</w:t>
      </w:r>
    </w:p>
    <w:p>
      <w:pPr>
        <w:pStyle w:val="Compact"/>
        <w:numPr>
          <w:ilvl w:val="0"/>
          <w:numId w:val="1009"/>
        </w:numPr>
      </w:pPr>
      <w:r>
        <w:t xml:space="preserve">Placement signals</w:t>
      </w:r>
    </w:p>
    <w:p>
      <w:pPr>
        <w:pStyle w:val="Compact"/>
        <w:numPr>
          <w:ilvl w:val="0"/>
          <w:numId w:val="1009"/>
        </w:numPr>
      </w:pPr>
      <w:r>
        <w:t xml:space="preserve">Creative signals</w:t>
      </w:r>
    </w:p>
    <w:p>
      <w:pPr>
        <w:pStyle w:val="Compact"/>
        <w:numPr>
          <w:ilvl w:val="0"/>
          <w:numId w:val="1009"/>
        </w:numPr>
      </w:pPr>
      <w:r>
        <w:t xml:space="preserve">Anomalies / alerts where applicable</w:t>
      </w:r>
    </w:p>
    <w:p>
      <w:pPr>
        <w:pStyle w:val="FirstParagraph"/>
      </w:pPr>
      <w:r>
        <w:t xml:space="preserve">This page should read from the active ad account only.</w:t>
      </w:r>
    </w:p>
    <w:p>
      <w:pPr>
        <w:pStyle w:val="BodyText"/>
      </w:pPr>
      <w:r>
        <w:t xml:space="preserve">For Bookster, populate from the seed JSON and IAP signal layers.</w:t>
      </w:r>
    </w:p>
    <w:p>
      <w:pPr>
        <w:pStyle w:val="BodyText"/>
      </w:pPr>
      <w:r>
        <w:t xml:space="preserve">For SKOV Pet, show setup/import state only.</w:t>
      </w:r>
    </w:p>
    <w:bookmarkEnd w:id="24"/>
    <w:bookmarkStart w:id="25" w:name="analysis"/>
    <w:p>
      <w:pPr>
        <w:pStyle w:val="Heading3"/>
      </w:pPr>
      <w:r>
        <w:t xml:space="preserve">Analysis</w:t>
      </w:r>
    </w:p>
    <w:p>
      <w:pPr>
        <w:pStyle w:val="FirstParagraph"/>
      </w:pPr>
      <w:r>
        <w:t xml:space="preserve">Restore the Analysis module as a multi-part IAP analysis surface.</w:t>
      </w:r>
    </w:p>
    <w:p>
      <w:pPr>
        <w:pStyle w:val="BodyText"/>
      </w:pPr>
      <w:r>
        <w:t xml:space="preserve">Expected structure should include, at minimum:</w:t>
      </w:r>
    </w:p>
    <w:p>
      <w:pPr>
        <w:pStyle w:val="Compact"/>
        <w:numPr>
          <w:ilvl w:val="0"/>
          <w:numId w:val="1010"/>
        </w:numPr>
      </w:pPr>
      <w:r>
        <w:t xml:space="preserve">Performance Summary</w:t>
      </w:r>
    </w:p>
    <w:p>
      <w:pPr>
        <w:pStyle w:val="Compact"/>
        <w:numPr>
          <w:ilvl w:val="0"/>
          <w:numId w:val="1010"/>
        </w:numPr>
      </w:pPr>
      <w:r>
        <w:t xml:space="preserve">Funnel Analysis</w:t>
      </w:r>
    </w:p>
    <w:p>
      <w:pPr>
        <w:pStyle w:val="Compact"/>
        <w:numPr>
          <w:ilvl w:val="0"/>
          <w:numId w:val="1010"/>
        </w:numPr>
      </w:pPr>
      <w:r>
        <w:t xml:space="preserve">Creative DNA / variable signals</w:t>
      </w:r>
    </w:p>
    <w:p>
      <w:pPr>
        <w:pStyle w:val="Compact"/>
        <w:numPr>
          <w:ilvl w:val="0"/>
          <w:numId w:val="1010"/>
        </w:numPr>
      </w:pPr>
      <w:r>
        <w:t xml:space="preserve">Audience Analysis</w:t>
      </w:r>
    </w:p>
    <w:p>
      <w:pPr>
        <w:pStyle w:val="Compact"/>
        <w:numPr>
          <w:ilvl w:val="0"/>
          <w:numId w:val="1010"/>
        </w:numPr>
      </w:pPr>
      <w:r>
        <w:t xml:space="preserve">Placement Analysis</w:t>
      </w:r>
    </w:p>
    <w:p>
      <w:pPr>
        <w:pStyle w:val="Compact"/>
        <w:numPr>
          <w:ilvl w:val="0"/>
          <w:numId w:val="1010"/>
        </w:numPr>
      </w:pPr>
      <w:r>
        <w:t xml:space="preserve">Failure Patterns</w:t>
      </w:r>
    </w:p>
    <w:p>
      <w:pPr>
        <w:pStyle w:val="Compact"/>
        <w:numPr>
          <w:ilvl w:val="0"/>
          <w:numId w:val="1010"/>
        </w:numPr>
      </w:pPr>
      <w:r>
        <w:t xml:space="preserve">Recommendations</w:t>
      </w:r>
    </w:p>
    <w:p>
      <w:pPr>
        <w:pStyle w:val="Compact"/>
        <w:numPr>
          <w:ilvl w:val="0"/>
          <w:numId w:val="1010"/>
        </w:numPr>
      </w:pPr>
      <w:r>
        <w:t xml:space="preserve">Swipeable insight/recommendation cards</w:t>
      </w:r>
    </w:p>
    <w:p>
      <w:pPr>
        <w:pStyle w:val="FirstParagraph"/>
      </w:pPr>
      <w:r>
        <w:t xml:space="preserve">This layer should align with the IAP_ANALYSIS_CORE structure and should not invent unsupported conclusions.</w:t>
      </w:r>
    </w:p>
    <w:bookmarkEnd w:id="25"/>
    <w:bookmarkStart w:id="26" w:name="strategy"/>
    <w:p>
      <w:pPr>
        <w:pStyle w:val="Heading3"/>
      </w:pPr>
      <w:r>
        <w:t xml:space="preserve">Strategy</w:t>
      </w:r>
    </w:p>
    <w:p>
      <w:pPr>
        <w:pStyle w:val="FirstParagraph"/>
      </w:pPr>
      <w:r>
        <w:t xml:space="preserve">Restore Strategy as a proper layered strategy workspace.</w:t>
      </w:r>
    </w:p>
    <w:p>
      <w:pPr>
        <w:pStyle w:val="BodyText"/>
      </w:pPr>
      <w:r>
        <w:t xml:space="preserve">Expected structure should include, at minimum:</w:t>
      </w:r>
    </w:p>
    <w:p>
      <w:pPr>
        <w:pStyle w:val="Compact"/>
        <w:numPr>
          <w:ilvl w:val="0"/>
          <w:numId w:val="1011"/>
        </w:numPr>
      </w:pPr>
      <w:r>
        <w:t xml:space="preserve">Strategy Map</w:t>
      </w:r>
    </w:p>
    <w:p>
      <w:pPr>
        <w:pStyle w:val="Compact"/>
        <w:numPr>
          <w:ilvl w:val="0"/>
          <w:numId w:val="1011"/>
        </w:numPr>
      </w:pPr>
      <w:r>
        <w:t xml:space="preserve">ICP Profiles</w:t>
      </w:r>
    </w:p>
    <w:p>
      <w:pPr>
        <w:pStyle w:val="Compact"/>
        <w:numPr>
          <w:ilvl w:val="0"/>
          <w:numId w:val="1011"/>
        </w:numPr>
      </w:pPr>
      <w:r>
        <w:t xml:space="preserve">Message Pillars</w:t>
      </w:r>
    </w:p>
    <w:p>
      <w:pPr>
        <w:pStyle w:val="Compact"/>
        <w:numPr>
          <w:ilvl w:val="0"/>
          <w:numId w:val="1011"/>
        </w:numPr>
      </w:pPr>
      <w:r>
        <w:t xml:space="preserve">Variable Priorities</w:t>
      </w:r>
    </w:p>
    <w:p>
      <w:pPr>
        <w:pStyle w:val="Compact"/>
        <w:numPr>
          <w:ilvl w:val="0"/>
          <w:numId w:val="1011"/>
        </w:numPr>
      </w:pPr>
      <w:r>
        <w:t xml:space="preserve">Hypothesis Queue</w:t>
      </w:r>
    </w:p>
    <w:p>
      <w:pPr>
        <w:pStyle w:val="Compact"/>
        <w:numPr>
          <w:ilvl w:val="0"/>
          <w:numId w:val="1011"/>
        </w:numPr>
      </w:pPr>
      <w:r>
        <w:t xml:space="preserve">Scaling Playbook</w:t>
      </w:r>
    </w:p>
    <w:p>
      <w:pPr>
        <w:pStyle w:val="Compact"/>
        <w:numPr>
          <w:ilvl w:val="0"/>
          <w:numId w:val="1011"/>
        </w:numPr>
      </w:pPr>
      <w:r>
        <w:t xml:space="preserve">Brief Builder as a nested tab/subpage</w:t>
      </w:r>
    </w:p>
    <w:p>
      <w:pPr>
        <w:pStyle w:val="FirstParagraph"/>
      </w:pPr>
      <w:r>
        <w:t xml:space="preserve">Brief Builder must live under Strategy and must hydrate from the Strategy Map output.</w:t>
      </w:r>
    </w:p>
    <w:p>
      <w:pPr>
        <w:pStyle w:val="BodyText"/>
      </w:pPr>
      <w:r>
        <w:t xml:space="preserve">Do not leave Strategy as one flat page.</w:t>
      </w:r>
    </w:p>
    <w:p>
      <w:pPr>
        <w:pStyle w:val="BodyText"/>
      </w:pPr>
      <w:r>
        <w:t xml:space="preserve">Do not remove Brief Builder.</w:t>
      </w:r>
    </w:p>
    <w:bookmarkEnd w:id="26"/>
    <w:bookmarkStart w:id="27" w:name="report-builder"/>
    <w:p>
      <w:pPr>
        <w:pStyle w:val="Heading3"/>
      </w:pPr>
      <w:r>
        <w:t xml:space="preserve">Report Builder</w:t>
      </w:r>
    </w:p>
    <w:p>
      <w:pPr>
        <w:pStyle w:val="FirstParagraph"/>
      </w:pPr>
      <w:r>
        <w:t xml:space="preserve">Restore Report Builder as a full reporting layer.</w:t>
      </w:r>
    </w:p>
    <w:p>
      <w:pPr>
        <w:pStyle w:val="BodyText"/>
      </w:pPr>
      <w:r>
        <w:t xml:space="preserve">Expected structure should include, at minimum:</w:t>
      </w:r>
    </w:p>
    <w:p>
      <w:pPr>
        <w:pStyle w:val="Compact"/>
        <w:numPr>
          <w:ilvl w:val="0"/>
          <w:numId w:val="1012"/>
        </w:numPr>
      </w:pPr>
      <w:r>
        <w:t xml:space="preserve">Internal dashboard mode</w:t>
      </w:r>
    </w:p>
    <w:p>
      <w:pPr>
        <w:pStyle w:val="Compact"/>
        <w:numPr>
          <w:ilvl w:val="0"/>
          <w:numId w:val="1012"/>
        </w:numPr>
      </w:pPr>
      <w:r>
        <w:t xml:space="preserve">Client-facing mode</w:t>
      </w:r>
    </w:p>
    <w:p>
      <w:pPr>
        <w:pStyle w:val="Compact"/>
        <w:numPr>
          <w:ilvl w:val="0"/>
          <w:numId w:val="1012"/>
        </w:numPr>
      </w:pPr>
      <w:r>
        <w:t xml:space="preserve">Report preview</w:t>
      </w:r>
    </w:p>
    <w:p>
      <w:pPr>
        <w:pStyle w:val="Compact"/>
        <w:numPr>
          <w:ilvl w:val="0"/>
          <w:numId w:val="1012"/>
        </w:numPr>
      </w:pPr>
      <w:r>
        <w:t xml:space="preserve">Report sections/tables populated from IAP analysis and strategy data</w:t>
      </w:r>
    </w:p>
    <w:p>
      <w:pPr>
        <w:pStyle w:val="Compact"/>
        <w:numPr>
          <w:ilvl w:val="0"/>
          <w:numId w:val="1012"/>
        </w:numPr>
      </w:pPr>
      <w:r>
        <w:t xml:space="preserve">Export actions for PDF, Google Doc, and HTML</w:t>
      </w:r>
    </w:p>
    <w:p>
      <w:pPr>
        <w:pStyle w:val="Compact"/>
        <w:numPr>
          <w:ilvl w:val="0"/>
          <w:numId w:val="1012"/>
        </w:numPr>
      </w:pPr>
      <w:r>
        <w:t xml:space="preserve">White-label configuration support</w:t>
      </w:r>
    </w:p>
    <w:p>
      <w:pPr>
        <w:pStyle w:val="Compact"/>
        <w:numPr>
          <w:ilvl w:val="0"/>
          <w:numId w:val="1012"/>
        </w:numPr>
      </w:pPr>
      <w:r>
        <w:t xml:space="preserve">Default Metrix-branded report view</w:t>
      </w:r>
    </w:p>
    <w:p>
      <w:pPr>
        <w:pStyle w:val="FirstParagraph"/>
      </w:pPr>
      <w:r>
        <w:t xml:space="preserve">Report Builder should render from existing analysis/strategy JSON. It should not create a separate parallel analysis engine.</w:t>
      </w:r>
    </w:p>
    <w:bookmarkEnd w:id="27"/>
    <w:bookmarkStart w:id="28" w:name="mst"/>
    <w:p>
      <w:pPr>
        <w:pStyle w:val="Heading3"/>
      </w:pPr>
      <w:r>
        <w:t xml:space="preserve">MST</w:t>
      </w:r>
    </w:p>
    <w:p>
      <w:pPr>
        <w:pStyle w:val="FirstParagraph"/>
      </w:pPr>
      <w:r>
        <w:t xml:space="preserve">Restore MST as a full Metrix Sprint Test layer.</w:t>
      </w:r>
    </w:p>
    <w:p>
      <w:pPr>
        <w:pStyle w:val="BodyText"/>
      </w:pPr>
      <w:r>
        <w:t xml:space="preserve">Expected structure should include, at minimum:</w:t>
      </w:r>
    </w:p>
    <w:p>
      <w:pPr>
        <w:pStyle w:val="Compact"/>
        <w:numPr>
          <w:ilvl w:val="0"/>
          <w:numId w:val="1013"/>
        </w:numPr>
      </w:pPr>
      <w:r>
        <w:t xml:space="preserve">MST map / matrix</w:t>
      </w:r>
    </w:p>
    <w:p>
      <w:pPr>
        <w:pStyle w:val="Compact"/>
        <w:numPr>
          <w:ilvl w:val="0"/>
          <w:numId w:val="1013"/>
        </w:numPr>
      </w:pPr>
      <w:r>
        <w:t xml:space="preserve">Concept Library</w:t>
      </w:r>
    </w:p>
    <w:p>
      <w:pPr>
        <w:pStyle w:val="Compact"/>
        <w:numPr>
          <w:ilvl w:val="0"/>
          <w:numId w:val="1013"/>
        </w:numPr>
      </w:pPr>
      <w:r>
        <w:t xml:space="preserve">Variable Library</w:t>
      </w:r>
    </w:p>
    <w:p>
      <w:pPr>
        <w:pStyle w:val="Compact"/>
        <w:numPr>
          <w:ilvl w:val="0"/>
          <w:numId w:val="1013"/>
        </w:numPr>
      </w:pPr>
      <w:r>
        <w:t xml:space="preserve">Creative cells</w:t>
      </w:r>
    </w:p>
    <w:p>
      <w:pPr>
        <w:pStyle w:val="Compact"/>
        <w:numPr>
          <w:ilvl w:val="0"/>
          <w:numId w:val="1013"/>
        </w:numPr>
      </w:pPr>
      <w:r>
        <w:t xml:space="preserve">Sprint setup/status</w:t>
      </w:r>
    </w:p>
    <w:p>
      <w:pPr>
        <w:pStyle w:val="Compact"/>
        <w:numPr>
          <w:ilvl w:val="0"/>
          <w:numId w:val="1013"/>
        </w:numPr>
      </w:pPr>
      <w:r>
        <w:t xml:space="preserve">Performance/readiness summary where supported by data</w:t>
      </w:r>
    </w:p>
    <w:p>
      <w:pPr>
        <w:pStyle w:val="Compact"/>
        <w:numPr>
          <w:ilvl w:val="0"/>
          <w:numId w:val="1013"/>
        </w:numPr>
      </w:pPr>
      <w:r>
        <w:t xml:space="preserve">Concept-card interactions if already present</w:t>
      </w:r>
    </w:p>
    <w:p>
      <w:pPr>
        <w:pStyle w:val="Compact"/>
        <w:numPr>
          <w:ilvl w:val="0"/>
          <w:numId w:val="1013"/>
        </w:numPr>
      </w:pPr>
      <w:r>
        <w:t xml:space="preserve">No hallucinated performance claims</w:t>
      </w:r>
    </w:p>
    <w:p>
      <w:pPr>
        <w:pStyle w:val="FirstParagraph"/>
      </w:pPr>
      <w:r>
        <w:t xml:space="preserve">Rules:</w:t>
      </w:r>
    </w:p>
    <w:p>
      <w:pPr>
        <w:pStyle w:val="Compact"/>
        <w:numPr>
          <w:ilvl w:val="0"/>
          <w:numId w:val="1014"/>
        </w:numPr>
      </w:pPr>
      <w:r>
        <w:t xml:space="preserve">Bookster MST should be active if the seed contains MST/local-library data.</w:t>
      </w:r>
    </w:p>
    <w:p>
      <w:pPr>
        <w:pStyle w:val="Compact"/>
        <w:numPr>
          <w:ilvl w:val="0"/>
          <w:numId w:val="1014"/>
        </w:numPr>
      </w:pPr>
      <w:r>
        <w:t xml:space="preserve">Render the 4x4 matrix where available.</w:t>
      </w:r>
    </w:p>
    <w:p>
      <w:pPr>
        <w:pStyle w:val="Compact"/>
        <w:numPr>
          <w:ilvl w:val="0"/>
          <w:numId w:val="1014"/>
        </w:numPr>
      </w:pPr>
      <w:r>
        <w:t xml:space="preserve">Use human-readable concept/angle descriptors first.</w:t>
      </w:r>
    </w:p>
    <w:p>
      <w:pPr>
        <w:pStyle w:val="Compact"/>
        <w:numPr>
          <w:ilvl w:val="0"/>
          <w:numId w:val="1014"/>
        </w:numPr>
      </w:pPr>
      <w:r>
        <w:t xml:space="preserve">Raw variable codes can appear as secondary chips.</w:t>
      </w:r>
    </w:p>
    <w:p>
      <w:pPr>
        <w:pStyle w:val="Compact"/>
        <w:numPr>
          <w:ilvl w:val="0"/>
          <w:numId w:val="1014"/>
        </w:numPr>
      </w:pPr>
      <w:r>
        <w:t xml:space="preserve">Do not show Pass / Conditional / Fail unless the actual validated MST creative scan data supports it.</w:t>
      </w:r>
    </w:p>
    <w:p>
      <w:pPr>
        <w:pStyle w:val="Compact"/>
        <w:numPr>
          <w:ilvl w:val="0"/>
          <w:numId w:val="1014"/>
        </w:numPr>
      </w:pPr>
      <w:r>
        <w:t xml:space="preserve">Do not add remapping UI in this pass.</w:t>
      </w:r>
    </w:p>
    <w:p>
      <w:pPr>
        <w:pStyle w:val="Compact"/>
        <w:numPr>
          <w:ilvl w:val="0"/>
          <w:numId w:val="1014"/>
        </w:numPr>
      </w:pPr>
      <w:r>
        <w:t xml:space="preserve">Do not claim a full MST result if only setup/local-library data is present.</w:t>
      </w:r>
    </w:p>
    <w:bookmarkEnd w:id="28"/>
    <w:bookmarkStart w:id="29" w:name="metrix-agent"/>
    <w:p>
      <w:pPr>
        <w:pStyle w:val="Heading3"/>
      </w:pPr>
      <w:r>
        <w:t xml:space="preserve">Metrix Agent</w:t>
      </w:r>
    </w:p>
    <w:p>
      <w:pPr>
        <w:pStyle w:val="FirstParagraph"/>
      </w:pPr>
      <w:r>
        <w:t xml:space="preserve">Restore the Metrix Agent as a proper account-aware assistant surface.</w:t>
      </w:r>
    </w:p>
    <w:p>
      <w:pPr>
        <w:pStyle w:val="BodyText"/>
      </w:pPr>
      <w:r>
        <w:t xml:space="preserve">Expected behavior:</w:t>
      </w:r>
    </w:p>
    <w:p>
      <w:pPr>
        <w:pStyle w:val="Compact"/>
        <w:numPr>
          <w:ilvl w:val="0"/>
          <w:numId w:val="1015"/>
        </w:numPr>
      </w:pPr>
      <w:r>
        <w:t xml:space="preserve">It should know the active account context.</w:t>
      </w:r>
    </w:p>
    <w:p>
      <w:pPr>
        <w:pStyle w:val="Compact"/>
        <w:numPr>
          <w:ilvl w:val="0"/>
          <w:numId w:val="1015"/>
        </w:numPr>
      </w:pPr>
      <w:r>
        <w:t xml:space="preserve">It should not blend Bookster and SKOV.</w:t>
      </w:r>
    </w:p>
    <w:p>
      <w:pPr>
        <w:pStyle w:val="Compact"/>
        <w:numPr>
          <w:ilvl w:val="0"/>
          <w:numId w:val="1015"/>
        </w:numPr>
      </w:pPr>
      <w:r>
        <w:t xml:space="preserve">It should explain or summarize the currently selected account’s IAP layer status.</w:t>
      </w:r>
    </w:p>
    <w:p>
      <w:pPr>
        <w:pStyle w:val="Compact"/>
        <w:numPr>
          <w:ilvl w:val="0"/>
          <w:numId w:val="1015"/>
        </w:numPr>
      </w:pPr>
      <w:r>
        <w:t xml:space="preserve">If no data exists for the active account, it should guide setup/import.</w:t>
      </w:r>
    </w:p>
    <w:p>
      <w:pPr>
        <w:pStyle w:val="Compact"/>
        <w:numPr>
          <w:ilvl w:val="0"/>
          <w:numId w:val="1015"/>
        </w:numPr>
      </w:pPr>
      <w:r>
        <w:t xml:space="preserve">It should not use fake agent responses.</w:t>
      </w:r>
    </w:p>
    <w:bookmarkEnd w:id="29"/>
    <w:bookmarkStart w:id="30" w:name="settings"/>
    <w:p>
      <w:pPr>
        <w:pStyle w:val="Heading3"/>
      </w:pPr>
      <w:r>
        <w:t xml:space="preserve">Settings</w:t>
      </w:r>
    </w:p>
    <w:p>
      <w:pPr>
        <w:pStyle w:val="FirstParagraph"/>
      </w:pPr>
      <w:r>
        <w:t xml:space="preserve">Settings should contain:</w:t>
      </w:r>
    </w:p>
    <w:p>
      <w:pPr>
        <w:pStyle w:val="Compact"/>
        <w:numPr>
          <w:ilvl w:val="0"/>
          <w:numId w:val="1016"/>
        </w:numPr>
      </w:pPr>
      <w:r>
        <w:t xml:space="preserve">Account settings</w:t>
      </w:r>
    </w:p>
    <w:p>
      <w:pPr>
        <w:pStyle w:val="Compact"/>
        <w:numPr>
          <w:ilvl w:val="0"/>
          <w:numId w:val="1016"/>
        </w:numPr>
      </w:pPr>
      <w:r>
        <w:t xml:space="preserve">Branding / white-label configuration</w:t>
      </w:r>
    </w:p>
    <w:p>
      <w:pPr>
        <w:pStyle w:val="Compact"/>
        <w:numPr>
          <w:ilvl w:val="0"/>
          <w:numId w:val="1016"/>
        </w:numPr>
      </w:pPr>
      <w:r>
        <w:t xml:space="preserve">Data/import settings</w:t>
      </w:r>
    </w:p>
    <w:p>
      <w:pPr>
        <w:pStyle w:val="Compact"/>
        <w:numPr>
          <w:ilvl w:val="0"/>
          <w:numId w:val="1016"/>
        </w:numPr>
      </w:pPr>
      <w:r>
        <w:t xml:space="preserve">Activity Log / Audit Log if applicable</w:t>
      </w:r>
    </w:p>
    <w:p>
      <w:pPr>
        <w:pStyle w:val="Compact"/>
        <w:numPr>
          <w:ilvl w:val="0"/>
          <w:numId w:val="1016"/>
        </w:numPr>
      </w:pPr>
      <w:r>
        <w:t xml:space="preserve">User/app settings</w:t>
      </w:r>
    </w:p>
    <w:p>
      <w:pPr>
        <w:pStyle w:val="Compact"/>
        <w:numPr>
          <w:ilvl w:val="0"/>
          <w:numId w:val="1016"/>
        </w:numPr>
      </w:pPr>
      <w:r>
        <w:t xml:space="preserve">Integration settings where already present</w:t>
      </w:r>
    </w:p>
    <w:p>
      <w:pPr>
        <w:pStyle w:val="FirstParagraph"/>
      </w:pPr>
      <w:r>
        <w:t xml:space="preserve">Do not place CRM, sales pipeline, proposals, prospects, or fake agency ops modules here.</w:t>
      </w:r>
    </w:p>
    <w:bookmarkEnd w:id="30"/>
    <w:bookmarkEnd w:id="31"/>
    <w:bookmarkStart w:id="32" w:name="data-hydration-rules"/>
    <w:p>
      <w:pPr>
        <w:pStyle w:val="Heading2"/>
      </w:pPr>
      <w:r>
        <w:t xml:space="preserve">Data hydration rules</w:t>
      </w:r>
    </w:p>
    <w:p>
      <w:pPr>
        <w:pStyle w:val="FirstParagraph"/>
      </w:pPr>
      <w:r>
        <w:t xml:space="preserve">The Bookster seed JSON is the primary source for the configured demo account.</w:t>
      </w:r>
    </w:p>
    <w:p>
      <w:pPr>
        <w:pStyle w:val="BodyText"/>
      </w:pPr>
      <w:r>
        <w:t xml:space="preserve">Use:</w:t>
      </w:r>
    </w:p>
    <w:p>
      <w:pPr>
        <w:pStyle w:val="BodyText"/>
      </w:pPr>
      <w:r>
        <w:rPr>
          <w:rStyle w:val="VerbatimChar"/>
        </w:rPr>
        <w:t xml:space="preserve">src/data/seeds/metrix_bookster_seed_bundle_v1.json</w:t>
      </w:r>
    </w:p>
    <w:p>
      <w:pPr>
        <w:pStyle w:val="BodyText"/>
      </w:pPr>
      <w:r>
        <w:t xml:space="preserve">or the equivalent existing path if already created.</w:t>
      </w:r>
    </w:p>
    <w:p>
      <w:pPr>
        <w:pStyle w:val="BodyText"/>
      </w:pPr>
      <w:r>
        <w:t xml:space="preserve">The app must hydrate Bookster across:</w:t>
      </w:r>
    </w:p>
    <w:p>
      <w:pPr>
        <w:pStyle w:val="Compact"/>
        <w:numPr>
          <w:ilvl w:val="0"/>
          <w:numId w:val="1017"/>
        </w:numPr>
      </w:pPr>
      <w:r>
        <w:t xml:space="preserve">Overview</w:t>
      </w:r>
    </w:p>
    <w:p>
      <w:pPr>
        <w:pStyle w:val="Compact"/>
        <w:numPr>
          <w:ilvl w:val="0"/>
          <w:numId w:val="1017"/>
        </w:numPr>
      </w:pPr>
      <w:r>
        <w:t xml:space="preserve">Listen</w:t>
      </w:r>
    </w:p>
    <w:p>
      <w:pPr>
        <w:pStyle w:val="Compact"/>
        <w:numPr>
          <w:ilvl w:val="0"/>
          <w:numId w:val="1017"/>
        </w:numPr>
      </w:pPr>
      <w:r>
        <w:t xml:space="preserve">Analysis</w:t>
      </w:r>
    </w:p>
    <w:p>
      <w:pPr>
        <w:pStyle w:val="Compact"/>
        <w:numPr>
          <w:ilvl w:val="0"/>
          <w:numId w:val="1017"/>
        </w:numPr>
      </w:pPr>
      <w:r>
        <w:t xml:space="preserve">Strategy</w:t>
      </w:r>
    </w:p>
    <w:p>
      <w:pPr>
        <w:pStyle w:val="Compact"/>
        <w:numPr>
          <w:ilvl w:val="0"/>
          <w:numId w:val="1017"/>
        </w:numPr>
      </w:pPr>
      <w:r>
        <w:t xml:space="preserve">Brief Builder</w:t>
      </w:r>
    </w:p>
    <w:p>
      <w:pPr>
        <w:pStyle w:val="Compact"/>
        <w:numPr>
          <w:ilvl w:val="0"/>
          <w:numId w:val="1017"/>
        </w:numPr>
      </w:pPr>
      <w:r>
        <w:t xml:space="preserve">Report Builder</w:t>
      </w:r>
    </w:p>
    <w:p>
      <w:pPr>
        <w:pStyle w:val="Compact"/>
        <w:numPr>
          <w:ilvl w:val="0"/>
          <w:numId w:val="1017"/>
        </w:numPr>
      </w:pPr>
      <w:r>
        <w:t xml:space="preserve">MST</w:t>
      </w:r>
    </w:p>
    <w:p>
      <w:pPr>
        <w:pStyle w:val="Compact"/>
        <w:numPr>
          <w:ilvl w:val="0"/>
          <w:numId w:val="1017"/>
        </w:numPr>
      </w:pPr>
      <w:r>
        <w:t xml:space="preserve">Optimization Loop</w:t>
      </w:r>
    </w:p>
    <w:p>
      <w:pPr>
        <w:pStyle w:val="Compact"/>
        <w:numPr>
          <w:ilvl w:val="0"/>
          <w:numId w:val="1017"/>
        </w:numPr>
      </w:pPr>
      <w:r>
        <w:t xml:space="preserve">Metrix Agent context</w:t>
      </w:r>
    </w:p>
    <w:p>
      <w:pPr>
        <w:pStyle w:val="FirstParagraph"/>
      </w:pPr>
      <w:r>
        <w:t xml:space="preserve">If the seed file already exists, do not duplicate it. Validate it and wire it correctly.</w:t>
      </w:r>
    </w:p>
    <w:p>
      <w:pPr>
        <w:pStyle w:val="BodyText"/>
      </w:pPr>
      <w:r>
        <w:t xml:space="preserve">If the seed file is missing, locate the uploaded Bookster JSON or previous generated seed file and restore it.</w:t>
      </w:r>
    </w:p>
    <w:p>
      <w:pPr>
        <w:pStyle w:val="BodyText"/>
      </w:pPr>
      <w:r>
        <w:t xml:space="preserve">If primary JSON hydration fails, follow the official IAP architecture fallback:</w:t>
      </w:r>
    </w:p>
    <w:p>
      <w:pPr>
        <w:pStyle w:val="BodyText"/>
      </w:pPr>
      <w:r>
        <w:t xml:space="preserve">IAP_DATA_BUNDLE_PREP</w:t>
      </w:r>
      <w:r>
        <w:t xml:space="preserve"> </w:t>
      </w:r>
      <w:r>
        <w:t xml:space="preserve">→ IAP_ANALYSIS_CORE</w:t>
      </w:r>
      <w:r>
        <w:t xml:space="preserve"> </w:t>
      </w:r>
      <w:r>
        <w:t xml:space="preserve">→ IAP_REPORT_SUMMARY</w:t>
      </w:r>
      <w:r>
        <w:t xml:space="preserve"> </w:t>
      </w:r>
      <w:r>
        <w:t xml:space="preserve">→ IAP_STRATEGY_MAP</w:t>
      </w:r>
      <w:r>
        <w:t xml:space="preserve"> </w:t>
      </w:r>
      <w:r>
        <w:t xml:space="preserve">→ IAP_BRIEF_BUILDER</w:t>
      </w:r>
      <w:r>
        <w:t xml:space="preserve"> </w:t>
      </w:r>
      <w:r>
        <w:t xml:space="preserve">→ MST local library / MST_TEST_ENGINE only where supported</w:t>
      </w:r>
      <w:r>
        <w:t xml:space="preserve"> </w:t>
      </w:r>
      <w:r>
        <w:t xml:space="preserve">→ IAP_OPTIMIZATION_LOOP</w:t>
      </w:r>
    </w:p>
    <w:p>
      <w:pPr>
        <w:pStyle w:val="BodyText"/>
      </w:pPr>
      <w:r>
        <w:t xml:space="preserve">Do not create fake data.</w:t>
      </w:r>
    </w:p>
    <w:p>
      <w:pPr>
        <w:pStyle w:val="BodyText"/>
      </w:pPr>
      <w:r>
        <w:t xml:space="preserve">Do not invent performance metrics.</w:t>
      </w:r>
    </w:p>
    <w:p>
      <w:pPr>
        <w:pStyle w:val="BodyText"/>
      </w:pPr>
      <w:r>
        <w:t xml:space="preserve">Do not invent MST results.</w:t>
      </w:r>
    </w:p>
    <w:p>
      <w:pPr>
        <w:pStyle w:val="BodyText"/>
      </w:pPr>
      <w:r>
        <w:t xml:space="preserve">Do not blend accounts.</w:t>
      </w:r>
    </w:p>
    <w:bookmarkEnd w:id="32"/>
    <w:bookmarkStart w:id="33" w:name="global-state-requirements"/>
    <w:p>
      <w:pPr>
        <w:pStyle w:val="Heading2"/>
      </w:pPr>
      <w:r>
        <w:t xml:space="preserve">Global state requirements</w:t>
      </w:r>
    </w:p>
    <w:p>
      <w:pPr>
        <w:pStyle w:val="FirstParagraph"/>
      </w:pPr>
      <w:r>
        <w:t xml:space="preserve">Implement or restore a single active account state model.</w:t>
      </w:r>
    </w:p>
    <w:p>
      <w:pPr>
        <w:pStyle w:val="BodyText"/>
      </w:pPr>
      <w:r>
        <w:t xml:space="preserve">Required:</w:t>
      </w:r>
    </w:p>
    <w:p>
      <w:pPr>
        <w:pStyle w:val="Compact"/>
        <w:numPr>
          <w:ilvl w:val="0"/>
          <w:numId w:val="1018"/>
        </w:numPr>
      </w:pPr>
      <w:r>
        <w:rPr>
          <w:rStyle w:val="VerbatimChar"/>
        </w:rPr>
        <w:t xml:space="preserve">activeManagerId</w:t>
      </w:r>
    </w:p>
    <w:p>
      <w:pPr>
        <w:pStyle w:val="Compact"/>
        <w:numPr>
          <w:ilvl w:val="0"/>
          <w:numId w:val="1018"/>
        </w:numPr>
      </w:pPr>
      <w:r>
        <w:rPr>
          <w:rStyle w:val="VerbatimChar"/>
        </w:rPr>
        <w:t xml:space="preserve">activeAdAccountId</w:t>
      </w:r>
    </w:p>
    <w:p>
      <w:pPr>
        <w:pStyle w:val="Compact"/>
        <w:numPr>
          <w:ilvl w:val="0"/>
          <w:numId w:val="1018"/>
        </w:numPr>
      </w:pPr>
      <w:r>
        <w:rPr>
          <w:rStyle w:val="VerbatimChar"/>
        </w:rPr>
        <w:t xml:space="preserve">accounts</w:t>
      </w:r>
    </w:p>
    <w:p>
      <w:pPr>
        <w:pStyle w:val="Compact"/>
        <w:numPr>
          <w:ilvl w:val="0"/>
          <w:numId w:val="1018"/>
        </w:numPr>
      </w:pPr>
      <w:r>
        <w:rPr>
          <w:rStyle w:val="VerbatimChar"/>
        </w:rPr>
        <w:t xml:space="preserve">overviewByAccount</w:t>
      </w:r>
    </w:p>
    <w:p>
      <w:pPr>
        <w:pStyle w:val="Compact"/>
        <w:numPr>
          <w:ilvl w:val="0"/>
          <w:numId w:val="1018"/>
        </w:numPr>
      </w:pPr>
      <w:r>
        <w:rPr>
          <w:rStyle w:val="VerbatimChar"/>
        </w:rPr>
        <w:t xml:space="preserve">listenByAccount</w:t>
      </w:r>
    </w:p>
    <w:p>
      <w:pPr>
        <w:pStyle w:val="Compact"/>
        <w:numPr>
          <w:ilvl w:val="0"/>
          <w:numId w:val="1018"/>
        </w:numPr>
      </w:pPr>
      <w:r>
        <w:rPr>
          <w:rStyle w:val="VerbatimChar"/>
        </w:rPr>
        <w:t xml:space="preserve">analysisByAccount</w:t>
      </w:r>
    </w:p>
    <w:p>
      <w:pPr>
        <w:pStyle w:val="Compact"/>
        <w:numPr>
          <w:ilvl w:val="0"/>
          <w:numId w:val="1018"/>
        </w:numPr>
      </w:pPr>
      <w:r>
        <w:rPr>
          <w:rStyle w:val="VerbatimChar"/>
        </w:rPr>
        <w:t xml:space="preserve">strategyByAccount</w:t>
      </w:r>
    </w:p>
    <w:p>
      <w:pPr>
        <w:pStyle w:val="Compact"/>
        <w:numPr>
          <w:ilvl w:val="0"/>
          <w:numId w:val="1018"/>
        </w:numPr>
      </w:pPr>
      <w:r>
        <w:rPr>
          <w:rStyle w:val="VerbatimChar"/>
        </w:rPr>
        <w:t xml:space="preserve">briefsByAccount</w:t>
      </w:r>
    </w:p>
    <w:p>
      <w:pPr>
        <w:pStyle w:val="Compact"/>
        <w:numPr>
          <w:ilvl w:val="0"/>
          <w:numId w:val="1018"/>
        </w:numPr>
      </w:pPr>
      <w:r>
        <w:rPr>
          <w:rStyle w:val="VerbatimChar"/>
        </w:rPr>
        <w:t xml:space="preserve">reportsByAccount</w:t>
      </w:r>
    </w:p>
    <w:p>
      <w:pPr>
        <w:pStyle w:val="Compact"/>
        <w:numPr>
          <w:ilvl w:val="0"/>
          <w:numId w:val="1018"/>
        </w:numPr>
      </w:pPr>
      <w:r>
        <w:rPr>
          <w:rStyle w:val="VerbatimChar"/>
        </w:rPr>
        <w:t xml:space="preserve">mstByAccount</w:t>
      </w:r>
    </w:p>
    <w:p>
      <w:pPr>
        <w:pStyle w:val="Compact"/>
        <w:numPr>
          <w:ilvl w:val="0"/>
          <w:numId w:val="1018"/>
        </w:numPr>
      </w:pPr>
      <w:r>
        <w:rPr>
          <w:rStyle w:val="VerbatimChar"/>
        </w:rPr>
        <w:t xml:space="preserve">optimizationByAccount</w:t>
      </w:r>
    </w:p>
    <w:p>
      <w:pPr>
        <w:pStyle w:val="Compact"/>
        <w:numPr>
          <w:ilvl w:val="0"/>
          <w:numId w:val="1018"/>
        </w:numPr>
      </w:pPr>
      <w:r>
        <w:rPr>
          <w:rStyle w:val="VerbatimChar"/>
        </w:rPr>
        <w:t xml:space="preserve">swipeStateByAccount</w:t>
      </w:r>
    </w:p>
    <w:p>
      <w:pPr>
        <w:pStyle w:val="Compact"/>
        <w:numPr>
          <w:ilvl w:val="0"/>
          <w:numId w:val="1018"/>
        </w:numPr>
      </w:pPr>
      <w:r>
        <w:rPr>
          <w:rStyle w:val="VerbatimChar"/>
        </w:rPr>
        <w:t xml:space="preserve">taskTrayByAccount</w:t>
      </w:r>
    </w:p>
    <w:p>
      <w:pPr>
        <w:pStyle w:val="Compact"/>
        <w:numPr>
          <w:ilvl w:val="0"/>
          <w:numId w:val="1018"/>
        </w:numPr>
      </w:pPr>
      <w:r>
        <w:rPr>
          <w:rStyle w:val="VerbatimChar"/>
        </w:rPr>
        <w:t xml:space="preserve">dismissedByAccount</w:t>
      </w:r>
    </w:p>
    <w:p>
      <w:pPr>
        <w:pStyle w:val="FirstParagraph"/>
      </w:pPr>
      <w:r>
        <w:t xml:space="preserve">Every page must resolve data through active account context.</w:t>
      </w:r>
    </w:p>
    <w:p>
      <w:pPr>
        <w:pStyle w:val="BodyText"/>
      </w:pPr>
      <w:r>
        <w:t xml:space="preserve">Account isolation is mandatory.</w:t>
      </w:r>
    </w:p>
    <w:p>
      <w:pPr>
        <w:pStyle w:val="BodyText"/>
      </w:pPr>
      <w:r>
        <w:t xml:space="preserve">Switching from Bookster to SKOV must immediately remove Bookster analysis/report/MST data from view and replace it with SKOV’s unconfigured setup state.</w:t>
      </w:r>
    </w:p>
    <w:bookmarkEnd w:id="33"/>
    <w:bookmarkStart w:id="34" w:name="swipe-mechanism-repair"/>
    <w:p>
      <w:pPr>
        <w:pStyle w:val="Heading2"/>
      </w:pPr>
      <w:r>
        <w:t xml:space="preserve">Swipe mechanism repair</w:t>
      </w:r>
    </w:p>
    <w:p>
      <w:pPr>
        <w:pStyle w:val="FirstParagraph"/>
      </w:pPr>
      <w:r>
        <w:t xml:space="preserve">The swipe system must work.</w:t>
      </w:r>
    </w:p>
    <w:p>
      <w:pPr>
        <w:pStyle w:val="BodyText"/>
      </w:pPr>
      <w:r>
        <w:t xml:space="preserve">Restore or build a shared reusable swipe component.</w:t>
      </w:r>
    </w:p>
    <w:p>
      <w:pPr>
        <w:pStyle w:val="BodyText"/>
      </w:pPr>
      <w:r>
        <w:t xml:space="preserve">Required behavior:</w:t>
      </w:r>
    </w:p>
    <w:p>
      <w:pPr>
        <w:pStyle w:val="Compact"/>
        <w:numPr>
          <w:ilvl w:val="0"/>
          <w:numId w:val="1019"/>
        </w:numPr>
      </w:pPr>
      <w:r>
        <w:t xml:space="preserve">Swipe right: approve / add to Task Tray</w:t>
      </w:r>
    </w:p>
    <w:p>
      <w:pPr>
        <w:pStyle w:val="Compact"/>
        <w:numPr>
          <w:ilvl w:val="0"/>
          <w:numId w:val="1019"/>
        </w:numPr>
      </w:pPr>
      <w:r>
        <w:t xml:space="preserve">Swipe left: reject / send to Dismissed Log</w:t>
      </w:r>
    </w:p>
    <w:p>
      <w:pPr>
        <w:pStyle w:val="Compact"/>
        <w:numPr>
          <w:ilvl w:val="0"/>
          <w:numId w:val="1019"/>
        </w:numPr>
      </w:pPr>
      <w:r>
        <w:t xml:space="preserve">Tap / Enter / Space: open details</w:t>
      </w:r>
    </w:p>
    <w:p>
      <w:pPr>
        <w:pStyle w:val="Compact"/>
        <w:numPr>
          <w:ilvl w:val="0"/>
          <w:numId w:val="1019"/>
        </w:numPr>
      </w:pPr>
      <w:r>
        <w:t xml:space="preserve">Undo: restore last swiped card</w:t>
      </w:r>
    </w:p>
    <w:p>
      <w:pPr>
        <w:pStyle w:val="Compact"/>
        <w:numPr>
          <w:ilvl w:val="0"/>
          <w:numId w:val="1019"/>
        </w:numPr>
      </w:pPr>
      <w:r>
        <w:t xml:space="preserve">Mouse drag: supported</w:t>
      </w:r>
    </w:p>
    <w:p>
      <w:pPr>
        <w:pStyle w:val="Compact"/>
        <w:numPr>
          <w:ilvl w:val="0"/>
          <w:numId w:val="1019"/>
        </w:numPr>
      </w:pPr>
      <w:r>
        <w:t xml:space="preserve">Touch drag: supported</w:t>
      </w:r>
    </w:p>
    <w:p>
      <w:pPr>
        <w:pStyle w:val="Compact"/>
        <w:numPr>
          <w:ilvl w:val="0"/>
          <w:numId w:val="1019"/>
        </w:numPr>
      </w:pPr>
      <w:r>
        <w:t xml:space="preserve">Keyboard arrows: supported only after card focus</w:t>
      </w:r>
    </w:p>
    <w:p>
      <w:pPr>
        <w:pStyle w:val="Compact"/>
        <w:numPr>
          <w:ilvl w:val="0"/>
          <w:numId w:val="1019"/>
        </w:numPr>
      </w:pPr>
      <w:r>
        <w:t xml:space="preserve">Visible approve/reject/detail buttons: supported</w:t>
      </w:r>
    </w:p>
    <w:p>
      <w:pPr>
        <w:pStyle w:val="FirstParagraph"/>
      </w:pPr>
      <w:r>
        <w:t xml:space="preserve">Swipe state:</w:t>
      </w:r>
    </w:p>
    <w:p>
      <w:pPr>
        <w:pStyle w:val="Compact"/>
        <w:numPr>
          <w:ilvl w:val="0"/>
          <w:numId w:val="1020"/>
        </w:numPr>
      </w:pPr>
      <w:r>
        <w:t xml:space="preserve">Must be account-scoped.</w:t>
      </w:r>
    </w:p>
    <w:p>
      <w:pPr>
        <w:pStyle w:val="Compact"/>
        <w:numPr>
          <w:ilvl w:val="0"/>
          <w:numId w:val="1020"/>
        </w:numPr>
      </w:pPr>
      <w:r>
        <w:t xml:space="preserve">Approved cards go to Task Tray.</w:t>
      </w:r>
    </w:p>
    <w:p>
      <w:pPr>
        <w:pStyle w:val="Compact"/>
        <w:numPr>
          <w:ilvl w:val="0"/>
          <w:numId w:val="1020"/>
        </w:numPr>
      </w:pPr>
      <w:r>
        <w:t xml:space="preserve">Rejected cards go to Dismissed Log.</w:t>
      </w:r>
    </w:p>
    <w:p>
      <w:pPr>
        <w:pStyle w:val="Compact"/>
        <w:numPr>
          <w:ilvl w:val="0"/>
          <w:numId w:val="1020"/>
        </w:numPr>
      </w:pPr>
      <w:r>
        <w:t xml:space="preserve">Dismissed items can be restored.</w:t>
      </w:r>
    </w:p>
    <w:p>
      <w:pPr>
        <w:pStyle w:val="Compact"/>
        <w:numPr>
          <w:ilvl w:val="0"/>
          <w:numId w:val="1020"/>
        </w:numPr>
      </w:pPr>
      <w:r>
        <w:t xml:space="preserve">Task Tray and Dismissed Log should persist through refresh using local storage or existing app persistence.</w:t>
      </w:r>
    </w:p>
    <w:p>
      <w:pPr>
        <w:pStyle w:val="Compact"/>
        <w:numPr>
          <w:ilvl w:val="0"/>
          <w:numId w:val="1020"/>
        </w:numPr>
      </w:pPr>
      <w:r>
        <w:t xml:space="preserve">Swipe approval must not auto-edit campaigns or mutate analysis data.</w:t>
      </w:r>
    </w:p>
    <w:p>
      <w:pPr>
        <w:pStyle w:val="Compact"/>
        <w:numPr>
          <w:ilvl w:val="0"/>
          <w:numId w:val="1020"/>
        </w:numPr>
      </w:pPr>
      <w:r>
        <w:t xml:space="preserve">It only creates manual tasks/recommendations.</w:t>
      </w:r>
    </w:p>
    <w:p>
      <w:pPr>
        <w:pStyle w:val="FirstParagraph"/>
      </w:pPr>
      <w:r>
        <w:t xml:space="preserve">Swipe should apply to:</w:t>
      </w:r>
    </w:p>
    <w:p>
      <w:pPr>
        <w:pStyle w:val="Compact"/>
        <w:numPr>
          <w:ilvl w:val="0"/>
          <w:numId w:val="1021"/>
        </w:numPr>
      </w:pPr>
      <w:r>
        <w:t xml:space="preserve">Overview recommendation cards</w:t>
      </w:r>
    </w:p>
    <w:p>
      <w:pPr>
        <w:pStyle w:val="Compact"/>
        <w:numPr>
          <w:ilvl w:val="0"/>
          <w:numId w:val="1021"/>
        </w:numPr>
      </w:pPr>
      <w:r>
        <w:t xml:space="preserve">Analysis recommendation cards</w:t>
      </w:r>
    </w:p>
    <w:p>
      <w:pPr>
        <w:pStyle w:val="Compact"/>
        <w:numPr>
          <w:ilvl w:val="0"/>
          <w:numId w:val="1021"/>
        </w:numPr>
      </w:pPr>
      <w:r>
        <w:t xml:space="preserve">Strategy recommendation cards</w:t>
      </w:r>
    </w:p>
    <w:p>
      <w:pPr>
        <w:pStyle w:val="Compact"/>
        <w:numPr>
          <w:ilvl w:val="0"/>
          <w:numId w:val="1021"/>
        </w:numPr>
      </w:pPr>
      <w:r>
        <w:t xml:space="preserve">Brief Builder option cards where applicable</w:t>
      </w:r>
    </w:p>
    <w:p>
      <w:pPr>
        <w:pStyle w:val="Compact"/>
        <w:numPr>
          <w:ilvl w:val="0"/>
          <w:numId w:val="1021"/>
        </w:numPr>
      </w:pPr>
      <w:r>
        <w:t xml:space="preserve">MST concept cards where applicable</w:t>
      </w:r>
    </w:p>
    <w:bookmarkEnd w:id="34"/>
    <w:bookmarkStart w:id="35" w:name="branding-correction"/>
    <w:p>
      <w:pPr>
        <w:pStyle w:val="Heading2"/>
      </w:pPr>
      <w:r>
        <w:t xml:space="preserve">Branding correction</w:t>
      </w:r>
    </w:p>
    <w:p>
      <w:pPr>
        <w:pStyle w:val="FirstParagraph"/>
      </w:pPr>
      <w:r>
        <w:t xml:space="preserve">The current UI is far off brand.</w:t>
      </w:r>
    </w:p>
    <w:p>
      <w:pPr>
        <w:pStyle w:val="BodyText"/>
      </w:pPr>
      <w:r>
        <w:t xml:space="preserve">Use the attached official Metrix branding assets.</w:t>
      </w:r>
    </w:p>
    <w:p>
      <w:pPr>
        <w:pStyle w:val="BodyText"/>
      </w:pPr>
      <w:r>
        <w:t xml:space="preserve">Required:</w:t>
      </w:r>
    </w:p>
    <w:p>
      <w:pPr>
        <w:pStyle w:val="Compact"/>
        <w:numPr>
          <w:ilvl w:val="0"/>
          <w:numId w:val="1022"/>
        </w:numPr>
      </w:pPr>
      <w:r>
        <w:t xml:space="preserve">Replace wrong logos everywhere.</w:t>
      </w:r>
    </w:p>
    <w:p>
      <w:pPr>
        <w:pStyle w:val="Compact"/>
        <w:numPr>
          <w:ilvl w:val="0"/>
          <w:numId w:val="1022"/>
        </w:numPr>
      </w:pPr>
      <w:r>
        <w:t xml:space="preserve">Replace wrong favicon.</w:t>
      </w:r>
    </w:p>
    <w:p>
      <w:pPr>
        <w:pStyle w:val="Compact"/>
        <w:numPr>
          <w:ilvl w:val="0"/>
          <w:numId w:val="1022"/>
        </w:numPr>
      </w:pPr>
      <w:r>
        <w:t xml:space="preserve">Use latest Metrix wordmark.</w:t>
      </w:r>
    </w:p>
    <w:p>
      <w:pPr>
        <w:pStyle w:val="Compact"/>
        <w:numPr>
          <w:ilvl w:val="0"/>
          <w:numId w:val="1022"/>
        </w:numPr>
      </w:pPr>
      <w:r>
        <w:t xml:space="preserve">Maintain dark UI.</w:t>
      </w:r>
    </w:p>
    <w:p>
      <w:pPr>
        <w:pStyle w:val="Compact"/>
        <w:numPr>
          <w:ilvl w:val="0"/>
          <w:numId w:val="1022"/>
        </w:numPr>
      </w:pPr>
      <w:r>
        <w:t xml:space="preserve">Use a sharper, premium, performance-SaaS interface.</w:t>
      </w:r>
    </w:p>
    <w:p>
      <w:pPr>
        <w:pStyle w:val="Compact"/>
        <w:numPr>
          <w:ilvl w:val="0"/>
          <w:numId w:val="1022"/>
        </w:numPr>
      </w:pPr>
      <w:r>
        <w:t xml:space="preserve">Increase text contrast.</w:t>
      </w:r>
    </w:p>
    <w:p>
      <w:pPr>
        <w:pStyle w:val="Compact"/>
        <w:numPr>
          <w:ilvl w:val="0"/>
          <w:numId w:val="1022"/>
        </w:numPr>
      </w:pPr>
      <w:r>
        <w:t xml:space="preserve">Improve typography hierarchy.</w:t>
      </w:r>
    </w:p>
    <w:p>
      <w:pPr>
        <w:pStyle w:val="Compact"/>
        <w:numPr>
          <w:ilvl w:val="0"/>
          <w:numId w:val="1022"/>
        </w:numPr>
      </w:pPr>
      <w:r>
        <w:t xml:space="preserve">Improve sidebar active states.</w:t>
      </w:r>
    </w:p>
    <w:p>
      <w:pPr>
        <w:pStyle w:val="Compact"/>
        <w:numPr>
          <w:ilvl w:val="0"/>
          <w:numId w:val="1022"/>
        </w:numPr>
      </w:pPr>
      <w:r>
        <w:t xml:space="preserve">Improve spacing and card layout.</w:t>
      </w:r>
    </w:p>
    <w:p>
      <w:pPr>
        <w:pStyle w:val="Compact"/>
        <w:numPr>
          <w:ilvl w:val="0"/>
          <w:numId w:val="1022"/>
        </w:numPr>
      </w:pPr>
      <w:r>
        <w:t xml:space="preserve">Reduce generic gradients.</w:t>
      </w:r>
    </w:p>
    <w:p>
      <w:pPr>
        <w:pStyle w:val="Compact"/>
        <w:numPr>
          <w:ilvl w:val="0"/>
          <w:numId w:val="1022"/>
        </w:numPr>
      </w:pPr>
      <w:r>
        <w:t xml:space="preserve">Remove generic placeholder icons.</w:t>
      </w:r>
    </w:p>
    <w:p>
      <w:pPr>
        <w:pStyle w:val="Compact"/>
        <w:numPr>
          <w:ilvl w:val="0"/>
          <w:numId w:val="1022"/>
        </w:numPr>
      </w:pPr>
      <w:r>
        <w:t xml:space="preserve">Remove cheesy SaaS illustration language.</w:t>
      </w:r>
    </w:p>
    <w:p>
      <w:pPr>
        <w:pStyle w:val="Compact"/>
        <w:numPr>
          <w:ilvl w:val="0"/>
          <w:numId w:val="1022"/>
        </w:numPr>
      </w:pPr>
      <w:r>
        <w:t xml:space="preserve">Remove anything that looks like a CRM/agency pipeline template.</w:t>
      </w:r>
    </w:p>
    <w:p>
      <w:pPr>
        <w:pStyle w:val="Compact"/>
        <w:numPr>
          <w:ilvl w:val="0"/>
          <w:numId w:val="1022"/>
        </w:numPr>
      </w:pPr>
      <w:r>
        <w:t xml:space="preserve">Make it feel like a premium martech intelligence platform.</w:t>
      </w:r>
    </w:p>
    <w:p>
      <w:pPr>
        <w:pStyle w:val="FirstParagraph"/>
      </w:pPr>
      <w:r>
        <w:t xml:space="preserve">Brand tone:</w:t>
      </w:r>
    </w:p>
    <w:p>
      <w:pPr>
        <w:pStyle w:val="Compact"/>
        <w:numPr>
          <w:ilvl w:val="0"/>
          <w:numId w:val="1023"/>
        </w:numPr>
      </w:pPr>
      <w:r>
        <w:t xml:space="preserve">Sharp</w:t>
      </w:r>
    </w:p>
    <w:p>
      <w:pPr>
        <w:pStyle w:val="Compact"/>
        <w:numPr>
          <w:ilvl w:val="0"/>
          <w:numId w:val="1023"/>
        </w:numPr>
      </w:pPr>
      <w:r>
        <w:t xml:space="preserve">Dark</w:t>
      </w:r>
    </w:p>
    <w:p>
      <w:pPr>
        <w:pStyle w:val="Compact"/>
        <w:numPr>
          <w:ilvl w:val="0"/>
          <w:numId w:val="1023"/>
        </w:numPr>
      </w:pPr>
      <w:r>
        <w:t xml:space="preserve">Clean</w:t>
      </w:r>
    </w:p>
    <w:p>
      <w:pPr>
        <w:pStyle w:val="Compact"/>
        <w:numPr>
          <w:ilvl w:val="0"/>
          <w:numId w:val="1023"/>
        </w:numPr>
      </w:pPr>
      <w:r>
        <w:t xml:space="preserve">Performance-driven</w:t>
      </w:r>
    </w:p>
    <w:p>
      <w:pPr>
        <w:pStyle w:val="Compact"/>
        <w:numPr>
          <w:ilvl w:val="0"/>
          <w:numId w:val="1023"/>
        </w:numPr>
      </w:pPr>
      <w:r>
        <w:t xml:space="preserve">Minimal</w:t>
      </w:r>
    </w:p>
    <w:p>
      <w:pPr>
        <w:pStyle w:val="Compact"/>
        <w:numPr>
          <w:ilvl w:val="0"/>
          <w:numId w:val="1023"/>
        </w:numPr>
      </w:pPr>
      <w:r>
        <w:t xml:space="preserve">Technical but readable</w:t>
      </w:r>
    </w:p>
    <w:p>
      <w:pPr>
        <w:pStyle w:val="Compact"/>
        <w:numPr>
          <w:ilvl w:val="0"/>
          <w:numId w:val="1023"/>
        </w:numPr>
      </w:pPr>
      <w:r>
        <w:t xml:space="preserve">Closer to premium martech SaaS than generic dashboard template</w:t>
      </w:r>
    </w:p>
    <w:p>
      <w:pPr>
        <w:pStyle w:val="FirstParagraph"/>
      </w:pPr>
      <w:r>
        <w:t xml:space="preserve">Do not apply the attached branding only to the logo. Use it to correct the entire UI system.</w:t>
      </w:r>
    </w:p>
    <w:bookmarkEnd w:id="35"/>
    <w:bookmarkStart w:id="36" w:name="regression-repair-workflow"/>
    <w:p>
      <w:pPr>
        <w:pStyle w:val="Heading2"/>
      </w:pPr>
      <w:r>
        <w:t xml:space="preserve">Regression repair workflow</w:t>
      </w:r>
    </w:p>
    <w:p>
      <w:pPr>
        <w:pStyle w:val="FirstParagraph"/>
      </w:pPr>
      <w:r>
        <w:t xml:space="preserve">Before making visual or code changes, run an audit.</w:t>
      </w:r>
    </w:p>
    <w:p>
      <w:pPr>
        <w:pStyle w:val="BodyText"/>
      </w:pPr>
      <w:r>
        <w:t xml:space="preserve">Use commands like:</w:t>
      </w:r>
    </w:p>
    <w:p>
      <w:pPr>
        <w:pStyle w:val="SourceCode"/>
      </w:pP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"Ad Account|Overview|Brief Builder|Listen|Analysis|Strategy|Report Builder|MST|Metrix Agent|Settings|Audit|Pipeline|CRM|Lead|Proposal|Prospect|Client|Brand|Account Manager"</w:t>
      </w:r>
      <w:r>
        <w:rPr>
          <w:rStyle w:val="NormalTok"/>
        </w:rPr>
        <w:t xml:space="preserve"> src</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"route|Routes|Nav|Sidebar|Tabs|SubTabs|Strategy|Brief|MST|Report"</w:t>
      </w:r>
      <w:r>
        <w:rPr>
          <w:rStyle w:val="NormalTok"/>
        </w:rPr>
        <w:t xml:space="preserve"> src</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"Bookster|SKOV|seed|json|activeAdAccountId|activeAccount|manager"</w:t>
      </w:r>
      <w:r>
        <w:rPr>
          <w:rStyle w:val="NormalTok"/>
        </w:rPr>
        <w:t xml:space="preserve"> src</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"swipe|Swipe|drag|touch|pointer|ArrowLeft|ArrowRight|Task Tray|Dismissed"</w:t>
      </w:r>
      <w:r>
        <w:rPr>
          <w:rStyle w:val="NormalTok"/>
        </w:rPr>
        <w:t xml:space="preserve"> src</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"logo|favicon|wordmark|Meta Marketing|Metrix"</w:t>
      </w:r>
      <w:r>
        <w:rPr>
          <w:rStyle w:val="NormalTok"/>
        </w:rPr>
        <w:t xml:space="preserve"> src public</w:t>
      </w:r>
    </w:p>
    <w:p>
      <w:pPr>
        <w:pStyle w:val="FirstParagraph"/>
      </w:pPr>
      <w:r>
        <w:t xml:space="preserve">Then produce a repair inventory before coding:</w:t>
      </w:r>
    </w:p>
    <w:p>
      <w:pPr>
        <w:pStyle w:val="Compact"/>
        <w:numPr>
          <w:ilvl w:val="0"/>
          <w:numId w:val="1024"/>
        </w:numPr>
      </w:pPr>
      <w:r>
        <w:t xml:space="preserve">What routes/tabs were missing</w:t>
      </w:r>
    </w:p>
    <w:p>
      <w:pPr>
        <w:pStyle w:val="Compact"/>
        <w:numPr>
          <w:ilvl w:val="0"/>
          <w:numId w:val="1024"/>
        </w:numPr>
      </w:pPr>
      <w:r>
        <w:t xml:space="preserve">What labels were wrong</w:t>
      </w:r>
    </w:p>
    <w:p>
      <w:pPr>
        <w:pStyle w:val="Compact"/>
        <w:numPr>
          <w:ilvl w:val="0"/>
          <w:numId w:val="1024"/>
        </w:numPr>
      </w:pPr>
      <w:r>
        <w:t xml:space="preserve">What data was not hydrated</w:t>
      </w:r>
    </w:p>
    <w:p>
      <w:pPr>
        <w:pStyle w:val="Compact"/>
        <w:numPr>
          <w:ilvl w:val="0"/>
          <w:numId w:val="1024"/>
        </w:numPr>
      </w:pPr>
      <w:r>
        <w:t xml:space="preserve">What account isolation issues existed</w:t>
      </w:r>
    </w:p>
    <w:p>
      <w:pPr>
        <w:pStyle w:val="Compact"/>
        <w:numPr>
          <w:ilvl w:val="0"/>
          <w:numId w:val="1024"/>
        </w:numPr>
      </w:pPr>
      <w:r>
        <w:t xml:space="preserve">What swipe behavior was broken</w:t>
      </w:r>
    </w:p>
    <w:p>
      <w:pPr>
        <w:pStyle w:val="Compact"/>
        <w:numPr>
          <w:ilvl w:val="0"/>
          <w:numId w:val="1024"/>
        </w:numPr>
      </w:pPr>
      <w:r>
        <w:t xml:space="preserve">What branding assets were wrong</w:t>
      </w:r>
    </w:p>
    <w:p>
      <w:pPr>
        <w:pStyle w:val="Compact"/>
        <w:numPr>
          <w:ilvl w:val="0"/>
          <w:numId w:val="1024"/>
        </w:numPr>
      </w:pPr>
      <w:r>
        <w:t xml:space="preserve">What files you will patch</w:t>
      </w:r>
    </w:p>
    <w:p>
      <w:pPr>
        <w:pStyle w:val="FirstParagraph"/>
      </w:pPr>
      <w:r>
        <w:t xml:space="preserve">Then patch surgically.</w:t>
      </w:r>
    </w:p>
    <w:p>
      <w:pPr>
        <w:pStyle w:val="BodyText"/>
      </w:pPr>
      <w:r>
        <w:t xml:space="preserve">Do not rewrite the app from scratch.</w:t>
      </w:r>
    </w:p>
    <w:p>
      <w:pPr>
        <w:pStyle w:val="BodyText"/>
      </w:pPr>
      <w:r>
        <w:t xml:space="preserve">Do not remove working functionality to simplify the UI.</w:t>
      </w:r>
    </w:p>
    <w:p>
      <w:pPr>
        <w:pStyle w:val="BodyText"/>
      </w:pPr>
      <w:r>
        <w:t xml:space="preserve">Do not collapse the app into fewer modules.</w:t>
      </w:r>
    </w:p>
    <w:p>
      <w:pPr>
        <w:pStyle w:val="BodyText"/>
      </w:pPr>
      <w:r>
        <w:t xml:space="preserve">Do not add new product concepts not already documented.</w:t>
      </w:r>
    </w:p>
    <w:bookmarkEnd w:id="36"/>
    <w:bookmarkStart w:id="37" w:name="specific-corrections-to-current-version"/>
    <w:p>
      <w:pPr>
        <w:pStyle w:val="Heading2"/>
      </w:pPr>
      <w:r>
        <w:t xml:space="preserve">Specific corrections to current version</w:t>
      </w:r>
    </w:p>
    <w:p>
      <w:pPr>
        <w:pStyle w:val="FirstParagraph"/>
      </w:pPr>
      <w:r>
        <w:t xml:space="preserve">Apply these corrections directly:</w:t>
      </w:r>
    </w:p>
    <w:p>
      <w:pPr>
        <w:pStyle w:val="Compact"/>
        <w:numPr>
          <w:ilvl w:val="0"/>
          <w:numId w:val="1025"/>
        </w:numPr>
      </w:pPr>
      <w:r>
        <w:t xml:space="preserve">Rename the left-nav item currently called</w:t>
      </w:r>
      <w:r>
        <w:t xml:space="preserve"> </w:t>
      </w:r>
      <w:r>
        <w:rPr>
          <w:b/>
          <w:bCs/>
        </w:rPr>
        <w:t xml:space="preserve">Ad Account</w:t>
      </w:r>
      <w:r>
        <w:t xml:space="preserve"> </w:t>
      </w:r>
      <w:r>
        <w:t xml:space="preserve">to</w:t>
      </w:r>
      <w:r>
        <w:t xml:space="preserve"> </w:t>
      </w:r>
      <w:r>
        <w:rPr>
          <w:b/>
          <w:bCs/>
        </w:rPr>
        <w:t xml:space="preserve">Overview</w:t>
      </w:r>
      <w:r>
        <w:t xml:space="preserve">.</w:t>
      </w:r>
    </w:p>
    <w:p>
      <w:pPr>
        <w:pStyle w:val="Compact"/>
        <w:numPr>
          <w:ilvl w:val="0"/>
          <w:numId w:val="1025"/>
        </w:numPr>
      </w:pPr>
      <w:r>
        <w:t xml:space="preserve">Preserve account hierarchy in the account switcher only.</w:t>
      </w:r>
    </w:p>
    <w:p>
      <w:pPr>
        <w:pStyle w:val="Compact"/>
        <w:numPr>
          <w:ilvl w:val="0"/>
          <w:numId w:val="1025"/>
        </w:numPr>
      </w:pPr>
      <w:r>
        <w:t xml:space="preserve">Restore all missing left-nav pages.</w:t>
      </w:r>
    </w:p>
    <w:p>
      <w:pPr>
        <w:pStyle w:val="Compact"/>
        <w:numPr>
          <w:ilvl w:val="0"/>
          <w:numId w:val="1025"/>
        </w:numPr>
      </w:pPr>
      <w:r>
        <w:t xml:space="preserve">Restore all missing subtabs under each module.</w:t>
      </w:r>
    </w:p>
    <w:p>
      <w:pPr>
        <w:pStyle w:val="Compact"/>
        <w:numPr>
          <w:ilvl w:val="0"/>
          <w:numId w:val="1025"/>
        </w:numPr>
      </w:pPr>
      <w:r>
        <w:t xml:space="preserve">Restore Brief Builder under Strategy.</w:t>
      </w:r>
    </w:p>
    <w:p>
      <w:pPr>
        <w:pStyle w:val="Compact"/>
        <w:numPr>
          <w:ilvl w:val="0"/>
          <w:numId w:val="1025"/>
        </w:numPr>
      </w:pPr>
      <w:r>
        <w:t xml:space="preserve">Restore the Strategy internal tab structure.</w:t>
      </w:r>
    </w:p>
    <w:p>
      <w:pPr>
        <w:pStyle w:val="Compact"/>
        <w:numPr>
          <w:ilvl w:val="0"/>
          <w:numId w:val="1025"/>
        </w:numPr>
      </w:pPr>
      <w:r>
        <w:t xml:space="preserve">Restore Listen and Analysis sub-structures.</w:t>
      </w:r>
    </w:p>
    <w:p>
      <w:pPr>
        <w:pStyle w:val="Compact"/>
        <w:numPr>
          <w:ilvl w:val="0"/>
          <w:numId w:val="1025"/>
        </w:numPr>
      </w:pPr>
      <w:r>
        <w:t xml:space="preserve">Restore Report Builder functionality and tabs.</w:t>
      </w:r>
    </w:p>
    <w:p>
      <w:pPr>
        <w:pStyle w:val="Compact"/>
        <w:numPr>
          <w:ilvl w:val="0"/>
          <w:numId w:val="1025"/>
        </w:numPr>
      </w:pPr>
      <w:r>
        <w:t xml:space="preserve">Restore MST matrix/concept library structure.</w:t>
      </w:r>
    </w:p>
    <w:p>
      <w:pPr>
        <w:pStyle w:val="Compact"/>
        <w:numPr>
          <w:ilvl w:val="0"/>
          <w:numId w:val="1025"/>
        </w:numPr>
      </w:pPr>
      <w:r>
        <w:t xml:space="preserve">Restore Metrix Agent if it was removed or flattened.</w:t>
      </w:r>
    </w:p>
    <w:p>
      <w:pPr>
        <w:pStyle w:val="Compact"/>
        <w:numPr>
          <w:ilvl w:val="0"/>
          <w:numId w:val="1025"/>
        </w:numPr>
      </w:pPr>
      <w:r>
        <w:t xml:space="preserve">Restore Settings and move Audit Log there if appropriate.</w:t>
      </w:r>
    </w:p>
    <w:p>
      <w:pPr>
        <w:pStyle w:val="Compact"/>
        <w:numPr>
          <w:ilvl w:val="0"/>
          <w:numId w:val="1025"/>
        </w:numPr>
      </w:pPr>
      <w:r>
        <w:t xml:space="preserve">Remove all CRM/pipeline/prospect/proposal/lead terminology.</w:t>
      </w:r>
    </w:p>
    <w:p>
      <w:pPr>
        <w:pStyle w:val="Compact"/>
        <w:numPr>
          <w:ilvl w:val="0"/>
          <w:numId w:val="1025"/>
        </w:numPr>
      </w:pPr>
      <w:r>
        <w:t xml:space="preserve">Ensure Bookster fully hydrates all layers.</w:t>
      </w:r>
    </w:p>
    <w:p>
      <w:pPr>
        <w:pStyle w:val="Compact"/>
        <w:numPr>
          <w:ilvl w:val="0"/>
          <w:numId w:val="1025"/>
        </w:numPr>
      </w:pPr>
      <w:r>
        <w:t xml:space="preserve">Ensure SKOV remains unconfigured.</w:t>
      </w:r>
    </w:p>
    <w:p>
      <w:pPr>
        <w:pStyle w:val="Compact"/>
        <w:numPr>
          <w:ilvl w:val="0"/>
          <w:numId w:val="1025"/>
        </w:numPr>
      </w:pPr>
      <w:r>
        <w:t xml:space="preserve">Ensure Manager Overview only shows blended bottom-line totals.</w:t>
      </w:r>
    </w:p>
    <w:p>
      <w:pPr>
        <w:pStyle w:val="Compact"/>
        <w:numPr>
          <w:ilvl w:val="0"/>
          <w:numId w:val="1025"/>
        </w:numPr>
      </w:pPr>
      <w:r>
        <w:t xml:space="preserve">Ensure account-level analysis never blends across accounts.</w:t>
      </w:r>
    </w:p>
    <w:p>
      <w:pPr>
        <w:pStyle w:val="Compact"/>
        <w:numPr>
          <w:ilvl w:val="0"/>
          <w:numId w:val="1025"/>
        </w:numPr>
      </w:pPr>
      <w:r>
        <w:t xml:space="preserve">Repair swipe and task routing.</w:t>
      </w:r>
    </w:p>
    <w:p>
      <w:pPr>
        <w:pStyle w:val="Compact"/>
        <w:numPr>
          <w:ilvl w:val="0"/>
          <w:numId w:val="1025"/>
        </w:numPr>
      </w:pPr>
      <w:r>
        <w:t xml:space="preserve">Replace incorrect branding assets.</w:t>
      </w:r>
    </w:p>
    <w:p>
      <w:pPr>
        <w:pStyle w:val="Compact"/>
        <w:numPr>
          <w:ilvl w:val="0"/>
          <w:numId w:val="1025"/>
        </w:numPr>
      </w:pPr>
      <w:r>
        <w:t xml:space="preserve">Improve UI contrast and polish.</w:t>
      </w:r>
    </w:p>
    <w:p>
      <w:pPr>
        <w:pStyle w:val="Compact"/>
        <w:numPr>
          <w:ilvl w:val="0"/>
          <w:numId w:val="1025"/>
        </w:numPr>
      </w:pPr>
      <w:r>
        <w:t xml:space="preserve">Run final QA across all pages and account states.</w:t>
      </w:r>
    </w:p>
    <w:bookmarkEnd w:id="37"/>
    <w:bookmarkStart w:id="38" w:name="hard-exclusions"/>
    <w:p>
      <w:pPr>
        <w:pStyle w:val="Heading2"/>
      </w:pPr>
      <w:r>
        <w:t xml:space="preserve">Hard exclusions</w:t>
      </w:r>
    </w:p>
    <w:p>
      <w:pPr>
        <w:pStyle w:val="FirstParagraph"/>
      </w:pPr>
      <w:r>
        <w:t xml:space="preserve">Do not include any of the following anywhere in the visible UI:</w:t>
      </w:r>
    </w:p>
    <w:p>
      <w:pPr>
        <w:pStyle w:val="Compact"/>
        <w:numPr>
          <w:ilvl w:val="0"/>
          <w:numId w:val="1026"/>
        </w:numPr>
      </w:pPr>
      <w:r>
        <w:t xml:space="preserve">Agency sales pipeline</w:t>
      </w:r>
    </w:p>
    <w:p>
      <w:pPr>
        <w:pStyle w:val="Compact"/>
        <w:numPr>
          <w:ilvl w:val="0"/>
          <w:numId w:val="1026"/>
        </w:numPr>
      </w:pPr>
      <w:r>
        <w:t xml:space="preserve">Pipeline</w:t>
      </w:r>
    </w:p>
    <w:p>
      <w:pPr>
        <w:pStyle w:val="Compact"/>
        <w:numPr>
          <w:ilvl w:val="0"/>
          <w:numId w:val="1026"/>
        </w:numPr>
      </w:pPr>
      <w:r>
        <w:t xml:space="preserve">CRM</w:t>
      </w:r>
    </w:p>
    <w:p>
      <w:pPr>
        <w:pStyle w:val="Compact"/>
        <w:numPr>
          <w:ilvl w:val="0"/>
          <w:numId w:val="1026"/>
        </w:numPr>
      </w:pPr>
      <w:r>
        <w:t xml:space="preserve">Prospects</w:t>
      </w:r>
    </w:p>
    <w:p>
      <w:pPr>
        <w:pStyle w:val="Compact"/>
        <w:numPr>
          <w:ilvl w:val="0"/>
          <w:numId w:val="1026"/>
        </w:numPr>
      </w:pPr>
      <w:r>
        <w:t xml:space="preserve">Proposal status</w:t>
      </w:r>
    </w:p>
    <w:p>
      <w:pPr>
        <w:pStyle w:val="Compact"/>
        <w:numPr>
          <w:ilvl w:val="0"/>
          <w:numId w:val="1026"/>
        </w:numPr>
      </w:pPr>
      <w:r>
        <w:t xml:space="preserve">Lead status</w:t>
      </w:r>
    </w:p>
    <w:p>
      <w:pPr>
        <w:pStyle w:val="Compact"/>
        <w:numPr>
          <w:ilvl w:val="0"/>
          <w:numId w:val="1026"/>
        </w:numPr>
      </w:pPr>
      <w:r>
        <w:t xml:space="preserve">Deal flow</w:t>
      </w:r>
    </w:p>
    <w:p>
      <w:pPr>
        <w:pStyle w:val="Compact"/>
        <w:numPr>
          <w:ilvl w:val="0"/>
          <w:numId w:val="1026"/>
        </w:numPr>
      </w:pPr>
      <w:r>
        <w:t xml:space="preserve">Fake contacts</w:t>
      </w:r>
    </w:p>
    <w:p>
      <w:pPr>
        <w:pStyle w:val="Compact"/>
        <w:numPr>
          <w:ilvl w:val="0"/>
          <w:numId w:val="1026"/>
        </w:numPr>
      </w:pPr>
      <w:r>
        <w:t xml:space="preserve">Fake phone numbers</w:t>
      </w:r>
    </w:p>
    <w:p>
      <w:pPr>
        <w:pStyle w:val="Compact"/>
        <w:numPr>
          <w:ilvl w:val="0"/>
          <w:numId w:val="1026"/>
        </w:numPr>
      </w:pPr>
      <w:r>
        <w:t xml:space="preserve">Fake emails</w:t>
      </w:r>
    </w:p>
    <w:p>
      <w:pPr>
        <w:pStyle w:val="Compact"/>
        <w:numPr>
          <w:ilvl w:val="0"/>
          <w:numId w:val="1026"/>
        </w:numPr>
      </w:pPr>
      <w:r>
        <w:t xml:space="preserve">Client-management placeholders</w:t>
      </w:r>
    </w:p>
    <w:p>
      <w:pPr>
        <w:pStyle w:val="Compact"/>
        <w:numPr>
          <w:ilvl w:val="0"/>
          <w:numId w:val="1026"/>
        </w:numPr>
      </w:pPr>
      <w:r>
        <w:t xml:space="preserve">Roadmap/beta filler</w:t>
      </w:r>
    </w:p>
    <w:p>
      <w:pPr>
        <w:pStyle w:val="Compact"/>
        <w:numPr>
          <w:ilvl w:val="0"/>
          <w:numId w:val="1026"/>
        </w:numPr>
      </w:pPr>
      <w:r>
        <w:t xml:space="preserve">“Coming soon”</w:t>
      </w:r>
      <w:r>
        <w:t xml:space="preserve"> </w:t>
      </w:r>
      <w:r>
        <w:t xml:space="preserve">filler unless the feature is intentionally unavailable</w:t>
      </w:r>
    </w:p>
    <w:p>
      <w:pPr>
        <w:pStyle w:val="Compact"/>
        <w:numPr>
          <w:ilvl w:val="0"/>
          <w:numId w:val="1026"/>
        </w:numPr>
      </w:pPr>
      <w:r>
        <w:t xml:space="preserve">Placeholder performance claims</w:t>
      </w:r>
    </w:p>
    <w:p>
      <w:pPr>
        <w:pStyle w:val="Compact"/>
        <w:numPr>
          <w:ilvl w:val="0"/>
          <w:numId w:val="1026"/>
        </w:numPr>
      </w:pPr>
      <w:r>
        <w:t xml:space="preserve">Fake MST validation claims</w:t>
      </w:r>
    </w:p>
    <w:p>
      <w:pPr>
        <w:pStyle w:val="FirstParagraph"/>
      </w:pPr>
      <w:r>
        <w:t xml:space="preserve">Also avoid using</w:t>
      </w:r>
      <w:r>
        <w:t xml:space="preserve"> </w:t>
      </w:r>
      <w:r>
        <w:t xml:space="preserve">“client”</w:t>
      </w:r>
      <w:r>
        <w:t xml:space="preserve"> </w:t>
      </w:r>
      <w:r>
        <w:t xml:space="preserve">as a general system object where the app is clearly referring to an advertising account. Use Ad Account in the selector/account hierarchy and Overview for the actual page.</w:t>
      </w:r>
    </w:p>
    <w:bookmarkEnd w:id="38"/>
    <w:bookmarkStart w:id="46" w:name="acceptance-criteria"/>
    <w:p>
      <w:pPr>
        <w:pStyle w:val="Heading2"/>
      </w:pPr>
      <w:r>
        <w:t xml:space="preserve">Acceptance criteria</w:t>
      </w:r>
    </w:p>
    <w:p>
      <w:pPr>
        <w:pStyle w:val="FirstParagraph"/>
      </w:pPr>
      <w:r>
        <w:t xml:space="preserve">Do not mark complete until all of the following pass:</w:t>
      </w:r>
    </w:p>
    <w:bookmarkStart w:id="39" w:name="navigation"/>
    <w:p>
      <w:pPr>
        <w:pStyle w:val="Heading3"/>
      </w:pPr>
      <w:r>
        <w:t xml:space="preserve">Navigation</w:t>
      </w:r>
    </w:p>
    <w:p>
      <w:pPr>
        <w:pStyle w:val="Compact"/>
        <w:numPr>
          <w:ilvl w:val="0"/>
          <w:numId w:val="1027"/>
        </w:numPr>
      </w:pPr>
      <w:r>
        <w:t xml:space="preserve">Left nav reads exactly:</w:t>
      </w:r>
    </w:p>
    <w:p>
      <w:pPr>
        <w:pStyle w:val="Compact"/>
        <w:numPr>
          <w:ilvl w:val="1"/>
          <w:numId w:val="1028"/>
        </w:numPr>
      </w:pPr>
      <w:r>
        <w:t xml:space="preserve">Overview</w:t>
      </w:r>
    </w:p>
    <w:p>
      <w:pPr>
        <w:pStyle w:val="Compact"/>
        <w:numPr>
          <w:ilvl w:val="1"/>
          <w:numId w:val="1028"/>
        </w:numPr>
      </w:pPr>
      <w:r>
        <w:t xml:space="preserve">Listen</w:t>
      </w:r>
    </w:p>
    <w:p>
      <w:pPr>
        <w:pStyle w:val="Compact"/>
        <w:numPr>
          <w:ilvl w:val="1"/>
          <w:numId w:val="1028"/>
        </w:numPr>
      </w:pPr>
      <w:r>
        <w:t xml:space="preserve">Analysis</w:t>
      </w:r>
    </w:p>
    <w:p>
      <w:pPr>
        <w:pStyle w:val="Compact"/>
        <w:numPr>
          <w:ilvl w:val="1"/>
          <w:numId w:val="1028"/>
        </w:numPr>
      </w:pPr>
      <w:r>
        <w:t xml:space="preserve">Strategy</w:t>
      </w:r>
    </w:p>
    <w:p>
      <w:pPr>
        <w:pStyle w:val="Compact"/>
        <w:numPr>
          <w:ilvl w:val="1"/>
          <w:numId w:val="1028"/>
        </w:numPr>
      </w:pPr>
      <w:r>
        <w:t xml:space="preserve">Report Builder</w:t>
      </w:r>
    </w:p>
    <w:p>
      <w:pPr>
        <w:pStyle w:val="Compact"/>
        <w:numPr>
          <w:ilvl w:val="1"/>
          <w:numId w:val="1028"/>
        </w:numPr>
      </w:pPr>
      <w:r>
        <w:t xml:space="preserve">MST</w:t>
      </w:r>
    </w:p>
    <w:p>
      <w:pPr>
        <w:pStyle w:val="Compact"/>
        <w:numPr>
          <w:ilvl w:val="1"/>
          <w:numId w:val="1028"/>
        </w:numPr>
      </w:pPr>
      <w:r>
        <w:t xml:space="preserve">Metrix Agent</w:t>
      </w:r>
    </w:p>
    <w:p>
      <w:pPr>
        <w:pStyle w:val="Compact"/>
        <w:numPr>
          <w:ilvl w:val="1"/>
          <w:numId w:val="1028"/>
        </w:numPr>
      </w:pPr>
      <w:r>
        <w:t xml:space="preserve">Settings</w:t>
      </w:r>
    </w:p>
    <w:p>
      <w:pPr>
        <w:pStyle w:val="Compact"/>
        <w:numPr>
          <w:ilvl w:val="0"/>
          <w:numId w:val="1027"/>
        </w:numPr>
      </w:pPr>
      <w:r>
        <w:t xml:space="preserve">No primary nav item called Ad Account.</w:t>
      </w:r>
    </w:p>
    <w:p>
      <w:pPr>
        <w:pStyle w:val="Compact"/>
        <w:numPr>
          <w:ilvl w:val="0"/>
          <w:numId w:val="1027"/>
        </w:numPr>
      </w:pPr>
      <w:r>
        <w:t xml:space="preserve">Brief Builder is nested inside Strategy.</w:t>
      </w:r>
    </w:p>
    <w:p>
      <w:pPr>
        <w:pStyle w:val="Compact"/>
        <w:numPr>
          <w:ilvl w:val="0"/>
          <w:numId w:val="1027"/>
        </w:numPr>
      </w:pPr>
      <w:r>
        <w:t xml:space="preserve">Missing tabs/subtabs restored.</w:t>
      </w:r>
    </w:p>
    <w:p>
      <w:pPr>
        <w:pStyle w:val="Compact"/>
        <w:numPr>
          <w:ilvl w:val="0"/>
          <w:numId w:val="1027"/>
        </w:numPr>
      </w:pPr>
      <w:r>
        <w:t xml:space="preserve">Audit Log is not a primary nav item unless technically unavoidable.</w:t>
      </w:r>
    </w:p>
    <w:bookmarkEnd w:id="39"/>
    <w:bookmarkStart w:id="40" w:name="account-hierarchy"/>
    <w:p>
      <w:pPr>
        <w:pStyle w:val="Heading3"/>
      </w:pPr>
      <w:r>
        <w:t xml:space="preserve">Account hierarchy</w:t>
      </w:r>
    </w:p>
    <w:p>
      <w:pPr>
        <w:pStyle w:val="Compact"/>
        <w:numPr>
          <w:ilvl w:val="0"/>
          <w:numId w:val="1029"/>
        </w:numPr>
      </w:pPr>
      <w:r>
        <w:t xml:space="preserve">Account switcher supports Manager Account and Ad Accounts.</w:t>
      </w:r>
    </w:p>
    <w:p>
      <w:pPr>
        <w:pStyle w:val="Compact"/>
        <w:numPr>
          <w:ilvl w:val="0"/>
          <w:numId w:val="1029"/>
        </w:numPr>
      </w:pPr>
      <w:r>
        <w:t xml:space="preserve">Bookster is configured.</w:t>
      </w:r>
    </w:p>
    <w:p>
      <w:pPr>
        <w:pStyle w:val="Compact"/>
        <w:numPr>
          <w:ilvl w:val="0"/>
          <w:numId w:val="1029"/>
        </w:numPr>
      </w:pPr>
      <w:r>
        <w:t xml:space="preserve">SKOV Pet is unconfigured.</w:t>
      </w:r>
    </w:p>
    <w:p>
      <w:pPr>
        <w:pStyle w:val="Compact"/>
        <w:numPr>
          <w:ilvl w:val="0"/>
          <w:numId w:val="1029"/>
        </w:numPr>
      </w:pPr>
      <w:r>
        <w:t xml:space="preserve">Add / Connect Ad Account action is present.</w:t>
      </w:r>
    </w:p>
    <w:p>
      <w:pPr>
        <w:pStyle w:val="Compact"/>
        <w:numPr>
          <w:ilvl w:val="0"/>
          <w:numId w:val="1029"/>
        </w:numPr>
      </w:pPr>
      <w:r>
        <w:t xml:space="preserve">Manager Overview shows blended totals only.</w:t>
      </w:r>
    </w:p>
    <w:p>
      <w:pPr>
        <w:pStyle w:val="Compact"/>
        <w:numPr>
          <w:ilvl w:val="0"/>
          <w:numId w:val="1029"/>
        </w:numPr>
      </w:pPr>
      <w:r>
        <w:t xml:space="preserve">Account Overview shows only selected account data.</w:t>
      </w:r>
    </w:p>
    <w:bookmarkEnd w:id="40"/>
    <w:bookmarkStart w:id="41" w:name="data"/>
    <w:p>
      <w:pPr>
        <w:pStyle w:val="Heading3"/>
      </w:pPr>
      <w:r>
        <w:t xml:space="preserve">Data</w:t>
      </w:r>
    </w:p>
    <w:p>
      <w:pPr>
        <w:pStyle w:val="Compact"/>
        <w:numPr>
          <w:ilvl w:val="0"/>
          <w:numId w:val="1030"/>
        </w:numPr>
      </w:pPr>
      <w:r>
        <w:t xml:space="preserve">Bookster hydrates all pages.</w:t>
      </w:r>
    </w:p>
    <w:p>
      <w:pPr>
        <w:pStyle w:val="Compact"/>
        <w:numPr>
          <w:ilvl w:val="0"/>
          <w:numId w:val="1030"/>
        </w:numPr>
      </w:pPr>
      <w:r>
        <w:t xml:space="preserve">SKOV shows setup/import state only.</w:t>
      </w:r>
    </w:p>
    <w:p>
      <w:pPr>
        <w:pStyle w:val="Compact"/>
        <w:numPr>
          <w:ilvl w:val="0"/>
          <w:numId w:val="1030"/>
        </w:numPr>
      </w:pPr>
      <w:r>
        <w:t xml:space="preserve">No Bookster data appears inside SKOV.</w:t>
      </w:r>
    </w:p>
    <w:p>
      <w:pPr>
        <w:pStyle w:val="Compact"/>
        <w:numPr>
          <w:ilvl w:val="0"/>
          <w:numId w:val="1030"/>
        </w:numPr>
      </w:pPr>
      <w:r>
        <w:t xml:space="preserve">No fake performance metrics.</w:t>
      </w:r>
    </w:p>
    <w:p>
      <w:pPr>
        <w:pStyle w:val="Compact"/>
        <w:numPr>
          <w:ilvl w:val="0"/>
          <w:numId w:val="1030"/>
        </w:numPr>
      </w:pPr>
      <w:r>
        <w:t xml:space="preserve">No fake reports.</w:t>
      </w:r>
    </w:p>
    <w:p>
      <w:pPr>
        <w:pStyle w:val="Compact"/>
        <w:numPr>
          <w:ilvl w:val="0"/>
          <w:numId w:val="1030"/>
        </w:numPr>
      </w:pPr>
      <w:r>
        <w:t xml:space="preserve">No fake MST results.</w:t>
      </w:r>
    </w:p>
    <w:bookmarkEnd w:id="41"/>
    <w:bookmarkStart w:id="42" w:name="swipe"/>
    <w:p>
      <w:pPr>
        <w:pStyle w:val="Heading3"/>
      </w:pPr>
      <w:r>
        <w:t xml:space="preserve">Swipe</w:t>
      </w:r>
    </w:p>
    <w:p>
      <w:pPr>
        <w:pStyle w:val="Compact"/>
        <w:numPr>
          <w:ilvl w:val="0"/>
          <w:numId w:val="1031"/>
        </w:numPr>
      </w:pPr>
      <w:r>
        <w:t xml:space="preserve">Mouse drag works.</w:t>
      </w:r>
    </w:p>
    <w:p>
      <w:pPr>
        <w:pStyle w:val="Compact"/>
        <w:numPr>
          <w:ilvl w:val="0"/>
          <w:numId w:val="1031"/>
        </w:numPr>
      </w:pPr>
      <w:r>
        <w:t xml:space="preserve">Touch drag works.</w:t>
      </w:r>
    </w:p>
    <w:p>
      <w:pPr>
        <w:pStyle w:val="Compact"/>
        <w:numPr>
          <w:ilvl w:val="0"/>
          <w:numId w:val="1031"/>
        </w:numPr>
      </w:pPr>
      <w:r>
        <w:t xml:space="preserve">Keyboard arrows work after focus.</w:t>
      </w:r>
    </w:p>
    <w:p>
      <w:pPr>
        <w:pStyle w:val="Compact"/>
        <w:numPr>
          <w:ilvl w:val="0"/>
          <w:numId w:val="1031"/>
        </w:numPr>
      </w:pPr>
      <w:r>
        <w:t xml:space="preserve">Visible buttons work.</w:t>
      </w:r>
    </w:p>
    <w:p>
      <w:pPr>
        <w:pStyle w:val="Compact"/>
        <w:numPr>
          <w:ilvl w:val="0"/>
          <w:numId w:val="1031"/>
        </w:numPr>
      </w:pPr>
      <w:r>
        <w:t xml:space="preserve">Undo works.</w:t>
      </w:r>
    </w:p>
    <w:p>
      <w:pPr>
        <w:pStyle w:val="Compact"/>
        <w:numPr>
          <w:ilvl w:val="0"/>
          <w:numId w:val="1031"/>
        </w:numPr>
      </w:pPr>
      <w:r>
        <w:t xml:space="preserve">Approve routes to Task Tray.</w:t>
      </w:r>
    </w:p>
    <w:p>
      <w:pPr>
        <w:pStyle w:val="Compact"/>
        <w:numPr>
          <w:ilvl w:val="0"/>
          <w:numId w:val="1031"/>
        </w:numPr>
      </w:pPr>
      <w:r>
        <w:t xml:space="preserve">Reject routes to Dismissed Log.</w:t>
      </w:r>
    </w:p>
    <w:p>
      <w:pPr>
        <w:pStyle w:val="Compact"/>
        <w:numPr>
          <w:ilvl w:val="0"/>
          <w:numId w:val="1031"/>
        </w:numPr>
      </w:pPr>
      <w:r>
        <w:t xml:space="preserve">Restore from Dismissed works.</w:t>
      </w:r>
    </w:p>
    <w:p>
      <w:pPr>
        <w:pStyle w:val="Compact"/>
        <w:numPr>
          <w:ilvl w:val="0"/>
          <w:numId w:val="1031"/>
        </w:numPr>
      </w:pPr>
      <w:r>
        <w:t xml:space="preserve">State is account-scoped and refresh-safe.</w:t>
      </w:r>
    </w:p>
    <w:bookmarkEnd w:id="42"/>
    <w:bookmarkStart w:id="43" w:name="mst-1"/>
    <w:p>
      <w:pPr>
        <w:pStyle w:val="Heading3"/>
      </w:pPr>
      <w:r>
        <w:t xml:space="preserve">MST</w:t>
      </w:r>
    </w:p>
    <w:p>
      <w:pPr>
        <w:pStyle w:val="Compact"/>
        <w:numPr>
          <w:ilvl w:val="0"/>
          <w:numId w:val="1032"/>
        </w:numPr>
      </w:pPr>
      <w:r>
        <w:t xml:space="preserve">Matrix renders for Bookster where data exists.</w:t>
      </w:r>
    </w:p>
    <w:p>
      <w:pPr>
        <w:pStyle w:val="Compact"/>
        <w:numPr>
          <w:ilvl w:val="0"/>
          <w:numId w:val="1032"/>
        </w:numPr>
      </w:pPr>
      <w:r>
        <w:t xml:space="preserve">Concept Library renders.</w:t>
      </w:r>
    </w:p>
    <w:p>
      <w:pPr>
        <w:pStyle w:val="Compact"/>
        <w:numPr>
          <w:ilvl w:val="0"/>
          <w:numId w:val="1032"/>
        </w:numPr>
      </w:pPr>
      <w:r>
        <w:t xml:space="preserve">Variable Library renders.</w:t>
      </w:r>
    </w:p>
    <w:p>
      <w:pPr>
        <w:pStyle w:val="Compact"/>
        <w:numPr>
          <w:ilvl w:val="0"/>
          <w:numId w:val="1032"/>
        </w:numPr>
      </w:pPr>
      <w:r>
        <w:t xml:space="preserve">Human-readable descriptors appear before raw codes.</w:t>
      </w:r>
    </w:p>
    <w:p>
      <w:pPr>
        <w:pStyle w:val="Compact"/>
        <w:numPr>
          <w:ilvl w:val="0"/>
          <w:numId w:val="1032"/>
        </w:numPr>
      </w:pPr>
      <w:r>
        <w:t xml:space="preserve">No unsupported pass/fail badges.</w:t>
      </w:r>
    </w:p>
    <w:p>
      <w:pPr>
        <w:pStyle w:val="Compact"/>
        <w:numPr>
          <w:ilvl w:val="0"/>
          <w:numId w:val="1032"/>
        </w:numPr>
      </w:pPr>
      <w:r>
        <w:t xml:space="preserve">No remapping UI in this pass.</w:t>
      </w:r>
    </w:p>
    <w:p>
      <w:pPr>
        <w:pStyle w:val="Compact"/>
        <w:numPr>
          <w:ilvl w:val="0"/>
          <w:numId w:val="1032"/>
        </w:numPr>
      </w:pPr>
      <w:r>
        <w:t xml:space="preserve">No unsupported performance claims.</w:t>
      </w:r>
    </w:p>
    <w:bookmarkEnd w:id="43"/>
    <w:bookmarkStart w:id="44" w:name="branding"/>
    <w:p>
      <w:pPr>
        <w:pStyle w:val="Heading3"/>
      </w:pPr>
      <w:r>
        <w:t xml:space="preserve">Branding</w:t>
      </w:r>
    </w:p>
    <w:p>
      <w:pPr>
        <w:pStyle w:val="Compact"/>
        <w:numPr>
          <w:ilvl w:val="0"/>
          <w:numId w:val="1033"/>
        </w:numPr>
      </w:pPr>
      <w:r>
        <w:t xml:space="preserve">Official attached Metrix wordmark used.</w:t>
      </w:r>
    </w:p>
    <w:p>
      <w:pPr>
        <w:pStyle w:val="Compact"/>
        <w:numPr>
          <w:ilvl w:val="0"/>
          <w:numId w:val="1033"/>
        </w:numPr>
      </w:pPr>
      <w:r>
        <w:t xml:space="preserve">Favicon corrected.</w:t>
      </w:r>
    </w:p>
    <w:p>
      <w:pPr>
        <w:pStyle w:val="Compact"/>
        <w:numPr>
          <w:ilvl w:val="0"/>
          <w:numId w:val="1033"/>
        </w:numPr>
      </w:pPr>
      <w:r>
        <w:t xml:space="preserve">Old Meta Marketing branding removed.</w:t>
      </w:r>
    </w:p>
    <w:p>
      <w:pPr>
        <w:pStyle w:val="Compact"/>
        <w:numPr>
          <w:ilvl w:val="0"/>
          <w:numId w:val="1033"/>
        </w:numPr>
      </w:pPr>
      <w:r>
        <w:t xml:space="preserve">Dark UI remains.</w:t>
      </w:r>
    </w:p>
    <w:p>
      <w:pPr>
        <w:pStyle w:val="Compact"/>
        <w:numPr>
          <w:ilvl w:val="0"/>
          <w:numId w:val="1033"/>
        </w:numPr>
      </w:pPr>
      <w:r>
        <w:t xml:space="preserve">Text contrast improved.</w:t>
      </w:r>
    </w:p>
    <w:p>
      <w:pPr>
        <w:pStyle w:val="Compact"/>
        <w:numPr>
          <w:ilvl w:val="0"/>
          <w:numId w:val="1033"/>
        </w:numPr>
      </w:pPr>
      <w:r>
        <w:t xml:space="preserve">Sidebar and card UI polished.</w:t>
      </w:r>
    </w:p>
    <w:p>
      <w:pPr>
        <w:pStyle w:val="Compact"/>
        <w:numPr>
          <w:ilvl w:val="0"/>
          <w:numId w:val="1033"/>
        </w:numPr>
      </w:pPr>
      <w:r>
        <w:t xml:space="preserve">UI feels like premium Metrix performance intelligence software.</w:t>
      </w:r>
    </w:p>
    <w:bookmarkEnd w:id="44"/>
    <w:bookmarkStart w:id="45" w:name="code-quality"/>
    <w:p>
      <w:pPr>
        <w:pStyle w:val="Heading3"/>
      </w:pPr>
      <w:r>
        <w:t xml:space="preserve">Code quality</w:t>
      </w:r>
    </w:p>
    <w:p>
      <w:pPr>
        <w:pStyle w:val="Compact"/>
        <w:numPr>
          <w:ilvl w:val="0"/>
          <w:numId w:val="1034"/>
        </w:numPr>
      </w:pPr>
      <w:r>
        <w:t xml:space="preserve">No duplicate seed loaders.</w:t>
      </w:r>
    </w:p>
    <w:p>
      <w:pPr>
        <w:pStyle w:val="Compact"/>
        <w:numPr>
          <w:ilvl w:val="0"/>
          <w:numId w:val="1034"/>
        </w:numPr>
      </w:pPr>
      <w:r>
        <w:t xml:space="preserve">No parallel fake data systems.</w:t>
      </w:r>
    </w:p>
    <w:p>
      <w:pPr>
        <w:pStyle w:val="Compact"/>
        <w:numPr>
          <w:ilvl w:val="0"/>
          <w:numId w:val="1034"/>
        </w:numPr>
      </w:pPr>
      <w:r>
        <w:t xml:space="preserve">No route dead-ends.</w:t>
      </w:r>
    </w:p>
    <w:p>
      <w:pPr>
        <w:pStyle w:val="Compact"/>
        <w:numPr>
          <w:ilvl w:val="0"/>
          <w:numId w:val="1034"/>
        </w:numPr>
      </w:pPr>
      <w:r>
        <w:t xml:space="preserve">No console errors.</w:t>
      </w:r>
    </w:p>
    <w:p>
      <w:pPr>
        <w:pStyle w:val="Compact"/>
        <w:numPr>
          <w:ilvl w:val="0"/>
          <w:numId w:val="1034"/>
        </w:numPr>
      </w:pPr>
      <w:r>
        <w:t xml:space="preserve">No broken imports.</w:t>
      </w:r>
    </w:p>
    <w:p>
      <w:pPr>
        <w:pStyle w:val="Compact"/>
        <w:numPr>
          <w:ilvl w:val="0"/>
          <w:numId w:val="1034"/>
        </w:numPr>
      </w:pPr>
      <w:r>
        <w:t xml:space="preserve">No broken responsive states.</w:t>
      </w:r>
    </w:p>
    <w:p>
      <w:pPr>
        <w:pStyle w:val="Compact"/>
        <w:numPr>
          <w:ilvl w:val="0"/>
          <w:numId w:val="1034"/>
        </w:numPr>
      </w:pPr>
      <w:r>
        <w:t xml:space="preserve">No hydration hacks.</w:t>
      </w:r>
    </w:p>
    <w:p>
      <w:pPr>
        <w:pStyle w:val="Compact"/>
        <w:numPr>
          <w:ilvl w:val="0"/>
          <w:numId w:val="1034"/>
        </w:numPr>
      </w:pPr>
      <w:r>
        <w:t xml:space="preserve">No hardcoded active account leaks.</w:t>
      </w:r>
    </w:p>
    <w:bookmarkEnd w:id="45"/>
    <w:bookmarkEnd w:id="46"/>
    <w:bookmarkStart w:id="47" w:name="final-output-required-from-you"/>
    <w:p>
      <w:pPr>
        <w:pStyle w:val="Heading2"/>
      </w:pPr>
      <w:r>
        <w:t xml:space="preserve">Final output required from you</w:t>
      </w:r>
    </w:p>
    <w:p>
      <w:pPr>
        <w:pStyle w:val="FirstParagraph"/>
      </w:pPr>
      <w:r>
        <w:t xml:space="preserve">After implementing, report back with:</w:t>
      </w:r>
    </w:p>
    <w:p>
      <w:pPr>
        <w:pStyle w:val="Compact"/>
        <w:numPr>
          <w:ilvl w:val="0"/>
          <w:numId w:val="1035"/>
        </w:numPr>
      </w:pPr>
      <w:r>
        <w:t xml:space="preserve">Files changed</w:t>
      </w:r>
    </w:p>
    <w:p>
      <w:pPr>
        <w:pStyle w:val="Compact"/>
        <w:numPr>
          <w:ilvl w:val="0"/>
          <w:numId w:val="1035"/>
        </w:numPr>
      </w:pPr>
      <w:r>
        <w:t xml:space="preserve">Routes restored</w:t>
      </w:r>
    </w:p>
    <w:p>
      <w:pPr>
        <w:pStyle w:val="Compact"/>
        <w:numPr>
          <w:ilvl w:val="0"/>
          <w:numId w:val="1035"/>
        </w:numPr>
      </w:pPr>
      <w:r>
        <w:t xml:space="preserve">Tabs/subtabs restored</w:t>
      </w:r>
    </w:p>
    <w:p>
      <w:pPr>
        <w:pStyle w:val="Compact"/>
        <w:numPr>
          <w:ilvl w:val="0"/>
          <w:numId w:val="1035"/>
        </w:numPr>
      </w:pPr>
      <w:r>
        <w:t xml:space="preserve">Naming corrections made</w:t>
      </w:r>
    </w:p>
    <w:p>
      <w:pPr>
        <w:pStyle w:val="Compact"/>
        <w:numPr>
          <w:ilvl w:val="0"/>
          <w:numId w:val="1035"/>
        </w:numPr>
      </w:pPr>
      <w:r>
        <w:t xml:space="preserve">Branding assets applied</w:t>
      </w:r>
    </w:p>
    <w:p>
      <w:pPr>
        <w:pStyle w:val="Compact"/>
        <w:numPr>
          <w:ilvl w:val="0"/>
          <w:numId w:val="1035"/>
        </w:numPr>
      </w:pPr>
      <w:r>
        <w:t xml:space="preserve">Bookster hydration confirmation by page</w:t>
      </w:r>
    </w:p>
    <w:p>
      <w:pPr>
        <w:pStyle w:val="Compact"/>
        <w:numPr>
          <w:ilvl w:val="0"/>
          <w:numId w:val="1035"/>
        </w:numPr>
      </w:pPr>
      <w:r>
        <w:t xml:space="preserve">SKOV unconfigured-state confirmation</w:t>
      </w:r>
    </w:p>
    <w:p>
      <w:pPr>
        <w:pStyle w:val="Compact"/>
        <w:numPr>
          <w:ilvl w:val="0"/>
          <w:numId w:val="1035"/>
        </w:numPr>
      </w:pPr>
      <w:r>
        <w:t xml:space="preserve">Swipe QA result</w:t>
      </w:r>
    </w:p>
    <w:p>
      <w:pPr>
        <w:pStyle w:val="Compact"/>
        <w:numPr>
          <w:ilvl w:val="0"/>
          <w:numId w:val="1035"/>
        </w:numPr>
      </w:pPr>
      <w:r>
        <w:t xml:space="preserve">MST QA result</w:t>
      </w:r>
    </w:p>
    <w:p>
      <w:pPr>
        <w:pStyle w:val="Compact"/>
        <w:numPr>
          <w:ilvl w:val="0"/>
          <w:numId w:val="1035"/>
        </w:numPr>
      </w:pPr>
      <w:r>
        <w:t xml:space="preserve">Any remaining known limitations</w:t>
      </w:r>
    </w:p>
    <w:p>
      <w:pPr>
        <w:pStyle w:val="FirstParagraph"/>
      </w:pPr>
      <w:r>
        <w:t xml:space="preserve">This must be a precise regression-reversal and final polish pass.</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2026-07-07T13:58:32Z</dcterms:created>
  <dcterms:modified xsi:type="dcterms:W3CDTF">2026-07-07T13:58:32Z</dcterms:modified>
</cp:coreProperties>
</file>

<file path=docProps/custom.xml><?xml version="1.0" encoding="utf-8"?>
<Properties xmlns="http://schemas.openxmlformats.org/officeDocument/2006/custom-properties" xmlns:vt="http://schemas.openxmlformats.org/officeDocument/2006/docPropsVTypes"/>
</file>