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DD0AAB" w:rsidRDefault="00000000">
      <w:pPr>
        <w:jc w:val="right"/>
        <w:rPr>
          <w:b/>
          <w:sz w:val="28"/>
          <w:szCs w:val="28"/>
        </w:rPr>
      </w:pPr>
      <w:r>
        <w:rPr>
          <w:b/>
          <w:noProof/>
          <w:sz w:val="28"/>
          <w:szCs w:val="28"/>
        </w:rPr>
        <w:t>ISO/IEC CD 17301-1:2016(E)</w:t>
      </w:r>
      <w:r>
        <w:rPr>
          <w:b/>
        </w:rPr>
        <w:t xml:space="preserve"> </w:t>
      </w:r>
    </w:p>
    <w:p w14:paraId="6EB982BE" w14:textId="77777777" w:rsidR="00DD0AAB" w:rsidRDefault="00000000">
      <w:pPr>
        <w:jc w:val="right"/>
      </w:pPr>
      <w:r>
        <w:rPr>
          <w:noProof/>
        </w:rPr>
        <w:t>ISO/IEC </w:t>
      </w:r>
      <w:r>
        <w:t xml:space="preserve"> </w:t>
      </w:r>
      <w:r>
        <w:rPr>
          <w:noProof/>
        </w:rPr>
        <w:t>XYZ 34</w:t>
      </w:r>
      <w:r>
        <w:t>/</w:t>
      </w:r>
      <w:r>
        <w:rPr>
          <w:noProof/>
        </w:rPr>
        <w:t>SC 4</w:t>
      </w:r>
      <w:r>
        <w:t xml:space="preserve">/WG 3 </w:t>
      </w:r>
    </w:p>
    <w:p w14:paraId="5DD9B82B" w14:textId="77777777" w:rsidR="00DD0AAB"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DD0AAB"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DD0AAB" w:rsidRDefault="00000000">
      <w:r>
        <w:t> </w:t>
      </w:r>
    </w:p>
    <w:p w14:paraId="78342301" w14:textId="77777777" w:rsidR="00DD0AAB"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DD0AAB" w:rsidRDefault="00000000">
      <w:r>
        <w:t> </w:t>
      </w:r>
    </w:p>
    <w:p w14:paraId="5BEF90E5" w14:textId="77777777" w:rsidR="00DD0AAB"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DD0AAB"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DD0AAB"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DD0AAB" w:rsidRDefault="00000000">
      <w:r>
        <w:t> </w:t>
      </w:r>
    </w:p>
    <w:p w14:paraId="624BE1AE" w14:textId="77777777" w:rsidR="00DD0AAB" w:rsidRDefault="00DD0AAB">
      <w:pPr>
        <w:tabs>
          <w:tab w:val="clear" w:pos="403"/>
        </w:tabs>
        <w:spacing w:after="0" w:line="240" w:lineRule="auto"/>
        <w:jc w:val="left"/>
        <w:rPr>
          <w:rFonts w:ascii="Times New Roman" w:hAnsi="Times New Roman" w:cs="Times New Roman"/>
          <w:sz w:val="24"/>
          <w:szCs w:val="24"/>
          <w:lang w:val="en-US"/>
        </w:rPr>
        <w:sectPr w:rsidR="00DD0AAB">
          <w:headerReference w:type="even" r:id="rId7"/>
          <w:pgSz w:w="11906" w:h="16838"/>
          <w:pgMar w:top="794" w:right="1077" w:bottom="567" w:left="1077" w:header="709" w:footer="284" w:gutter="0"/>
          <w:cols w:space="720"/>
          <w:docGrid w:linePitch="360"/>
        </w:sectPr>
      </w:pPr>
    </w:p>
    <w:p w14:paraId="141DA8A1" w14:textId="77777777" w:rsidR="00DD0AAB"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DD0AAB"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DD0AAB" w:rsidRDefault="00000000">
      <w:pPr>
        <w:pStyle w:val="zzContents"/>
        <w:spacing w:before="0"/>
      </w:pPr>
      <w:r>
        <w:lastRenderedPageBreak/>
        <w:t xml:space="preserve">Contents </w:t>
      </w:r>
    </w:p>
    <w:p w14:paraId="693CA07B" w14:textId="77777777" w:rsidR="00DD0AAB"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DD0AAB"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DD0AAB"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DD0AAB"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DD0AAB"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DD0AAB"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DD0AAB"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DD0AAB"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DD0AAB"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DD0AAB"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DD0AAB"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DD0AAB"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DD0AAB"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DD0AAB"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DD0AAB"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DD0AAB"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DD0AAB"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DD0AAB"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DD0AAB"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DD0AAB"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DD0AAB"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DD0AAB"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DD0AAB"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DD0AAB" w:rsidRDefault="00000000">
      <w:pPr>
        <w:pStyle w:val="TOC1"/>
      </w:pPr>
      <w:r>
        <w:fldChar w:fldCharType="end"/>
      </w:r>
    </w:p>
    <w:p w14:paraId="43766620" w14:textId="77777777" w:rsidR="00DD0AAB" w:rsidRDefault="00000000">
      <w:r>
        <w:t> </w:t>
      </w:r>
    </w:p>
    <w:p w14:paraId="3038B138" w14:textId="77777777" w:rsidR="00DD0AAB" w:rsidRDefault="00000000">
      <w:pPr>
        <w:pStyle w:val="Heading1"/>
      </w:pPr>
      <w:r>
        <w:rPr>
          <w:rFonts w:ascii="Times New Roman" w:hAnsi="Times New Roman"/>
          <w:sz w:val="24"/>
          <w:szCs w:val="24"/>
          <w:lang w:val="en-US"/>
        </w:rPr>
        <w:br w:type="page"/>
      </w:r>
      <w:r>
        <w:lastRenderedPageBreak/>
        <w:t>Foreword</w:t>
      </w:r>
    </w:p>
    <w:p w14:paraId="09F371C9" w14:textId="77777777" w:rsidR="00DD0AAB"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DD0AAB"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DD0AAB"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DD0AAB" w:rsidRDefault="00000000">
      <w:r>
        <w:t>Any trade name used in this document is information given for the convenience of users and does not constitute an endorsement.</w:t>
      </w:r>
    </w:p>
    <w:p w14:paraId="5B8BA6FA" w14:textId="77777777" w:rsidR="00DD0AAB"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DD0AAB"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DD0AAB" w:rsidRDefault="00000000">
      <w:r>
        <w:t>This second edition cancels and replaces the first edition (ISO 17301-1:2009), which has been technically revised.</w:t>
      </w:r>
    </w:p>
    <w:p w14:paraId="0B9C1C55" w14:textId="77777777" w:rsidR="00DD0AAB" w:rsidRDefault="00000000">
      <w:r>
        <w:t>The main changes compared to the previous edition are:</w:t>
      </w:r>
    </w:p>
    <w:p w14:paraId="7EF7A784" w14:textId="77777777" w:rsidR="00DD0AAB" w:rsidRDefault="00000000">
      <w:pPr>
        <w:numPr>
          <w:ilvl w:val="0"/>
          <w:numId w:val="3"/>
        </w:numPr>
      </w:pPr>
      <w:r>
        <w:t>updated normative references;</w:t>
      </w:r>
    </w:p>
    <w:p w14:paraId="7DE26D75" w14:textId="77777777" w:rsidR="00DD0AAB" w:rsidRDefault="00000000">
      <w:pPr>
        <w:numPr>
          <w:ilvl w:val="0"/>
          <w:numId w:val="3"/>
        </w:numPr>
      </w:pPr>
      <w:r>
        <w:t>deletion of 4.3.</w:t>
      </w:r>
    </w:p>
    <w:p w14:paraId="728E211B" w14:textId="77777777" w:rsidR="00DD0AAB" w:rsidRDefault="00000000">
      <w:r>
        <w:t>A list of all parts in the ISO 17301 series can be found on the ISO website.</w:t>
      </w:r>
    </w:p>
    <w:p w14:paraId="5198EF89" w14:textId="77777777" w:rsidR="00DD0AAB" w:rsidRDefault="00000000">
      <w:pPr>
        <w:pStyle w:val="Heading1"/>
      </w:pPr>
      <w:r>
        <w:rPr>
          <w:rFonts w:ascii="Times New Roman" w:hAnsi="Times New Roman"/>
          <w:sz w:val="24"/>
          <w:szCs w:val="24"/>
          <w:lang w:val="en-US"/>
        </w:rPr>
        <w:br w:type="page"/>
      </w:r>
      <w:r>
        <w:lastRenderedPageBreak/>
        <w:t>Introduction</w:t>
      </w:r>
    </w:p>
    <w:p w14:paraId="732A35CE" w14:textId="77777777" w:rsidR="00DD0AAB"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DD0AAB"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DD0AAB"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DD0AAB"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DD0AAB" w:rsidRDefault="00000000">
      <w:r>
        <w:t>ISO takes no position concerning the evidence, validity and scope of this patent right.</w:t>
      </w:r>
    </w:p>
    <w:p w14:paraId="5E7D6801" w14:textId="77777777" w:rsidR="00DD0AAB"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DD0AAB" w:rsidRDefault="00000000">
      <w:pPr>
        <w:jc w:val="left"/>
      </w:pPr>
      <w:r>
        <w:t>Vache Equipment</w:t>
      </w:r>
      <w:r>
        <w:br/>
        <w:t>Fictitious</w:t>
      </w:r>
      <w:r>
        <w:br/>
        <w:t>World</w:t>
      </w:r>
      <w:r>
        <w:br/>
      </w:r>
      <w:hyperlink w:history="1">
        <w:r>
          <w:rPr>
            <w:rStyle w:val="Hyperlink"/>
          </w:rPr>
          <w:t>mailto:gehf@vacheequipment.fic</w:t>
        </w:r>
      </w:hyperlink>
    </w:p>
    <w:p w14:paraId="3BE3DADD" w14:textId="77777777" w:rsidR="00DD0AAB"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DD0AAB" w:rsidRDefault="00000000">
      <w:r>
        <w:t> </w:t>
      </w:r>
    </w:p>
    <w:p w14:paraId="310843D3" w14:textId="77777777" w:rsidR="00DD0AAB" w:rsidRDefault="00DD0AAB">
      <w:pPr>
        <w:tabs>
          <w:tab w:val="clear" w:pos="403"/>
        </w:tabs>
        <w:spacing w:after="0" w:line="240" w:lineRule="auto"/>
        <w:jc w:val="left"/>
        <w:rPr>
          <w:rFonts w:ascii="Times New Roman" w:hAnsi="Times New Roman" w:cs="Times New Roman"/>
          <w:sz w:val="24"/>
          <w:szCs w:val="24"/>
          <w:lang w:val="en-US"/>
        </w:rPr>
        <w:sectPr w:rsidR="00DD0AAB">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DD0AAB" w:rsidRDefault="00000000">
      <w:pPr>
        <w:pStyle w:val="zzSTDTitle"/>
      </w:pPr>
      <w:r>
        <w:lastRenderedPageBreak/>
        <w:t>Cereals and pulses — Specifications and test methods — Part 1: Rice</w:t>
      </w:r>
    </w:p>
    <w:p w14:paraId="28981721" w14:textId="77777777" w:rsidR="00DD0AAB" w:rsidRDefault="00000000">
      <w:pPr>
        <w:pStyle w:val="Heading1"/>
      </w:pPr>
      <w:r>
        <w:t>1.</w:t>
      </w:r>
      <w:r>
        <w:tab/>
        <w:t>Scope</w:t>
      </w:r>
    </w:p>
    <w:p w14:paraId="6DBC20E8" w14:textId="77777777" w:rsidR="00DD0AAB" w:rsidRDefault="00000000">
      <w:r>
        <w:t>This document specifies minimum requirements and test methods for rice (</w:t>
      </w:r>
      <w:r>
        <w:rPr>
          <w:i/>
          <w:iCs/>
        </w:rPr>
        <w:t>Oryza sativa L.</w:t>
      </w:r>
      <w:r>
        <w:t>).</w:t>
      </w:r>
    </w:p>
    <w:p w14:paraId="65474EE7" w14:textId="77777777" w:rsidR="00DD0AAB" w:rsidRDefault="00000000">
      <w:r>
        <w:t>It is applicable to husked rice, husked parboiled rice, milled rice and milled parboiled rice, suitable for human consumption, directly or after reconditioning.</w:t>
      </w:r>
    </w:p>
    <w:p w14:paraId="7BAAE009" w14:textId="77777777" w:rsidR="00DD0AAB" w:rsidRDefault="00000000">
      <w:r>
        <w:t>It is not applicable to cooked rice products.</w:t>
      </w:r>
    </w:p>
    <w:p w14:paraId="6561BD97" w14:textId="77777777" w:rsidR="00DD0AAB" w:rsidRDefault="00000000">
      <w:pPr>
        <w:pStyle w:val="Heading1"/>
      </w:pPr>
      <w:r>
        <w:t>2.</w:t>
      </w:r>
      <w:r>
        <w:tab/>
        <w:t>Normative References</w:t>
      </w:r>
    </w:p>
    <w:p w14:paraId="71B34183" w14:textId="77777777" w:rsidR="00DD0AAB"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DD0AAB" w:rsidRDefault="00000000">
      <w:r>
        <w:t>ISO 712</w:t>
      </w:r>
      <w:r>
        <w:rPr>
          <w:i/>
          <w:iCs/>
        </w:rPr>
        <w:t xml:space="preserve"> Cereals and cereal products — Determination of moisture content — Reference method</w:t>
      </w:r>
    </w:p>
    <w:p w14:paraId="6A1C9E1D" w14:textId="77777777" w:rsidR="00DD0AAB" w:rsidRDefault="00000000">
      <w:r>
        <w:t>ISO 6646</w:t>
      </w:r>
      <w:r>
        <w:rPr>
          <w:i/>
          <w:iCs/>
        </w:rPr>
        <w:t xml:space="preserve"> Rice — Determination of the potential milling yield from paddy and from husked rice</w:t>
      </w:r>
    </w:p>
    <w:p w14:paraId="66EAAEC7" w14:textId="77777777" w:rsidR="00DD0AAB" w:rsidRDefault="00000000">
      <w:r>
        <w:t>ISO 8351-1: 1994</w:t>
      </w:r>
      <w:r>
        <w:rPr>
          <w:i/>
          <w:iCs/>
        </w:rPr>
        <w:t xml:space="preserve"> Packaging — Method of specification for sacks — Part 1: Paper sacks</w:t>
      </w:r>
    </w:p>
    <w:p w14:paraId="543FE5E1" w14:textId="77777777" w:rsidR="00DD0AAB" w:rsidRDefault="00000000">
      <w:r>
        <w:t>ISO 8351-2</w:t>
      </w:r>
      <w:r>
        <w:rPr>
          <w:i/>
          <w:iCs/>
        </w:rPr>
        <w:t xml:space="preserve"> Packaging — Method of specification for sacks — Part 2: Sacks made from thermoplastic flexible film</w:t>
      </w:r>
    </w:p>
    <w:p w14:paraId="3262BD8F" w14:textId="77777777" w:rsidR="00DD0AAB"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DD0AAB" w:rsidRDefault="00000000">
      <w:r>
        <w:t>ISO 20483: 2013</w:t>
      </w:r>
      <w:r>
        <w:rPr>
          <w:i/>
          <w:iCs/>
        </w:rPr>
        <w:t xml:space="preserve"> Cereals and pulses — Determination of the nitrogen content and calculation of the crude protein content — Kjeldahl method</w:t>
      </w:r>
    </w:p>
    <w:p w14:paraId="0304E068" w14:textId="77777777" w:rsidR="00DD0AAB" w:rsidRDefault="00000000">
      <w:r>
        <w:t>ISO 24333: 2009</w:t>
      </w:r>
      <w:r>
        <w:rPr>
          <w:i/>
          <w:iCs/>
        </w:rPr>
        <w:t xml:space="preserve"> Cereals and cereal products — Sampling</w:t>
      </w:r>
    </w:p>
    <w:p w14:paraId="6D21AAE7" w14:textId="77777777" w:rsidR="00DD0AAB" w:rsidRDefault="00000000">
      <w:pPr>
        <w:pStyle w:val="Heading1"/>
      </w:pPr>
      <w:r>
        <w:t>3.</w:t>
      </w:r>
      <w:r>
        <w:tab/>
        <w:t>Terms and Definitions</w:t>
      </w:r>
    </w:p>
    <w:p w14:paraId="3FA657CE" w14:textId="77777777" w:rsidR="00DD0AAB" w:rsidRDefault="00000000">
      <w:r>
        <w:t>For the purposes of this document, the following terms and definitions apply.</w:t>
      </w:r>
    </w:p>
    <w:p w14:paraId="6B835C37" w14:textId="77777777" w:rsidR="00DD0AAB" w:rsidRDefault="00000000">
      <w:r>
        <w:t>ISO and IEC maintain terminological databases for use in standardization at the following addresses:</w:t>
      </w:r>
    </w:p>
    <w:p w14:paraId="297596C7" w14:textId="77777777" w:rsidR="00DD0AAB"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DD0AAB" w:rsidRDefault="00000000">
      <w:pPr>
        <w:numPr>
          <w:ilvl w:val="0"/>
          <w:numId w:val="4"/>
        </w:numPr>
      </w:pPr>
      <w:r>
        <w:t xml:space="preserve">IEC Electropedia: available at </w:t>
      </w:r>
      <w:hyperlink w:history="1">
        <w:r>
          <w:rPr>
            <w:rStyle w:val="Hyperlink"/>
          </w:rPr>
          <w:t>http://www.electropedia.org</w:t>
        </w:r>
      </w:hyperlink>
    </w:p>
    <w:p w14:paraId="14AFBD19" w14:textId="77777777" w:rsidR="00DD0AAB" w:rsidRDefault="00000000">
      <w:pPr>
        <w:pStyle w:val="TermNum"/>
      </w:pPr>
      <w:r>
        <w:lastRenderedPageBreak/>
        <w:t>3.1</w:t>
      </w:r>
    </w:p>
    <w:p w14:paraId="34F62201" w14:textId="77777777" w:rsidR="00DD0AAB" w:rsidRDefault="00000000">
      <w:pPr>
        <w:pStyle w:val="Terms"/>
      </w:pPr>
      <w:r>
        <w:t>paddy</w:t>
      </w:r>
    </w:p>
    <w:p w14:paraId="6183437F" w14:textId="77777777" w:rsidR="00DD0AAB" w:rsidRDefault="00000000">
      <w:pPr>
        <w:pStyle w:val="AltTerms"/>
      </w:pPr>
      <w:r>
        <w:t>paddy rice</w:t>
      </w:r>
    </w:p>
    <w:p w14:paraId="03C155C1" w14:textId="77777777" w:rsidR="00DD0AAB" w:rsidRDefault="00000000">
      <w:pPr>
        <w:pStyle w:val="AltTerms"/>
      </w:pPr>
      <w:r>
        <w:t>rough rice</w:t>
      </w:r>
    </w:p>
    <w:p w14:paraId="2B036ED5" w14:textId="77777777" w:rsidR="00DD0AAB" w:rsidRDefault="00000000">
      <w:r>
        <w:t>rice retaining its husk after threshing</w:t>
      </w:r>
    </w:p>
    <w:p w14:paraId="3DBFB12E" w14:textId="2C1B9CFC" w:rsidR="00DD0AAB" w:rsidRDefault="00000000">
      <w:r>
        <w:t xml:space="preserve">[SOURCE: </w:t>
      </w:r>
      <w:hyperlink w:history="1">
        <w:r>
          <w:rPr>
            <w:rStyle w:val="Hyperlink"/>
          </w:rPr>
          <w:t>ISO 7301, Section 3.1</w:t>
        </w:r>
      </w:hyperlink>
      <w:r>
        <w:t>]</w:t>
      </w:r>
    </w:p>
    <w:p w14:paraId="7DFCF658" w14:textId="77777777" w:rsidR="00DD0AAB" w:rsidRDefault="00000000">
      <w:pPr>
        <w:pStyle w:val="TermNum"/>
      </w:pPr>
      <w:r>
        <w:t>3.2</w:t>
      </w:r>
    </w:p>
    <w:p w14:paraId="6C83767E" w14:textId="77777777" w:rsidR="00DD0AAB" w:rsidRDefault="00000000">
      <w:pPr>
        <w:pStyle w:val="Terms"/>
      </w:pPr>
      <w:r>
        <w:t>husked rice</w:t>
      </w:r>
    </w:p>
    <w:p w14:paraId="0A65A89A" w14:textId="77777777" w:rsidR="00DD0AAB" w:rsidRDefault="00000000">
      <w:pPr>
        <w:pStyle w:val="AltTerms"/>
      </w:pPr>
      <w:r>
        <w:t>DEPRECATED: cargo rice</w:t>
      </w:r>
    </w:p>
    <w:p w14:paraId="7901D3EA" w14:textId="5DFA9DD8" w:rsidR="00DD0AAB" w:rsidRDefault="00000000">
      <w:r>
        <w:rPr>
          <w:i/>
          <w:iCs/>
        </w:rPr>
        <w:t>paddy</w:t>
      </w:r>
      <w:r>
        <w:t xml:space="preserve"> (</w:t>
      </w:r>
      <w:hyperlink w:history="1">
        <w:r>
          <w:rPr>
            <w:rStyle w:val="Hyperlink"/>
          </w:rPr>
          <w:t>3.1</w:t>
        </w:r>
      </w:hyperlink>
      <w:r>
        <w:t>) from which the husk only has been removed</w:t>
      </w:r>
    </w:p>
    <w:p w14:paraId="562BAC25" w14:textId="5633A523" w:rsidR="00DD0AAB"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DD0AAB" w:rsidRDefault="00000000">
      <w:pPr>
        <w:pStyle w:val="TermNum"/>
      </w:pPr>
      <w:r>
        <w:t>3.3</w:t>
      </w:r>
    </w:p>
    <w:p w14:paraId="692974E0" w14:textId="77777777" w:rsidR="00DD0AAB" w:rsidRDefault="00000000">
      <w:pPr>
        <w:pStyle w:val="Terms"/>
      </w:pPr>
      <w:r>
        <w:t>milled rice</w:t>
      </w:r>
    </w:p>
    <w:p w14:paraId="76759402" w14:textId="77777777" w:rsidR="00DD0AAB" w:rsidRDefault="00000000">
      <w:pPr>
        <w:pStyle w:val="AltTerms"/>
      </w:pPr>
      <w:r>
        <w:t>white rice</w:t>
      </w:r>
    </w:p>
    <w:p w14:paraId="17BBFA61" w14:textId="639CC83B" w:rsidR="00DD0AAB"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DD0AAB" w:rsidRDefault="00000000">
      <w:r>
        <w:t xml:space="preserve">[SOURCE: </w:t>
      </w:r>
      <w:hyperlink w:history="1">
        <w:r>
          <w:rPr>
            <w:rStyle w:val="Hyperlink"/>
          </w:rPr>
          <w:t>ISO 7301, Section 3.3</w:t>
        </w:r>
      </w:hyperlink>
      <w:r>
        <w:t>]</w:t>
      </w:r>
    </w:p>
    <w:p w14:paraId="6FC50CA6" w14:textId="77777777" w:rsidR="00DD0AAB" w:rsidRDefault="00000000">
      <w:pPr>
        <w:pStyle w:val="TermNum"/>
      </w:pPr>
      <w:r>
        <w:t>3.4</w:t>
      </w:r>
    </w:p>
    <w:p w14:paraId="75833337" w14:textId="77777777" w:rsidR="00DD0AAB" w:rsidRDefault="00000000">
      <w:pPr>
        <w:pStyle w:val="Terms"/>
      </w:pPr>
      <w:r>
        <w:t>parboiled rice</w:t>
      </w:r>
    </w:p>
    <w:p w14:paraId="4550A902" w14:textId="42115123" w:rsidR="00DD0AAB"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DD0AAB" w:rsidRDefault="00000000">
      <w:pPr>
        <w:pStyle w:val="TermNum"/>
      </w:pPr>
      <w:r>
        <w:t>3.5</w:t>
      </w:r>
    </w:p>
    <w:p w14:paraId="757B6AC1" w14:textId="77777777" w:rsidR="00DD0AAB" w:rsidRDefault="00000000">
      <w:pPr>
        <w:pStyle w:val="Terms"/>
      </w:pPr>
      <w:r>
        <w:t>waxy rice</w:t>
      </w:r>
    </w:p>
    <w:p w14:paraId="1ABB6B2C" w14:textId="77777777" w:rsidR="00DD0AAB" w:rsidRDefault="00000000">
      <w:r>
        <w:t>variety of rice whose kernels have a white and opaque appearance</w:t>
      </w:r>
    </w:p>
    <w:p w14:paraId="230B309B" w14:textId="77777777" w:rsidR="00DD0AAB" w:rsidRDefault="00000000">
      <w:pPr>
        <w:pStyle w:val="note"/>
      </w:pPr>
      <w:r>
        <w:t>Note 1 to entry: The starch of waxy rice consists almost entirely of amylopectin. The kernels have a tendency to stick together after cooking.</w:t>
      </w:r>
    </w:p>
    <w:p w14:paraId="7F5477EE" w14:textId="77777777" w:rsidR="00DD0AAB" w:rsidRDefault="00000000">
      <w:pPr>
        <w:pStyle w:val="TermNum"/>
      </w:pPr>
      <w:r>
        <w:t>3.6</w:t>
      </w:r>
    </w:p>
    <w:p w14:paraId="6689EC8E" w14:textId="77777777" w:rsidR="00DD0AAB" w:rsidRDefault="00000000">
      <w:pPr>
        <w:pStyle w:val="Terms"/>
      </w:pPr>
      <w:r>
        <w:t>extraneous matter</w:t>
      </w:r>
    </w:p>
    <w:p w14:paraId="5444F09B" w14:textId="77777777" w:rsidR="00DD0AAB" w:rsidRDefault="00000000">
      <w:pPr>
        <w:pStyle w:val="AltTerms"/>
      </w:pPr>
      <w:r>
        <w:t>EM</w:t>
      </w:r>
    </w:p>
    <w:p w14:paraId="73CF4F29" w14:textId="77777777" w:rsidR="00DD0AAB" w:rsidRDefault="00000000">
      <w:r>
        <w:t>&lt;rice&gt; organic and inorganic components other than whole or broken kernels</w:t>
      </w:r>
    </w:p>
    <w:p w14:paraId="731CC476" w14:textId="77777777" w:rsidR="00DD0AAB" w:rsidRDefault="00000000">
      <w:pPr>
        <w:pStyle w:val="note"/>
      </w:pPr>
      <w:r>
        <w:t>EXAMPLE:</w:t>
      </w:r>
      <w:r>
        <w:tab/>
        <w:t>Foreign seeds, husks, bran, sand, dust.</w:t>
      </w:r>
    </w:p>
    <w:p w14:paraId="31A9EAB7" w14:textId="77777777" w:rsidR="00DD0AAB" w:rsidRDefault="00000000">
      <w:pPr>
        <w:pStyle w:val="TermNum"/>
      </w:pPr>
      <w:r>
        <w:t>3.7</w:t>
      </w:r>
    </w:p>
    <w:p w14:paraId="5E9E2E18" w14:textId="77777777" w:rsidR="00DD0AAB" w:rsidRDefault="00000000">
      <w:pPr>
        <w:pStyle w:val="Terms"/>
      </w:pPr>
      <w:r>
        <w:t>HDK</w:t>
      </w:r>
    </w:p>
    <w:p w14:paraId="755B30B9" w14:textId="77777777" w:rsidR="00DD0AAB" w:rsidRDefault="00000000">
      <w:pPr>
        <w:pStyle w:val="AltTerms"/>
      </w:pPr>
      <w:r>
        <w:t>heat-damaged kernel</w:t>
      </w:r>
    </w:p>
    <w:p w14:paraId="46691986" w14:textId="77777777" w:rsidR="00DD0AAB" w:rsidRDefault="00000000">
      <w:r>
        <w:t>kernel, whole or broken, which has changed its normal colour as a result of heating</w:t>
      </w:r>
    </w:p>
    <w:p w14:paraId="49050E4F" w14:textId="77777777" w:rsidR="00DD0AAB"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DD0AAB" w:rsidRDefault="00000000">
      <w:pPr>
        <w:pStyle w:val="TermNum"/>
      </w:pPr>
      <w:r>
        <w:t>3.8</w:t>
      </w:r>
    </w:p>
    <w:p w14:paraId="1F34118F" w14:textId="77777777" w:rsidR="00DD0AAB" w:rsidRDefault="00000000">
      <w:pPr>
        <w:pStyle w:val="Terms"/>
      </w:pPr>
      <w:r>
        <w:t>damaged kernel</w:t>
      </w:r>
    </w:p>
    <w:p w14:paraId="2B925266" w14:textId="46CA5462" w:rsidR="00DD0AAB"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DD0AAB" w:rsidRDefault="00000000">
      <w:pPr>
        <w:pStyle w:val="TermNum"/>
      </w:pPr>
      <w:r>
        <w:lastRenderedPageBreak/>
        <w:t>3.9</w:t>
      </w:r>
    </w:p>
    <w:p w14:paraId="088185AA" w14:textId="77777777" w:rsidR="00DD0AAB" w:rsidRDefault="00000000">
      <w:pPr>
        <w:pStyle w:val="Terms"/>
      </w:pPr>
      <w:r>
        <w:t>immature kernel</w:t>
      </w:r>
    </w:p>
    <w:p w14:paraId="6BF18679" w14:textId="77777777" w:rsidR="00DD0AAB" w:rsidRDefault="00000000">
      <w:pPr>
        <w:pStyle w:val="AltTerms"/>
      </w:pPr>
      <w:r>
        <w:t>unripe kernel</w:t>
      </w:r>
    </w:p>
    <w:p w14:paraId="2BC0C73F" w14:textId="77777777" w:rsidR="00DD0AAB" w:rsidRDefault="00000000">
      <w:r>
        <w:t>kernel, whole or broken, which is unripe and/or underdeveloped</w:t>
      </w:r>
    </w:p>
    <w:p w14:paraId="1DA875F5" w14:textId="77777777" w:rsidR="00DD0AAB" w:rsidRDefault="00000000">
      <w:pPr>
        <w:pStyle w:val="TermNum"/>
      </w:pPr>
      <w:r>
        <w:t>3.10</w:t>
      </w:r>
    </w:p>
    <w:p w14:paraId="62C20913" w14:textId="77777777" w:rsidR="00DD0AAB" w:rsidRDefault="00000000">
      <w:pPr>
        <w:pStyle w:val="Terms"/>
      </w:pPr>
      <w:r>
        <w:t>husked rice yield</w:t>
      </w:r>
    </w:p>
    <w:p w14:paraId="48E30C46" w14:textId="77777777" w:rsidR="00DD0AAB" w:rsidRDefault="00000000">
      <w:r>
        <w:t>amount of husked rice obtained from paddy</w:t>
      </w:r>
    </w:p>
    <w:p w14:paraId="495AA242" w14:textId="4FC488D2" w:rsidR="00DD0AAB" w:rsidRDefault="00000000">
      <w:r>
        <w:t xml:space="preserve">[SOURCE: </w:t>
      </w:r>
      <w:hyperlink w:history="1">
        <w:r>
          <w:rPr>
            <w:rStyle w:val="Hyperlink"/>
          </w:rPr>
          <w:t>ISO 6646, Section 3.1</w:t>
        </w:r>
      </w:hyperlink>
      <w:r>
        <w:t>]</w:t>
      </w:r>
    </w:p>
    <w:p w14:paraId="350FAD19" w14:textId="77777777" w:rsidR="00DD0AAB" w:rsidRDefault="00000000">
      <w:pPr>
        <w:pStyle w:val="TermNum"/>
      </w:pPr>
      <w:r>
        <w:t>3.11</w:t>
      </w:r>
    </w:p>
    <w:p w14:paraId="357059DF" w14:textId="77777777" w:rsidR="00DD0AAB" w:rsidRDefault="00000000">
      <w:pPr>
        <w:pStyle w:val="Terms"/>
      </w:pPr>
      <w:r>
        <w:t>nitrogen content</w:t>
      </w:r>
    </w:p>
    <w:p w14:paraId="323485EC" w14:textId="77777777" w:rsidR="00DD0AAB" w:rsidRDefault="00000000">
      <w:r>
        <w:t>quantity of nitrogen determined after application of the procedure described</w:t>
      </w:r>
    </w:p>
    <w:p w14:paraId="24027445" w14:textId="77777777" w:rsidR="00DD0AAB" w:rsidRDefault="00000000">
      <w:pPr>
        <w:pStyle w:val="note"/>
      </w:pPr>
      <w:r>
        <w:t>Note 1 to entry: It is expressed as a mass fraction of dry product, as a percentage.</w:t>
      </w:r>
    </w:p>
    <w:p w14:paraId="0D334420" w14:textId="05450CCB" w:rsidR="00DD0AAB" w:rsidRDefault="00000000">
      <w:r>
        <w:t xml:space="preserve">[SOURCE: </w:t>
      </w:r>
      <w:hyperlink w:history="1">
        <w:r>
          <w:rPr>
            <w:rStyle w:val="Hyperlink"/>
          </w:rPr>
          <w:t>ISO 20483, Section 3.1</w:t>
        </w:r>
      </w:hyperlink>
      <w:r>
        <w:t>]</w:t>
      </w:r>
    </w:p>
    <w:p w14:paraId="02C936ED" w14:textId="77777777" w:rsidR="00DD0AAB" w:rsidRDefault="00000000">
      <w:pPr>
        <w:pStyle w:val="TermNum"/>
      </w:pPr>
      <w:r>
        <w:t>3.12</w:t>
      </w:r>
    </w:p>
    <w:p w14:paraId="7C4CD785" w14:textId="77777777" w:rsidR="00DD0AAB" w:rsidRDefault="00000000">
      <w:pPr>
        <w:pStyle w:val="Terms"/>
      </w:pPr>
      <w:r>
        <w:t>crude protein content</w:t>
      </w:r>
    </w:p>
    <w:p w14:paraId="2AF4F6B7" w14:textId="77777777" w:rsidR="00DD0AAB"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DD0AAB" w:rsidRDefault="00000000">
      <w:pPr>
        <w:pStyle w:val="note"/>
      </w:pPr>
      <w:r>
        <w:t>Note 1 to entry: It is expressed as a mass fraction of dry product, as a percentage.</w:t>
      </w:r>
    </w:p>
    <w:p w14:paraId="0FE0FD2C" w14:textId="565D3BEF" w:rsidR="00DD0AAB" w:rsidRDefault="00000000">
      <w:r>
        <w:t xml:space="preserve">[SOURCE: </w:t>
      </w:r>
      <w:hyperlink w:history="1">
        <w:r>
          <w:rPr>
            <w:rStyle w:val="Hyperlink"/>
          </w:rPr>
          <w:t>ISO 20483, Section 3.2</w:t>
        </w:r>
      </w:hyperlink>
      <w:r>
        <w:t>]</w:t>
      </w:r>
    </w:p>
    <w:p w14:paraId="455D42D9" w14:textId="77777777" w:rsidR="00DD0AAB" w:rsidRDefault="00000000">
      <w:pPr>
        <w:pStyle w:val="TermNum"/>
      </w:pPr>
      <w:r>
        <w:t>3.13</w:t>
      </w:r>
    </w:p>
    <w:p w14:paraId="25DA4BB6" w14:textId="77777777" w:rsidR="00DD0AAB" w:rsidRDefault="00000000">
      <w:pPr>
        <w:pStyle w:val="Terms"/>
      </w:pPr>
      <w:r>
        <w:t>gelatinization</w:t>
      </w:r>
    </w:p>
    <w:p w14:paraId="42974688" w14:textId="77777777" w:rsidR="00DD0AAB" w:rsidRDefault="00000000">
      <w:r>
        <w:t>hydration process conferring the jelly-like state typical of the coagulated colloids, which are named gels, on kernels</w:t>
      </w:r>
    </w:p>
    <w:p w14:paraId="407998D6" w14:textId="3C51270A" w:rsidR="00DD0AAB" w:rsidRDefault="00000000">
      <w:pPr>
        <w:pStyle w:val="note"/>
      </w:pPr>
      <w:r>
        <w:t xml:space="preserve">Note 1 to entry: See </w:t>
      </w:r>
      <w:hyperlink w:history="1">
        <w:r>
          <w:rPr>
            <w:rStyle w:val="Hyperlink"/>
          </w:rPr>
          <w:t>Figure C.1</w:t>
        </w:r>
      </w:hyperlink>
      <w:r>
        <w:t>.</w:t>
      </w:r>
    </w:p>
    <w:p w14:paraId="13E923E2" w14:textId="38499F59" w:rsidR="00DD0AAB" w:rsidRDefault="00000000">
      <w:r>
        <w:t xml:space="preserve">[SOURCE: </w:t>
      </w:r>
      <w:hyperlink w:history="1">
        <w:r>
          <w:rPr>
            <w:rStyle w:val="Hyperlink"/>
          </w:rPr>
          <w:t>ISO 14864, Section 3.1</w:t>
        </w:r>
      </w:hyperlink>
      <w:r>
        <w:t>]</w:t>
      </w:r>
    </w:p>
    <w:p w14:paraId="72125C48" w14:textId="77777777" w:rsidR="00DD0AAB" w:rsidRDefault="00000000">
      <w:pPr>
        <w:pStyle w:val="TermNum"/>
      </w:pPr>
      <w:r>
        <w:t>3.14</w:t>
      </w:r>
    </w:p>
    <w:p w14:paraId="456B256D" w14:textId="77777777" w:rsidR="00DD0AAB" w:rsidRDefault="00000000">
      <w:pPr>
        <w:pStyle w:val="Terms"/>
      </w:pPr>
      <w:r>
        <w:t>gel state</w:t>
      </w:r>
    </w:p>
    <w:p w14:paraId="3A879666" w14:textId="3216DBBA" w:rsidR="00DD0AAB"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DD0AAB" w:rsidRDefault="00000000">
      <w:r>
        <w:t xml:space="preserve">[SOURCE: </w:t>
      </w:r>
      <w:hyperlink w:history="1">
        <w:r>
          <w:rPr>
            <w:rStyle w:val="Hyperlink"/>
          </w:rPr>
          <w:t>ISO 14864, Section 3.2</w:t>
        </w:r>
      </w:hyperlink>
      <w:r>
        <w:t>]</w:t>
      </w:r>
    </w:p>
    <w:p w14:paraId="1678C777" w14:textId="77777777" w:rsidR="00DD0AAB" w:rsidRDefault="00000000">
      <w:pPr>
        <w:pStyle w:val="TermNum"/>
      </w:pPr>
      <w:r>
        <w:t>3.15</w:t>
      </w:r>
    </w:p>
    <w:p w14:paraId="3288E2B1" w14:textId="77777777" w:rsidR="00DD0AAB" w:rsidRDefault="00000000">
      <w:pPr>
        <w:pStyle w:val="Terms"/>
      </w:pPr>
      <w:r>
        <w:t>gelatinization time</w:t>
      </w:r>
    </w:p>
    <w:p w14:paraId="486D7E8F" w14:textId="77777777" w:rsidR="00DD0AAB"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DD0AAB"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DD0AAB" w:rsidRDefault="00000000">
      <w:r>
        <w:t xml:space="preserve">[SOURCE: </w:t>
      </w:r>
      <w:hyperlink w:history="1">
        <w:r>
          <w:rPr>
            <w:rStyle w:val="Hyperlink"/>
          </w:rPr>
          <w:t>ISO 14864, Section 3.3</w:t>
        </w:r>
      </w:hyperlink>
      <w:r>
        <w:t>]</w:t>
      </w:r>
    </w:p>
    <w:p w14:paraId="65FF3A44" w14:textId="77777777" w:rsidR="00DD0AAB" w:rsidRDefault="00000000">
      <w:pPr>
        <w:pStyle w:val="Heading1"/>
      </w:pPr>
      <w:r>
        <w:lastRenderedPageBreak/>
        <w:t>4.</w:t>
      </w:r>
      <w:r>
        <w:tab/>
        <w:t>Specifications</w:t>
      </w:r>
    </w:p>
    <w:p w14:paraId="0B6B24DD" w14:textId="77777777" w:rsidR="00DD0AAB" w:rsidRDefault="00000000">
      <w:pPr>
        <w:pStyle w:val="Heading2"/>
      </w:pPr>
      <w:r>
        <w:t>4.1. General, organoleptic and health characteristics</w:t>
      </w:r>
    </w:p>
    <w:p w14:paraId="2871E3D1" w14:textId="77777777" w:rsidR="00DD0AAB" w:rsidRDefault="00000000">
      <w:r>
        <w:t>Kernels of rice, whether parboiled, husked or milled, and whether whole or broken, shall be sound, clean and free from foreign odours or odour which indicates deterioration.</w:t>
      </w:r>
    </w:p>
    <w:p w14:paraId="343D7EE0" w14:textId="77777777" w:rsidR="00DD0AAB" w:rsidRDefault="00000000">
      <w:r>
        <w:t>The levels of additives and pesticide residues and other contaminants shall not exceed the maximum limits permitted in the country of destination.</w:t>
      </w:r>
    </w:p>
    <w:p w14:paraId="363928D3" w14:textId="77777777" w:rsidR="00DD0AAB" w:rsidRDefault="00000000">
      <w:r>
        <w:t>The presence of living insects which are visible to the naked eye is not permitted. This should be determined before separating the bulk sample into test samples.</w:t>
      </w:r>
    </w:p>
    <w:p w14:paraId="49DFEB23" w14:textId="77777777" w:rsidR="00DD0AAB" w:rsidRDefault="00000000">
      <w:pPr>
        <w:pStyle w:val="Heading2"/>
      </w:pPr>
      <w:r>
        <w:t>4.2. Physical and chemical characteristics</w:t>
      </w:r>
    </w:p>
    <w:p w14:paraId="2E4C784E" w14:textId="77777777" w:rsidR="00DD0AAB" w:rsidRDefault="00000000">
      <w:pPr>
        <w:pStyle w:val="Heading3"/>
      </w:pPr>
      <w:r>
        <w:t xml:space="preserve">4.2.1. </w:t>
      </w:r>
    </w:p>
    <w:p w14:paraId="46B012F7" w14:textId="47A22698" w:rsidR="00DD0AAB"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DD0AAB"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DD0AAB"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DD0AAB" w:rsidRDefault="00000000">
      <w:pPr>
        <w:pStyle w:val="Heading3"/>
      </w:pPr>
      <w:r>
        <w:t xml:space="preserve">4.2.2. </w:t>
      </w:r>
    </w:p>
    <w:p w14:paraId="06758889" w14:textId="2A67B706" w:rsidR="00DD0AAB"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DD0AAB"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DD0AAB"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DD0AAB"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DD0AAB"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DD0AAB"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DD0AAB" w:rsidRDefault="00DD0AAB">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DD0AAB"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DD0AAB"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DD0AAB"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DD0AAB"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DD0AAB"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DD0AAB"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DD0AAB"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DD0AAB"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DD0AAB"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DD0AAB"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DD0AAB" w:rsidRDefault="00000000">
            <w:r>
              <w:t>Live insects shall not be present. Dead insects shall be included in extraneous matter.</w:t>
            </w:r>
          </w:p>
        </w:tc>
      </w:tr>
      <w:tr w:rsidR="00DD0AAB"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DD0AAB" w:rsidRDefault="00000000">
            <w:pPr>
              <w:pStyle w:val="note"/>
            </w:pPr>
            <w:r>
              <w:t>NOTE 1</w:t>
            </w:r>
            <w:r>
              <w:tab/>
              <w:t xml:space="preserve">This table is based on </w:t>
            </w:r>
            <w:hyperlink w:history="1">
              <w:r>
                <w:rPr>
                  <w:rStyle w:val="Hyperlink"/>
                </w:rPr>
                <w:t>ISO 7301</w:t>
              </w:r>
            </w:hyperlink>
            <w:r>
              <w:t>, Table 1.</w:t>
            </w:r>
          </w:p>
          <w:p w14:paraId="112EF342" w14:textId="77777777" w:rsidR="00DD0AAB" w:rsidRDefault="00000000">
            <w:pPr>
              <w:pStyle w:val="note"/>
            </w:pPr>
            <w:r>
              <w:t>NOTE 2</w:t>
            </w:r>
            <w:r>
              <w:tab/>
              <w:t>Some commercial contracts require information in addition to that provided in this table.</w:t>
            </w:r>
          </w:p>
          <w:p w14:paraId="5136E379" w14:textId="77777777" w:rsidR="00DD0AAB" w:rsidRDefault="00000000">
            <w:pPr>
              <w:pStyle w:val="note"/>
            </w:pPr>
            <w:r>
              <w:t>NOTE 3</w:t>
            </w:r>
            <w:r>
              <w:tab/>
              <w:t>Only full red husked (cargo) rice is considered in this table.</w:t>
            </w:r>
          </w:p>
          <w:p w14:paraId="41C17126" w14:textId="77777777" w:rsidR="00DD0AAB" w:rsidRDefault="00000000">
            <w:pPr>
              <w:pStyle w:val="note"/>
            </w:pPr>
            <w:r>
              <w:t>a</w:t>
            </w:r>
            <w:r>
              <w:tab/>
              <w:t>Organic extraneous matter includes foreign seeds, husks, bran, parts of straw, etc.</w:t>
            </w:r>
          </w:p>
          <w:p w14:paraId="351E90A1" w14:textId="77777777" w:rsidR="00DD0AAB" w:rsidRDefault="00000000">
            <w:pPr>
              <w:pStyle w:val="note"/>
            </w:pPr>
            <w:r>
              <w:t>b</w:t>
            </w:r>
            <w:r>
              <w:tab/>
              <w:t>Inorganic extraneous matter includes stones, sand, dust, etc.</w:t>
            </w:r>
          </w:p>
          <w:p w14:paraId="709F3173" w14:textId="77777777" w:rsidR="00DD0AAB" w:rsidRDefault="00000000">
            <w:pPr>
              <w:pStyle w:val="note"/>
            </w:pPr>
            <w:r>
              <w:t>c</w:t>
            </w:r>
            <w:r>
              <w:tab/>
              <w:t>The maximum permissible mass fraction of defects shall be determined with respect to the mass fraction obtained after milling.</w:t>
            </w:r>
          </w:p>
        </w:tc>
      </w:tr>
    </w:tbl>
    <w:p w14:paraId="72209920" w14:textId="77777777" w:rsidR="00DD0AAB" w:rsidRDefault="00000000">
      <w:pPr>
        <w:pStyle w:val="Heading1"/>
      </w:pPr>
      <w:r>
        <w:t>5.</w:t>
      </w:r>
      <w:r>
        <w:tab/>
        <w:t>Sampling</w:t>
      </w:r>
    </w:p>
    <w:p w14:paraId="679F4BEC" w14:textId="54B28274" w:rsidR="00DD0AAB" w:rsidRDefault="00000000">
      <w:r>
        <w:t xml:space="preserve">Sampling shall be carried out in accordance with </w:t>
      </w:r>
      <w:hyperlink w:history="1">
        <w:r>
          <w:rPr>
            <w:rStyle w:val="Hyperlink"/>
          </w:rPr>
          <w:t>ISO 24333</w:t>
        </w:r>
      </w:hyperlink>
      <w:r>
        <w:t>, Clause 5.</w:t>
      </w:r>
    </w:p>
    <w:p w14:paraId="65307AC4" w14:textId="77777777" w:rsidR="00DD0AAB" w:rsidRDefault="00000000">
      <w:pPr>
        <w:pStyle w:val="Heading1"/>
      </w:pPr>
      <w:r>
        <w:t>6.</w:t>
      </w:r>
      <w:r>
        <w:tab/>
        <w:t>Test methods</w:t>
      </w:r>
    </w:p>
    <w:p w14:paraId="0FE2AFD6" w14:textId="77777777" w:rsidR="00DD0AAB" w:rsidRDefault="00000000">
      <w:pPr>
        <w:pStyle w:val="Heading2"/>
      </w:pPr>
      <w:r>
        <w:t>6.1. Moisture content</w:t>
      </w:r>
    </w:p>
    <w:p w14:paraId="0680572C" w14:textId="770AC811" w:rsidR="00DD0AAB" w:rsidRDefault="00000000">
      <w:r>
        <w:t xml:space="preserve">Determine the mass fraction of moisture in accordance with the method specified in </w:t>
      </w:r>
      <w:hyperlink w:history="1">
        <w:r>
          <w:rPr>
            <w:rStyle w:val="Hyperlink"/>
          </w:rPr>
          <w:t>ISO 712</w:t>
        </w:r>
      </w:hyperlink>
      <w:r>
        <w:t>.</w:t>
      </w:r>
    </w:p>
    <w:p w14:paraId="049CEFD5" w14:textId="77777777" w:rsidR="00DD0AAB" w:rsidRDefault="00000000">
      <w:pPr>
        <w:pStyle w:val="Heading2"/>
      </w:pPr>
      <w:r>
        <w:t>6.2. Waxy rice content</w:t>
      </w:r>
    </w:p>
    <w:p w14:paraId="13A95E60" w14:textId="2495C19A" w:rsidR="00DD0AAB"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DD0AAB" w:rsidRDefault="00000000">
      <w:pPr>
        <w:pStyle w:val="Heading2"/>
      </w:pPr>
      <w:r>
        <w:t>6.3. Nitrogen content and crude protein content</w:t>
      </w:r>
    </w:p>
    <w:p w14:paraId="18CF1541" w14:textId="3FA13663" w:rsidR="00DD0AAB"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DD0AAB"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DD0AAB" w:rsidRDefault="00000000">
      <w:pPr>
        <w:pStyle w:val="Heading2"/>
      </w:pPr>
      <w:r>
        <w:t>6.4. Gelatinization time</w:t>
      </w:r>
    </w:p>
    <w:p w14:paraId="76D53D13" w14:textId="5AC5844C" w:rsidR="00DD0AAB"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DD0AAB" w:rsidRDefault="00000000">
      <w:r>
        <w:lastRenderedPageBreak/>
        <w:t xml:space="preserve">Report the results as specified in </w:t>
      </w:r>
      <w:hyperlink w:history="1">
        <w:r>
          <w:rPr>
            <w:rStyle w:val="Hyperlink"/>
          </w:rPr>
          <w:t>Clause 7</w:t>
        </w:r>
      </w:hyperlink>
      <w:r>
        <w:t>.</w:t>
      </w:r>
    </w:p>
    <w:p w14:paraId="058D7971" w14:textId="77777777" w:rsidR="00DD0AAB" w:rsidRDefault="00000000">
      <w:pPr>
        <w:pStyle w:val="Heading2"/>
      </w:pPr>
      <w:r>
        <w:t>6.5. Husked rice yield</w:t>
      </w:r>
    </w:p>
    <w:p w14:paraId="1F78A3AB" w14:textId="77777777" w:rsidR="00DD0AAB" w:rsidRDefault="00000000">
      <w:pPr>
        <w:pStyle w:val="Heading3"/>
      </w:pPr>
      <w:r>
        <w:t>6.5.1. Determination</w:t>
      </w:r>
    </w:p>
    <w:p w14:paraId="722B92C3" w14:textId="77777777" w:rsidR="00DD0AAB" w:rsidRDefault="00000000">
      <w:pPr>
        <w:rPr>
          <w:b/>
          <w:bCs/>
        </w:rPr>
      </w:pPr>
      <w:r>
        <w:rPr>
          <w:b/>
          <w:bCs/>
        </w:rPr>
        <w:t>CAUTION—Only use paddy or parboiled rice for the determination of husked rice yield.</w:t>
      </w:r>
    </w:p>
    <w:p w14:paraId="0CAA3329" w14:textId="22E4C216" w:rsidR="00DD0AAB" w:rsidRDefault="00000000">
      <w:r>
        <w:t xml:space="preserve">Determine the husked rice yield in accordance with </w:t>
      </w:r>
      <w:hyperlink w:history="1">
        <w:r>
          <w:rPr>
            <w:rStyle w:val="Hyperlink"/>
          </w:rPr>
          <w:t>ISO 6646</w:t>
        </w:r>
      </w:hyperlink>
      <w:r>
        <w:t>.</w:t>
      </w:r>
    </w:p>
    <w:p w14:paraId="78796A28" w14:textId="77777777" w:rsidR="00DD0AAB" w:rsidRDefault="00000000">
      <w:pPr>
        <w:pStyle w:val="Heading3"/>
      </w:pPr>
      <w:r>
        <w:t>6.5.2. Precision</w:t>
      </w:r>
    </w:p>
    <w:p w14:paraId="64EA7E8F" w14:textId="77777777" w:rsidR="00DD0AAB" w:rsidRDefault="00000000">
      <w:pPr>
        <w:pStyle w:val="Heading4"/>
      </w:pPr>
      <w:r>
        <w:t>6.5.2.1. Interlaboratory test</w:t>
      </w:r>
    </w:p>
    <w:p w14:paraId="130621B9" w14:textId="27726A6A" w:rsidR="00DD0AAB" w:rsidRDefault="00000000">
      <w:r>
        <w:t xml:space="preserve">The results of an interlaboratory test are given in </w:t>
      </w:r>
      <w:hyperlink w:history="1">
        <w:r>
          <w:rPr>
            <w:rStyle w:val="Hyperlink"/>
          </w:rPr>
          <w:t>Annex D</w:t>
        </w:r>
      </w:hyperlink>
      <w:r>
        <w:t xml:space="preserve"> for information</w:t>
      </w:r>
    </w:p>
    <w:p w14:paraId="6D486DA7" w14:textId="77777777" w:rsidR="00DD0AAB" w:rsidRDefault="00000000">
      <w:pPr>
        <w:pStyle w:val="Heading4"/>
      </w:pPr>
      <w:r>
        <w:t>6.5.2.2. Repeatability</w:t>
      </w:r>
    </w:p>
    <w:p w14:paraId="0EA38965" w14:textId="77777777" w:rsidR="00DD0AAB"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DD0AAB"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DD0AAB" w:rsidRDefault="00000000">
      <w:r>
        <w:t>where</w:t>
      </w:r>
    </w:p>
    <w:p w14:paraId="3DEB0004"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DD0AAB" w:rsidRDefault="00000000">
      <w:pPr>
        <w:ind w:left="720"/>
      </w:pPr>
      <w:r>
        <w:t>is the repeatability limit.</w:t>
      </w:r>
    </w:p>
    <w:p w14:paraId="0B9B29E5" w14:textId="77777777" w:rsidR="00DD0AAB" w:rsidRDefault="00000000">
      <w:pPr>
        <w:pStyle w:val="Heading4"/>
      </w:pPr>
      <w:r>
        <w:t>6.5.2.3. Reproducibility</w:t>
      </w:r>
    </w:p>
    <w:p w14:paraId="5AA2E9AA" w14:textId="77777777" w:rsidR="00DD0AAB"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DD0AAB"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DD0AAB" w:rsidRDefault="00000000">
      <w:r>
        <w:t>where</w:t>
      </w:r>
    </w:p>
    <w:p w14:paraId="7DDA63F0"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DD0AAB" w:rsidRDefault="00000000">
      <w:pPr>
        <w:ind w:left="720"/>
      </w:pPr>
      <w:r>
        <w:t>is the reproducibility limit.</w:t>
      </w:r>
    </w:p>
    <w:p w14:paraId="2701DC64" w14:textId="77777777" w:rsidR="00DD0AAB" w:rsidRDefault="00000000">
      <w:pPr>
        <w:pStyle w:val="Heading1"/>
      </w:pPr>
      <w:r>
        <w:t>7.</w:t>
      </w:r>
      <w:r>
        <w:tab/>
        <w:t>Test report</w:t>
      </w:r>
    </w:p>
    <w:p w14:paraId="0D70A9D2" w14:textId="77777777" w:rsidR="00DD0AAB" w:rsidRDefault="00000000">
      <w:r>
        <w:t>For each test method, the test report shall specify the following:</w:t>
      </w:r>
    </w:p>
    <w:p w14:paraId="362F8753" w14:textId="77777777" w:rsidR="00DD0AAB" w:rsidRDefault="00000000">
      <w:pPr>
        <w:numPr>
          <w:ilvl w:val="0"/>
          <w:numId w:val="5"/>
        </w:numPr>
      </w:pPr>
      <w:r>
        <w:t>all information necessary for the complete identification of the sample;</w:t>
      </w:r>
    </w:p>
    <w:p w14:paraId="5867512B" w14:textId="77777777" w:rsidR="00DD0AAB" w:rsidRDefault="00000000">
      <w:pPr>
        <w:numPr>
          <w:ilvl w:val="0"/>
          <w:numId w:val="5"/>
        </w:numPr>
      </w:pPr>
      <w:r>
        <w:t>a reference to this document (i.e. ISO 17301-1);</w:t>
      </w:r>
    </w:p>
    <w:p w14:paraId="0EA1CC8B" w14:textId="77777777" w:rsidR="00DD0AAB" w:rsidRDefault="00000000">
      <w:pPr>
        <w:numPr>
          <w:ilvl w:val="0"/>
          <w:numId w:val="5"/>
        </w:numPr>
      </w:pPr>
      <w:r>
        <w:t>the sampling method used;</w:t>
      </w:r>
    </w:p>
    <w:p w14:paraId="7030B5E1" w14:textId="77777777" w:rsidR="00DD0AAB" w:rsidRDefault="00000000">
      <w:pPr>
        <w:numPr>
          <w:ilvl w:val="0"/>
          <w:numId w:val="5"/>
        </w:numPr>
      </w:pPr>
      <w:r>
        <w:t>the test method used;</w:t>
      </w:r>
    </w:p>
    <w:p w14:paraId="17BE5A39" w14:textId="77777777" w:rsidR="00DD0AAB" w:rsidRDefault="00000000">
      <w:pPr>
        <w:numPr>
          <w:ilvl w:val="0"/>
          <w:numId w:val="5"/>
        </w:numPr>
      </w:pPr>
      <w:r>
        <w:t>the test result(s) obtained or, if the repeatability has been checked, the final quoted result obtained;</w:t>
      </w:r>
    </w:p>
    <w:p w14:paraId="7C97FC51" w14:textId="77777777" w:rsidR="00DD0AAB"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DD0AAB" w:rsidRDefault="00000000">
      <w:pPr>
        <w:numPr>
          <w:ilvl w:val="0"/>
          <w:numId w:val="5"/>
        </w:numPr>
      </w:pPr>
      <w:r>
        <w:t>any unusual features (anomalies) observed during the test;</w:t>
      </w:r>
    </w:p>
    <w:p w14:paraId="3C12D710" w14:textId="77777777" w:rsidR="00DD0AAB" w:rsidRDefault="00000000">
      <w:pPr>
        <w:numPr>
          <w:ilvl w:val="0"/>
          <w:numId w:val="5"/>
        </w:numPr>
      </w:pPr>
      <w:r>
        <w:t>the date of the test.</w:t>
      </w:r>
    </w:p>
    <w:p w14:paraId="39D16571" w14:textId="77777777" w:rsidR="00DD0AAB" w:rsidRDefault="00000000">
      <w:pPr>
        <w:pStyle w:val="Heading1"/>
      </w:pPr>
      <w:r>
        <w:t>8.</w:t>
      </w:r>
      <w:r>
        <w:tab/>
        <w:t>Packaging</w:t>
      </w:r>
    </w:p>
    <w:p w14:paraId="312D77B8" w14:textId="77777777" w:rsidR="00DD0AAB" w:rsidRDefault="00000000">
      <w:r>
        <w:t>The packaging shall not transmit any odour or flavour to the product and shall not contain substances which may damage the product or constitute a health risk.</w:t>
      </w:r>
    </w:p>
    <w:p w14:paraId="38569540" w14:textId="43F41D3A" w:rsidR="00DD0AAB"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DD0AAB" w:rsidRDefault="00000000">
      <w:pPr>
        <w:pStyle w:val="Heading1"/>
      </w:pPr>
      <w:r>
        <w:t>9.</w:t>
      </w:r>
      <w:r>
        <w:tab/>
        <w:t>Marking</w:t>
      </w:r>
    </w:p>
    <w:p w14:paraId="1A91A72D" w14:textId="77777777" w:rsidR="00DD0AAB" w:rsidRDefault="00000000">
      <w:r>
        <w:t>The packages shall be marked or labelled as required by the country of destination.</w:t>
      </w:r>
    </w:p>
    <w:p w14:paraId="60C72836"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DD0AAB" w:rsidRDefault="00000000">
      <w:pPr>
        <w:pStyle w:val="h2annex"/>
      </w:pPr>
      <w:r>
        <w:t>A.1. Principle</w:t>
      </w:r>
    </w:p>
    <w:p w14:paraId="6CADD4EC" w14:textId="77777777" w:rsidR="00DD0AAB"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DD0AAB" w:rsidRDefault="00000000">
      <w:pPr>
        <w:pStyle w:val="h2annex"/>
      </w:pPr>
      <w:r>
        <w:t>A.2. Apparatus</w:t>
      </w:r>
    </w:p>
    <w:p w14:paraId="7ADB9C0B" w14:textId="77777777" w:rsidR="00DD0AAB" w:rsidRDefault="00000000">
      <w:r>
        <w:t>The usual laboratory apparatus and, in particular, the following.</w:t>
      </w:r>
    </w:p>
    <w:p w14:paraId="55FE521F" w14:textId="505753A0" w:rsidR="00DD0AAB"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DD0AAB" w:rsidRDefault="00000000">
      <w:r>
        <w:rPr>
          <w:rStyle w:val="zzmovetofollowing"/>
          <w:b/>
          <w:bCs/>
        </w:rPr>
        <w:t xml:space="preserve">A.2.2. Sieve, </w:t>
      </w:r>
      <w:r>
        <w:t>with round perforations of diameter 1,4 mm.</w:t>
      </w:r>
    </w:p>
    <w:p w14:paraId="01F95408" w14:textId="77777777" w:rsidR="00DD0AAB" w:rsidRDefault="00000000">
      <w:r>
        <w:rPr>
          <w:rStyle w:val="zzmovetofollowing"/>
          <w:b/>
          <w:bCs/>
        </w:rPr>
        <w:t xml:space="preserve">A.2.6. Steel bowls, </w:t>
      </w:r>
      <w:r>
        <w:t>of diameter 100 mm ± 5 mm; seven per test sample.</w:t>
      </w:r>
    </w:p>
    <w:p w14:paraId="55195E64" w14:textId="77777777" w:rsidR="00DD0AAB" w:rsidRDefault="00000000">
      <w:r>
        <w:rPr>
          <w:rStyle w:val="zzmovetofollowing"/>
          <w:b/>
          <w:bCs/>
        </w:rPr>
        <w:t xml:space="preserve">A.2.7. Balance, </w:t>
      </w:r>
      <w:r>
        <w:t>which can be read to the nearest 0,01 g.</w:t>
      </w:r>
    </w:p>
    <w:p w14:paraId="494717F8" w14:textId="7B05E24F" w:rsidR="00DD0AAB"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DD0AAB" w:rsidRDefault="00000000">
      <w:pPr>
        <w:pStyle w:val="Heading3"/>
      </w:pPr>
      <w:r>
        <w:t>A.4.1. Preparation of test sample</w:t>
      </w:r>
    </w:p>
    <w:p w14:paraId="1B0BF81A" w14:textId="306AAE28" w:rsidR="00DD0AAB"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DD0AAB" w:rsidRDefault="00000000">
      <w:r>
        <w:t>All parts of kernels which get stuck in the perforations of a sieve should be considered to be retained by the sieve.</w:t>
      </w:r>
    </w:p>
    <w:p w14:paraId="04923963"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0A624B">
        <w:rPr>
          <w:rFonts w:ascii="Times New Roman" w:hAnsi="Times New Roman" w:cs="Times New Roman"/>
          <w:noProof/>
          <w:sz w:val="24"/>
          <w:szCs w:val="24"/>
          <w:lang w:val="en-US"/>
        </w:rPr>
        <w:pict w14:anchorId="468766B1">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69CA820E">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DD0AAB" w:rsidRDefault="00000000">
      <w:pPr>
        <w:pStyle w:val="figuretitle"/>
      </w:pPr>
      <w:r>
        <w:rPr>
          <w:b/>
          <w:bCs/>
        </w:rPr>
        <w:t>Figure A.1 — Split-it-right sample divider</w:t>
      </w:r>
    </w:p>
    <w:p w14:paraId="1EAE2BD3" w14:textId="77777777" w:rsidR="00DD0AAB" w:rsidRDefault="00000000">
      <w:pPr>
        <w:pStyle w:val="h2annex"/>
      </w:pPr>
      <w:r>
        <w:t>A.5. Determination</w:t>
      </w:r>
    </w:p>
    <w:p w14:paraId="1AD409DB" w14:textId="167A2F92" w:rsidR="00DD0AAB"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DD0AAB" w:rsidRDefault="00000000">
      <w:r>
        <w:t>Weigh, to the nearest 0,01 g, the fractions so obtained.</w:t>
      </w:r>
    </w:p>
    <w:p w14:paraId="12A5BCB5" w14:textId="77777777" w:rsidR="00DD0AAB" w:rsidRDefault="00000000">
      <w:pPr>
        <w:pStyle w:val="h2annex"/>
      </w:pPr>
      <w:r>
        <w:t>A.6. Calculation</w:t>
      </w:r>
    </w:p>
    <w:p w14:paraId="7B451C27" w14:textId="7AC281BE" w:rsidR="00DD0AAB" w:rsidRDefault="00000000">
      <w:r>
        <w:t>Express the mass fraction of each defect using Formula (</w:t>
      </w:r>
      <w:hyperlink w:history="1">
        <w:r>
          <w:rPr>
            <w:rStyle w:val="Hyperlink"/>
          </w:rPr>
          <w:t>Formula A.1</w:t>
        </w:r>
      </w:hyperlink>
      <w:r>
        <w:t>):</w:t>
      </w:r>
    </w:p>
    <w:p w14:paraId="25561169" w14:textId="77777777" w:rsidR="00DD0AAB"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DD0AAB" w:rsidRDefault="00000000">
      <w:r>
        <w:t>where</w:t>
      </w:r>
    </w:p>
    <w:p w14:paraId="3957F74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DD0AAB" w:rsidRDefault="00000000">
      <w:pPr>
        <w:ind w:left="720"/>
      </w:pPr>
      <w:r>
        <w:t>is the mass fraction of grains with a particular defect in the test sample;</w:t>
      </w:r>
    </w:p>
    <w:p w14:paraId="5F4ECBAA"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DD0AAB" w:rsidRDefault="00000000">
      <w:pPr>
        <w:ind w:left="720"/>
      </w:pPr>
      <w:r>
        <w:t>is the mass, in grams, of grains with that defect;</w:t>
      </w:r>
    </w:p>
    <w:p w14:paraId="1EA2834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DD0AAB" w:rsidRDefault="00000000">
      <w:pPr>
        <w:ind w:left="720"/>
      </w:pPr>
      <w:r>
        <w:t>is the mass, in grams, of the test sample.</w:t>
      </w:r>
    </w:p>
    <w:p w14:paraId="5D0E89EA" w14:textId="77777777" w:rsidR="00DD0AAB" w:rsidRDefault="00000000">
      <w:pPr>
        <w:pStyle w:val="h2annex"/>
      </w:pPr>
      <w:r>
        <w:t>A.7. Test report</w:t>
      </w:r>
    </w:p>
    <w:p w14:paraId="11CDBF96" w14:textId="5708B14F" w:rsidR="00DD0AAB" w:rsidRDefault="00000000">
      <w:r>
        <w:t xml:space="preserve">Report the results as specified in </w:t>
      </w:r>
      <w:hyperlink w:history="1">
        <w:r>
          <w:rPr>
            <w:rStyle w:val="Hyperlink"/>
          </w:rPr>
          <w:t>Clause 7</w:t>
        </w:r>
      </w:hyperlink>
      <w:r>
        <w:t>.</w:t>
      </w:r>
    </w:p>
    <w:p w14:paraId="1D3B8E59"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DD0AAB" w:rsidRDefault="00000000">
      <w:pPr>
        <w:pStyle w:val="h2annex"/>
      </w:pPr>
      <w:r>
        <w:t>B.1. Principle</w:t>
      </w:r>
    </w:p>
    <w:p w14:paraId="3107FD6C" w14:textId="77777777" w:rsidR="00DD0AAB" w:rsidRDefault="00000000">
      <w:r>
        <w:t>Waxy rice kernels have a reddish brown colour when stained in an iodine solution, while non-waxy rice kernels show a dark blue colour.</w:t>
      </w:r>
    </w:p>
    <w:p w14:paraId="1A91D95A" w14:textId="77777777" w:rsidR="00DD0AAB" w:rsidRDefault="00000000">
      <w:pPr>
        <w:pStyle w:val="h2annex"/>
      </w:pPr>
      <w:r>
        <w:t>B.2. Apparatus</w:t>
      </w:r>
    </w:p>
    <w:p w14:paraId="684BFF40" w14:textId="77777777" w:rsidR="00DD0AAB" w:rsidRDefault="00000000">
      <w:r>
        <w:t>The usual laboratory apparatus and, in particular, the following.</w:t>
      </w:r>
    </w:p>
    <w:p w14:paraId="468C24DF" w14:textId="77777777" w:rsidR="00DD0AAB" w:rsidRDefault="00000000">
      <w:r>
        <w:rPr>
          <w:rStyle w:val="zzmovetofollowing"/>
          <w:b/>
          <w:bCs/>
        </w:rPr>
        <w:t xml:space="preserve">B.2.1. Balance, </w:t>
      </w:r>
      <w:r>
        <w:t>capable of weighing to the nearest 0,01 g.</w:t>
      </w:r>
    </w:p>
    <w:p w14:paraId="096F6B10" w14:textId="77777777" w:rsidR="00DD0AAB" w:rsidRDefault="00000000">
      <w:r>
        <w:rPr>
          <w:rStyle w:val="zzmovetofollowing"/>
          <w:b/>
          <w:bCs/>
        </w:rPr>
        <w:t xml:space="preserve">B.2.2. Glass beaker, </w:t>
      </w:r>
      <w:r>
        <w:t>of capacity 250 ml.</w:t>
      </w:r>
    </w:p>
    <w:p w14:paraId="126AF572" w14:textId="77777777" w:rsidR="00DD0AAB" w:rsidRDefault="00000000">
      <w:r>
        <w:rPr>
          <w:rStyle w:val="zzmovetofollowing"/>
          <w:b/>
          <w:bCs/>
        </w:rPr>
        <w:t xml:space="preserve">B.2.3. Small white colour bowls, </w:t>
      </w:r>
      <w:r>
        <w:t>or any white colour container of a suitable size.</w:t>
      </w:r>
    </w:p>
    <w:p w14:paraId="2C56C578" w14:textId="77777777" w:rsidR="00DD0AAB"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DD0AAB" w:rsidRDefault="00000000">
      <w:pPr>
        <w:pStyle w:val="h2annex"/>
      </w:pPr>
      <w:r>
        <w:t>B.3. Reagents</w:t>
      </w:r>
    </w:p>
    <w:p w14:paraId="63E7FD57" w14:textId="77777777" w:rsidR="00DD0AAB"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DD0AAB"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DD0AAB"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DD0AAB"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DD0AAB" w:rsidRDefault="00000000">
      <w:r>
        <w:t>Prepare fresh daily.</w:t>
      </w:r>
    </w:p>
    <w:p w14:paraId="6EBF3EA5" w14:textId="77777777" w:rsidR="00DD0AAB" w:rsidRDefault="00000000">
      <w:pPr>
        <w:pStyle w:val="h2annex"/>
      </w:pPr>
      <w:r>
        <w:t>B.4. Sampling</w:t>
      </w:r>
    </w:p>
    <w:p w14:paraId="39D326BE" w14:textId="25E36AC1" w:rsidR="00DD0AAB" w:rsidRDefault="00000000">
      <w:r>
        <w:t xml:space="preserve">Sampling shall be carried out in accordance with </w:t>
      </w:r>
      <w:hyperlink w:history="1">
        <w:r>
          <w:rPr>
            <w:rStyle w:val="Hyperlink"/>
          </w:rPr>
          <w:t>Clause 5</w:t>
        </w:r>
      </w:hyperlink>
      <w:r>
        <w:t>.</w:t>
      </w:r>
    </w:p>
    <w:p w14:paraId="748228F4" w14:textId="77777777" w:rsidR="00DD0AAB" w:rsidRDefault="00000000">
      <w:pPr>
        <w:pStyle w:val="h2annex"/>
      </w:pPr>
      <w:r>
        <w:t>B.5. Determination</w:t>
      </w:r>
    </w:p>
    <w:p w14:paraId="406A01FD" w14:textId="77777777" w:rsidR="00DD0AAB" w:rsidRDefault="00000000">
      <w:pPr>
        <w:pStyle w:val="Heading3"/>
      </w:pPr>
      <w:r>
        <w:t xml:space="preserve">B.5.1. </w:t>
      </w:r>
    </w:p>
    <w:p w14:paraId="3DDB2F96" w14:textId="20F96F83" w:rsidR="00DD0AAB" w:rsidRDefault="00000000">
      <w:r>
        <w:t>Weigh a portion of about 100 g of milled rice and put it into a glass beaker (</w:t>
      </w:r>
      <w:hyperlink w:history="1">
        <w:r>
          <w:rPr>
            <w:rStyle w:val="Hyperlink"/>
          </w:rPr>
          <w:t>B.2.2</w:t>
        </w:r>
      </w:hyperlink>
      <w:r>
        <w:t>).</w:t>
      </w:r>
    </w:p>
    <w:p w14:paraId="1CBD5DD1" w14:textId="77777777" w:rsidR="00DD0AAB" w:rsidRDefault="00000000">
      <w:pPr>
        <w:pStyle w:val="Heading3"/>
      </w:pPr>
      <w:r>
        <w:lastRenderedPageBreak/>
        <w:t xml:space="preserve">B.5.2. </w:t>
      </w:r>
    </w:p>
    <w:p w14:paraId="27C4E9FA" w14:textId="6594758F" w:rsidR="00DD0AAB"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DD0AAB" w:rsidRDefault="00000000">
      <w:pPr>
        <w:pStyle w:val="Heading3"/>
      </w:pPr>
      <w:r>
        <w:t xml:space="preserve">B.5.3. </w:t>
      </w:r>
    </w:p>
    <w:p w14:paraId="62CDDE82" w14:textId="42C376DA" w:rsidR="00DD0AAB"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DD0AAB" w:rsidRDefault="00000000">
      <w:pPr>
        <w:pStyle w:val="Heading3"/>
      </w:pPr>
      <w:r>
        <w:t xml:space="preserve">B.5.4. </w:t>
      </w:r>
    </w:p>
    <w:p w14:paraId="76A1D993" w14:textId="04795692" w:rsidR="00DD0AAB"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DD0AAB" w:rsidRDefault="00000000">
      <w:pPr>
        <w:pStyle w:val="Heading3"/>
      </w:pPr>
      <w:r>
        <w:t xml:space="preserve">B.5.5. </w:t>
      </w:r>
    </w:p>
    <w:p w14:paraId="33161925" w14:textId="77777777" w:rsidR="00DD0AAB"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DD0AAB" w:rsidRDefault="00000000">
      <w:pPr>
        <w:pStyle w:val="h2annex"/>
      </w:pPr>
      <w:r>
        <w:t>B.6. Calculation</w:t>
      </w:r>
    </w:p>
    <w:p w14:paraId="3F50D0CE" w14:textId="42E66F8D" w:rsidR="00DD0AAB"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DD0AAB"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DD0AAB" w:rsidRDefault="00000000">
      <w:r>
        <w:t>where</w:t>
      </w:r>
    </w:p>
    <w:p w14:paraId="07BD2BE3"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DD0AAB" w:rsidRDefault="00000000">
      <w:pPr>
        <w:ind w:left="720"/>
      </w:pPr>
      <w:r>
        <w:t>is the mass, expressed in grams, of the waxy rice portion;</w:t>
      </w:r>
    </w:p>
    <w:p w14:paraId="3B9C0D18"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DD0AAB" w:rsidRDefault="00000000">
      <w:pPr>
        <w:ind w:left="720"/>
      </w:pPr>
      <w:r>
        <w:t>is the mass, expressed in grams, of the non-waxy rice portion.</w:t>
      </w:r>
    </w:p>
    <w:p w14:paraId="167A6662" w14:textId="77777777" w:rsidR="00DD0AAB" w:rsidRDefault="00000000">
      <w:pPr>
        <w:pStyle w:val="h2annex"/>
      </w:pPr>
      <w:r>
        <w:t>B.7. Test report</w:t>
      </w:r>
    </w:p>
    <w:p w14:paraId="70B681B5" w14:textId="6A7810CF" w:rsidR="00DD0AAB"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DD0AAB"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72B6FB10">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DD0AAB" w:rsidRDefault="00000000">
      <w:r>
        <w:rPr>
          <w:b/>
          <w:bCs/>
        </w:rPr>
        <w:t>Key</w:t>
      </w:r>
    </w:p>
    <w:p w14:paraId="699359B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DD0AAB" w:rsidRDefault="00000000">
      <w:pPr>
        <w:ind w:left="720"/>
      </w:pPr>
      <w:r>
        <w:t>mass fraction of gelatinized kernels, expressed in per cent</w:t>
      </w:r>
    </w:p>
    <w:p w14:paraId="3B6494FA"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DD0AAB" w:rsidRDefault="00000000">
      <w:pPr>
        <w:ind w:left="720"/>
      </w:pPr>
      <w:r>
        <w:t>cooking time, expressed in minutes</w:t>
      </w:r>
    </w:p>
    <w:p w14:paraId="41CEBCFC"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DD0AAB" w:rsidRDefault="00000000">
      <w:pPr>
        <w:ind w:left="720"/>
      </w:pPr>
      <w:r>
        <w:t>time required to gelatinize 90 % of the kernels</w:t>
      </w:r>
    </w:p>
    <w:p w14:paraId="0D386BAE" w14:textId="77777777" w:rsidR="00DD0AAB" w:rsidRDefault="00000000">
      <w:pPr>
        <w:keepNext/>
      </w:pPr>
      <w:r>
        <w:t>P</w:t>
      </w:r>
    </w:p>
    <w:p w14:paraId="48879CD8" w14:textId="77777777" w:rsidR="00DD0AAB"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DD0AAB"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DD0AAB" w:rsidRDefault="00000000">
      <w:pPr>
        <w:pStyle w:val="note"/>
      </w:pPr>
      <w:r>
        <w:t>NOTE</w:t>
      </w:r>
      <w:r>
        <w:tab/>
        <w:t>These results are based on a study carried out on three different types of kernel.</w:t>
      </w:r>
    </w:p>
    <w:p w14:paraId="6A991DD7" w14:textId="77777777" w:rsidR="00DD0AAB" w:rsidRDefault="00000000">
      <w:pPr>
        <w:pStyle w:val="figuretitle"/>
      </w:pPr>
      <w:r>
        <w:rPr>
          <w:b/>
          <w:bCs/>
        </w:rPr>
        <w:t>Figure C.1 — Typical gelatinization curve</w:t>
      </w:r>
    </w:p>
    <w:p w14:paraId="0F1AC1FC"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6E94BEAC">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DD0AAB" w:rsidRDefault="00000000">
      <w:pPr>
        <w:pStyle w:val="figuretitle"/>
      </w:pPr>
      <w:r>
        <w:rPr>
          <w:b/>
          <w:bCs/>
        </w:rPr>
        <w:t>Figure C.2-1 — Initial stages: No grains are fully gelatinized (ungelatinized starch granules are visible inside the kernels)</w:t>
      </w:r>
    </w:p>
    <w:p w14:paraId="17F85FEB"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1B43764A">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DD0AAB" w:rsidRDefault="00000000">
      <w:pPr>
        <w:pStyle w:val="figuretitle"/>
      </w:pPr>
      <w:r>
        <w:rPr>
          <w:b/>
          <w:bCs/>
        </w:rPr>
        <w:t>Figure C.2-2 — Intermediate stages: Some fully gelatinized kernels are visible</w:t>
      </w:r>
    </w:p>
    <w:p w14:paraId="2DFA7B84"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4E5C60C7">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DD0AAB" w:rsidRDefault="00000000">
      <w:pPr>
        <w:pStyle w:val="figuretitle"/>
      </w:pPr>
      <w:r>
        <w:rPr>
          <w:b/>
          <w:bCs/>
        </w:rPr>
        <w:t>Figure C.2-3 — Final stages: All kernels are fully gelatinized</w:t>
      </w:r>
    </w:p>
    <w:p w14:paraId="1845DA5A"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DD0AAB"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DD0AAB"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DD0AAB"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DD0AAB"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DD0AAB" w:rsidRDefault="00DD0AAB">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DD0AAB"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DD0AAB"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DD0AAB"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DD0AAB"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DD0AAB"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DD0AAB"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DD0AAB"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DD0AAB"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DD0AAB"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DD0AAB" w:rsidRDefault="00000000">
            <w:pPr>
              <w:pStyle w:val="note"/>
            </w:pPr>
            <w:r>
              <w:t>a</w:t>
            </w:r>
            <w:r>
              <w:tab/>
              <w:t>Parboiled rice.</w:t>
            </w:r>
          </w:p>
        </w:tc>
      </w:tr>
    </w:tbl>
    <w:p w14:paraId="5DB7D499" w14:textId="77777777" w:rsidR="00DD0AAB" w:rsidRDefault="00000000">
      <w:pPr>
        <w:pStyle w:val="Heading1"/>
      </w:pPr>
      <w:r>
        <w:rPr>
          <w:rFonts w:ascii="Times New Roman" w:hAnsi="Times New Roman"/>
          <w:sz w:val="24"/>
          <w:szCs w:val="24"/>
          <w:lang w:val="en-US"/>
        </w:rPr>
        <w:br w:type="page"/>
      </w:r>
      <w:r>
        <w:lastRenderedPageBreak/>
        <w:t>Bibliography</w:t>
      </w:r>
    </w:p>
    <w:p w14:paraId="7063EC29" w14:textId="77777777" w:rsidR="00DD0AAB" w:rsidRDefault="00000000">
      <w:pPr>
        <w:pStyle w:val="biblio"/>
      </w:pPr>
      <w:r>
        <w:t>[1]</w:t>
      </w:r>
      <w:r>
        <w:tab/>
        <w:t xml:space="preserve">ISO 3696, </w:t>
      </w:r>
      <w:r>
        <w:rPr>
          <w:i/>
          <w:iCs/>
        </w:rPr>
        <w:t>Water for analytical laboratory use — Specification and test methods</w:t>
      </w:r>
    </w:p>
    <w:p w14:paraId="4467E764" w14:textId="77777777" w:rsidR="00DD0AAB"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DD0AAB"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DD0AAB" w:rsidRDefault="00000000">
      <w:pPr>
        <w:pStyle w:val="biblio"/>
      </w:pPr>
      <w:r>
        <w:t>[4]</w:t>
      </w:r>
      <w:r>
        <w:tab/>
        <w:t xml:space="preserve">ISO 6322-1, </w:t>
      </w:r>
      <w:r>
        <w:rPr>
          <w:i/>
          <w:iCs/>
        </w:rPr>
        <w:t>Storage of cereals and pulses — Part 1: General recommendations for the keeping of cereals</w:t>
      </w:r>
    </w:p>
    <w:p w14:paraId="0AFBE404" w14:textId="77777777" w:rsidR="00DD0AAB" w:rsidRDefault="00000000">
      <w:pPr>
        <w:pStyle w:val="biblio"/>
      </w:pPr>
      <w:r>
        <w:t>[5]</w:t>
      </w:r>
      <w:r>
        <w:tab/>
        <w:t xml:space="preserve">ISO 6322-2, </w:t>
      </w:r>
      <w:r>
        <w:rPr>
          <w:i/>
          <w:iCs/>
        </w:rPr>
        <w:t>Storage of cereals and pulses — Part 2: Practical recommendations</w:t>
      </w:r>
    </w:p>
    <w:p w14:paraId="7C671E4E" w14:textId="77777777" w:rsidR="00DD0AAB" w:rsidRDefault="00000000">
      <w:pPr>
        <w:pStyle w:val="biblio"/>
      </w:pPr>
      <w:r>
        <w:t>[6]</w:t>
      </w:r>
      <w:r>
        <w:tab/>
        <w:t xml:space="preserve">ISO 6322-3, </w:t>
      </w:r>
      <w:r>
        <w:rPr>
          <w:i/>
          <w:iCs/>
        </w:rPr>
        <w:t>Storage of cereals and pulses — Part 3: Control of attack by pests</w:t>
      </w:r>
    </w:p>
    <w:p w14:paraId="1B0280A9" w14:textId="77777777" w:rsidR="00DD0AAB" w:rsidRDefault="00000000">
      <w:pPr>
        <w:pStyle w:val="biblio"/>
      </w:pPr>
      <w:r>
        <w:t>[7]</w:t>
      </w:r>
      <w:r>
        <w:tab/>
        <w:t xml:space="preserve">ISO 7301: 2011, </w:t>
      </w:r>
      <w:r>
        <w:rPr>
          <w:i/>
          <w:iCs/>
        </w:rPr>
        <w:t>Rice — Specification</w:t>
      </w:r>
    </w:p>
    <w:p w14:paraId="4A0EA3A4" w14:textId="77777777" w:rsidR="00DD0AAB" w:rsidRDefault="00000000">
      <w:pPr>
        <w:pStyle w:val="biblio"/>
      </w:pPr>
      <w:r>
        <w:t>[8]</w:t>
      </w:r>
      <w:r>
        <w:tab/>
        <w:t xml:space="preserve">ISO 14864: 1998, </w:t>
      </w:r>
      <w:r>
        <w:rPr>
          <w:i/>
          <w:iCs/>
        </w:rPr>
        <w:t>Rice — Evaluation of gelatinization time of kernels during cooking</w:t>
      </w:r>
    </w:p>
    <w:p w14:paraId="2EA8B906" w14:textId="77777777" w:rsidR="00DD0AAB"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DD0AAB"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DD0AAB"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DD0AAB"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DD0AAB"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DD0AAB"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DD0AAB"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EF010" w14:textId="77777777" w:rsidR="000A624B" w:rsidRDefault="000A624B">
      <w:pPr>
        <w:spacing w:after="0" w:line="240" w:lineRule="auto"/>
      </w:pPr>
    </w:p>
  </w:endnote>
  <w:endnote w:type="continuationSeparator" w:id="0">
    <w:p w14:paraId="6FFD116A" w14:textId="77777777" w:rsidR="000A624B" w:rsidRDefault="000A62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DD0AAB"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DD0AAB"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DD0AAB"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DD0AAB"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434B0" w14:textId="77777777" w:rsidR="000A624B" w:rsidRDefault="000A624B">
      <w:pPr>
        <w:spacing w:after="0" w:line="240" w:lineRule="auto"/>
      </w:pPr>
    </w:p>
  </w:footnote>
  <w:footnote w:type="continuationSeparator" w:id="0">
    <w:p w14:paraId="1B78CF92" w14:textId="77777777" w:rsidR="000A624B" w:rsidRDefault="000A624B">
      <w:pPr>
        <w:spacing w:after="0" w:line="240" w:lineRule="auto"/>
      </w:pPr>
    </w:p>
  </w:footnote>
  <w:footnote w:id="1">
    <w:p w14:paraId="3ADFE84A" w14:textId="77777777" w:rsidR="00DD0AAB" w:rsidRDefault="00000000">
      <w:pPr>
        <w:pStyle w:val="FootnoteText"/>
      </w:pPr>
      <w:r>
        <w:t>Under preparation. (Stage at the time of publication ISO/DIS 16634)</w:t>
      </w:r>
    </w:p>
  </w:footnote>
  <w:footnote w:id="2">
    <w:p w14:paraId="3ADF374D" w14:textId="77777777" w:rsidR="00DD0AAB" w:rsidRDefault="00000000">
      <w:pPr>
        <w:pStyle w:val="FootnoteText"/>
      </w:pPr>
      <w:r>
        <w:t>Formerly denoted as 15 % (m/m).</w:t>
      </w:r>
    </w:p>
  </w:footnote>
  <w:footnote w:id="3">
    <w:p w14:paraId="205950CD" w14:textId="77777777" w:rsidR="00DD0AAB"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DD0AAB"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DD0AAB" w:rsidRDefault="00000000">
    <w:pPr>
      <w:pStyle w:val="Header"/>
      <w:spacing w:line="240" w:lineRule="exact"/>
      <w:jc w:val="left"/>
    </w:pPr>
    <w:r>
      <w:t>ISO/IEC CD 17301-1:2016(E)</w:t>
    </w:r>
  </w:p>
</w:hdr>
</file>

<file path=word/header3.xml><?xml version="1.0" encoding="utf-8"?>
<w:hdr xmlns:w="http://schemas.openxmlformats.org/wordprocessingml/2006/main" xmlns:w14="http://schemas.microsoft.com/office/word/2010/wordml">
  <w:p w:rsidR="00000000" w:rsidRDefault="00000000" w14:paraId="368D1F81" w14:textId="77777777">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015AF0"/>
    <w:rsid w:val="000A624B"/>
    <w:rsid w:val="001B6277"/>
    <w:rsid w:val="006509D4"/>
    <w:rsid w:val="00834BD7"/>
    <w:rsid w:val="00B0108B"/>
    <w:rsid w:val="00C075D3"/>
    <w:rsid w:val="00DD0A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2026-04-30T11:06:00Z</dcterms:modified>
</cp:coreProperties>
</file>