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D9" w:rsidRDefault="00A143D9" w:rsidP="00A143D9">
      <w:pPr>
        <w:pStyle w:val="Title1"/>
      </w:pPr>
      <w:r w:rsidRPr="00366C2F">
        <w:t xml:space="preserve">Format of ITU-R Recommendations </w:t>
      </w:r>
    </w:p>
    <w:p w:rsidR="00A143D9" w:rsidRPr="00A143D9" w:rsidRDefault="00A143D9" w:rsidP="00A143D9">
      <w:pPr>
        <w:pStyle w:val="Title2"/>
      </w:pPr>
    </w:p>
    <w:p w:rsidR="00A143D9" w:rsidRPr="00384D19" w:rsidRDefault="00A143D9" w:rsidP="00A143D9">
      <w:pPr>
        <w:pStyle w:val="TableText0"/>
        <w:spacing w:before="120" w:after="120" w:line="240" w:lineRule="auto"/>
        <w:rPr>
          <w:rFonts w:asciiTheme="majorBidi" w:hAnsiTheme="majorBidi" w:cstheme="majorBidi"/>
          <w:b/>
          <w:bCs/>
          <w:sz w:val="24"/>
          <w:szCs w:val="24"/>
          <w:lang w:val="en-US"/>
        </w:rPr>
      </w:pPr>
      <w:r w:rsidRPr="00384D19">
        <w:rPr>
          <w:rFonts w:asciiTheme="majorBidi" w:hAnsiTheme="majorBidi" w:cstheme="majorBidi"/>
          <w:b/>
          <w:bCs/>
          <w:sz w:val="24"/>
          <w:szCs w:val="24"/>
          <w:lang w:val="en-US"/>
        </w:rPr>
        <w:t>Summary</w:t>
      </w:r>
    </w:p>
    <w:tbl>
      <w:tblPr>
        <w:tblW w:w="0" w:type="auto"/>
        <w:jc w:val="center"/>
        <w:tblLayout w:type="fixed"/>
        <w:tblLook w:val="0000" w:firstRow="0" w:lastRow="0" w:firstColumn="0" w:lastColumn="0" w:noHBand="0" w:noVBand="0"/>
      </w:tblPr>
      <w:tblGrid>
        <w:gridCol w:w="10242"/>
      </w:tblGrid>
      <w:tr w:rsidR="00A143D9" w:rsidRPr="00384D19" w:rsidTr="00795029">
        <w:trPr>
          <w:cantSplit/>
          <w:trHeight w:val="284"/>
          <w:jc w:val="center"/>
        </w:trPr>
        <w:tc>
          <w:tcPr>
            <w:tcW w:w="10242" w:type="dxa"/>
            <w:tcBorders>
              <w:top w:val="single" w:sz="6" w:space="0" w:color="auto"/>
              <w:left w:val="single" w:sz="6" w:space="0" w:color="auto"/>
              <w:bottom w:val="single" w:sz="6" w:space="0" w:color="auto"/>
              <w:right w:val="single" w:sz="6" w:space="0" w:color="auto"/>
            </w:tcBorders>
          </w:tcPr>
          <w:p w:rsidR="00A143D9" w:rsidRPr="00384D19" w:rsidRDefault="00A143D9" w:rsidP="00795029">
            <w:pPr>
              <w:tabs>
                <w:tab w:val="left" w:pos="1560"/>
              </w:tabs>
              <w:rPr>
                <w:rFonts w:asciiTheme="majorBidi" w:hAnsiTheme="majorBidi" w:cstheme="majorBidi"/>
                <w:szCs w:val="24"/>
              </w:rPr>
            </w:pPr>
            <w:r w:rsidRPr="00384D19">
              <w:rPr>
                <w:rFonts w:asciiTheme="majorBidi" w:hAnsiTheme="majorBidi" w:cstheme="majorBidi"/>
                <w:szCs w:val="24"/>
              </w:rPr>
              <w:t xml:space="preserve">This element is placed in front of the Recommendation.  It provides a brief overview of the purpose and contents giving the reasons for the study and motivations for development of this Recommendation, thus permitting ITU members and users to judge its usefulness for their work. </w:t>
            </w:r>
          </w:p>
          <w:p w:rsidR="00A143D9" w:rsidRPr="00384D19" w:rsidRDefault="00A143D9" w:rsidP="00795029">
            <w:pPr>
              <w:tabs>
                <w:tab w:val="left" w:pos="1560"/>
              </w:tabs>
              <w:rPr>
                <w:rFonts w:asciiTheme="majorBidi" w:hAnsiTheme="majorBidi" w:cstheme="majorBidi"/>
                <w:szCs w:val="24"/>
              </w:rPr>
            </w:pPr>
            <w:r w:rsidRPr="00384D19">
              <w:rPr>
                <w:rFonts w:asciiTheme="majorBidi" w:hAnsiTheme="majorBidi" w:cstheme="majorBidi"/>
                <w:szCs w:val="24"/>
              </w:rPr>
              <w:t>In the case of revision/modification of an existing Recommendation this element should include brief description of changes in particular for Recommendation, incorporated by reference in the Radio Regulations.</w:t>
            </w:r>
          </w:p>
          <w:p w:rsidR="00A143D9" w:rsidRPr="00384D19" w:rsidRDefault="00A143D9" w:rsidP="00795029">
            <w:pPr>
              <w:pStyle w:val="TableText0"/>
              <w:spacing w:before="120" w:after="120" w:line="240" w:lineRule="auto"/>
              <w:rPr>
                <w:rFonts w:asciiTheme="majorBidi" w:hAnsiTheme="majorBidi" w:cstheme="majorBidi"/>
                <w:sz w:val="24"/>
                <w:szCs w:val="24"/>
                <w:lang w:val="en-US"/>
              </w:rPr>
            </w:pPr>
            <w:r w:rsidRPr="00384D19">
              <w:rPr>
                <w:rFonts w:asciiTheme="majorBidi" w:hAnsiTheme="majorBidi" w:cstheme="majorBidi"/>
                <w:sz w:val="24"/>
                <w:szCs w:val="24"/>
                <w:lang w:val="en-US"/>
              </w:rPr>
              <w:t xml:space="preserve">This element defines, without ambiguity, the intent or subject of the Recommendation and </w:t>
            </w:r>
          </w:p>
          <w:p w:rsidR="00A143D9" w:rsidRPr="00384D19" w:rsidRDefault="00A143D9" w:rsidP="00A143D9">
            <w:pPr>
              <w:pStyle w:val="TableText0"/>
              <w:numPr>
                <w:ilvl w:val="0"/>
                <w:numId w:val="2"/>
              </w:numPr>
              <w:spacing w:before="120" w:after="120" w:line="240" w:lineRule="auto"/>
              <w:rPr>
                <w:rFonts w:asciiTheme="majorBidi" w:hAnsiTheme="majorBidi" w:cstheme="majorBidi"/>
                <w:sz w:val="24"/>
                <w:szCs w:val="24"/>
                <w:lang w:val="en-US"/>
              </w:rPr>
            </w:pPr>
            <w:r w:rsidRPr="00384D19">
              <w:rPr>
                <w:rFonts w:asciiTheme="majorBidi" w:hAnsiTheme="majorBidi" w:cstheme="majorBidi"/>
                <w:sz w:val="24"/>
                <w:szCs w:val="24"/>
                <w:lang w:val="en-US"/>
              </w:rPr>
              <w:t>should clarify the objective of the Recommendation</w:t>
            </w:r>
          </w:p>
          <w:p w:rsidR="00A143D9" w:rsidRPr="00384D19" w:rsidRDefault="00A143D9" w:rsidP="00A143D9">
            <w:pPr>
              <w:pStyle w:val="TableText0"/>
              <w:numPr>
                <w:ilvl w:val="0"/>
                <w:numId w:val="2"/>
              </w:numPr>
              <w:spacing w:before="120" w:after="120" w:line="240" w:lineRule="auto"/>
              <w:rPr>
                <w:rFonts w:asciiTheme="majorBidi" w:hAnsiTheme="majorBidi" w:cstheme="majorBidi"/>
                <w:sz w:val="24"/>
                <w:szCs w:val="24"/>
                <w:lang w:val="en-US"/>
              </w:rPr>
            </w:pPr>
            <w:r w:rsidRPr="00384D19">
              <w:rPr>
                <w:rFonts w:asciiTheme="majorBidi" w:hAnsiTheme="majorBidi" w:cstheme="majorBidi"/>
                <w:sz w:val="24"/>
                <w:szCs w:val="24"/>
                <w:lang w:val="en-US"/>
              </w:rPr>
              <w:t>should indicate the limits of applicability</w:t>
            </w:r>
          </w:p>
          <w:p w:rsidR="00A143D9" w:rsidRPr="00384D19" w:rsidRDefault="00A143D9" w:rsidP="00795029">
            <w:pPr>
              <w:pStyle w:val="TableText0"/>
              <w:spacing w:before="120" w:after="120" w:line="240" w:lineRule="auto"/>
              <w:rPr>
                <w:rFonts w:asciiTheme="majorBidi" w:hAnsiTheme="majorBidi" w:cstheme="majorBidi"/>
                <w:sz w:val="24"/>
                <w:szCs w:val="24"/>
                <w:lang w:val="en-US"/>
              </w:rPr>
            </w:pPr>
            <w:r w:rsidRPr="00384D19">
              <w:rPr>
                <w:rFonts w:asciiTheme="majorBidi" w:hAnsiTheme="majorBidi" w:cstheme="majorBidi"/>
                <w:sz w:val="24"/>
                <w:szCs w:val="24"/>
              </w:rPr>
              <w:t xml:space="preserve">The </w:t>
            </w:r>
            <w:r w:rsidRPr="00384D19">
              <w:rPr>
                <w:rFonts w:asciiTheme="majorBidi" w:hAnsiTheme="majorBidi" w:cstheme="majorBidi"/>
                <w:sz w:val="24"/>
                <w:szCs w:val="24"/>
                <w:lang w:val="en-US"/>
              </w:rPr>
              <w:t xml:space="preserve">Summary </w:t>
            </w:r>
            <w:r w:rsidRPr="00384D19">
              <w:rPr>
                <w:rFonts w:asciiTheme="majorBidi" w:hAnsiTheme="majorBidi" w:cstheme="majorBidi"/>
                <w:sz w:val="24"/>
                <w:szCs w:val="24"/>
              </w:rPr>
              <w:t>should not be retained in the text of the Recommendation after its approval.</w:t>
            </w:r>
          </w:p>
        </w:tc>
      </w:tr>
    </w:tbl>
    <w:p w:rsidR="00A143D9" w:rsidRPr="002D6026" w:rsidRDefault="00A143D9" w:rsidP="00A143D9">
      <w:pPr>
        <w:pStyle w:val="TableText0"/>
        <w:tabs>
          <w:tab w:val="clear" w:pos="794"/>
          <w:tab w:val="clear" w:pos="1191"/>
          <w:tab w:val="clear" w:pos="1588"/>
          <w:tab w:val="clear" w:pos="1985"/>
          <w:tab w:val="left" w:pos="5387"/>
        </w:tabs>
        <w:spacing w:before="0" w:after="0" w:line="24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ab/>
      </w:r>
      <w:r w:rsidRPr="002D6026">
        <w:rPr>
          <w:rFonts w:asciiTheme="majorBidi" w:hAnsiTheme="majorBidi" w:cstheme="majorBidi"/>
          <w:b/>
          <w:bCs/>
          <w:sz w:val="40"/>
          <w:szCs w:val="40"/>
          <w:lang w:val="en-US"/>
        </w:rPr>
        <w:sym w:font="Wingdings 3" w:char="F03B"/>
      </w:r>
      <w:r w:rsidRPr="002D6026">
        <w:rPr>
          <w:rFonts w:asciiTheme="majorBidi" w:hAnsiTheme="majorBidi" w:cstheme="majorBidi"/>
          <w:b/>
          <w:bCs/>
          <w:sz w:val="32"/>
          <w:szCs w:val="32"/>
          <w:lang w:val="en-US"/>
        </w:rPr>
        <w:t xml:space="preserve"> </w:t>
      </w:r>
      <w:r w:rsidRPr="002D6026">
        <w:rPr>
          <w:rFonts w:asciiTheme="majorBidi" w:hAnsiTheme="majorBidi" w:cstheme="majorBidi"/>
          <w:b/>
          <w:bCs/>
          <w:sz w:val="24"/>
          <w:szCs w:val="24"/>
          <w:lang w:val="en-US"/>
        </w:rPr>
        <w:t>[</w:t>
      </w:r>
      <w:r w:rsidRPr="002D6026">
        <w:rPr>
          <w:rFonts w:asciiTheme="majorBidi" w:hAnsiTheme="majorBidi" w:cstheme="majorBidi"/>
          <w:sz w:val="20"/>
          <w:lang w:val="en-US"/>
        </w:rPr>
        <w:t>should be reviewed by relevant SG</w:t>
      </w:r>
      <w:r w:rsidRPr="002D6026">
        <w:rPr>
          <w:rFonts w:asciiTheme="majorBidi" w:hAnsiTheme="majorBidi" w:cstheme="majorBidi"/>
          <w:sz w:val="24"/>
          <w:szCs w:val="24"/>
          <w:lang w:val="en-US"/>
        </w:rPr>
        <w:t>]</w:t>
      </w:r>
    </w:p>
    <w:p w:rsidR="00A143D9" w:rsidRPr="00A143D9" w:rsidRDefault="00A143D9" w:rsidP="00A143D9">
      <w:pPr>
        <w:pStyle w:val="TableText0"/>
        <w:spacing w:before="0" w:after="120" w:line="240" w:lineRule="auto"/>
        <w:jc w:val="center"/>
        <w:rPr>
          <w:rFonts w:asciiTheme="majorBidi" w:hAnsiTheme="majorBidi" w:cstheme="majorBidi"/>
          <w:b/>
          <w:bCs/>
          <w:sz w:val="28"/>
          <w:szCs w:val="28"/>
          <w:lang w:val="fr-CH"/>
        </w:rPr>
      </w:pPr>
      <w:r w:rsidRPr="00A143D9">
        <w:rPr>
          <w:rFonts w:asciiTheme="majorBidi" w:hAnsiTheme="majorBidi" w:cstheme="majorBidi"/>
          <w:b/>
          <w:bCs/>
          <w:sz w:val="28"/>
          <w:szCs w:val="28"/>
          <w:lang w:val="fr-CH"/>
        </w:rPr>
        <w:t xml:space="preserve">Recommendation ITU-R (Series).XXX-version </w:t>
      </w:r>
      <w:r w:rsidRPr="00A143D9">
        <w:rPr>
          <w:rFonts w:asciiTheme="majorBidi" w:hAnsiTheme="majorBidi" w:cstheme="majorBidi"/>
          <w:b/>
          <w:bCs/>
          <w:sz w:val="28"/>
          <w:szCs w:val="28"/>
          <w:vertAlign w:val="superscript"/>
          <w:lang w:val="fr-CH"/>
        </w:rPr>
        <w:t>[*]</w:t>
      </w:r>
    </w:p>
    <w:p w:rsidR="00A143D9" w:rsidRPr="002D6026" w:rsidRDefault="00A143D9" w:rsidP="00A143D9">
      <w:pPr>
        <w:pStyle w:val="TableText0"/>
        <w:tabs>
          <w:tab w:val="clear" w:pos="794"/>
          <w:tab w:val="clear" w:pos="1191"/>
          <w:tab w:val="clear" w:pos="1588"/>
          <w:tab w:val="clear" w:pos="1985"/>
          <w:tab w:val="left" w:pos="6946"/>
        </w:tabs>
        <w:spacing w:before="0" w:after="0" w:line="240" w:lineRule="auto"/>
        <w:jc w:val="left"/>
        <w:rPr>
          <w:rFonts w:asciiTheme="majorBidi" w:hAnsiTheme="majorBidi" w:cstheme="majorBidi"/>
          <w:b/>
          <w:bCs/>
          <w:sz w:val="40"/>
          <w:szCs w:val="40"/>
          <w:lang w:val="en-US"/>
        </w:rPr>
      </w:pPr>
      <w:r>
        <w:rPr>
          <w:rFonts w:asciiTheme="majorBidi" w:hAnsiTheme="majorBidi" w:cstheme="majorBidi"/>
          <w:b/>
          <w:bCs/>
          <w:sz w:val="28"/>
          <w:szCs w:val="28"/>
          <w:lang w:val="fr-CH"/>
        </w:rPr>
        <w:tab/>
      </w:r>
      <w:r w:rsidRPr="002D6026">
        <w:rPr>
          <w:rFonts w:asciiTheme="majorBidi" w:hAnsiTheme="majorBidi" w:cstheme="majorBidi"/>
          <w:b/>
          <w:bCs/>
          <w:sz w:val="40"/>
          <w:szCs w:val="40"/>
          <w:lang w:val="en-US"/>
        </w:rPr>
        <w:sym w:font="Wingdings 3" w:char="F039"/>
      </w:r>
      <w:r w:rsidRPr="002D6026">
        <w:rPr>
          <w:rFonts w:asciiTheme="majorBidi" w:hAnsiTheme="majorBidi" w:cstheme="majorBidi"/>
          <w:b/>
          <w:bCs/>
          <w:sz w:val="40"/>
          <w:szCs w:val="40"/>
          <w:lang w:val="en-US"/>
        </w:rPr>
        <w:t xml:space="preserve"> </w:t>
      </w:r>
      <w:r w:rsidRPr="002D6026">
        <w:rPr>
          <w:rFonts w:asciiTheme="majorBidi" w:hAnsiTheme="majorBidi" w:cstheme="majorBidi"/>
          <w:sz w:val="24"/>
          <w:szCs w:val="24"/>
          <w:lang w:val="en-US"/>
        </w:rPr>
        <w:t>[</w:t>
      </w:r>
      <w:r w:rsidRPr="002D6026">
        <w:rPr>
          <w:rFonts w:asciiTheme="majorBidi" w:hAnsiTheme="majorBidi" w:cstheme="majorBidi"/>
          <w:sz w:val="20"/>
          <w:lang w:val="en-US"/>
        </w:rPr>
        <w:t>starting from 0 e.g. 1154-0</w:t>
      </w:r>
      <w:r w:rsidRPr="002D6026">
        <w:rPr>
          <w:rFonts w:asciiTheme="majorBidi" w:hAnsiTheme="majorBidi" w:cstheme="majorBidi"/>
          <w:sz w:val="24"/>
          <w:szCs w:val="24"/>
          <w:lang w:val="en-US"/>
        </w:rPr>
        <w:t>]</w:t>
      </w:r>
    </w:p>
    <w:p w:rsidR="00A143D9" w:rsidRPr="002D6026" w:rsidRDefault="00A143D9" w:rsidP="00A143D9">
      <w:pPr>
        <w:pStyle w:val="TableText0"/>
        <w:spacing w:before="120" w:after="120" w:line="240" w:lineRule="auto"/>
        <w:jc w:val="center"/>
        <w:rPr>
          <w:rFonts w:asciiTheme="majorBidi" w:hAnsiTheme="majorBidi" w:cstheme="majorBidi"/>
          <w:b/>
          <w:bCs/>
          <w:sz w:val="24"/>
          <w:szCs w:val="24"/>
          <w:lang w:val="en-US"/>
        </w:rPr>
      </w:pPr>
      <w:r w:rsidRPr="002D6026">
        <w:rPr>
          <w:rFonts w:asciiTheme="majorBidi" w:hAnsiTheme="majorBidi" w:cstheme="majorBidi"/>
          <w:b/>
          <w:bCs/>
          <w:sz w:val="24"/>
          <w:szCs w:val="24"/>
          <w:lang w:val="en-US"/>
        </w:rPr>
        <w:t>Title</w:t>
      </w:r>
    </w:p>
    <w:tbl>
      <w:tblPr>
        <w:tblW w:w="0" w:type="auto"/>
        <w:jc w:val="center"/>
        <w:tblLayout w:type="fixed"/>
        <w:tblLook w:val="0000" w:firstRow="0" w:lastRow="0" w:firstColumn="0" w:lastColumn="0" w:noHBand="0" w:noVBand="0"/>
      </w:tblPr>
      <w:tblGrid>
        <w:gridCol w:w="9717"/>
      </w:tblGrid>
      <w:tr w:rsidR="00A143D9" w:rsidRPr="002D6026" w:rsidTr="00795029">
        <w:trPr>
          <w:cantSplit/>
          <w:trHeight w:val="284"/>
          <w:jc w:val="center"/>
        </w:trPr>
        <w:tc>
          <w:tcPr>
            <w:tcW w:w="9717" w:type="dxa"/>
            <w:tcBorders>
              <w:top w:val="single" w:sz="6" w:space="0" w:color="auto"/>
              <w:left w:val="single" w:sz="6" w:space="0" w:color="auto"/>
              <w:bottom w:val="single" w:sz="6" w:space="0" w:color="auto"/>
              <w:right w:val="single" w:sz="6" w:space="0" w:color="auto"/>
            </w:tcBorders>
          </w:tcPr>
          <w:p w:rsidR="00A143D9" w:rsidRPr="002D6026" w:rsidRDefault="00A143D9" w:rsidP="00A143D9">
            <w:pPr>
              <w:pStyle w:val="TableText0"/>
              <w:numPr>
                <w:ilvl w:val="0"/>
                <w:numId w:val="5"/>
              </w:numPr>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should reflect the main purpose of the Recommendation</w:t>
            </w:r>
          </w:p>
          <w:p w:rsidR="00A143D9" w:rsidRPr="002D6026" w:rsidRDefault="00A143D9" w:rsidP="00A143D9">
            <w:pPr>
              <w:pStyle w:val="TableText0"/>
              <w:numPr>
                <w:ilvl w:val="0"/>
                <w:numId w:val="5"/>
              </w:numPr>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should provide an indication of the main service(s) and frequency band(s) concerned as appropriate</w:t>
            </w:r>
          </w:p>
          <w:p w:rsidR="00A143D9" w:rsidRPr="002D6026" w:rsidRDefault="00A143D9" w:rsidP="00A143D9">
            <w:pPr>
              <w:pStyle w:val="TableText0"/>
              <w:numPr>
                <w:ilvl w:val="0"/>
                <w:numId w:val="5"/>
              </w:numPr>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 xml:space="preserve">should not be unnecessarily long </w:t>
            </w:r>
          </w:p>
          <w:p w:rsidR="00A143D9" w:rsidRPr="002D6026" w:rsidRDefault="00A143D9" w:rsidP="00A143D9">
            <w:pPr>
              <w:pStyle w:val="TableText0"/>
              <w:numPr>
                <w:ilvl w:val="0"/>
                <w:numId w:val="5"/>
              </w:numPr>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important information should be included in the Scope</w:t>
            </w:r>
          </w:p>
        </w:tc>
      </w:tr>
    </w:tbl>
    <w:p w:rsidR="00A143D9" w:rsidRPr="002D6026" w:rsidRDefault="00A143D9" w:rsidP="00A143D9">
      <w:pPr>
        <w:pStyle w:val="TableText0"/>
        <w:spacing w:before="120" w:after="120" w:line="240" w:lineRule="auto"/>
        <w:jc w:val="right"/>
        <w:rPr>
          <w:rFonts w:asciiTheme="majorBidi" w:hAnsiTheme="majorBidi" w:cstheme="majorBidi"/>
          <w:sz w:val="24"/>
          <w:szCs w:val="24"/>
          <w:lang w:val="en-US"/>
        </w:rPr>
      </w:pPr>
      <w:r w:rsidRPr="002D6026">
        <w:rPr>
          <w:rFonts w:asciiTheme="majorBidi" w:hAnsiTheme="majorBidi" w:cstheme="majorBidi"/>
          <w:sz w:val="24"/>
          <w:szCs w:val="24"/>
          <w:lang w:val="en-US"/>
        </w:rPr>
        <w:t>(years of approval)</w:t>
      </w:r>
    </w:p>
    <w:p w:rsidR="00A143D9" w:rsidRPr="002D6026" w:rsidRDefault="00A143D9" w:rsidP="00A143D9">
      <w:pPr>
        <w:pStyle w:val="TableText0"/>
        <w:spacing w:before="120" w:after="120" w:line="240" w:lineRule="auto"/>
        <w:rPr>
          <w:rFonts w:asciiTheme="majorBidi" w:hAnsiTheme="majorBidi" w:cstheme="majorBidi"/>
          <w:b/>
          <w:bCs/>
          <w:sz w:val="24"/>
          <w:szCs w:val="24"/>
          <w:lang w:val="en-US"/>
        </w:rPr>
      </w:pPr>
      <w:r w:rsidRPr="002D6026">
        <w:rPr>
          <w:rFonts w:asciiTheme="majorBidi" w:hAnsiTheme="majorBidi" w:cstheme="majorBidi"/>
          <w:b/>
          <w:bCs/>
          <w:sz w:val="24"/>
          <w:szCs w:val="24"/>
          <w:lang w:val="en-US"/>
        </w:rPr>
        <w:t xml:space="preserve">Scope </w:t>
      </w:r>
    </w:p>
    <w:tbl>
      <w:tblPr>
        <w:tblW w:w="0" w:type="auto"/>
        <w:jc w:val="center"/>
        <w:tblLayout w:type="fixed"/>
        <w:tblLook w:val="0000" w:firstRow="0" w:lastRow="0" w:firstColumn="0" w:lastColumn="0" w:noHBand="0" w:noVBand="0"/>
      </w:tblPr>
      <w:tblGrid>
        <w:gridCol w:w="9862"/>
      </w:tblGrid>
      <w:tr w:rsidR="00A143D9" w:rsidRPr="002D6026" w:rsidTr="00795029">
        <w:trPr>
          <w:cantSplit/>
          <w:trHeight w:val="284"/>
          <w:jc w:val="center"/>
        </w:trPr>
        <w:tc>
          <w:tcPr>
            <w:tcW w:w="9862"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pStyle w:val="TableText0"/>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 xml:space="preserve">This element defines, without ambiguity, the intent or subject of the Recommendation and </w:t>
            </w:r>
          </w:p>
          <w:p w:rsidR="00A143D9" w:rsidRPr="002D6026" w:rsidRDefault="00A143D9" w:rsidP="00A143D9">
            <w:pPr>
              <w:pStyle w:val="TableText0"/>
              <w:numPr>
                <w:ilvl w:val="0"/>
                <w:numId w:val="2"/>
              </w:numPr>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should clarify the objective of the Recommendation</w:t>
            </w:r>
          </w:p>
          <w:p w:rsidR="00A143D9" w:rsidRPr="002D6026" w:rsidRDefault="00A143D9" w:rsidP="00A143D9">
            <w:pPr>
              <w:pStyle w:val="TableText0"/>
              <w:numPr>
                <w:ilvl w:val="0"/>
                <w:numId w:val="2"/>
              </w:numPr>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should indicate the limits of applicability (e.g. service(s), frequency band(s), systems, applications, etc.</w:t>
            </w:r>
          </w:p>
          <w:p w:rsidR="00A143D9" w:rsidRPr="002D6026" w:rsidRDefault="00A143D9" w:rsidP="00795029">
            <w:pPr>
              <w:pStyle w:val="TableText0"/>
              <w:spacing w:before="120" w:after="120" w:line="240" w:lineRule="auto"/>
              <w:rPr>
                <w:rFonts w:asciiTheme="majorBidi" w:hAnsiTheme="majorBidi" w:cstheme="majorBidi"/>
                <w:sz w:val="24"/>
                <w:szCs w:val="24"/>
              </w:rPr>
            </w:pPr>
            <w:r w:rsidRPr="002D6026">
              <w:rPr>
                <w:rFonts w:asciiTheme="majorBidi" w:hAnsiTheme="majorBidi" w:cstheme="majorBidi"/>
                <w:sz w:val="24"/>
                <w:szCs w:val="24"/>
              </w:rPr>
              <w:t xml:space="preserve">The </w:t>
            </w:r>
            <w:r w:rsidRPr="002D6026">
              <w:rPr>
                <w:rFonts w:asciiTheme="majorBidi" w:hAnsiTheme="majorBidi" w:cstheme="majorBidi"/>
                <w:sz w:val="24"/>
                <w:szCs w:val="24"/>
                <w:lang w:val="en-US"/>
              </w:rPr>
              <w:t xml:space="preserve">Scope </w:t>
            </w:r>
            <w:r w:rsidRPr="002D6026">
              <w:rPr>
                <w:rFonts w:asciiTheme="majorBidi" w:hAnsiTheme="majorBidi" w:cstheme="majorBidi"/>
                <w:sz w:val="24"/>
                <w:szCs w:val="24"/>
              </w:rPr>
              <w:t>should be retained in the text of the Recommendation after its approval.</w:t>
            </w:r>
          </w:p>
        </w:tc>
      </w:tr>
    </w:tbl>
    <w:p w:rsidR="00A143D9" w:rsidRPr="002D6026" w:rsidRDefault="00A143D9" w:rsidP="00A143D9">
      <w:pPr>
        <w:pStyle w:val="TableText0"/>
        <w:spacing w:before="120" w:after="120" w:line="240" w:lineRule="auto"/>
        <w:rPr>
          <w:rFonts w:asciiTheme="majorBidi" w:hAnsiTheme="majorBidi" w:cstheme="majorBidi"/>
          <w:b/>
          <w:bCs/>
          <w:sz w:val="24"/>
          <w:szCs w:val="24"/>
          <w:lang w:val="en-US"/>
        </w:rPr>
      </w:pPr>
      <w:r w:rsidRPr="002D6026">
        <w:rPr>
          <w:rFonts w:asciiTheme="majorBidi" w:hAnsiTheme="majorBidi" w:cstheme="majorBidi"/>
          <w:b/>
          <w:bCs/>
          <w:sz w:val="24"/>
          <w:szCs w:val="24"/>
          <w:lang w:val="en-US"/>
        </w:rPr>
        <w:t>Keywords [</w:t>
      </w:r>
      <w:r w:rsidRPr="002D6026">
        <w:rPr>
          <w:rFonts w:asciiTheme="majorBidi" w:hAnsiTheme="majorBidi" w:cstheme="majorBidi"/>
          <w:sz w:val="24"/>
          <w:szCs w:val="24"/>
          <w:lang w:val="en-US"/>
        </w:rPr>
        <w:t>may be included as a part of</w:t>
      </w:r>
      <w:r w:rsidRPr="002D6026">
        <w:rPr>
          <w:rFonts w:asciiTheme="majorBidi" w:hAnsiTheme="majorBidi" w:cstheme="majorBidi"/>
          <w:b/>
          <w:bCs/>
          <w:sz w:val="24"/>
          <w:szCs w:val="24"/>
          <w:lang w:val="en-US"/>
        </w:rPr>
        <w:t xml:space="preserve"> </w:t>
      </w:r>
      <w:r w:rsidRPr="002D6026">
        <w:rPr>
          <w:rFonts w:asciiTheme="majorBidi" w:hAnsiTheme="majorBidi" w:cstheme="majorBidi"/>
          <w:sz w:val="24"/>
          <w:szCs w:val="24"/>
          <w:lang w:val="en-US"/>
        </w:rPr>
        <w:t>the Scope</w:t>
      </w:r>
      <w:r w:rsidRPr="002D6026">
        <w:rPr>
          <w:rFonts w:asciiTheme="majorBidi" w:hAnsiTheme="majorBidi" w:cstheme="majorBidi"/>
          <w:b/>
          <w:bCs/>
          <w:sz w:val="24"/>
          <w:szCs w:val="24"/>
          <w:lang w:val="en-US"/>
        </w:rPr>
        <w:t>]</w:t>
      </w:r>
    </w:p>
    <w:tbl>
      <w:tblPr>
        <w:tblStyle w:val="TableGrid"/>
        <w:tblW w:w="0" w:type="auto"/>
        <w:tblLook w:val="04A0" w:firstRow="1" w:lastRow="0" w:firstColumn="1" w:lastColumn="0" w:noHBand="0" w:noVBand="1"/>
      </w:tblPr>
      <w:tblGrid>
        <w:gridCol w:w="9855"/>
      </w:tblGrid>
      <w:tr w:rsidR="00A143D9" w:rsidRPr="002D6026" w:rsidTr="00795029">
        <w:tc>
          <w:tcPr>
            <w:tcW w:w="10152" w:type="dxa"/>
          </w:tcPr>
          <w:p w:rsidR="00A143D9" w:rsidRPr="002D6026" w:rsidRDefault="00A143D9" w:rsidP="00795029">
            <w:pPr>
              <w:pStyle w:val="TableText0"/>
              <w:spacing w:before="120" w:after="120" w:line="240" w:lineRule="auto"/>
              <w:rPr>
                <w:rFonts w:asciiTheme="majorBidi" w:hAnsiTheme="majorBidi" w:cstheme="majorBidi"/>
                <w:sz w:val="24"/>
                <w:szCs w:val="24"/>
                <w:lang w:val="en-US"/>
              </w:rPr>
            </w:pPr>
            <w:r w:rsidRPr="002D6026">
              <w:rPr>
                <w:rFonts w:asciiTheme="majorBidi" w:hAnsiTheme="majorBidi" w:cstheme="majorBidi"/>
                <w:sz w:val="24"/>
                <w:szCs w:val="24"/>
                <w:lang w:val="en-US"/>
              </w:rPr>
              <w:t xml:space="preserve">The specific Keywords : </w:t>
            </w:r>
          </w:p>
          <w:p w:rsidR="00A143D9" w:rsidRPr="002D6026" w:rsidRDefault="00A143D9" w:rsidP="00A143D9">
            <w:pPr>
              <w:pStyle w:val="TableText0"/>
              <w:numPr>
                <w:ilvl w:val="0"/>
                <w:numId w:val="6"/>
              </w:numPr>
              <w:spacing w:before="120" w:after="120" w:line="240" w:lineRule="auto"/>
              <w:rPr>
                <w:rFonts w:asciiTheme="majorBidi" w:hAnsiTheme="majorBidi" w:cstheme="majorBidi"/>
                <w:sz w:val="24"/>
                <w:szCs w:val="24"/>
              </w:rPr>
            </w:pPr>
            <w:r w:rsidRPr="002D6026">
              <w:rPr>
                <w:rFonts w:asciiTheme="majorBidi" w:hAnsiTheme="majorBidi" w:cstheme="majorBidi"/>
                <w:sz w:val="24"/>
                <w:szCs w:val="24"/>
              </w:rPr>
              <w:t xml:space="preserve">should identify the main topics in the </w:t>
            </w:r>
            <w:r w:rsidRPr="002D6026">
              <w:rPr>
                <w:rFonts w:asciiTheme="majorBidi" w:hAnsiTheme="majorBidi" w:cstheme="majorBidi"/>
                <w:sz w:val="24"/>
                <w:szCs w:val="24"/>
                <w:lang w:val="en-US"/>
              </w:rPr>
              <w:t xml:space="preserve">Recommendation </w:t>
            </w:r>
            <w:r w:rsidRPr="002D6026">
              <w:rPr>
                <w:rFonts w:asciiTheme="majorBidi" w:hAnsiTheme="majorBidi" w:cstheme="majorBidi"/>
                <w:sz w:val="24"/>
                <w:szCs w:val="24"/>
              </w:rPr>
              <w:t xml:space="preserve">and serve in electronic text searches </w:t>
            </w:r>
          </w:p>
          <w:p w:rsidR="00A143D9" w:rsidRPr="002D6026" w:rsidRDefault="00A143D9" w:rsidP="00A143D9">
            <w:pPr>
              <w:pStyle w:val="TableText0"/>
              <w:numPr>
                <w:ilvl w:val="0"/>
                <w:numId w:val="6"/>
              </w:numPr>
              <w:spacing w:before="120" w:after="120" w:line="240" w:lineRule="auto"/>
              <w:rPr>
                <w:rFonts w:asciiTheme="majorBidi" w:hAnsiTheme="majorBidi" w:cstheme="majorBidi"/>
                <w:sz w:val="24"/>
                <w:szCs w:val="24"/>
              </w:rPr>
            </w:pPr>
            <w:r w:rsidRPr="002D6026">
              <w:rPr>
                <w:rFonts w:asciiTheme="majorBidi" w:hAnsiTheme="majorBidi" w:cstheme="majorBidi"/>
                <w:sz w:val="24"/>
                <w:szCs w:val="24"/>
                <w:lang w:val="en-US"/>
              </w:rPr>
              <w:t>should not normally be more than 5 words.</w:t>
            </w:r>
          </w:p>
        </w:tc>
      </w:tr>
    </w:tbl>
    <w:p w:rsidR="00A143D9" w:rsidRDefault="00A143D9" w:rsidP="00A143D9">
      <w:pPr>
        <w:rPr>
          <w:rFonts w:asciiTheme="majorBidi" w:hAnsiTheme="majorBidi" w:cstheme="majorBidi"/>
          <w:i/>
          <w:iCs/>
          <w:szCs w:val="24"/>
        </w:rPr>
      </w:pPr>
    </w:p>
    <w:p w:rsidR="00A143D9" w:rsidRPr="002D6026" w:rsidRDefault="00A143D9" w:rsidP="00A143D9">
      <w:pPr>
        <w:rPr>
          <w:rFonts w:asciiTheme="majorBidi" w:hAnsiTheme="majorBidi" w:cstheme="majorBidi"/>
          <w:i/>
          <w:iCs/>
          <w:szCs w:val="24"/>
        </w:rPr>
      </w:pPr>
      <w:r w:rsidRPr="002D6026">
        <w:rPr>
          <w:rFonts w:asciiTheme="majorBidi" w:hAnsiTheme="majorBidi" w:cstheme="majorBidi"/>
          <w:i/>
          <w:iCs/>
          <w:szCs w:val="24"/>
        </w:rPr>
        <w:t xml:space="preserve">The following two elements (Abbreviations/Glossary and </w:t>
      </w:r>
      <w:r w:rsidRPr="002D6026">
        <w:rPr>
          <w:rFonts w:asciiTheme="majorBidi" w:eastAsia="SimSun" w:hAnsiTheme="majorBidi" w:cstheme="majorBidi"/>
          <w:i/>
          <w:iCs/>
          <w:szCs w:val="24"/>
        </w:rPr>
        <w:t>Related ITU Recommendations, Reports</w:t>
      </w:r>
      <w:r w:rsidRPr="002D6026">
        <w:rPr>
          <w:rFonts w:asciiTheme="majorBidi" w:hAnsiTheme="majorBidi" w:cstheme="majorBidi"/>
          <w:i/>
          <w:iCs/>
          <w:szCs w:val="24"/>
        </w:rPr>
        <w:t>) may be placed below as shown or at the end of Recommendation.</w:t>
      </w:r>
    </w:p>
    <w:p w:rsidR="00A143D9" w:rsidRPr="002D6026" w:rsidRDefault="00A143D9" w:rsidP="00A143D9">
      <w:pPr>
        <w:pStyle w:val="TableText0"/>
        <w:spacing w:before="120" w:after="120" w:line="240" w:lineRule="auto"/>
        <w:jc w:val="center"/>
        <w:rPr>
          <w:rFonts w:asciiTheme="majorBidi" w:hAnsiTheme="majorBidi" w:cstheme="majorBidi"/>
          <w:b/>
          <w:bCs/>
          <w:sz w:val="24"/>
          <w:szCs w:val="24"/>
        </w:rPr>
      </w:pPr>
      <w:r w:rsidRPr="002D6026">
        <w:rPr>
          <w:rFonts w:asciiTheme="majorBidi" w:hAnsiTheme="majorBidi" w:cstheme="majorBidi"/>
          <w:b/>
          <w:bCs/>
          <w:sz w:val="24"/>
          <w:szCs w:val="24"/>
          <w:lang w:val="en-US"/>
        </w:rPr>
        <w:t xml:space="preserve">Abbreviations/Glossary </w:t>
      </w:r>
    </w:p>
    <w:tbl>
      <w:tblPr>
        <w:tblW w:w="0" w:type="auto"/>
        <w:jc w:val="center"/>
        <w:tblLayout w:type="fixed"/>
        <w:tblLook w:val="0000" w:firstRow="0" w:lastRow="0" w:firstColumn="0" w:lastColumn="0" w:noHBand="0" w:noVBand="0"/>
      </w:tblPr>
      <w:tblGrid>
        <w:gridCol w:w="9499"/>
      </w:tblGrid>
      <w:tr w:rsidR="00A143D9" w:rsidRPr="002D6026" w:rsidTr="00795029">
        <w:trPr>
          <w:cantSplit/>
          <w:trHeight w:val="284"/>
          <w:jc w:val="center"/>
        </w:trPr>
        <w:tc>
          <w:tcPr>
            <w:tcW w:w="9499"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pStyle w:val="TableText0"/>
              <w:spacing w:before="120" w:after="120" w:line="240" w:lineRule="auto"/>
              <w:rPr>
                <w:rFonts w:asciiTheme="majorBidi" w:hAnsiTheme="majorBidi" w:cstheme="majorBidi"/>
                <w:sz w:val="24"/>
                <w:szCs w:val="24"/>
              </w:rPr>
            </w:pPr>
            <w:r w:rsidRPr="002D6026">
              <w:rPr>
                <w:rFonts w:asciiTheme="majorBidi" w:hAnsiTheme="majorBidi" w:cstheme="majorBidi"/>
                <w:sz w:val="24"/>
                <w:szCs w:val="24"/>
                <w:lang w:val="en-US"/>
              </w:rPr>
              <w:t>List</w:t>
            </w:r>
            <w:r w:rsidRPr="002D6026">
              <w:rPr>
                <w:rFonts w:asciiTheme="majorBidi" w:hAnsiTheme="majorBidi" w:cstheme="majorBidi"/>
                <w:sz w:val="24"/>
                <w:szCs w:val="24"/>
              </w:rPr>
              <w:t xml:space="preserve"> of </w:t>
            </w:r>
            <w:r w:rsidRPr="002D6026">
              <w:rPr>
                <w:rFonts w:asciiTheme="majorBidi" w:hAnsiTheme="majorBidi" w:cstheme="majorBidi"/>
                <w:sz w:val="24"/>
                <w:szCs w:val="24"/>
                <w:lang w:val="en-US"/>
              </w:rPr>
              <w:t xml:space="preserve">Abbreviations/Glossary (if more than 5 terms) </w:t>
            </w:r>
            <w:r w:rsidRPr="002D6026">
              <w:rPr>
                <w:rFonts w:asciiTheme="majorBidi" w:hAnsiTheme="majorBidi" w:cstheme="majorBidi"/>
                <w:sz w:val="24"/>
                <w:szCs w:val="24"/>
              </w:rPr>
              <w:t xml:space="preserve">used throughout the Recommendation should be in alphabetical order and with their description.  </w:t>
            </w:r>
          </w:p>
        </w:tc>
      </w:tr>
    </w:tbl>
    <w:p w:rsidR="00A143D9" w:rsidRPr="002D6026" w:rsidRDefault="00A143D9" w:rsidP="00A143D9">
      <w:pPr>
        <w:pStyle w:val="Headingb"/>
        <w:jc w:val="center"/>
        <w:rPr>
          <w:rFonts w:asciiTheme="majorBidi" w:eastAsia="SimSun" w:hAnsiTheme="majorBidi" w:cstheme="majorBidi"/>
          <w:szCs w:val="24"/>
          <w:lang w:val="en-US"/>
        </w:rPr>
      </w:pPr>
    </w:p>
    <w:p w:rsidR="00A143D9" w:rsidRPr="002D6026" w:rsidRDefault="00A143D9" w:rsidP="00A143D9">
      <w:pPr>
        <w:pStyle w:val="Headingb"/>
        <w:jc w:val="center"/>
        <w:rPr>
          <w:rFonts w:asciiTheme="majorBidi" w:eastAsia="SimSun" w:hAnsiTheme="majorBidi" w:cstheme="majorBidi"/>
          <w:szCs w:val="24"/>
          <w:lang w:val="en-US"/>
        </w:rPr>
      </w:pPr>
      <w:r w:rsidRPr="002D6026">
        <w:rPr>
          <w:rFonts w:asciiTheme="majorBidi" w:eastAsia="SimSun" w:hAnsiTheme="majorBidi" w:cstheme="majorBidi"/>
          <w:szCs w:val="24"/>
          <w:lang w:val="en-US"/>
        </w:rPr>
        <w:t>Related ITU Recommendations, Reports</w:t>
      </w:r>
    </w:p>
    <w:p w:rsidR="00A143D9" w:rsidRPr="002D6026" w:rsidRDefault="00A143D9" w:rsidP="00A143D9">
      <w:pPr>
        <w:pStyle w:val="Note"/>
        <w:rPr>
          <w:rFonts w:asciiTheme="majorBidi" w:hAnsiTheme="majorBidi" w:cstheme="majorBidi"/>
          <w:szCs w:val="24"/>
          <w:lang w:val="en-US"/>
        </w:rPr>
      </w:pPr>
      <w:r w:rsidRPr="002D6026">
        <w:rPr>
          <w:rFonts w:asciiTheme="majorBidi" w:hAnsiTheme="majorBidi" w:cstheme="majorBidi"/>
          <w:szCs w:val="24"/>
          <w:lang w:val="en-US"/>
        </w:rPr>
        <w:t>NOTE – In every case the latest edition of the Recommendation/Reports in force should be used.</w:t>
      </w:r>
    </w:p>
    <w:p w:rsidR="00A143D9" w:rsidRPr="002D6026" w:rsidRDefault="00A143D9" w:rsidP="00A143D9">
      <w:pPr>
        <w:pStyle w:val="TableText0"/>
        <w:spacing w:before="120" w:after="120" w:line="240" w:lineRule="auto"/>
        <w:rPr>
          <w:rFonts w:asciiTheme="majorBidi" w:hAnsiTheme="majorBidi" w:cstheme="majorBidi"/>
          <w:sz w:val="22"/>
          <w:szCs w:val="22"/>
          <w:lang w:val="en-US"/>
        </w:rPr>
      </w:pPr>
    </w:p>
    <w:p w:rsidR="00A143D9" w:rsidRDefault="00A143D9" w:rsidP="00A143D9">
      <w:pPr>
        <w:rPr>
          <w:rFonts w:asciiTheme="majorBidi" w:hAnsiTheme="majorBidi" w:cstheme="majorBidi"/>
        </w:rPr>
      </w:pPr>
      <w:r w:rsidRPr="002D6026">
        <w:rPr>
          <w:rFonts w:asciiTheme="majorBidi" w:hAnsiTheme="majorBidi" w:cstheme="majorBidi"/>
          <w:b/>
          <w:bCs/>
          <w:sz w:val="28"/>
          <w:szCs w:val="28"/>
          <w:vertAlign w:val="superscript"/>
        </w:rPr>
        <w:t xml:space="preserve">[*] </w:t>
      </w:r>
      <w:r w:rsidRPr="002D6026">
        <w:rPr>
          <w:rFonts w:asciiTheme="majorBidi" w:hAnsiTheme="majorBidi" w:cstheme="majorBidi"/>
          <w:b/>
          <w:bCs/>
          <w:sz w:val="28"/>
          <w:szCs w:val="28"/>
          <w:vertAlign w:val="superscript"/>
        </w:rPr>
        <w:tab/>
      </w:r>
      <w:r w:rsidRPr="002D6026">
        <w:rPr>
          <w:rFonts w:asciiTheme="majorBidi" w:hAnsiTheme="majorBidi" w:cstheme="majorBidi"/>
        </w:rPr>
        <w:t>Recommendation incorporated by reference in the Radio Regulations</w:t>
      </w:r>
      <w:r>
        <w:rPr>
          <w:rFonts w:asciiTheme="majorBidi" w:hAnsiTheme="majorBidi" w:cstheme="majorBidi"/>
        </w:rPr>
        <w:t>, see Volume 4</w:t>
      </w:r>
    </w:p>
    <w:p w:rsidR="00A143D9" w:rsidRPr="002D6026" w:rsidRDefault="00A143D9" w:rsidP="00A143D9">
      <w:pPr>
        <w:rPr>
          <w:rFonts w:asciiTheme="majorBidi" w:hAnsiTheme="majorBidi" w:cstheme="majorBidi"/>
        </w:rPr>
      </w:pPr>
    </w:p>
    <w:p w:rsidR="00A143D9" w:rsidRPr="00A143D9" w:rsidRDefault="00A143D9" w:rsidP="00A143D9">
      <w:pPr>
        <w:pStyle w:val="Normalaftertitle"/>
      </w:pPr>
      <w:r w:rsidRPr="00A143D9">
        <w:lastRenderedPageBreak/>
        <w:t xml:space="preserve">The ITU Radiocommunication Assembly, </w:t>
      </w:r>
    </w:p>
    <w:p w:rsidR="00A143D9" w:rsidRDefault="00A143D9" w:rsidP="00A143D9">
      <w:pPr>
        <w:pStyle w:val="Call"/>
        <w:rPr>
          <w:lang w:val="en-US"/>
        </w:rPr>
      </w:pPr>
      <w:r w:rsidRPr="002D6026">
        <w:rPr>
          <w:lang w:val="en-US"/>
        </w:rPr>
        <w:t>considering (mandatory)</w:t>
      </w:r>
    </w:p>
    <w:p w:rsidR="00A143D9" w:rsidRPr="00521D13" w:rsidRDefault="00A143D9" w:rsidP="00A143D9">
      <w:pPr>
        <w:rPr>
          <w:lang w:val="en-US"/>
        </w:rPr>
      </w:pPr>
    </w:p>
    <w:tbl>
      <w:tblPr>
        <w:tblW w:w="0" w:type="auto"/>
        <w:jc w:val="center"/>
        <w:tblLayout w:type="fixed"/>
        <w:tblLook w:val="0000" w:firstRow="0" w:lastRow="0" w:firstColumn="0" w:lastColumn="0" w:noHBand="0" w:noVBand="0"/>
      </w:tblPr>
      <w:tblGrid>
        <w:gridCol w:w="9499"/>
      </w:tblGrid>
      <w:tr w:rsidR="00A143D9" w:rsidRPr="002D6026" w:rsidTr="00795029">
        <w:trPr>
          <w:cantSplit/>
          <w:trHeight w:val="284"/>
          <w:jc w:val="center"/>
        </w:trPr>
        <w:tc>
          <w:tcPr>
            <w:tcW w:w="9499"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rPr>
                <w:rFonts w:asciiTheme="majorBidi" w:hAnsiTheme="majorBidi" w:cstheme="majorBidi"/>
                <w:szCs w:val="24"/>
              </w:rPr>
            </w:pPr>
            <w:r w:rsidRPr="002D6026">
              <w:rPr>
                <w:rFonts w:asciiTheme="majorBidi" w:hAnsiTheme="majorBidi" w:cstheme="majorBidi"/>
                <w:szCs w:val="24"/>
              </w:rPr>
              <w:t>This part should contain various general background references giving the reasons for the study and motivations for development of this Recommendation and should be answered in part “</w:t>
            </w:r>
            <w:r w:rsidRPr="002D6026">
              <w:rPr>
                <w:rFonts w:asciiTheme="majorBidi" w:hAnsiTheme="majorBidi" w:cstheme="majorBidi"/>
                <w:i/>
                <w:iCs/>
                <w:szCs w:val="24"/>
              </w:rPr>
              <w:t xml:space="preserve">recommends” </w:t>
            </w:r>
            <w:r w:rsidRPr="002D6026">
              <w:rPr>
                <w:rFonts w:asciiTheme="majorBidi" w:hAnsiTheme="majorBidi" w:cstheme="majorBidi"/>
                <w:szCs w:val="24"/>
              </w:rPr>
              <w:t>and should be numbered as:</w:t>
            </w:r>
          </w:p>
        </w:tc>
      </w:tr>
    </w:tbl>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a)</w:t>
      </w:r>
    </w:p>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b)</w:t>
      </w:r>
    </w:p>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c)…… to z)</w:t>
      </w:r>
    </w:p>
    <w:p w:rsidR="00A143D9" w:rsidRDefault="00A143D9" w:rsidP="00A143D9">
      <w:pPr>
        <w:pStyle w:val="Call"/>
      </w:pPr>
      <w:r w:rsidRPr="002D6026">
        <w:t>recognizing (optional)</w:t>
      </w:r>
    </w:p>
    <w:p w:rsidR="00A143D9" w:rsidRPr="002D6026" w:rsidRDefault="00A143D9" w:rsidP="00A143D9">
      <w:pPr>
        <w:rPr>
          <w:rFonts w:asciiTheme="majorBidi" w:hAnsiTheme="majorBidi" w:cstheme="majorBidi"/>
          <w:i/>
          <w:iCs/>
          <w:szCs w:val="24"/>
        </w:rPr>
      </w:pPr>
    </w:p>
    <w:tbl>
      <w:tblPr>
        <w:tblW w:w="0" w:type="auto"/>
        <w:jc w:val="center"/>
        <w:tblLayout w:type="fixed"/>
        <w:tblLook w:val="0000" w:firstRow="0" w:lastRow="0" w:firstColumn="0" w:lastColumn="0" w:noHBand="0" w:noVBand="0"/>
      </w:tblPr>
      <w:tblGrid>
        <w:gridCol w:w="9807"/>
      </w:tblGrid>
      <w:tr w:rsidR="00A143D9" w:rsidRPr="002D6026" w:rsidTr="00795029">
        <w:trPr>
          <w:cantSplit/>
          <w:trHeight w:val="284"/>
          <w:jc w:val="center"/>
        </w:trPr>
        <w:tc>
          <w:tcPr>
            <w:tcW w:w="9807"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spacing w:after="120"/>
              <w:rPr>
                <w:rFonts w:asciiTheme="majorBidi" w:hAnsiTheme="majorBidi" w:cstheme="majorBidi"/>
                <w:szCs w:val="24"/>
              </w:rPr>
            </w:pPr>
            <w:r w:rsidRPr="002D6026">
              <w:rPr>
                <w:rFonts w:asciiTheme="majorBidi" w:hAnsiTheme="majorBidi" w:cstheme="majorBidi"/>
                <w:szCs w:val="24"/>
              </w:rPr>
              <w:t xml:space="preserve">This part should contain specific factual background statements or studies which have formed a basis for the work and have been taken into account, as appropriate; the references should normally refer to ITU documents and should be numbered as: </w:t>
            </w:r>
          </w:p>
        </w:tc>
      </w:tr>
    </w:tbl>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a)</w:t>
      </w:r>
    </w:p>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b)</w:t>
      </w:r>
    </w:p>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c)…… to z)</w:t>
      </w:r>
    </w:p>
    <w:p w:rsidR="00A143D9" w:rsidRDefault="00A143D9" w:rsidP="00A143D9">
      <w:pPr>
        <w:pStyle w:val="Call"/>
      </w:pPr>
      <w:r w:rsidRPr="002D6026">
        <w:t xml:space="preserve">noting (optional) </w:t>
      </w:r>
    </w:p>
    <w:p w:rsidR="00A143D9" w:rsidRPr="002D6026" w:rsidRDefault="00A143D9" w:rsidP="00A143D9">
      <w:pPr>
        <w:rPr>
          <w:rFonts w:asciiTheme="majorBidi" w:hAnsiTheme="majorBidi" w:cstheme="majorBidi"/>
          <w:szCs w:val="24"/>
        </w:rPr>
      </w:pPr>
    </w:p>
    <w:tbl>
      <w:tblPr>
        <w:tblW w:w="0" w:type="auto"/>
        <w:jc w:val="center"/>
        <w:tblLayout w:type="fixed"/>
        <w:tblLook w:val="0000" w:firstRow="0" w:lastRow="0" w:firstColumn="0" w:lastColumn="0" w:noHBand="0" w:noVBand="0"/>
      </w:tblPr>
      <w:tblGrid>
        <w:gridCol w:w="9499"/>
      </w:tblGrid>
      <w:tr w:rsidR="00A143D9" w:rsidRPr="002D6026" w:rsidTr="00795029">
        <w:trPr>
          <w:cantSplit/>
          <w:trHeight w:val="284"/>
          <w:jc w:val="center"/>
        </w:trPr>
        <w:tc>
          <w:tcPr>
            <w:tcW w:w="9499"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rPr>
                <w:rFonts w:asciiTheme="majorBidi" w:hAnsiTheme="majorBidi" w:cstheme="majorBidi"/>
                <w:szCs w:val="24"/>
              </w:rPr>
            </w:pPr>
            <w:r w:rsidRPr="002D6026">
              <w:rPr>
                <w:rFonts w:asciiTheme="majorBidi" w:hAnsiTheme="majorBidi" w:cstheme="majorBidi"/>
                <w:szCs w:val="24"/>
              </w:rPr>
              <w:t>This part should indicate generally accepted information that supports and/or relates to the Recommendation and should include reference to appropriate Annex and be numbered as:</w:t>
            </w:r>
          </w:p>
        </w:tc>
      </w:tr>
    </w:tbl>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a)</w:t>
      </w:r>
    </w:p>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b)</w:t>
      </w:r>
    </w:p>
    <w:p w:rsidR="00A143D9" w:rsidRPr="00A143D9" w:rsidRDefault="00A143D9" w:rsidP="00A143D9">
      <w:pPr>
        <w:rPr>
          <w:rFonts w:asciiTheme="majorBidi" w:hAnsiTheme="majorBidi" w:cstheme="majorBidi"/>
          <w:i/>
          <w:iCs/>
          <w:szCs w:val="24"/>
        </w:rPr>
      </w:pPr>
      <w:r w:rsidRPr="00A143D9">
        <w:rPr>
          <w:rFonts w:asciiTheme="majorBidi" w:hAnsiTheme="majorBidi" w:cstheme="majorBidi"/>
          <w:i/>
          <w:iCs/>
          <w:szCs w:val="24"/>
        </w:rPr>
        <w:t>c)…… to z)</w:t>
      </w:r>
    </w:p>
    <w:p w:rsidR="00A143D9" w:rsidRDefault="00A143D9" w:rsidP="00A143D9">
      <w:pPr>
        <w:pStyle w:val="Call"/>
      </w:pPr>
      <w:r w:rsidRPr="002D6026">
        <w:t>recommends (mandatory)</w:t>
      </w:r>
    </w:p>
    <w:p w:rsidR="00A143D9" w:rsidRPr="002D6026" w:rsidRDefault="00A143D9" w:rsidP="00A143D9">
      <w:pPr>
        <w:rPr>
          <w:rFonts w:asciiTheme="majorBidi" w:hAnsiTheme="majorBidi" w:cstheme="majorBidi"/>
          <w:i/>
          <w:iCs/>
          <w:szCs w:val="24"/>
        </w:rPr>
      </w:pPr>
    </w:p>
    <w:tbl>
      <w:tblPr>
        <w:tblW w:w="0" w:type="auto"/>
        <w:jc w:val="center"/>
        <w:tblLayout w:type="fixed"/>
        <w:tblLook w:val="0000" w:firstRow="0" w:lastRow="0" w:firstColumn="0" w:lastColumn="0" w:noHBand="0" w:noVBand="0"/>
      </w:tblPr>
      <w:tblGrid>
        <w:gridCol w:w="9499"/>
      </w:tblGrid>
      <w:tr w:rsidR="00A143D9" w:rsidRPr="00F06F00" w:rsidTr="00795029">
        <w:trPr>
          <w:cantSplit/>
          <w:trHeight w:val="284"/>
          <w:jc w:val="center"/>
        </w:trPr>
        <w:tc>
          <w:tcPr>
            <w:tcW w:w="9499"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spacing w:after="120"/>
              <w:rPr>
                <w:rFonts w:asciiTheme="majorBidi" w:hAnsiTheme="majorBidi" w:cstheme="majorBidi"/>
                <w:szCs w:val="24"/>
              </w:rPr>
            </w:pPr>
            <w:r w:rsidRPr="002D6026">
              <w:rPr>
                <w:rFonts w:asciiTheme="majorBidi" w:hAnsiTheme="majorBidi" w:cstheme="majorBidi"/>
                <w:szCs w:val="24"/>
              </w:rPr>
              <w:t xml:space="preserve">This part should provide: </w:t>
            </w:r>
          </w:p>
          <w:p w:rsidR="00A143D9" w:rsidRPr="002D6026" w:rsidRDefault="00A143D9" w:rsidP="00795029">
            <w:pPr>
              <w:rPr>
                <w:rFonts w:asciiTheme="majorBidi" w:hAnsiTheme="majorBidi" w:cstheme="majorBidi"/>
                <w:szCs w:val="24"/>
              </w:rPr>
            </w:pPr>
            <w:r w:rsidRPr="002D6026">
              <w:rPr>
                <w:rFonts w:asciiTheme="majorBidi" w:hAnsiTheme="majorBidi" w:cstheme="majorBidi"/>
                <w:szCs w:val="24"/>
              </w:rPr>
              <w:t>recommended specifications, requirements, data or guidance for recommended ways of undertaking a specified task; or recommended procedures for a specified application</w:t>
            </w:r>
            <w:r w:rsidRPr="002D6026">
              <w:rPr>
                <w:rFonts w:asciiTheme="majorBidi" w:hAnsiTheme="majorBidi" w:cstheme="majorBidi"/>
                <w:i/>
                <w:iCs/>
                <w:szCs w:val="24"/>
              </w:rPr>
              <w:t xml:space="preserve"> and should be numbered as:</w:t>
            </w:r>
            <w:r w:rsidRPr="002D6026">
              <w:rPr>
                <w:rFonts w:asciiTheme="majorBidi" w:hAnsiTheme="majorBidi" w:cstheme="majorBidi"/>
                <w:szCs w:val="24"/>
              </w:rPr>
              <w:t xml:space="preserve"> </w:t>
            </w:r>
          </w:p>
          <w:p w:rsidR="00A143D9" w:rsidRPr="002D6026" w:rsidRDefault="00A143D9" w:rsidP="0040442A">
            <w:pPr>
              <w:tabs>
                <w:tab w:val="clear" w:pos="794"/>
                <w:tab w:val="clear" w:pos="1191"/>
                <w:tab w:val="left" w:pos="1098"/>
              </w:tabs>
              <w:rPr>
                <w:rFonts w:asciiTheme="majorBidi" w:hAnsiTheme="majorBidi" w:cstheme="majorBidi"/>
                <w:szCs w:val="24"/>
              </w:rPr>
            </w:pPr>
            <w:r w:rsidRPr="002D6026">
              <w:rPr>
                <w:rFonts w:asciiTheme="majorBidi" w:hAnsiTheme="majorBidi" w:cstheme="majorBidi"/>
                <w:szCs w:val="24"/>
              </w:rPr>
              <w:t>1</w:t>
            </w:r>
            <w:r w:rsidR="0040442A">
              <w:rPr>
                <w:rFonts w:asciiTheme="majorBidi" w:hAnsiTheme="majorBidi" w:cstheme="majorBidi"/>
                <w:szCs w:val="24"/>
              </w:rPr>
              <w:tab/>
            </w:r>
          </w:p>
          <w:p w:rsidR="00A143D9" w:rsidRPr="002D6026" w:rsidRDefault="00A143D9" w:rsidP="0040442A">
            <w:pPr>
              <w:tabs>
                <w:tab w:val="clear" w:pos="794"/>
                <w:tab w:val="left" w:pos="1098"/>
              </w:tabs>
              <w:rPr>
                <w:rFonts w:asciiTheme="majorBidi" w:hAnsiTheme="majorBidi" w:cstheme="majorBidi"/>
                <w:szCs w:val="24"/>
              </w:rPr>
            </w:pPr>
            <w:r w:rsidRPr="002D6026">
              <w:rPr>
                <w:rFonts w:asciiTheme="majorBidi" w:hAnsiTheme="majorBidi" w:cstheme="majorBidi"/>
                <w:szCs w:val="24"/>
              </w:rPr>
              <w:t>2</w:t>
            </w:r>
            <w:r w:rsidR="0040442A">
              <w:rPr>
                <w:rFonts w:asciiTheme="majorBidi" w:hAnsiTheme="majorBidi" w:cstheme="majorBidi"/>
                <w:szCs w:val="24"/>
              </w:rPr>
              <w:tab/>
            </w:r>
          </w:p>
          <w:p w:rsidR="00A143D9" w:rsidRPr="002D6026" w:rsidRDefault="00A143D9" w:rsidP="00795029">
            <w:pPr>
              <w:rPr>
                <w:rFonts w:asciiTheme="majorBidi" w:hAnsiTheme="majorBidi" w:cstheme="majorBidi"/>
                <w:szCs w:val="24"/>
              </w:rPr>
            </w:pPr>
            <w:r w:rsidRPr="002D6026">
              <w:rPr>
                <w:rFonts w:asciiTheme="majorBidi" w:hAnsiTheme="majorBidi" w:cstheme="majorBidi"/>
                <w:szCs w:val="24"/>
              </w:rPr>
              <w:t>Individual or common Note(s) may be included in this part (for example: to indicate studies to be completed)</w:t>
            </w:r>
          </w:p>
        </w:tc>
      </w:tr>
    </w:tbl>
    <w:p w:rsidR="00A143D9" w:rsidRPr="002D6026" w:rsidRDefault="00A143D9" w:rsidP="00A143D9">
      <w:pPr>
        <w:pStyle w:val="AnnexNotitle"/>
      </w:pPr>
      <w:r w:rsidRPr="002D6026">
        <w:lastRenderedPageBreak/>
        <w:t>Annex(es)</w:t>
      </w:r>
    </w:p>
    <w:tbl>
      <w:tblPr>
        <w:tblW w:w="0" w:type="auto"/>
        <w:jc w:val="center"/>
        <w:tblLayout w:type="fixed"/>
        <w:tblLook w:val="0000" w:firstRow="0" w:lastRow="0" w:firstColumn="0" w:lastColumn="0" w:noHBand="0" w:noVBand="0"/>
      </w:tblPr>
      <w:tblGrid>
        <w:gridCol w:w="9499"/>
      </w:tblGrid>
      <w:tr w:rsidR="00A143D9" w:rsidRPr="002D6026" w:rsidTr="00795029">
        <w:trPr>
          <w:cantSplit/>
          <w:trHeight w:val="284"/>
          <w:jc w:val="center"/>
        </w:trPr>
        <w:tc>
          <w:tcPr>
            <w:tcW w:w="9499"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spacing w:after="120"/>
              <w:rPr>
                <w:rFonts w:asciiTheme="majorBidi" w:hAnsiTheme="majorBidi" w:cstheme="majorBidi"/>
                <w:szCs w:val="24"/>
              </w:rPr>
            </w:pPr>
            <w:r w:rsidRPr="002D6026">
              <w:rPr>
                <w:rFonts w:asciiTheme="majorBidi" w:hAnsiTheme="majorBidi" w:cstheme="majorBidi"/>
                <w:szCs w:val="24"/>
              </w:rPr>
              <w:t xml:space="preserve">This part should: </w:t>
            </w:r>
          </w:p>
          <w:p w:rsidR="00A143D9" w:rsidRPr="002D6026" w:rsidRDefault="00A143D9" w:rsidP="00A143D9">
            <w:pPr>
              <w:pStyle w:val="ListParagraph"/>
              <w:numPr>
                <w:ilvl w:val="0"/>
                <w:numId w:val="4"/>
              </w:numPr>
              <w:overflowPunct/>
              <w:autoSpaceDE/>
              <w:autoSpaceDN/>
              <w:adjustRightInd/>
              <w:jc w:val="left"/>
              <w:rPr>
                <w:rFonts w:asciiTheme="majorBidi" w:hAnsiTheme="majorBidi" w:cstheme="majorBidi"/>
                <w:szCs w:val="24"/>
              </w:rPr>
            </w:pPr>
            <w:r w:rsidRPr="002D6026">
              <w:rPr>
                <w:rFonts w:asciiTheme="majorBidi" w:hAnsiTheme="majorBidi" w:cstheme="majorBidi"/>
                <w:szCs w:val="24"/>
              </w:rPr>
              <w:t>contain technical details or description of methods/procedures</w:t>
            </w:r>
          </w:p>
          <w:p w:rsidR="00A143D9" w:rsidRPr="002D6026" w:rsidRDefault="00A143D9" w:rsidP="00A143D9">
            <w:pPr>
              <w:pStyle w:val="ListParagraph"/>
              <w:numPr>
                <w:ilvl w:val="0"/>
                <w:numId w:val="3"/>
              </w:numPr>
              <w:overflowPunct/>
              <w:autoSpaceDE/>
              <w:autoSpaceDN/>
              <w:adjustRightInd/>
              <w:jc w:val="left"/>
              <w:rPr>
                <w:rFonts w:asciiTheme="majorBidi" w:hAnsiTheme="majorBidi" w:cstheme="majorBidi"/>
                <w:szCs w:val="24"/>
              </w:rPr>
            </w:pPr>
            <w:r w:rsidRPr="002D6026">
              <w:rPr>
                <w:rFonts w:asciiTheme="majorBidi" w:hAnsiTheme="majorBidi" w:cstheme="majorBidi"/>
                <w:szCs w:val="24"/>
              </w:rPr>
              <w:t xml:space="preserve">support or clarify the relevant recommends; </w:t>
            </w:r>
          </w:p>
          <w:p w:rsidR="00A143D9" w:rsidRPr="002D6026" w:rsidRDefault="00A143D9" w:rsidP="00A143D9">
            <w:pPr>
              <w:pStyle w:val="ListParagraph"/>
              <w:numPr>
                <w:ilvl w:val="0"/>
                <w:numId w:val="3"/>
              </w:numPr>
              <w:overflowPunct/>
              <w:autoSpaceDE/>
              <w:autoSpaceDN/>
              <w:adjustRightInd/>
              <w:jc w:val="left"/>
              <w:rPr>
                <w:rFonts w:asciiTheme="majorBidi" w:hAnsiTheme="majorBidi" w:cstheme="majorBidi"/>
                <w:szCs w:val="24"/>
              </w:rPr>
            </w:pPr>
            <w:r w:rsidRPr="002D6026">
              <w:rPr>
                <w:rFonts w:asciiTheme="majorBidi" w:hAnsiTheme="majorBidi" w:cstheme="majorBidi"/>
                <w:szCs w:val="24"/>
              </w:rPr>
              <w:t>be numbered as Annex 1, Annex 2 etc.</w:t>
            </w:r>
          </w:p>
          <w:p w:rsidR="00A143D9" w:rsidRPr="002D6026" w:rsidRDefault="00A143D9" w:rsidP="00795029">
            <w:pPr>
              <w:pStyle w:val="ListParagraph"/>
              <w:ind w:left="360"/>
              <w:rPr>
                <w:rFonts w:asciiTheme="majorBidi" w:hAnsiTheme="majorBidi" w:cstheme="majorBidi"/>
                <w:szCs w:val="24"/>
              </w:rPr>
            </w:pPr>
            <w:r w:rsidRPr="002D6026">
              <w:rPr>
                <w:rFonts w:asciiTheme="majorBidi" w:hAnsiTheme="majorBidi" w:cstheme="majorBidi"/>
                <w:szCs w:val="24"/>
              </w:rPr>
              <w:t>It is necessary for overall completeness and comprehensibility</w:t>
            </w:r>
          </w:p>
          <w:p w:rsidR="00A143D9" w:rsidRPr="002D6026" w:rsidRDefault="00A143D9" w:rsidP="00795029">
            <w:pPr>
              <w:rPr>
                <w:rFonts w:asciiTheme="majorBidi" w:hAnsiTheme="majorBidi" w:cstheme="majorBidi"/>
                <w:szCs w:val="24"/>
              </w:rPr>
            </w:pPr>
            <w:r w:rsidRPr="002D6026">
              <w:rPr>
                <w:rFonts w:asciiTheme="majorBidi" w:hAnsiTheme="majorBidi" w:cstheme="majorBidi"/>
                <w:szCs w:val="24"/>
              </w:rPr>
              <w:t xml:space="preserve">If the Annex text is more than 5 pages long a table of </w:t>
            </w:r>
            <w:r w:rsidR="0096137F" w:rsidRPr="002D6026">
              <w:rPr>
                <w:rFonts w:asciiTheme="majorBidi" w:hAnsiTheme="majorBidi" w:cstheme="majorBidi"/>
                <w:szCs w:val="24"/>
              </w:rPr>
              <w:t>content</w:t>
            </w:r>
            <w:r w:rsidRPr="002D6026">
              <w:rPr>
                <w:rFonts w:asciiTheme="majorBidi" w:hAnsiTheme="majorBidi" w:cstheme="majorBidi"/>
                <w:szCs w:val="24"/>
              </w:rPr>
              <w:t>s is needed.</w:t>
            </w:r>
          </w:p>
        </w:tc>
      </w:tr>
    </w:tbl>
    <w:p w:rsidR="00A143D9" w:rsidRDefault="00A143D9" w:rsidP="00A143D9">
      <w:pPr>
        <w:pStyle w:val="TableText0"/>
        <w:jc w:val="center"/>
        <w:rPr>
          <w:rFonts w:asciiTheme="majorBidi" w:hAnsiTheme="majorBidi" w:cstheme="majorBidi"/>
          <w:b/>
          <w:bCs/>
          <w:sz w:val="28"/>
          <w:szCs w:val="28"/>
          <w:lang w:val="en-US"/>
        </w:rPr>
      </w:pPr>
    </w:p>
    <w:p w:rsidR="00A143D9" w:rsidRPr="002D6026" w:rsidRDefault="00A143D9" w:rsidP="00A143D9">
      <w:pPr>
        <w:pStyle w:val="TableText0"/>
        <w:spacing w:line="240" w:lineRule="auto"/>
        <w:jc w:val="center"/>
        <w:rPr>
          <w:rFonts w:asciiTheme="majorBidi" w:hAnsiTheme="majorBidi" w:cstheme="majorBidi"/>
          <w:sz w:val="28"/>
          <w:szCs w:val="28"/>
          <w:lang w:val="en-US"/>
        </w:rPr>
      </w:pPr>
      <w:r w:rsidRPr="002D6026">
        <w:rPr>
          <w:rFonts w:asciiTheme="majorBidi" w:hAnsiTheme="majorBidi" w:cstheme="majorBidi"/>
          <w:b/>
          <w:bCs/>
          <w:sz w:val="28"/>
          <w:szCs w:val="28"/>
          <w:lang w:val="en-US"/>
        </w:rPr>
        <w:t>Attachment</w:t>
      </w:r>
      <w:r w:rsidRPr="002D6026">
        <w:rPr>
          <w:rFonts w:asciiTheme="majorBidi" w:hAnsiTheme="majorBidi" w:cstheme="majorBidi"/>
          <w:sz w:val="28"/>
          <w:szCs w:val="28"/>
          <w:lang w:val="en-US"/>
        </w:rPr>
        <w:t>(s) to Annex (if needed):</w:t>
      </w:r>
    </w:p>
    <w:tbl>
      <w:tblPr>
        <w:tblW w:w="0" w:type="auto"/>
        <w:jc w:val="center"/>
        <w:tblLayout w:type="fixed"/>
        <w:tblLook w:val="0000" w:firstRow="0" w:lastRow="0" w:firstColumn="0" w:lastColumn="0" w:noHBand="0" w:noVBand="0"/>
      </w:tblPr>
      <w:tblGrid>
        <w:gridCol w:w="9499"/>
      </w:tblGrid>
      <w:tr w:rsidR="00A143D9" w:rsidRPr="002D6026" w:rsidTr="00795029">
        <w:trPr>
          <w:cantSplit/>
          <w:trHeight w:val="284"/>
          <w:jc w:val="center"/>
        </w:trPr>
        <w:tc>
          <w:tcPr>
            <w:tcW w:w="9499"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spacing w:after="120"/>
              <w:rPr>
                <w:rFonts w:asciiTheme="majorBidi" w:hAnsiTheme="majorBidi" w:cstheme="majorBidi"/>
                <w:szCs w:val="24"/>
              </w:rPr>
            </w:pPr>
            <w:r w:rsidRPr="002D6026">
              <w:rPr>
                <w:rFonts w:asciiTheme="majorBidi" w:hAnsiTheme="majorBidi" w:cstheme="majorBidi"/>
                <w:szCs w:val="24"/>
              </w:rPr>
              <w:t xml:space="preserve">This part should: </w:t>
            </w:r>
          </w:p>
          <w:p w:rsidR="00A143D9" w:rsidRPr="002D6026" w:rsidRDefault="00A143D9" w:rsidP="00A143D9">
            <w:pPr>
              <w:pStyle w:val="ListParagraph"/>
              <w:numPr>
                <w:ilvl w:val="0"/>
                <w:numId w:val="3"/>
              </w:numPr>
              <w:overflowPunct/>
              <w:autoSpaceDE/>
              <w:autoSpaceDN/>
              <w:adjustRightInd/>
              <w:jc w:val="left"/>
              <w:rPr>
                <w:rFonts w:asciiTheme="majorBidi" w:hAnsiTheme="majorBidi" w:cstheme="majorBidi"/>
                <w:szCs w:val="24"/>
              </w:rPr>
            </w:pPr>
            <w:r w:rsidRPr="002D6026">
              <w:rPr>
                <w:rFonts w:asciiTheme="majorBidi" w:hAnsiTheme="majorBidi" w:cstheme="majorBidi"/>
                <w:szCs w:val="24"/>
              </w:rPr>
              <w:t>contain material which is supplementary to and associated with an Annex of a Recommendation;</w:t>
            </w:r>
          </w:p>
          <w:p w:rsidR="00A143D9" w:rsidRPr="002D6026" w:rsidRDefault="00A143D9" w:rsidP="00A143D9">
            <w:pPr>
              <w:pStyle w:val="ListParagraph"/>
              <w:numPr>
                <w:ilvl w:val="0"/>
                <w:numId w:val="3"/>
              </w:numPr>
              <w:overflowPunct/>
              <w:autoSpaceDE/>
              <w:autoSpaceDN/>
              <w:adjustRightInd/>
              <w:jc w:val="left"/>
              <w:rPr>
                <w:rFonts w:asciiTheme="majorBidi" w:hAnsiTheme="majorBidi" w:cstheme="majorBidi"/>
                <w:szCs w:val="24"/>
              </w:rPr>
            </w:pPr>
            <w:r w:rsidRPr="002D6026">
              <w:rPr>
                <w:rFonts w:asciiTheme="majorBidi" w:hAnsiTheme="majorBidi" w:cstheme="majorBidi"/>
                <w:szCs w:val="24"/>
              </w:rPr>
              <w:t xml:space="preserve">clarify the relevant recommends. </w:t>
            </w:r>
          </w:p>
          <w:p w:rsidR="00A143D9" w:rsidRPr="002D6026" w:rsidRDefault="00A143D9" w:rsidP="00795029">
            <w:pPr>
              <w:pStyle w:val="ListParagraph"/>
              <w:ind w:left="360"/>
              <w:rPr>
                <w:rFonts w:asciiTheme="majorBidi" w:hAnsiTheme="majorBidi" w:cstheme="majorBidi"/>
                <w:szCs w:val="24"/>
              </w:rPr>
            </w:pPr>
            <w:r w:rsidRPr="002D6026">
              <w:rPr>
                <w:rFonts w:asciiTheme="majorBidi" w:hAnsiTheme="majorBidi" w:cstheme="majorBidi"/>
                <w:szCs w:val="24"/>
              </w:rPr>
              <w:t>It is not essential to Rec completeness and comprehensibility</w:t>
            </w:r>
          </w:p>
          <w:p w:rsidR="00A143D9" w:rsidRPr="002D6026" w:rsidRDefault="00A143D9" w:rsidP="00795029">
            <w:pPr>
              <w:rPr>
                <w:rFonts w:asciiTheme="majorBidi" w:hAnsiTheme="majorBidi" w:cstheme="majorBidi"/>
                <w:szCs w:val="24"/>
              </w:rPr>
            </w:pPr>
            <w:r w:rsidRPr="002D6026">
              <w:rPr>
                <w:rFonts w:asciiTheme="majorBidi" w:hAnsiTheme="majorBidi" w:cstheme="majorBidi"/>
                <w:szCs w:val="24"/>
              </w:rPr>
              <w:t xml:space="preserve">If its text is more than 5 pages long a table of </w:t>
            </w:r>
            <w:bookmarkStart w:id="0" w:name="_GoBack"/>
            <w:r w:rsidR="0096137F" w:rsidRPr="002D6026">
              <w:rPr>
                <w:rFonts w:asciiTheme="majorBidi" w:hAnsiTheme="majorBidi" w:cstheme="majorBidi"/>
                <w:szCs w:val="24"/>
              </w:rPr>
              <w:t>content</w:t>
            </w:r>
            <w:bookmarkEnd w:id="0"/>
            <w:r w:rsidRPr="002D6026">
              <w:rPr>
                <w:rFonts w:asciiTheme="majorBidi" w:hAnsiTheme="majorBidi" w:cstheme="majorBidi"/>
                <w:szCs w:val="24"/>
              </w:rPr>
              <w:t>s is needed.</w:t>
            </w:r>
          </w:p>
        </w:tc>
      </w:tr>
    </w:tbl>
    <w:p w:rsidR="00A143D9" w:rsidRPr="002D6026" w:rsidRDefault="00A143D9" w:rsidP="00A143D9">
      <w:pPr>
        <w:pStyle w:val="TableText0"/>
        <w:jc w:val="center"/>
        <w:rPr>
          <w:rFonts w:asciiTheme="majorBidi" w:hAnsiTheme="majorBidi" w:cstheme="majorBidi"/>
          <w:sz w:val="24"/>
          <w:szCs w:val="24"/>
          <w:lang w:val="en-US"/>
        </w:rPr>
      </w:pPr>
    </w:p>
    <w:tbl>
      <w:tblPr>
        <w:tblW w:w="0" w:type="auto"/>
        <w:jc w:val="center"/>
        <w:tblLayout w:type="fixed"/>
        <w:tblLook w:val="0000" w:firstRow="0" w:lastRow="0" w:firstColumn="0" w:lastColumn="0" w:noHBand="0" w:noVBand="0"/>
      </w:tblPr>
      <w:tblGrid>
        <w:gridCol w:w="9451"/>
      </w:tblGrid>
      <w:tr w:rsidR="00A143D9" w:rsidRPr="002D6026" w:rsidTr="00795029">
        <w:trPr>
          <w:cantSplit/>
          <w:trHeight w:val="284"/>
          <w:jc w:val="center"/>
        </w:trPr>
        <w:tc>
          <w:tcPr>
            <w:tcW w:w="9451" w:type="dxa"/>
            <w:tcBorders>
              <w:top w:val="single" w:sz="6" w:space="0" w:color="auto"/>
              <w:left w:val="single" w:sz="6" w:space="0" w:color="auto"/>
              <w:bottom w:val="single" w:sz="6" w:space="0" w:color="auto"/>
              <w:right w:val="single" w:sz="6" w:space="0" w:color="auto"/>
            </w:tcBorders>
          </w:tcPr>
          <w:p w:rsidR="00A143D9" w:rsidRPr="002D6026" w:rsidRDefault="00A143D9" w:rsidP="00795029">
            <w:pPr>
              <w:pStyle w:val="TableText0"/>
              <w:spacing w:before="120" w:after="0" w:line="240" w:lineRule="auto"/>
              <w:jc w:val="left"/>
              <w:rPr>
                <w:rFonts w:asciiTheme="majorBidi" w:hAnsiTheme="majorBidi" w:cstheme="majorBidi"/>
                <w:sz w:val="24"/>
                <w:szCs w:val="24"/>
                <w:lang w:val="en-US"/>
              </w:rPr>
            </w:pPr>
            <w:r w:rsidRPr="002D6026">
              <w:rPr>
                <w:rFonts w:asciiTheme="majorBidi" w:hAnsiTheme="majorBidi" w:cstheme="majorBidi"/>
                <w:b/>
                <w:bCs/>
                <w:sz w:val="24"/>
                <w:szCs w:val="24"/>
                <w:lang w:val="en-US"/>
              </w:rPr>
              <w:t>Appendix</w:t>
            </w:r>
            <w:r w:rsidRPr="002D6026">
              <w:rPr>
                <w:rFonts w:asciiTheme="majorBidi" w:hAnsiTheme="majorBidi" w:cstheme="majorBidi"/>
                <w:sz w:val="24"/>
                <w:szCs w:val="24"/>
                <w:lang w:val="en-US"/>
              </w:rPr>
              <w:t>(es</w:t>
            </w:r>
            <w:r>
              <w:rPr>
                <w:rFonts w:asciiTheme="majorBidi" w:hAnsiTheme="majorBidi" w:cstheme="majorBidi"/>
                <w:sz w:val="24"/>
                <w:szCs w:val="24"/>
                <w:lang w:val="en-US"/>
              </w:rPr>
              <w:t>) should</w:t>
            </w:r>
            <w:r w:rsidRPr="002D6026">
              <w:rPr>
                <w:rFonts w:asciiTheme="majorBidi" w:hAnsiTheme="majorBidi" w:cstheme="majorBidi"/>
                <w:sz w:val="24"/>
                <w:szCs w:val="24"/>
                <w:lang w:val="en-US"/>
              </w:rPr>
              <w:t xml:space="preserve"> not be used as a part of </w:t>
            </w:r>
            <w:r w:rsidRPr="002D6026">
              <w:rPr>
                <w:rFonts w:asciiTheme="majorBidi" w:hAnsiTheme="majorBidi" w:cstheme="majorBidi"/>
                <w:sz w:val="24"/>
                <w:szCs w:val="24"/>
              </w:rPr>
              <w:t xml:space="preserve">Recommendation in order to avoid confusion with </w:t>
            </w:r>
            <w:r w:rsidRPr="002D6026">
              <w:rPr>
                <w:rFonts w:asciiTheme="majorBidi" w:hAnsiTheme="majorBidi" w:cstheme="majorBidi"/>
                <w:b/>
                <w:bCs/>
                <w:sz w:val="24"/>
                <w:szCs w:val="24"/>
                <w:lang w:val="en-US"/>
              </w:rPr>
              <w:t>Appendix</w:t>
            </w:r>
            <w:r w:rsidRPr="002D6026">
              <w:rPr>
                <w:rFonts w:asciiTheme="majorBidi" w:hAnsiTheme="majorBidi" w:cstheme="majorBidi"/>
                <w:sz w:val="24"/>
                <w:szCs w:val="24"/>
                <w:lang w:val="en-US"/>
              </w:rPr>
              <w:t>(es) used in the RR</w:t>
            </w:r>
          </w:p>
        </w:tc>
      </w:tr>
    </w:tbl>
    <w:p w:rsidR="00A143D9" w:rsidRDefault="00A143D9" w:rsidP="00A143D9">
      <w:pPr>
        <w:rPr>
          <w:rFonts w:asciiTheme="majorBidi" w:hAnsiTheme="majorBidi" w:cstheme="majorBidi"/>
          <w:szCs w:val="24"/>
        </w:rPr>
      </w:pPr>
    </w:p>
    <w:p w:rsidR="00A143D9" w:rsidRDefault="00A143D9" w:rsidP="00A143D9">
      <w:pPr>
        <w:pStyle w:val="Reasons"/>
      </w:pPr>
    </w:p>
    <w:sectPr w:rsidR="00A143D9">
      <w:footerReference w:type="first" r:id="rId7"/>
      <w:pgSz w:w="11907" w:h="16834"/>
      <w:pgMar w:top="1418" w:right="1134" w:bottom="1418" w:left="1134" w:header="720" w:footer="72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3D9" w:rsidRDefault="00A143D9">
      <w:r>
        <w:separator/>
      </w:r>
    </w:p>
  </w:endnote>
  <w:endnote w:type="continuationSeparator" w:id="0">
    <w:p w:rsidR="00A143D9" w:rsidRDefault="00A1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C9B" w:rsidRDefault="0040442A">
    <w:pPr>
      <w:pStyle w:val="Footer"/>
    </w:pPr>
    <w:fldSimple w:instr=" FILENAME \p \* MERGEFORMAT ">
      <w:r w:rsidR="009E305B">
        <w:t>M:\BRSGD\STAFF\MOSTYN\Format of ITU-R Recommendations\Format-e.docx</w:t>
      </w:r>
    </w:fldSimple>
    <w:r w:rsidR="002E3C9B">
      <w:tab/>
    </w:r>
    <w:r w:rsidR="002E3C9B">
      <w:fldChar w:fldCharType="begin"/>
    </w:r>
    <w:r w:rsidR="002E3C9B">
      <w:instrText xml:space="preserve"> savedate \@ dd.MM.yy </w:instrText>
    </w:r>
    <w:r w:rsidR="002E3C9B">
      <w:fldChar w:fldCharType="separate"/>
    </w:r>
    <w:r w:rsidR="0096137F">
      <w:t>29.11.13</w:t>
    </w:r>
    <w:r w:rsidR="002E3C9B">
      <w:fldChar w:fldCharType="end"/>
    </w:r>
    <w:r w:rsidR="002E3C9B">
      <w:tab/>
    </w:r>
    <w:r w:rsidR="002E3C9B">
      <w:fldChar w:fldCharType="begin"/>
    </w:r>
    <w:r w:rsidR="002E3C9B">
      <w:instrText xml:space="preserve"> printdate \@ dd.MM.yy </w:instrText>
    </w:r>
    <w:r w:rsidR="002E3C9B">
      <w:fldChar w:fldCharType="separate"/>
    </w:r>
    <w:r w:rsidR="009E305B">
      <w:t>18.09.13</w:t>
    </w:r>
    <w:r w:rsidR="002E3C9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3D9" w:rsidRDefault="00A143D9">
      <w:r>
        <w:t>____________________</w:t>
      </w:r>
    </w:p>
  </w:footnote>
  <w:footnote w:type="continuationSeparator" w:id="0">
    <w:p w:rsidR="00A143D9" w:rsidRDefault="00A143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63F6F"/>
    <w:multiLevelType w:val="hybridMultilevel"/>
    <w:tmpl w:val="75E65B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E8023C"/>
    <w:multiLevelType w:val="hybridMultilevel"/>
    <w:tmpl w:val="F54C15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966085"/>
    <w:multiLevelType w:val="hybridMultilevel"/>
    <w:tmpl w:val="30382790"/>
    <w:lvl w:ilvl="0" w:tplc="3E20D9A0">
      <w:start w:val="1"/>
      <w:numFmt w:val="bullet"/>
      <w:lvlText w:val=""/>
      <w:lvlJc w:val="left"/>
      <w:pPr>
        <w:tabs>
          <w:tab w:val="num" w:pos="720"/>
        </w:tabs>
        <w:ind w:left="720" w:hanging="360"/>
      </w:pPr>
      <w:rPr>
        <w:rFonts w:ascii="Symbol" w:hAnsi="Symbol" w:hint="default"/>
        <w:sz w:val="20"/>
      </w:rPr>
    </w:lvl>
    <w:lvl w:ilvl="1" w:tplc="4CBAFFF4" w:tentative="1">
      <w:start w:val="1"/>
      <w:numFmt w:val="bullet"/>
      <w:lvlText w:val="o"/>
      <w:lvlJc w:val="left"/>
      <w:pPr>
        <w:tabs>
          <w:tab w:val="num" w:pos="1440"/>
        </w:tabs>
        <w:ind w:left="1440" w:hanging="360"/>
      </w:pPr>
      <w:rPr>
        <w:rFonts w:ascii="Courier New" w:hAnsi="Courier New" w:hint="default"/>
        <w:sz w:val="20"/>
      </w:rPr>
    </w:lvl>
    <w:lvl w:ilvl="2" w:tplc="CCEE556E" w:tentative="1">
      <w:start w:val="1"/>
      <w:numFmt w:val="bullet"/>
      <w:lvlText w:val=""/>
      <w:lvlJc w:val="left"/>
      <w:pPr>
        <w:tabs>
          <w:tab w:val="num" w:pos="2160"/>
        </w:tabs>
        <w:ind w:left="2160" w:hanging="360"/>
      </w:pPr>
      <w:rPr>
        <w:rFonts w:ascii="Wingdings" w:hAnsi="Wingdings" w:hint="default"/>
        <w:sz w:val="20"/>
      </w:rPr>
    </w:lvl>
    <w:lvl w:ilvl="3" w:tplc="F31E5C4C" w:tentative="1">
      <w:start w:val="1"/>
      <w:numFmt w:val="bullet"/>
      <w:lvlText w:val=""/>
      <w:lvlJc w:val="left"/>
      <w:pPr>
        <w:tabs>
          <w:tab w:val="num" w:pos="2880"/>
        </w:tabs>
        <w:ind w:left="2880" w:hanging="360"/>
      </w:pPr>
      <w:rPr>
        <w:rFonts w:ascii="Wingdings" w:hAnsi="Wingdings" w:hint="default"/>
        <w:sz w:val="20"/>
      </w:rPr>
    </w:lvl>
    <w:lvl w:ilvl="4" w:tplc="4F4A5394" w:tentative="1">
      <w:start w:val="1"/>
      <w:numFmt w:val="bullet"/>
      <w:lvlText w:val=""/>
      <w:lvlJc w:val="left"/>
      <w:pPr>
        <w:tabs>
          <w:tab w:val="num" w:pos="3600"/>
        </w:tabs>
        <w:ind w:left="3600" w:hanging="360"/>
      </w:pPr>
      <w:rPr>
        <w:rFonts w:ascii="Wingdings" w:hAnsi="Wingdings" w:hint="default"/>
        <w:sz w:val="20"/>
      </w:rPr>
    </w:lvl>
    <w:lvl w:ilvl="5" w:tplc="B5B459EC" w:tentative="1">
      <w:start w:val="1"/>
      <w:numFmt w:val="bullet"/>
      <w:lvlText w:val=""/>
      <w:lvlJc w:val="left"/>
      <w:pPr>
        <w:tabs>
          <w:tab w:val="num" w:pos="4320"/>
        </w:tabs>
        <w:ind w:left="4320" w:hanging="360"/>
      </w:pPr>
      <w:rPr>
        <w:rFonts w:ascii="Wingdings" w:hAnsi="Wingdings" w:hint="default"/>
        <w:sz w:val="20"/>
      </w:rPr>
    </w:lvl>
    <w:lvl w:ilvl="6" w:tplc="178A82C6" w:tentative="1">
      <w:start w:val="1"/>
      <w:numFmt w:val="bullet"/>
      <w:lvlText w:val=""/>
      <w:lvlJc w:val="left"/>
      <w:pPr>
        <w:tabs>
          <w:tab w:val="num" w:pos="5040"/>
        </w:tabs>
        <w:ind w:left="5040" w:hanging="360"/>
      </w:pPr>
      <w:rPr>
        <w:rFonts w:ascii="Wingdings" w:hAnsi="Wingdings" w:hint="default"/>
        <w:sz w:val="20"/>
      </w:rPr>
    </w:lvl>
    <w:lvl w:ilvl="7" w:tplc="5CBC3256" w:tentative="1">
      <w:start w:val="1"/>
      <w:numFmt w:val="bullet"/>
      <w:lvlText w:val=""/>
      <w:lvlJc w:val="left"/>
      <w:pPr>
        <w:tabs>
          <w:tab w:val="num" w:pos="5760"/>
        </w:tabs>
        <w:ind w:left="5760" w:hanging="360"/>
      </w:pPr>
      <w:rPr>
        <w:rFonts w:ascii="Wingdings" w:hAnsi="Wingdings" w:hint="default"/>
        <w:sz w:val="20"/>
      </w:rPr>
    </w:lvl>
    <w:lvl w:ilvl="8" w:tplc="9D3692D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05A6E"/>
    <w:multiLevelType w:val="hybridMultilevel"/>
    <w:tmpl w:val="D5BE90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57628A"/>
    <w:multiLevelType w:val="hybridMultilevel"/>
    <w:tmpl w:val="7A708D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16047"/>
    <w:multiLevelType w:val="hybridMultilevel"/>
    <w:tmpl w:val="A0A2D2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D9"/>
    <w:rsid w:val="002E3C9B"/>
    <w:rsid w:val="0040442A"/>
    <w:rsid w:val="0096137F"/>
    <w:rsid w:val="009E305B"/>
    <w:rsid w:val="00A143D9"/>
    <w:rsid w:val="00E42C5E"/>
    <w:rsid w:val="00EC2E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FDE866-25C7-4718-8A22-EF67C547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3D9"/>
    <w:pPr>
      <w:tabs>
        <w:tab w:val="left" w:pos="794"/>
        <w:tab w:val="left" w:pos="1191"/>
        <w:tab w:val="left" w:pos="1588"/>
        <w:tab w:val="left" w:pos="1985"/>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pPr>
      <w:keepNext/>
      <w:keepLines/>
      <w:spacing w:before="360"/>
      <w:ind w:left="794" w:hanging="794"/>
      <w:outlineLvl w:val="0"/>
    </w:pPr>
    <w:rPr>
      <w:b/>
    </w:rPr>
  </w:style>
  <w:style w:type="paragraph" w:styleId="Heading2">
    <w:name w:val="heading 2"/>
    <w:basedOn w:val="Heading1"/>
    <w:next w:val="Normal"/>
    <w:qFormat/>
    <w:pPr>
      <w:spacing w:before="240"/>
      <w:outlineLvl w:val="1"/>
    </w:pPr>
  </w:style>
  <w:style w:type="paragraph" w:styleId="Heading3">
    <w:name w:val="heading 3"/>
    <w:basedOn w:val="Heading1"/>
    <w:next w:val="Normal"/>
    <w:qFormat/>
    <w:pPr>
      <w:spacing w:before="160"/>
      <w:outlineLvl w:val="2"/>
    </w:pPr>
  </w:style>
  <w:style w:type="paragraph" w:styleId="Heading4">
    <w:name w:val="heading 4"/>
    <w:basedOn w:val="Heading3"/>
    <w:next w:val="Normal"/>
    <w:qFormat/>
    <w:pPr>
      <w:tabs>
        <w:tab w:val="clear" w:pos="794"/>
        <w:tab w:val="left" w:pos="1021"/>
      </w:tabs>
      <w:ind w:left="1021" w:hanging="1021"/>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tabs>
        <w:tab w:val="clear" w:pos="1021"/>
        <w:tab w:val="clear" w:pos="1191"/>
      </w:tabs>
      <w:ind w:left="1588" w:hanging="1588"/>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heading">
    <w:name w:val="Art_heading"/>
    <w:basedOn w:val="Normal"/>
    <w:next w:val="Normalaftertitle"/>
    <w:pPr>
      <w:spacing w:before="480"/>
      <w:jc w:val="center"/>
    </w:pPr>
    <w:rPr>
      <w:b/>
      <w:sz w:val="28"/>
    </w:rPr>
  </w:style>
  <w:style w:type="paragraph" w:customStyle="1" w:styleId="Normalaftertitle">
    <w:name w:val="Normal_after_title"/>
    <w:basedOn w:val="Normal"/>
    <w:next w:val="Normal"/>
    <w:link w:val="NormalaftertitleChar"/>
    <w:pPr>
      <w:spacing w:before="360"/>
    </w:pPr>
  </w:style>
  <w:style w:type="paragraph" w:customStyle="1" w:styleId="ChapNo">
    <w:name w:val="Chap_No"/>
    <w:basedOn w:val="Normal"/>
    <w:next w:val="Chaptitle"/>
    <w:pPr>
      <w:keepNext/>
      <w:keepLines/>
      <w:spacing w:before="480"/>
      <w:jc w:val="center"/>
    </w:pPr>
    <w:rPr>
      <w:b/>
      <w:caps/>
      <w:sz w:val="28"/>
    </w:rPr>
  </w:style>
  <w:style w:type="paragraph" w:customStyle="1" w:styleId="Chaptitle">
    <w:name w:val="Chap_title"/>
    <w:basedOn w:val="Normal"/>
    <w:next w:val="Normalaftertitle"/>
    <w:pPr>
      <w:keepNext/>
      <w:keepLines/>
      <w:spacing w:before="240"/>
      <w:jc w:val="center"/>
    </w:pPr>
    <w:rPr>
      <w:b/>
      <w:sz w:val="28"/>
    </w:rPr>
  </w:style>
  <w:style w:type="paragraph" w:customStyle="1" w:styleId="AppendixNotitle">
    <w:name w:val="Appendix_No &amp; title"/>
    <w:basedOn w:val="AnnexNotitle"/>
    <w:next w:val="Normalaftertitle"/>
  </w:style>
  <w:style w:type="paragraph" w:customStyle="1" w:styleId="AnnexNotitle">
    <w:name w:val="Annex_No &amp; title"/>
    <w:basedOn w:val="Normal"/>
    <w:next w:val="Normalaftertitle"/>
    <w:pPr>
      <w:keepNext/>
      <w:keepLines/>
      <w:spacing w:before="480"/>
      <w:jc w:val="center"/>
    </w:pPr>
    <w:rPr>
      <w:b/>
      <w:sz w:val="28"/>
    </w:rPr>
  </w:style>
  <w:style w:type="paragraph" w:customStyle="1" w:styleId="ASN1">
    <w:name w:val="ASN.1"/>
    <w:basedOn w:val="Normal"/>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Headingi">
    <w:name w:val="Heading_i"/>
    <w:basedOn w:val="Normal"/>
    <w:next w:val="Normal"/>
    <w:pPr>
      <w:keepNext/>
      <w:spacing w:before="160"/>
    </w:pPr>
    <w:rPr>
      <w:i/>
    </w:rPr>
  </w:style>
  <w:style w:type="paragraph" w:customStyle="1" w:styleId="ArtNo">
    <w:name w:val="Art_No"/>
    <w:basedOn w:val="Normal"/>
    <w:next w:val="Arttitle"/>
    <w:pPr>
      <w:keepNext/>
      <w:keepLines/>
      <w:spacing w:before="480"/>
      <w:jc w:val="center"/>
    </w:pPr>
    <w:rPr>
      <w:caps/>
      <w:sz w:val="28"/>
    </w:rPr>
  </w:style>
  <w:style w:type="paragraph" w:customStyle="1" w:styleId="Arttitle">
    <w:name w:val="Art_title"/>
    <w:basedOn w:val="Normal"/>
    <w:next w:val="Normalaftertitle"/>
    <w:pPr>
      <w:keepNext/>
      <w:keepLines/>
      <w:spacing w:before="240"/>
      <w:jc w:val="center"/>
    </w:pPr>
    <w:rPr>
      <w:b/>
      <w:sz w:val="28"/>
    </w:rPr>
  </w:style>
  <w:style w:type="paragraph" w:customStyle="1" w:styleId="Call">
    <w:name w:val="Call"/>
    <w:basedOn w:val="Normal"/>
    <w:next w:val="Normal"/>
    <w:pPr>
      <w:keepNext/>
      <w:keepLines/>
      <w:spacing w:before="160"/>
      <w:ind w:left="794"/>
    </w:pPr>
    <w:rPr>
      <w:i/>
    </w:rPr>
  </w:style>
  <w:style w:type="paragraph" w:customStyle="1" w:styleId="enumlev1">
    <w:name w:val="enumlev1"/>
    <w:basedOn w:val="Normal"/>
    <w:pPr>
      <w:spacing w:before="80"/>
      <w:ind w:left="794" w:hanging="794"/>
    </w:pPr>
  </w:style>
  <w:style w:type="paragraph" w:customStyle="1" w:styleId="enumlev2">
    <w:name w:val="enumlev2"/>
    <w:basedOn w:val="enumlev1"/>
    <w:pPr>
      <w:ind w:left="1191" w:hanging="397"/>
    </w:pPr>
  </w:style>
  <w:style w:type="paragraph" w:customStyle="1" w:styleId="enumlev3">
    <w:name w:val="enumlev3"/>
    <w:basedOn w:val="enumlev2"/>
    <w:pPr>
      <w:ind w:left="1588"/>
    </w:pPr>
  </w:style>
  <w:style w:type="paragraph" w:customStyle="1" w:styleId="Equation">
    <w:name w:val="Equation"/>
    <w:basedOn w:val="Normal"/>
    <w:pPr>
      <w:tabs>
        <w:tab w:val="clear" w:pos="1191"/>
        <w:tab w:val="clear" w:pos="1588"/>
        <w:tab w:val="clear" w:pos="1985"/>
        <w:tab w:val="center" w:pos="4820"/>
        <w:tab w:val="right" w:pos="9639"/>
      </w:tabs>
    </w:pPr>
  </w:style>
  <w:style w:type="paragraph" w:customStyle="1" w:styleId="Equationlegend">
    <w:name w:val="Equation_legend"/>
    <w:basedOn w:val="Normal"/>
    <w:pPr>
      <w:tabs>
        <w:tab w:val="clear" w:pos="794"/>
        <w:tab w:val="clear" w:pos="1191"/>
        <w:tab w:val="clear" w:pos="1588"/>
        <w:tab w:val="right" w:pos="1814"/>
      </w:tabs>
      <w:spacing w:before="80"/>
      <w:ind w:left="1985" w:hanging="1985"/>
    </w:pPr>
  </w:style>
  <w:style w:type="paragraph" w:customStyle="1" w:styleId="Figurelegend">
    <w:name w:val="Figure_legend"/>
    <w:basedOn w:val="Normal"/>
    <w:pPr>
      <w:keepNext/>
      <w:keepLines/>
      <w:tabs>
        <w:tab w:val="clear" w:pos="794"/>
        <w:tab w:val="clear" w:pos="1191"/>
        <w:tab w:val="clear" w:pos="1588"/>
        <w:tab w:val="clear" w:pos="1985"/>
      </w:tabs>
      <w:spacing w:before="20" w:after="20"/>
    </w:pPr>
    <w:rPr>
      <w:sz w:val="18"/>
    </w:rPr>
  </w:style>
  <w:style w:type="paragraph" w:customStyle="1" w:styleId="Figure">
    <w:name w:val="Figure"/>
    <w:basedOn w:val="Normal"/>
    <w:next w:val="FigureNotitle"/>
    <w:pPr>
      <w:keepNext/>
      <w:keepLines/>
      <w:spacing w:before="240" w:after="120"/>
      <w:jc w:val="center"/>
    </w:pPr>
  </w:style>
  <w:style w:type="paragraph" w:customStyle="1" w:styleId="FigureNotitle">
    <w:name w:val="Figure_No &amp; title"/>
    <w:basedOn w:val="Normal"/>
    <w:next w:val="Normalaftertitle"/>
    <w:pPr>
      <w:keepLines/>
      <w:spacing w:before="240" w:after="120"/>
      <w:jc w:val="center"/>
    </w:pPr>
    <w:rPr>
      <w:b/>
    </w:rPr>
  </w:style>
  <w:style w:type="character" w:styleId="PageNumber">
    <w:name w:val="page number"/>
    <w:basedOn w:val="DefaultParagraphFont"/>
  </w:style>
  <w:style w:type="paragraph" w:customStyle="1" w:styleId="Tabletext">
    <w:name w:val="Table_text"/>
    <w:basedOn w:val="Normal"/>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Figurewithouttitle">
    <w:name w:val="Figure_without_title"/>
    <w:basedOn w:val="Normal"/>
    <w:next w:val="Normalaftertitle"/>
    <w:pPr>
      <w:keepLines/>
      <w:spacing w:before="240" w:after="120"/>
      <w:jc w:val="center"/>
    </w:pPr>
  </w:style>
  <w:style w:type="paragraph" w:styleId="Footer">
    <w:name w:val="footer"/>
    <w:basedOn w:val="Normal"/>
    <w:link w:val="FooterChar"/>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Pr>
      <w:position w:val="6"/>
      <w:sz w:val="18"/>
    </w:rPr>
  </w:style>
  <w:style w:type="paragraph" w:styleId="FootnoteText">
    <w:name w:val="footnote text"/>
    <w:basedOn w:val="Note"/>
    <w:pPr>
      <w:keepLines/>
      <w:tabs>
        <w:tab w:val="left" w:pos="255"/>
      </w:tabs>
      <w:ind w:left="255" w:hanging="255"/>
    </w:pPr>
  </w:style>
  <w:style w:type="paragraph" w:customStyle="1" w:styleId="Note">
    <w:name w:val="Note"/>
    <w:basedOn w:val="Normal"/>
    <w:pPr>
      <w:spacing w:before="80"/>
    </w:pPr>
  </w:style>
  <w:style w:type="paragraph" w:styleId="Header">
    <w:name w:val="header"/>
    <w:basedOn w:val="Normal"/>
    <w:pPr>
      <w:tabs>
        <w:tab w:val="clear" w:pos="794"/>
        <w:tab w:val="clear" w:pos="1191"/>
        <w:tab w:val="clear" w:pos="1588"/>
        <w:tab w:val="clear" w:pos="1985"/>
      </w:tabs>
      <w:spacing w:before="0"/>
      <w:jc w:val="center"/>
    </w:pPr>
    <w:rPr>
      <w:sz w:val="18"/>
    </w:rPr>
  </w:style>
  <w:style w:type="paragraph" w:styleId="Index1">
    <w:name w:val="index 1"/>
    <w:basedOn w:val="Normal"/>
    <w:next w:val="Normal"/>
  </w:style>
  <w:style w:type="paragraph" w:styleId="Index2">
    <w:name w:val="index 2"/>
    <w:basedOn w:val="Normal"/>
    <w:next w:val="Normal"/>
    <w:pPr>
      <w:ind w:left="283"/>
    </w:pPr>
  </w:style>
  <w:style w:type="paragraph" w:styleId="Index3">
    <w:name w:val="index 3"/>
    <w:basedOn w:val="Normal"/>
    <w:next w:val="Normal"/>
    <w:pPr>
      <w:ind w:left="566"/>
    </w:pPr>
  </w:style>
  <w:style w:type="paragraph" w:customStyle="1" w:styleId="PartNo">
    <w:name w:val="Part_No"/>
    <w:basedOn w:val="Normal"/>
    <w:next w:val="Partref"/>
    <w:pPr>
      <w:keepNext/>
      <w:keepLines/>
      <w:spacing w:before="480" w:after="80"/>
      <w:jc w:val="center"/>
    </w:pPr>
    <w:rPr>
      <w:caps/>
      <w:sz w:val="28"/>
    </w:rPr>
  </w:style>
  <w:style w:type="paragraph" w:customStyle="1" w:styleId="Partref">
    <w:name w:val="Part_ref"/>
    <w:basedOn w:val="Normal"/>
    <w:next w:val="Parttitle"/>
    <w:pPr>
      <w:keepNext/>
      <w:keepLines/>
      <w:spacing w:before="280"/>
      <w:jc w:val="center"/>
    </w:pPr>
  </w:style>
  <w:style w:type="paragraph" w:customStyle="1" w:styleId="Parttitle">
    <w:name w:val="Part_title"/>
    <w:basedOn w:val="Normal"/>
    <w:next w:val="Normalaftertitle"/>
    <w:pPr>
      <w:keepNext/>
      <w:keepLines/>
      <w:spacing w:before="240" w:after="280"/>
      <w:jc w:val="center"/>
    </w:pPr>
    <w:rPr>
      <w:b/>
      <w:sz w:val="28"/>
    </w:rPr>
  </w:style>
  <w:style w:type="paragraph" w:customStyle="1" w:styleId="Section1">
    <w:name w:val="Section_1"/>
    <w:basedOn w:val="Normal"/>
    <w:next w:val="Normal"/>
    <w:pPr>
      <w:tabs>
        <w:tab w:val="clear" w:pos="794"/>
        <w:tab w:val="clear" w:pos="1191"/>
        <w:tab w:val="clear" w:pos="1588"/>
        <w:tab w:val="clear" w:pos="1985"/>
      </w:tabs>
      <w:spacing w:before="624"/>
      <w:jc w:val="center"/>
    </w:pPr>
    <w:rPr>
      <w:b/>
    </w:rPr>
  </w:style>
  <w:style w:type="paragraph" w:customStyle="1" w:styleId="Recref">
    <w:name w:val="Rec_ref"/>
    <w:basedOn w:val="Normal"/>
    <w:next w:val="Recdate"/>
    <w:pPr>
      <w:keepNext/>
      <w:keepLines/>
      <w:tabs>
        <w:tab w:val="clear" w:pos="794"/>
        <w:tab w:val="clear" w:pos="1191"/>
        <w:tab w:val="clear" w:pos="1588"/>
        <w:tab w:val="clear" w:pos="1985"/>
      </w:tabs>
      <w:jc w:val="center"/>
    </w:pPr>
    <w:rPr>
      <w:i/>
    </w:rPr>
  </w:style>
  <w:style w:type="paragraph" w:customStyle="1" w:styleId="Recdate">
    <w:name w:val="Rec_date"/>
    <w:basedOn w:val="Normal"/>
    <w:next w:val="Normalaftertitle"/>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style>
  <w:style w:type="paragraph" w:customStyle="1" w:styleId="QuestionNo">
    <w:name w:val="Question_No"/>
    <w:basedOn w:val="RecNo"/>
    <w:next w:val="Questiontitle"/>
  </w:style>
  <w:style w:type="paragraph" w:customStyle="1" w:styleId="RecNo">
    <w:name w:val="Rec_No"/>
    <w:basedOn w:val="Normal"/>
    <w:next w:val="Rectitle"/>
    <w:pPr>
      <w:keepNext/>
      <w:keepLines/>
      <w:spacing w:before="0"/>
    </w:pPr>
    <w:rPr>
      <w:b/>
      <w:sz w:val="28"/>
    </w:rPr>
  </w:style>
  <w:style w:type="paragraph" w:customStyle="1" w:styleId="Rectitle">
    <w:name w:val="Rec_title"/>
    <w:basedOn w:val="Normal"/>
    <w:next w:val="Normalaftertitle"/>
    <w:pPr>
      <w:keepNext/>
      <w:keepLines/>
      <w:spacing w:before="360"/>
      <w:jc w:val="center"/>
    </w:pPr>
    <w:rPr>
      <w:b/>
      <w:sz w:val="28"/>
    </w:rPr>
  </w:style>
  <w:style w:type="paragraph" w:customStyle="1" w:styleId="Questiontitle">
    <w:name w:val="Question_title"/>
    <w:basedOn w:val="Rectitle"/>
    <w:next w:val="Questionref"/>
  </w:style>
  <w:style w:type="paragraph" w:customStyle="1" w:styleId="Questionref">
    <w:name w:val="Question_ref"/>
    <w:basedOn w:val="Recref"/>
    <w:next w:val="Questiondate"/>
  </w:style>
  <w:style w:type="paragraph" w:customStyle="1" w:styleId="Reftext">
    <w:name w:val="Ref_text"/>
    <w:basedOn w:val="Normal"/>
    <w:pPr>
      <w:ind w:left="794" w:hanging="794"/>
    </w:pPr>
  </w:style>
  <w:style w:type="paragraph" w:customStyle="1" w:styleId="Repdate">
    <w:name w:val="Rep_date"/>
    <w:basedOn w:val="Recdate"/>
    <w:next w:val="Normalaftertitle"/>
  </w:style>
  <w:style w:type="paragraph" w:customStyle="1" w:styleId="RepNo">
    <w:name w:val="Rep_No"/>
    <w:basedOn w:val="RecNo"/>
    <w:next w:val="Reptitle"/>
  </w:style>
  <w:style w:type="paragraph" w:customStyle="1" w:styleId="Reptitle">
    <w:name w:val="Rep_title"/>
    <w:basedOn w:val="Rectitle"/>
    <w:next w:val="Repref"/>
  </w:style>
  <w:style w:type="paragraph" w:customStyle="1" w:styleId="Repref">
    <w:name w:val="Rep_ref"/>
    <w:basedOn w:val="Recref"/>
    <w:next w:val="Repdate"/>
  </w:style>
  <w:style w:type="paragraph" w:customStyle="1" w:styleId="Resdate">
    <w:name w:val="Res_date"/>
    <w:basedOn w:val="Recdate"/>
    <w:next w:val="Normalaftertitle"/>
  </w:style>
  <w:style w:type="paragraph" w:customStyle="1" w:styleId="ResNo">
    <w:name w:val="Res_No"/>
    <w:basedOn w:val="RecNo"/>
    <w:next w:val="Restitle"/>
  </w:style>
  <w:style w:type="paragraph" w:customStyle="1" w:styleId="Restitle">
    <w:name w:val="Res_title"/>
    <w:basedOn w:val="Rectitle"/>
    <w:next w:val="Resref"/>
  </w:style>
  <w:style w:type="paragraph" w:customStyle="1" w:styleId="Resref">
    <w:name w:val="Res_ref"/>
    <w:basedOn w:val="Recref"/>
    <w:next w:val="Resdate"/>
  </w:style>
  <w:style w:type="paragraph" w:customStyle="1" w:styleId="SectionNo">
    <w:name w:val="Section_No"/>
    <w:basedOn w:val="Normal"/>
    <w:next w:val="Sectiontitle"/>
    <w:pPr>
      <w:keepNext/>
      <w:keepLines/>
      <w:spacing w:before="480" w:after="80"/>
      <w:jc w:val="center"/>
    </w:pPr>
    <w:rPr>
      <w:caps/>
      <w:sz w:val="28"/>
    </w:rPr>
  </w:style>
  <w:style w:type="paragraph" w:customStyle="1" w:styleId="Sectiontitle">
    <w:name w:val="Section_title"/>
    <w:basedOn w:val="Normal"/>
    <w:next w:val="Normalaftertitle"/>
    <w:pPr>
      <w:keepNext/>
      <w:keepLines/>
      <w:spacing w:before="480" w:after="280"/>
      <w:jc w:val="center"/>
    </w:pPr>
    <w:rPr>
      <w:b/>
      <w:sz w:val="28"/>
    </w:rPr>
  </w:style>
  <w:style w:type="paragraph" w:customStyle="1" w:styleId="Source">
    <w:name w:val="Source"/>
    <w:basedOn w:val="Normal"/>
    <w:next w:val="Normalaftertitle"/>
    <w:pPr>
      <w:spacing w:before="840" w:after="200"/>
      <w:jc w:val="center"/>
    </w:pPr>
    <w:rPr>
      <w:b/>
      <w:sz w:val="28"/>
    </w:rPr>
  </w:style>
  <w:style w:type="paragraph" w:customStyle="1" w:styleId="SpecialFooter">
    <w:name w:val="Special Footer"/>
    <w:basedOn w:val="Footer"/>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next w:val="Tabletext"/>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character" w:styleId="EndnoteReference">
    <w:name w:val="endnote reference"/>
    <w:basedOn w:val="DefaultParagraphFont"/>
    <w:rPr>
      <w:vertAlign w:val="superscript"/>
    </w:rPr>
  </w:style>
  <w:style w:type="paragraph" w:customStyle="1" w:styleId="TableNotitle">
    <w:name w:val="Table_No &amp; title"/>
    <w:basedOn w:val="Normal"/>
    <w:next w:val="Tablehead"/>
    <w:pPr>
      <w:keepNext/>
      <w:keepLines/>
      <w:spacing w:before="360" w:after="120"/>
      <w:jc w:val="center"/>
    </w:pPr>
    <w:rPr>
      <w:b/>
    </w:rPr>
  </w:style>
  <w:style w:type="paragraph" w:customStyle="1" w:styleId="Title1">
    <w:name w:val="Title 1"/>
    <w:basedOn w:val="Source"/>
    <w:next w:val="Title2"/>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style>
  <w:style w:type="paragraph" w:customStyle="1" w:styleId="Title3">
    <w:name w:val="Title 3"/>
    <w:basedOn w:val="Title2"/>
    <w:next w:val="Title4"/>
    <w:rPr>
      <w:caps w:val="0"/>
    </w:rPr>
  </w:style>
  <w:style w:type="paragraph" w:customStyle="1" w:styleId="Title4">
    <w:name w:val="Title 4"/>
    <w:basedOn w:val="Title3"/>
    <w:next w:val="Heading1"/>
    <w:rPr>
      <w:b/>
    </w:rPr>
  </w:style>
  <w:style w:type="paragraph" w:customStyle="1" w:styleId="toc0">
    <w:name w:val="toc 0"/>
    <w:basedOn w:val="Normal"/>
    <w:next w:val="TOC1"/>
    <w:pPr>
      <w:tabs>
        <w:tab w:val="clear" w:pos="794"/>
        <w:tab w:val="clear" w:pos="1191"/>
        <w:tab w:val="clear" w:pos="1588"/>
        <w:tab w:val="clear" w:pos="1985"/>
        <w:tab w:val="right" w:pos="9639"/>
      </w:tabs>
    </w:pPr>
    <w:rPr>
      <w:b/>
    </w:rPr>
  </w:style>
  <w:style w:type="paragraph" w:styleId="TOC1">
    <w:name w:val="toc 1"/>
    <w:basedOn w:val="Normal"/>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pPr>
      <w:spacing w:before="80"/>
      <w:ind w:left="1531" w:hanging="851"/>
    </w:pPr>
  </w:style>
  <w:style w:type="paragraph" w:styleId="TOC3">
    <w:name w:val="toc 3"/>
    <w:basedOn w:val="TOC2"/>
  </w:style>
  <w:style w:type="paragraph" w:styleId="TOC4">
    <w:name w:val="toc 4"/>
    <w:basedOn w:val="TOC3"/>
  </w:style>
  <w:style w:type="paragraph" w:styleId="TOC5">
    <w:name w:val="toc 5"/>
    <w:basedOn w:val="TOC4"/>
  </w:style>
  <w:style w:type="paragraph" w:styleId="TOC6">
    <w:name w:val="toc 6"/>
    <w:basedOn w:val="TOC4"/>
  </w:style>
  <w:style w:type="paragraph" w:styleId="TOC7">
    <w:name w:val="toc 7"/>
    <w:basedOn w:val="TOC4"/>
  </w:style>
  <w:style w:type="paragraph" w:styleId="TOC8">
    <w:name w:val="toc 8"/>
    <w:basedOn w:val="TOC4"/>
  </w:style>
  <w:style w:type="character" w:customStyle="1" w:styleId="Appdef">
    <w:name w:val="App_def"/>
    <w:basedOn w:val="DefaultParagraphFont"/>
    <w:rPr>
      <w:rFonts w:ascii="Times New Roman" w:hAnsi="Times New Roman"/>
      <w:b/>
    </w:rPr>
  </w:style>
  <w:style w:type="character" w:customStyle="1" w:styleId="Appref">
    <w:name w:val="App_ref"/>
    <w:basedOn w:val="DefaultParagraphFont"/>
  </w:style>
  <w:style w:type="character" w:customStyle="1" w:styleId="Artdef">
    <w:name w:val="Art_def"/>
    <w:basedOn w:val="DefaultParagraphFont"/>
    <w:rPr>
      <w:rFonts w:ascii="Times New Roman" w:hAnsi="Times New Roman"/>
      <w:b/>
    </w:rPr>
  </w:style>
  <w:style w:type="character" w:customStyle="1" w:styleId="Artref">
    <w:name w:val="Art_ref"/>
    <w:basedOn w:val="DefaultParagraphFont"/>
  </w:style>
  <w:style w:type="paragraph" w:customStyle="1" w:styleId="Reftitle">
    <w:name w:val="Ref_title"/>
    <w:basedOn w:val="Normal"/>
    <w:next w:val="Reftext"/>
    <w:pPr>
      <w:spacing w:before="480"/>
      <w:jc w:val="center"/>
    </w:pPr>
    <w:rPr>
      <w:b/>
    </w:rPr>
  </w:style>
  <w:style w:type="character" w:customStyle="1" w:styleId="Resdef">
    <w:name w:val="Res_def"/>
    <w:basedOn w:val="DefaultParagraphFont"/>
    <w:rPr>
      <w:rFonts w:ascii="Times New Roman" w:hAnsi="Times New Roman"/>
      <w:b/>
    </w:rPr>
  </w:style>
  <w:style w:type="character" w:customStyle="1" w:styleId="Tablefreq">
    <w:name w:val="Table_freq"/>
    <w:basedOn w:val="DefaultParagraphFont"/>
    <w:rPr>
      <w:b/>
      <w:color w:val="auto"/>
    </w:rPr>
  </w:style>
  <w:style w:type="paragraph" w:customStyle="1" w:styleId="Formal">
    <w:name w:val="Formal"/>
    <w:basedOn w:val="ASN1"/>
    <w:rPr>
      <w:b w:val="0"/>
    </w:rPr>
  </w:style>
  <w:style w:type="paragraph" w:customStyle="1" w:styleId="FooterQP">
    <w:name w:val="Footer_QP"/>
    <w:basedOn w:val="Normal"/>
    <w:pPr>
      <w:tabs>
        <w:tab w:val="clear" w:pos="794"/>
        <w:tab w:val="clear" w:pos="1191"/>
        <w:tab w:val="clear" w:pos="1588"/>
        <w:tab w:val="clear" w:pos="1985"/>
        <w:tab w:val="left" w:pos="907"/>
        <w:tab w:val="right" w:pos="8789"/>
        <w:tab w:val="right" w:pos="9639"/>
      </w:tabs>
      <w:spacing w:before="0"/>
    </w:pPr>
    <w:rPr>
      <w:b/>
      <w:sz w:val="22"/>
    </w:rPr>
  </w:style>
  <w:style w:type="paragraph" w:customStyle="1" w:styleId="Headingb">
    <w:name w:val="Heading_b"/>
    <w:basedOn w:val="Normal"/>
    <w:next w:val="Normal"/>
    <w:pPr>
      <w:keepNext/>
      <w:spacing w:before="160"/>
    </w:pPr>
    <w:rPr>
      <w:b/>
    </w:rPr>
  </w:style>
  <w:style w:type="paragraph" w:customStyle="1" w:styleId="Section2">
    <w:name w:val="Section_2"/>
    <w:basedOn w:val="Normal"/>
    <w:next w:val="Normal"/>
    <w:pPr>
      <w:tabs>
        <w:tab w:val="clear" w:pos="794"/>
        <w:tab w:val="clear" w:pos="1191"/>
        <w:tab w:val="clear" w:pos="1588"/>
        <w:tab w:val="clear" w:pos="1985"/>
      </w:tabs>
      <w:spacing w:before="240"/>
      <w:jc w:val="center"/>
    </w:pPr>
    <w:rPr>
      <w:i/>
    </w:rPr>
  </w:style>
  <w:style w:type="paragraph" w:customStyle="1" w:styleId="RecNoBR">
    <w:name w:val="Rec_No_BR"/>
    <w:basedOn w:val="Normal"/>
    <w:next w:val="Rectitle"/>
    <w:pPr>
      <w:keepNext/>
      <w:keepLines/>
      <w:spacing w:before="480"/>
      <w:jc w:val="center"/>
    </w:pPr>
    <w:rPr>
      <w:caps/>
      <w:sz w:val="28"/>
    </w:rPr>
  </w:style>
  <w:style w:type="paragraph" w:customStyle="1" w:styleId="QuestionNoBR">
    <w:name w:val="Question_No_BR"/>
    <w:basedOn w:val="RecNoBR"/>
    <w:next w:val="Questiontitle"/>
  </w:style>
  <w:style w:type="paragraph" w:customStyle="1" w:styleId="RepNoBR">
    <w:name w:val="Rep_No_BR"/>
    <w:basedOn w:val="RecNoBR"/>
    <w:next w:val="Reptitle"/>
  </w:style>
  <w:style w:type="paragraph" w:customStyle="1" w:styleId="ResNoBR">
    <w:name w:val="Res_No_BR"/>
    <w:basedOn w:val="RecNoBR"/>
    <w:next w:val="Restitle"/>
  </w:style>
  <w:style w:type="paragraph" w:customStyle="1" w:styleId="TabletitleBR">
    <w:name w:val="Table_title_BR"/>
    <w:basedOn w:val="Normal"/>
    <w:next w:val="Tablehead"/>
    <w:pPr>
      <w:keepNext/>
      <w:keepLines/>
      <w:spacing w:before="0" w:after="120"/>
      <w:jc w:val="center"/>
    </w:pPr>
    <w:rPr>
      <w:b/>
    </w:rPr>
  </w:style>
  <w:style w:type="paragraph" w:customStyle="1" w:styleId="TableNoBR">
    <w:name w:val="Table_No_BR"/>
    <w:basedOn w:val="Normal"/>
    <w:next w:val="TabletitleBR"/>
    <w:pPr>
      <w:keepNext/>
      <w:spacing w:before="560" w:after="120"/>
      <w:jc w:val="center"/>
    </w:pPr>
    <w:rPr>
      <w:caps/>
    </w:rPr>
  </w:style>
  <w:style w:type="paragraph" w:customStyle="1" w:styleId="Tableref">
    <w:name w:val="Table_ref"/>
    <w:basedOn w:val="Normal"/>
    <w:next w:val="TabletitleBR"/>
    <w:pPr>
      <w:keepNext/>
      <w:spacing w:before="0" w:after="120"/>
      <w:jc w:val="center"/>
    </w:pPr>
  </w:style>
  <w:style w:type="character" w:customStyle="1" w:styleId="Recdef">
    <w:name w:val="Rec_def"/>
    <w:basedOn w:val="DefaultParagraphFont"/>
    <w:rPr>
      <w:b/>
    </w:rPr>
  </w:style>
  <w:style w:type="paragraph" w:customStyle="1" w:styleId="FiguretitleBR">
    <w:name w:val="Figure_title_BR"/>
    <w:basedOn w:val="TabletitleBR"/>
    <w:next w:val="Figurewithouttitle"/>
    <w:pPr>
      <w:keepNext w:val="0"/>
      <w:spacing w:after="480"/>
    </w:pPr>
  </w:style>
  <w:style w:type="paragraph" w:customStyle="1" w:styleId="FigureNoBR">
    <w:name w:val="Figure_No_BR"/>
    <w:basedOn w:val="Normal"/>
    <w:next w:val="FiguretitleBR"/>
    <w:pPr>
      <w:keepNext/>
      <w:keepLines/>
      <w:spacing w:before="480" w:after="120"/>
      <w:jc w:val="center"/>
    </w:pPr>
    <w:rPr>
      <w:caps/>
    </w:rPr>
  </w:style>
  <w:style w:type="paragraph" w:styleId="ListParagraph">
    <w:name w:val="List Paragraph"/>
    <w:basedOn w:val="Normal"/>
    <w:uiPriority w:val="34"/>
    <w:qFormat/>
    <w:rsid w:val="00A143D9"/>
    <w:pPr>
      <w:ind w:left="720"/>
      <w:contextualSpacing/>
      <w:jc w:val="both"/>
      <w:textAlignment w:val="auto"/>
    </w:pPr>
    <w:rPr>
      <w:rFonts w:eastAsia="Batang"/>
    </w:rPr>
  </w:style>
  <w:style w:type="table" w:styleId="TableGrid">
    <w:name w:val="Table Grid"/>
    <w:basedOn w:val="TableNormal"/>
    <w:uiPriority w:val="59"/>
    <w:rsid w:val="00A143D9"/>
    <w:pPr>
      <w:tabs>
        <w:tab w:val="left" w:pos="794"/>
        <w:tab w:val="left" w:pos="1191"/>
        <w:tab w:val="left" w:pos="1588"/>
        <w:tab w:val="left" w:pos="1985"/>
      </w:tabs>
      <w:overflowPunct w:val="0"/>
      <w:autoSpaceDE w:val="0"/>
      <w:autoSpaceDN w:val="0"/>
      <w:adjustRightInd w:val="0"/>
      <w:spacing w:before="12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_Text"/>
    <w:basedOn w:val="Normal"/>
    <w:rsid w:val="00A143D9"/>
    <w:pPr>
      <w:keepNext/>
      <w:overflowPunct/>
      <w:autoSpaceDE/>
      <w:autoSpaceDN/>
      <w:adjustRightInd/>
      <w:spacing w:before="142" w:after="142" w:line="199" w:lineRule="exact"/>
      <w:jc w:val="both"/>
      <w:textAlignment w:val="auto"/>
    </w:pPr>
    <w:rPr>
      <w:rFonts w:ascii="Helv" w:hAnsi="Helv" w:cs="Helv"/>
      <w:sz w:val="18"/>
      <w:lang w:eastAsia="ru-RU"/>
    </w:rPr>
  </w:style>
  <w:style w:type="paragraph" w:customStyle="1" w:styleId="TableTitle">
    <w:name w:val="Table_Title"/>
    <w:basedOn w:val="Normal"/>
    <w:next w:val="TableText0"/>
    <w:rsid w:val="00A143D9"/>
    <w:pPr>
      <w:keepNext/>
      <w:overflowPunct/>
      <w:autoSpaceDE/>
      <w:autoSpaceDN/>
      <w:adjustRightInd/>
      <w:spacing w:before="0" w:after="240"/>
      <w:jc w:val="center"/>
      <w:textAlignment w:val="auto"/>
    </w:pPr>
    <w:rPr>
      <w:b/>
      <w:sz w:val="22"/>
      <w:lang w:eastAsia="ru-RU"/>
    </w:rPr>
  </w:style>
  <w:style w:type="character" w:customStyle="1" w:styleId="NormalaftertitleChar">
    <w:name w:val="Normal_after_title Char"/>
    <w:basedOn w:val="DefaultParagraphFont"/>
    <w:link w:val="Normalaftertitle"/>
    <w:locked/>
    <w:rsid w:val="00A143D9"/>
    <w:rPr>
      <w:rFonts w:ascii="Times New Roman" w:hAnsi="Times New Roman"/>
      <w:sz w:val="24"/>
      <w:lang w:val="en-GB" w:eastAsia="en-US"/>
    </w:rPr>
  </w:style>
  <w:style w:type="paragraph" w:customStyle="1" w:styleId="Reasons">
    <w:name w:val="Reasons"/>
    <w:basedOn w:val="Normal"/>
    <w:qFormat/>
    <w:rsid w:val="00A143D9"/>
    <w:pPr>
      <w:tabs>
        <w:tab w:val="clear" w:pos="794"/>
        <w:tab w:val="clear" w:pos="1191"/>
        <w:tab w:val="clear" w:pos="1588"/>
        <w:tab w:val="clear" w:pos="1985"/>
      </w:tabs>
      <w:overflowPunct/>
      <w:autoSpaceDE/>
      <w:autoSpaceDN/>
      <w:adjustRightInd/>
      <w:spacing w:before="0"/>
      <w:textAlignment w:val="auto"/>
    </w:pPr>
    <w:rPr>
      <w:lang w:val="en-US"/>
    </w:rPr>
  </w:style>
  <w:style w:type="character" w:customStyle="1" w:styleId="FooterChar">
    <w:name w:val="Footer Char"/>
    <w:basedOn w:val="DefaultParagraphFont"/>
    <w:link w:val="Footer"/>
    <w:uiPriority w:val="99"/>
    <w:rsid w:val="009E305B"/>
    <w:rPr>
      <w:rFonts w:ascii="Times New Roman" w:hAnsi="Times New Roman"/>
      <w:caps/>
      <w:noProof/>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ITUOffice2007\POOL\POOL%20E%20-%20ITU\PE_POO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PE_POOL.dotm</Template>
  <TotalTime>12</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INTERNATIONAL TELECOMMUNICATION UNION	</vt:lpstr>
    </vt:vector>
  </TitlesOfParts>
  <Company>ITU</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TELECOMMUNICATION UNION	</dc:title>
  <dc:subject/>
  <dc:creator>mostyn</dc:creator>
  <cp:keywords/>
  <dc:description/>
  <cp:lastModifiedBy>Mostyn-Jones, Elizabeth</cp:lastModifiedBy>
  <cp:revision>5</cp:revision>
  <cp:lastPrinted>2013-09-18T12:28:00Z</cp:lastPrinted>
  <dcterms:created xsi:type="dcterms:W3CDTF">2013-09-18T12:17:00Z</dcterms:created>
  <dcterms:modified xsi:type="dcterms:W3CDTF">2016-07-14T09:31:00Z</dcterms:modified>
</cp:coreProperties>
</file>