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D21C4F" w14:paraId="14BE0E69" w14:textId="77777777" w:rsidTr="00642D08">
        <w:trPr>
          <w:trHeight w:hRule="exact" w:val="1418"/>
        </w:trPr>
        <w:tc>
          <w:tcPr>
            <w:tcW w:w="1428" w:type="dxa"/>
            <w:gridSpan w:val="2"/>
          </w:tcPr>
          <w:p w14:paraId="5952165E" w14:textId="77777777" w:rsidR="00D21C4F" w:rsidRDefault="00D21C4F" w:rsidP="00642D08">
            <w:bookmarkStart w:id="0" w:name="_GoBack"/>
            <w:bookmarkEnd w:id="0"/>
            <w:r>
              <w:rPr>
                <w:noProof/>
                <w:sz w:val="20"/>
                <w:lang w:eastAsia="en-GB"/>
              </w:rPr>
              <w:drawing>
                <wp:anchor distT="0" distB="0" distL="114300" distR="114300" simplePos="0" relativeHeight="251659264" behindDoc="0" locked="0" layoutInCell="0" allowOverlap="1" wp14:anchorId="454D1803" wp14:editId="399F169D">
                  <wp:simplePos x="0" y="0"/>
                  <wp:positionH relativeFrom="column">
                    <wp:posOffset>-962025</wp:posOffset>
                  </wp:positionH>
                  <wp:positionV relativeFrom="paragraph">
                    <wp:posOffset>-695960</wp:posOffset>
                  </wp:positionV>
                  <wp:extent cx="1569720" cy="10771505"/>
                  <wp:effectExtent l="19050" t="0" r="0" b="0"/>
                  <wp:wrapNone/>
                  <wp:docPr id="11" name="Picture 11"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0"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3D30EFC9" w14:textId="77777777" w:rsidR="00D21C4F" w:rsidRDefault="00D21C4F" w:rsidP="00642D08">
            <w:pPr>
              <w:spacing w:before="0"/>
              <w:rPr>
                <w:b/>
                <w:sz w:val="16"/>
                <w:lang w:val="en-US"/>
              </w:rPr>
            </w:pPr>
          </w:p>
        </w:tc>
        <w:tc>
          <w:tcPr>
            <w:tcW w:w="8520" w:type="dxa"/>
            <w:gridSpan w:val="3"/>
          </w:tcPr>
          <w:p w14:paraId="196BD17B" w14:textId="77777777" w:rsidR="00D21C4F" w:rsidRDefault="00D21C4F" w:rsidP="00642D08">
            <w:pPr>
              <w:spacing w:before="0"/>
              <w:rPr>
                <w:rFonts w:ascii="Arial" w:hAnsi="Arial" w:cs="Arial"/>
                <w:lang w:val="en-US"/>
              </w:rPr>
            </w:pPr>
          </w:p>
          <w:p w14:paraId="58501EE5" w14:textId="77777777" w:rsidR="00D21C4F" w:rsidRDefault="00D21C4F" w:rsidP="00642D08">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D21C4F" w14:paraId="315AD9A9" w14:textId="77777777" w:rsidTr="00642D08">
        <w:trPr>
          <w:trHeight w:hRule="exact" w:val="992"/>
        </w:trPr>
        <w:tc>
          <w:tcPr>
            <w:tcW w:w="1428" w:type="dxa"/>
            <w:gridSpan w:val="2"/>
          </w:tcPr>
          <w:p w14:paraId="5A3B961A" w14:textId="77777777" w:rsidR="00D21C4F" w:rsidRDefault="00D21C4F" w:rsidP="00642D08">
            <w:pPr>
              <w:spacing w:before="0"/>
              <w:rPr>
                <w:lang w:val="en-US"/>
              </w:rPr>
            </w:pPr>
          </w:p>
        </w:tc>
        <w:tc>
          <w:tcPr>
            <w:tcW w:w="8520" w:type="dxa"/>
            <w:gridSpan w:val="3"/>
          </w:tcPr>
          <w:p w14:paraId="3AFA59FC" w14:textId="77777777" w:rsidR="00D21C4F" w:rsidRDefault="00D21C4F" w:rsidP="00642D08">
            <w:pPr>
              <w:rPr>
                <w:lang w:val="en-US"/>
              </w:rPr>
            </w:pPr>
          </w:p>
        </w:tc>
      </w:tr>
      <w:tr w:rsidR="00D21C4F" w14:paraId="058AECA0" w14:textId="77777777" w:rsidTr="00642D08">
        <w:tblPrEx>
          <w:tblCellMar>
            <w:left w:w="85" w:type="dxa"/>
            <w:right w:w="85" w:type="dxa"/>
          </w:tblCellMar>
        </w:tblPrEx>
        <w:trPr>
          <w:gridBefore w:val="2"/>
          <w:wBefore w:w="1428" w:type="dxa"/>
        </w:trPr>
        <w:tc>
          <w:tcPr>
            <w:tcW w:w="2520" w:type="dxa"/>
          </w:tcPr>
          <w:p w14:paraId="055CFC51" w14:textId="77777777" w:rsidR="00D21C4F" w:rsidRDefault="00D21C4F" w:rsidP="00642D08">
            <w:pPr>
              <w:rPr>
                <w:b/>
                <w:sz w:val="18"/>
                <w:lang w:val="en-US"/>
              </w:rPr>
            </w:pPr>
            <w:bookmarkStart w:id="1" w:name="dnume" w:colFirst="1" w:colLast="1"/>
            <w:r>
              <w:rPr>
                <w:rFonts w:ascii="Arial" w:hAnsi="Arial"/>
                <w:b/>
                <w:spacing w:val="40"/>
                <w:sz w:val="72"/>
                <w:lang w:val="en-US"/>
              </w:rPr>
              <w:t>ITU-T</w:t>
            </w:r>
          </w:p>
        </w:tc>
        <w:tc>
          <w:tcPr>
            <w:tcW w:w="6000" w:type="dxa"/>
            <w:gridSpan w:val="2"/>
          </w:tcPr>
          <w:p w14:paraId="5B4873AF" w14:textId="77777777" w:rsidR="00D21C4F" w:rsidRPr="001C14D3" w:rsidRDefault="00D21C4F" w:rsidP="00642D08">
            <w:pPr>
              <w:spacing w:before="240"/>
              <w:jc w:val="right"/>
              <w:rPr>
                <w:rFonts w:ascii="Arial" w:hAnsi="Arial" w:cs="Arial"/>
                <w:b/>
                <w:sz w:val="60"/>
                <w:lang w:val="en-US"/>
              </w:rPr>
            </w:pPr>
            <w:r w:rsidRPr="001C14D3">
              <w:rPr>
                <w:rFonts w:ascii="Arial" w:hAnsi="Arial" w:cs="Arial"/>
                <w:b/>
                <w:sz w:val="60"/>
                <w:lang w:val="en-US"/>
              </w:rPr>
              <w:t>G.698.2</w:t>
            </w:r>
          </w:p>
        </w:tc>
      </w:tr>
      <w:tr w:rsidR="00D21C4F" w14:paraId="0B5470F2" w14:textId="77777777" w:rsidTr="00642D08">
        <w:tblPrEx>
          <w:tblCellMar>
            <w:left w:w="85" w:type="dxa"/>
            <w:right w:w="85" w:type="dxa"/>
          </w:tblCellMar>
        </w:tblPrEx>
        <w:trPr>
          <w:gridBefore w:val="2"/>
          <w:wBefore w:w="1428" w:type="dxa"/>
          <w:trHeight w:val="974"/>
        </w:trPr>
        <w:tc>
          <w:tcPr>
            <w:tcW w:w="4549" w:type="dxa"/>
            <w:gridSpan w:val="2"/>
          </w:tcPr>
          <w:p w14:paraId="3DA466C1" w14:textId="77777777" w:rsidR="00D21C4F" w:rsidRDefault="00D21C4F" w:rsidP="00642D08">
            <w:pPr>
              <w:jc w:val="left"/>
              <w:rPr>
                <w:b/>
                <w:sz w:val="20"/>
                <w:lang w:val="en-US"/>
              </w:rPr>
            </w:pPr>
            <w:bookmarkStart w:id="2" w:name="ddatee" w:colFirst="1" w:colLast="1"/>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14:paraId="6706CF88" w14:textId="77777777" w:rsidR="00D21C4F" w:rsidRPr="001C14D3" w:rsidRDefault="00D21C4F" w:rsidP="00642D08">
            <w:pPr>
              <w:spacing w:before="0"/>
              <w:jc w:val="right"/>
              <w:rPr>
                <w:rFonts w:ascii="Arial" w:hAnsi="Arial" w:cs="Arial"/>
                <w:sz w:val="28"/>
                <w:lang w:val="en-US"/>
              </w:rPr>
            </w:pPr>
            <w:r w:rsidRPr="001C14D3">
              <w:rPr>
                <w:rFonts w:ascii="Arial" w:hAnsi="Arial" w:cs="Arial"/>
                <w:sz w:val="28"/>
                <w:lang w:val="en-US"/>
              </w:rPr>
              <w:t xml:space="preserve">(11/2018)   </w:t>
            </w:r>
          </w:p>
        </w:tc>
      </w:tr>
      <w:tr w:rsidR="00D21C4F" w14:paraId="77AFB1F5" w14:textId="77777777" w:rsidTr="00642D08">
        <w:trPr>
          <w:cantSplit/>
          <w:trHeight w:hRule="exact" w:val="3402"/>
        </w:trPr>
        <w:tc>
          <w:tcPr>
            <w:tcW w:w="1418" w:type="dxa"/>
          </w:tcPr>
          <w:p w14:paraId="417DB3E7" w14:textId="77777777" w:rsidR="00D21C4F" w:rsidRDefault="00D21C4F" w:rsidP="00642D08">
            <w:pPr>
              <w:tabs>
                <w:tab w:val="right" w:pos="9639"/>
              </w:tabs>
              <w:rPr>
                <w:rFonts w:ascii="Arial" w:hAnsi="Arial"/>
                <w:sz w:val="18"/>
                <w:lang w:val="en-US"/>
              </w:rPr>
            </w:pPr>
            <w:bookmarkStart w:id="3" w:name="dsece" w:colFirst="1" w:colLast="1"/>
            <w:bookmarkEnd w:id="2"/>
          </w:p>
        </w:tc>
        <w:tc>
          <w:tcPr>
            <w:tcW w:w="8530" w:type="dxa"/>
            <w:gridSpan w:val="4"/>
            <w:tcBorders>
              <w:bottom w:val="single" w:sz="12" w:space="0" w:color="auto"/>
            </w:tcBorders>
            <w:vAlign w:val="bottom"/>
          </w:tcPr>
          <w:p w14:paraId="0E6B8368" w14:textId="77777777" w:rsidR="00D21C4F" w:rsidRPr="001C14D3" w:rsidRDefault="00D21C4F" w:rsidP="00642D08">
            <w:pPr>
              <w:tabs>
                <w:tab w:val="right" w:pos="9639"/>
              </w:tabs>
              <w:jc w:val="left"/>
              <w:rPr>
                <w:rFonts w:ascii="Arial" w:hAnsi="Arial" w:cs="Arial"/>
                <w:sz w:val="32"/>
                <w:lang w:val="en-US"/>
              </w:rPr>
            </w:pPr>
            <w:r w:rsidRPr="001C14D3">
              <w:rPr>
                <w:rFonts w:ascii="Arial" w:hAnsi="Arial" w:cs="Arial"/>
                <w:sz w:val="32"/>
                <w:lang w:val="en-US"/>
              </w:rPr>
              <w:t>SERIES G: TRANSMISSION SYSTEMS AND MEDIA, DIGITAL SYSTEMS AND NETWORKS</w:t>
            </w:r>
          </w:p>
          <w:p w14:paraId="4D9CE221" w14:textId="488175B0" w:rsidR="00D21C4F" w:rsidRDefault="00D21C4F" w:rsidP="00AE7D6B">
            <w:pPr>
              <w:tabs>
                <w:tab w:val="right" w:pos="9639"/>
              </w:tabs>
              <w:jc w:val="left"/>
              <w:rPr>
                <w:rFonts w:ascii="Arial" w:hAnsi="Arial" w:cs="Arial"/>
                <w:sz w:val="32"/>
                <w:lang w:val="en-US"/>
              </w:rPr>
            </w:pPr>
            <w:r w:rsidRPr="001C14D3">
              <w:rPr>
                <w:rFonts w:ascii="Arial" w:hAnsi="Arial" w:cs="Arial"/>
                <w:sz w:val="32"/>
                <w:lang w:val="en-US"/>
              </w:rPr>
              <w:t>Transmission media and optical systems characteristics</w:t>
            </w:r>
            <w:r w:rsidR="00AE7D6B">
              <w:rPr>
                <w:rFonts w:ascii="Arial" w:hAnsi="Arial" w:cs="Arial"/>
                <w:sz w:val="32"/>
                <w:lang w:val="en-US"/>
              </w:rPr>
              <w:t xml:space="preserve"> </w:t>
            </w:r>
            <w:r w:rsidRPr="001C14D3">
              <w:rPr>
                <w:rFonts w:ascii="Arial" w:hAnsi="Arial" w:cs="Arial"/>
                <w:sz w:val="32"/>
                <w:lang w:val="en-US"/>
              </w:rPr>
              <w:t>– Characteristics of optical systems</w:t>
            </w:r>
          </w:p>
          <w:p w14:paraId="169BF26B" w14:textId="77777777" w:rsidR="00D21C4F" w:rsidRPr="001C14D3" w:rsidRDefault="00D21C4F" w:rsidP="00642D08">
            <w:pPr>
              <w:tabs>
                <w:tab w:val="right" w:pos="9639"/>
              </w:tabs>
              <w:jc w:val="left"/>
              <w:rPr>
                <w:rFonts w:ascii="Arial" w:hAnsi="Arial" w:cs="Arial"/>
                <w:sz w:val="32"/>
                <w:lang w:val="en-US"/>
              </w:rPr>
            </w:pPr>
          </w:p>
        </w:tc>
      </w:tr>
      <w:tr w:rsidR="00D21C4F" w14:paraId="2D2372A4" w14:textId="77777777" w:rsidTr="00642D08">
        <w:trPr>
          <w:cantSplit/>
          <w:trHeight w:hRule="exact" w:val="4536"/>
        </w:trPr>
        <w:tc>
          <w:tcPr>
            <w:tcW w:w="1418" w:type="dxa"/>
          </w:tcPr>
          <w:p w14:paraId="2A4B01F6" w14:textId="77777777" w:rsidR="00D21C4F" w:rsidRDefault="00D21C4F" w:rsidP="00642D08">
            <w:pPr>
              <w:tabs>
                <w:tab w:val="right" w:pos="9639"/>
              </w:tabs>
              <w:rPr>
                <w:rFonts w:ascii="Arial" w:hAnsi="Arial"/>
                <w:sz w:val="18"/>
                <w:lang w:val="en-US"/>
              </w:rPr>
            </w:pPr>
            <w:bookmarkStart w:id="4" w:name="c1tite" w:colFirst="1" w:colLast="1"/>
            <w:bookmarkEnd w:id="3"/>
          </w:p>
        </w:tc>
        <w:tc>
          <w:tcPr>
            <w:tcW w:w="8530" w:type="dxa"/>
            <w:gridSpan w:val="4"/>
          </w:tcPr>
          <w:p w14:paraId="1A96FAE2" w14:textId="590761CA" w:rsidR="00D21C4F" w:rsidRDefault="00604ECE" w:rsidP="00B57B91">
            <w:pPr>
              <w:tabs>
                <w:tab w:val="right" w:pos="9639"/>
              </w:tabs>
              <w:jc w:val="left"/>
              <w:rPr>
                <w:rFonts w:ascii="Arial" w:hAnsi="Arial"/>
                <w:b/>
                <w:bCs/>
                <w:sz w:val="36"/>
                <w:lang w:val="en-US"/>
              </w:rPr>
            </w:pPr>
            <w:r w:rsidRPr="00604ECE">
              <w:rPr>
                <w:rFonts w:ascii="Arial" w:hAnsi="Arial"/>
                <w:b/>
                <w:bCs/>
                <w:sz w:val="36"/>
              </w:rPr>
              <w:t>Amplified multichannel dense wavelength division multiplexing applications</w:t>
            </w:r>
            <w:r w:rsidR="00B57B91">
              <w:rPr>
                <w:rFonts w:ascii="Arial" w:hAnsi="Arial"/>
                <w:b/>
                <w:bCs/>
                <w:sz w:val="36"/>
              </w:rPr>
              <w:t xml:space="preserve"> </w:t>
            </w:r>
            <w:r w:rsidRPr="00604ECE">
              <w:rPr>
                <w:rFonts w:ascii="Arial" w:hAnsi="Arial"/>
                <w:b/>
                <w:bCs/>
                <w:sz w:val="36"/>
              </w:rPr>
              <w:t>with single channel optical interfaces</w:t>
            </w:r>
          </w:p>
        </w:tc>
      </w:tr>
      <w:bookmarkEnd w:id="4"/>
      <w:tr w:rsidR="00D21C4F" w14:paraId="08123FB3" w14:textId="77777777" w:rsidTr="00642D08">
        <w:trPr>
          <w:cantSplit/>
          <w:trHeight w:hRule="exact" w:val="1418"/>
        </w:trPr>
        <w:tc>
          <w:tcPr>
            <w:tcW w:w="1418" w:type="dxa"/>
          </w:tcPr>
          <w:p w14:paraId="43F1BC71" w14:textId="77777777" w:rsidR="00D21C4F" w:rsidRDefault="00D21C4F" w:rsidP="00642D08">
            <w:pPr>
              <w:tabs>
                <w:tab w:val="right" w:pos="9639"/>
              </w:tabs>
              <w:rPr>
                <w:rFonts w:ascii="Arial" w:hAnsi="Arial"/>
                <w:sz w:val="18"/>
                <w:lang w:val="en-US"/>
              </w:rPr>
            </w:pPr>
          </w:p>
        </w:tc>
        <w:tc>
          <w:tcPr>
            <w:tcW w:w="8530" w:type="dxa"/>
            <w:gridSpan w:val="4"/>
            <w:vAlign w:val="bottom"/>
          </w:tcPr>
          <w:p w14:paraId="2BD7241A" w14:textId="77777777" w:rsidR="00D21C4F" w:rsidRDefault="00D21C4F" w:rsidP="00642D08">
            <w:pPr>
              <w:tabs>
                <w:tab w:val="right" w:pos="9639"/>
              </w:tabs>
              <w:spacing w:before="60" w:after="240"/>
              <w:jc w:val="left"/>
              <w:rPr>
                <w:rFonts w:ascii="Arial" w:hAnsi="Arial" w:cs="Arial"/>
                <w:sz w:val="32"/>
                <w:lang w:val="en-US"/>
              </w:rPr>
            </w:pPr>
            <w:bookmarkStart w:id="5" w:name="dnum2e"/>
            <w:bookmarkEnd w:id="5"/>
            <w:r w:rsidRPr="001C14D3">
              <w:rPr>
                <w:rFonts w:ascii="Arial" w:hAnsi="Arial" w:cs="Arial"/>
                <w:sz w:val="32"/>
                <w:lang w:val="en-US"/>
              </w:rPr>
              <w:t>Recommendation  ITU</w:t>
            </w:r>
            <w:r w:rsidRPr="001C14D3">
              <w:rPr>
                <w:rFonts w:ascii="Arial" w:hAnsi="Arial" w:cs="Arial"/>
                <w:sz w:val="32"/>
                <w:lang w:val="en-US"/>
              </w:rPr>
              <w:noBreakHyphen/>
              <w:t>T  G.698.2</w:t>
            </w:r>
          </w:p>
          <w:p w14:paraId="7790C63E" w14:textId="77777777" w:rsidR="00D21C4F" w:rsidRPr="001C14D3" w:rsidRDefault="00D21C4F" w:rsidP="00642D08">
            <w:pPr>
              <w:tabs>
                <w:tab w:val="right" w:pos="9639"/>
              </w:tabs>
              <w:spacing w:before="60"/>
              <w:jc w:val="left"/>
              <w:rPr>
                <w:rFonts w:ascii="Arial" w:hAnsi="Arial" w:cs="Arial"/>
                <w:sz w:val="32"/>
                <w:lang w:val="en-US"/>
              </w:rPr>
            </w:pPr>
          </w:p>
        </w:tc>
      </w:tr>
    </w:tbl>
    <w:p w14:paraId="3F225D37" w14:textId="77777777" w:rsidR="00D21C4F" w:rsidRDefault="00D21C4F" w:rsidP="00D21C4F">
      <w:pPr>
        <w:tabs>
          <w:tab w:val="right" w:pos="9639"/>
        </w:tabs>
        <w:spacing w:before="240"/>
        <w:jc w:val="right"/>
        <w:rPr>
          <w:rFonts w:ascii="Arial" w:hAnsi="Arial"/>
          <w:sz w:val="18"/>
          <w:lang w:val="en-US"/>
        </w:rPr>
      </w:pPr>
      <w:r>
        <w:rPr>
          <w:rFonts w:ascii="Arial" w:hAnsi="Arial"/>
          <w:noProof/>
          <w:sz w:val="18"/>
          <w:lang w:eastAsia="en-GB"/>
        </w:rPr>
        <w:drawing>
          <wp:inline distT="0" distB="0" distL="0" distR="0" wp14:anchorId="2733519D" wp14:editId="76CEBFEF">
            <wp:extent cx="1533525" cy="638175"/>
            <wp:effectExtent l="19050" t="0" r="9525" b="0"/>
            <wp:docPr id="12" name="Picture 12"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1"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245EE0BF" w14:textId="77777777" w:rsidR="00D21C4F" w:rsidRDefault="00D21C4F" w:rsidP="00D21C4F">
      <w:pPr>
        <w:spacing w:before="80"/>
        <w:jc w:val="center"/>
        <w:rPr>
          <w:sz w:val="20"/>
          <w:lang w:val="en-US"/>
        </w:rPr>
      </w:pPr>
      <w:r>
        <w:rPr>
          <w:sz w:val="20"/>
          <w:lang w:val="en-US"/>
        </w:rPr>
        <w:br w:type="page"/>
      </w:r>
      <w:bookmarkStart w:id="6" w:name="c2tope"/>
      <w:bookmarkEnd w:id="6"/>
      <w:r>
        <w:rPr>
          <w:sz w:val="20"/>
          <w:lang w:val="en-US"/>
        </w:rPr>
        <w:lastRenderedPageBreak/>
        <w:t>ITU-T G-SERIES RECOMMENDATIONS</w:t>
      </w:r>
    </w:p>
    <w:p w14:paraId="66E0CA17" w14:textId="77777777" w:rsidR="00D21C4F" w:rsidRDefault="00D21C4F" w:rsidP="00D21C4F">
      <w:pPr>
        <w:spacing w:before="80" w:after="80"/>
        <w:jc w:val="center"/>
        <w:rPr>
          <w:b/>
          <w:sz w:val="20"/>
          <w:lang w:val="en-US"/>
        </w:rPr>
      </w:pPr>
      <w:r>
        <w:rPr>
          <w:b/>
          <w:sz w:val="20"/>
          <w:lang w:val="en-US"/>
        </w:rPr>
        <w:t>TRANSMISSION SYSTEMS AND MEDIA, DIGITAL SYSTEMS AND NETWORKS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D21C4F" w14:paraId="2ADD80C7" w14:textId="77777777" w:rsidTr="00642D08">
        <w:tc>
          <w:tcPr>
            <w:tcW w:w="8050" w:type="dxa"/>
            <w:shd w:val="clear" w:color="auto" w:fill="auto"/>
          </w:tcPr>
          <w:p w14:paraId="58B5B1DD" w14:textId="77777777" w:rsidR="00D21C4F" w:rsidRDefault="00D21C4F" w:rsidP="00642D08">
            <w:pPr>
              <w:spacing w:before="30" w:after="30" w:line="190" w:lineRule="exact"/>
              <w:jc w:val="left"/>
              <w:rPr>
                <w:sz w:val="20"/>
                <w:lang w:val="en-US"/>
              </w:rPr>
            </w:pPr>
          </w:p>
        </w:tc>
        <w:tc>
          <w:tcPr>
            <w:tcW w:w="1700" w:type="dxa"/>
            <w:shd w:val="clear" w:color="auto" w:fill="auto"/>
          </w:tcPr>
          <w:p w14:paraId="4D755F80" w14:textId="77777777" w:rsidR="00D21C4F" w:rsidRDefault="00D21C4F" w:rsidP="00642D08">
            <w:pPr>
              <w:spacing w:before="30" w:after="30" w:line="190" w:lineRule="exact"/>
              <w:jc w:val="left"/>
              <w:rPr>
                <w:sz w:val="20"/>
                <w:lang w:val="en-US"/>
              </w:rPr>
            </w:pPr>
          </w:p>
        </w:tc>
      </w:tr>
      <w:tr w:rsidR="00D21C4F" w14:paraId="5D09BFB5" w14:textId="77777777" w:rsidTr="00642D08">
        <w:tc>
          <w:tcPr>
            <w:tcW w:w="8050" w:type="dxa"/>
            <w:shd w:val="clear" w:color="auto" w:fill="auto"/>
          </w:tcPr>
          <w:p w14:paraId="0EA20C84" w14:textId="77777777" w:rsidR="00D21C4F" w:rsidRDefault="00D21C4F" w:rsidP="00642D08">
            <w:pPr>
              <w:spacing w:before="30" w:after="30" w:line="190" w:lineRule="exact"/>
              <w:ind w:left="113"/>
              <w:jc w:val="left"/>
              <w:rPr>
                <w:sz w:val="20"/>
                <w:lang w:val="en-US"/>
              </w:rPr>
            </w:pPr>
            <w:r>
              <w:rPr>
                <w:sz w:val="20"/>
                <w:lang w:val="en-US"/>
              </w:rPr>
              <w:t>INTERNATIONAL TELEPHONE CONNECTIONS AND CIRCUITS</w:t>
            </w:r>
          </w:p>
        </w:tc>
        <w:tc>
          <w:tcPr>
            <w:tcW w:w="1700" w:type="dxa"/>
            <w:shd w:val="clear" w:color="auto" w:fill="auto"/>
          </w:tcPr>
          <w:p w14:paraId="79C6DC99" w14:textId="77777777" w:rsidR="00D21C4F" w:rsidRDefault="00D21C4F" w:rsidP="00642D08">
            <w:pPr>
              <w:spacing w:before="30" w:after="30" w:line="190" w:lineRule="exact"/>
              <w:jc w:val="left"/>
              <w:rPr>
                <w:sz w:val="20"/>
                <w:lang w:val="en-US"/>
              </w:rPr>
            </w:pPr>
            <w:r>
              <w:rPr>
                <w:sz w:val="20"/>
                <w:lang w:val="en-US"/>
              </w:rPr>
              <w:t>G.100–G.199</w:t>
            </w:r>
          </w:p>
        </w:tc>
      </w:tr>
      <w:tr w:rsidR="00D21C4F" w14:paraId="38B7E7DB" w14:textId="77777777" w:rsidTr="00642D08">
        <w:tc>
          <w:tcPr>
            <w:tcW w:w="8050" w:type="dxa"/>
            <w:shd w:val="clear" w:color="auto" w:fill="auto"/>
          </w:tcPr>
          <w:p w14:paraId="5A0C72C5" w14:textId="77777777" w:rsidR="00D21C4F" w:rsidRDefault="00D21C4F" w:rsidP="00642D08">
            <w:pPr>
              <w:spacing w:before="30" w:after="30" w:line="190" w:lineRule="exact"/>
              <w:ind w:left="113"/>
              <w:jc w:val="left"/>
              <w:rPr>
                <w:sz w:val="20"/>
                <w:lang w:val="en-US"/>
              </w:rPr>
            </w:pPr>
            <w:r>
              <w:rPr>
                <w:sz w:val="20"/>
                <w:lang w:val="en-US"/>
              </w:rPr>
              <w:t>GENERAL CHARACTERISTICS COMMON TO ALL ANALOGUE CARRIER-TRANSMISSION SYSTEMS</w:t>
            </w:r>
          </w:p>
        </w:tc>
        <w:tc>
          <w:tcPr>
            <w:tcW w:w="1700" w:type="dxa"/>
            <w:shd w:val="clear" w:color="auto" w:fill="auto"/>
          </w:tcPr>
          <w:p w14:paraId="2A9BDE9D" w14:textId="77777777" w:rsidR="00D21C4F" w:rsidRDefault="00D21C4F" w:rsidP="00642D08">
            <w:pPr>
              <w:spacing w:before="30" w:after="30" w:line="190" w:lineRule="exact"/>
              <w:jc w:val="left"/>
              <w:rPr>
                <w:sz w:val="20"/>
                <w:lang w:val="en-US"/>
              </w:rPr>
            </w:pPr>
            <w:r>
              <w:rPr>
                <w:sz w:val="20"/>
                <w:lang w:val="en-US"/>
              </w:rPr>
              <w:t>G.200–G.299</w:t>
            </w:r>
          </w:p>
        </w:tc>
      </w:tr>
      <w:tr w:rsidR="00D21C4F" w14:paraId="0C5AAA09" w14:textId="77777777" w:rsidTr="00642D08">
        <w:tc>
          <w:tcPr>
            <w:tcW w:w="8050" w:type="dxa"/>
            <w:shd w:val="clear" w:color="auto" w:fill="auto"/>
          </w:tcPr>
          <w:p w14:paraId="02468698" w14:textId="77777777" w:rsidR="00D21C4F" w:rsidRDefault="00D21C4F" w:rsidP="00642D08">
            <w:pPr>
              <w:spacing w:before="30" w:after="30" w:line="190" w:lineRule="exact"/>
              <w:ind w:left="113"/>
              <w:jc w:val="left"/>
              <w:rPr>
                <w:sz w:val="20"/>
                <w:lang w:val="en-US"/>
              </w:rPr>
            </w:pPr>
            <w:r>
              <w:rPr>
                <w:sz w:val="20"/>
                <w:lang w:val="en-US"/>
              </w:rPr>
              <w:t>INDIVIDUAL CHARACTERISTICS OF INTERNATIONAL CARRIER TELEPHONE SYSTEMS ON METALLIC LINES</w:t>
            </w:r>
          </w:p>
        </w:tc>
        <w:tc>
          <w:tcPr>
            <w:tcW w:w="1700" w:type="dxa"/>
            <w:shd w:val="clear" w:color="auto" w:fill="auto"/>
          </w:tcPr>
          <w:p w14:paraId="66A61403" w14:textId="77777777" w:rsidR="00D21C4F" w:rsidRDefault="00D21C4F" w:rsidP="00642D08">
            <w:pPr>
              <w:spacing w:before="30" w:after="30" w:line="190" w:lineRule="exact"/>
              <w:jc w:val="left"/>
              <w:rPr>
                <w:sz w:val="20"/>
                <w:lang w:val="en-US"/>
              </w:rPr>
            </w:pPr>
            <w:r>
              <w:rPr>
                <w:sz w:val="20"/>
                <w:lang w:val="en-US"/>
              </w:rPr>
              <w:t>G.300–G.399</w:t>
            </w:r>
          </w:p>
        </w:tc>
      </w:tr>
      <w:tr w:rsidR="00D21C4F" w14:paraId="00A3F09D" w14:textId="77777777" w:rsidTr="00642D08">
        <w:tc>
          <w:tcPr>
            <w:tcW w:w="8050" w:type="dxa"/>
            <w:shd w:val="clear" w:color="auto" w:fill="auto"/>
          </w:tcPr>
          <w:p w14:paraId="0D39D7D1" w14:textId="77777777" w:rsidR="00D21C4F" w:rsidRDefault="00D21C4F" w:rsidP="00642D08">
            <w:pPr>
              <w:spacing w:before="30" w:after="30" w:line="190" w:lineRule="exact"/>
              <w:ind w:left="113"/>
              <w:jc w:val="left"/>
              <w:rPr>
                <w:sz w:val="20"/>
                <w:lang w:val="en-US"/>
              </w:rPr>
            </w:pPr>
            <w:r>
              <w:rPr>
                <w:sz w:val="20"/>
                <w:lang w:val="en-US"/>
              </w:rPr>
              <w:t>GENERAL CHARACTERISTICS OF INTERNATIONAL CARRIER TELEPHONE SYSTEMS ON RADIO-RELAY OR SATELLITE LINKS AND INTERCONNECTION WITH METALLIC LINES</w:t>
            </w:r>
          </w:p>
        </w:tc>
        <w:tc>
          <w:tcPr>
            <w:tcW w:w="1700" w:type="dxa"/>
            <w:shd w:val="clear" w:color="auto" w:fill="auto"/>
          </w:tcPr>
          <w:p w14:paraId="7F191768" w14:textId="77777777" w:rsidR="00D21C4F" w:rsidRDefault="00D21C4F" w:rsidP="00642D08">
            <w:pPr>
              <w:spacing w:before="30" w:after="30" w:line="190" w:lineRule="exact"/>
              <w:jc w:val="left"/>
              <w:rPr>
                <w:sz w:val="20"/>
                <w:lang w:val="en-US"/>
              </w:rPr>
            </w:pPr>
            <w:r>
              <w:rPr>
                <w:sz w:val="20"/>
                <w:lang w:val="en-US"/>
              </w:rPr>
              <w:t>G.400–G.449</w:t>
            </w:r>
          </w:p>
        </w:tc>
      </w:tr>
      <w:tr w:rsidR="00D21C4F" w14:paraId="29691ECB" w14:textId="77777777" w:rsidTr="00642D08">
        <w:tc>
          <w:tcPr>
            <w:tcW w:w="8050" w:type="dxa"/>
            <w:tcBorders>
              <w:bottom w:val="nil"/>
            </w:tcBorders>
            <w:shd w:val="clear" w:color="auto" w:fill="auto"/>
          </w:tcPr>
          <w:p w14:paraId="2C526604" w14:textId="77777777" w:rsidR="00D21C4F" w:rsidRDefault="00D21C4F" w:rsidP="00642D08">
            <w:pPr>
              <w:spacing w:before="30" w:after="30" w:line="190" w:lineRule="exact"/>
              <w:ind w:left="113"/>
              <w:jc w:val="left"/>
              <w:rPr>
                <w:sz w:val="20"/>
                <w:lang w:val="en-US"/>
              </w:rPr>
            </w:pPr>
            <w:r>
              <w:rPr>
                <w:sz w:val="20"/>
                <w:lang w:val="en-US"/>
              </w:rPr>
              <w:t>COORDINATION OF RADIOTELEPHONY AND LINE TELEPHONY</w:t>
            </w:r>
          </w:p>
        </w:tc>
        <w:tc>
          <w:tcPr>
            <w:tcW w:w="1700" w:type="dxa"/>
            <w:tcBorders>
              <w:bottom w:val="nil"/>
            </w:tcBorders>
            <w:shd w:val="clear" w:color="auto" w:fill="auto"/>
          </w:tcPr>
          <w:p w14:paraId="70207D05" w14:textId="77777777" w:rsidR="00D21C4F" w:rsidRDefault="00D21C4F" w:rsidP="00642D08">
            <w:pPr>
              <w:spacing w:before="30" w:after="30" w:line="190" w:lineRule="exact"/>
              <w:jc w:val="left"/>
              <w:rPr>
                <w:sz w:val="20"/>
                <w:lang w:val="en-US"/>
              </w:rPr>
            </w:pPr>
            <w:r>
              <w:rPr>
                <w:sz w:val="20"/>
                <w:lang w:val="en-US"/>
              </w:rPr>
              <w:t>G.450–G.499</w:t>
            </w:r>
          </w:p>
        </w:tc>
      </w:tr>
      <w:tr w:rsidR="00D21C4F" w:rsidRPr="001C14D3" w14:paraId="7B9ECBDA" w14:textId="77777777" w:rsidTr="00642D08">
        <w:tc>
          <w:tcPr>
            <w:tcW w:w="8050" w:type="dxa"/>
            <w:tcBorders>
              <w:top w:val="nil"/>
              <w:bottom w:val="nil"/>
            </w:tcBorders>
            <w:shd w:val="clear" w:color="auto" w:fill="auto"/>
          </w:tcPr>
          <w:p w14:paraId="40CF1841" w14:textId="77777777" w:rsidR="00D21C4F" w:rsidRPr="001C14D3" w:rsidRDefault="00D21C4F" w:rsidP="00642D08">
            <w:pPr>
              <w:spacing w:before="30" w:after="30" w:line="190" w:lineRule="exact"/>
              <w:ind w:left="113"/>
              <w:jc w:val="left"/>
              <w:rPr>
                <w:sz w:val="20"/>
                <w:lang w:val="en-US"/>
              </w:rPr>
            </w:pPr>
            <w:r w:rsidRPr="001C14D3">
              <w:rPr>
                <w:sz w:val="20"/>
                <w:lang w:val="en-US"/>
              </w:rPr>
              <w:t>TRANSMISSION MEDIA AND OPTICAL SYSTEMS CHARACTERISTICS</w:t>
            </w:r>
          </w:p>
        </w:tc>
        <w:tc>
          <w:tcPr>
            <w:tcW w:w="1700" w:type="dxa"/>
            <w:tcBorders>
              <w:top w:val="nil"/>
              <w:bottom w:val="nil"/>
            </w:tcBorders>
            <w:shd w:val="clear" w:color="auto" w:fill="auto"/>
          </w:tcPr>
          <w:p w14:paraId="63E24C87" w14:textId="77777777" w:rsidR="00D21C4F" w:rsidRPr="001C14D3" w:rsidRDefault="00D21C4F" w:rsidP="00642D08">
            <w:pPr>
              <w:spacing w:before="30" w:after="30" w:line="190" w:lineRule="exact"/>
              <w:jc w:val="left"/>
              <w:rPr>
                <w:sz w:val="20"/>
                <w:lang w:val="en-US"/>
              </w:rPr>
            </w:pPr>
            <w:r w:rsidRPr="001C14D3">
              <w:rPr>
                <w:sz w:val="20"/>
                <w:lang w:val="en-US"/>
              </w:rPr>
              <w:t>G.600–G.699</w:t>
            </w:r>
          </w:p>
        </w:tc>
      </w:tr>
      <w:tr w:rsidR="00D21C4F" w14:paraId="4013C8C0" w14:textId="77777777" w:rsidTr="00642D08">
        <w:tc>
          <w:tcPr>
            <w:tcW w:w="8050" w:type="dxa"/>
            <w:tcBorders>
              <w:top w:val="nil"/>
              <w:bottom w:val="nil"/>
            </w:tcBorders>
            <w:shd w:val="clear" w:color="auto" w:fill="auto"/>
          </w:tcPr>
          <w:p w14:paraId="15FF7138" w14:textId="77777777" w:rsidR="00D21C4F" w:rsidRDefault="00D21C4F" w:rsidP="00642D08">
            <w:pPr>
              <w:spacing w:before="30" w:after="30" w:line="190" w:lineRule="exact"/>
              <w:ind w:left="283"/>
              <w:jc w:val="left"/>
              <w:rPr>
                <w:sz w:val="20"/>
                <w:lang w:val="en-US"/>
              </w:rPr>
            </w:pPr>
            <w:r>
              <w:rPr>
                <w:sz w:val="20"/>
                <w:lang w:val="en-US"/>
              </w:rPr>
              <w:t>General</w:t>
            </w:r>
          </w:p>
        </w:tc>
        <w:tc>
          <w:tcPr>
            <w:tcW w:w="1700" w:type="dxa"/>
            <w:tcBorders>
              <w:top w:val="nil"/>
              <w:bottom w:val="nil"/>
            </w:tcBorders>
            <w:shd w:val="clear" w:color="auto" w:fill="auto"/>
          </w:tcPr>
          <w:p w14:paraId="03A7311D" w14:textId="77777777" w:rsidR="00D21C4F" w:rsidRDefault="00D21C4F" w:rsidP="00642D08">
            <w:pPr>
              <w:spacing w:before="30" w:after="30" w:line="190" w:lineRule="exact"/>
              <w:jc w:val="left"/>
              <w:rPr>
                <w:sz w:val="20"/>
                <w:lang w:val="en-US"/>
              </w:rPr>
            </w:pPr>
            <w:r>
              <w:rPr>
                <w:sz w:val="20"/>
                <w:lang w:val="en-US"/>
              </w:rPr>
              <w:t>G.600–G.609</w:t>
            </w:r>
          </w:p>
        </w:tc>
      </w:tr>
      <w:tr w:rsidR="00D21C4F" w14:paraId="4DE3D4A8" w14:textId="77777777" w:rsidTr="00642D08">
        <w:tc>
          <w:tcPr>
            <w:tcW w:w="8050" w:type="dxa"/>
            <w:tcBorders>
              <w:top w:val="nil"/>
              <w:bottom w:val="nil"/>
            </w:tcBorders>
            <w:shd w:val="clear" w:color="auto" w:fill="auto"/>
          </w:tcPr>
          <w:p w14:paraId="520955D3" w14:textId="77777777" w:rsidR="00D21C4F" w:rsidRDefault="00D21C4F" w:rsidP="00642D08">
            <w:pPr>
              <w:spacing w:before="30" w:after="30" w:line="190" w:lineRule="exact"/>
              <w:ind w:left="283"/>
              <w:jc w:val="left"/>
              <w:rPr>
                <w:sz w:val="20"/>
                <w:lang w:val="en-US"/>
              </w:rPr>
            </w:pPr>
            <w:r>
              <w:rPr>
                <w:sz w:val="20"/>
                <w:lang w:val="en-US"/>
              </w:rPr>
              <w:t>Symmetric cable pairs</w:t>
            </w:r>
          </w:p>
        </w:tc>
        <w:tc>
          <w:tcPr>
            <w:tcW w:w="1700" w:type="dxa"/>
            <w:tcBorders>
              <w:top w:val="nil"/>
              <w:bottom w:val="nil"/>
            </w:tcBorders>
            <w:shd w:val="clear" w:color="auto" w:fill="auto"/>
          </w:tcPr>
          <w:p w14:paraId="4B2E64F4" w14:textId="77777777" w:rsidR="00D21C4F" w:rsidRDefault="00D21C4F" w:rsidP="00642D08">
            <w:pPr>
              <w:spacing w:before="30" w:after="30" w:line="190" w:lineRule="exact"/>
              <w:jc w:val="left"/>
              <w:rPr>
                <w:sz w:val="20"/>
                <w:lang w:val="en-US"/>
              </w:rPr>
            </w:pPr>
            <w:r>
              <w:rPr>
                <w:sz w:val="20"/>
                <w:lang w:val="en-US"/>
              </w:rPr>
              <w:t>G.610–G.619</w:t>
            </w:r>
          </w:p>
        </w:tc>
      </w:tr>
      <w:tr w:rsidR="00D21C4F" w14:paraId="5C0DC805" w14:textId="77777777" w:rsidTr="00642D08">
        <w:tc>
          <w:tcPr>
            <w:tcW w:w="8050" w:type="dxa"/>
            <w:tcBorders>
              <w:top w:val="nil"/>
              <w:bottom w:val="nil"/>
            </w:tcBorders>
            <w:shd w:val="clear" w:color="auto" w:fill="auto"/>
          </w:tcPr>
          <w:p w14:paraId="38622013" w14:textId="77777777" w:rsidR="00D21C4F" w:rsidRDefault="00D21C4F" w:rsidP="00642D08">
            <w:pPr>
              <w:spacing w:before="30" w:after="30" w:line="190" w:lineRule="exact"/>
              <w:ind w:left="283"/>
              <w:jc w:val="left"/>
              <w:rPr>
                <w:sz w:val="20"/>
                <w:lang w:val="en-US"/>
              </w:rPr>
            </w:pPr>
            <w:r>
              <w:rPr>
                <w:sz w:val="20"/>
                <w:lang w:val="en-US"/>
              </w:rPr>
              <w:t>Land coaxial cable pairs</w:t>
            </w:r>
          </w:p>
        </w:tc>
        <w:tc>
          <w:tcPr>
            <w:tcW w:w="1700" w:type="dxa"/>
            <w:tcBorders>
              <w:top w:val="nil"/>
              <w:bottom w:val="nil"/>
            </w:tcBorders>
            <w:shd w:val="clear" w:color="auto" w:fill="auto"/>
          </w:tcPr>
          <w:p w14:paraId="27755A16" w14:textId="77777777" w:rsidR="00D21C4F" w:rsidRDefault="00D21C4F" w:rsidP="00642D08">
            <w:pPr>
              <w:spacing w:before="30" w:after="30" w:line="190" w:lineRule="exact"/>
              <w:jc w:val="left"/>
              <w:rPr>
                <w:sz w:val="20"/>
                <w:lang w:val="en-US"/>
              </w:rPr>
            </w:pPr>
            <w:r>
              <w:rPr>
                <w:sz w:val="20"/>
                <w:lang w:val="en-US"/>
              </w:rPr>
              <w:t>G.620–G.629</w:t>
            </w:r>
          </w:p>
        </w:tc>
      </w:tr>
      <w:tr w:rsidR="00D21C4F" w14:paraId="1BB9BFFB" w14:textId="77777777" w:rsidTr="00642D08">
        <w:tc>
          <w:tcPr>
            <w:tcW w:w="8050" w:type="dxa"/>
            <w:tcBorders>
              <w:top w:val="nil"/>
              <w:bottom w:val="nil"/>
            </w:tcBorders>
            <w:shd w:val="clear" w:color="auto" w:fill="auto"/>
          </w:tcPr>
          <w:p w14:paraId="17BF5357" w14:textId="77777777" w:rsidR="00D21C4F" w:rsidRDefault="00D21C4F" w:rsidP="00642D08">
            <w:pPr>
              <w:spacing w:before="30" w:after="30" w:line="190" w:lineRule="exact"/>
              <w:ind w:left="283"/>
              <w:jc w:val="left"/>
              <w:rPr>
                <w:sz w:val="20"/>
                <w:lang w:val="en-US"/>
              </w:rPr>
            </w:pPr>
            <w:r>
              <w:rPr>
                <w:sz w:val="20"/>
                <w:lang w:val="en-US"/>
              </w:rPr>
              <w:t>Submarine cables</w:t>
            </w:r>
          </w:p>
        </w:tc>
        <w:tc>
          <w:tcPr>
            <w:tcW w:w="1700" w:type="dxa"/>
            <w:tcBorders>
              <w:top w:val="nil"/>
              <w:bottom w:val="nil"/>
            </w:tcBorders>
            <w:shd w:val="clear" w:color="auto" w:fill="auto"/>
          </w:tcPr>
          <w:p w14:paraId="21ECFD2F" w14:textId="77777777" w:rsidR="00D21C4F" w:rsidRDefault="00D21C4F" w:rsidP="00642D08">
            <w:pPr>
              <w:spacing w:before="30" w:after="30" w:line="190" w:lineRule="exact"/>
              <w:jc w:val="left"/>
              <w:rPr>
                <w:sz w:val="20"/>
                <w:lang w:val="en-US"/>
              </w:rPr>
            </w:pPr>
            <w:r>
              <w:rPr>
                <w:sz w:val="20"/>
                <w:lang w:val="en-US"/>
              </w:rPr>
              <w:t>G.630–G.639</w:t>
            </w:r>
          </w:p>
        </w:tc>
      </w:tr>
      <w:tr w:rsidR="00D21C4F" w14:paraId="5418CB74" w14:textId="77777777" w:rsidTr="00642D08">
        <w:tc>
          <w:tcPr>
            <w:tcW w:w="8050" w:type="dxa"/>
            <w:tcBorders>
              <w:top w:val="nil"/>
              <w:bottom w:val="nil"/>
            </w:tcBorders>
            <w:shd w:val="clear" w:color="auto" w:fill="auto"/>
          </w:tcPr>
          <w:p w14:paraId="4006B3BC" w14:textId="77777777" w:rsidR="00D21C4F" w:rsidRDefault="00D21C4F" w:rsidP="00642D08">
            <w:pPr>
              <w:spacing w:before="30" w:after="30" w:line="190" w:lineRule="exact"/>
              <w:ind w:left="283"/>
              <w:jc w:val="left"/>
              <w:rPr>
                <w:sz w:val="20"/>
                <w:lang w:val="en-US"/>
              </w:rPr>
            </w:pPr>
            <w:r>
              <w:rPr>
                <w:sz w:val="20"/>
                <w:lang w:val="en-US"/>
              </w:rPr>
              <w:t>Free space optical systems</w:t>
            </w:r>
          </w:p>
        </w:tc>
        <w:tc>
          <w:tcPr>
            <w:tcW w:w="1700" w:type="dxa"/>
            <w:tcBorders>
              <w:top w:val="nil"/>
              <w:bottom w:val="nil"/>
            </w:tcBorders>
            <w:shd w:val="clear" w:color="auto" w:fill="auto"/>
          </w:tcPr>
          <w:p w14:paraId="5C2A0BF0" w14:textId="77777777" w:rsidR="00D21C4F" w:rsidRDefault="00D21C4F" w:rsidP="00642D08">
            <w:pPr>
              <w:spacing w:before="30" w:after="30" w:line="190" w:lineRule="exact"/>
              <w:jc w:val="left"/>
              <w:rPr>
                <w:sz w:val="20"/>
                <w:lang w:val="en-US"/>
              </w:rPr>
            </w:pPr>
            <w:r>
              <w:rPr>
                <w:sz w:val="20"/>
                <w:lang w:val="en-US"/>
              </w:rPr>
              <w:t>G.640–G.649</w:t>
            </w:r>
          </w:p>
        </w:tc>
      </w:tr>
      <w:tr w:rsidR="00D21C4F" w14:paraId="5DC4A75E" w14:textId="77777777" w:rsidTr="00642D08">
        <w:tc>
          <w:tcPr>
            <w:tcW w:w="8050" w:type="dxa"/>
            <w:tcBorders>
              <w:top w:val="nil"/>
              <w:bottom w:val="nil"/>
            </w:tcBorders>
            <w:shd w:val="clear" w:color="auto" w:fill="auto"/>
          </w:tcPr>
          <w:p w14:paraId="5642161A" w14:textId="77777777" w:rsidR="00D21C4F" w:rsidRDefault="00D21C4F" w:rsidP="00642D08">
            <w:pPr>
              <w:spacing w:before="30" w:after="30" w:line="190" w:lineRule="exact"/>
              <w:ind w:left="283"/>
              <w:jc w:val="left"/>
              <w:rPr>
                <w:sz w:val="20"/>
                <w:lang w:val="en-US"/>
              </w:rPr>
            </w:pPr>
            <w:r>
              <w:rPr>
                <w:sz w:val="20"/>
                <w:lang w:val="en-US"/>
              </w:rPr>
              <w:t>Optical fibre cables</w:t>
            </w:r>
          </w:p>
        </w:tc>
        <w:tc>
          <w:tcPr>
            <w:tcW w:w="1700" w:type="dxa"/>
            <w:tcBorders>
              <w:top w:val="nil"/>
              <w:bottom w:val="nil"/>
            </w:tcBorders>
            <w:shd w:val="clear" w:color="auto" w:fill="auto"/>
          </w:tcPr>
          <w:p w14:paraId="4056D20A" w14:textId="77777777" w:rsidR="00D21C4F" w:rsidRDefault="00D21C4F" w:rsidP="00642D08">
            <w:pPr>
              <w:spacing w:before="30" w:after="30" w:line="190" w:lineRule="exact"/>
              <w:jc w:val="left"/>
              <w:rPr>
                <w:sz w:val="20"/>
                <w:lang w:val="en-US"/>
              </w:rPr>
            </w:pPr>
            <w:r>
              <w:rPr>
                <w:sz w:val="20"/>
                <w:lang w:val="en-US"/>
              </w:rPr>
              <w:t>G.650–G.659</w:t>
            </w:r>
          </w:p>
        </w:tc>
      </w:tr>
      <w:tr w:rsidR="00D21C4F" w14:paraId="5EF63F81" w14:textId="77777777" w:rsidTr="00642D08">
        <w:tc>
          <w:tcPr>
            <w:tcW w:w="8050" w:type="dxa"/>
            <w:tcBorders>
              <w:top w:val="nil"/>
              <w:bottom w:val="nil"/>
            </w:tcBorders>
            <w:shd w:val="clear" w:color="auto" w:fill="auto"/>
          </w:tcPr>
          <w:p w14:paraId="5C55A3E7" w14:textId="77777777" w:rsidR="00D21C4F" w:rsidRDefault="00D21C4F" w:rsidP="00642D08">
            <w:pPr>
              <w:spacing w:before="30" w:after="30" w:line="190" w:lineRule="exact"/>
              <w:ind w:left="283"/>
              <w:jc w:val="left"/>
              <w:rPr>
                <w:sz w:val="20"/>
                <w:lang w:val="en-US"/>
              </w:rPr>
            </w:pPr>
            <w:r>
              <w:rPr>
                <w:sz w:val="20"/>
                <w:lang w:val="en-US"/>
              </w:rPr>
              <w:t>Characteristics of optical components and subsystems</w:t>
            </w:r>
          </w:p>
        </w:tc>
        <w:tc>
          <w:tcPr>
            <w:tcW w:w="1700" w:type="dxa"/>
            <w:tcBorders>
              <w:top w:val="nil"/>
              <w:bottom w:val="nil"/>
            </w:tcBorders>
            <w:shd w:val="clear" w:color="auto" w:fill="auto"/>
          </w:tcPr>
          <w:p w14:paraId="5C7DBE31" w14:textId="77777777" w:rsidR="00D21C4F" w:rsidRDefault="00D21C4F" w:rsidP="00642D08">
            <w:pPr>
              <w:spacing w:before="30" w:after="30" w:line="190" w:lineRule="exact"/>
              <w:jc w:val="left"/>
              <w:rPr>
                <w:sz w:val="20"/>
                <w:lang w:val="en-US"/>
              </w:rPr>
            </w:pPr>
            <w:r>
              <w:rPr>
                <w:sz w:val="20"/>
                <w:lang w:val="en-US"/>
              </w:rPr>
              <w:t>G.660–G.679</w:t>
            </w:r>
          </w:p>
        </w:tc>
      </w:tr>
      <w:tr w:rsidR="00D21C4F" w:rsidRPr="001C14D3" w14:paraId="72ED5717" w14:textId="77777777" w:rsidTr="00642D08">
        <w:tc>
          <w:tcPr>
            <w:tcW w:w="8050" w:type="dxa"/>
            <w:tcBorders>
              <w:top w:val="nil"/>
              <w:bottom w:val="nil"/>
            </w:tcBorders>
            <w:shd w:val="pct10" w:color="auto" w:fill="auto"/>
          </w:tcPr>
          <w:p w14:paraId="27EF32AC" w14:textId="77777777" w:rsidR="00D21C4F" w:rsidRPr="001C14D3" w:rsidRDefault="00D21C4F" w:rsidP="00642D08">
            <w:pPr>
              <w:spacing w:before="30" w:after="30" w:line="190" w:lineRule="exact"/>
              <w:ind w:left="283"/>
              <w:jc w:val="left"/>
              <w:rPr>
                <w:b/>
                <w:sz w:val="20"/>
                <w:lang w:val="en-US"/>
              </w:rPr>
            </w:pPr>
            <w:r w:rsidRPr="001C14D3">
              <w:rPr>
                <w:b/>
                <w:sz w:val="20"/>
                <w:lang w:val="en-US"/>
              </w:rPr>
              <w:t>Characteristics of optical systems</w:t>
            </w:r>
          </w:p>
        </w:tc>
        <w:tc>
          <w:tcPr>
            <w:tcW w:w="1700" w:type="dxa"/>
            <w:tcBorders>
              <w:top w:val="nil"/>
              <w:bottom w:val="nil"/>
            </w:tcBorders>
            <w:shd w:val="pct10" w:color="auto" w:fill="auto"/>
          </w:tcPr>
          <w:p w14:paraId="1E77BF29" w14:textId="77777777" w:rsidR="00D21C4F" w:rsidRPr="001C14D3" w:rsidRDefault="00D21C4F" w:rsidP="00642D08">
            <w:pPr>
              <w:spacing w:before="30" w:after="30" w:line="190" w:lineRule="exact"/>
              <w:jc w:val="left"/>
              <w:rPr>
                <w:b/>
                <w:sz w:val="20"/>
                <w:lang w:val="en-US"/>
              </w:rPr>
            </w:pPr>
            <w:r w:rsidRPr="001C14D3">
              <w:rPr>
                <w:b/>
                <w:sz w:val="20"/>
                <w:lang w:val="en-US"/>
              </w:rPr>
              <w:t>G.680–G.699</w:t>
            </w:r>
          </w:p>
        </w:tc>
      </w:tr>
      <w:tr w:rsidR="00D21C4F" w14:paraId="12CA877B" w14:textId="77777777" w:rsidTr="00642D08">
        <w:tc>
          <w:tcPr>
            <w:tcW w:w="8050" w:type="dxa"/>
            <w:tcBorders>
              <w:top w:val="nil"/>
              <w:bottom w:val="nil"/>
            </w:tcBorders>
            <w:shd w:val="clear" w:color="auto" w:fill="auto"/>
          </w:tcPr>
          <w:p w14:paraId="16330D56" w14:textId="77777777" w:rsidR="00D21C4F" w:rsidRDefault="00D21C4F" w:rsidP="00642D08">
            <w:pPr>
              <w:spacing w:before="30" w:after="30" w:line="190" w:lineRule="exact"/>
              <w:ind w:left="113"/>
              <w:jc w:val="left"/>
              <w:rPr>
                <w:sz w:val="20"/>
                <w:lang w:val="en-US"/>
              </w:rPr>
            </w:pPr>
            <w:r>
              <w:rPr>
                <w:sz w:val="20"/>
                <w:lang w:val="en-US"/>
              </w:rPr>
              <w:t>DIGITAL TERMINAL EQUIPMENTS</w:t>
            </w:r>
          </w:p>
        </w:tc>
        <w:tc>
          <w:tcPr>
            <w:tcW w:w="1700" w:type="dxa"/>
            <w:tcBorders>
              <w:top w:val="nil"/>
              <w:bottom w:val="nil"/>
            </w:tcBorders>
            <w:shd w:val="clear" w:color="auto" w:fill="auto"/>
          </w:tcPr>
          <w:p w14:paraId="3F935902" w14:textId="77777777" w:rsidR="00D21C4F" w:rsidRDefault="00D21C4F" w:rsidP="00642D08">
            <w:pPr>
              <w:spacing w:before="30" w:after="30" w:line="190" w:lineRule="exact"/>
              <w:jc w:val="left"/>
              <w:rPr>
                <w:sz w:val="20"/>
                <w:lang w:val="en-US"/>
              </w:rPr>
            </w:pPr>
            <w:r>
              <w:rPr>
                <w:sz w:val="20"/>
                <w:lang w:val="en-US"/>
              </w:rPr>
              <w:t>G.700–G.799</w:t>
            </w:r>
          </w:p>
        </w:tc>
      </w:tr>
      <w:tr w:rsidR="00D21C4F" w14:paraId="1593BDAD" w14:textId="77777777" w:rsidTr="00642D08">
        <w:tc>
          <w:tcPr>
            <w:tcW w:w="8050" w:type="dxa"/>
            <w:tcBorders>
              <w:top w:val="nil"/>
              <w:bottom w:val="nil"/>
            </w:tcBorders>
            <w:shd w:val="clear" w:color="auto" w:fill="auto"/>
          </w:tcPr>
          <w:p w14:paraId="7EBC46C8" w14:textId="77777777" w:rsidR="00D21C4F" w:rsidRDefault="00D21C4F" w:rsidP="00642D08">
            <w:pPr>
              <w:spacing w:before="30" w:after="30" w:line="190" w:lineRule="exact"/>
              <w:ind w:left="113"/>
              <w:jc w:val="left"/>
              <w:rPr>
                <w:sz w:val="20"/>
                <w:lang w:val="en-US"/>
              </w:rPr>
            </w:pPr>
            <w:r>
              <w:rPr>
                <w:sz w:val="20"/>
                <w:lang w:val="en-US"/>
              </w:rPr>
              <w:t>DIGITAL NETWORKS</w:t>
            </w:r>
          </w:p>
        </w:tc>
        <w:tc>
          <w:tcPr>
            <w:tcW w:w="1700" w:type="dxa"/>
            <w:tcBorders>
              <w:top w:val="nil"/>
              <w:bottom w:val="nil"/>
            </w:tcBorders>
            <w:shd w:val="clear" w:color="auto" w:fill="auto"/>
          </w:tcPr>
          <w:p w14:paraId="17F46357" w14:textId="77777777" w:rsidR="00D21C4F" w:rsidRDefault="00D21C4F" w:rsidP="00642D08">
            <w:pPr>
              <w:spacing w:before="30" w:after="30" w:line="190" w:lineRule="exact"/>
              <w:jc w:val="left"/>
              <w:rPr>
                <w:sz w:val="20"/>
                <w:lang w:val="en-US"/>
              </w:rPr>
            </w:pPr>
            <w:r>
              <w:rPr>
                <w:sz w:val="20"/>
                <w:lang w:val="en-US"/>
              </w:rPr>
              <w:t>G.800–G.899</w:t>
            </w:r>
          </w:p>
        </w:tc>
      </w:tr>
      <w:tr w:rsidR="00D21C4F" w14:paraId="363741F7" w14:textId="77777777" w:rsidTr="00642D08">
        <w:tc>
          <w:tcPr>
            <w:tcW w:w="8050" w:type="dxa"/>
            <w:tcBorders>
              <w:top w:val="nil"/>
              <w:bottom w:val="nil"/>
            </w:tcBorders>
            <w:shd w:val="clear" w:color="auto" w:fill="auto"/>
          </w:tcPr>
          <w:p w14:paraId="5FE04ABF" w14:textId="77777777" w:rsidR="00D21C4F" w:rsidRDefault="00D21C4F" w:rsidP="00642D08">
            <w:pPr>
              <w:spacing w:before="30" w:after="30" w:line="190" w:lineRule="exact"/>
              <w:ind w:left="113"/>
              <w:jc w:val="left"/>
              <w:rPr>
                <w:sz w:val="20"/>
                <w:lang w:val="en-US"/>
              </w:rPr>
            </w:pPr>
            <w:r>
              <w:rPr>
                <w:sz w:val="20"/>
                <w:lang w:val="en-US"/>
              </w:rPr>
              <w:t>DIGITAL SECTIONS AND DIGITAL LINE SYSTEM</w:t>
            </w:r>
          </w:p>
        </w:tc>
        <w:tc>
          <w:tcPr>
            <w:tcW w:w="1700" w:type="dxa"/>
            <w:tcBorders>
              <w:top w:val="nil"/>
              <w:bottom w:val="nil"/>
            </w:tcBorders>
            <w:shd w:val="clear" w:color="auto" w:fill="auto"/>
          </w:tcPr>
          <w:p w14:paraId="3AA0645E" w14:textId="77777777" w:rsidR="00D21C4F" w:rsidRDefault="00D21C4F" w:rsidP="00642D08">
            <w:pPr>
              <w:spacing w:before="30" w:after="30" w:line="190" w:lineRule="exact"/>
              <w:jc w:val="left"/>
              <w:rPr>
                <w:sz w:val="20"/>
                <w:lang w:val="en-US"/>
              </w:rPr>
            </w:pPr>
            <w:r>
              <w:rPr>
                <w:sz w:val="20"/>
                <w:lang w:val="en-US"/>
              </w:rPr>
              <w:t>G.900–G.999</w:t>
            </w:r>
          </w:p>
        </w:tc>
      </w:tr>
      <w:tr w:rsidR="00D21C4F" w14:paraId="1ED9C212" w14:textId="77777777" w:rsidTr="00642D08">
        <w:tc>
          <w:tcPr>
            <w:tcW w:w="8050" w:type="dxa"/>
            <w:tcBorders>
              <w:top w:val="nil"/>
              <w:bottom w:val="nil"/>
            </w:tcBorders>
            <w:shd w:val="clear" w:color="auto" w:fill="auto"/>
          </w:tcPr>
          <w:p w14:paraId="00EA7614" w14:textId="77777777" w:rsidR="00D21C4F" w:rsidRDefault="00D21C4F" w:rsidP="00642D08">
            <w:pPr>
              <w:spacing w:before="30" w:after="30" w:line="190" w:lineRule="exact"/>
              <w:ind w:left="113"/>
              <w:jc w:val="left"/>
              <w:rPr>
                <w:sz w:val="20"/>
                <w:lang w:val="en-US"/>
              </w:rPr>
            </w:pPr>
            <w:r>
              <w:rPr>
                <w:sz w:val="20"/>
                <w:lang w:val="en-US"/>
              </w:rPr>
              <w:t>MULTIMEDIA QUALITY OF SERVICE AND PERFORMANCE – GENERIC AND USER-RELATED ASPECTS</w:t>
            </w:r>
          </w:p>
        </w:tc>
        <w:tc>
          <w:tcPr>
            <w:tcW w:w="1700" w:type="dxa"/>
            <w:tcBorders>
              <w:top w:val="nil"/>
              <w:bottom w:val="nil"/>
            </w:tcBorders>
            <w:shd w:val="clear" w:color="auto" w:fill="auto"/>
          </w:tcPr>
          <w:p w14:paraId="3DC08C79" w14:textId="77777777" w:rsidR="00D21C4F" w:rsidRDefault="00D21C4F" w:rsidP="00642D08">
            <w:pPr>
              <w:spacing w:before="30" w:after="30" w:line="190" w:lineRule="exact"/>
              <w:jc w:val="left"/>
              <w:rPr>
                <w:sz w:val="20"/>
                <w:lang w:val="en-US"/>
              </w:rPr>
            </w:pPr>
            <w:r>
              <w:rPr>
                <w:sz w:val="20"/>
                <w:lang w:val="en-US"/>
              </w:rPr>
              <w:t>G.1000–G.1999</w:t>
            </w:r>
          </w:p>
        </w:tc>
      </w:tr>
      <w:tr w:rsidR="00D21C4F" w14:paraId="39CC410E" w14:textId="77777777" w:rsidTr="00642D08">
        <w:tc>
          <w:tcPr>
            <w:tcW w:w="8050" w:type="dxa"/>
            <w:tcBorders>
              <w:top w:val="nil"/>
              <w:bottom w:val="nil"/>
            </w:tcBorders>
            <w:shd w:val="clear" w:color="auto" w:fill="auto"/>
          </w:tcPr>
          <w:p w14:paraId="22F6EFC0" w14:textId="77777777" w:rsidR="00D21C4F" w:rsidRDefault="00D21C4F" w:rsidP="00642D08">
            <w:pPr>
              <w:spacing w:before="30" w:after="30" w:line="190" w:lineRule="exact"/>
              <w:ind w:left="113"/>
              <w:jc w:val="left"/>
              <w:rPr>
                <w:sz w:val="20"/>
                <w:lang w:val="en-US"/>
              </w:rPr>
            </w:pPr>
            <w:r>
              <w:rPr>
                <w:sz w:val="20"/>
                <w:lang w:val="en-US"/>
              </w:rPr>
              <w:t>TRANSMISSION MEDIA CHARACTERISTICS</w:t>
            </w:r>
          </w:p>
        </w:tc>
        <w:tc>
          <w:tcPr>
            <w:tcW w:w="1700" w:type="dxa"/>
            <w:tcBorders>
              <w:top w:val="nil"/>
              <w:bottom w:val="nil"/>
            </w:tcBorders>
            <w:shd w:val="clear" w:color="auto" w:fill="auto"/>
          </w:tcPr>
          <w:p w14:paraId="76586FF7" w14:textId="77777777" w:rsidR="00D21C4F" w:rsidRDefault="00D21C4F" w:rsidP="00642D08">
            <w:pPr>
              <w:spacing w:before="30" w:after="30" w:line="190" w:lineRule="exact"/>
              <w:jc w:val="left"/>
              <w:rPr>
                <w:sz w:val="20"/>
                <w:lang w:val="en-US"/>
              </w:rPr>
            </w:pPr>
            <w:r>
              <w:rPr>
                <w:sz w:val="20"/>
                <w:lang w:val="en-US"/>
              </w:rPr>
              <w:t>G.6000–G.6999</w:t>
            </w:r>
          </w:p>
        </w:tc>
      </w:tr>
      <w:tr w:rsidR="00D21C4F" w14:paraId="214D951A" w14:textId="77777777" w:rsidTr="00642D08">
        <w:tc>
          <w:tcPr>
            <w:tcW w:w="8050" w:type="dxa"/>
            <w:tcBorders>
              <w:top w:val="nil"/>
              <w:bottom w:val="nil"/>
            </w:tcBorders>
            <w:shd w:val="clear" w:color="auto" w:fill="auto"/>
          </w:tcPr>
          <w:p w14:paraId="6BE88655" w14:textId="77777777" w:rsidR="00D21C4F" w:rsidRDefault="00D21C4F" w:rsidP="00642D08">
            <w:pPr>
              <w:spacing w:before="30" w:after="30" w:line="190" w:lineRule="exact"/>
              <w:ind w:left="113"/>
              <w:jc w:val="left"/>
              <w:rPr>
                <w:sz w:val="20"/>
                <w:lang w:val="en-US"/>
              </w:rPr>
            </w:pPr>
            <w:r>
              <w:rPr>
                <w:sz w:val="20"/>
                <w:lang w:val="en-US"/>
              </w:rPr>
              <w:t>DATA OVER TRANSPORT – GENERIC ASPECTS</w:t>
            </w:r>
          </w:p>
        </w:tc>
        <w:tc>
          <w:tcPr>
            <w:tcW w:w="1700" w:type="dxa"/>
            <w:tcBorders>
              <w:top w:val="nil"/>
              <w:bottom w:val="nil"/>
            </w:tcBorders>
            <w:shd w:val="clear" w:color="auto" w:fill="auto"/>
          </w:tcPr>
          <w:p w14:paraId="52765953" w14:textId="77777777" w:rsidR="00D21C4F" w:rsidRDefault="00D21C4F" w:rsidP="00642D08">
            <w:pPr>
              <w:spacing w:before="30" w:after="30" w:line="190" w:lineRule="exact"/>
              <w:jc w:val="left"/>
              <w:rPr>
                <w:sz w:val="20"/>
                <w:lang w:val="en-US"/>
              </w:rPr>
            </w:pPr>
            <w:r>
              <w:rPr>
                <w:sz w:val="20"/>
                <w:lang w:val="en-US"/>
              </w:rPr>
              <w:t>G.7000–G.7999</w:t>
            </w:r>
          </w:p>
        </w:tc>
      </w:tr>
      <w:tr w:rsidR="00D21C4F" w14:paraId="60E86BCB" w14:textId="77777777" w:rsidTr="00642D08">
        <w:tc>
          <w:tcPr>
            <w:tcW w:w="8050" w:type="dxa"/>
            <w:tcBorders>
              <w:top w:val="nil"/>
              <w:bottom w:val="nil"/>
            </w:tcBorders>
            <w:shd w:val="clear" w:color="auto" w:fill="auto"/>
          </w:tcPr>
          <w:p w14:paraId="385DD904" w14:textId="77777777" w:rsidR="00D21C4F" w:rsidRDefault="00D21C4F" w:rsidP="00642D08">
            <w:pPr>
              <w:spacing w:before="30" w:after="30" w:line="190" w:lineRule="exact"/>
              <w:ind w:left="113"/>
              <w:jc w:val="left"/>
              <w:rPr>
                <w:sz w:val="20"/>
                <w:lang w:val="en-US"/>
              </w:rPr>
            </w:pPr>
            <w:r>
              <w:rPr>
                <w:sz w:val="20"/>
                <w:lang w:val="en-US"/>
              </w:rPr>
              <w:t>PACKET OVER TRANSPORT ASPECTS</w:t>
            </w:r>
          </w:p>
        </w:tc>
        <w:tc>
          <w:tcPr>
            <w:tcW w:w="1700" w:type="dxa"/>
            <w:tcBorders>
              <w:top w:val="nil"/>
              <w:bottom w:val="nil"/>
            </w:tcBorders>
            <w:shd w:val="clear" w:color="auto" w:fill="auto"/>
          </w:tcPr>
          <w:p w14:paraId="035B4EBD" w14:textId="77777777" w:rsidR="00D21C4F" w:rsidRDefault="00D21C4F" w:rsidP="00642D08">
            <w:pPr>
              <w:spacing w:before="30" w:after="30" w:line="190" w:lineRule="exact"/>
              <w:jc w:val="left"/>
              <w:rPr>
                <w:sz w:val="20"/>
                <w:lang w:val="en-US"/>
              </w:rPr>
            </w:pPr>
            <w:r>
              <w:rPr>
                <w:sz w:val="20"/>
                <w:lang w:val="en-US"/>
              </w:rPr>
              <w:t>G.8000–G.8999</w:t>
            </w:r>
          </w:p>
        </w:tc>
      </w:tr>
      <w:tr w:rsidR="00D21C4F" w14:paraId="08D8DAAA" w14:textId="77777777" w:rsidTr="00642D08">
        <w:tc>
          <w:tcPr>
            <w:tcW w:w="8050" w:type="dxa"/>
            <w:tcBorders>
              <w:top w:val="nil"/>
              <w:bottom w:val="nil"/>
            </w:tcBorders>
            <w:shd w:val="clear" w:color="auto" w:fill="auto"/>
          </w:tcPr>
          <w:p w14:paraId="4F7C415B" w14:textId="77777777" w:rsidR="00D21C4F" w:rsidRDefault="00D21C4F" w:rsidP="00642D08">
            <w:pPr>
              <w:spacing w:before="30" w:after="30" w:line="190" w:lineRule="exact"/>
              <w:ind w:left="113"/>
              <w:jc w:val="left"/>
              <w:rPr>
                <w:sz w:val="20"/>
                <w:lang w:val="en-US"/>
              </w:rPr>
            </w:pPr>
            <w:r>
              <w:rPr>
                <w:sz w:val="20"/>
                <w:lang w:val="en-US"/>
              </w:rPr>
              <w:t>ACCESS NETWORKS</w:t>
            </w:r>
          </w:p>
        </w:tc>
        <w:tc>
          <w:tcPr>
            <w:tcW w:w="1700" w:type="dxa"/>
            <w:tcBorders>
              <w:top w:val="nil"/>
              <w:bottom w:val="nil"/>
            </w:tcBorders>
            <w:shd w:val="clear" w:color="auto" w:fill="auto"/>
          </w:tcPr>
          <w:p w14:paraId="6CE42E80" w14:textId="77777777" w:rsidR="00D21C4F" w:rsidRDefault="00D21C4F" w:rsidP="00642D08">
            <w:pPr>
              <w:spacing w:before="30" w:after="30" w:line="190" w:lineRule="exact"/>
              <w:jc w:val="left"/>
              <w:rPr>
                <w:sz w:val="20"/>
                <w:lang w:val="en-US"/>
              </w:rPr>
            </w:pPr>
            <w:r>
              <w:rPr>
                <w:sz w:val="20"/>
                <w:lang w:val="en-US"/>
              </w:rPr>
              <w:t>G.9000–G.9999</w:t>
            </w:r>
          </w:p>
        </w:tc>
      </w:tr>
      <w:tr w:rsidR="00D21C4F" w14:paraId="19C6C1D7" w14:textId="77777777" w:rsidTr="00642D08">
        <w:tc>
          <w:tcPr>
            <w:tcW w:w="8050" w:type="dxa"/>
            <w:tcBorders>
              <w:top w:val="nil"/>
            </w:tcBorders>
            <w:shd w:val="clear" w:color="auto" w:fill="auto"/>
          </w:tcPr>
          <w:p w14:paraId="02497079" w14:textId="77777777" w:rsidR="00D21C4F" w:rsidRDefault="00D21C4F" w:rsidP="00642D08">
            <w:pPr>
              <w:spacing w:before="30" w:after="30" w:line="190" w:lineRule="exact"/>
              <w:ind w:left="113"/>
              <w:jc w:val="left"/>
              <w:rPr>
                <w:sz w:val="20"/>
                <w:lang w:val="en-US"/>
              </w:rPr>
            </w:pPr>
          </w:p>
        </w:tc>
        <w:tc>
          <w:tcPr>
            <w:tcW w:w="1700" w:type="dxa"/>
            <w:tcBorders>
              <w:top w:val="nil"/>
            </w:tcBorders>
            <w:shd w:val="clear" w:color="auto" w:fill="auto"/>
          </w:tcPr>
          <w:p w14:paraId="566C74B9" w14:textId="77777777" w:rsidR="00D21C4F" w:rsidRDefault="00D21C4F" w:rsidP="00642D08">
            <w:pPr>
              <w:spacing w:before="30" w:after="30" w:line="190" w:lineRule="exact"/>
              <w:jc w:val="left"/>
              <w:rPr>
                <w:sz w:val="20"/>
                <w:lang w:val="en-US"/>
              </w:rPr>
            </w:pPr>
          </w:p>
        </w:tc>
      </w:tr>
    </w:tbl>
    <w:p w14:paraId="79071D68" w14:textId="77777777" w:rsidR="00D21C4F" w:rsidRPr="001C14D3" w:rsidRDefault="00D21C4F" w:rsidP="00D21C4F">
      <w:pPr>
        <w:spacing w:before="80" w:after="80"/>
        <w:jc w:val="left"/>
        <w:rPr>
          <w:sz w:val="18"/>
          <w:lang w:val="en-US"/>
        </w:rPr>
      </w:pPr>
      <w:r>
        <w:rPr>
          <w:i/>
          <w:sz w:val="18"/>
          <w:lang w:val="en-US"/>
        </w:rPr>
        <w:t>For further details, please refer to the list of ITU-T Recommendations.</w:t>
      </w:r>
    </w:p>
    <w:p w14:paraId="210029DA" w14:textId="77777777" w:rsidR="00D21C4F" w:rsidRDefault="00D21C4F" w:rsidP="00D21C4F">
      <w:pPr>
        <w:spacing w:before="80"/>
        <w:jc w:val="center"/>
        <w:rPr>
          <w:sz w:val="20"/>
          <w:lang w:val="en-US"/>
        </w:rPr>
      </w:pPr>
    </w:p>
    <w:p w14:paraId="1E524878" w14:textId="77777777" w:rsidR="00D21C4F" w:rsidRDefault="00D21C4F" w:rsidP="00D21C4F">
      <w:pPr>
        <w:spacing w:before="80"/>
        <w:jc w:val="left"/>
        <w:rPr>
          <w:i/>
          <w:sz w:val="20"/>
          <w:lang w:val="en-US"/>
        </w:rPr>
      </w:pPr>
    </w:p>
    <w:p w14:paraId="55B2E6E1" w14:textId="77777777" w:rsidR="00D21C4F" w:rsidRDefault="00D21C4F" w:rsidP="00D21C4F">
      <w:pPr>
        <w:jc w:val="left"/>
        <w:rPr>
          <w:lang w:val="en-US"/>
        </w:rPr>
        <w:sectPr w:rsidR="00D21C4F" w:rsidSect="00DB098E">
          <w:headerReference w:type="even" r:id="rId12"/>
          <w:headerReference w:type="default" r:id="rId13"/>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D21C4F" w14:paraId="1DAFA541" w14:textId="77777777" w:rsidTr="00642D08">
        <w:tc>
          <w:tcPr>
            <w:tcW w:w="9945" w:type="dxa"/>
          </w:tcPr>
          <w:p w14:paraId="4B5023EC" w14:textId="77777777" w:rsidR="00D21C4F" w:rsidRDefault="00D21C4F" w:rsidP="00642D08">
            <w:pPr>
              <w:pStyle w:val="RecNo"/>
              <w:rPr>
                <w:lang w:val="en-US"/>
              </w:rPr>
            </w:pPr>
            <w:bookmarkStart w:id="7" w:name="irecnoe"/>
            <w:bookmarkEnd w:id="7"/>
            <w:r>
              <w:rPr>
                <w:lang w:val="en-US"/>
              </w:rPr>
              <w:lastRenderedPageBreak/>
              <w:t>Recommendation ITU-T G.698.2</w:t>
            </w:r>
          </w:p>
          <w:p w14:paraId="5C7EFAEF" w14:textId="42B00DCE" w:rsidR="00D21C4F" w:rsidRPr="001C14D3" w:rsidRDefault="000E46FA" w:rsidP="00604ECE">
            <w:pPr>
              <w:pStyle w:val="Rectitle"/>
              <w:rPr>
                <w:lang w:val="en-US"/>
              </w:rPr>
            </w:pPr>
            <w:r w:rsidRPr="000E46FA">
              <w:t>Amplified multichannel dense wavelength division multiplexing applications</w:t>
            </w:r>
            <w:r w:rsidR="00604ECE">
              <w:t xml:space="preserve"> with </w:t>
            </w:r>
            <w:r w:rsidRPr="000E46FA">
              <w:t>single channel optical interfaces</w:t>
            </w:r>
          </w:p>
          <w:p w14:paraId="0E6D99BD" w14:textId="77777777" w:rsidR="00D21C4F" w:rsidRDefault="00D21C4F" w:rsidP="00642D08">
            <w:pPr>
              <w:rPr>
                <w:lang w:val="en-US"/>
              </w:rPr>
            </w:pPr>
          </w:p>
        </w:tc>
      </w:tr>
    </w:tbl>
    <w:p w14:paraId="76636DED" w14:textId="77777777" w:rsidR="00D21C4F" w:rsidRDefault="00D21C4F" w:rsidP="00D21C4F">
      <w:pPr>
        <w:rPr>
          <w:lang w:val="en-US"/>
        </w:rPr>
      </w:pPr>
    </w:p>
    <w:p w14:paraId="5F7D0998" w14:textId="77777777" w:rsidR="00D21C4F" w:rsidRDefault="00D21C4F" w:rsidP="00D21C4F">
      <w:pPr>
        <w:rPr>
          <w:lang w:val="en-US"/>
        </w:rPr>
      </w:pPr>
    </w:p>
    <w:tbl>
      <w:tblPr>
        <w:tblW w:w="0" w:type="auto"/>
        <w:tblLayout w:type="fixed"/>
        <w:tblLook w:val="0000" w:firstRow="0" w:lastRow="0" w:firstColumn="0" w:lastColumn="0" w:noHBand="0" w:noVBand="0"/>
      </w:tblPr>
      <w:tblGrid>
        <w:gridCol w:w="9945"/>
      </w:tblGrid>
      <w:tr w:rsidR="00D21C4F" w14:paraId="519390C7" w14:textId="77777777" w:rsidTr="00642D08">
        <w:tc>
          <w:tcPr>
            <w:tcW w:w="9945" w:type="dxa"/>
          </w:tcPr>
          <w:p w14:paraId="5AE5E6A8" w14:textId="77777777" w:rsidR="00D21C4F" w:rsidRDefault="00D21C4F" w:rsidP="00642D08">
            <w:pPr>
              <w:pStyle w:val="Headingb"/>
              <w:rPr>
                <w:lang w:val="en-US"/>
              </w:rPr>
            </w:pPr>
            <w:bookmarkStart w:id="8" w:name="isume"/>
            <w:r>
              <w:rPr>
                <w:lang w:val="en-US"/>
              </w:rPr>
              <w:t>Summary</w:t>
            </w:r>
          </w:p>
          <w:bookmarkEnd w:id="8"/>
          <w:p w14:paraId="40CE9E16" w14:textId="57C87A03" w:rsidR="00D21C4F" w:rsidRDefault="00EF3602" w:rsidP="00EF3602">
            <w:pPr>
              <w:rPr>
                <w:lang w:val="en-US"/>
              </w:rPr>
            </w:pPr>
            <w:r w:rsidRPr="00EF3602">
              <w:t>Recommendation ITU-T G.698.2 provides optical parameter values for physical layer interfaces of dense wavelength division multiplexing (DWDM) systems primarily intended for metro applications which include optical amplifiers. Applications are defined using optical interface parameters at the single-channel connection points between optical transmitters and the optical multiplexer, as well as between optical receivers and the optical demultiplexer in the DWDM system. This Recommendation uses a methodology which does not specify the details of the optical link, e.g., the maximum fibre length, explicitly. This version of this Recommendation includes unidirectional DWDM applications at 100 Gbit/s with 100 GHz and 50 GHz channel frequency spacing.</w:t>
            </w:r>
          </w:p>
        </w:tc>
      </w:tr>
    </w:tbl>
    <w:p w14:paraId="2525F384" w14:textId="77777777" w:rsidR="00D21C4F" w:rsidRDefault="00D21C4F" w:rsidP="00D21C4F">
      <w:pPr>
        <w:rPr>
          <w:lang w:val="en-US"/>
        </w:rPr>
      </w:pPr>
    </w:p>
    <w:p w14:paraId="3BFBE4E5" w14:textId="77777777" w:rsidR="00D21C4F" w:rsidRDefault="00D21C4F" w:rsidP="00D21C4F">
      <w:pPr>
        <w:rPr>
          <w:lang w:val="en-US"/>
        </w:rPr>
      </w:pPr>
    </w:p>
    <w:tbl>
      <w:tblPr>
        <w:tblW w:w="9948" w:type="dxa"/>
        <w:tblLook w:val="0000" w:firstRow="0" w:lastRow="0" w:firstColumn="0" w:lastColumn="0" w:noHBand="0" w:noVBand="0"/>
      </w:tblPr>
      <w:tblGrid>
        <w:gridCol w:w="9948"/>
      </w:tblGrid>
      <w:tr w:rsidR="00D21C4F" w14:paraId="7E4974DC" w14:textId="77777777" w:rsidTr="00642D08">
        <w:tc>
          <w:tcPr>
            <w:tcW w:w="9948" w:type="dxa"/>
          </w:tcPr>
          <w:p w14:paraId="49890C25" w14:textId="77777777" w:rsidR="00D21C4F" w:rsidRDefault="00D21C4F" w:rsidP="00642D08">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1768"/>
              <w:gridCol w:w="1243"/>
              <w:gridCol w:w="1347"/>
              <w:gridCol w:w="2210"/>
            </w:tblGrid>
            <w:tr w:rsidR="00D21C4F" w:rsidRPr="006825AF" w14:paraId="2BC1CB22" w14:textId="77777777" w:rsidTr="00642D08">
              <w:tc>
                <w:tcPr>
                  <w:tcW w:w="0" w:type="auto"/>
                  <w:shd w:val="clear" w:color="auto" w:fill="auto"/>
                  <w:vAlign w:val="center"/>
                </w:tcPr>
                <w:p w14:paraId="29A3B0F3" w14:textId="77777777" w:rsidR="00D21C4F" w:rsidRPr="006825AF" w:rsidRDefault="00D21C4F" w:rsidP="00642D08">
                  <w:pPr>
                    <w:pStyle w:val="Tabletext"/>
                    <w:jc w:val="center"/>
                  </w:pPr>
                  <w:r w:rsidRPr="006825AF">
                    <w:t>Edition</w:t>
                  </w:r>
                </w:p>
              </w:tc>
              <w:tc>
                <w:tcPr>
                  <w:tcW w:w="0" w:type="auto"/>
                  <w:shd w:val="clear" w:color="auto" w:fill="auto"/>
                  <w:vAlign w:val="center"/>
                </w:tcPr>
                <w:p w14:paraId="07C81506" w14:textId="77777777" w:rsidR="00D21C4F" w:rsidRPr="006825AF" w:rsidRDefault="00D21C4F" w:rsidP="00642D08">
                  <w:pPr>
                    <w:pStyle w:val="Tabletext"/>
                    <w:jc w:val="center"/>
                  </w:pPr>
                  <w:r>
                    <w:t>Recommendation</w:t>
                  </w:r>
                </w:p>
              </w:tc>
              <w:tc>
                <w:tcPr>
                  <w:tcW w:w="0" w:type="auto"/>
                  <w:shd w:val="clear" w:color="auto" w:fill="auto"/>
                  <w:vAlign w:val="center"/>
                </w:tcPr>
                <w:p w14:paraId="21DB4A3E" w14:textId="77777777" w:rsidR="00D21C4F" w:rsidRPr="006825AF" w:rsidRDefault="00D21C4F" w:rsidP="00642D08">
                  <w:pPr>
                    <w:pStyle w:val="Tabletext"/>
                    <w:jc w:val="center"/>
                  </w:pPr>
                  <w:r w:rsidRPr="006825AF">
                    <w:t>Approval</w:t>
                  </w:r>
                </w:p>
              </w:tc>
              <w:tc>
                <w:tcPr>
                  <w:tcW w:w="0" w:type="auto"/>
                  <w:vAlign w:val="center"/>
                </w:tcPr>
                <w:p w14:paraId="74BBF5CD" w14:textId="77777777" w:rsidR="00D21C4F" w:rsidRPr="006825AF" w:rsidRDefault="00D21C4F" w:rsidP="00642D08">
                  <w:pPr>
                    <w:pStyle w:val="Tabletext"/>
                    <w:jc w:val="center"/>
                  </w:pPr>
                  <w:r>
                    <w:t>Study Group</w:t>
                  </w:r>
                </w:p>
              </w:tc>
              <w:tc>
                <w:tcPr>
                  <w:tcW w:w="0" w:type="auto"/>
                  <w:vAlign w:val="center"/>
                </w:tcPr>
                <w:p w14:paraId="69D1AC09" w14:textId="77777777" w:rsidR="00D21C4F" w:rsidRPr="006825AF" w:rsidRDefault="00D21C4F" w:rsidP="00642D08">
                  <w:pPr>
                    <w:pStyle w:val="Tabletext"/>
                    <w:jc w:val="center"/>
                  </w:pPr>
                  <w:r>
                    <w:t>Unique ID</w:t>
                  </w:r>
                  <w:r>
                    <w:rPr>
                      <w:rStyle w:val="FootnoteReference"/>
                    </w:rPr>
                    <w:footnoteReference w:customMarkFollows="1" w:id="1"/>
                    <w:t>*</w:t>
                  </w:r>
                </w:p>
              </w:tc>
            </w:tr>
            <w:tr w:rsidR="00D21C4F" w:rsidRPr="006825AF" w14:paraId="46704F66" w14:textId="77777777" w:rsidTr="00642D08">
              <w:tc>
                <w:tcPr>
                  <w:tcW w:w="0" w:type="auto"/>
                  <w:shd w:val="clear" w:color="auto" w:fill="auto"/>
                </w:tcPr>
                <w:p w14:paraId="449AA67A" w14:textId="77777777" w:rsidR="00D21C4F" w:rsidRPr="006825AF" w:rsidRDefault="00D21C4F" w:rsidP="00642D08">
                  <w:pPr>
                    <w:pStyle w:val="Tabletext"/>
                    <w:jc w:val="center"/>
                  </w:pPr>
                  <w:bookmarkStart w:id="9" w:name="ihistorye"/>
                  <w:bookmarkEnd w:id="9"/>
                  <w:r>
                    <w:t>1.0</w:t>
                  </w:r>
                </w:p>
              </w:tc>
              <w:tc>
                <w:tcPr>
                  <w:tcW w:w="0" w:type="auto"/>
                  <w:shd w:val="clear" w:color="auto" w:fill="auto"/>
                </w:tcPr>
                <w:p w14:paraId="7BF168F6" w14:textId="77777777" w:rsidR="00D21C4F" w:rsidRPr="006825AF" w:rsidRDefault="00D21C4F" w:rsidP="00642D08">
                  <w:pPr>
                    <w:pStyle w:val="Tabletext"/>
                  </w:pPr>
                  <w:r>
                    <w:t>ITU-T G.698.2</w:t>
                  </w:r>
                </w:p>
              </w:tc>
              <w:tc>
                <w:tcPr>
                  <w:tcW w:w="0" w:type="auto"/>
                  <w:shd w:val="clear" w:color="auto" w:fill="auto"/>
                </w:tcPr>
                <w:p w14:paraId="7754B2FB" w14:textId="77777777" w:rsidR="00D21C4F" w:rsidRPr="006825AF" w:rsidRDefault="00D21C4F" w:rsidP="00642D08">
                  <w:pPr>
                    <w:pStyle w:val="Tabletext"/>
                    <w:jc w:val="center"/>
                  </w:pPr>
                  <w:r>
                    <w:t>2007-07-29</w:t>
                  </w:r>
                </w:p>
              </w:tc>
              <w:tc>
                <w:tcPr>
                  <w:tcW w:w="0" w:type="auto"/>
                  <w:shd w:val="clear" w:color="auto" w:fill="auto"/>
                </w:tcPr>
                <w:p w14:paraId="07632CB7" w14:textId="77777777" w:rsidR="00D21C4F" w:rsidRPr="006825AF" w:rsidRDefault="00D21C4F" w:rsidP="00642D08">
                  <w:pPr>
                    <w:pStyle w:val="Tabletext"/>
                    <w:jc w:val="center"/>
                  </w:pPr>
                  <w:r>
                    <w:t>15</w:t>
                  </w:r>
                </w:p>
              </w:tc>
              <w:tc>
                <w:tcPr>
                  <w:tcW w:w="0" w:type="auto"/>
                  <w:shd w:val="clear" w:color="auto" w:fill="auto"/>
                </w:tcPr>
                <w:p w14:paraId="02B720C1" w14:textId="77777777" w:rsidR="00D21C4F" w:rsidRPr="006825AF" w:rsidRDefault="006F3AEA" w:rsidP="00642D08">
                  <w:pPr>
                    <w:pStyle w:val="Tabletext"/>
                  </w:pPr>
                  <w:hyperlink r:id="rId14" w:tooltip="Click to download the respective PDF version" w:history="1">
                    <w:r w:rsidR="00D21C4F">
                      <w:rPr>
                        <w:rStyle w:val="Hyperlink"/>
                        <w:sz w:val="24"/>
                      </w:rPr>
                      <w:t>11.1002/1000/9183</w:t>
                    </w:r>
                  </w:hyperlink>
                </w:p>
              </w:tc>
            </w:tr>
            <w:tr w:rsidR="00D21C4F" w:rsidRPr="006825AF" w14:paraId="02E394DE" w14:textId="77777777" w:rsidTr="00642D08">
              <w:tc>
                <w:tcPr>
                  <w:tcW w:w="0" w:type="auto"/>
                  <w:shd w:val="clear" w:color="auto" w:fill="auto"/>
                </w:tcPr>
                <w:p w14:paraId="5DA2DA3E" w14:textId="77777777" w:rsidR="00D21C4F" w:rsidRDefault="00D21C4F" w:rsidP="00642D08">
                  <w:pPr>
                    <w:pStyle w:val="Tabletext"/>
                    <w:jc w:val="center"/>
                  </w:pPr>
                  <w:r>
                    <w:t>2.0</w:t>
                  </w:r>
                </w:p>
              </w:tc>
              <w:tc>
                <w:tcPr>
                  <w:tcW w:w="0" w:type="auto"/>
                  <w:shd w:val="clear" w:color="auto" w:fill="auto"/>
                </w:tcPr>
                <w:p w14:paraId="4B9B535D" w14:textId="77777777" w:rsidR="00D21C4F" w:rsidRDefault="00D21C4F" w:rsidP="00642D08">
                  <w:pPr>
                    <w:pStyle w:val="Tabletext"/>
                  </w:pPr>
                  <w:r>
                    <w:t>ITU-T G.698.2</w:t>
                  </w:r>
                </w:p>
              </w:tc>
              <w:tc>
                <w:tcPr>
                  <w:tcW w:w="0" w:type="auto"/>
                  <w:shd w:val="clear" w:color="auto" w:fill="auto"/>
                </w:tcPr>
                <w:p w14:paraId="20DA04A2" w14:textId="77777777" w:rsidR="00D21C4F" w:rsidRDefault="00D21C4F" w:rsidP="00642D08">
                  <w:pPr>
                    <w:pStyle w:val="Tabletext"/>
                    <w:jc w:val="center"/>
                  </w:pPr>
                  <w:r>
                    <w:t>2009-11-13</w:t>
                  </w:r>
                </w:p>
              </w:tc>
              <w:tc>
                <w:tcPr>
                  <w:tcW w:w="0" w:type="auto"/>
                  <w:shd w:val="clear" w:color="auto" w:fill="auto"/>
                </w:tcPr>
                <w:p w14:paraId="66F07944" w14:textId="77777777" w:rsidR="00D21C4F" w:rsidRDefault="00D21C4F" w:rsidP="00642D08">
                  <w:pPr>
                    <w:pStyle w:val="Tabletext"/>
                    <w:jc w:val="center"/>
                  </w:pPr>
                  <w:r>
                    <w:t>15</w:t>
                  </w:r>
                </w:p>
              </w:tc>
              <w:tc>
                <w:tcPr>
                  <w:tcW w:w="0" w:type="auto"/>
                  <w:shd w:val="clear" w:color="auto" w:fill="auto"/>
                </w:tcPr>
                <w:p w14:paraId="32690B4F" w14:textId="77777777" w:rsidR="00D21C4F" w:rsidRDefault="006F3AEA" w:rsidP="00642D08">
                  <w:pPr>
                    <w:pStyle w:val="Tabletext"/>
                  </w:pPr>
                  <w:hyperlink r:id="rId15" w:tooltip="Click to download the respective PDF version" w:history="1">
                    <w:r w:rsidR="00D21C4F">
                      <w:rPr>
                        <w:rStyle w:val="Hyperlink"/>
                        <w:sz w:val="24"/>
                      </w:rPr>
                      <w:t>11.1002/1000/10396</w:t>
                    </w:r>
                  </w:hyperlink>
                </w:p>
              </w:tc>
            </w:tr>
            <w:tr w:rsidR="00D21C4F" w:rsidRPr="006825AF" w14:paraId="6C7CBC47" w14:textId="77777777" w:rsidTr="00642D08">
              <w:tc>
                <w:tcPr>
                  <w:tcW w:w="0" w:type="auto"/>
                  <w:shd w:val="clear" w:color="auto" w:fill="D9D9D9"/>
                </w:tcPr>
                <w:p w14:paraId="6FD2C0D8" w14:textId="77777777" w:rsidR="00D21C4F" w:rsidRDefault="00D21C4F" w:rsidP="00642D08">
                  <w:pPr>
                    <w:pStyle w:val="Tabletext"/>
                    <w:jc w:val="center"/>
                  </w:pPr>
                  <w:r>
                    <w:t>3.0</w:t>
                  </w:r>
                </w:p>
              </w:tc>
              <w:tc>
                <w:tcPr>
                  <w:tcW w:w="0" w:type="auto"/>
                  <w:shd w:val="clear" w:color="auto" w:fill="D9D9D9"/>
                </w:tcPr>
                <w:p w14:paraId="033D0128" w14:textId="77777777" w:rsidR="00D21C4F" w:rsidRDefault="00D21C4F" w:rsidP="00642D08">
                  <w:pPr>
                    <w:pStyle w:val="Tabletext"/>
                  </w:pPr>
                  <w:r>
                    <w:t>ITU-T G.698.2</w:t>
                  </w:r>
                </w:p>
              </w:tc>
              <w:tc>
                <w:tcPr>
                  <w:tcW w:w="0" w:type="auto"/>
                  <w:shd w:val="clear" w:color="auto" w:fill="D9D9D9"/>
                </w:tcPr>
                <w:p w14:paraId="5662081D" w14:textId="77777777" w:rsidR="00D21C4F" w:rsidRDefault="00D21C4F" w:rsidP="00642D08">
                  <w:pPr>
                    <w:pStyle w:val="Tabletext"/>
                    <w:jc w:val="center"/>
                  </w:pPr>
                  <w:r>
                    <w:t>2018-11-29</w:t>
                  </w:r>
                </w:p>
              </w:tc>
              <w:tc>
                <w:tcPr>
                  <w:tcW w:w="0" w:type="auto"/>
                  <w:shd w:val="clear" w:color="auto" w:fill="D9D9D9"/>
                </w:tcPr>
                <w:p w14:paraId="09DE1D4D" w14:textId="77777777" w:rsidR="00D21C4F" w:rsidRDefault="00D21C4F" w:rsidP="00642D08">
                  <w:pPr>
                    <w:pStyle w:val="Tabletext"/>
                    <w:jc w:val="center"/>
                  </w:pPr>
                  <w:r>
                    <w:t>15</w:t>
                  </w:r>
                </w:p>
              </w:tc>
              <w:tc>
                <w:tcPr>
                  <w:tcW w:w="0" w:type="auto"/>
                  <w:shd w:val="clear" w:color="auto" w:fill="D9D9D9"/>
                </w:tcPr>
                <w:p w14:paraId="2916D882" w14:textId="77777777" w:rsidR="00D21C4F" w:rsidRDefault="006F3AEA" w:rsidP="00642D08">
                  <w:pPr>
                    <w:pStyle w:val="Tabletext"/>
                  </w:pPr>
                  <w:hyperlink r:id="rId16" w:tooltip="Click to download the respective PDF version" w:history="1">
                    <w:r w:rsidR="00D21C4F">
                      <w:rPr>
                        <w:rStyle w:val="Hyperlink"/>
                        <w:sz w:val="24"/>
                      </w:rPr>
                      <w:t>11.1002/1000/13740</w:t>
                    </w:r>
                  </w:hyperlink>
                </w:p>
              </w:tc>
            </w:tr>
          </w:tbl>
          <w:p w14:paraId="084FF3D2" w14:textId="77777777" w:rsidR="00D21C4F" w:rsidRDefault="00D21C4F" w:rsidP="00642D08">
            <w:pPr>
              <w:pStyle w:val="Headingb"/>
              <w:spacing w:after="120"/>
              <w:rPr>
                <w:lang w:val="en-US"/>
              </w:rPr>
            </w:pPr>
          </w:p>
        </w:tc>
      </w:tr>
    </w:tbl>
    <w:p w14:paraId="63151741" w14:textId="77777777" w:rsidR="00D21C4F" w:rsidRDefault="00D21C4F" w:rsidP="00D21C4F">
      <w:pPr>
        <w:rPr>
          <w:lang w:val="en-US"/>
        </w:rPr>
      </w:pPr>
    </w:p>
    <w:p w14:paraId="3B29F1DA" w14:textId="77777777" w:rsidR="00D21C4F" w:rsidRDefault="00D21C4F" w:rsidP="00D21C4F">
      <w:pPr>
        <w:rPr>
          <w:lang w:val="en-US"/>
        </w:rPr>
      </w:pPr>
    </w:p>
    <w:tbl>
      <w:tblPr>
        <w:tblW w:w="0" w:type="auto"/>
        <w:tblLayout w:type="fixed"/>
        <w:tblLook w:val="0000" w:firstRow="0" w:lastRow="0" w:firstColumn="0" w:lastColumn="0" w:noHBand="0" w:noVBand="0"/>
      </w:tblPr>
      <w:tblGrid>
        <w:gridCol w:w="9945"/>
      </w:tblGrid>
      <w:tr w:rsidR="00D21C4F" w14:paraId="6EA3163E" w14:textId="77777777" w:rsidTr="00642D08">
        <w:tc>
          <w:tcPr>
            <w:tcW w:w="9945" w:type="dxa"/>
          </w:tcPr>
          <w:p w14:paraId="53301ED9" w14:textId="77777777" w:rsidR="00D21C4F" w:rsidRDefault="00D21C4F" w:rsidP="00642D08">
            <w:pPr>
              <w:pStyle w:val="Headingb"/>
              <w:rPr>
                <w:lang w:val="en-US"/>
              </w:rPr>
            </w:pPr>
            <w:bookmarkStart w:id="10" w:name="ikeye"/>
            <w:r>
              <w:rPr>
                <w:lang w:val="en-US"/>
              </w:rPr>
              <w:t>Keywords</w:t>
            </w:r>
          </w:p>
          <w:bookmarkEnd w:id="10"/>
          <w:p w14:paraId="781C3ED3" w14:textId="131858FB" w:rsidR="00D21C4F" w:rsidRDefault="00C61E57" w:rsidP="00C61E57">
            <w:pPr>
              <w:rPr>
                <w:bCs/>
                <w:lang w:val="en-US"/>
              </w:rPr>
            </w:pPr>
            <w:r w:rsidRPr="000D32C6">
              <w:rPr>
                <w:bCs/>
              </w:rPr>
              <w:t xml:space="preserve">100G, 10G, 2.5G, </w:t>
            </w:r>
            <w:r>
              <w:rPr>
                <w:bCs/>
                <w:lang w:val="en-US"/>
              </w:rPr>
              <w:t>a</w:t>
            </w:r>
            <w:r w:rsidRPr="000D32C6">
              <w:rPr>
                <w:bCs/>
              </w:rPr>
              <w:t>pplication codes</w:t>
            </w:r>
            <w:r>
              <w:rPr>
                <w:bCs/>
              </w:rPr>
              <w:t>,</w:t>
            </w:r>
            <w:r w:rsidRPr="000D32C6">
              <w:rPr>
                <w:bCs/>
              </w:rPr>
              <w:t xml:space="preserve"> </w:t>
            </w:r>
            <w:r>
              <w:rPr>
                <w:bCs/>
              </w:rPr>
              <w:t>black link</w:t>
            </w:r>
            <w:r w:rsidR="000D32C6" w:rsidRPr="000D32C6">
              <w:rPr>
                <w:bCs/>
              </w:rPr>
              <w:t xml:space="preserve">, DWDM, </w:t>
            </w:r>
            <w:r w:rsidRPr="000D32C6">
              <w:rPr>
                <w:bCs/>
              </w:rPr>
              <w:t xml:space="preserve">metro, </w:t>
            </w:r>
            <w:r w:rsidR="000D32C6" w:rsidRPr="000D32C6">
              <w:rPr>
                <w:bCs/>
              </w:rPr>
              <w:t>multi-vendor,</w:t>
            </w:r>
            <w:r>
              <w:rPr>
                <w:bCs/>
              </w:rPr>
              <w:t xml:space="preserve"> </w:t>
            </w:r>
            <w:r w:rsidRPr="000D32C6">
              <w:rPr>
                <w:bCs/>
              </w:rPr>
              <w:t>OADM,</w:t>
            </w:r>
            <w:r>
              <w:rPr>
                <w:bCs/>
              </w:rPr>
              <w:t xml:space="preserve"> </w:t>
            </w:r>
            <w:r w:rsidR="006F3AEA">
              <w:rPr>
                <w:bCs/>
              </w:rPr>
              <w:t>o</w:t>
            </w:r>
            <w:r w:rsidRPr="000D32C6">
              <w:rPr>
                <w:bCs/>
              </w:rPr>
              <w:t>ptical</w:t>
            </w:r>
            <w:r>
              <w:rPr>
                <w:bCs/>
              </w:rPr>
              <w:t>.</w:t>
            </w:r>
          </w:p>
        </w:tc>
      </w:tr>
    </w:tbl>
    <w:p w14:paraId="01993074" w14:textId="77777777" w:rsidR="00D21C4F" w:rsidRDefault="00D21C4F" w:rsidP="00D21C4F">
      <w:pPr>
        <w:rPr>
          <w:lang w:val="en-US"/>
        </w:rPr>
      </w:pPr>
    </w:p>
    <w:p w14:paraId="6CE48337" w14:textId="77777777" w:rsidR="00D21C4F" w:rsidRDefault="00D21C4F" w:rsidP="00D21C4F">
      <w:pPr>
        <w:rPr>
          <w:lang w:val="en-US"/>
        </w:rPr>
        <w:sectPr w:rsidR="00D21C4F" w:rsidSect="00EF3602">
          <w:headerReference w:type="even" r:id="rId17"/>
          <w:headerReference w:type="default" r:id="rId18"/>
          <w:footerReference w:type="even" r:id="rId19"/>
          <w:footerReference w:type="default" r:id="rId20"/>
          <w:headerReference w:type="first" r:id="rId21"/>
          <w:footerReference w:type="first" r:id="rId22"/>
          <w:pgSz w:w="11907" w:h="16840" w:code="9"/>
          <w:pgMar w:top="1089" w:right="1089" w:bottom="1089" w:left="1089" w:header="482" w:footer="482" w:gutter="0"/>
          <w:pgNumType w:fmt="lowerRoman" w:start="1"/>
          <w:cols w:space="720"/>
          <w:vAlign w:val="both"/>
        </w:sectPr>
      </w:pPr>
    </w:p>
    <w:p w14:paraId="158AD436" w14:textId="77777777" w:rsidR="00D21C4F" w:rsidRDefault="00D21C4F" w:rsidP="00D21C4F">
      <w:pPr>
        <w:spacing w:before="480"/>
        <w:jc w:val="center"/>
        <w:rPr>
          <w:sz w:val="22"/>
          <w:lang w:val="en-US"/>
        </w:rPr>
      </w:pPr>
      <w:r>
        <w:rPr>
          <w:sz w:val="22"/>
          <w:lang w:val="en-US"/>
        </w:rPr>
        <w:lastRenderedPageBreak/>
        <w:t>FOREWORD</w:t>
      </w:r>
    </w:p>
    <w:p w14:paraId="09FBEAF8" w14:textId="77777777" w:rsidR="00D21C4F" w:rsidRDefault="00D21C4F" w:rsidP="00D21C4F">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2071ED49" w14:textId="77777777" w:rsidR="00D21C4F" w:rsidRDefault="00D21C4F" w:rsidP="00D21C4F">
      <w:pPr>
        <w:rPr>
          <w:sz w:val="22"/>
          <w:lang w:val="en-US"/>
        </w:rPr>
      </w:pPr>
      <w:r>
        <w:rPr>
          <w:sz w:val="22"/>
          <w:lang w:val="en-US"/>
        </w:rPr>
        <w:t xml:space="preserve">The </w:t>
      </w:r>
      <w:bookmarkStart w:id="11"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14:paraId="4DA8BE0B" w14:textId="77777777" w:rsidR="00D21C4F" w:rsidRDefault="00D21C4F" w:rsidP="00D21C4F">
      <w:pPr>
        <w:rPr>
          <w:sz w:val="22"/>
          <w:lang w:val="en-US"/>
        </w:rPr>
      </w:pPr>
      <w:r>
        <w:rPr>
          <w:sz w:val="22"/>
          <w:lang w:val="en-US"/>
        </w:rPr>
        <w:t>The approval of ITU-T Recommendations is covered by the procedure laid down in WTSA Resolution 1</w:t>
      </w:r>
      <w:bookmarkEnd w:id="11"/>
      <w:r>
        <w:rPr>
          <w:sz w:val="22"/>
          <w:lang w:val="en-US"/>
        </w:rPr>
        <w:t>.</w:t>
      </w:r>
    </w:p>
    <w:p w14:paraId="5D8F927F" w14:textId="77777777" w:rsidR="00D21C4F" w:rsidRDefault="00D21C4F" w:rsidP="00D21C4F">
      <w:pPr>
        <w:rPr>
          <w:sz w:val="22"/>
          <w:lang w:val="en-US"/>
        </w:rPr>
      </w:pPr>
      <w:r>
        <w:rPr>
          <w:sz w:val="22"/>
          <w:lang w:val="en-US"/>
        </w:rPr>
        <w:t>In some areas of information technology which fall within ITU-T's purview, the necessary standards are prepared on a collaborative basis with ISO and IEC.</w:t>
      </w:r>
    </w:p>
    <w:p w14:paraId="67F3FE8E" w14:textId="77777777" w:rsidR="00D21C4F" w:rsidRDefault="00D21C4F" w:rsidP="00D21C4F">
      <w:pPr>
        <w:jc w:val="center"/>
        <w:rPr>
          <w:sz w:val="22"/>
          <w:lang w:val="en-US"/>
        </w:rPr>
      </w:pPr>
    </w:p>
    <w:p w14:paraId="1679876C" w14:textId="77777777" w:rsidR="00D21C4F" w:rsidRDefault="00D21C4F" w:rsidP="00D21C4F">
      <w:pPr>
        <w:jc w:val="center"/>
        <w:rPr>
          <w:sz w:val="22"/>
          <w:lang w:val="en-US"/>
        </w:rPr>
      </w:pPr>
    </w:p>
    <w:p w14:paraId="4F4CFB0C" w14:textId="77777777" w:rsidR="00D21C4F" w:rsidRDefault="00D21C4F" w:rsidP="00D21C4F">
      <w:pPr>
        <w:jc w:val="center"/>
        <w:rPr>
          <w:sz w:val="22"/>
          <w:lang w:val="en-US"/>
        </w:rPr>
      </w:pPr>
    </w:p>
    <w:p w14:paraId="5747D9C5" w14:textId="77777777" w:rsidR="00D21C4F" w:rsidRDefault="00D21C4F" w:rsidP="00D21C4F">
      <w:pPr>
        <w:jc w:val="center"/>
        <w:rPr>
          <w:sz w:val="22"/>
          <w:lang w:val="en-US"/>
        </w:rPr>
      </w:pPr>
      <w:r>
        <w:rPr>
          <w:sz w:val="22"/>
          <w:lang w:val="en-US"/>
        </w:rPr>
        <w:t>NOTE</w:t>
      </w:r>
    </w:p>
    <w:p w14:paraId="7A7A2F4F" w14:textId="77777777" w:rsidR="00D21C4F" w:rsidRDefault="00D21C4F" w:rsidP="00D21C4F">
      <w:pPr>
        <w:spacing w:before="180"/>
        <w:rPr>
          <w:sz w:val="22"/>
          <w:lang w:val="en-US"/>
        </w:rPr>
      </w:pPr>
      <w:r>
        <w:rPr>
          <w:sz w:val="22"/>
        </w:rPr>
        <w:t xml:space="preserve">In </w:t>
      </w:r>
      <w:bookmarkStart w:id="12" w:name="iitextea"/>
      <w:r>
        <w:rPr>
          <w:sz w:val="22"/>
        </w:rPr>
        <w:t>this Recommendation, the expression "Administration" is used for conciseness to indicate both a telecommunication administration and a recognized operating agency</w:t>
      </w:r>
      <w:r>
        <w:rPr>
          <w:sz w:val="22"/>
          <w:lang w:val="en-US"/>
        </w:rPr>
        <w:t>.</w:t>
      </w:r>
    </w:p>
    <w:p w14:paraId="3C75D43F" w14:textId="77777777" w:rsidR="00D21C4F" w:rsidRDefault="00D21C4F" w:rsidP="00D21C4F">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2"/>
      <w:r>
        <w:rPr>
          <w:sz w:val="22"/>
          <w:lang w:val="en-US"/>
        </w:rPr>
        <w:t>.</w:t>
      </w:r>
    </w:p>
    <w:p w14:paraId="0F5C5A1E" w14:textId="77777777" w:rsidR="00D21C4F" w:rsidRDefault="00D21C4F" w:rsidP="00D21C4F">
      <w:pPr>
        <w:jc w:val="center"/>
        <w:rPr>
          <w:sz w:val="22"/>
          <w:lang w:val="en-US"/>
        </w:rPr>
      </w:pPr>
    </w:p>
    <w:p w14:paraId="64F9F395" w14:textId="77777777" w:rsidR="00D21C4F" w:rsidRDefault="00D21C4F" w:rsidP="00D21C4F">
      <w:pPr>
        <w:jc w:val="center"/>
        <w:rPr>
          <w:sz w:val="22"/>
          <w:lang w:val="en-US"/>
        </w:rPr>
      </w:pPr>
    </w:p>
    <w:p w14:paraId="64028E4B" w14:textId="77777777" w:rsidR="00D21C4F" w:rsidRDefault="00D21C4F" w:rsidP="00D21C4F">
      <w:pPr>
        <w:jc w:val="center"/>
        <w:rPr>
          <w:sz w:val="22"/>
          <w:lang w:val="en-US"/>
        </w:rPr>
      </w:pPr>
    </w:p>
    <w:p w14:paraId="5119B40D" w14:textId="77777777" w:rsidR="00D21C4F" w:rsidRDefault="00D21C4F" w:rsidP="00D21C4F">
      <w:pPr>
        <w:jc w:val="center"/>
        <w:rPr>
          <w:sz w:val="22"/>
          <w:lang w:val="en-US"/>
        </w:rPr>
      </w:pPr>
    </w:p>
    <w:p w14:paraId="621D4AA3" w14:textId="77777777" w:rsidR="00D21C4F" w:rsidRDefault="00D21C4F" w:rsidP="00D21C4F">
      <w:pPr>
        <w:jc w:val="center"/>
        <w:rPr>
          <w:rFonts w:ascii="Symbol" w:hAnsi="Symbol"/>
          <w:sz w:val="22"/>
          <w:lang w:val="en-US"/>
        </w:rPr>
      </w:pPr>
      <w:r>
        <w:rPr>
          <w:sz w:val="22"/>
          <w:lang w:val="en-US"/>
        </w:rPr>
        <w:t>INTELLECTUAL PROPERTY RIGHTS</w:t>
      </w:r>
    </w:p>
    <w:p w14:paraId="18C528FB" w14:textId="77777777" w:rsidR="00D21C4F" w:rsidRDefault="00D21C4F" w:rsidP="00D21C4F">
      <w:pPr>
        <w:rPr>
          <w:sz w:val="22"/>
          <w:lang w:val="en-US"/>
        </w:rPr>
      </w:pPr>
      <w:r>
        <w:rPr>
          <w:sz w:val="22"/>
          <w:lang w:val="en-US"/>
        </w:rPr>
        <w:t xml:space="preserve">ITU </w:t>
      </w:r>
      <w:bookmarkStart w:id="13"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5EC1EFE3" w14:textId="0B901756" w:rsidR="00D21C4F" w:rsidRDefault="00D21C4F" w:rsidP="00D21C4F">
      <w:pPr>
        <w:rPr>
          <w:sz w:val="22"/>
          <w:lang w:val="en-US"/>
        </w:rPr>
      </w:pPr>
      <w:r>
        <w:rPr>
          <w:sz w:val="22"/>
          <w:lang w:val="en-US"/>
        </w:rPr>
        <w:lastRenderedPageBreak/>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Pr>
          <w:sz w:val="22"/>
          <w:lang w:val="en-US"/>
        </w:rPr>
        <w:t xml:space="preserve"> at </w:t>
      </w:r>
      <w:hyperlink r:id="rId23" w:history="1">
        <w:r>
          <w:rPr>
            <w:rStyle w:val="Hyperlink"/>
            <w:rFonts w:eastAsia="SimSun"/>
            <w:sz w:val="22"/>
            <w:szCs w:val="22"/>
            <w:lang w:val="en-US" w:eastAsia="zh-CN"/>
          </w:rPr>
          <w:t>http://www.itu.int/ITU-T/ipr/</w:t>
        </w:r>
      </w:hyperlink>
      <w:r>
        <w:rPr>
          <w:sz w:val="22"/>
          <w:lang w:val="en-US"/>
        </w:rPr>
        <w:t>.</w:t>
      </w:r>
    </w:p>
    <w:p w14:paraId="511CB4FA" w14:textId="77777777" w:rsidR="00D21C4F" w:rsidRDefault="00D21C4F" w:rsidP="00D21C4F">
      <w:pPr>
        <w:jc w:val="center"/>
        <w:rPr>
          <w:sz w:val="22"/>
          <w:lang w:val="en-US"/>
        </w:rPr>
      </w:pPr>
    </w:p>
    <w:p w14:paraId="5557A8AB" w14:textId="77777777" w:rsidR="00D21C4F" w:rsidRDefault="00D21C4F" w:rsidP="00D21C4F">
      <w:pPr>
        <w:jc w:val="center"/>
        <w:rPr>
          <w:sz w:val="22"/>
          <w:lang w:val="en-US"/>
        </w:rPr>
      </w:pPr>
    </w:p>
    <w:p w14:paraId="1EEE9DC3" w14:textId="77777777" w:rsidR="00D21C4F" w:rsidRDefault="00D21C4F" w:rsidP="00D21C4F">
      <w:pPr>
        <w:jc w:val="center"/>
        <w:rPr>
          <w:sz w:val="22"/>
          <w:lang w:val="en-US"/>
        </w:rPr>
      </w:pPr>
    </w:p>
    <w:p w14:paraId="4326FC0F" w14:textId="77777777" w:rsidR="00D21C4F" w:rsidRDefault="00D21C4F" w:rsidP="00D21C4F">
      <w:pPr>
        <w:jc w:val="center"/>
        <w:rPr>
          <w:sz w:val="22"/>
          <w:lang w:val="en-US"/>
        </w:rPr>
      </w:pPr>
      <w:r>
        <w:rPr>
          <w:sz w:val="22"/>
          <w:lang w:val="en-US"/>
        </w:rPr>
        <w:sym w:font="Symbol" w:char="F0E3"/>
      </w:r>
      <w:r>
        <w:rPr>
          <w:sz w:val="22"/>
          <w:lang w:val="en-US"/>
        </w:rPr>
        <w:t> ITU </w:t>
      </w:r>
      <w:bookmarkStart w:id="14" w:name="iiannee"/>
      <w:bookmarkEnd w:id="14"/>
      <w:r>
        <w:rPr>
          <w:sz w:val="22"/>
          <w:lang w:val="en-US"/>
        </w:rPr>
        <w:t>2019</w:t>
      </w:r>
    </w:p>
    <w:p w14:paraId="49A0AA75" w14:textId="77777777" w:rsidR="00D21C4F" w:rsidRDefault="00D21C4F" w:rsidP="00D21C4F">
      <w:pPr>
        <w:rPr>
          <w:sz w:val="22"/>
          <w:lang w:val="en-US"/>
        </w:rPr>
      </w:pPr>
      <w:r>
        <w:rPr>
          <w:sz w:val="22"/>
          <w:lang w:val="en-US"/>
        </w:rPr>
        <w:t>All rights reserved. No part of this publication may be reproduced, by any means whatsoever, without the prior written permission of ITU.</w:t>
      </w:r>
    </w:p>
    <w:p w14:paraId="33B830A2" w14:textId="77777777" w:rsidR="00D21C4F" w:rsidRDefault="00D21C4F" w:rsidP="00D21C4F">
      <w:pPr>
        <w:jc w:val="center"/>
        <w:rPr>
          <w:b/>
          <w:lang w:val="en-US"/>
        </w:rPr>
      </w:pPr>
      <w:r>
        <w:rPr>
          <w:b/>
          <w:lang w:val="en-US"/>
        </w:rPr>
        <w:br w:type="page"/>
      </w:r>
      <w:r>
        <w:rPr>
          <w:b/>
          <w:lang w:val="en-US"/>
        </w:rPr>
        <w:lastRenderedPageBreak/>
        <w:t>Table of Contents</w:t>
      </w:r>
    </w:p>
    <w:p w14:paraId="6A7DCD1C" w14:textId="3F6292E7" w:rsidR="00AD5E56" w:rsidRDefault="00AD5E56" w:rsidP="00AD5E56">
      <w:pPr>
        <w:pStyle w:val="toc0"/>
        <w:ind w:right="992"/>
        <w:rPr>
          <w:noProof/>
        </w:rPr>
      </w:pPr>
      <w:r>
        <w:rPr>
          <w:lang w:val="en-US"/>
        </w:rPr>
        <w:tab/>
        <w:t>Page</w:t>
      </w:r>
    </w:p>
    <w:p w14:paraId="7732AA52" w14:textId="4E198B34"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1</w:t>
      </w:r>
      <w:r>
        <w:rPr>
          <w:rFonts w:asciiTheme="minorHAnsi" w:eastAsiaTheme="minorEastAsia" w:hAnsiTheme="minorHAnsi" w:cstheme="minorBidi"/>
          <w:noProof/>
          <w:sz w:val="22"/>
          <w:szCs w:val="22"/>
          <w:lang w:eastAsia="zh-CN"/>
        </w:rPr>
        <w:tab/>
      </w:r>
      <w:r w:rsidRPr="00AD5E56">
        <w:rPr>
          <w:noProof/>
        </w:rPr>
        <w:t>Scope</w:t>
      </w:r>
      <w:r>
        <w:rPr>
          <w:noProof/>
        </w:rPr>
        <w:tab/>
      </w:r>
      <w:r>
        <w:rPr>
          <w:noProof/>
        </w:rPr>
        <w:tab/>
      </w:r>
      <w:r w:rsidRPr="00AD5E56">
        <w:rPr>
          <w:noProof/>
        </w:rPr>
        <w:t>1</w:t>
      </w:r>
    </w:p>
    <w:p w14:paraId="6DBD155B" w14:textId="4F21EFE3"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2</w:t>
      </w:r>
      <w:r>
        <w:rPr>
          <w:rFonts w:asciiTheme="minorHAnsi" w:eastAsiaTheme="minorEastAsia" w:hAnsiTheme="minorHAnsi" w:cstheme="minorBidi"/>
          <w:noProof/>
          <w:sz w:val="22"/>
          <w:szCs w:val="22"/>
          <w:lang w:eastAsia="zh-CN"/>
        </w:rPr>
        <w:tab/>
      </w:r>
      <w:r w:rsidRPr="00AD5E56">
        <w:rPr>
          <w:noProof/>
        </w:rPr>
        <w:t>References</w:t>
      </w:r>
      <w:r>
        <w:rPr>
          <w:noProof/>
        </w:rPr>
        <w:tab/>
      </w:r>
      <w:r>
        <w:rPr>
          <w:noProof/>
        </w:rPr>
        <w:tab/>
      </w:r>
      <w:r w:rsidRPr="00AD5E56">
        <w:rPr>
          <w:noProof/>
        </w:rPr>
        <w:t>1</w:t>
      </w:r>
    </w:p>
    <w:p w14:paraId="09E930C8" w14:textId="764B4F4C"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3</w:t>
      </w:r>
      <w:r>
        <w:rPr>
          <w:rFonts w:asciiTheme="minorHAnsi" w:eastAsiaTheme="minorEastAsia" w:hAnsiTheme="minorHAnsi" w:cstheme="minorBidi"/>
          <w:noProof/>
          <w:sz w:val="22"/>
          <w:szCs w:val="22"/>
          <w:lang w:eastAsia="zh-CN"/>
        </w:rPr>
        <w:tab/>
      </w:r>
      <w:r>
        <w:rPr>
          <w:noProof/>
        </w:rPr>
        <w:t xml:space="preserve">Terms and </w:t>
      </w:r>
      <w:r w:rsidRPr="00AD5E56">
        <w:rPr>
          <w:noProof/>
        </w:rPr>
        <w:t>definitions</w:t>
      </w:r>
      <w:r>
        <w:rPr>
          <w:noProof/>
        </w:rPr>
        <w:tab/>
      </w:r>
      <w:r>
        <w:rPr>
          <w:noProof/>
        </w:rPr>
        <w:tab/>
      </w:r>
      <w:r w:rsidRPr="00AD5E56">
        <w:rPr>
          <w:noProof/>
        </w:rPr>
        <w:t>2</w:t>
      </w:r>
    </w:p>
    <w:p w14:paraId="520131B6" w14:textId="6FB541A3"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 xml:space="preserve">Terms defined </w:t>
      </w:r>
      <w:r w:rsidRPr="00AD5E56">
        <w:rPr>
          <w:noProof/>
        </w:rPr>
        <w:t>elsewhere</w:t>
      </w:r>
      <w:r>
        <w:rPr>
          <w:noProof/>
        </w:rPr>
        <w:tab/>
      </w:r>
      <w:r>
        <w:rPr>
          <w:noProof/>
        </w:rPr>
        <w:tab/>
      </w:r>
      <w:r w:rsidRPr="00AD5E56">
        <w:rPr>
          <w:noProof/>
        </w:rPr>
        <w:t>2</w:t>
      </w:r>
    </w:p>
    <w:p w14:paraId="12DCF0C8" w14:textId="0181ECE0"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 xml:space="preserve">Terms defined in this </w:t>
      </w:r>
      <w:r w:rsidRPr="00AD5E56">
        <w:rPr>
          <w:noProof/>
        </w:rPr>
        <w:t>Recommendation</w:t>
      </w:r>
      <w:r>
        <w:rPr>
          <w:noProof/>
        </w:rPr>
        <w:tab/>
      </w:r>
      <w:r>
        <w:rPr>
          <w:noProof/>
        </w:rPr>
        <w:tab/>
      </w:r>
      <w:r w:rsidRPr="00AD5E56">
        <w:rPr>
          <w:noProof/>
        </w:rPr>
        <w:t>3</w:t>
      </w:r>
    </w:p>
    <w:p w14:paraId="410DDE15" w14:textId="14C01E3F"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4</w:t>
      </w:r>
      <w:r>
        <w:rPr>
          <w:rFonts w:asciiTheme="minorHAnsi" w:eastAsiaTheme="minorEastAsia" w:hAnsiTheme="minorHAnsi" w:cstheme="minorBidi"/>
          <w:noProof/>
          <w:sz w:val="22"/>
          <w:szCs w:val="22"/>
          <w:lang w:eastAsia="zh-CN"/>
        </w:rPr>
        <w:tab/>
      </w:r>
      <w:r>
        <w:rPr>
          <w:noProof/>
        </w:rPr>
        <w:t xml:space="preserve">Abbreviations and </w:t>
      </w:r>
      <w:r w:rsidRPr="00AD5E56">
        <w:rPr>
          <w:noProof/>
        </w:rPr>
        <w:t>acronyms</w:t>
      </w:r>
      <w:r>
        <w:rPr>
          <w:noProof/>
        </w:rPr>
        <w:tab/>
      </w:r>
      <w:r>
        <w:rPr>
          <w:noProof/>
        </w:rPr>
        <w:tab/>
      </w:r>
      <w:r w:rsidRPr="00AD5E56">
        <w:rPr>
          <w:noProof/>
        </w:rPr>
        <w:t>3</w:t>
      </w:r>
    </w:p>
    <w:p w14:paraId="4C0D92A9" w14:textId="71099567"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5</w:t>
      </w:r>
      <w:r>
        <w:rPr>
          <w:rFonts w:asciiTheme="minorHAnsi" w:eastAsiaTheme="minorEastAsia" w:hAnsiTheme="minorHAnsi" w:cstheme="minorBidi"/>
          <w:noProof/>
          <w:sz w:val="22"/>
          <w:szCs w:val="22"/>
          <w:lang w:eastAsia="zh-CN"/>
        </w:rPr>
        <w:tab/>
      </w:r>
      <w:r>
        <w:rPr>
          <w:noProof/>
        </w:rPr>
        <w:t xml:space="preserve">Classification of optical </w:t>
      </w:r>
      <w:r w:rsidRPr="00AD5E56">
        <w:rPr>
          <w:noProof/>
        </w:rPr>
        <w:t>interfaces</w:t>
      </w:r>
      <w:r>
        <w:rPr>
          <w:noProof/>
        </w:rPr>
        <w:tab/>
      </w:r>
      <w:r>
        <w:rPr>
          <w:noProof/>
        </w:rPr>
        <w:tab/>
      </w:r>
      <w:r w:rsidRPr="00AD5E56">
        <w:rPr>
          <w:noProof/>
        </w:rPr>
        <w:t>4</w:t>
      </w:r>
    </w:p>
    <w:p w14:paraId="3FC03EBA" w14:textId="0F7DF3C4"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sidRPr="00AD5E56">
        <w:rPr>
          <w:noProof/>
        </w:rPr>
        <w:t>Applications</w:t>
      </w:r>
      <w:r>
        <w:rPr>
          <w:noProof/>
        </w:rPr>
        <w:tab/>
      </w:r>
      <w:r>
        <w:rPr>
          <w:noProof/>
        </w:rPr>
        <w:tab/>
      </w:r>
      <w:r w:rsidRPr="00AD5E56">
        <w:rPr>
          <w:noProof/>
        </w:rPr>
        <w:t>4</w:t>
      </w:r>
    </w:p>
    <w:p w14:paraId="4D333D89" w14:textId="55953247"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 xml:space="preserve">Reference </w:t>
      </w:r>
      <w:r w:rsidRPr="00AD5E56">
        <w:rPr>
          <w:noProof/>
        </w:rPr>
        <w:t>points</w:t>
      </w:r>
      <w:r>
        <w:rPr>
          <w:noProof/>
        </w:rPr>
        <w:tab/>
      </w:r>
      <w:r>
        <w:rPr>
          <w:noProof/>
        </w:rPr>
        <w:tab/>
      </w:r>
      <w:r w:rsidRPr="00AD5E56">
        <w:rPr>
          <w:noProof/>
        </w:rPr>
        <w:t>4</w:t>
      </w:r>
    </w:p>
    <w:p w14:paraId="41CC940D" w14:textId="04D74F98"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sidRPr="00AD5E56">
        <w:rPr>
          <w:noProof/>
        </w:rPr>
        <w:t>Nomenclature</w:t>
      </w:r>
      <w:r>
        <w:rPr>
          <w:noProof/>
        </w:rPr>
        <w:tab/>
      </w:r>
      <w:r>
        <w:rPr>
          <w:noProof/>
        </w:rPr>
        <w:tab/>
      </w:r>
      <w:r w:rsidRPr="00AD5E56">
        <w:rPr>
          <w:noProof/>
        </w:rPr>
        <w:t>7</w:t>
      </w:r>
    </w:p>
    <w:p w14:paraId="6058840C" w14:textId="7C8A16B6"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Single-channel interfaces at the reference points S</w:t>
      </w:r>
      <w:r w:rsidRPr="00D1579B">
        <w:rPr>
          <w:noProof/>
          <w:vertAlign w:val="subscript"/>
        </w:rPr>
        <w:t>S</w:t>
      </w:r>
      <w:r>
        <w:rPr>
          <w:noProof/>
        </w:rPr>
        <w:t xml:space="preserve"> and </w:t>
      </w:r>
      <w:r w:rsidRPr="00AD5E56">
        <w:rPr>
          <w:noProof/>
        </w:rPr>
        <w:t>RS</w:t>
      </w:r>
      <w:r>
        <w:rPr>
          <w:noProof/>
        </w:rPr>
        <w:tab/>
      </w:r>
      <w:r>
        <w:rPr>
          <w:noProof/>
        </w:rPr>
        <w:tab/>
      </w:r>
      <w:r w:rsidRPr="00AD5E56">
        <w:rPr>
          <w:noProof/>
        </w:rPr>
        <w:t>8</w:t>
      </w:r>
    </w:p>
    <w:p w14:paraId="3ECEAB95" w14:textId="47135295"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6</w:t>
      </w:r>
      <w:r>
        <w:rPr>
          <w:rFonts w:asciiTheme="minorHAnsi" w:eastAsiaTheme="minorEastAsia" w:hAnsiTheme="minorHAnsi" w:cstheme="minorBidi"/>
          <w:noProof/>
          <w:sz w:val="22"/>
          <w:szCs w:val="22"/>
          <w:lang w:eastAsia="zh-CN"/>
        </w:rPr>
        <w:tab/>
      </w:r>
      <w:r>
        <w:rPr>
          <w:noProof/>
        </w:rPr>
        <w:t xml:space="preserve">Transverse </w:t>
      </w:r>
      <w:r w:rsidRPr="00AD5E56">
        <w:rPr>
          <w:noProof/>
        </w:rPr>
        <w:t>compatibility</w:t>
      </w:r>
      <w:r>
        <w:rPr>
          <w:noProof/>
        </w:rPr>
        <w:tab/>
      </w:r>
      <w:r>
        <w:rPr>
          <w:noProof/>
        </w:rPr>
        <w:tab/>
      </w:r>
      <w:r w:rsidRPr="00AD5E56">
        <w:rPr>
          <w:noProof/>
        </w:rPr>
        <w:t>9</w:t>
      </w:r>
    </w:p>
    <w:p w14:paraId="19994A33" w14:textId="203B2344"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7</w:t>
      </w:r>
      <w:r>
        <w:rPr>
          <w:rFonts w:asciiTheme="minorHAnsi" w:eastAsiaTheme="minorEastAsia" w:hAnsiTheme="minorHAnsi" w:cstheme="minorBidi"/>
          <w:noProof/>
          <w:sz w:val="22"/>
          <w:szCs w:val="22"/>
          <w:lang w:eastAsia="zh-CN"/>
        </w:rPr>
        <w:tab/>
      </w:r>
      <w:r>
        <w:rPr>
          <w:noProof/>
        </w:rPr>
        <w:t xml:space="preserve">Parameter </w:t>
      </w:r>
      <w:r w:rsidRPr="00AD5E56">
        <w:rPr>
          <w:noProof/>
        </w:rPr>
        <w:t>definitions</w:t>
      </w:r>
      <w:r>
        <w:rPr>
          <w:noProof/>
        </w:rPr>
        <w:tab/>
      </w:r>
      <w:r>
        <w:rPr>
          <w:noProof/>
        </w:rPr>
        <w:tab/>
      </w:r>
      <w:r w:rsidRPr="00AD5E56">
        <w:rPr>
          <w:noProof/>
        </w:rPr>
        <w:t>10</w:t>
      </w:r>
    </w:p>
    <w:p w14:paraId="28C03C8D" w14:textId="6C11354B"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 xml:space="preserve">General </w:t>
      </w:r>
      <w:r w:rsidRPr="00AD5E56">
        <w:rPr>
          <w:noProof/>
        </w:rPr>
        <w:t>information</w:t>
      </w:r>
      <w:r>
        <w:rPr>
          <w:noProof/>
        </w:rPr>
        <w:tab/>
      </w:r>
      <w:r>
        <w:rPr>
          <w:noProof/>
        </w:rPr>
        <w:tab/>
      </w:r>
      <w:r w:rsidRPr="00AD5E56">
        <w:rPr>
          <w:noProof/>
        </w:rPr>
        <w:t>11</w:t>
      </w:r>
    </w:p>
    <w:p w14:paraId="71DFC5A3" w14:textId="10E6E41B"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 xml:space="preserve">Interface at point </w:t>
      </w:r>
      <w:r w:rsidRPr="00AD5E56">
        <w:rPr>
          <w:noProof/>
        </w:rPr>
        <w:t>SS</w:t>
      </w:r>
      <w:r>
        <w:rPr>
          <w:noProof/>
        </w:rPr>
        <w:tab/>
      </w:r>
      <w:r>
        <w:rPr>
          <w:noProof/>
        </w:rPr>
        <w:tab/>
      </w:r>
      <w:r w:rsidRPr="00AD5E56">
        <w:rPr>
          <w:noProof/>
        </w:rPr>
        <w:t>12</w:t>
      </w:r>
    </w:p>
    <w:p w14:paraId="30ADE4F1" w14:textId="6581A715"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Optical path parameters from S</w:t>
      </w:r>
      <w:r w:rsidRPr="00D1579B">
        <w:rPr>
          <w:noProof/>
          <w:vertAlign w:val="subscript"/>
        </w:rPr>
        <w:t>S</w:t>
      </w:r>
      <w:r>
        <w:rPr>
          <w:noProof/>
        </w:rPr>
        <w:t xml:space="preserve"> to </w:t>
      </w:r>
      <w:r w:rsidRPr="00AD5E56">
        <w:rPr>
          <w:noProof/>
        </w:rPr>
        <w:t>RS</w:t>
      </w:r>
      <w:r>
        <w:rPr>
          <w:noProof/>
        </w:rPr>
        <w:tab/>
      </w:r>
      <w:r>
        <w:rPr>
          <w:noProof/>
        </w:rPr>
        <w:tab/>
      </w:r>
      <w:r w:rsidRPr="00AD5E56">
        <w:rPr>
          <w:noProof/>
        </w:rPr>
        <w:t>18</w:t>
      </w:r>
    </w:p>
    <w:p w14:paraId="1A34CC97" w14:textId="4F775C49" w:rsidR="00AD5E56" w:rsidRDefault="00AD5E56" w:rsidP="00AD5E56">
      <w:pPr>
        <w:pStyle w:val="TOC2"/>
        <w:ind w:right="992"/>
        <w:rPr>
          <w:rFonts w:asciiTheme="minorHAnsi" w:eastAsiaTheme="minorEastAsia" w:hAnsiTheme="minorHAnsi" w:cstheme="minorBidi"/>
          <w:noProof/>
          <w:sz w:val="22"/>
          <w:szCs w:val="22"/>
          <w:lang w:eastAsia="zh-CN"/>
        </w:rPr>
      </w:pPr>
      <w:r>
        <w:rPr>
          <w:noProof/>
        </w:rPr>
        <w:t>7.4</w:t>
      </w:r>
      <w:r>
        <w:rPr>
          <w:rFonts w:asciiTheme="minorHAnsi" w:eastAsiaTheme="minorEastAsia" w:hAnsiTheme="minorHAnsi" w:cstheme="minorBidi"/>
          <w:noProof/>
          <w:sz w:val="22"/>
          <w:szCs w:val="22"/>
          <w:lang w:eastAsia="zh-CN"/>
        </w:rPr>
        <w:tab/>
      </w:r>
      <w:r>
        <w:rPr>
          <w:noProof/>
        </w:rPr>
        <w:t xml:space="preserve">Interface at point </w:t>
      </w:r>
      <w:r w:rsidRPr="00AD5E56">
        <w:rPr>
          <w:noProof/>
        </w:rPr>
        <w:t>RS</w:t>
      </w:r>
      <w:r>
        <w:rPr>
          <w:noProof/>
        </w:rPr>
        <w:tab/>
      </w:r>
      <w:r>
        <w:rPr>
          <w:noProof/>
        </w:rPr>
        <w:tab/>
      </w:r>
      <w:r w:rsidRPr="00AD5E56">
        <w:rPr>
          <w:noProof/>
        </w:rPr>
        <w:t>22</w:t>
      </w:r>
    </w:p>
    <w:p w14:paraId="76998AEE" w14:textId="25E891B9"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8</w:t>
      </w:r>
      <w:r>
        <w:rPr>
          <w:rFonts w:asciiTheme="minorHAnsi" w:eastAsiaTheme="minorEastAsia" w:hAnsiTheme="minorHAnsi" w:cstheme="minorBidi"/>
          <w:noProof/>
          <w:sz w:val="22"/>
          <w:szCs w:val="22"/>
          <w:lang w:eastAsia="zh-CN"/>
        </w:rPr>
        <w:tab/>
      </w:r>
      <w:r>
        <w:rPr>
          <w:noProof/>
        </w:rPr>
        <w:t xml:space="preserve">Parameter </w:t>
      </w:r>
      <w:r w:rsidRPr="00AD5E56">
        <w:rPr>
          <w:noProof/>
        </w:rPr>
        <w:t>values</w:t>
      </w:r>
      <w:r>
        <w:rPr>
          <w:noProof/>
        </w:rPr>
        <w:tab/>
      </w:r>
      <w:r>
        <w:rPr>
          <w:noProof/>
        </w:rPr>
        <w:tab/>
      </w:r>
      <w:r w:rsidRPr="00AD5E56">
        <w:rPr>
          <w:noProof/>
        </w:rPr>
        <w:t>24</w:t>
      </w:r>
    </w:p>
    <w:p w14:paraId="7B73B0A3" w14:textId="19FB4C33"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9</w:t>
      </w:r>
      <w:r>
        <w:rPr>
          <w:rFonts w:asciiTheme="minorHAnsi" w:eastAsiaTheme="minorEastAsia" w:hAnsiTheme="minorHAnsi" w:cstheme="minorBidi"/>
          <w:noProof/>
          <w:sz w:val="22"/>
          <w:szCs w:val="22"/>
          <w:lang w:eastAsia="zh-CN"/>
        </w:rPr>
        <w:tab/>
      </w:r>
      <w:r>
        <w:rPr>
          <w:noProof/>
        </w:rPr>
        <w:t xml:space="preserve">Optical safety </w:t>
      </w:r>
      <w:r w:rsidRPr="00AD5E56">
        <w:rPr>
          <w:noProof/>
        </w:rPr>
        <w:t>considerations</w:t>
      </w:r>
      <w:r>
        <w:rPr>
          <w:noProof/>
        </w:rPr>
        <w:tab/>
      </w:r>
      <w:r>
        <w:rPr>
          <w:noProof/>
        </w:rPr>
        <w:tab/>
      </w:r>
      <w:r w:rsidRPr="00AD5E56">
        <w:rPr>
          <w:noProof/>
        </w:rPr>
        <w:t>34</w:t>
      </w:r>
    </w:p>
    <w:p w14:paraId="204C57E0" w14:textId="19314262"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 xml:space="preserve">Annex A </w:t>
      </w:r>
      <w:r w:rsidR="004965F5">
        <w:rPr>
          <w:noProof/>
          <w:lang w:val="en-US"/>
        </w:rPr>
        <w:t>–</w:t>
      </w:r>
      <w:r>
        <w:rPr>
          <w:noProof/>
        </w:rPr>
        <w:t xml:space="preserve"> Reference receiver characteristics for DP-DQPSK </w:t>
      </w:r>
      <w:r w:rsidRPr="00AD5E56">
        <w:rPr>
          <w:noProof/>
        </w:rPr>
        <w:t>100G</w:t>
      </w:r>
      <w:r>
        <w:rPr>
          <w:noProof/>
        </w:rPr>
        <w:tab/>
      </w:r>
      <w:r>
        <w:rPr>
          <w:noProof/>
        </w:rPr>
        <w:tab/>
      </w:r>
      <w:r w:rsidRPr="00AD5E56">
        <w:rPr>
          <w:noProof/>
        </w:rPr>
        <w:t>35</w:t>
      </w:r>
    </w:p>
    <w:p w14:paraId="2BD3ED31" w14:textId="6648FD7B"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Appendix</w:t>
      </w:r>
      <w:r w:rsidRPr="00D1579B">
        <w:rPr>
          <w:noProof/>
          <w:lang w:val="en-US"/>
        </w:rPr>
        <w:t xml:space="preserve"> I </w:t>
      </w:r>
      <w:r w:rsidR="004965F5">
        <w:rPr>
          <w:noProof/>
          <w:lang w:val="en-US"/>
        </w:rPr>
        <w:t>–</w:t>
      </w:r>
      <w:r w:rsidRPr="00D1579B">
        <w:rPr>
          <w:noProof/>
          <w:lang w:val="en-US"/>
        </w:rPr>
        <w:t xml:space="preserve"> </w:t>
      </w:r>
      <w:r>
        <w:rPr>
          <w:noProof/>
        </w:rPr>
        <w:t>Measurement</w:t>
      </w:r>
      <w:r w:rsidRPr="00D1579B">
        <w:rPr>
          <w:noProof/>
          <w:lang w:val="en-US"/>
        </w:rPr>
        <w:t xml:space="preserve"> of transmitter (residual) dispersion OSNR penalty and </w:t>
      </w:r>
      <w:r>
        <w:rPr>
          <w:noProof/>
        </w:rPr>
        <w:t>optical</w:t>
      </w:r>
      <w:r w:rsidRPr="00D1579B">
        <w:rPr>
          <w:noProof/>
          <w:lang w:val="en-US"/>
        </w:rPr>
        <w:t xml:space="preserve"> </w:t>
      </w:r>
      <w:r>
        <w:rPr>
          <w:noProof/>
        </w:rPr>
        <w:t>path</w:t>
      </w:r>
      <w:r w:rsidRPr="00D1579B">
        <w:rPr>
          <w:noProof/>
          <w:lang w:val="en-US"/>
        </w:rPr>
        <w:t xml:space="preserve"> OSNR </w:t>
      </w:r>
      <w:r w:rsidRPr="00AD5E56">
        <w:rPr>
          <w:noProof/>
          <w:lang w:val="en-US"/>
        </w:rPr>
        <w:t>penalty</w:t>
      </w:r>
      <w:r>
        <w:rPr>
          <w:noProof/>
          <w:lang w:val="en-US"/>
        </w:rPr>
        <w:tab/>
      </w:r>
      <w:r>
        <w:rPr>
          <w:noProof/>
          <w:lang w:val="en-US"/>
        </w:rPr>
        <w:tab/>
      </w:r>
      <w:r w:rsidRPr="00AD5E56">
        <w:rPr>
          <w:noProof/>
        </w:rPr>
        <w:t>36</w:t>
      </w:r>
    </w:p>
    <w:p w14:paraId="7C3F28D8" w14:textId="3F5C18C5" w:rsidR="00AD5E56" w:rsidRDefault="00AD5E56" w:rsidP="00AD5E56">
      <w:pPr>
        <w:pStyle w:val="TOC1"/>
        <w:ind w:right="992"/>
        <w:rPr>
          <w:rFonts w:asciiTheme="minorHAnsi" w:eastAsiaTheme="minorEastAsia" w:hAnsiTheme="minorHAnsi" w:cstheme="minorBidi"/>
          <w:noProof/>
          <w:sz w:val="22"/>
          <w:szCs w:val="22"/>
          <w:lang w:eastAsia="zh-CN"/>
        </w:rPr>
      </w:pPr>
      <w:r>
        <w:rPr>
          <w:noProof/>
        </w:rPr>
        <w:t>Appendix</w:t>
      </w:r>
      <w:r w:rsidRPr="00D1579B">
        <w:rPr>
          <w:noProof/>
          <w:lang w:val="en-US"/>
        </w:rPr>
        <w:t xml:space="preserve"> II </w:t>
      </w:r>
      <w:r w:rsidR="004965F5">
        <w:rPr>
          <w:noProof/>
          <w:lang w:val="en-US"/>
        </w:rPr>
        <w:t>–</w:t>
      </w:r>
      <w:r w:rsidRPr="00D1579B">
        <w:rPr>
          <w:noProof/>
          <w:lang w:val="en-US"/>
        </w:rPr>
        <w:t xml:space="preserve"> </w:t>
      </w:r>
      <w:r>
        <w:rPr>
          <w:noProof/>
        </w:rPr>
        <w:t xml:space="preserve">Transponder elimination via single channel DWDM </w:t>
      </w:r>
      <w:r w:rsidRPr="00AD5E56">
        <w:rPr>
          <w:noProof/>
        </w:rPr>
        <w:t>interfaces</w:t>
      </w:r>
      <w:r>
        <w:rPr>
          <w:noProof/>
        </w:rPr>
        <w:tab/>
      </w:r>
      <w:r>
        <w:rPr>
          <w:noProof/>
        </w:rPr>
        <w:tab/>
      </w:r>
      <w:r w:rsidRPr="00AD5E56">
        <w:rPr>
          <w:noProof/>
        </w:rPr>
        <w:t>38</w:t>
      </w:r>
    </w:p>
    <w:p w14:paraId="1E0EE194" w14:textId="02A4739F" w:rsidR="00AD5E56" w:rsidRDefault="00AD5E56" w:rsidP="00AD5E56">
      <w:pPr>
        <w:pStyle w:val="TOC1"/>
        <w:ind w:right="992"/>
        <w:rPr>
          <w:rFonts w:asciiTheme="minorHAnsi" w:eastAsiaTheme="minorEastAsia" w:hAnsiTheme="minorHAnsi" w:cstheme="minorBidi"/>
          <w:noProof/>
          <w:sz w:val="22"/>
          <w:szCs w:val="22"/>
          <w:lang w:eastAsia="zh-CN"/>
        </w:rPr>
      </w:pPr>
      <w:r w:rsidRPr="00AD5E56">
        <w:rPr>
          <w:noProof/>
          <w:lang w:val="en-US"/>
        </w:rPr>
        <w:t>Bibliography</w:t>
      </w:r>
      <w:r>
        <w:rPr>
          <w:noProof/>
          <w:lang w:val="en-US"/>
        </w:rPr>
        <w:tab/>
      </w:r>
      <w:r>
        <w:rPr>
          <w:noProof/>
          <w:lang w:val="en-US"/>
        </w:rPr>
        <w:tab/>
      </w:r>
      <w:r w:rsidRPr="00AD5E56">
        <w:rPr>
          <w:noProof/>
        </w:rPr>
        <w:t>40</w:t>
      </w:r>
    </w:p>
    <w:p w14:paraId="66D91721" w14:textId="7CEB9D0C" w:rsidR="00D21C4F" w:rsidRDefault="00D21C4F" w:rsidP="00AD5E56">
      <w:pPr>
        <w:rPr>
          <w:lang w:val="en-US"/>
        </w:rPr>
      </w:pPr>
    </w:p>
    <w:p w14:paraId="36479D65" w14:textId="77777777" w:rsidR="00AD5E56" w:rsidRPr="00AD5E56" w:rsidRDefault="00AD5E56" w:rsidP="00AD5E56">
      <w:pPr>
        <w:rPr>
          <w:lang w:val="en-US"/>
        </w:rPr>
      </w:pPr>
    </w:p>
    <w:p w14:paraId="532ACD4E" w14:textId="77777777" w:rsidR="002F69CD" w:rsidRPr="002F69CD" w:rsidRDefault="002F69CD" w:rsidP="002F69CD">
      <w:pPr>
        <w:rPr>
          <w:lang w:val="en-US"/>
        </w:rPr>
        <w:sectPr w:rsidR="002F69CD" w:rsidRPr="002F69CD" w:rsidSect="002F69CD">
          <w:headerReference w:type="default" r:id="rId24"/>
          <w:pgSz w:w="11907" w:h="16834" w:code="9"/>
          <w:pgMar w:top="1134" w:right="1134" w:bottom="1134" w:left="1134" w:header="567" w:footer="567" w:gutter="0"/>
          <w:paperSrc w:first="15" w:other="15"/>
          <w:pgNumType w:fmt="lowerRoman"/>
          <w:cols w:space="720"/>
          <w:docGrid w:linePitch="326"/>
        </w:sectPr>
      </w:pPr>
    </w:p>
    <w:p w14:paraId="22973C91" w14:textId="77777777" w:rsidR="00375172" w:rsidRPr="00571CDA" w:rsidRDefault="00375172" w:rsidP="00375172">
      <w:pPr>
        <w:pStyle w:val="RecNo"/>
      </w:pPr>
      <w:bookmarkStart w:id="15" w:name="p1rectexte"/>
      <w:bookmarkEnd w:id="15"/>
      <w:r w:rsidRPr="00571CDA">
        <w:lastRenderedPageBreak/>
        <w:t>Recommendation ITU-T G.698.2</w:t>
      </w:r>
    </w:p>
    <w:p w14:paraId="22973C92" w14:textId="046B33DB" w:rsidR="00375172" w:rsidRPr="0030282F" w:rsidRDefault="00375172" w:rsidP="002319A2">
      <w:pPr>
        <w:pStyle w:val="Rectitle"/>
      </w:pPr>
      <w:r w:rsidRPr="0030282F">
        <w:t>Amplified multichannel dense wavelength division multiplexing applications with single channel optical interfaces</w:t>
      </w:r>
    </w:p>
    <w:p w14:paraId="22973C93" w14:textId="77777777" w:rsidR="00375172" w:rsidRPr="00EF02DF" w:rsidRDefault="00375172" w:rsidP="00EF02DF">
      <w:pPr>
        <w:pStyle w:val="Heading1"/>
      </w:pPr>
      <w:bookmarkStart w:id="16" w:name="_Toc263758032"/>
      <w:bookmarkStart w:id="17" w:name="_Toc249237017"/>
      <w:bookmarkStart w:id="18" w:name="_Toc199056711"/>
      <w:bookmarkStart w:id="19" w:name="_Toc198434125"/>
      <w:bookmarkStart w:id="20" w:name="_Toc197157161"/>
      <w:bookmarkStart w:id="21" w:name="_Toc177198916"/>
      <w:bookmarkStart w:id="22" w:name="_Toc177198863"/>
      <w:bookmarkStart w:id="23" w:name="_Toc535330888"/>
      <w:r w:rsidRPr="00EF02DF">
        <w:t>1</w:t>
      </w:r>
      <w:r w:rsidRPr="00EF02DF">
        <w:tab/>
        <w:t>Scope</w:t>
      </w:r>
      <w:bookmarkEnd w:id="16"/>
      <w:bookmarkEnd w:id="17"/>
      <w:bookmarkEnd w:id="18"/>
      <w:bookmarkEnd w:id="19"/>
      <w:bookmarkEnd w:id="20"/>
      <w:bookmarkEnd w:id="21"/>
      <w:bookmarkEnd w:id="22"/>
      <w:bookmarkEnd w:id="23"/>
    </w:p>
    <w:p w14:paraId="22973C94" w14:textId="77777777" w:rsidR="00375172" w:rsidRDefault="00375172" w:rsidP="00375172">
      <w:pPr>
        <w:rPr>
          <w:rFonts w:eastAsiaTheme="minorHAnsi"/>
        </w:rPr>
      </w:pPr>
      <w:r>
        <w:t xml:space="preserve">The purpose of this Recommendation is to provide optical interface specifications towards the realization of transversely compatible dense wavelength division multiplexing (DWDM) systems primarily intended for metro applications which include optical amplifiers. </w:t>
      </w:r>
    </w:p>
    <w:p w14:paraId="22973C95" w14:textId="605A4F57" w:rsidR="00375172" w:rsidRDefault="00375172" w:rsidP="00375172">
      <w:r>
        <w:t>This Recommendation defines and provides values for single-channel optical interface parameters of physical point-to-point and ring DWDM applications on single-mode optical fibres through the use of the "black link" approach. The black links covered by this Recommendation may con</w:t>
      </w:r>
      <w:r w:rsidR="00CE67BD">
        <w:t>tain optical amplifiers.</w:t>
      </w:r>
    </w:p>
    <w:p w14:paraId="22973C96" w14:textId="77777777" w:rsidR="00375172" w:rsidRDefault="00375172" w:rsidP="00375172">
      <w:r>
        <w:t>The use of these single channel optical interfaces for DWDM systems enables the elimination of transponders which would otherwise be needed in multivendor DWDM optical transmission networks. Further details can be found in Appendix II.</w:t>
      </w:r>
    </w:p>
    <w:p w14:paraId="22973C97" w14:textId="77777777" w:rsidR="00375172" w:rsidRDefault="00375172" w:rsidP="00375172">
      <w:r>
        <w:t>This Recommendation describes single channel interfaces to DWDM systems that include the following features:</w:t>
      </w:r>
    </w:p>
    <w:p w14:paraId="22973C98" w14:textId="3C203394" w:rsidR="00375172" w:rsidRDefault="00375172" w:rsidP="00735B06">
      <w:pPr>
        <w:pStyle w:val="enumlev1"/>
      </w:pPr>
      <w:r>
        <w:t>–</w:t>
      </w:r>
      <w:r>
        <w:tab/>
        <w:t>channel frequency spacing: 50</w:t>
      </w:r>
      <w:r w:rsidR="00CE67BD">
        <w:t xml:space="preserve"> </w:t>
      </w:r>
      <w:r>
        <w:t>GHz and wider (defined in [ITU-T G.694.1]);</w:t>
      </w:r>
    </w:p>
    <w:p w14:paraId="22973C9A" w14:textId="2A167913" w:rsidR="00375172" w:rsidRDefault="00375172" w:rsidP="00735B06">
      <w:pPr>
        <w:pStyle w:val="enumlev1"/>
      </w:pPr>
      <w:r>
        <w:t>–</w:t>
      </w:r>
      <w:r>
        <w:tab/>
        <w:t>bit rate of signal channel: Up to 100 Gbit/s.</w:t>
      </w:r>
    </w:p>
    <w:p w14:paraId="22973C9B" w14:textId="29944BA0" w:rsidR="00375172" w:rsidRDefault="00375172" w:rsidP="00375172">
      <w:r>
        <w:t xml:space="preserve">Specifications are organized </w:t>
      </w:r>
      <w:r w:rsidR="00DE4BF1">
        <w:t>according to application codes.</w:t>
      </w:r>
    </w:p>
    <w:p w14:paraId="22973C9C" w14:textId="77777777" w:rsidR="00375172" w:rsidRDefault="00375172" w:rsidP="00DE4BF1">
      <w:pPr>
        <w:pStyle w:val="Heading1"/>
      </w:pPr>
      <w:bookmarkStart w:id="24" w:name="_Toc263758033"/>
      <w:bookmarkStart w:id="25" w:name="_Toc249237018"/>
      <w:bookmarkStart w:id="26" w:name="_Toc199056712"/>
      <w:bookmarkStart w:id="27" w:name="_Toc198434126"/>
      <w:bookmarkStart w:id="28" w:name="_Toc197157162"/>
      <w:bookmarkStart w:id="29" w:name="_Toc177198917"/>
      <w:bookmarkStart w:id="30" w:name="_Toc177198864"/>
      <w:bookmarkStart w:id="31" w:name="_Toc118014822"/>
      <w:bookmarkStart w:id="32" w:name="_Toc535330889"/>
      <w:r>
        <w:t>2</w:t>
      </w:r>
      <w:r>
        <w:tab/>
        <w:t>References</w:t>
      </w:r>
      <w:bookmarkEnd w:id="24"/>
      <w:bookmarkEnd w:id="25"/>
      <w:bookmarkEnd w:id="26"/>
      <w:bookmarkEnd w:id="27"/>
      <w:bookmarkEnd w:id="28"/>
      <w:bookmarkEnd w:id="29"/>
      <w:bookmarkEnd w:id="30"/>
      <w:bookmarkEnd w:id="31"/>
      <w:bookmarkEnd w:id="32"/>
    </w:p>
    <w:p w14:paraId="22973C9D" w14:textId="77777777" w:rsidR="00375172" w:rsidRDefault="00375172" w:rsidP="00375172">
      <w:r>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14:paraId="22973C9E" w14:textId="77777777" w:rsidR="00375172" w:rsidRDefault="00375172" w:rsidP="00C07254">
      <w:pPr>
        <w:pStyle w:val="Reftext"/>
        <w:tabs>
          <w:tab w:val="clear" w:pos="1588"/>
          <w:tab w:val="clear" w:pos="1985"/>
          <w:tab w:val="left" w:pos="2410"/>
        </w:tabs>
        <w:ind w:left="2268" w:hanging="2268"/>
      </w:pPr>
      <w:r>
        <w:t>[ITU-T G.652]</w:t>
      </w:r>
      <w:r>
        <w:tab/>
        <w:t>Recommendation ITU-T G.652 (20</w:t>
      </w:r>
      <w:r w:rsidR="005112A8">
        <w:t>16</w:t>
      </w:r>
      <w:r>
        <w:t xml:space="preserve">), </w:t>
      </w:r>
      <w:r>
        <w:rPr>
          <w:i/>
        </w:rPr>
        <w:t>Characteristics of a single-mode optical fibre and cable</w:t>
      </w:r>
      <w:r>
        <w:t>.</w:t>
      </w:r>
    </w:p>
    <w:p w14:paraId="22973C9F" w14:textId="77777777" w:rsidR="00375172" w:rsidRDefault="00375172" w:rsidP="00C07254">
      <w:pPr>
        <w:pStyle w:val="Reftext"/>
        <w:tabs>
          <w:tab w:val="clear" w:pos="1588"/>
          <w:tab w:val="clear" w:pos="1985"/>
          <w:tab w:val="left" w:pos="2410"/>
        </w:tabs>
        <w:ind w:left="2268" w:hanging="2268"/>
      </w:pPr>
      <w:r>
        <w:lastRenderedPageBreak/>
        <w:t>[ITU-T G.653]</w:t>
      </w:r>
      <w:r>
        <w:tab/>
        <w:t>Recommendation ITU-T G.653 (20</w:t>
      </w:r>
      <w:r w:rsidR="005112A8">
        <w:t>10</w:t>
      </w:r>
      <w:r>
        <w:t xml:space="preserve">), </w:t>
      </w:r>
      <w:r>
        <w:rPr>
          <w:i/>
        </w:rPr>
        <w:t>Characteristics of a dispersion</w:t>
      </w:r>
      <w:r>
        <w:rPr>
          <w:i/>
        </w:rPr>
        <w:noBreakHyphen/>
        <w:t>shifted single-mode optical fibre and cable</w:t>
      </w:r>
      <w:r>
        <w:t>.</w:t>
      </w:r>
    </w:p>
    <w:p w14:paraId="22973CA0" w14:textId="77777777" w:rsidR="00375172" w:rsidRDefault="00375172" w:rsidP="00C07254">
      <w:pPr>
        <w:pStyle w:val="Reftext"/>
        <w:tabs>
          <w:tab w:val="clear" w:pos="1588"/>
          <w:tab w:val="clear" w:pos="1985"/>
          <w:tab w:val="left" w:pos="2410"/>
        </w:tabs>
        <w:ind w:left="2268" w:hanging="2268"/>
      </w:pPr>
      <w:r>
        <w:t>[ITU-T G.655]</w:t>
      </w:r>
      <w:r>
        <w:tab/>
        <w:t xml:space="preserve">Recommendation ITU-T G.655 (2006), </w:t>
      </w:r>
      <w:r>
        <w:rPr>
          <w:i/>
        </w:rPr>
        <w:t>Characteristics of a non-zero dispersion-shifted single-mode optical fibre and cable</w:t>
      </w:r>
      <w:r>
        <w:t>.</w:t>
      </w:r>
    </w:p>
    <w:p w14:paraId="22973CA1" w14:textId="77777777" w:rsidR="00375172" w:rsidRDefault="00375172" w:rsidP="00C07254">
      <w:pPr>
        <w:pStyle w:val="Reftext"/>
        <w:tabs>
          <w:tab w:val="clear" w:pos="1588"/>
          <w:tab w:val="clear" w:pos="1985"/>
          <w:tab w:val="left" w:pos="2410"/>
        </w:tabs>
        <w:ind w:left="2268" w:hanging="2268"/>
      </w:pPr>
      <w:r>
        <w:t>[ITU-T G.664]</w:t>
      </w:r>
      <w:r>
        <w:tab/>
        <w:t>Recommendation ITU-T G.664 (200</w:t>
      </w:r>
      <w:r w:rsidR="005112A8">
        <w:t>9</w:t>
      </w:r>
      <w:r>
        <w:t xml:space="preserve">), </w:t>
      </w:r>
      <w:r>
        <w:rPr>
          <w:i/>
        </w:rPr>
        <w:t>Optical safety procedures and requirements for optical transport systems</w:t>
      </w:r>
      <w:r>
        <w:t>.</w:t>
      </w:r>
    </w:p>
    <w:p w14:paraId="22973CA2" w14:textId="77777777" w:rsidR="00375172" w:rsidRDefault="00DC6678" w:rsidP="00C07254">
      <w:pPr>
        <w:pStyle w:val="Reftext"/>
        <w:tabs>
          <w:tab w:val="clear" w:pos="1588"/>
          <w:tab w:val="clear" w:pos="1985"/>
          <w:tab w:val="left" w:pos="2410"/>
        </w:tabs>
        <w:ind w:left="2268" w:hanging="2268"/>
      </w:pPr>
      <w:r>
        <w:t>[ITU-T G.671]</w:t>
      </w:r>
      <w:r>
        <w:tab/>
      </w:r>
      <w:r w:rsidR="00375172">
        <w:t>Recommendation ITU-T G.671 (20</w:t>
      </w:r>
      <w:r w:rsidR="005112A8">
        <w:t>12</w:t>
      </w:r>
      <w:r w:rsidR="00375172">
        <w:t xml:space="preserve">), </w:t>
      </w:r>
      <w:r w:rsidR="00375172">
        <w:rPr>
          <w:i/>
        </w:rPr>
        <w:t>Transmission characteristics of optical components and subsystems</w:t>
      </w:r>
      <w:r w:rsidR="00375172">
        <w:t>.</w:t>
      </w:r>
    </w:p>
    <w:p w14:paraId="22973CA3" w14:textId="77777777" w:rsidR="00375172" w:rsidRDefault="00DC6678" w:rsidP="00C07254">
      <w:pPr>
        <w:pStyle w:val="Reftext"/>
        <w:tabs>
          <w:tab w:val="clear" w:pos="1588"/>
          <w:tab w:val="clear" w:pos="1985"/>
          <w:tab w:val="left" w:pos="2410"/>
        </w:tabs>
        <w:ind w:left="2268" w:hanging="2268"/>
        <w:rPr>
          <w:lang w:val="en-US"/>
        </w:rPr>
      </w:pPr>
      <w:r>
        <w:t>[ITU-T G.691]</w:t>
      </w:r>
      <w:r>
        <w:tab/>
      </w:r>
      <w:r w:rsidR="00375172">
        <w:t xml:space="preserve">Recommendation ITU-T G.691 (2006), </w:t>
      </w:r>
      <w:r w:rsidR="00375172">
        <w:rPr>
          <w:i/>
        </w:rPr>
        <w:t>Optical interfaces for single channel STM-64 and other SDH systems with optical amplifiers</w:t>
      </w:r>
      <w:r w:rsidR="00375172">
        <w:t>.</w:t>
      </w:r>
    </w:p>
    <w:p w14:paraId="22973CA4" w14:textId="77777777" w:rsidR="00375172" w:rsidRPr="00772D95" w:rsidRDefault="00DC6678" w:rsidP="00C07254">
      <w:pPr>
        <w:pStyle w:val="Reftext"/>
        <w:tabs>
          <w:tab w:val="clear" w:pos="1588"/>
          <w:tab w:val="clear" w:pos="1985"/>
          <w:tab w:val="left" w:pos="2410"/>
        </w:tabs>
        <w:ind w:left="2268" w:hanging="2268"/>
        <w:rPr>
          <w:lang w:val="en-US"/>
        </w:rPr>
      </w:pPr>
      <w:r>
        <w:t>[ITU-T G.692]</w:t>
      </w:r>
      <w:r>
        <w:tab/>
      </w:r>
      <w:r w:rsidR="00375172">
        <w:t xml:space="preserve">Recommendation ITU-T G.692 (1998), </w:t>
      </w:r>
      <w:r w:rsidR="00375172">
        <w:rPr>
          <w:i/>
        </w:rPr>
        <w:t>Optical interfaces for multichannel systems with optical amplifiers</w:t>
      </w:r>
      <w:r w:rsidR="00375172">
        <w:t>.</w:t>
      </w:r>
    </w:p>
    <w:p w14:paraId="22973CA5" w14:textId="77777777" w:rsidR="00375172" w:rsidRDefault="00375172" w:rsidP="00C07254">
      <w:pPr>
        <w:pStyle w:val="Reftext"/>
        <w:tabs>
          <w:tab w:val="clear" w:pos="1588"/>
          <w:tab w:val="clear" w:pos="1985"/>
          <w:tab w:val="left" w:pos="2410"/>
        </w:tabs>
        <w:ind w:left="2268" w:hanging="2268"/>
      </w:pPr>
      <w:r>
        <w:t>[ITU-T G.694.1]</w:t>
      </w:r>
      <w:r w:rsidR="00DC6678">
        <w:rPr>
          <w:lang w:val="en-US"/>
        </w:rPr>
        <w:tab/>
      </w:r>
      <w:r>
        <w:t xml:space="preserve">Recommendation </w:t>
      </w:r>
      <w:r>
        <w:rPr>
          <w:lang w:val="en-US"/>
        </w:rPr>
        <w:t>ITU-T G.694.</w:t>
      </w:r>
      <w:r>
        <w:rPr>
          <w:lang w:val="en-US" w:eastAsia="ja-JP"/>
        </w:rPr>
        <w:t>1</w:t>
      </w:r>
      <w:r>
        <w:rPr>
          <w:lang w:val="en-US"/>
        </w:rPr>
        <w:t xml:space="preserve"> (20</w:t>
      </w:r>
      <w:r w:rsidR="005112A8">
        <w:rPr>
          <w:lang w:val="en-US"/>
        </w:rPr>
        <w:t>12</w:t>
      </w:r>
      <w:r>
        <w:rPr>
          <w:lang w:val="en-US"/>
        </w:rPr>
        <w:t xml:space="preserve">), </w:t>
      </w:r>
      <w:r>
        <w:rPr>
          <w:i/>
          <w:lang w:val="en-US"/>
        </w:rPr>
        <w:t xml:space="preserve">Spectral </w:t>
      </w:r>
      <w:r>
        <w:rPr>
          <w:i/>
          <w:lang w:eastAsia="ja-JP"/>
        </w:rPr>
        <w:t>g</w:t>
      </w:r>
      <w:r>
        <w:rPr>
          <w:i/>
        </w:rPr>
        <w:t>rids</w:t>
      </w:r>
      <w:r>
        <w:rPr>
          <w:i/>
          <w:lang w:val="en-US"/>
        </w:rPr>
        <w:t xml:space="preserve"> for WDM applications: </w:t>
      </w:r>
      <w:r>
        <w:rPr>
          <w:i/>
          <w:lang w:val="en-US" w:eastAsia="ja-JP"/>
        </w:rPr>
        <w:t>D</w:t>
      </w:r>
      <w:r>
        <w:rPr>
          <w:i/>
          <w:lang w:val="en-US"/>
        </w:rPr>
        <w:t>WDM </w:t>
      </w:r>
      <w:r>
        <w:rPr>
          <w:i/>
          <w:lang w:eastAsia="ja-JP"/>
        </w:rPr>
        <w:t>frequency</w:t>
      </w:r>
      <w:r>
        <w:rPr>
          <w:i/>
          <w:lang w:val="en-US"/>
        </w:rPr>
        <w:t xml:space="preserve"> </w:t>
      </w:r>
      <w:r>
        <w:rPr>
          <w:i/>
          <w:lang w:eastAsia="ja-JP"/>
        </w:rPr>
        <w:t>g</w:t>
      </w:r>
      <w:r>
        <w:rPr>
          <w:i/>
        </w:rPr>
        <w:t>rid</w:t>
      </w:r>
      <w:r>
        <w:rPr>
          <w:lang w:val="en-US"/>
        </w:rPr>
        <w:t>.</w:t>
      </w:r>
    </w:p>
    <w:p w14:paraId="22973CA6" w14:textId="77777777" w:rsidR="00375172" w:rsidRDefault="00DC6678" w:rsidP="00C07254">
      <w:pPr>
        <w:pStyle w:val="Reftext"/>
        <w:tabs>
          <w:tab w:val="clear" w:pos="1588"/>
          <w:tab w:val="clear" w:pos="1985"/>
          <w:tab w:val="left" w:pos="2410"/>
        </w:tabs>
        <w:ind w:left="2268" w:hanging="2268"/>
      </w:pPr>
      <w:r>
        <w:t>[ITU-T G.709]</w:t>
      </w:r>
      <w:r>
        <w:tab/>
      </w:r>
      <w:r w:rsidR="00375172">
        <w:t>Recommendation ITU-T G.709/Y.1331 (20</w:t>
      </w:r>
      <w:r w:rsidR="005112A8">
        <w:t>16</w:t>
      </w:r>
      <w:r w:rsidR="00375172">
        <w:t xml:space="preserve">), </w:t>
      </w:r>
      <w:r w:rsidR="00375172">
        <w:rPr>
          <w:i/>
        </w:rPr>
        <w:t>Interfaces for the Optical Transport Network (OTN)</w:t>
      </w:r>
      <w:r w:rsidR="00375172">
        <w:t>.</w:t>
      </w:r>
    </w:p>
    <w:p w14:paraId="22973CA7" w14:textId="1CC05970" w:rsidR="00A17FEB" w:rsidRDefault="005112A8" w:rsidP="00C07254">
      <w:pPr>
        <w:pStyle w:val="Reftext"/>
        <w:tabs>
          <w:tab w:val="clear" w:pos="1588"/>
          <w:tab w:val="clear" w:pos="1985"/>
          <w:tab w:val="left" w:pos="2410"/>
        </w:tabs>
        <w:ind w:left="2268" w:hanging="2268"/>
      </w:pPr>
      <w:r w:rsidRPr="00C61E57">
        <w:t>[ITU-T G.709.2</w:t>
      </w:r>
      <w:r w:rsidR="00A17FEB" w:rsidRPr="00C61E57">
        <w:t>]</w:t>
      </w:r>
      <w:r w:rsidR="00A17FEB" w:rsidRPr="00C61E57">
        <w:tab/>
        <w:t>Re</w:t>
      </w:r>
      <w:r w:rsidRPr="00C61E57">
        <w:t>commendation ITU-T G.709.2</w:t>
      </w:r>
      <w:r w:rsidR="00C61E57" w:rsidRPr="00C61E57">
        <w:t>/Y.1331.2</w:t>
      </w:r>
      <w:r w:rsidR="00A17FEB" w:rsidRPr="00C61E57">
        <w:t xml:space="preserve"> </w:t>
      </w:r>
      <w:r w:rsidR="00A17FEB">
        <w:t xml:space="preserve">(2018), </w:t>
      </w:r>
      <w:r w:rsidR="00A17FEB">
        <w:rPr>
          <w:i/>
        </w:rPr>
        <w:t>OTU4 long-reach interface</w:t>
      </w:r>
      <w:r w:rsidR="00A17FEB">
        <w:t>.</w:t>
      </w:r>
    </w:p>
    <w:p w14:paraId="22973CA8" w14:textId="511BFB92" w:rsidR="00375172" w:rsidRDefault="005112A8" w:rsidP="00C07254">
      <w:pPr>
        <w:pStyle w:val="Reftext"/>
        <w:tabs>
          <w:tab w:val="clear" w:pos="1588"/>
          <w:tab w:val="clear" w:pos="1985"/>
          <w:tab w:val="left" w:pos="2410"/>
        </w:tabs>
        <w:ind w:left="2268" w:hanging="2268"/>
      </w:pPr>
      <w:r w:rsidRPr="00C61E57">
        <w:t>[ITU-T G.709.3</w:t>
      </w:r>
      <w:r w:rsidR="00A17FEB" w:rsidRPr="00C61E57">
        <w:t>]</w:t>
      </w:r>
      <w:r w:rsidR="00A17FEB" w:rsidRPr="00C61E57">
        <w:tab/>
        <w:t>Rec</w:t>
      </w:r>
      <w:r w:rsidRPr="00C61E57">
        <w:t>ommendation ITU-T G.709.3</w:t>
      </w:r>
      <w:r w:rsidR="00C61E57" w:rsidRPr="00C61E57">
        <w:t>/Y.1331.</w:t>
      </w:r>
      <w:r w:rsidR="00C61E57" w:rsidRPr="000E03C2">
        <w:rPr>
          <w:lang w:val="en-US"/>
        </w:rPr>
        <w:t>3</w:t>
      </w:r>
      <w:r w:rsidR="00A17FEB" w:rsidRPr="00C61E57">
        <w:t xml:space="preserve"> </w:t>
      </w:r>
      <w:r w:rsidR="00A17FEB">
        <w:t xml:space="preserve">(2018), </w:t>
      </w:r>
      <w:r w:rsidR="00A17FEB" w:rsidRPr="002A1A45">
        <w:rPr>
          <w:i/>
        </w:rPr>
        <w:t>Flexible OTN long-reach interface</w:t>
      </w:r>
      <w:r w:rsidR="005F3835">
        <w:rPr>
          <w:i/>
        </w:rPr>
        <w:t>s</w:t>
      </w:r>
      <w:r w:rsidR="00A17FEB">
        <w:rPr>
          <w:i/>
        </w:rPr>
        <w:t>.</w:t>
      </w:r>
    </w:p>
    <w:p w14:paraId="22973CA9" w14:textId="77777777" w:rsidR="00375172" w:rsidRDefault="00DC6678" w:rsidP="00C07254">
      <w:pPr>
        <w:pStyle w:val="Reftext"/>
        <w:tabs>
          <w:tab w:val="clear" w:pos="1588"/>
          <w:tab w:val="clear" w:pos="1985"/>
          <w:tab w:val="left" w:pos="2410"/>
        </w:tabs>
        <w:ind w:left="2268" w:hanging="2268"/>
      </w:pPr>
      <w:r>
        <w:t>[ITU-T G.957]</w:t>
      </w:r>
      <w:r>
        <w:tab/>
      </w:r>
      <w:r w:rsidR="00375172">
        <w:t xml:space="preserve">Recommendation ITU-T G.957 (2006), </w:t>
      </w:r>
      <w:r w:rsidR="00375172">
        <w:rPr>
          <w:i/>
        </w:rPr>
        <w:t>Optical interfaces for equipments and systems relating to the synchronous digital hierarchy</w:t>
      </w:r>
      <w:r w:rsidR="00375172">
        <w:t>.</w:t>
      </w:r>
    </w:p>
    <w:p w14:paraId="22973CAA" w14:textId="77777777" w:rsidR="00375172" w:rsidRDefault="00DC6678" w:rsidP="00C07254">
      <w:pPr>
        <w:pStyle w:val="Reftext"/>
        <w:tabs>
          <w:tab w:val="clear" w:pos="1588"/>
          <w:tab w:val="clear" w:pos="1985"/>
          <w:tab w:val="left" w:pos="2410"/>
        </w:tabs>
        <w:ind w:left="2268" w:hanging="2268"/>
      </w:pPr>
      <w:r>
        <w:t>[ITU-T G.959.1]</w:t>
      </w:r>
      <w:r>
        <w:tab/>
      </w:r>
      <w:r w:rsidR="00375172">
        <w:t>Recommendation ITU-T G.959.1 (20</w:t>
      </w:r>
      <w:r w:rsidR="005112A8">
        <w:t>18</w:t>
      </w:r>
      <w:r w:rsidR="00375172">
        <w:t xml:space="preserve">), </w:t>
      </w:r>
      <w:r w:rsidR="00375172">
        <w:rPr>
          <w:i/>
        </w:rPr>
        <w:t>Optical transport network physical layer interfaces</w:t>
      </w:r>
      <w:r w:rsidR="00375172">
        <w:t>.</w:t>
      </w:r>
    </w:p>
    <w:p w14:paraId="22973CAB" w14:textId="1122E0F0" w:rsidR="00375172" w:rsidRDefault="00DC6678" w:rsidP="00C07254">
      <w:pPr>
        <w:pStyle w:val="Reftext"/>
        <w:tabs>
          <w:tab w:val="clear" w:pos="1588"/>
          <w:tab w:val="clear" w:pos="1985"/>
          <w:tab w:val="left" w:pos="2410"/>
        </w:tabs>
        <w:ind w:left="2268" w:hanging="2268"/>
      </w:pPr>
      <w:r>
        <w:t>[IEC 60825-1]</w:t>
      </w:r>
      <w:r>
        <w:tab/>
      </w:r>
      <w:r w:rsidR="00375172">
        <w:t>IEC 60825-1</w:t>
      </w:r>
      <w:r w:rsidR="00C61E57">
        <w:t>:</w:t>
      </w:r>
      <w:r w:rsidR="00375172">
        <w:t>20</w:t>
      </w:r>
      <w:r w:rsidR="005112A8">
        <w:t>14</w:t>
      </w:r>
      <w:r w:rsidR="00375172">
        <w:t xml:space="preserve">, </w:t>
      </w:r>
      <w:r w:rsidR="00375172">
        <w:rPr>
          <w:i/>
        </w:rPr>
        <w:t>Safety of laser products – Part 1: Equipment classification and requirements</w:t>
      </w:r>
      <w:r w:rsidR="00375172">
        <w:t>.</w:t>
      </w:r>
    </w:p>
    <w:p w14:paraId="22973CAC" w14:textId="0BF3E95A" w:rsidR="00375172" w:rsidRDefault="00DC6678" w:rsidP="00C07254">
      <w:pPr>
        <w:pStyle w:val="Reftext"/>
        <w:tabs>
          <w:tab w:val="clear" w:pos="1588"/>
          <w:tab w:val="clear" w:pos="1985"/>
          <w:tab w:val="left" w:pos="2410"/>
        </w:tabs>
        <w:ind w:left="2268" w:hanging="2268"/>
      </w:pPr>
      <w:r>
        <w:t>[IEC 60825-2]</w:t>
      </w:r>
      <w:r>
        <w:tab/>
      </w:r>
      <w:r w:rsidR="00375172">
        <w:t>IEC 60825-2</w:t>
      </w:r>
      <w:r w:rsidR="00C61E57">
        <w:t>:</w:t>
      </w:r>
      <w:r w:rsidR="00375172">
        <w:t>20</w:t>
      </w:r>
      <w:r w:rsidR="005112A8">
        <w:t>10</w:t>
      </w:r>
      <w:r w:rsidR="00375172">
        <w:t xml:space="preserve">, </w:t>
      </w:r>
      <w:r w:rsidR="00375172">
        <w:rPr>
          <w:i/>
        </w:rPr>
        <w:t>Safety of laser products – Part 2: Safety of optical fibre communication systems (OFCS)</w:t>
      </w:r>
      <w:r w:rsidR="00375172">
        <w:t>.</w:t>
      </w:r>
    </w:p>
    <w:p w14:paraId="22973CAD" w14:textId="77777777" w:rsidR="00375172" w:rsidRDefault="00375172" w:rsidP="00EF02DF">
      <w:pPr>
        <w:pStyle w:val="Heading1"/>
      </w:pPr>
      <w:bookmarkStart w:id="33" w:name="_Toc199056713"/>
      <w:bookmarkStart w:id="34" w:name="_Toc198434127"/>
      <w:bookmarkStart w:id="35" w:name="_Toc197157163"/>
      <w:bookmarkStart w:id="36" w:name="_Toc177198918"/>
      <w:bookmarkStart w:id="37" w:name="_Toc177198865"/>
      <w:bookmarkStart w:id="38" w:name="_Toc118014825"/>
      <w:bookmarkStart w:id="39" w:name="_Toc263758034"/>
      <w:bookmarkStart w:id="40" w:name="_Toc249237019"/>
      <w:bookmarkStart w:id="41" w:name="_Toc535330890"/>
      <w:r>
        <w:lastRenderedPageBreak/>
        <w:t>3</w:t>
      </w:r>
      <w:r>
        <w:tab/>
      </w:r>
      <w:bookmarkEnd w:id="33"/>
      <w:bookmarkEnd w:id="34"/>
      <w:bookmarkEnd w:id="35"/>
      <w:bookmarkEnd w:id="36"/>
      <w:bookmarkEnd w:id="37"/>
      <w:bookmarkEnd w:id="38"/>
      <w:r>
        <w:t>Terms and definitions</w:t>
      </w:r>
      <w:bookmarkEnd w:id="39"/>
      <w:bookmarkEnd w:id="40"/>
      <w:bookmarkEnd w:id="41"/>
    </w:p>
    <w:p w14:paraId="22973CAE" w14:textId="77777777" w:rsidR="00375172" w:rsidRDefault="00375172" w:rsidP="00642D08">
      <w:pPr>
        <w:pStyle w:val="Heading2"/>
      </w:pPr>
      <w:bookmarkStart w:id="42" w:name="_Toc263758035"/>
      <w:bookmarkStart w:id="43" w:name="_Toc249237020"/>
      <w:bookmarkStart w:id="44" w:name="_Toc199056714"/>
      <w:bookmarkStart w:id="45" w:name="_Toc198434128"/>
      <w:bookmarkStart w:id="46" w:name="_Toc197157164"/>
      <w:bookmarkStart w:id="47" w:name="_Toc535330891"/>
      <w:r>
        <w:t>3.1</w:t>
      </w:r>
      <w:r>
        <w:tab/>
        <w:t>Terms defined elsewhere</w:t>
      </w:r>
      <w:bookmarkEnd w:id="42"/>
      <w:bookmarkEnd w:id="43"/>
      <w:bookmarkEnd w:id="44"/>
      <w:bookmarkEnd w:id="45"/>
      <w:bookmarkEnd w:id="46"/>
      <w:bookmarkEnd w:id="47"/>
    </w:p>
    <w:p w14:paraId="22973CAF" w14:textId="1F3B566E" w:rsidR="00375172" w:rsidRDefault="00375172" w:rsidP="00CA4649">
      <w:bookmarkStart w:id="48" w:name="_Toc249237021"/>
      <w:r>
        <w:t xml:space="preserve">This Recommendation uses the following terms defined in </w:t>
      </w:r>
      <w:r w:rsidR="00CA4649">
        <w:t>[</w:t>
      </w:r>
      <w:r>
        <w:t>ITU-T G.671</w:t>
      </w:r>
      <w:r w:rsidR="00CA4649">
        <w:t>]</w:t>
      </w:r>
      <w:r>
        <w:t>:</w:t>
      </w:r>
    </w:p>
    <w:p w14:paraId="22973CB0" w14:textId="77777777" w:rsidR="00375172" w:rsidRDefault="00375172" w:rsidP="00735B06">
      <w:pPr>
        <w:pStyle w:val="enumlev1"/>
      </w:pPr>
      <w:r>
        <w:sym w:font="Symbol" w:char="F02D"/>
      </w:r>
      <w:r>
        <w:tab/>
      </w:r>
      <w:r>
        <w:rPr>
          <w:lang w:eastAsia="ja-JP"/>
        </w:rPr>
        <w:t>Dense Wavelength Division Multiplexing (DWDM);</w:t>
      </w:r>
    </w:p>
    <w:p w14:paraId="22973CB1" w14:textId="77777777" w:rsidR="00375172" w:rsidRDefault="00375172" w:rsidP="00735B06">
      <w:pPr>
        <w:pStyle w:val="enumlev1"/>
      </w:pPr>
      <w:r>
        <w:sym w:font="Symbol" w:char="F02D"/>
      </w:r>
      <w:r>
        <w:tab/>
        <w:t>Channel insertion loss;</w:t>
      </w:r>
    </w:p>
    <w:p w14:paraId="22973CB2" w14:textId="77777777" w:rsidR="00375172" w:rsidRDefault="00375172" w:rsidP="00735B06">
      <w:pPr>
        <w:pStyle w:val="enumlev1"/>
      </w:pPr>
      <w:r>
        <w:sym w:font="Symbol" w:char="F02D"/>
      </w:r>
      <w:r>
        <w:tab/>
        <w:t>Reflectance;</w:t>
      </w:r>
    </w:p>
    <w:p w14:paraId="22973CB3" w14:textId="77777777" w:rsidR="00375172" w:rsidRDefault="00375172" w:rsidP="00735B06">
      <w:pPr>
        <w:pStyle w:val="enumlev1"/>
      </w:pPr>
      <w:r>
        <w:sym w:font="Symbol" w:char="F02D"/>
      </w:r>
      <w:r>
        <w:tab/>
        <w:t>Ripple;</w:t>
      </w:r>
    </w:p>
    <w:p w14:paraId="22973CB4" w14:textId="77777777" w:rsidR="00375172" w:rsidRDefault="00375172" w:rsidP="00735B06">
      <w:pPr>
        <w:pStyle w:val="enumlev1"/>
      </w:pPr>
      <w:r>
        <w:sym w:font="Symbol" w:char="F02D"/>
      </w:r>
      <w:r>
        <w:tab/>
        <w:t>Channel spacing;</w:t>
      </w:r>
    </w:p>
    <w:p w14:paraId="22973CB5" w14:textId="77777777" w:rsidR="00375172" w:rsidRDefault="00375172" w:rsidP="00735B06">
      <w:pPr>
        <w:pStyle w:val="enumlev1"/>
      </w:pPr>
      <w:r>
        <w:sym w:font="Symbol" w:char="F02D"/>
      </w:r>
      <w:r>
        <w:tab/>
        <w:t>Differential group delay;</w:t>
      </w:r>
    </w:p>
    <w:p w14:paraId="22973CB6" w14:textId="77777777" w:rsidR="00375172" w:rsidRDefault="00375172" w:rsidP="00735B06">
      <w:pPr>
        <w:pStyle w:val="enumlev1"/>
      </w:pPr>
      <w:r>
        <w:sym w:font="Symbol" w:char="F02D"/>
      </w:r>
      <w:r>
        <w:tab/>
        <w:t>Reflectance.</w:t>
      </w:r>
    </w:p>
    <w:p w14:paraId="22973CB7" w14:textId="60B47095" w:rsidR="00375172" w:rsidRDefault="00375172" w:rsidP="00CA4649">
      <w:r>
        <w:t xml:space="preserve">This Recommendation uses the following term defined in </w:t>
      </w:r>
      <w:r w:rsidR="00CA4649">
        <w:t>[</w:t>
      </w:r>
      <w:r>
        <w:t>ITU-T G.691</w:t>
      </w:r>
      <w:r w:rsidR="00CA4649">
        <w:t>]</w:t>
      </w:r>
      <w:r>
        <w:t>:</w:t>
      </w:r>
    </w:p>
    <w:p w14:paraId="22973CB8" w14:textId="77777777" w:rsidR="00375172" w:rsidRDefault="00375172" w:rsidP="00735B06">
      <w:pPr>
        <w:pStyle w:val="enumlev1"/>
      </w:pPr>
      <w:r>
        <w:sym w:font="Symbol" w:char="F02D"/>
      </w:r>
      <w:r>
        <w:tab/>
        <w:t>(Optical) transponder.</w:t>
      </w:r>
    </w:p>
    <w:p w14:paraId="22973CB9" w14:textId="4193DDE5" w:rsidR="00375172" w:rsidRDefault="00375172" w:rsidP="00CA4649">
      <w:r>
        <w:t xml:space="preserve">This Recommendation uses the following term defined in </w:t>
      </w:r>
      <w:r w:rsidR="00CA4649">
        <w:t>[</w:t>
      </w:r>
      <w:r>
        <w:t>ITU-T G.694.1</w:t>
      </w:r>
      <w:r w:rsidR="00CA4649">
        <w:t>]</w:t>
      </w:r>
      <w:r>
        <w:t>:</w:t>
      </w:r>
    </w:p>
    <w:p w14:paraId="22973CBA" w14:textId="77777777" w:rsidR="00375172" w:rsidRDefault="00375172" w:rsidP="00735B06">
      <w:pPr>
        <w:pStyle w:val="enumlev1"/>
      </w:pPr>
      <w:r>
        <w:sym w:font="Symbol" w:char="F02D"/>
      </w:r>
      <w:r>
        <w:tab/>
      </w:r>
      <w:r>
        <w:rPr>
          <w:lang w:eastAsia="ja-JP"/>
        </w:rPr>
        <w:t>Frequency grid.</w:t>
      </w:r>
    </w:p>
    <w:p w14:paraId="22973CBB" w14:textId="274BD5D9" w:rsidR="00375172" w:rsidRDefault="00375172" w:rsidP="00CA4649">
      <w:r>
        <w:t xml:space="preserve">This Recommendation uses the following term defined in </w:t>
      </w:r>
      <w:r w:rsidR="00CA4649">
        <w:t>[</w:t>
      </w:r>
      <w:r>
        <w:t>ITU-T G.709</w:t>
      </w:r>
      <w:r w:rsidR="00CA4649">
        <w:t>]</w:t>
      </w:r>
      <w:r>
        <w:t>:</w:t>
      </w:r>
    </w:p>
    <w:p w14:paraId="22973CBC" w14:textId="77777777" w:rsidR="00375172" w:rsidRDefault="00375172" w:rsidP="00735B06">
      <w:pPr>
        <w:pStyle w:val="enumlev1"/>
      </w:pPr>
      <w:r>
        <w:sym w:font="Symbol" w:char="F02D"/>
      </w:r>
      <w:r>
        <w:tab/>
        <w:t>Completely standardized OTUk (OTUk).</w:t>
      </w:r>
    </w:p>
    <w:p w14:paraId="22973CBD" w14:textId="78803DC2" w:rsidR="00375172" w:rsidRDefault="00375172" w:rsidP="00CA4649">
      <w:r>
        <w:t>This Recommendation uses the following term</w:t>
      </w:r>
      <w:r w:rsidR="00103B14">
        <w:t>s</w:t>
      </w:r>
      <w:r>
        <w:t xml:space="preserve"> defined in </w:t>
      </w:r>
      <w:r w:rsidR="00CA4649">
        <w:t>[</w:t>
      </w:r>
      <w:r>
        <w:t>ITU-T G.709.</w:t>
      </w:r>
      <w:r w:rsidR="00D834EF">
        <w:t>2</w:t>
      </w:r>
      <w:r w:rsidR="00CA4649">
        <w:t>]</w:t>
      </w:r>
      <w:r>
        <w:t>:</w:t>
      </w:r>
    </w:p>
    <w:p w14:paraId="22973CBE" w14:textId="758911BA" w:rsidR="00D834EF" w:rsidRDefault="00375172" w:rsidP="00735B06">
      <w:pPr>
        <w:pStyle w:val="enumlev1"/>
      </w:pPr>
      <w:r>
        <w:sym w:font="Symbol" w:char="F02D"/>
      </w:r>
      <w:r>
        <w:tab/>
      </w:r>
      <w:r w:rsidR="00D834EF">
        <w:t>OTL4.</w:t>
      </w:r>
      <w:r w:rsidR="00D834EF" w:rsidRPr="00502FC5">
        <w:t>4-</w:t>
      </w:r>
      <w:r w:rsidR="00D834EF">
        <w:t>SC</w:t>
      </w:r>
      <w:r w:rsidR="003C4C71">
        <w:t>;</w:t>
      </w:r>
    </w:p>
    <w:p w14:paraId="22973CBF" w14:textId="5E193E52" w:rsidR="00D834EF" w:rsidRDefault="00D834EF" w:rsidP="00735B06">
      <w:pPr>
        <w:pStyle w:val="enumlev1"/>
      </w:pPr>
      <w:r>
        <w:sym w:font="Symbol" w:char="F02D"/>
      </w:r>
      <w:r w:rsidR="007B725E">
        <w:tab/>
        <w:t>OTU4</w:t>
      </w:r>
      <w:r w:rsidRPr="00502FC5">
        <w:t>-</w:t>
      </w:r>
      <w:r>
        <w:t>SC</w:t>
      </w:r>
      <w:r w:rsidR="003C4C71">
        <w:t>.</w:t>
      </w:r>
    </w:p>
    <w:p w14:paraId="22973CC0" w14:textId="6ACE2277" w:rsidR="00D834EF" w:rsidRDefault="00D834EF" w:rsidP="00CA4649">
      <w:r>
        <w:t xml:space="preserve">This Recommendation uses the following term defined in </w:t>
      </w:r>
      <w:r w:rsidR="00CA4649">
        <w:t>[</w:t>
      </w:r>
      <w:r>
        <w:t>ITU-T G.709.3</w:t>
      </w:r>
      <w:r w:rsidR="00CA4649">
        <w:t>]</w:t>
      </w:r>
      <w:r>
        <w:t>:</w:t>
      </w:r>
    </w:p>
    <w:p w14:paraId="22973CC1" w14:textId="77777777" w:rsidR="00D834EF" w:rsidRDefault="00D834EF" w:rsidP="00735B06">
      <w:pPr>
        <w:pStyle w:val="enumlev1"/>
      </w:pPr>
      <w:r>
        <w:sym w:font="Symbol" w:char="F02D"/>
      </w:r>
      <w:r>
        <w:tab/>
        <w:t>FOIC1.4-SC.</w:t>
      </w:r>
    </w:p>
    <w:p w14:paraId="22973CC2" w14:textId="3C95F48D" w:rsidR="00375172" w:rsidRDefault="00375172" w:rsidP="00CA4649">
      <w:r>
        <w:t xml:space="preserve">This Recommendation uses the following terms defined in </w:t>
      </w:r>
      <w:r w:rsidR="00CA4649">
        <w:t>[</w:t>
      </w:r>
      <w:r>
        <w:t>ITU-T G.957</w:t>
      </w:r>
      <w:r w:rsidR="00CA4649">
        <w:t>]</w:t>
      </w:r>
      <w:r>
        <w:t>:</w:t>
      </w:r>
    </w:p>
    <w:p w14:paraId="22973CC3" w14:textId="77777777" w:rsidR="00375172" w:rsidRDefault="00375172" w:rsidP="00735B06">
      <w:pPr>
        <w:pStyle w:val="enumlev1"/>
      </w:pPr>
      <w:r>
        <w:sym w:font="Symbol" w:char="F02D"/>
      </w:r>
      <w:r>
        <w:tab/>
      </w:r>
      <w:r>
        <w:rPr>
          <w:bCs/>
          <w:lang w:eastAsia="ja-JP"/>
        </w:rPr>
        <w:t>Joint</w:t>
      </w:r>
      <w:r>
        <w:t xml:space="preserve"> engineering;</w:t>
      </w:r>
    </w:p>
    <w:p w14:paraId="22973CC4" w14:textId="77777777" w:rsidR="00375172" w:rsidRDefault="00375172" w:rsidP="00735B06">
      <w:pPr>
        <w:pStyle w:val="enumlev1"/>
      </w:pPr>
      <w:r>
        <w:sym w:font="Symbol" w:char="F02D"/>
      </w:r>
      <w:r>
        <w:tab/>
        <w:t>Transverse compatibility.</w:t>
      </w:r>
    </w:p>
    <w:p w14:paraId="22973CC5" w14:textId="16E4A47C" w:rsidR="00375172" w:rsidRDefault="00375172" w:rsidP="006E774B">
      <w:r>
        <w:t xml:space="preserve">This Recommendation uses </w:t>
      </w:r>
      <w:r>
        <w:rPr>
          <w:lang w:eastAsia="ja-JP"/>
        </w:rPr>
        <w:t xml:space="preserve">the following </w:t>
      </w:r>
      <w:r>
        <w:t xml:space="preserve">terms defined in </w:t>
      </w:r>
      <w:r w:rsidR="00CA4649">
        <w:t>[</w:t>
      </w:r>
      <w:r>
        <w:t>ITU-T G.959.1</w:t>
      </w:r>
      <w:r w:rsidR="00CA4649">
        <w:t>]</w:t>
      </w:r>
      <w:r>
        <w:t>:</w:t>
      </w:r>
    </w:p>
    <w:p w14:paraId="22973CC6" w14:textId="77777777" w:rsidR="00375172" w:rsidRDefault="00375172" w:rsidP="00735B06">
      <w:pPr>
        <w:pStyle w:val="enumlev1"/>
      </w:pPr>
      <w:r>
        <w:sym w:font="Symbol" w:char="F02D"/>
      </w:r>
      <w:r>
        <w:tab/>
        <w:t>Optical tributary signal;</w:t>
      </w:r>
    </w:p>
    <w:p w14:paraId="22973CC7" w14:textId="77777777" w:rsidR="00375172" w:rsidRDefault="00375172" w:rsidP="00735B06">
      <w:pPr>
        <w:pStyle w:val="enumlev1"/>
      </w:pPr>
      <w:r>
        <w:sym w:font="Symbol" w:char="F02D"/>
      </w:r>
      <w:r>
        <w:tab/>
        <w:t>Optical tributary signal class NRZ 2.5G;</w:t>
      </w:r>
    </w:p>
    <w:p w14:paraId="22973CC9" w14:textId="2ED5B11B" w:rsidR="00375172" w:rsidRDefault="00375172" w:rsidP="00735B06">
      <w:pPr>
        <w:pStyle w:val="enumlev1"/>
      </w:pPr>
      <w:r>
        <w:sym w:font="Symbol" w:char="F02D"/>
      </w:r>
      <w:r>
        <w:tab/>
        <w:t>Optical tributary signal class NRZ 10G.</w:t>
      </w:r>
    </w:p>
    <w:p w14:paraId="22973CCA" w14:textId="77777777" w:rsidR="00375172" w:rsidRDefault="00375172" w:rsidP="00EF02DF">
      <w:pPr>
        <w:pStyle w:val="Heading2"/>
      </w:pPr>
      <w:bookmarkStart w:id="49" w:name="_Toc263758036"/>
      <w:bookmarkStart w:id="50" w:name="_Toc535330892"/>
      <w:r>
        <w:t>3.2</w:t>
      </w:r>
      <w:r>
        <w:tab/>
        <w:t>Terms defined in this Recommendation</w:t>
      </w:r>
      <w:bookmarkEnd w:id="48"/>
      <w:bookmarkEnd w:id="49"/>
      <w:bookmarkEnd w:id="50"/>
    </w:p>
    <w:p w14:paraId="22973CCB" w14:textId="54AC7706" w:rsidR="00375172" w:rsidRDefault="00375172" w:rsidP="00375172">
      <w:r>
        <w:t xml:space="preserve">This Recommendation </w:t>
      </w:r>
      <w:r w:rsidR="00063CDA">
        <w:t xml:space="preserve">defines the following </w:t>
      </w:r>
      <w:r>
        <w:t>term</w:t>
      </w:r>
      <w:r w:rsidR="00E3363A">
        <w:t>:</w:t>
      </w:r>
    </w:p>
    <w:p w14:paraId="22973CCC" w14:textId="63615C22" w:rsidR="00063CDA" w:rsidRDefault="00063CDA" w:rsidP="004648FD">
      <w:pPr>
        <w:keepNext/>
        <w:keepLines/>
      </w:pPr>
      <w:r w:rsidRPr="00D915D7">
        <w:rPr>
          <w:b/>
          <w:bCs/>
        </w:rPr>
        <w:lastRenderedPageBreak/>
        <w:t>3.2.1</w:t>
      </w:r>
      <w:r w:rsidRPr="00D915D7">
        <w:rPr>
          <w:b/>
          <w:bCs/>
        </w:rPr>
        <w:tab/>
      </w:r>
      <w:r>
        <w:rPr>
          <w:b/>
          <w:bCs/>
        </w:rPr>
        <w:t xml:space="preserve">optical tributary signal class </w:t>
      </w:r>
      <w:r w:rsidRPr="00E55AF9">
        <w:rPr>
          <w:b/>
          <w:bCs/>
        </w:rPr>
        <w:t>DP-DQPSK 100G</w:t>
      </w:r>
      <w:r w:rsidRPr="00D915D7">
        <w:t xml:space="preserve">: </w:t>
      </w:r>
      <w:r w:rsidRPr="00865A6B">
        <w:t>A class of continuous digital signals with non</w:t>
      </w:r>
      <w:r>
        <w:t>-</w:t>
      </w:r>
      <w:r w:rsidRPr="00865A6B">
        <w:t>return to zero different</w:t>
      </w:r>
      <w:r>
        <w:t>ial quadrature phase shift keying</w:t>
      </w:r>
      <w:r w:rsidRPr="00865A6B">
        <w:t xml:space="preserve"> modulation applied </w:t>
      </w:r>
      <w:r>
        <w:t xml:space="preserve">separately </w:t>
      </w:r>
      <w:r w:rsidRPr="00865A6B">
        <w:t xml:space="preserve">to two </w:t>
      </w:r>
      <w:r>
        <w:t xml:space="preserve">orthogonal </w:t>
      </w:r>
      <w:r w:rsidRPr="00865A6B">
        <w:t>polarizations of a carrier</w:t>
      </w:r>
      <w:r>
        <w:t>, operating at a total bit rate from nominally 103.1</w:t>
      </w:r>
      <w:r w:rsidR="004648FD">
        <w:t xml:space="preserve"> </w:t>
      </w:r>
      <w:r>
        <w:t>Gbit/s to nominally 112.74</w:t>
      </w:r>
      <w:r w:rsidR="004648FD">
        <w:t xml:space="preserve"> </w:t>
      </w:r>
      <w:r>
        <w:t>Gbit/s</w:t>
      </w:r>
      <w:r w:rsidRPr="00865A6B">
        <w:t xml:space="preserve">. </w:t>
      </w:r>
      <w:r w:rsidRPr="002E19D7">
        <w:t>Optical tributary signal class</w:t>
      </w:r>
      <w:r>
        <w:t xml:space="preserve"> DP-DQPSK 100G includes a signal with FOIC1.4-</w:t>
      </w:r>
      <w:r w:rsidR="00A706AB">
        <w:t>SC</w:t>
      </w:r>
      <w:r>
        <w:t xml:space="preserve"> bit rate according to [ITU-T </w:t>
      </w:r>
      <w:r w:rsidR="00495DD1">
        <w:t>G.709.3</w:t>
      </w:r>
      <w:r>
        <w:t>]</w:t>
      </w:r>
      <w:r w:rsidRPr="002E19D7">
        <w:t xml:space="preserve"> </w:t>
      </w:r>
      <w:r w:rsidR="00495DD1">
        <w:t>and OTL</w:t>
      </w:r>
      <w:r>
        <w:t>4</w:t>
      </w:r>
      <w:r w:rsidR="00495DD1">
        <w:t>.4</w:t>
      </w:r>
      <w:r>
        <w:t>-</w:t>
      </w:r>
      <w:r w:rsidR="00495DD1">
        <w:t>SC</w:t>
      </w:r>
      <w:r>
        <w:t xml:space="preserve"> bit rate a</w:t>
      </w:r>
      <w:r w:rsidR="004648FD">
        <w:t>ccording to [ITU</w:t>
      </w:r>
      <w:r w:rsidR="004648FD">
        <w:noBreakHyphen/>
        <w:t>T </w:t>
      </w:r>
      <w:r w:rsidR="00495DD1">
        <w:t>G.709.2</w:t>
      </w:r>
      <w:r>
        <w:t>].</w:t>
      </w:r>
    </w:p>
    <w:p w14:paraId="22973CCD" w14:textId="77777777" w:rsidR="00375172" w:rsidRDefault="00375172" w:rsidP="00EF02DF">
      <w:pPr>
        <w:pStyle w:val="Heading1"/>
      </w:pPr>
      <w:bookmarkStart w:id="51" w:name="_Toc249237022"/>
      <w:bookmarkStart w:id="52" w:name="_Toc199056715"/>
      <w:bookmarkStart w:id="53" w:name="_Toc198434129"/>
      <w:bookmarkStart w:id="54" w:name="_Toc197157165"/>
      <w:bookmarkStart w:id="55" w:name="_Toc177198919"/>
      <w:bookmarkStart w:id="56" w:name="_Toc177198866"/>
      <w:bookmarkStart w:id="57" w:name="_Toc118014826"/>
      <w:bookmarkStart w:id="58" w:name="_Toc263758037"/>
      <w:bookmarkStart w:id="59" w:name="_Toc535330893"/>
      <w:r>
        <w:t>4</w:t>
      </w:r>
      <w:r>
        <w:tab/>
        <w:t>Abbreviations</w:t>
      </w:r>
      <w:bookmarkEnd w:id="51"/>
      <w:bookmarkEnd w:id="52"/>
      <w:bookmarkEnd w:id="53"/>
      <w:bookmarkEnd w:id="54"/>
      <w:bookmarkEnd w:id="55"/>
      <w:bookmarkEnd w:id="56"/>
      <w:bookmarkEnd w:id="57"/>
      <w:r>
        <w:t xml:space="preserve"> and acronyms</w:t>
      </w:r>
      <w:bookmarkEnd w:id="58"/>
      <w:bookmarkEnd w:id="59"/>
    </w:p>
    <w:p w14:paraId="22973CCE" w14:textId="77777777" w:rsidR="00375172" w:rsidRDefault="00375172" w:rsidP="002F35EB">
      <w:r>
        <w:t>This Recommendation uses the following abbreviations and acronyms:</w:t>
      </w:r>
    </w:p>
    <w:p w14:paraId="22973CCF" w14:textId="77777777" w:rsidR="00375172" w:rsidRDefault="00375172" w:rsidP="002F35EB">
      <w:pPr>
        <w:tabs>
          <w:tab w:val="clear" w:pos="794"/>
          <w:tab w:val="clear" w:pos="1191"/>
          <w:tab w:val="left" w:pos="1701"/>
        </w:tabs>
      </w:pPr>
      <w:r>
        <w:t>APD</w:t>
      </w:r>
      <w:r>
        <w:tab/>
        <w:t>Avalanche Photodiode</w:t>
      </w:r>
    </w:p>
    <w:p w14:paraId="22973CD0" w14:textId="77777777" w:rsidR="00375172" w:rsidRDefault="00375172" w:rsidP="002F35EB">
      <w:pPr>
        <w:tabs>
          <w:tab w:val="clear" w:pos="794"/>
          <w:tab w:val="clear" w:pos="1191"/>
          <w:tab w:val="left" w:pos="1701"/>
        </w:tabs>
      </w:pPr>
      <w:r>
        <w:t>ASE</w:t>
      </w:r>
      <w:r>
        <w:tab/>
        <w:t>Amplified Spontaneous Emission</w:t>
      </w:r>
    </w:p>
    <w:p w14:paraId="22973CD1" w14:textId="77777777" w:rsidR="00375172" w:rsidRDefault="00375172" w:rsidP="002F35EB">
      <w:pPr>
        <w:tabs>
          <w:tab w:val="clear" w:pos="794"/>
          <w:tab w:val="clear" w:pos="1191"/>
          <w:tab w:val="left" w:pos="1701"/>
        </w:tabs>
      </w:pPr>
      <w:r>
        <w:t>BER</w:t>
      </w:r>
      <w:r>
        <w:tab/>
        <w:t>Bit Error Ratio</w:t>
      </w:r>
    </w:p>
    <w:p w14:paraId="22973CD2" w14:textId="77777777" w:rsidR="00375172" w:rsidRDefault="00375172" w:rsidP="002F35EB">
      <w:pPr>
        <w:tabs>
          <w:tab w:val="clear" w:pos="794"/>
          <w:tab w:val="clear" w:pos="1191"/>
          <w:tab w:val="left" w:pos="1701"/>
        </w:tabs>
      </w:pPr>
      <w:r>
        <w:t>DGD</w:t>
      </w:r>
      <w:r>
        <w:tab/>
        <w:t>Differential Group Delay</w:t>
      </w:r>
    </w:p>
    <w:p w14:paraId="22973CD3" w14:textId="77777777" w:rsidR="00375172" w:rsidRDefault="00375172" w:rsidP="002F35EB">
      <w:pPr>
        <w:tabs>
          <w:tab w:val="clear" w:pos="794"/>
          <w:tab w:val="clear" w:pos="1191"/>
          <w:tab w:val="left" w:pos="1701"/>
        </w:tabs>
        <w:rPr>
          <w:lang w:val="en-US"/>
        </w:rPr>
      </w:pPr>
      <w:r>
        <w:t>DP-</w:t>
      </w:r>
      <w:r w:rsidR="00804A09">
        <w:t>D</w:t>
      </w:r>
      <w:r>
        <w:t>QPSK</w:t>
      </w:r>
      <w:r>
        <w:tab/>
        <w:t xml:space="preserve">Dual Polarization – </w:t>
      </w:r>
      <w:r w:rsidR="00804A09">
        <w:t xml:space="preserve">Differential </w:t>
      </w:r>
      <w:r>
        <w:t>Quadrature Phase Shift Keying</w:t>
      </w:r>
    </w:p>
    <w:p w14:paraId="22973CD4" w14:textId="77777777" w:rsidR="00375172" w:rsidRPr="00772D95" w:rsidRDefault="00375172" w:rsidP="002F35EB">
      <w:pPr>
        <w:tabs>
          <w:tab w:val="clear" w:pos="794"/>
          <w:tab w:val="clear" w:pos="1191"/>
          <w:tab w:val="left" w:pos="1701"/>
        </w:tabs>
        <w:rPr>
          <w:lang w:val="en-US"/>
        </w:rPr>
      </w:pPr>
      <w:r>
        <w:t>EX</w:t>
      </w:r>
      <w:r>
        <w:tab/>
        <w:t>Extinction ratio</w:t>
      </w:r>
    </w:p>
    <w:p w14:paraId="22973CD5" w14:textId="77777777" w:rsidR="00375172" w:rsidRDefault="00375172" w:rsidP="002F35EB">
      <w:pPr>
        <w:tabs>
          <w:tab w:val="clear" w:pos="794"/>
          <w:tab w:val="clear" w:pos="1191"/>
          <w:tab w:val="left" w:pos="1701"/>
        </w:tabs>
      </w:pPr>
      <w:r>
        <w:t>FEC</w:t>
      </w:r>
      <w:r>
        <w:tab/>
        <w:t>Forward Error Correction</w:t>
      </w:r>
    </w:p>
    <w:p w14:paraId="22973CD6" w14:textId="77777777" w:rsidR="00FF5CFD" w:rsidRDefault="00FF5CFD" w:rsidP="002F35EB">
      <w:pPr>
        <w:tabs>
          <w:tab w:val="clear" w:pos="794"/>
          <w:tab w:val="clear" w:pos="1191"/>
          <w:tab w:val="left" w:pos="1701"/>
        </w:tabs>
      </w:pPr>
      <w:r>
        <w:t>FIR</w:t>
      </w:r>
      <w:r>
        <w:tab/>
        <w:t>Finite Impulse Response</w:t>
      </w:r>
    </w:p>
    <w:p w14:paraId="22973CD7" w14:textId="77777777" w:rsidR="00A55494" w:rsidRDefault="00A55494" w:rsidP="002F35EB">
      <w:pPr>
        <w:tabs>
          <w:tab w:val="clear" w:pos="794"/>
          <w:tab w:val="clear" w:pos="1191"/>
          <w:tab w:val="left" w:pos="1701"/>
        </w:tabs>
      </w:pPr>
      <w:r>
        <w:t>FOIC1.4-SC</w:t>
      </w:r>
      <w:r>
        <w:tab/>
      </w:r>
      <w:r w:rsidRPr="00141369">
        <w:t>FlexO Interface of order C</w:t>
      </w:r>
      <w:r>
        <w:t>1</w:t>
      </w:r>
      <w:r w:rsidRPr="00141369">
        <w:t xml:space="preserve"> with </w:t>
      </w:r>
      <w:r>
        <w:t>4</w:t>
      </w:r>
      <w:r w:rsidRPr="00141369">
        <w:t xml:space="preserve"> lanes</w:t>
      </w:r>
    </w:p>
    <w:p w14:paraId="22973CD8" w14:textId="77777777" w:rsidR="00375172" w:rsidRDefault="00375172" w:rsidP="002F35EB">
      <w:pPr>
        <w:tabs>
          <w:tab w:val="clear" w:pos="794"/>
          <w:tab w:val="clear" w:pos="1191"/>
          <w:tab w:val="left" w:pos="1701"/>
        </w:tabs>
        <w:rPr>
          <w:lang w:val="en-US"/>
        </w:rPr>
      </w:pPr>
      <w:r>
        <w:t>NA</w:t>
      </w:r>
      <w:r>
        <w:tab/>
        <w:t>Not Applicable</w:t>
      </w:r>
    </w:p>
    <w:p w14:paraId="22973CD9" w14:textId="77777777" w:rsidR="00375172" w:rsidRDefault="00375172" w:rsidP="002F35EB">
      <w:pPr>
        <w:tabs>
          <w:tab w:val="clear" w:pos="794"/>
          <w:tab w:val="clear" w:pos="1191"/>
          <w:tab w:val="left" w:pos="1701"/>
        </w:tabs>
        <w:rPr>
          <w:lang w:val="en-US"/>
        </w:rPr>
      </w:pPr>
      <w:r>
        <w:t>NE</w:t>
      </w:r>
      <w:r>
        <w:tab/>
        <w:t>Network Element</w:t>
      </w:r>
    </w:p>
    <w:p w14:paraId="22973CDA" w14:textId="77777777" w:rsidR="00375172" w:rsidRDefault="00375172" w:rsidP="002F35EB">
      <w:pPr>
        <w:tabs>
          <w:tab w:val="clear" w:pos="794"/>
          <w:tab w:val="clear" w:pos="1191"/>
          <w:tab w:val="left" w:pos="1701"/>
        </w:tabs>
        <w:rPr>
          <w:lang w:val="en-US"/>
        </w:rPr>
      </w:pPr>
      <w:r>
        <w:t>NRZ</w:t>
      </w:r>
      <w:r>
        <w:tab/>
        <w:t>Non-Return to Zero</w:t>
      </w:r>
    </w:p>
    <w:p w14:paraId="22973CDB" w14:textId="77777777" w:rsidR="00375172" w:rsidRPr="00772D95" w:rsidRDefault="00375172" w:rsidP="002F35EB">
      <w:pPr>
        <w:tabs>
          <w:tab w:val="clear" w:pos="794"/>
          <w:tab w:val="clear" w:pos="1191"/>
          <w:tab w:val="left" w:pos="1701"/>
        </w:tabs>
        <w:rPr>
          <w:lang w:val="en-US"/>
        </w:rPr>
      </w:pPr>
      <w:r>
        <w:t>OA</w:t>
      </w:r>
      <w:r>
        <w:tab/>
        <w:t>Optical Amplifier</w:t>
      </w:r>
    </w:p>
    <w:p w14:paraId="22973CDC" w14:textId="77777777" w:rsidR="00375172" w:rsidRDefault="00375172" w:rsidP="002F35EB">
      <w:pPr>
        <w:tabs>
          <w:tab w:val="clear" w:pos="794"/>
          <w:tab w:val="clear" w:pos="1191"/>
          <w:tab w:val="left" w:pos="1701"/>
        </w:tabs>
      </w:pPr>
      <w:r>
        <w:t>OADM</w:t>
      </w:r>
      <w:r>
        <w:tab/>
        <w:t>Optical Add-Drop Multiplexer</w:t>
      </w:r>
    </w:p>
    <w:p w14:paraId="22973CDD" w14:textId="77777777" w:rsidR="00375172" w:rsidRDefault="00375172" w:rsidP="002F35EB">
      <w:pPr>
        <w:tabs>
          <w:tab w:val="clear" w:pos="794"/>
          <w:tab w:val="clear" w:pos="1191"/>
          <w:tab w:val="left" w:pos="1701"/>
        </w:tabs>
      </w:pPr>
      <w:r>
        <w:t>OD</w:t>
      </w:r>
      <w:r>
        <w:tab/>
        <w:t>Optical Demultiplexer</w:t>
      </w:r>
    </w:p>
    <w:p w14:paraId="22973CDE" w14:textId="77777777" w:rsidR="00375172" w:rsidRDefault="00375172" w:rsidP="002F35EB">
      <w:pPr>
        <w:tabs>
          <w:tab w:val="clear" w:pos="794"/>
          <w:tab w:val="clear" w:pos="1191"/>
          <w:tab w:val="left" w:pos="1701"/>
        </w:tabs>
      </w:pPr>
      <w:r>
        <w:t>OM</w:t>
      </w:r>
      <w:r>
        <w:tab/>
        <w:t>Optical Multiplexer</w:t>
      </w:r>
    </w:p>
    <w:p w14:paraId="22973CDF" w14:textId="77777777" w:rsidR="00375172" w:rsidRDefault="00375172" w:rsidP="002F35EB">
      <w:pPr>
        <w:tabs>
          <w:tab w:val="clear" w:pos="794"/>
          <w:tab w:val="clear" w:pos="1191"/>
          <w:tab w:val="left" w:pos="1701"/>
        </w:tabs>
      </w:pPr>
      <w:r>
        <w:t>ONE</w:t>
      </w:r>
      <w:r>
        <w:tab/>
        <w:t>Optical Network Element</w:t>
      </w:r>
    </w:p>
    <w:p w14:paraId="22973CE0" w14:textId="77777777" w:rsidR="00D64413" w:rsidRDefault="00D64413" w:rsidP="002F35EB">
      <w:pPr>
        <w:tabs>
          <w:tab w:val="clear" w:pos="794"/>
          <w:tab w:val="clear" w:pos="1191"/>
          <w:tab w:val="left" w:pos="1701"/>
        </w:tabs>
      </w:pPr>
      <w:r>
        <w:t>OTL4.4-SC</w:t>
      </w:r>
      <w:r>
        <w:tab/>
      </w:r>
      <w:r w:rsidRPr="00502FC5">
        <w:t>Group of 4 Optical Transport Lanes that carry one OTU4</w:t>
      </w:r>
      <w:r>
        <w:t>-SC</w:t>
      </w:r>
    </w:p>
    <w:p w14:paraId="22973CE1" w14:textId="36BB7A0B" w:rsidR="00D64413" w:rsidRDefault="00D64413" w:rsidP="002F35EB">
      <w:pPr>
        <w:tabs>
          <w:tab w:val="clear" w:pos="794"/>
          <w:tab w:val="clear" w:pos="1191"/>
          <w:tab w:val="left" w:pos="1701"/>
        </w:tabs>
      </w:pPr>
      <w:r>
        <w:t>OTU4-SC</w:t>
      </w:r>
      <w:r>
        <w:tab/>
      </w:r>
      <w:r w:rsidRPr="00AE498B">
        <w:t xml:space="preserve">Completely standardized 100G Optical Transport Unit for long-reach applications </w:t>
      </w:r>
      <w:r w:rsidR="00B60635">
        <w:tab/>
      </w:r>
      <w:r w:rsidRPr="00AE498B">
        <w:t>with Staircase FEC</w:t>
      </w:r>
    </w:p>
    <w:p w14:paraId="22973CE2" w14:textId="77777777" w:rsidR="00375172" w:rsidRDefault="00375172" w:rsidP="002F35EB">
      <w:pPr>
        <w:tabs>
          <w:tab w:val="clear" w:pos="794"/>
          <w:tab w:val="clear" w:pos="1191"/>
          <w:tab w:val="left" w:pos="1701"/>
        </w:tabs>
        <w:rPr>
          <w:lang w:val="en-US"/>
        </w:rPr>
      </w:pPr>
      <w:r>
        <w:t>OTUk</w:t>
      </w:r>
      <w:r>
        <w:tab/>
        <w:t>Completely standardized optical channel transport unit – k</w:t>
      </w:r>
    </w:p>
    <w:p w14:paraId="22973CE3" w14:textId="77777777" w:rsidR="00375172" w:rsidRPr="00772D95" w:rsidRDefault="00375172" w:rsidP="002F35EB">
      <w:pPr>
        <w:tabs>
          <w:tab w:val="clear" w:pos="794"/>
          <w:tab w:val="clear" w:pos="1191"/>
          <w:tab w:val="left" w:pos="1701"/>
        </w:tabs>
        <w:rPr>
          <w:lang w:val="en-US"/>
        </w:rPr>
      </w:pPr>
      <w:r>
        <w:t>PDL</w:t>
      </w:r>
      <w:r>
        <w:tab/>
        <w:t>Polarization Dependent Loss</w:t>
      </w:r>
    </w:p>
    <w:p w14:paraId="22973CE4" w14:textId="77777777" w:rsidR="00375172" w:rsidRDefault="00375172" w:rsidP="002F35EB">
      <w:pPr>
        <w:tabs>
          <w:tab w:val="clear" w:pos="794"/>
          <w:tab w:val="clear" w:pos="1191"/>
          <w:tab w:val="left" w:pos="1701"/>
        </w:tabs>
      </w:pPr>
      <w:r>
        <w:t>PIN</w:t>
      </w:r>
      <w:r>
        <w:tab/>
        <w:t>P type</w:t>
      </w:r>
      <w:r>
        <w:noBreakHyphen/>
        <w:t>intrinsic</w:t>
      </w:r>
      <w:r>
        <w:noBreakHyphen/>
        <w:t>n type</w:t>
      </w:r>
    </w:p>
    <w:p w14:paraId="22973CE5" w14:textId="77777777" w:rsidR="00375172" w:rsidRDefault="00375172" w:rsidP="002F35EB">
      <w:pPr>
        <w:tabs>
          <w:tab w:val="clear" w:pos="794"/>
          <w:tab w:val="clear" w:pos="1191"/>
          <w:tab w:val="left" w:pos="1701"/>
        </w:tabs>
        <w:rPr>
          <w:lang w:val="en-US"/>
        </w:rPr>
      </w:pPr>
      <w:r>
        <w:rPr>
          <w:lang w:val="en-US"/>
        </w:rPr>
        <w:lastRenderedPageBreak/>
        <w:t>PMD</w:t>
      </w:r>
      <w:r>
        <w:rPr>
          <w:lang w:val="en-US"/>
        </w:rPr>
        <w:tab/>
        <w:t>Polarization Mode Dispersion</w:t>
      </w:r>
    </w:p>
    <w:p w14:paraId="22973CE6" w14:textId="77777777" w:rsidR="00375172" w:rsidRDefault="00375172" w:rsidP="002F35EB">
      <w:pPr>
        <w:tabs>
          <w:tab w:val="clear" w:pos="794"/>
          <w:tab w:val="clear" w:pos="1191"/>
          <w:tab w:val="left" w:pos="1701"/>
        </w:tabs>
        <w:rPr>
          <w:lang w:val="en-US"/>
        </w:rPr>
      </w:pPr>
      <w:r>
        <w:t>R</w:t>
      </w:r>
      <w:r>
        <w:rPr>
          <w:vertAlign w:val="subscript"/>
        </w:rPr>
        <w:t>S</w:t>
      </w:r>
      <w:r>
        <w:tab/>
        <w:t>Single-channel reference point at the DWDM network element tributary output</w:t>
      </w:r>
    </w:p>
    <w:p w14:paraId="22973CE7" w14:textId="77777777" w:rsidR="00375172" w:rsidRPr="00772D95" w:rsidRDefault="00375172" w:rsidP="002F35EB">
      <w:pPr>
        <w:tabs>
          <w:tab w:val="clear" w:pos="794"/>
          <w:tab w:val="clear" w:pos="1191"/>
          <w:tab w:val="left" w:pos="1701"/>
        </w:tabs>
        <w:rPr>
          <w:lang w:val="en-US"/>
        </w:rPr>
      </w:pPr>
      <w:r>
        <w:t>SOP</w:t>
      </w:r>
      <w:r>
        <w:tab/>
        <w:t>State of Polarization</w:t>
      </w:r>
    </w:p>
    <w:p w14:paraId="22973CE8" w14:textId="77777777" w:rsidR="00375172" w:rsidRDefault="00375172" w:rsidP="002F35EB">
      <w:pPr>
        <w:tabs>
          <w:tab w:val="clear" w:pos="794"/>
          <w:tab w:val="clear" w:pos="1191"/>
          <w:tab w:val="left" w:pos="1701"/>
        </w:tabs>
      </w:pPr>
      <w:r>
        <w:t>S</w:t>
      </w:r>
      <w:r>
        <w:rPr>
          <w:vertAlign w:val="subscript"/>
        </w:rPr>
        <w:t>S</w:t>
      </w:r>
      <w:r>
        <w:tab/>
        <w:t>Single-channel reference point at the DWDM network element tributary input</w:t>
      </w:r>
    </w:p>
    <w:p w14:paraId="22973CE9" w14:textId="77777777" w:rsidR="00375172" w:rsidRDefault="00375172" w:rsidP="002F35EB">
      <w:pPr>
        <w:tabs>
          <w:tab w:val="clear" w:pos="794"/>
          <w:tab w:val="clear" w:pos="1191"/>
          <w:tab w:val="left" w:pos="1701"/>
        </w:tabs>
        <w:rPr>
          <w:lang w:val="en-US"/>
        </w:rPr>
      </w:pPr>
      <w:r>
        <w:t>VOA</w:t>
      </w:r>
      <w:r>
        <w:tab/>
        <w:t>Variable Optical Attenuator</w:t>
      </w:r>
    </w:p>
    <w:p w14:paraId="22973CEA" w14:textId="77777777" w:rsidR="00375172" w:rsidRPr="00772D95" w:rsidRDefault="00375172" w:rsidP="002F35EB">
      <w:pPr>
        <w:tabs>
          <w:tab w:val="clear" w:pos="794"/>
          <w:tab w:val="clear" w:pos="1191"/>
          <w:tab w:val="left" w:pos="1701"/>
        </w:tabs>
        <w:rPr>
          <w:lang w:val="en-US"/>
        </w:rPr>
      </w:pPr>
      <w:r>
        <w:t>WDM</w:t>
      </w:r>
      <w:r>
        <w:tab/>
        <w:t>Wavelength Division Multiplexing</w:t>
      </w:r>
    </w:p>
    <w:p w14:paraId="22973CEB" w14:textId="77777777" w:rsidR="00375172" w:rsidRDefault="00375172" w:rsidP="00EF02DF">
      <w:pPr>
        <w:pStyle w:val="Heading1"/>
      </w:pPr>
      <w:bookmarkStart w:id="60" w:name="_Toc263758038"/>
      <w:bookmarkStart w:id="61" w:name="_Toc249237023"/>
      <w:bookmarkStart w:id="62" w:name="_Toc199056716"/>
      <w:bookmarkStart w:id="63" w:name="_Toc198434130"/>
      <w:bookmarkStart w:id="64" w:name="_Toc197157166"/>
      <w:bookmarkStart w:id="65" w:name="_Toc177198920"/>
      <w:bookmarkStart w:id="66" w:name="_Toc177198867"/>
      <w:bookmarkStart w:id="67" w:name="_Toc535330894"/>
      <w:r>
        <w:t>5</w:t>
      </w:r>
      <w:r>
        <w:tab/>
        <w:t>Classification of optical interfaces</w:t>
      </w:r>
      <w:bookmarkEnd w:id="60"/>
      <w:bookmarkEnd w:id="61"/>
      <w:bookmarkEnd w:id="62"/>
      <w:bookmarkEnd w:id="63"/>
      <w:bookmarkEnd w:id="64"/>
      <w:bookmarkEnd w:id="65"/>
      <w:bookmarkEnd w:id="66"/>
      <w:bookmarkEnd w:id="67"/>
    </w:p>
    <w:p w14:paraId="22973CEC" w14:textId="77777777" w:rsidR="00375172" w:rsidRDefault="00375172" w:rsidP="00EF02DF">
      <w:pPr>
        <w:pStyle w:val="Heading2"/>
      </w:pPr>
      <w:bookmarkStart w:id="68" w:name="_Toc263758039"/>
      <w:bookmarkStart w:id="69" w:name="_Toc249237024"/>
      <w:bookmarkStart w:id="70" w:name="_Toc199056717"/>
      <w:bookmarkStart w:id="71" w:name="_Toc198434131"/>
      <w:bookmarkStart w:id="72" w:name="_Toc197157167"/>
      <w:bookmarkStart w:id="73" w:name="_Toc177198921"/>
      <w:bookmarkStart w:id="74" w:name="_Toc177198868"/>
      <w:bookmarkStart w:id="75" w:name="_Toc535330895"/>
      <w:r>
        <w:t>5.1</w:t>
      </w:r>
      <w:r>
        <w:tab/>
        <w:t>Applications</w:t>
      </w:r>
      <w:bookmarkEnd w:id="68"/>
      <w:bookmarkEnd w:id="69"/>
      <w:bookmarkEnd w:id="70"/>
      <w:bookmarkEnd w:id="71"/>
      <w:bookmarkEnd w:id="72"/>
      <w:bookmarkEnd w:id="73"/>
      <w:bookmarkEnd w:id="74"/>
      <w:bookmarkEnd w:id="75"/>
    </w:p>
    <w:p w14:paraId="22973CED" w14:textId="77777777" w:rsidR="00375172" w:rsidRDefault="00375172" w:rsidP="00375172">
      <w:r>
        <w:t>This Recommendation provides the physical layer parameters and values for single-channel interfaces of DWDM multichannel optical systems in physical point-to-point and ring applications.</w:t>
      </w:r>
    </w:p>
    <w:p w14:paraId="22973CEE" w14:textId="77777777" w:rsidR="00375172" w:rsidRDefault="00375172" w:rsidP="00375172">
      <w:r>
        <w:t>The specification method in this Recommendation uses a "black link" approach, which means that optical interface parameters for only (single-channel) optical tributary signals are specified. Additional specifications are provided for the black link parameters, such as residual chromatic dispersion, ripple and polarization mode dispersion. This approach enables transverse compatibility at the single-channel point using a direct wavelength-multiplexing configuration. However, it does not enable transverse compatibility at the multichannel points.</w:t>
      </w:r>
    </w:p>
    <w:p w14:paraId="22973CEF" w14:textId="77777777" w:rsidR="00375172" w:rsidRDefault="00375172" w:rsidP="00375172">
      <w:r>
        <w:t>This Recommendation considers DWDM applications where the black link may contain optical amplifiers.</w:t>
      </w:r>
    </w:p>
    <w:p w14:paraId="22973CF0" w14:textId="77777777" w:rsidR="00375172" w:rsidRDefault="00375172" w:rsidP="00EF02DF">
      <w:pPr>
        <w:pStyle w:val="Heading2"/>
      </w:pPr>
      <w:bookmarkStart w:id="76" w:name="_Toc263758040"/>
      <w:bookmarkStart w:id="77" w:name="_Toc249237025"/>
      <w:bookmarkStart w:id="78" w:name="_Toc199056718"/>
      <w:bookmarkStart w:id="79" w:name="_Toc198434132"/>
      <w:bookmarkStart w:id="80" w:name="_Toc197157168"/>
      <w:bookmarkStart w:id="81" w:name="_Toc177198922"/>
      <w:bookmarkStart w:id="82" w:name="_Toc177198869"/>
      <w:bookmarkStart w:id="83" w:name="_Toc535330896"/>
      <w:r>
        <w:t>5.2</w:t>
      </w:r>
      <w:r>
        <w:tab/>
        <w:t>Reference points</w:t>
      </w:r>
      <w:bookmarkEnd w:id="76"/>
      <w:bookmarkEnd w:id="77"/>
      <w:bookmarkEnd w:id="78"/>
      <w:bookmarkEnd w:id="79"/>
      <w:bookmarkEnd w:id="80"/>
      <w:bookmarkEnd w:id="81"/>
      <w:bookmarkEnd w:id="82"/>
      <w:bookmarkEnd w:id="83"/>
    </w:p>
    <w:p w14:paraId="22973CF1" w14:textId="77777777" w:rsidR="00375172" w:rsidRDefault="00375172" w:rsidP="00EF02DF">
      <w:pPr>
        <w:pStyle w:val="Heading3"/>
      </w:pPr>
      <w:r>
        <w:t>5.2.1</w:t>
      </w:r>
      <w:r>
        <w:tab/>
        <w:t>Unidirectional applications</w:t>
      </w:r>
    </w:p>
    <w:p w14:paraId="22973CF2" w14:textId="77777777" w:rsidR="00375172" w:rsidRDefault="00375172" w:rsidP="00375172">
      <w:r>
        <w:t>Figure 5-1 shows a set of reference points, for the linear "black link" approach, for single-channel connection (S</w:t>
      </w:r>
      <w:r>
        <w:rPr>
          <w:vertAlign w:val="subscript"/>
        </w:rPr>
        <w:t>S</w:t>
      </w:r>
      <w:r>
        <w:t xml:space="preserve"> and R</w:t>
      </w:r>
      <w:r>
        <w:rPr>
          <w:vertAlign w:val="subscript"/>
        </w:rPr>
        <w:t>S</w:t>
      </w:r>
      <w:r>
        <w:t>) between transmitters (Tx) and receivers (Rx). Here the DWDM network elements include an optical multiplexer (OM) and an optical demultiplexer (OD) (which are used as a pair with the opposing element), one or more optical amplifiers and may also include one or more optical add</w:t>
      </w:r>
      <w:r>
        <w:noBreakHyphen/>
        <w:t>drop multiplexers (OADMs).</w:t>
      </w:r>
    </w:p>
    <w:p w14:paraId="22973CF3" w14:textId="77777777" w:rsidR="00375172" w:rsidRDefault="00375172" w:rsidP="00375172">
      <w:r>
        <w:t>The arrangement of elements within the black link shown in Figures 5-1 to 5-4 is not intended to place constraints on the construction of the black link, but simply to define the location of the single channel interfaces.</w:t>
      </w:r>
    </w:p>
    <w:p w14:paraId="22973CF4" w14:textId="0C03E5E7" w:rsidR="00375172" w:rsidRPr="003D5881" w:rsidRDefault="006F3AEA" w:rsidP="003D5881">
      <w:pPr>
        <w:pStyle w:val="Figure"/>
      </w:pPr>
      <w:r>
        <w:lastRenderedPageBreak/>
        <w:pict w14:anchorId="79A6B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209pt">
            <v:imagedata r:id="rId25" o:title=""/>
          </v:shape>
        </w:pict>
      </w:r>
    </w:p>
    <w:p w14:paraId="22973CF5" w14:textId="0BE96773" w:rsidR="00375172" w:rsidRDefault="00375172" w:rsidP="00375172">
      <w:pPr>
        <w:pStyle w:val="FigureNoTitle"/>
      </w:pPr>
      <w:r>
        <w:t>Figure 5-</w:t>
      </w:r>
      <w:r>
        <w:rPr>
          <w:lang w:eastAsia="ja-JP"/>
        </w:rPr>
        <w:t>1</w:t>
      </w:r>
      <w:r w:rsidR="003D5881">
        <w:t xml:space="preserve"> – Linear "black link" approach</w:t>
      </w:r>
    </w:p>
    <w:p w14:paraId="22973CF6" w14:textId="77777777" w:rsidR="00375172" w:rsidRDefault="00375172" w:rsidP="00375172">
      <w:pPr>
        <w:pStyle w:val="Normalaftertitle"/>
      </w:pPr>
      <w:r>
        <w:t>As indicated in Figure 5-1, in cases where the transmitter or receiver is some distance from the OM, OD or OADM, the fibre between point S</w:t>
      </w:r>
      <w:r>
        <w:rPr>
          <w:vertAlign w:val="subscript"/>
        </w:rPr>
        <w:t>S</w:t>
      </w:r>
      <w:r>
        <w:t xml:space="preserve"> or R</w:t>
      </w:r>
      <w:r>
        <w:rPr>
          <w:vertAlign w:val="subscript"/>
        </w:rPr>
        <w:t>S</w:t>
      </w:r>
      <w:r>
        <w:t xml:space="preserve"> and the DWDM network element is considered to be part of the black link.</w:t>
      </w:r>
    </w:p>
    <w:p w14:paraId="22973CF7" w14:textId="4DD6C171" w:rsidR="00375172" w:rsidRDefault="00375172" w:rsidP="00375172">
      <w:r>
        <w:t>Figure 5-2 shows a corresponding set of reference points for the ring "b</w:t>
      </w:r>
      <w:r w:rsidR="00102F1A">
        <w:t>lack link" approach, for single</w:t>
      </w:r>
      <w:r w:rsidR="00102F1A">
        <w:noBreakHyphen/>
      </w:r>
      <w:r>
        <w:t>channel connection (S</w:t>
      </w:r>
      <w:r>
        <w:rPr>
          <w:vertAlign w:val="subscript"/>
        </w:rPr>
        <w:t>S</w:t>
      </w:r>
      <w:r>
        <w:t xml:space="preserve"> and R</w:t>
      </w:r>
      <w:r>
        <w:rPr>
          <w:vertAlign w:val="subscript"/>
        </w:rPr>
        <w:t>S</w:t>
      </w:r>
      <w:r>
        <w:t>) between transmitters (Tx) and receivers (Rx). Here the DWDM network elements include one or more amplifiers and two or more OADMs connected in a ring.</w:t>
      </w:r>
    </w:p>
    <w:p w14:paraId="22973CF8" w14:textId="13244B0D" w:rsidR="00375172" w:rsidRDefault="006F3AEA" w:rsidP="00262629">
      <w:pPr>
        <w:pStyle w:val="Figure"/>
      </w:pPr>
      <w:r>
        <w:pict w14:anchorId="79BE432F">
          <v:shape id="_x0000_i1026" type="#_x0000_t75" style="width:408.9pt;height:297.65pt">
            <v:imagedata r:id="rId26" o:title=""/>
          </v:shape>
        </w:pict>
      </w:r>
    </w:p>
    <w:p w14:paraId="22973CF9" w14:textId="0621E5BB" w:rsidR="00375172" w:rsidRDefault="00375172" w:rsidP="00375172">
      <w:pPr>
        <w:pStyle w:val="FigureNoTitle"/>
      </w:pPr>
      <w:r>
        <w:t>Figure 5</w:t>
      </w:r>
      <w:r w:rsidR="00262629">
        <w:t>-2 – Ring "black link" approach</w:t>
      </w:r>
    </w:p>
    <w:p w14:paraId="22973CFA" w14:textId="77777777" w:rsidR="00375172" w:rsidRDefault="00375172" w:rsidP="00375172">
      <w:pPr>
        <w:pStyle w:val="Normalaftertitle"/>
      </w:pPr>
      <w:r>
        <w:t>The reference points in Figures 5-1 and 5-2 are defined as follows:</w:t>
      </w:r>
    </w:p>
    <w:p w14:paraId="22973CFB" w14:textId="77777777" w:rsidR="00375172" w:rsidRDefault="00375172" w:rsidP="00735B06">
      <w:pPr>
        <w:pStyle w:val="enumlev1"/>
      </w:pPr>
      <w:r>
        <w:lastRenderedPageBreak/>
        <w:t>–</w:t>
      </w:r>
      <w:r>
        <w:tab/>
        <w:t>S</w:t>
      </w:r>
      <w:r>
        <w:rPr>
          <w:vertAlign w:val="subscript"/>
        </w:rPr>
        <w:t>S</w:t>
      </w:r>
      <w:r>
        <w:rPr>
          <w:vertAlign w:val="superscript"/>
        </w:rPr>
        <w:t xml:space="preserve"> </w:t>
      </w:r>
      <w:r>
        <w:t>is a single-channel reference point at the DWDM network element tributary input;</w:t>
      </w:r>
    </w:p>
    <w:p w14:paraId="22973CFC" w14:textId="77777777" w:rsidR="00375172" w:rsidRDefault="00375172" w:rsidP="00735B06">
      <w:pPr>
        <w:pStyle w:val="enumlev1"/>
      </w:pPr>
      <w:r>
        <w:t>–</w:t>
      </w:r>
      <w:r>
        <w:tab/>
        <w:t>R</w:t>
      </w:r>
      <w:r>
        <w:rPr>
          <w:vertAlign w:val="subscript"/>
        </w:rPr>
        <w:t>S</w:t>
      </w:r>
      <w:r>
        <w:t xml:space="preserve"> is a single-channel reference point at the DWDM network element tributary output.</w:t>
      </w:r>
    </w:p>
    <w:p w14:paraId="22973CFD" w14:textId="7BA56E79" w:rsidR="00375172" w:rsidRDefault="00375172" w:rsidP="00375172">
      <w:r>
        <w:t>Here, single-channel reference points S</w:t>
      </w:r>
      <w:r>
        <w:rPr>
          <w:vertAlign w:val="subscript"/>
        </w:rPr>
        <w:t>S</w:t>
      </w:r>
      <w:r>
        <w:t xml:space="preserve"> and R</w:t>
      </w:r>
      <w:r>
        <w:rPr>
          <w:vertAlign w:val="subscript"/>
        </w:rPr>
        <w:t>S</w:t>
      </w:r>
      <w:r>
        <w:t xml:space="preserve"> are applied to systems for the (linear or r</w:t>
      </w:r>
      <w:r w:rsidR="0025044B">
        <w:t>ing) "black </w:t>
      </w:r>
      <w:r>
        <w:t>link" approach where every path from S</w:t>
      </w:r>
      <w:r>
        <w:rPr>
          <w:vertAlign w:val="subscript"/>
        </w:rPr>
        <w:t>S</w:t>
      </w:r>
      <w:r>
        <w:t xml:space="preserve"> to its corresponding R</w:t>
      </w:r>
      <w:r>
        <w:rPr>
          <w:vertAlign w:val="subscript"/>
        </w:rPr>
        <w:t>S</w:t>
      </w:r>
      <w:r>
        <w:t xml:space="preserve"> must comply with the parameter values of the application code.</w:t>
      </w:r>
    </w:p>
    <w:p w14:paraId="22973CFE" w14:textId="77777777" w:rsidR="00375172" w:rsidRDefault="00375172" w:rsidP="0025044B">
      <w:pPr>
        <w:pStyle w:val="Heading3"/>
      </w:pPr>
      <w:r>
        <w:t>5.2.2</w:t>
      </w:r>
      <w:r>
        <w:tab/>
        <w:t>Bidirectional applications</w:t>
      </w:r>
    </w:p>
    <w:p w14:paraId="22973CFF" w14:textId="5A88E32E" w:rsidR="00375172" w:rsidRDefault="00375172" w:rsidP="00375172">
      <w:r>
        <w:t>While this Recommendation does not currently contain any bidirectional applications, it is expected that they will be added in a future revision. Figure 5-3 shows a set of r</w:t>
      </w:r>
      <w:r w:rsidR="00257B6B">
        <w:t>eference points, for the single</w:t>
      </w:r>
      <w:r w:rsidR="00257B6B">
        <w:noBreakHyphen/>
      </w:r>
      <w:r>
        <w:t>fibre bidirectional linear "black link" approach, for single-channel connection (S</w:t>
      </w:r>
      <w:r>
        <w:rPr>
          <w:vertAlign w:val="subscript"/>
        </w:rPr>
        <w:t>S</w:t>
      </w:r>
      <w:r>
        <w:t xml:space="preserve"> and R</w:t>
      </w:r>
      <w:r>
        <w:rPr>
          <w:vertAlign w:val="subscript"/>
        </w:rPr>
        <w:t>S</w:t>
      </w:r>
      <w:r>
        <w:t>) between transmitters (Tx) and receivers (Rx). Here the DWDM network elements include an OM/OD (which is used as a pair with the opposing element), one or more optical amplifiers and may also include one or more OADMs.</w:t>
      </w:r>
    </w:p>
    <w:p w14:paraId="22973D00" w14:textId="7C525DBA" w:rsidR="00375172" w:rsidRDefault="006F3AEA" w:rsidP="0002133D">
      <w:pPr>
        <w:pStyle w:val="Figure"/>
      </w:pPr>
      <w:r>
        <w:pict w14:anchorId="27622C83">
          <v:shape id="_x0000_i1027" type="#_x0000_t75" style="width:486.25pt;height:211.15pt">
            <v:imagedata r:id="rId27" o:title=""/>
          </v:shape>
        </w:pict>
      </w:r>
    </w:p>
    <w:p w14:paraId="22973D01" w14:textId="7ED3C468" w:rsidR="00375172" w:rsidRDefault="00375172" w:rsidP="00375172">
      <w:pPr>
        <w:pStyle w:val="FigureNoTitle"/>
      </w:pPr>
      <w:r>
        <w:t>Figure 5-3 – Linear "black link" approach</w:t>
      </w:r>
      <w:r w:rsidR="0002133D">
        <w:t xml:space="preserve"> for bidirectional applications</w:t>
      </w:r>
    </w:p>
    <w:p w14:paraId="22973D02" w14:textId="53E9C5CE" w:rsidR="00375172" w:rsidRDefault="00375172" w:rsidP="00375172">
      <w:pPr>
        <w:pStyle w:val="Normalaftertitle"/>
      </w:pPr>
      <w:r>
        <w:t>Figure 5-4 shows a corresponding set of reference points for the single-</w:t>
      </w:r>
      <w:r w:rsidR="000E6B57">
        <w:t>fibre bidirectional ring "black </w:t>
      </w:r>
      <w:r>
        <w:t>link" approach, for single-channel connection (S</w:t>
      </w:r>
      <w:r>
        <w:rPr>
          <w:vertAlign w:val="subscript"/>
        </w:rPr>
        <w:t>S</w:t>
      </w:r>
      <w:r>
        <w:t xml:space="preserve"> and R</w:t>
      </w:r>
      <w:r>
        <w:rPr>
          <w:vertAlign w:val="subscript"/>
        </w:rPr>
        <w:t>S</w:t>
      </w:r>
      <w:r>
        <w:t>) between transmitters (Tx) and receivers (Rx). Here the DWDM network elements include one or more amplifiers and two or more OADMs connected in a ring.</w:t>
      </w:r>
    </w:p>
    <w:p w14:paraId="22973D03" w14:textId="462B6B66" w:rsidR="00375172" w:rsidRDefault="006F3AEA" w:rsidP="000E6B57">
      <w:pPr>
        <w:pStyle w:val="Figure"/>
      </w:pPr>
      <w:r>
        <w:lastRenderedPageBreak/>
        <w:pict w14:anchorId="28EDCF03">
          <v:shape id="_x0000_i1028" type="#_x0000_t75" style="width:390.1pt;height:303.6pt">
            <v:imagedata r:id="rId28" o:title=""/>
          </v:shape>
        </w:pict>
      </w:r>
    </w:p>
    <w:p w14:paraId="22973D04" w14:textId="77777777" w:rsidR="00375172" w:rsidRDefault="00375172" w:rsidP="00375172">
      <w:pPr>
        <w:pStyle w:val="FigureNoTitle"/>
      </w:pPr>
      <w:r>
        <w:t>Figure 5-4 – Ring "black link" approach for bidirectional applications</w:t>
      </w:r>
    </w:p>
    <w:p w14:paraId="22973D05" w14:textId="7FF7B800" w:rsidR="00375172" w:rsidRDefault="00375172" w:rsidP="00375172">
      <w:pPr>
        <w:pStyle w:val="Normalaftertitle"/>
      </w:pPr>
      <w:r>
        <w:t>The reference points in Figures 5-3</w:t>
      </w:r>
      <w:r>
        <w:rPr>
          <w:lang w:eastAsia="ja-JP"/>
        </w:rPr>
        <w:t xml:space="preserve"> and 5-4</w:t>
      </w:r>
      <w:r>
        <w:t xml:space="preserve"> are as defined </w:t>
      </w:r>
      <w:r w:rsidR="00D82766">
        <w:rPr>
          <w:lang w:eastAsia="ko-KR"/>
        </w:rPr>
        <w:t>in clause 5.2.1.</w:t>
      </w:r>
    </w:p>
    <w:p w14:paraId="22973D06" w14:textId="77777777" w:rsidR="00375172" w:rsidRDefault="00375172" w:rsidP="00EF02DF">
      <w:pPr>
        <w:pStyle w:val="Heading2"/>
      </w:pPr>
      <w:bookmarkStart w:id="84" w:name="_Toc263758041"/>
      <w:bookmarkStart w:id="85" w:name="_Toc249237026"/>
      <w:bookmarkStart w:id="86" w:name="_Toc199056719"/>
      <w:bookmarkStart w:id="87" w:name="_Toc198434133"/>
      <w:bookmarkStart w:id="88" w:name="_Toc197157169"/>
      <w:bookmarkStart w:id="89" w:name="_Toc177198923"/>
      <w:bookmarkStart w:id="90" w:name="_Toc177198870"/>
      <w:bookmarkStart w:id="91" w:name="_Toc535330897"/>
      <w:r>
        <w:t>5.3</w:t>
      </w:r>
      <w:r>
        <w:tab/>
        <w:t>Nomenclature</w:t>
      </w:r>
      <w:bookmarkEnd w:id="84"/>
      <w:bookmarkEnd w:id="85"/>
      <w:bookmarkEnd w:id="86"/>
      <w:bookmarkEnd w:id="87"/>
      <w:bookmarkEnd w:id="88"/>
      <w:bookmarkEnd w:id="89"/>
      <w:bookmarkEnd w:id="90"/>
      <w:bookmarkEnd w:id="91"/>
    </w:p>
    <w:p w14:paraId="22973D07" w14:textId="77777777" w:rsidR="00375172" w:rsidRDefault="00375172" w:rsidP="00375172">
      <w:r>
        <w:t>The application code notation is constructed as follows:</w:t>
      </w:r>
    </w:p>
    <w:p w14:paraId="22973D08" w14:textId="77777777" w:rsidR="00375172" w:rsidRDefault="00375172" w:rsidP="00375172">
      <w:pPr>
        <w:pStyle w:val="Equation"/>
        <w:rPr>
          <w:lang w:eastAsia="ja-JP"/>
        </w:rPr>
      </w:pPr>
      <w:r>
        <w:rPr>
          <w:lang w:eastAsia="ja-JP"/>
        </w:rPr>
        <w:tab/>
      </w:r>
      <w:r>
        <w:rPr>
          <w:lang w:eastAsia="ja-JP"/>
        </w:rPr>
        <w:tab/>
        <w:t>DS</w:t>
      </w:r>
      <w:r>
        <w:t>cW-ytz</w:t>
      </w:r>
      <w:r>
        <w:rPr>
          <w:lang w:eastAsia="ja-JP"/>
        </w:rPr>
        <w:t>(v)</w:t>
      </w:r>
    </w:p>
    <w:p w14:paraId="22973D09" w14:textId="77777777" w:rsidR="00375172" w:rsidRDefault="00375172" w:rsidP="00375172">
      <w:r>
        <w:t>where,</w:t>
      </w:r>
    </w:p>
    <w:p w14:paraId="22973D0A" w14:textId="45B8C48A" w:rsidR="00375172" w:rsidRDefault="00375172" w:rsidP="00375172">
      <w:r>
        <w:rPr>
          <w:b/>
          <w:bCs/>
        </w:rPr>
        <w:t>D</w:t>
      </w:r>
      <w:r>
        <w:t xml:space="preserve"> is the </w:t>
      </w:r>
      <w:r w:rsidR="00A76B0F">
        <w:t>indicator of DWDM applications.</w:t>
      </w:r>
    </w:p>
    <w:p w14:paraId="22973D0B" w14:textId="77777777" w:rsidR="00375172" w:rsidRDefault="00375172" w:rsidP="00375172">
      <w:r>
        <w:rPr>
          <w:b/>
        </w:rPr>
        <w:t>S</w:t>
      </w:r>
      <w:r>
        <w:t xml:space="preserve"> indicates options of maximum spectral excursion such as:</w:t>
      </w:r>
    </w:p>
    <w:p w14:paraId="22973D0C" w14:textId="77777777" w:rsidR="00375172" w:rsidRDefault="00375172" w:rsidP="00735B06">
      <w:pPr>
        <w:pStyle w:val="enumlev1"/>
      </w:pPr>
      <w:r>
        <w:t>–</w:t>
      </w:r>
      <w:r>
        <w:tab/>
      </w:r>
      <w:r>
        <w:rPr>
          <w:b/>
          <w:bCs/>
          <w:lang w:eastAsia="ja-JP"/>
        </w:rPr>
        <w:t>N</w:t>
      </w:r>
      <w:r>
        <w:t xml:space="preserve"> indicating narrow spectral excursion.</w:t>
      </w:r>
    </w:p>
    <w:p w14:paraId="22973D0D" w14:textId="77777777" w:rsidR="00375172" w:rsidRDefault="00375172" w:rsidP="00735B06">
      <w:pPr>
        <w:pStyle w:val="enumlev1"/>
      </w:pPr>
      <w:r>
        <w:t>–</w:t>
      </w:r>
      <w:r>
        <w:tab/>
      </w:r>
      <w:r>
        <w:rPr>
          <w:b/>
          <w:bCs/>
          <w:lang w:eastAsia="ja-JP"/>
        </w:rPr>
        <w:t>W</w:t>
      </w:r>
      <w:r>
        <w:t xml:space="preserve"> indicating </w:t>
      </w:r>
      <w:r>
        <w:rPr>
          <w:lang w:eastAsia="ja-JP"/>
        </w:rPr>
        <w:t>wide</w:t>
      </w:r>
      <w:r>
        <w:t xml:space="preserve"> spectral excursion</w:t>
      </w:r>
      <w:r>
        <w:rPr>
          <w:lang w:eastAsia="ja-JP"/>
        </w:rPr>
        <w:t>.</w:t>
      </w:r>
    </w:p>
    <w:p w14:paraId="22973D0E" w14:textId="77777777" w:rsidR="00375172" w:rsidRDefault="00375172" w:rsidP="00375172">
      <w:r>
        <w:rPr>
          <w:b/>
          <w:bCs/>
        </w:rPr>
        <w:t>c</w:t>
      </w:r>
      <w:r>
        <w:t xml:space="preserve"> is the channel spacing in GHz.</w:t>
      </w:r>
    </w:p>
    <w:p w14:paraId="22973D0F" w14:textId="77777777" w:rsidR="00375172" w:rsidRDefault="00375172" w:rsidP="00375172">
      <w:r>
        <w:rPr>
          <w:b/>
          <w:bCs/>
        </w:rPr>
        <w:t>W</w:t>
      </w:r>
      <w:r>
        <w:t xml:space="preserve"> indicates the black link dispersion compensation regime as follows:</w:t>
      </w:r>
    </w:p>
    <w:p w14:paraId="22973D10" w14:textId="77777777" w:rsidR="00375172" w:rsidRDefault="00375172" w:rsidP="00735B06">
      <w:pPr>
        <w:pStyle w:val="enumlev1"/>
      </w:pPr>
      <w:r>
        <w:t>–</w:t>
      </w:r>
      <w:r>
        <w:tab/>
      </w:r>
      <w:r>
        <w:rPr>
          <w:b/>
          <w:bCs/>
        </w:rPr>
        <w:t>C</w:t>
      </w:r>
      <w:r>
        <w:t xml:space="preserve"> indicating that the chromatic dispersion values are appropriate to a black link that is dispersion compensated.</w:t>
      </w:r>
    </w:p>
    <w:p w14:paraId="22973D11" w14:textId="77777777" w:rsidR="00375172" w:rsidRDefault="00375172" w:rsidP="00735B06">
      <w:pPr>
        <w:pStyle w:val="enumlev1"/>
      </w:pPr>
      <w:r>
        <w:t>–</w:t>
      </w:r>
      <w:r>
        <w:tab/>
      </w:r>
      <w:r>
        <w:rPr>
          <w:b/>
          <w:bCs/>
        </w:rPr>
        <w:t>U</w:t>
      </w:r>
      <w:r>
        <w:t xml:space="preserve"> indicating that the chromatic dispersion values are appropriate to a black link that is dispersion uncompensated.</w:t>
      </w:r>
    </w:p>
    <w:p w14:paraId="22973D12" w14:textId="77777777" w:rsidR="00375172" w:rsidRDefault="00375172" w:rsidP="00375172">
      <w:pPr>
        <w:pStyle w:val="Note"/>
        <w:rPr>
          <w:lang w:eastAsia="ja-JP"/>
        </w:rPr>
      </w:pPr>
      <w:r>
        <w:rPr>
          <w:lang w:eastAsia="ja-JP"/>
        </w:rPr>
        <w:lastRenderedPageBreak/>
        <w:t>NOTE 1 – This letter is used to indicate the dispersion tolerance of the transmitters and receivers and not to constrain the construction of the black link. While application codes that include "C" have transmitters and receivers that have dispersion tolerance appropriate to DWDM links including dispersion compensation, they may be used with black links that do not contain dispersion compensators provided that the application code parameters are met. Likewise, while application codes that include "U" have transmitters and receivers that have dispersion tolerance appropriate to DWDM links without dispersion compensation, they may be used with black links that contain dispersion compensators provided that the application code parameters are met.</w:t>
      </w:r>
    </w:p>
    <w:p w14:paraId="22973D13" w14:textId="72DD43E9" w:rsidR="00375172" w:rsidRDefault="00A76B0F" w:rsidP="00375172">
      <w:r>
        <w:rPr>
          <w:b/>
          <w:bCs/>
        </w:rPr>
        <w:t>y</w:t>
      </w:r>
      <w:r w:rsidR="00375172">
        <w:t xml:space="preserve"> indicates the highest class of optical tributary signal supported:</w:t>
      </w:r>
    </w:p>
    <w:p w14:paraId="22973D14" w14:textId="77777777" w:rsidR="00375172" w:rsidRDefault="00375172" w:rsidP="00735B06">
      <w:pPr>
        <w:pStyle w:val="enumlev1"/>
      </w:pPr>
      <w:r>
        <w:t>–</w:t>
      </w:r>
      <w:r>
        <w:tab/>
      </w:r>
      <w:r>
        <w:rPr>
          <w:b/>
          <w:bCs/>
        </w:rPr>
        <w:t>1</w:t>
      </w:r>
      <w:r>
        <w:t xml:space="preserve"> indicating NRZ 2.5G.</w:t>
      </w:r>
    </w:p>
    <w:p w14:paraId="22973D15" w14:textId="77777777" w:rsidR="00375172" w:rsidRDefault="00375172" w:rsidP="00735B06">
      <w:pPr>
        <w:pStyle w:val="enumlev1"/>
      </w:pPr>
      <w:r>
        <w:t>–</w:t>
      </w:r>
      <w:r>
        <w:tab/>
      </w:r>
      <w:r>
        <w:rPr>
          <w:b/>
          <w:bCs/>
        </w:rPr>
        <w:t xml:space="preserve">2 </w:t>
      </w:r>
      <w:r>
        <w:t>indicating NRZ 10G.</w:t>
      </w:r>
    </w:p>
    <w:p w14:paraId="22973D16" w14:textId="77777777" w:rsidR="00375172" w:rsidRDefault="00375172" w:rsidP="00735B06">
      <w:pPr>
        <w:pStyle w:val="enumlev1"/>
      </w:pPr>
      <w:r>
        <w:t>–</w:t>
      </w:r>
      <w:r>
        <w:tab/>
      </w:r>
      <w:r>
        <w:rPr>
          <w:b/>
          <w:bCs/>
        </w:rPr>
        <w:t xml:space="preserve">8 </w:t>
      </w:r>
      <w:r>
        <w:t>indicating DP-</w:t>
      </w:r>
      <w:r w:rsidR="00E34E74">
        <w:t>D</w:t>
      </w:r>
      <w:r>
        <w:t>QPSK 100G.</w:t>
      </w:r>
    </w:p>
    <w:p w14:paraId="22973D17" w14:textId="77777777" w:rsidR="00375172" w:rsidRDefault="00375172" w:rsidP="00375172">
      <w:r>
        <w:rPr>
          <w:b/>
          <w:bCs/>
        </w:rPr>
        <w:t>t</w:t>
      </w:r>
      <w:r>
        <w:t xml:space="preserve"> is a letter indicating the configuration supported by the application code. In the current version of this Recommendation, the only value used is:</w:t>
      </w:r>
    </w:p>
    <w:p w14:paraId="22973D18" w14:textId="77777777" w:rsidR="00375172" w:rsidRDefault="00375172" w:rsidP="00735B06">
      <w:pPr>
        <w:pStyle w:val="enumlev1"/>
      </w:pPr>
      <w:r>
        <w:t>–</w:t>
      </w:r>
      <w:r>
        <w:tab/>
      </w:r>
      <w:r>
        <w:rPr>
          <w:b/>
          <w:bCs/>
        </w:rPr>
        <w:t>A</w:t>
      </w:r>
      <w:r>
        <w:t xml:space="preserve"> indicating that the black link may contain optical amplifiers.</w:t>
      </w:r>
    </w:p>
    <w:p w14:paraId="22973D19" w14:textId="77777777" w:rsidR="00375172" w:rsidRDefault="00375172" w:rsidP="00375172">
      <w:r>
        <w:rPr>
          <w:b/>
          <w:bCs/>
        </w:rPr>
        <w:t>z</w:t>
      </w:r>
      <w:r>
        <w:t xml:space="preserve"> indicates the fibre types, as follows:</w:t>
      </w:r>
    </w:p>
    <w:p w14:paraId="22973D1A" w14:textId="77777777" w:rsidR="00375172" w:rsidRDefault="00375172" w:rsidP="00735B06">
      <w:pPr>
        <w:pStyle w:val="enumlev1"/>
        <w:rPr>
          <w:lang w:val="fr-FR"/>
        </w:rPr>
      </w:pPr>
      <w:r>
        <w:rPr>
          <w:lang w:val="fr-FR"/>
        </w:rPr>
        <w:t>–</w:t>
      </w:r>
      <w:r>
        <w:rPr>
          <w:lang w:val="fr-FR"/>
        </w:rPr>
        <w:tab/>
      </w:r>
      <w:r>
        <w:rPr>
          <w:b/>
          <w:bCs/>
          <w:lang w:val="fr-FR"/>
        </w:rPr>
        <w:t>2</w:t>
      </w:r>
      <w:r>
        <w:rPr>
          <w:lang w:val="fr-FR"/>
        </w:rPr>
        <w:t xml:space="preserve"> indicating ITU-T G.652 fibre.</w:t>
      </w:r>
    </w:p>
    <w:p w14:paraId="22973D1B" w14:textId="77777777" w:rsidR="00375172" w:rsidRDefault="00375172" w:rsidP="00735B06">
      <w:pPr>
        <w:pStyle w:val="enumlev1"/>
        <w:rPr>
          <w:lang w:val="fr-FR"/>
        </w:rPr>
      </w:pPr>
      <w:r>
        <w:rPr>
          <w:lang w:val="fr-FR"/>
        </w:rPr>
        <w:t>–</w:t>
      </w:r>
      <w:r>
        <w:rPr>
          <w:lang w:val="fr-FR"/>
        </w:rPr>
        <w:tab/>
      </w:r>
      <w:r>
        <w:rPr>
          <w:b/>
          <w:bCs/>
          <w:lang w:val="fr-FR"/>
        </w:rPr>
        <w:t xml:space="preserve">3 </w:t>
      </w:r>
      <w:r>
        <w:rPr>
          <w:lang w:val="fr-FR"/>
        </w:rPr>
        <w:t>indicating ITU-T G.653 fibre.</w:t>
      </w:r>
    </w:p>
    <w:p w14:paraId="22973D1C" w14:textId="77777777" w:rsidR="00375172" w:rsidRDefault="00375172" w:rsidP="00735B06">
      <w:pPr>
        <w:pStyle w:val="enumlev1"/>
        <w:rPr>
          <w:lang w:val="fr-FR"/>
        </w:rPr>
      </w:pPr>
      <w:r>
        <w:rPr>
          <w:lang w:val="fr-FR"/>
        </w:rPr>
        <w:t>–</w:t>
      </w:r>
      <w:r>
        <w:rPr>
          <w:lang w:val="fr-FR"/>
        </w:rPr>
        <w:tab/>
      </w:r>
      <w:r>
        <w:rPr>
          <w:b/>
          <w:bCs/>
          <w:lang w:val="fr-FR"/>
        </w:rPr>
        <w:t>5</w:t>
      </w:r>
      <w:r>
        <w:rPr>
          <w:lang w:val="fr-FR"/>
        </w:rPr>
        <w:t xml:space="preserve"> indicating ITU-T G.655 fibre.</w:t>
      </w:r>
    </w:p>
    <w:p w14:paraId="22973D1E" w14:textId="6188A94A" w:rsidR="00375172" w:rsidRPr="00BD6849" w:rsidRDefault="00375172" w:rsidP="00BD6849">
      <w:pPr>
        <w:spacing w:after="100" w:afterAutospacing="1"/>
        <w:rPr>
          <w:lang w:val="en-US"/>
        </w:rPr>
      </w:pPr>
      <w:r>
        <w:rPr>
          <w:b/>
          <w:bCs/>
        </w:rPr>
        <w:t>v</w:t>
      </w:r>
      <w:r>
        <w:t xml:space="preserve"> indicates the operating wavelength range in terms of spectral bands (see [b</w:t>
      </w:r>
      <w:r>
        <w:noBreakHyphen/>
        <w:t>ITU</w:t>
      </w:r>
      <w:r>
        <w:noBreakHyphen/>
        <w:t>T G</w:t>
      </w:r>
      <w:r>
        <w:noBreakHyphen/>
        <w:t>Sup.39]):</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2"/>
        <w:gridCol w:w="2814"/>
        <w:gridCol w:w="4733"/>
      </w:tblGrid>
      <w:tr w:rsidR="00375172" w14:paraId="22973D22" w14:textId="77777777" w:rsidTr="000735E3">
        <w:trPr>
          <w:cantSplit/>
          <w:jc w:val="center"/>
        </w:trPr>
        <w:tc>
          <w:tcPr>
            <w:tcW w:w="1535" w:type="dxa"/>
            <w:tcBorders>
              <w:top w:val="single" w:sz="4" w:space="0" w:color="auto"/>
              <w:left w:val="single" w:sz="4" w:space="0" w:color="auto"/>
              <w:bottom w:val="single" w:sz="4" w:space="0" w:color="auto"/>
              <w:right w:val="single" w:sz="4" w:space="0" w:color="auto"/>
            </w:tcBorders>
            <w:hideMark/>
          </w:tcPr>
          <w:p w14:paraId="22973D1F" w14:textId="77777777" w:rsidR="00375172" w:rsidRDefault="00375172" w:rsidP="00635021">
            <w:pPr>
              <w:pStyle w:val="Tablehead"/>
              <w:rPr>
                <w:lang w:val="en-US"/>
              </w:rPr>
            </w:pPr>
            <w:r>
              <w:rPr>
                <w:lang w:val="en-US"/>
              </w:rPr>
              <w:t>V</w:t>
            </w:r>
          </w:p>
        </w:tc>
        <w:tc>
          <w:tcPr>
            <w:tcW w:w="2065" w:type="dxa"/>
            <w:tcBorders>
              <w:top w:val="single" w:sz="4" w:space="0" w:color="auto"/>
              <w:left w:val="single" w:sz="4" w:space="0" w:color="auto"/>
              <w:bottom w:val="single" w:sz="4" w:space="0" w:color="auto"/>
              <w:right w:val="single" w:sz="4" w:space="0" w:color="auto"/>
            </w:tcBorders>
            <w:hideMark/>
          </w:tcPr>
          <w:p w14:paraId="22973D20" w14:textId="77777777" w:rsidR="00375172" w:rsidRDefault="00375172" w:rsidP="00635021">
            <w:pPr>
              <w:pStyle w:val="Tablehead"/>
              <w:rPr>
                <w:lang w:val="en-US"/>
              </w:rPr>
            </w:pPr>
            <w:r>
              <w:rPr>
                <w:lang w:val="en-US"/>
              </w:rPr>
              <w:t>Descriptor</w:t>
            </w:r>
          </w:p>
        </w:tc>
        <w:tc>
          <w:tcPr>
            <w:tcW w:w="3473" w:type="dxa"/>
            <w:tcBorders>
              <w:top w:val="single" w:sz="4" w:space="0" w:color="auto"/>
              <w:left w:val="single" w:sz="4" w:space="0" w:color="auto"/>
              <w:bottom w:val="single" w:sz="4" w:space="0" w:color="auto"/>
              <w:right w:val="single" w:sz="4" w:space="0" w:color="auto"/>
            </w:tcBorders>
            <w:hideMark/>
          </w:tcPr>
          <w:p w14:paraId="22973D21" w14:textId="77777777" w:rsidR="00375172" w:rsidRDefault="00375172" w:rsidP="00635021">
            <w:pPr>
              <w:pStyle w:val="Tablehead"/>
              <w:rPr>
                <w:lang w:val="en-US"/>
              </w:rPr>
            </w:pPr>
            <w:r>
              <w:rPr>
                <w:lang w:val="en-US"/>
              </w:rPr>
              <w:t>Nominal wavelength range (nm)</w:t>
            </w:r>
          </w:p>
        </w:tc>
      </w:tr>
      <w:tr w:rsidR="00375172" w14:paraId="22973D26" w14:textId="77777777" w:rsidTr="000735E3">
        <w:trPr>
          <w:cantSplit/>
          <w:jc w:val="center"/>
        </w:trPr>
        <w:tc>
          <w:tcPr>
            <w:tcW w:w="1535" w:type="dxa"/>
            <w:tcBorders>
              <w:top w:val="single" w:sz="4" w:space="0" w:color="auto"/>
              <w:left w:val="single" w:sz="4" w:space="0" w:color="auto"/>
              <w:bottom w:val="single" w:sz="4" w:space="0" w:color="auto"/>
              <w:right w:val="single" w:sz="4" w:space="0" w:color="auto"/>
            </w:tcBorders>
            <w:hideMark/>
          </w:tcPr>
          <w:p w14:paraId="22973D23" w14:textId="77777777" w:rsidR="00375172" w:rsidRDefault="00375172" w:rsidP="00635021">
            <w:pPr>
              <w:pStyle w:val="Tabletext"/>
              <w:jc w:val="center"/>
              <w:rPr>
                <w:lang w:val="en-US"/>
              </w:rPr>
            </w:pPr>
            <w:r>
              <w:rPr>
                <w:lang w:val="en-US"/>
              </w:rPr>
              <w:t>S</w:t>
            </w:r>
          </w:p>
        </w:tc>
        <w:tc>
          <w:tcPr>
            <w:tcW w:w="2065" w:type="dxa"/>
            <w:tcBorders>
              <w:top w:val="single" w:sz="4" w:space="0" w:color="auto"/>
              <w:left w:val="single" w:sz="4" w:space="0" w:color="auto"/>
              <w:bottom w:val="single" w:sz="4" w:space="0" w:color="auto"/>
              <w:right w:val="single" w:sz="4" w:space="0" w:color="auto"/>
            </w:tcBorders>
            <w:hideMark/>
          </w:tcPr>
          <w:p w14:paraId="22973D24" w14:textId="77777777" w:rsidR="00375172" w:rsidRDefault="00375172" w:rsidP="00635021">
            <w:pPr>
              <w:pStyle w:val="Tabletext"/>
              <w:jc w:val="center"/>
              <w:rPr>
                <w:lang w:val="en-US"/>
              </w:rPr>
            </w:pPr>
            <w:r>
              <w:rPr>
                <w:lang w:val="en-US"/>
              </w:rPr>
              <w:t>Short wavelength</w:t>
            </w:r>
          </w:p>
        </w:tc>
        <w:tc>
          <w:tcPr>
            <w:tcW w:w="3473" w:type="dxa"/>
            <w:tcBorders>
              <w:top w:val="single" w:sz="4" w:space="0" w:color="auto"/>
              <w:left w:val="single" w:sz="4" w:space="0" w:color="auto"/>
              <w:bottom w:val="single" w:sz="4" w:space="0" w:color="auto"/>
              <w:right w:val="single" w:sz="4" w:space="0" w:color="auto"/>
            </w:tcBorders>
            <w:hideMark/>
          </w:tcPr>
          <w:p w14:paraId="22973D25" w14:textId="77777777" w:rsidR="00375172" w:rsidRDefault="00375172" w:rsidP="00635021">
            <w:pPr>
              <w:pStyle w:val="Tabletext"/>
              <w:jc w:val="center"/>
              <w:rPr>
                <w:lang w:val="en-US"/>
              </w:rPr>
            </w:pPr>
            <w:r>
              <w:rPr>
                <w:lang w:val="en-US"/>
              </w:rPr>
              <w:t>1460 to 1530</w:t>
            </w:r>
          </w:p>
        </w:tc>
      </w:tr>
      <w:tr w:rsidR="00375172" w14:paraId="22973D2A" w14:textId="77777777" w:rsidTr="000735E3">
        <w:trPr>
          <w:cantSplit/>
          <w:jc w:val="center"/>
        </w:trPr>
        <w:tc>
          <w:tcPr>
            <w:tcW w:w="1535" w:type="dxa"/>
            <w:tcBorders>
              <w:top w:val="single" w:sz="4" w:space="0" w:color="auto"/>
              <w:left w:val="single" w:sz="4" w:space="0" w:color="auto"/>
              <w:bottom w:val="single" w:sz="4" w:space="0" w:color="auto"/>
              <w:right w:val="single" w:sz="4" w:space="0" w:color="auto"/>
            </w:tcBorders>
            <w:hideMark/>
          </w:tcPr>
          <w:p w14:paraId="22973D27" w14:textId="77777777" w:rsidR="00375172" w:rsidRDefault="00375172" w:rsidP="00635021">
            <w:pPr>
              <w:pStyle w:val="Tabletext"/>
              <w:jc w:val="center"/>
              <w:rPr>
                <w:lang w:val="en-US"/>
              </w:rPr>
            </w:pPr>
            <w:r>
              <w:rPr>
                <w:lang w:val="en-US"/>
              </w:rPr>
              <w:t>C</w:t>
            </w:r>
          </w:p>
        </w:tc>
        <w:tc>
          <w:tcPr>
            <w:tcW w:w="2065" w:type="dxa"/>
            <w:tcBorders>
              <w:top w:val="single" w:sz="4" w:space="0" w:color="auto"/>
              <w:left w:val="single" w:sz="4" w:space="0" w:color="auto"/>
              <w:bottom w:val="single" w:sz="4" w:space="0" w:color="auto"/>
              <w:right w:val="single" w:sz="4" w:space="0" w:color="auto"/>
            </w:tcBorders>
            <w:hideMark/>
          </w:tcPr>
          <w:p w14:paraId="22973D28" w14:textId="77777777" w:rsidR="00375172" w:rsidRDefault="00375172" w:rsidP="00635021">
            <w:pPr>
              <w:pStyle w:val="Tabletext"/>
              <w:jc w:val="center"/>
              <w:rPr>
                <w:lang w:val="en-US"/>
              </w:rPr>
            </w:pPr>
            <w:r>
              <w:rPr>
                <w:lang w:val="en-US"/>
              </w:rPr>
              <w:t>Conventional</w:t>
            </w:r>
          </w:p>
        </w:tc>
        <w:tc>
          <w:tcPr>
            <w:tcW w:w="3473" w:type="dxa"/>
            <w:tcBorders>
              <w:top w:val="single" w:sz="4" w:space="0" w:color="auto"/>
              <w:left w:val="single" w:sz="4" w:space="0" w:color="auto"/>
              <w:bottom w:val="single" w:sz="4" w:space="0" w:color="auto"/>
              <w:right w:val="single" w:sz="4" w:space="0" w:color="auto"/>
            </w:tcBorders>
            <w:hideMark/>
          </w:tcPr>
          <w:p w14:paraId="22973D29" w14:textId="77777777" w:rsidR="00375172" w:rsidRDefault="00375172" w:rsidP="00635021">
            <w:pPr>
              <w:pStyle w:val="Tabletext"/>
              <w:jc w:val="center"/>
              <w:rPr>
                <w:lang w:val="en-US"/>
              </w:rPr>
            </w:pPr>
            <w:r>
              <w:rPr>
                <w:lang w:val="en-US"/>
              </w:rPr>
              <w:t>1530 to 1565</w:t>
            </w:r>
          </w:p>
        </w:tc>
      </w:tr>
      <w:tr w:rsidR="00375172" w14:paraId="22973D2E" w14:textId="77777777" w:rsidTr="000735E3">
        <w:trPr>
          <w:cantSplit/>
          <w:jc w:val="center"/>
        </w:trPr>
        <w:tc>
          <w:tcPr>
            <w:tcW w:w="1535" w:type="dxa"/>
            <w:tcBorders>
              <w:top w:val="single" w:sz="4" w:space="0" w:color="auto"/>
              <w:left w:val="single" w:sz="4" w:space="0" w:color="auto"/>
              <w:bottom w:val="single" w:sz="4" w:space="0" w:color="auto"/>
              <w:right w:val="single" w:sz="4" w:space="0" w:color="auto"/>
            </w:tcBorders>
            <w:hideMark/>
          </w:tcPr>
          <w:p w14:paraId="22973D2B" w14:textId="77777777" w:rsidR="00375172" w:rsidRDefault="00375172" w:rsidP="00635021">
            <w:pPr>
              <w:pStyle w:val="Tabletext"/>
              <w:jc w:val="center"/>
              <w:rPr>
                <w:lang w:val="en-US"/>
              </w:rPr>
            </w:pPr>
            <w:r>
              <w:rPr>
                <w:lang w:val="en-US"/>
              </w:rPr>
              <w:t>L</w:t>
            </w:r>
          </w:p>
        </w:tc>
        <w:tc>
          <w:tcPr>
            <w:tcW w:w="2065" w:type="dxa"/>
            <w:tcBorders>
              <w:top w:val="single" w:sz="4" w:space="0" w:color="auto"/>
              <w:left w:val="single" w:sz="4" w:space="0" w:color="auto"/>
              <w:bottom w:val="single" w:sz="4" w:space="0" w:color="auto"/>
              <w:right w:val="single" w:sz="4" w:space="0" w:color="auto"/>
            </w:tcBorders>
            <w:hideMark/>
          </w:tcPr>
          <w:p w14:paraId="22973D2C" w14:textId="77777777" w:rsidR="00375172" w:rsidRDefault="00375172" w:rsidP="00635021">
            <w:pPr>
              <w:pStyle w:val="Tabletext"/>
              <w:jc w:val="center"/>
              <w:rPr>
                <w:lang w:val="en-US"/>
              </w:rPr>
            </w:pPr>
            <w:r>
              <w:rPr>
                <w:lang w:val="en-US"/>
              </w:rPr>
              <w:t>Long wavelength</w:t>
            </w:r>
          </w:p>
        </w:tc>
        <w:tc>
          <w:tcPr>
            <w:tcW w:w="3473" w:type="dxa"/>
            <w:tcBorders>
              <w:top w:val="single" w:sz="4" w:space="0" w:color="auto"/>
              <w:left w:val="single" w:sz="4" w:space="0" w:color="auto"/>
              <w:bottom w:val="single" w:sz="4" w:space="0" w:color="auto"/>
              <w:right w:val="single" w:sz="4" w:space="0" w:color="auto"/>
            </w:tcBorders>
            <w:hideMark/>
          </w:tcPr>
          <w:p w14:paraId="22973D2D" w14:textId="77777777" w:rsidR="00375172" w:rsidRDefault="00375172" w:rsidP="00635021">
            <w:pPr>
              <w:pStyle w:val="Tabletext"/>
              <w:jc w:val="center"/>
              <w:rPr>
                <w:lang w:val="en-US"/>
              </w:rPr>
            </w:pPr>
            <w:r>
              <w:rPr>
                <w:lang w:val="en-US"/>
              </w:rPr>
              <w:t>1565 to 1625</w:t>
            </w:r>
          </w:p>
        </w:tc>
      </w:tr>
    </w:tbl>
    <w:p w14:paraId="22973D2F" w14:textId="77777777" w:rsidR="00375172" w:rsidRPr="00772D95" w:rsidRDefault="00375172" w:rsidP="002368F1">
      <w:pPr>
        <w:pStyle w:val="Normalaftertitle"/>
        <w:rPr>
          <w:rFonts w:asciiTheme="minorHAnsi" w:eastAsiaTheme="minorHAnsi" w:hAnsiTheme="minorHAnsi" w:cstheme="minorBidi"/>
          <w:sz w:val="22"/>
          <w:szCs w:val="22"/>
          <w:lang w:val="en-US"/>
        </w:rPr>
      </w:pPr>
      <w:r>
        <w:t xml:space="preserve">If more than one spectral band is used, then </w:t>
      </w:r>
      <w:r>
        <w:rPr>
          <w:b/>
          <w:bCs/>
        </w:rPr>
        <w:t>v</w:t>
      </w:r>
      <w:r>
        <w:t xml:space="preserve"> becomes the band letters separated by "+", e.g., for an application requiring the use of both of the C and L bands, </w:t>
      </w:r>
      <w:r>
        <w:rPr>
          <w:b/>
          <w:bCs/>
        </w:rPr>
        <w:t>v</w:t>
      </w:r>
      <w:r>
        <w:t xml:space="preserve"> would be "C+L".</w:t>
      </w:r>
    </w:p>
    <w:p w14:paraId="22973D30" w14:textId="77777777" w:rsidR="00375172" w:rsidRDefault="00375172" w:rsidP="00375172">
      <w:pPr>
        <w:pStyle w:val="Note"/>
      </w:pPr>
      <w:r>
        <w:t>NOTE 2 – The nominal wavelength ranges given here are for classification and not specification. The actual minimum and maximum wavelength for each application should be calculated from the maximum and minimum channel frequencies for that application.</w:t>
      </w:r>
    </w:p>
    <w:p w14:paraId="22973D31" w14:textId="77777777" w:rsidR="00375172" w:rsidRDefault="00375172" w:rsidP="00375172">
      <w:r>
        <w:t xml:space="preserve">A bidirectional system is indicated by the addition of the letter </w:t>
      </w:r>
      <w:r>
        <w:rPr>
          <w:b/>
          <w:bCs/>
        </w:rPr>
        <w:t>B</w:t>
      </w:r>
      <w:r>
        <w:t xml:space="preserve"> at the front of the application code. For DWDM application codes, this will be:</w:t>
      </w:r>
    </w:p>
    <w:p w14:paraId="22973D32" w14:textId="77777777" w:rsidR="00375172" w:rsidRDefault="00375172" w:rsidP="00375172">
      <w:pPr>
        <w:pStyle w:val="Equation"/>
        <w:rPr>
          <w:lang w:val="en-US"/>
        </w:rPr>
      </w:pPr>
      <w:r>
        <w:rPr>
          <w:lang w:val="en-US"/>
        </w:rPr>
        <w:tab/>
      </w:r>
      <w:r>
        <w:rPr>
          <w:lang w:val="en-US"/>
        </w:rPr>
        <w:tab/>
        <w:t>B-</w:t>
      </w:r>
      <w:r>
        <w:rPr>
          <w:lang w:val="en-US" w:eastAsia="ja-JP"/>
        </w:rPr>
        <w:t>DS</w:t>
      </w:r>
      <w:r>
        <w:rPr>
          <w:lang w:val="en-US"/>
        </w:rPr>
        <w:t>cW-ytz</w:t>
      </w:r>
      <w:r>
        <w:rPr>
          <w:lang w:val="en-US" w:eastAsia="ja-JP"/>
        </w:rPr>
        <w:t>(v)</w:t>
      </w:r>
    </w:p>
    <w:p w14:paraId="22973D33" w14:textId="77777777" w:rsidR="00375172" w:rsidRPr="00772D95" w:rsidRDefault="00375172" w:rsidP="00375172">
      <w:pPr>
        <w:rPr>
          <w:lang w:val="en-US"/>
        </w:rPr>
      </w:pPr>
      <w:r>
        <w:t>For some application codes, a suffix is added to the end of the code. The only suffix currently defined is:</w:t>
      </w:r>
    </w:p>
    <w:p w14:paraId="22973D34" w14:textId="295A0DCC" w:rsidR="00375172" w:rsidRDefault="00375172" w:rsidP="00735B06">
      <w:pPr>
        <w:pStyle w:val="enumlev1"/>
      </w:pPr>
      <w:r>
        <w:lastRenderedPageBreak/>
        <w:t>–</w:t>
      </w:r>
      <w:r>
        <w:tab/>
      </w:r>
      <w:r>
        <w:rPr>
          <w:b/>
        </w:rPr>
        <w:t xml:space="preserve">F </w:t>
      </w:r>
      <w:r>
        <w:t>to indicate that this application requires FEC bytes as specified in [ITU-T</w:t>
      </w:r>
      <w:r w:rsidR="00891925">
        <w:t xml:space="preserve"> </w:t>
      </w:r>
      <w:r>
        <w:t>G.709] or for DP-</w:t>
      </w:r>
      <w:r w:rsidR="009736F7">
        <w:t>D</w:t>
      </w:r>
      <w:r>
        <w:t>QPSK 100G in [ITU-T</w:t>
      </w:r>
      <w:r w:rsidR="00891925">
        <w:t xml:space="preserve"> </w:t>
      </w:r>
      <w:r>
        <w:t>G.709.</w:t>
      </w:r>
      <w:r w:rsidR="00A127F3">
        <w:t>2</w:t>
      </w:r>
      <w:r>
        <w:t>]</w:t>
      </w:r>
      <w:r w:rsidR="00A127F3" w:rsidRPr="00A127F3">
        <w:t xml:space="preserve"> </w:t>
      </w:r>
      <w:r w:rsidR="00A127F3">
        <w:t>or [ITU-T</w:t>
      </w:r>
      <w:r w:rsidR="00891925">
        <w:t xml:space="preserve"> </w:t>
      </w:r>
      <w:r w:rsidR="00A127F3">
        <w:t>G.709.3]</w:t>
      </w:r>
      <w:r>
        <w:t xml:space="preserve"> to be transmitted.</w:t>
      </w:r>
    </w:p>
    <w:p w14:paraId="22973D35" w14:textId="77777777" w:rsidR="00375172" w:rsidRDefault="00375172" w:rsidP="00EF02DF">
      <w:pPr>
        <w:pStyle w:val="Heading2"/>
      </w:pPr>
      <w:bookmarkStart w:id="92" w:name="_Toc263758042"/>
      <w:bookmarkStart w:id="93" w:name="_Toc249237027"/>
      <w:bookmarkStart w:id="94" w:name="_Toc199056720"/>
      <w:bookmarkStart w:id="95" w:name="_Toc198434134"/>
      <w:bookmarkStart w:id="96" w:name="_Toc197157170"/>
      <w:bookmarkStart w:id="97" w:name="_Toc177198924"/>
      <w:bookmarkStart w:id="98" w:name="_Toc177198871"/>
      <w:bookmarkStart w:id="99" w:name="_Toc535330898"/>
      <w:r>
        <w:t>5.4</w:t>
      </w:r>
      <w:r>
        <w:tab/>
        <w:t>Single-channel interfaces at the reference points S</w:t>
      </w:r>
      <w:r>
        <w:rPr>
          <w:vertAlign w:val="subscript"/>
        </w:rPr>
        <w:t>S</w:t>
      </w:r>
      <w:r>
        <w:t xml:space="preserve"> and R</w:t>
      </w:r>
      <w:r>
        <w:rPr>
          <w:vertAlign w:val="subscript"/>
        </w:rPr>
        <w:t>S</w:t>
      </w:r>
      <w:bookmarkEnd w:id="92"/>
      <w:bookmarkEnd w:id="93"/>
      <w:bookmarkEnd w:id="94"/>
      <w:bookmarkEnd w:id="95"/>
      <w:bookmarkEnd w:id="96"/>
      <w:bookmarkEnd w:id="97"/>
      <w:bookmarkEnd w:id="98"/>
      <w:bookmarkEnd w:id="99"/>
    </w:p>
    <w:p w14:paraId="22973D36" w14:textId="1002F864" w:rsidR="00375172" w:rsidRDefault="00375172" w:rsidP="00375172">
      <w:r>
        <w:t xml:space="preserve">The single-channel interfaces described in this Recommendation are intended to enable transverse compatibility at the single-channel interfaces at either end of the DWDM black link </w:t>
      </w:r>
      <w:r w:rsidR="005C57AF">
        <w:t>as shown in Figures 5-1 to 5-4.</w:t>
      </w:r>
    </w:p>
    <w:p w14:paraId="22973D37" w14:textId="77777777" w:rsidR="00375172" w:rsidRDefault="00375172" w:rsidP="00375172">
      <w:r>
        <w:t>Further requirements related to transverse compatibility can be found in clause 6.</w:t>
      </w:r>
    </w:p>
    <w:p w14:paraId="22973D38" w14:textId="77777777" w:rsidR="00375172" w:rsidRDefault="00375172" w:rsidP="00375172">
      <w:r>
        <w:t>Table 5-1 summarizes the single-channel application codes, which are structured according to the nomenclature in clause 5.3.</w:t>
      </w:r>
    </w:p>
    <w:p w14:paraId="22973D39" w14:textId="4BDB6BB4" w:rsidR="00375172" w:rsidRDefault="00375172" w:rsidP="006F3AE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579"/>
        <w:gridCol w:w="3225"/>
      </w:tblGrid>
      <w:tr w:rsidR="00FD662B" w14:paraId="422202F3" w14:textId="77777777" w:rsidTr="00FD662B">
        <w:trPr>
          <w:cantSplit/>
          <w:tblHeader/>
          <w:jc w:val="center"/>
        </w:trPr>
        <w:tc>
          <w:tcPr>
            <w:tcW w:w="9639" w:type="dxa"/>
            <w:gridSpan w:val="3"/>
            <w:tcBorders>
              <w:top w:val="nil"/>
              <w:left w:val="nil"/>
              <w:bottom w:val="single" w:sz="4" w:space="0" w:color="auto"/>
              <w:right w:val="nil"/>
            </w:tcBorders>
            <w:vAlign w:val="center"/>
          </w:tcPr>
          <w:p w14:paraId="697B8173" w14:textId="3BBFA425" w:rsidR="00FD662B" w:rsidRDefault="00FD662B" w:rsidP="00FD662B">
            <w:pPr>
              <w:pStyle w:val="TableNoTitle0"/>
              <w:rPr>
                <w:lang w:val="en-US"/>
              </w:rPr>
            </w:pPr>
            <w:r w:rsidRPr="00594E22">
              <w:t>Table</w:t>
            </w:r>
            <w:r>
              <w:t xml:space="preserve"> 5-</w:t>
            </w:r>
            <w:r>
              <w:rPr>
                <w:lang w:eastAsia="ja-JP"/>
              </w:rPr>
              <w:t>1</w:t>
            </w:r>
            <w:r>
              <w:t xml:space="preserve"> – Classification of applications</w:t>
            </w:r>
          </w:p>
        </w:tc>
      </w:tr>
      <w:tr w:rsidR="00375172" w14:paraId="22973D3D" w14:textId="77777777" w:rsidTr="00F57EB7">
        <w:trPr>
          <w:cantSplit/>
          <w:tblHeader/>
          <w:jc w:val="center"/>
        </w:trPr>
        <w:tc>
          <w:tcPr>
            <w:tcW w:w="2835" w:type="dxa"/>
            <w:tcBorders>
              <w:top w:val="single" w:sz="4" w:space="0" w:color="auto"/>
              <w:left w:val="single" w:sz="4" w:space="0" w:color="auto"/>
              <w:bottom w:val="single" w:sz="4" w:space="0" w:color="auto"/>
              <w:right w:val="single" w:sz="4" w:space="0" w:color="auto"/>
            </w:tcBorders>
            <w:vAlign w:val="center"/>
          </w:tcPr>
          <w:p w14:paraId="22973D3A" w14:textId="77777777" w:rsidR="00375172" w:rsidRDefault="00375172" w:rsidP="00635021">
            <w:pPr>
              <w:pStyle w:val="Tablehead"/>
              <w:keepLines/>
              <w:rPr>
                <w:lang w:val="en-US"/>
              </w:rPr>
            </w:pPr>
          </w:p>
        </w:tc>
        <w:tc>
          <w:tcPr>
            <w:tcW w:w="3579" w:type="dxa"/>
            <w:tcBorders>
              <w:top w:val="single" w:sz="4" w:space="0" w:color="auto"/>
              <w:left w:val="single" w:sz="4" w:space="0" w:color="auto"/>
              <w:bottom w:val="single" w:sz="4" w:space="0" w:color="auto"/>
              <w:right w:val="single" w:sz="4" w:space="0" w:color="auto"/>
            </w:tcBorders>
            <w:vAlign w:val="center"/>
            <w:hideMark/>
          </w:tcPr>
          <w:p w14:paraId="22973D3B" w14:textId="77777777" w:rsidR="00375172" w:rsidRDefault="00375172" w:rsidP="00635021">
            <w:pPr>
              <w:pStyle w:val="Tablehead"/>
              <w:keepLines/>
              <w:rPr>
                <w:lang w:val="en-US"/>
              </w:rPr>
            </w:pPr>
            <w:r>
              <w:rPr>
                <w:lang w:val="en-US"/>
              </w:rPr>
              <w:t>Dispersion compensated</w:t>
            </w:r>
          </w:p>
        </w:tc>
        <w:tc>
          <w:tcPr>
            <w:tcW w:w="3225" w:type="dxa"/>
            <w:tcBorders>
              <w:top w:val="single" w:sz="4" w:space="0" w:color="auto"/>
              <w:left w:val="single" w:sz="4" w:space="0" w:color="auto"/>
              <w:bottom w:val="single" w:sz="4" w:space="0" w:color="auto"/>
              <w:right w:val="single" w:sz="4" w:space="0" w:color="auto"/>
            </w:tcBorders>
            <w:hideMark/>
          </w:tcPr>
          <w:p w14:paraId="22973D3C" w14:textId="77777777" w:rsidR="00375172" w:rsidRDefault="00375172" w:rsidP="00635021">
            <w:pPr>
              <w:pStyle w:val="Tablehead"/>
              <w:keepLines/>
              <w:rPr>
                <w:lang w:val="en-US"/>
              </w:rPr>
            </w:pPr>
            <w:r>
              <w:rPr>
                <w:lang w:val="en-US"/>
              </w:rPr>
              <w:t>Dispersion uncompensated</w:t>
            </w:r>
          </w:p>
        </w:tc>
      </w:tr>
      <w:tr w:rsidR="00375172" w:rsidRPr="00F740A7" w14:paraId="22973D41" w14:textId="77777777" w:rsidTr="00F57EB7">
        <w:trPr>
          <w:cantSplit/>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22973D3E" w14:textId="4E6B5CE3" w:rsidR="00375172" w:rsidRDefault="00375172" w:rsidP="009F20AD">
            <w:pPr>
              <w:pStyle w:val="Tabletext"/>
              <w:keepNext/>
              <w:keepLines/>
              <w:rPr>
                <w:lang w:val="en-US"/>
              </w:rPr>
            </w:pPr>
            <w:r>
              <w:rPr>
                <w:lang w:val="en-US"/>
              </w:rPr>
              <w:t>Optical tributary signal class NRZ 2.5G</w:t>
            </w:r>
          </w:p>
        </w:tc>
        <w:tc>
          <w:tcPr>
            <w:tcW w:w="3579" w:type="dxa"/>
            <w:tcBorders>
              <w:top w:val="single" w:sz="4" w:space="0" w:color="auto"/>
              <w:left w:val="single" w:sz="4" w:space="0" w:color="auto"/>
              <w:bottom w:val="single" w:sz="4" w:space="0" w:color="auto"/>
              <w:right w:val="single" w:sz="4" w:space="0" w:color="auto"/>
            </w:tcBorders>
            <w:vAlign w:val="center"/>
            <w:hideMark/>
          </w:tcPr>
          <w:p w14:paraId="5BC6BFE7" w14:textId="77777777" w:rsidR="00A94B8E" w:rsidRDefault="00375172" w:rsidP="00A94B8E">
            <w:pPr>
              <w:pStyle w:val="Tabletext"/>
              <w:keepNext/>
              <w:keepLines/>
              <w:rPr>
                <w:lang w:val="en-US"/>
              </w:rPr>
            </w:pPr>
            <w:r>
              <w:rPr>
                <w:lang w:val="en-US"/>
              </w:rPr>
              <w:t>DN100C-1A2(C)</w:t>
            </w:r>
          </w:p>
          <w:p w14:paraId="7F58423A" w14:textId="77777777" w:rsidR="00A94B8E" w:rsidRDefault="00375172" w:rsidP="00A94B8E">
            <w:pPr>
              <w:pStyle w:val="Tabletext"/>
              <w:keepNext/>
              <w:keepLines/>
              <w:rPr>
                <w:lang w:val="en-US"/>
              </w:rPr>
            </w:pPr>
            <w:r>
              <w:rPr>
                <w:lang w:val="en-US"/>
              </w:rPr>
              <w:t>DW100C-1A2(C)</w:t>
            </w:r>
          </w:p>
          <w:p w14:paraId="7F80DC32" w14:textId="77777777" w:rsidR="00A94B8E" w:rsidRDefault="00375172" w:rsidP="00A94B8E">
            <w:pPr>
              <w:pStyle w:val="Tabletext"/>
              <w:keepNext/>
              <w:keepLines/>
              <w:rPr>
                <w:lang w:val="en-US"/>
              </w:rPr>
            </w:pPr>
            <w:r>
              <w:rPr>
                <w:lang w:val="en-US"/>
              </w:rPr>
              <w:t>DN100C-1A3(L)</w:t>
            </w:r>
          </w:p>
          <w:p w14:paraId="2F63123C" w14:textId="77777777" w:rsidR="00A94B8E" w:rsidRDefault="00A94B8E" w:rsidP="00A94B8E">
            <w:pPr>
              <w:pStyle w:val="Tabletext"/>
              <w:keepNext/>
              <w:keepLines/>
              <w:rPr>
                <w:lang w:val="en-US"/>
              </w:rPr>
            </w:pPr>
            <w:r>
              <w:rPr>
                <w:lang w:val="en-US"/>
              </w:rPr>
              <w:t>DW100C-1A3(L)</w:t>
            </w:r>
          </w:p>
          <w:p w14:paraId="0EF97EF9" w14:textId="19ABEBFE" w:rsidR="00A94B8E" w:rsidRDefault="00A94B8E" w:rsidP="00A94B8E">
            <w:pPr>
              <w:pStyle w:val="Tabletext"/>
              <w:keepNext/>
              <w:keepLines/>
              <w:rPr>
                <w:lang w:val="en-US"/>
              </w:rPr>
            </w:pPr>
            <w:r>
              <w:rPr>
                <w:lang w:val="en-US"/>
              </w:rPr>
              <w:t>DN100C-1A5(C)</w:t>
            </w:r>
          </w:p>
          <w:p w14:paraId="22973D3F" w14:textId="1488BC99" w:rsidR="00375172" w:rsidRDefault="00375172" w:rsidP="00A94B8E">
            <w:pPr>
              <w:pStyle w:val="Tabletext"/>
              <w:keepNext/>
              <w:keepLines/>
              <w:rPr>
                <w:lang w:val="en-US"/>
              </w:rPr>
            </w:pPr>
            <w:r>
              <w:rPr>
                <w:lang w:val="en-US"/>
              </w:rPr>
              <w:t>DW100C-1A5(C)</w:t>
            </w:r>
          </w:p>
        </w:tc>
        <w:tc>
          <w:tcPr>
            <w:tcW w:w="3225" w:type="dxa"/>
            <w:tcBorders>
              <w:top w:val="single" w:sz="4" w:space="0" w:color="auto"/>
              <w:left w:val="single" w:sz="4" w:space="0" w:color="auto"/>
              <w:bottom w:val="single" w:sz="4" w:space="0" w:color="auto"/>
              <w:right w:val="single" w:sz="4" w:space="0" w:color="auto"/>
            </w:tcBorders>
            <w:hideMark/>
          </w:tcPr>
          <w:p w14:paraId="3FA0E27C" w14:textId="77777777" w:rsidR="00A94B8E" w:rsidRDefault="00375172" w:rsidP="00A94B8E">
            <w:pPr>
              <w:pStyle w:val="Tabletext"/>
              <w:keepNext/>
              <w:keepLines/>
              <w:rPr>
                <w:lang w:val="es-ES_tradnl"/>
              </w:rPr>
            </w:pPr>
            <w:r>
              <w:rPr>
                <w:lang w:val="es-ES_tradnl"/>
              </w:rPr>
              <w:t>D</w:t>
            </w:r>
            <w:r w:rsidR="00A94B8E">
              <w:rPr>
                <w:lang w:val="es-ES_tradnl"/>
              </w:rPr>
              <w:t>N100U-1A2(C)</w:t>
            </w:r>
          </w:p>
          <w:p w14:paraId="60FCCF01" w14:textId="77777777" w:rsidR="00A94B8E" w:rsidRDefault="00A94B8E" w:rsidP="00A94B8E">
            <w:pPr>
              <w:pStyle w:val="Tabletext"/>
              <w:keepNext/>
              <w:keepLines/>
              <w:rPr>
                <w:lang w:val="es-ES_tradnl"/>
              </w:rPr>
            </w:pPr>
            <w:r>
              <w:rPr>
                <w:lang w:val="es-ES_tradnl"/>
              </w:rPr>
              <w:t>DN100U-1A3(L)</w:t>
            </w:r>
          </w:p>
          <w:p w14:paraId="77A7F616" w14:textId="77777777" w:rsidR="00375172" w:rsidRDefault="00375172" w:rsidP="00A94B8E">
            <w:pPr>
              <w:pStyle w:val="Tabletext"/>
              <w:keepNext/>
              <w:keepLines/>
              <w:rPr>
                <w:lang w:val="es-ES_tradnl"/>
              </w:rPr>
            </w:pPr>
            <w:r>
              <w:rPr>
                <w:lang w:val="es-ES_tradnl"/>
              </w:rPr>
              <w:t>DN100U-1A5(C)</w:t>
            </w:r>
          </w:p>
          <w:p w14:paraId="22973D40" w14:textId="1C43FF5B" w:rsidR="00A94B8E" w:rsidRDefault="00A94B8E" w:rsidP="00A94B8E">
            <w:pPr>
              <w:pStyle w:val="Tabletext"/>
              <w:keepNext/>
              <w:keepLines/>
              <w:rPr>
                <w:lang w:val="es-ES_tradnl"/>
              </w:rPr>
            </w:pPr>
          </w:p>
        </w:tc>
      </w:tr>
      <w:tr w:rsidR="00375172" w14:paraId="22973D45" w14:textId="77777777" w:rsidTr="00F57EB7">
        <w:trPr>
          <w:cantSplit/>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22973D42" w14:textId="77777777" w:rsidR="00375172" w:rsidRDefault="00375172" w:rsidP="00635021">
            <w:pPr>
              <w:pStyle w:val="Tabletext"/>
              <w:rPr>
                <w:lang w:val="en-US"/>
              </w:rPr>
            </w:pPr>
            <w:r>
              <w:rPr>
                <w:lang w:val="en-US"/>
              </w:rPr>
              <w:t>OTU1 with FEC enabled</w:t>
            </w:r>
          </w:p>
        </w:tc>
        <w:tc>
          <w:tcPr>
            <w:tcW w:w="3579" w:type="dxa"/>
            <w:tcBorders>
              <w:top w:val="single" w:sz="4" w:space="0" w:color="auto"/>
              <w:left w:val="single" w:sz="4" w:space="0" w:color="auto"/>
              <w:bottom w:val="single" w:sz="4" w:space="0" w:color="auto"/>
              <w:right w:val="single" w:sz="4" w:space="0" w:color="auto"/>
            </w:tcBorders>
            <w:vAlign w:val="center"/>
            <w:hideMark/>
          </w:tcPr>
          <w:p w14:paraId="55819778" w14:textId="77777777" w:rsidR="00A94B8E" w:rsidRDefault="00375172" w:rsidP="00A94B8E">
            <w:pPr>
              <w:pStyle w:val="Tabletext"/>
              <w:rPr>
                <w:lang w:val="en-US"/>
              </w:rPr>
            </w:pPr>
            <w:r>
              <w:rPr>
                <w:lang w:val="en-US"/>
              </w:rPr>
              <w:t>DW100C-1A2(C)F</w:t>
            </w:r>
          </w:p>
          <w:p w14:paraId="62945B5A" w14:textId="77777777" w:rsidR="00A94B8E" w:rsidRDefault="00375172" w:rsidP="00A94B8E">
            <w:pPr>
              <w:pStyle w:val="Tabletext"/>
              <w:rPr>
                <w:lang w:val="en-US"/>
              </w:rPr>
            </w:pPr>
            <w:r>
              <w:rPr>
                <w:lang w:val="en-US"/>
              </w:rPr>
              <w:t>DW100C-1A3(L)F</w:t>
            </w:r>
          </w:p>
          <w:p w14:paraId="22973D43" w14:textId="708178CA" w:rsidR="00375172" w:rsidRDefault="00375172" w:rsidP="00A94B8E">
            <w:pPr>
              <w:pStyle w:val="Tabletext"/>
              <w:rPr>
                <w:lang w:val="en-US"/>
              </w:rPr>
            </w:pPr>
            <w:r>
              <w:rPr>
                <w:lang w:val="en-US"/>
              </w:rPr>
              <w:t>DW100C-1A5(C)F</w:t>
            </w:r>
          </w:p>
        </w:tc>
        <w:tc>
          <w:tcPr>
            <w:tcW w:w="3225" w:type="dxa"/>
            <w:tcBorders>
              <w:top w:val="single" w:sz="4" w:space="0" w:color="auto"/>
              <w:left w:val="single" w:sz="4" w:space="0" w:color="auto"/>
              <w:bottom w:val="single" w:sz="4" w:space="0" w:color="auto"/>
              <w:right w:val="single" w:sz="4" w:space="0" w:color="auto"/>
            </w:tcBorders>
          </w:tcPr>
          <w:p w14:paraId="22973D44" w14:textId="77777777" w:rsidR="00375172" w:rsidRDefault="00375172" w:rsidP="00635021">
            <w:pPr>
              <w:pStyle w:val="Tabletext"/>
              <w:rPr>
                <w:lang w:val="en-US"/>
              </w:rPr>
            </w:pPr>
          </w:p>
        </w:tc>
      </w:tr>
      <w:tr w:rsidR="00375172" w14:paraId="22973D49" w14:textId="77777777" w:rsidTr="00F57EB7">
        <w:trPr>
          <w:cantSplit/>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22973D46" w14:textId="05061F24" w:rsidR="00375172" w:rsidRDefault="00375172" w:rsidP="009F20AD">
            <w:pPr>
              <w:pStyle w:val="Tabletext"/>
              <w:rPr>
                <w:lang w:val="en-US"/>
              </w:rPr>
            </w:pPr>
            <w:r>
              <w:rPr>
                <w:lang w:val="en-US"/>
              </w:rPr>
              <w:t>Optical tributary signal</w:t>
            </w:r>
            <w:r w:rsidR="00E3363A">
              <w:rPr>
                <w:lang w:val="en-US"/>
              </w:rPr>
              <w:t xml:space="preserve"> </w:t>
            </w:r>
            <w:r>
              <w:rPr>
                <w:lang w:val="en-US"/>
              </w:rPr>
              <w:t>class NRZ 10G</w:t>
            </w:r>
          </w:p>
        </w:tc>
        <w:tc>
          <w:tcPr>
            <w:tcW w:w="3579" w:type="dxa"/>
            <w:tcBorders>
              <w:top w:val="single" w:sz="4" w:space="0" w:color="auto"/>
              <w:left w:val="single" w:sz="4" w:space="0" w:color="auto"/>
              <w:bottom w:val="single" w:sz="4" w:space="0" w:color="auto"/>
              <w:right w:val="single" w:sz="4" w:space="0" w:color="auto"/>
            </w:tcBorders>
            <w:vAlign w:val="center"/>
            <w:hideMark/>
          </w:tcPr>
          <w:p w14:paraId="1224C411" w14:textId="77777777" w:rsidR="00A94B8E" w:rsidRDefault="00A94B8E" w:rsidP="00A94B8E">
            <w:pPr>
              <w:pStyle w:val="Tabletext"/>
              <w:rPr>
                <w:lang w:val="en-US"/>
              </w:rPr>
            </w:pPr>
            <w:r>
              <w:rPr>
                <w:lang w:val="en-US"/>
              </w:rPr>
              <w:t>DN100C-2A2(C)</w:t>
            </w:r>
          </w:p>
          <w:p w14:paraId="34BA3066" w14:textId="77777777" w:rsidR="00A94B8E" w:rsidRDefault="00A94B8E" w:rsidP="00A94B8E">
            <w:pPr>
              <w:pStyle w:val="Tabletext"/>
              <w:rPr>
                <w:lang w:val="en-US"/>
              </w:rPr>
            </w:pPr>
            <w:r>
              <w:rPr>
                <w:lang w:val="en-US"/>
              </w:rPr>
              <w:t>DW100C-2A2(C)</w:t>
            </w:r>
          </w:p>
          <w:p w14:paraId="7C033291" w14:textId="77777777" w:rsidR="00A94B8E" w:rsidRDefault="00A94B8E" w:rsidP="00A94B8E">
            <w:pPr>
              <w:pStyle w:val="Tabletext"/>
              <w:rPr>
                <w:lang w:val="en-US"/>
              </w:rPr>
            </w:pPr>
            <w:r>
              <w:rPr>
                <w:lang w:val="en-US"/>
              </w:rPr>
              <w:t>DN100C-2A3(L)</w:t>
            </w:r>
          </w:p>
          <w:p w14:paraId="479E93C4" w14:textId="77777777" w:rsidR="00A94B8E" w:rsidRDefault="00375172" w:rsidP="00A94B8E">
            <w:pPr>
              <w:pStyle w:val="Tabletext"/>
              <w:rPr>
                <w:lang w:val="en-US"/>
              </w:rPr>
            </w:pPr>
            <w:r>
              <w:rPr>
                <w:lang w:val="en-US"/>
              </w:rPr>
              <w:t>DW100C-2A</w:t>
            </w:r>
            <w:r w:rsidR="00A94B8E">
              <w:rPr>
                <w:lang w:val="en-US"/>
              </w:rPr>
              <w:t>3(L)</w:t>
            </w:r>
          </w:p>
          <w:p w14:paraId="14313AEB" w14:textId="77777777" w:rsidR="00A94B8E" w:rsidRDefault="00A94B8E" w:rsidP="00A94B8E">
            <w:pPr>
              <w:pStyle w:val="Tabletext"/>
              <w:rPr>
                <w:lang w:val="en-US"/>
              </w:rPr>
            </w:pPr>
            <w:r>
              <w:rPr>
                <w:lang w:val="en-US"/>
              </w:rPr>
              <w:t>DN100C-2A5(C)</w:t>
            </w:r>
          </w:p>
          <w:p w14:paraId="11F37340" w14:textId="77777777" w:rsidR="00A94B8E" w:rsidRDefault="00A94B8E" w:rsidP="00A94B8E">
            <w:pPr>
              <w:pStyle w:val="Tabletext"/>
              <w:rPr>
                <w:lang w:val="en-US"/>
              </w:rPr>
            </w:pPr>
            <w:r>
              <w:rPr>
                <w:lang w:val="en-US"/>
              </w:rPr>
              <w:t>DW100C-2A5(C)</w:t>
            </w:r>
          </w:p>
          <w:p w14:paraId="77E098F5" w14:textId="77777777" w:rsidR="00A94B8E" w:rsidRDefault="00375172" w:rsidP="00A94B8E">
            <w:pPr>
              <w:pStyle w:val="Tabletext"/>
              <w:rPr>
                <w:lang w:val="en-US"/>
              </w:rPr>
            </w:pPr>
            <w:r>
              <w:rPr>
                <w:lang w:val="en-US"/>
              </w:rPr>
              <w:t>DN50C-2A2(C)</w:t>
            </w:r>
          </w:p>
          <w:p w14:paraId="6646F3CA" w14:textId="7E58EC0E" w:rsidR="00A94B8E" w:rsidRDefault="00375172" w:rsidP="00A94B8E">
            <w:pPr>
              <w:pStyle w:val="Tabletext"/>
              <w:rPr>
                <w:lang w:val="en-US"/>
              </w:rPr>
            </w:pPr>
            <w:r>
              <w:rPr>
                <w:lang w:val="en-US"/>
              </w:rPr>
              <w:t>DN50C-2A3(L)</w:t>
            </w:r>
          </w:p>
          <w:p w14:paraId="22973D47" w14:textId="4B036F96" w:rsidR="00375172" w:rsidRDefault="00375172" w:rsidP="00A94B8E">
            <w:pPr>
              <w:pStyle w:val="Tabletext"/>
              <w:rPr>
                <w:lang w:val="en-US"/>
              </w:rPr>
            </w:pPr>
            <w:r>
              <w:rPr>
                <w:lang w:val="en-US"/>
              </w:rPr>
              <w:t>DN50C-2A5(C)</w:t>
            </w:r>
          </w:p>
        </w:tc>
        <w:tc>
          <w:tcPr>
            <w:tcW w:w="3225" w:type="dxa"/>
            <w:tcBorders>
              <w:top w:val="single" w:sz="4" w:space="0" w:color="auto"/>
              <w:left w:val="single" w:sz="4" w:space="0" w:color="auto"/>
              <w:bottom w:val="single" w:sz="4" w:space="0" w:color="auto"/>
              <w:right w:val="single" w:sz="4" w:space="0" w:color="auto"/>
            </w:tcBorders>
          </w:tcPr>
          <w:p w14:paraId="22973D48" w14:textId="77777777" w:rsidR="00375172" w:rsidRDefault="00375172" w:rsidP="00635021">
            <w:pPr>
              <w:pStyle w:val="Tabletext"/>
              <w:rPr>
                <w:lang w:val="en-US"/>
              </w:rPr>
            </w:pPr>
          </w:p>
        </w:tc>
      </w:tr>
      <w:tr w:rsidR="00375172" w:rsidRPr="006F3AEA" w14:paraId="22973D4D" w14:textId="77777777" w:rsidTr="00F57EB7">
        <w:trPr>
          <w:cantSplit/>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22973D4A" w14:textId="77777777" w:rsidR="00375172" w:rsidRDefault="00375172" w:rsidP="00635021">
            <w:pPr>
              <w:pStyle w:val="Tabletext"/>
              <w:rPr>
                <w:lang w:val="en-US"/>
              </w:rPr>
            </w:pPr>
            <w:r>
              <w:rPr>
                <w:lang w:val="en-US"/>
              </w:rPr>
              <w:t>OTU2 with FEC enabled</w:t>
            </w:r>
          </w:p>
        </w:tc>
        <w:tc>
          <w:tcPr>
            <w:tcW w:w="3579" w:type="dxa"/>
            <w:tcBorders>
              <w:top w:val="single" w:sz="4" w:space="0" w:color="auto"/>
              <w:left w:val="single" w:sz="4" w:space="0" w:color="auto"/>
              <w:bottom w:val="single" w:sz="4" w:space="0" w:color="auto"/>
              <w:right w:val="single" w:sz="4" w:space="0" w:color="auto"/>
            </w:tcBorders>
            <w:vAlign w:val="center"/>
            <w:hideMark/>
          </w:tcPr>
          <w:p w14:paraId="1C42FF07" w14:textId="77777777" w:rsidR="00A94B8E" w:rsidRDefault="00375172" w:rsidP="00A94B8E">
            <w:pPr>
              <w:pStyle w:val="Tabletext"/>
              <w:rPr>
                <w:lang w:val="en-US"/>
              </w:rPr>
            </w:pPr>
            <w:r>
              <w:rPr>
                <w:lang w:val="en-US"/>
              </w:rPr>
              <w:t>DN100C-2A2(C)F</w:t>
            </w:r>
          </w:p>
          <w:p w14:paraId="59888292" w14:textId="77777777" w:rsidR="00A94B8E" w:rsidRDefault="00375172" w:rsidP="00A94B8E">
            <w:pPr>
              <w:pStyle w:val="Tabletext"/>
              <w:rPr>
                <w:lang w:val="en-US"/>
              </w:rPr>
            </w:pPr>
            <w:r>
              <w:rPr>
                <w:lang w:val="en-US"/>
              </w:rPr>
              <w:t>DW100C-2A2(C)F</w:t>
            </w:r>
          </w:p>
          <w:p w14:paraId="4921A653" w14:textId="77777777" w:rsidR="00A94B8E" w:rsidRDefault="00375172" w:rsidP="00A94B8E">
            <w:pPr>
              <w:pStyle w:val="Tabletext"/>
              <w:rPr>
                <w:lang w:val="en-US"/>
              </w:rPr>
            </w:pPr>
            <w:r>
              <w:rPr>
                <w:lang w:val="en-US"/>
              </w:rPr>
              <w:t>DN100C-2A3(L)F</w:t>
            </w:r>
          </w:p>
          <w:p w14:paraId="4CB2532B" w14:textId="77777777" w:rsidR="00A94B8E" w:rsidRDefault="00375172" w:rsidP="00A94B8E">
            <w:pPr>
              <w:pStyle w:val="Tabletext"/>
              <w:rPr>
                <w:lang w:val="en-US"/>
              </w:rPr>
            </w:pPr>
            <w:r>
              <w:rPr>
                <w:lang w:val="en-US"/>
              </w:rPr>
              <w:t>DW100C-2A3(L)F</w:t>
            </w:r>
          </w:p>
          <w:p w14:paraId="6C4035EA" w14:textId="77777777" w:rsidR="00A94B8E" w:rsidRDefault="00375172" w:rsidP="00A94B8E">
            <w:pPr>
              <w:pStyle w:val="Tabletext"/>
              <w:rPr>
                <w:lang w:val="en-US"/>
              </w:rPr>
            </w:pPr>
            <w:r>
              <w:rPr>
                <w:lang w:val="en-US"/>
              </w:rPr>
              <w:t>DN100C-2A5(C)F</w:t>
            </w:r>
          </w:p>
          <w:p w14:paraId="3392AEF3" w14:textId="77777777" w:rsidR="00A94B8E" w:rsidRDefault="00375172" w:rsidP="00A94B8E">
            <w:pPr>
              <w:pStyle w:val="Tabletext"/>
              <w:rPr>
                <w:lang w:val="en-US"/>
              </w:rPr>
            </w:pPr>
            <w:r>
              <w:rPr>
                <w:lang w:val="en-US"/>
              </w:rPr>
              <w:t>DW100C-2A5(C)F</w:t>
            </w:r>
          </w:p>
          <w:p w14:paraId="464C4687" w14:textId="77777777" w:rsidR="00A94B8E" w:rsidRDefault="00375172" w:rsidP="00A94B8E">
            <w:pPr>
              <w:pStyle w:val="Tabletext"/>
              <w:rPr>
                <w:lang w:val="en-US"/>
              </w:rPr>
            </w:pPr>
            <w:r>
              <w:rPr>
                <w:lang w:val="en-US"/>
              </w:rPr>
              <w:t>DN50C-2A2(C)F</w:t>
            </w:r>
          </w:p>
          <w:p w14:paraId="106BDFFA" w14:textId="77777777" w:rsidR="00A94B8E" w:rsidRDefault="00375172" w:rsidP="00A94B8E">
            <w:pPr>
              <w:pStyle w:val="Tabletext"/>
              <w:rPr>
                <w:lang w:val="en-US"/>
              </w:rPr>
            </w:pPr>
            <w:r>
              <w:rPr>
                <w:lang w:val="en-US"/>
              </w:rPr>
              <w:t>DN50C-2A3(L)F</w:t>
            </w:r>
          </w:p>
          <w:p w14:paraId="22973D4B" w14:textId="157C2D39" w:rsidR="00375172" w:rsidRDefault="00375172" w:rsidP="00A94B8E">
            <w:pPr>
              <w:pStyle w:val="Tabletext"/>
              <w:rPr>
                <w:lang w:val="en-US"/>
              </w:rPr>
            </w:pPr>
            <w:r>
              <w:rPr>
                <w:lang w:val="en-US"/>
              </w:rPr>
              <w:t>DN50C-2A5(C)F</w:t>
            </w:r>
          </w:p>
        </w:tc>
        <w:tc>
          <w:tcPr>
            <w:tcW w:w="3225" w:type="dxa"/>
            <w:tcBorders>
              <w:top w:val="single" w:sz="4" w:space="0" w:color="auto"/>
              <w:left w:val="single" w:sz="4" w:space="0" w:color="auto"/>
              <w:bottom w:val="single" w:sz="4" w:space="0" w:color="auto"/>
              <w:right w:val="single" w:sz="4" w:space="0" w:color="auto"/>
            </w:tcBorders>
            <w:hideMark/>
          </w:tcPr>
          <w:p w14:paraId="4BD980A1" w14:textId="77777777" w:rsidR="00A94B8E" w:rsidRDefault="00375172" w:rsidP="000F6617">
            <w:pPr>
              <w:pStyle w:val="Tabletext"/>
              <w:rPr>
                <w:lang w:val="es-ES_tradnl"/>
              </w:rPr>
            </w:pPr>
            <w:r>
              <w:rPr>
                <w:lang w:val="es-ES_tradnl"/>
              </w:rPr>
              <w:t>DN100U-2A2(C)F</w:t>
            </w:r>
          </w:p>
          <w:p w14:paraId="557C85CC" w14:textId="72288FC1" w:rsidR="00A94B8E" w:rsidRDefault="00375172" w:rsidP="000F6617">
            <w:pPr>
              <w:pStyle w:val="Tabletext"/>
              <w:rPr>
                <w:lang w:val="es-ES_tradnl"/>
              </w:rPr>
            </w:pPr>
            <w:r>
              <w:rPr>
                <w:lang w:val="es-ES_tradnl"/>
              </w:rPr>
              <w:t>DN100U-2A3(L)F</w:t>
            </w:r>
          </w:p>
          <w:p w14:paraId="126A7B6D" w14:textId="2525D2E8" w:rsidR="00A94B8E" w:rsidRDefault="00375172" w:rsidP="000F6617">
            <w:pPr>
              <w:pStyle w:val="Tabletext"/>
              <w:rPr>
                <w:lang w:val="es-ES_tradnl"/>
              </w:rPr>
            </w:pPr>
            <w:r>
              <w:rPr>
                <w:lang w:val="es-ES_tradnl"/>
              </w:rPr>
              <w:t>DN100U-2A5(C)F</w:t>
            </w:r>
          </w:p>
          <w:p w14:paraId="3FD77175" w14:textId="1A0DC676" w:rsidR="00A94B8E" w:rsidRDefault="00375172" w:rsidP="000F6617">
            <w:pPr>
              <w:pStyle w:val="Tabletext"/>
              <w:rPr>
                <w:lang w:val="es-ES_tradnl"/>
              </w:rPr>
            </w:pPr>
            <w:r>
              <w:rPr>
                <w:lang w:val="es-ES_tradnl"/>
              </w:rPr>
              <w:t>DN50U-2A2(C)F</w:t>
            </w:r>
          </w:p>
          <w:p w14:paraId="3B32CFA8" w14:textId="47287483" w:rsidR="00A94B8E" w:rsidRDefault="00375172" w:rsidP="000F6617">
            <w:pPr>
              <w:pStyle w:val="Tabletext"/>
              <w:rPr>
                <w:lang w:val="es-ES_tradnl"/>
              </w:rPr>
            </w:pPr>
            <w:r>
              <w:rPr>
                <w:lang w:val="es-ES_tradnl"/>
              </w:rPr>
              <w:t>DN50U-2A3(L)F</w:t>
            </w:r>
          </w:p>
          <w:p w14:paraId="22973D4C" w14:textId="27552DE2" w:rsidR="00375172" w:rsidRDefault="00375172" w:rsidP="000F6617">
            <w:pPr>
              <w:pStyle w:val="Tabletext"/>
              <w:rPr>
                <w:lang w:val="es-ES_tradnl"/>
              </w:rPr>
            </w:pPr>
            <w:r>
              <w:rPr>
                <w:lang w:val="es-ES_tradnl"/>
              </w:rPr>
              <w:t>DN50U-2A5(C)F</w:t>
            </w:r>
          </w:p>
        </w:tc>
      </w:tr>
      <w:tr w:rsidR="00375172" w:rsidRPr="006F3AEA" w14:paraId="22973D5C" w14:textId="77777777" w:rsidTr="00F57EB7">
        <w:trPr>
          <w:cantSplit/>
          <w:jc w:val="center"/>
        </w:trPr>
        <w:tc>
          <w:tcPr>
            <w:tcW w:w="2835" w:type="dxa"/>
            <w:tcBorders>
              <w:top w:val="single" w:sz="4" w:space="0" w:color="auto"/>
              <w:left w:val="single" w:sz="4" w:space="0" w:color="auto"/>
              <w:bottom w:val="single" w:sz="4" w:space="0" w:color="auto"/>
              <w:right w:val="single" w:sz="4" w:space="0" w:color="auto"/>
            </w:tcBorders>
            <w:vAlign w:val="center"/>
          </w:tcPr>
          <w:p w14:paraId="22973D4E" w14:textId="77777777" w:rsidR="00375172" w:rsidRDefault="0014070C" w:rsidP="00635021">
            <w:pPr>
              <w:pStyle w:val="Tabletext"/>
              <w:rPr>
                <w:lang w:val="en-US"/>
              </w:rPr>
            </w:pPr>
            <w:r>
              <w:rPr>
                <w:lang w:val="en-US"/>
              </w:rPr>
              <w:t>OTL4.4-SC or FOIC1.4-SC</w:t>
            </w:r>
          </w:p>
        </w:tc>
        <w:tc>
          <w:tcPr>
            <w:tcW w:w="3579" w:type="dxa"/>
            <w:tcBorders>
              <w:top w:val="single" w:sz="4" w:space="0" w:color="auto"/>
              <w:left w:val="single" w:sz="4" w:space="0" w:color="auto"/>
              <w:bottom w:val="single" w:sz="4" w:space="0" w:color="auto"/>
              <w:right w:val="single" w:sz="4" w:space="0" w:color="auto"/>
            </w:tcBorders>
            <w:vAlign w:val="center"/>
          </w:tcPr>
          <w:p w14:paraId="22973D4F" w14:textId="77777777" w:rsidR="00375172" w:rsidRDefault="00375172" w:rsidP="00635021">
            <w:pPr>
              <w:pStyle w:val="Tabletext"/>
              <w:rPr>
                <w:lang w:val="en-US"/>
              </w:rPr>
            </w:pPr>
          </w:p>
        </w:tc>
        <w:tc>
          <w:tcPr>
            <w:tcW w:w="3225" w:type="dxa"/>
            <w:tcBorders>
              <w:top w:val="single" w:sz="4" w:space="0" w:color="auto"/>
              <w:left w:val="single" w:sz="4" w:space="0" w:color="auto"/>
              <w:bottom w:val="single" w:sz="4" w:space="0" w:color="auto"/>
              <w:right w:val="single" w:sz="4" w:space="0" w:color="auto"/>
            </w:tcBorders>
          </w:tcPr>
          <w:p w14:paraId="22973D50" w14:textId="77777777" w:rsidR="0014070C" w:rsidRPr="00E365AA" w:rsidRDefault="0014070C" w:rsidP="0014070C">
            <w:pPr>
              <w:pStyle w:val="Tabletext"/>
              <w:rPr>
                <w:lang w:val="es-ES_tradnl"/>
              </w:rPr>
            </w:pPr>
            <w:r w:rsidRPr="00E365AA">
              <w:rPr>
                <w:lang w:val="es-ES_tradnl"/>
              </w:rPr>
              <w:t>DN50U-8A2(C)F</w:t>
            </w:r>
          </w:p>
          <w:p w14:paraId="22973D51" w14:textId="77777777" w:rsidR="0014070C" w:rsidRPr="00E365AA" w:rsidRDefault="0014070C" w:rsidP="0014070C">
            <w:pPr>
              <w:pStyle w:val="Tabletext"/>
              <w:rPr>
                <w:lang w:val="es-ES_tradnl"/>
              </w:rPr>
            </w:pPr>
            <w:r w:rsidRPr="00E365AA">
              <w:rPr>
                <w:lang w:val="es-ES_tradnl"/>
              </w:rPr>
              <w:t>DN50U-8A3(L)F</w:t>
            </w:r>
          </w:p>
          <w:p w14:paraId="22973D52" w14:textId="77777777" w:rsidR="0014070C" w:rsidRDefault="0014070C" w:rsidP="0014070C">
            <w:pPr>
              <w:pStyle w:val="Tabletext"/>
              <w:rPr>
                <w:lang w:val="es-ES_tradnl"/>
              </w:rPr>
            </w:pPr>
            <w:r w:rsidRPr="00E365AA">
              <w:rPr>
                <w:lang w:val="es-ES_tradnl"/>
              </w:rPr>
              <w:t>DN50U-8A5(C)F</w:t>
            </w:r>
          </w:p>
          <w:p w14:paraId="22973D53" w14:textId="77777777" w:rsidR="0014070C" w:rsidRPr="004D6610" w:rsidRDefault="0014070C" w:rsidP="0014070C">
            <w:pPr>
              <w:pStyle w:val="Tabletext"/>
              <w:rPr>
                <w:lang w:val="es-ES_tradnl"/>
              </w:rPr>
            </w:pPr>
            <w:r w:rsidRPr="004D6610">
              <w:rPr>
                <w:lang w:val="es-ES_tradnl"/>
              </w:rPr>
              <w:t>DN100U-8A2(C)F</w:t>
            </w:r>
          </w:p>
          <w:p w14:paraId="22973D54" w14:textId="77777777" w:rsidR="0014070C" w:rsidRPr="004D6610" w:rsidRDefault="0014070C" w:rsidP="0014070C">
            <w:pPr>
              <w:pStyle w:val="Tabletext"/>
              <w:rPr>
                <w:lang w:val="es-ES_tradnl"/>
              </w:rPr>
            </w:pPr>
            <w:r w:rsidRPr="004D6610">
              <w:rPr>
                <w:lang w:val="es-ES_tradnl"/>
              </w:rPr>
              <w:t>DN100U-8A3(L)F</w:t>
            </w:r>
          </w:p>
          <w:p w14:paraId="22973D55" w14:textId="77777777" w:rsidR="0014070C" w:rsidRDefault="0014070C" w:rsidP="0014070C">
            <w:pPr>
              <w:pStyle w:val="Tabletext"/>
              <w:rPr>
                <w:lang w:val="es-ES_tradnl"/>
              </w:rPr>
            </w:pPr>
            <w:r w:rsidRPr="004D6610">
              <w:rPr>
                <w:lang w:val="es-ES_tradnl"/>
              </w:rPr>
              <w:t>DN100U-8A5(C)F</w:t>
            </w:r>
          </w:p>
          <w:p w14:paraId="22973D56" w14:textId="77777777" w:rsidR="0014070C" w:rsidRPr="00E365AA" w:rsidRDefault="0014070C" w:rsidP="0014070C">
            <w:pPr>
              <w:pStyle w:val="Tabletext"/>
              <w:rPr>
                <w:lang w:val="es-ES_tradnl"/>
              </w:rPr>
            </w:pPr>
            <w:r w:rsidRPr="00E365AA">
              <w:rPr>
                <w:lang w:val="es-ES_tradnl"/>
              </w:rPr>
              <w:t>DW50U-8A2(C)F</w:t>
            </w:r>
          </w:p>
          <w:p w14:paraId="22973D57" w14:textId="77777777" w:rsidR="0014070C" w:rsidRPr="00E365AA" w:rsidRDefault="0014070C" w:rsidP="0014070C">
            <w:pPr>
              <w:pStyle w:val="Tabletext"/>
              <w:rPr>
                <w:lang w:val="es-ES_tradnl"/>
              </w:rPr>
            </w:pPr>
            <w:r w:rsidRPr="00E365AA">
              <w:rPr>
                <w:lang w:val="es-ES_tradnl"/>
              </w:rPr>
              <w:t>DW50U-8A3(L)F</w:t>
            </w:r>
          </w:p>
          <w:p w14:paraId="22973D58" w14:textId="77777777" w:rsidR="0014070C" w:rsidRDefault="0014070C" w:rsidP="0014070C">
            <w:pPr>
              <w:pStyle w:val="Tabletext"/>
              <w:rPr>
                <w:lang w:val="es-ES_tradnl"/>
              </w:rPr>
            </w:pPr>
            <w:r w:rsidRPr="00E365AA">
              <w:rPr>
                <w:lang w:val="es-ES_tradnl"/>
              </w:rPr>
              <w:t>DW50U-8A5(C)F</w:t>
            </w:r>
          </w:p>
          <w:p w14:paraId="22973D59" w14:textId="77777777" w:rsidR="0014070C" w:rsidRPr="00E365AA" w:rsidRDefault="0014070C" w:rsidP="0014070C">
            <w:pPr>
              <w:pStyle w:val="Tabletext"/>
              <w:rPr>
                <w:lang w:val="es-ES_tradnl"/>
              </w:rPr>
            </w:pPr>
            <w:r w:rsidRPr="00E365AA">
              <w:rPr>
                <w:lang w:val="es-ES_tradnl"/>
              </w:rPr>
              <w:t>DW100U-8A2(C)F</w:t>
            </w:r>
          </w:p>
          <w:p w14:paraId="22973D5A" w14:textId="77777777" w:rsidR="0014070C" w:rsidRPr="00E365AA" w:rsidRDefault="0014070C" w:rsidP="0014070C">
            <w:pPr>
              <w:pStyle w:val="Tabletext"/>
              <w:rPr>
                <w:lang w:val="es-ES_tradnl"/>
              </w:rPr>
            </w:pPr>
            <w:r w:rsidRPr="00E365AA">
              <w:rPr>
                <w:lang w:val="es-ES_tradnl"/>
              </w:rPr>
              <w:t>DW100U-8A3(L)F</w:t>
            </w:r>
          </w:p>
          <w:p w14:paraId="22973D5B" w14:textId="77777777" w:rsidR="00375172" w:rsidRDefault="0014070C" w:rsidP="0014070C">
            <w:pPr>
              <w:pStyle w:val="Tabletext"/>
              <w:rPr>
                <w:lang w:val="es-ES_tradnl"/>
              </w:rPr>
            </w:pPr>
            <w:r w:rsidRPr="00E365AA">
              <w:rPr>
                <w:lang w:val="es-ES_tradnl"/>
              </w:rPr>
              <w:t>DW100U-8A5(C)F</w:t>
            </w:r>
          </w:p>
        </w:tc>
      </w:tr>
    </w:tbl>
    <w:p w14:paraId="22973D5D" w14:textId="77777777" w:rsidR="00375172" w:rsidRPr="00772D95" w:rsidRDefault="00375172" w:rsidP="00375172">
      <w:pPr>
        <w:rPr>
          <w:rFonts w:asciiTheme="minorHAnsi" w:eastAsiaTheme="minorHAnsi" w:hAnsiTheme="minorHAnsi" w:cstheme="minorBidi"/>
          <w:sz w:val="22"/>
          <w:szCs w:val="22"/>
          <w:lang w:val="en-US"/>
        </w:rPr>
      </w:pPr>
      <w:r>
        <w:lastRenderedPageBreak/>
        <w:t>The amplified multichannel systems with single-channel interfaces in this Recommendation are specified in Tables 8-1 to 8-</w:t>
      </w:r>
      <w:r w:rsidR="00F719A6">
        <w:t>8</w:t>
      </w:r>
      <w:r>
        <w:t>.</w:t>
      </w:r>
    </w:p>
    <w:p w14:paraId="22973D5E" w14:textId="77777777" w:rsidR="00375172" w:rsidRDefault="00375172" w:rsidP="00EF02DF">
      <w:pPr>
        <w:pStyle w:val="Heading1"/>
      </w:pPr>
      <w:bookmarkStart w:id="100" w:name="_Toc263758043"/>
      <w:bookmarkStart w:id="101" w:name="_Toc249237028"/>
      <w:bookmarkStart w:id="102" w:name="_Toc199056721"/>
      <w:bookmarkStart w:id="103" w:name="_Toc198434135"/>
      <w:bookmarkStart w:id="104" w:name="_Toc197157171"/>
      <w:bookmarkStart w:id="105" w:name="_Toc177198925"/>
      <w:bookmarkStart w:id="106" w:name="_Toc177198872"/>
      <w:bookmarkStart w:id="107" w:name="_Toc535330899"/>
      <w:r>
        <w:t>6</w:t>
      </w:r>
      <w:r>
        <w:tab/>
        <w:t>Transverse compatibility</w:t>
      </w:r>
      <w:bookmarkEnd w:id="100"/>
      <w:bookmarkEnd w:id="101"/>
      <w:bookmarkEnd w:id="102"/>
      <w:bookmarkEnd w:id="103"/>
      <w:bookmarkEnd w:id="104"/>
      <w:bookmarkEnd w:id="105"/>
      <w:bookmarkEnd w:id="106"/>
      <w:bookmarkEnd w:id="107"/>
    </w:p>
    <w:p w14:paraId="22973D5F" w14:textId="18772C78" w:rsidR="00375172" w:rsidRDefault="00375172" w:rsidP="00117F42">
      <w:r>
        <w:t>This Recommendation specifies parameters in order to enable transverse (i.e., multivendor) compatibility at single-channel reference points S</w:t>
      </w:r>
      <w:r>
        <w:rPr>
          <w:vertAlign w:val="subscript"/>
        </w:rPr>
        <w:t>S</w:t>
      </w:r>
      <w:r>
        <w:t xml:space="preserve"> and R</w:t>
      </w:r>
      <w:r>
        <w:rPr>
          <w:vertAlign w:val="subscript"/>
        </w:rPr>
        <w:t>S</w:t>
      </w:r>
      <w:r>
        <w:t xml:space="preserve"> of the "black link" approach DWDM</w:t>
      </w:r>
      <w:r w:rsidR="00117F42">
        <w:t xml:space="preserve"> </w:t>
      </w:r>
      <w:r>
        <w:t>NEs.</w:t>
      </w:r>
    </w:p>
    <w:p w14:paraId="22973D60" w14:textId="77777777" w:rsidR="00375172" w:rsidRDefault="00375172" w:rsidP="00375172">
      <w:r>
        <w:t>The single-channel reference points S</w:t>
      </w:r>
      <w:r>
        <w:rPr>
          <w:vertAlign w:val="subscript"/>
        </w:rPr>
        <w:t>S</w:t>
      </w:r>
      <w:r>
        <w:t xml:space="preserve"> and R</w:t>
      </w:r>
      <w:r>
        <w:rPr>
          <w:vertAlign w:val="subscript"/>
        </w:rPr>
        <w:t>S</w:t>
      </w:r>
      <w:r>
        <w:t xml:space="preserve"> are intended to make multiple tributary interfaces of DWDM NEs transversely compatible. In this case, multiple tributary signal transmitters (Tx λ</w:t>
      </w:r>
      <w:r>
        <w:rPr>
          <w:vertAlign w:val="subscript"/>
        </w:rPr>
        <w:t>i</w:t>
      </w:r>
      <w:r>
        <w:t>) and receivers (Rx λ</w:t>
      </w:r>
      <w:r>
        <w:rPr>
          <w:vertAlign w:val="subscript"/>
        </w:rPr>
        <w:t>i</w:t>
      </w:r>
      <w:r>
        <w:t>) may be from different vendors.</w:t>
      </w:r>
    </w:p>
    <w:p w14:paraId="22973D61" w14:textId="77777777" w:rsidR="00375172" w:rsidRDefault="00375172" w:rsidP="00375172">
      <w:r>
        <w:t>Transverse (multivendor) compatibility is enabled for all single-channel reference points S</w:t>
      </w:r>
      <w:r>
        <w:rPr>
          <w:vertAlign w:val="subscript"/>
        </w:rPr>
        <w:t>S</w:t>
      </w:r>
      <w:r>
        <w:t xml:space="preserve"> and R</w:t>
      </w:r>
      <w:r>
        <w:rPr>
          <w:vertAlign w:val="subscript"/>
        </w:rPr>
        <w:t>S</w:t>
      </w:r>
      <w:r>
        <w:t xml:space="preserve"> of "black link" approach DWDM NEs having exactly the same application code.</w:t>
      </w:r>
    </w:p>
    <w:p w14:paraId="22973D62" w14:textId="77777777" w:rsidR="00375172" w:rsidRDefault="00375172" w:rsidP="00375172">
      <w:r>
        <w:t>Coexistence of tributary interfaces with different application codes over the same black link is a matter of joint engineering. Care must be taken, particularly with respect to critical parameters that must be consistent, e.g., S</w:t>
      </w:r>
      <w:r>
        <w:rPr>
          <w:vertAlign w:val="subscript"/>
        </w:rPr>
        <w:t>S</w:t>
      </w:r>
      <w:r>
        <w:t xml:space="preserve"> output power and R</w:t>
      </w:r>
      <w:r>
        <w:rPr>
          <w:vertAlign w:val="subscript"/>
        </w:rPr>
        <w:t>S</w:t>
      </w:r>
      <w:r>
        <w:t xml:space="preserve"> input power, S</w:t>
      </w:r>
      <w:r>
        <w:rPr>
          <w:vertAlign w:val="subscript"/>
        </w:rPr>
        <w:t>S</w:t>
      </w:r>
      <w:r>
        <w:t xml:space="preserve"> bit rate/line coding and R</w:t>
      </w:r>
      <w:r>
        <w:rPr>
          <w:vertAlign w:val="subscript"/>
        </w:rPr>
        <w:t>S</w:t>
      </w:r>
      <w:r>
        <w:t xml:space="preserve"> bit rate/line coding, etc.</w:t>
      </w:r>
    </w:p>
    <w:p w14:paraId="22973D63" w14:textId="26241FF6" w:rsidR="00375172" w:rsidRDefault="00375172" w:rsidP="0044438C">
      <w:r>
        <w:t xml:space="preserve">For the element of the application code referring to the maximum spectral excursion (indicator </w:t>
      </w:r>
      <w:r>
        <w:rPr>
          <w:b/>
        </w:rPr>
        <w:t>S</w:t>
      </w:r>
      <w:r>
        <w:t xml:space="preserve"> in the application code; see clause</w:t>
      </w:r>
      <w:r w:rsidR="0044438C">
        <w:t xml:space="preserve"> </w:t>
      </w:r>
      <w:r>
        <w:t>5.3), a mismatch between the indicator of the transmitter and that of the link will cause incompatibility when the transmitter has a code containing W (wide spectral excursion) and the link contains N (narrow spectral excursion). All other combinations are transversely compatible.</w:t>
      </w:r>
    </w:p>
    <w:p w14:paraId="22973D64" w14:textId="77777777" w:rsidR="00375172" w:rsidRDefault="00375172" w:rsidP="00EF02DF">
      <w:pPr>
        <w:pStyle w:val="Heading1"/>
      </w:pPr>
      <w:bookmarkStart w:id="108" w:name="_Toc263758044"/>
      <w:bookmarkStart w:id="109" w:name="_Toc249237029"/>
      <w:bookmarkStart w:id="110" w:name="_Toc199056722"/>
      <w:bookmarkStart w:id="111" w:name="_Toc198434136"/>
      <w:bookmarkStart w:id="112" w:name="_Toc197157172"/>
      <w:bookmarkStart w:id="113" w:name="_Toc177198926"/>
      <w:bookmarkStart w:id="114" w:name="_Toc177198873"/>
      <w:bookmarkStart w:id="115" w:name="_Toc535330900"/>
      <w:r>
        <w:t>7</w:t>
      </w:r>
      <w:r>
        <w:tab/>
        <w:t>Parameter definitions</w:t>
      </w:r>
      <w:bookmarkEnd w:id="108"/>
      <w:bookmarkEnd w:id="109"/>
      <w:bookmarkEnd w:id="110"/>
      <w:bookmarkEnd w:id="111"/>
      <w:bookmarkEnd w:id="112"/>
      <w:bookmarkEnd w:id="113"/>
      <w:bookmarkEnd w:id="114"/>
      <w:bookmarkEnd w:id="115"/>
    </w:p>
    <w:p w14:paraId="22973D65" w14:textId="77777777" w:rsidR="00375172" w:rsidRDefault="00375172" w:rsidP="00375172">
      <w:r>
        <w:t>The parameters in Table 7-1 are defined at the interface points, and the definitions are provided in the clauses below.</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8"/>
        <w:gridCol w:w="1501"/>
        <w:gridCol w:w="1390"/>
        <w:gridCol w:w="1390"/>
      </w:tblGrid>
      <w:tr w:rsidR="00375172" w:rsidRPr="00776EC9" w14:paraId="22973D67" w14:textId="77777777" w:rsidTr="001054E2">
        <w:trPr>
          <w:tblHeader/>
          <w:jc w:val="center"/>
        </w:trPr>
        <w:tc>
          <w:tcPr>
            <w:tcW w:w="9588" w:type="dxa"/>
            <w:gridSpan w:val="4"/>
            <w:tcBorders>
              <w:top w:val="nil"/>
              <w:left w:val="nil"/>
              <w:bottom w:val="single" w:sz="4" w:space="0" w:color="auto"/>
              <w:right w:val="nil"/>
            </w:tcBorders>
            <w:hideMark/>
          </w:tcPr>
          <w:p w14:paraId="22973D66" w14:textId="69D8BFA7" w:rsidR="00375172" w:rsidRDefault="00375172" w:rsidP="00D06B7F">
            <w:pPr>
              <w:pStyle w:val="TableNoTitle0"/>
              <w:rPr>
                <w:lang w:val="en-US"/>
              </w:rPr>
            </w:pPr>
            <w:r>
              <w:rPr>
                <w:lang w:val="en-US"/>
              </w:rPr>
              <w:t>Table 7-</w:t>
            </w:r>
            <w:r>
              <w:rPr>
                <w:lang w:val="en-US" w:eastAsia="ja-JP"/>
              </w:rPr>
              <w:t>1</w:t>
            </w:r>
            <w:r w:rsidR="00D06B7F">
              <w:rPr>
                <w:lang w:val="en-US" w:eastAsia="ja-JP"/>
              </w:rPr>
              <w:t xml:space="preserve"> </w:t>
            </w:r>
            <w:r>
              <w:rPr>
                <w:lang w:val="en-US"/>
              </w:rPr>
              <w:t xml:space="preserve">– Parameters for </w:t>
            </w:r>
            <w:r>
              <w:rPr>
                <w:lang w:val="en-US" w:eastAsia="ja-JP"/>
              </w:rPr>
              <w:t>D</w:t>
            </w:r>
            <w:r>
              <w:rPr>
                <w:lang w:val="en-US"/>
              </w:rPr>
              <w:t xml:space="preserve">WDM applications using the "black link" </w:t>
            </w:r>
            <w:r w:rsidR="00AC60F5">
              <w:rPr>
                <w:lang w:val="en-US"/>
              </w:rPr>
              <w:t>approach with </w:t>
            </w:r>
            <w:r>
              <w:rPr>
                <w:lang w:val="en-US"/>
              </w:rPr>
              <w:t>amplifiers</w:t>
            </w:r>
          </w:p>
        </w:tc>
      </w:tr>
      <w:tr w:rsidR="00375172" w14:paraId="22973D6C" w14:textId="77777777" w:rsidTr="00E537BD">
        <w:trPr>
          <w:tblHeader/>
          <w:jc w:val="center"/>
        </w:trPr>
        <w:tc>
          <w:tcPr>
            <w:tcW w:w="5329" w:type="dxa"/>
            <w:tcBorders>
              <w:top w:val="single" w:sz="4" w:space="0" w:color="auto"/>
              <w:left w:val="single" w:sz="4" w:space="0" w:color="auto"/>
              <w:bottom w:val="single" w:sz="4" w:space="0" w:color="auto"/>
              <w:right w:val="single" w:sz="4" w:space="0" w:color="auto"/>
            </w:tcBorders>
            <w:hideMark/>
          </w:tcPr>
          <w:p w14:paraId="22973D68" w14:textId="77777777" w:rsidR="00375172" w:rsidRDefault="00375172" w:rsidP="00635021">
            <w:pPr>
              <w:pStyle w:val="Tablehead"/>
              <w:rPr>
                <w:sz w:val="24"/>
                <w:lang w:val="en-US"/>
              </w:rPr>
            </w:pPr>
            <w:r>
              <w:rPr>
                <w:lang w:val="en-US"/>
              </w:rPr>
              <w:t>Parameter</w:t>
            </w:r>
          </w:p>
        </w:tc>
        <w:tc>
          <w:tcPr>
            <w:tcW w:w="1493" w:type="dxa"/>
            <w:tcBorders>
              <w:top w:val="single" w:sz="4" w:space="0" w:color="auto"/>
              <w:left w:val="single" w:sz="4" w:space="0" w:color="auto"/>
              <w:bottom w:val="single" w:sz="4" w:space="0" w:color="auto"/>
              <w:right w:val="single" w:sz="4" w:space="0" w:color="auto"/>
            </w:tcBorders>
            <w:hideMark/>
          </w:tcPr>
          <w:p w14:paraId="22973D69" w14:textId="77777777" w:rsidR="00375172" w:rsidRDefault="00375172" w:rsidP="00635021">
            <w:pPr>
              <w:pStyle w:val="Tablehead"/>
              <w:rPr>
                <w:sz w:val="24"/>
                <w:lang w:val="en-US"/>
              </w:rPr>
            </w:pPr>
            <w:r>
              <w:rPr>
                <w:lang w:val="en-US"/>
              </w:rPr>
              <w:t>Units</w:t>
            </w:r>
          </w:p>
        </w:tc>
        <w:tc>
          <w:tcPr>
            <w:tcW w:w="1383" w:type="dxa"/>
            <w:tcBorders>
              <w:top w:val="single" w:sz="4" w:space="0" w:color="auto"/>
              <w:left w:val="single" w:sz="4" w:space="0" w:color="auto"/>
              <w:bottom w:val="single" w:sz="4" w:space="0" w:color="auto"/>
              <w:right w:val="single" w:sz="4" w:space="0" w:color="auto"/>
            </w:tcBorders>
            <w:hideMark/>
          </w:tcPr>
          <w:p w14:paraId="22973D6A" w14:textId="335F49A7" w:rsidR="00375172" w:rsidRDefault="00375172" w:rsidP="00635021">
            <w:pPr>
              <w:pStyle w:val="Tablehead"/>
              <w:rPr>
                <w:sz w:val="24"/>
                <w:lang w:val="en-US"/>
              </w:rPr>
            </w:pPr>
            <w:r>
              <w:rPr>
                <w:lang w:val="en-US"/>
              </w:rPr>
              <w:t>For Tables 8</w:t>
            </w:r>
            <w:r>
              <w:rPr>
                <w:lang w:val="en-US"/>
              </w:rPr>
              <w:noBreakHyphen/>
              <w:t>1 to 8</w:t>
            </w:r>
            <w:r>
              <w:rPr>
                <w:lang w:val="en-US"/>
              </w:rPr>
              <w:noBreakHyphen/>
              <w:t>6</w:t>
            </w:r>
            <w:r w:rsidR="00B41A25">
              <w:rPr>
                <w:lang w:val="en-US"/>
              </w:rPr>
              <w:t>,</w:t>
            </w:r>
            <w:r>
              <w:rPr>
                <w:lang w:val="en-US"/>
              </w:rPr>
              <w:t xml:space="preserve"> defined in</w:t>
            </w:r>
          </w:p>
        </w:tc>
        <w:tc>
          <w:tcPr>
            <w:tcW w:w="1383" w:type="dxa"/>
            <w:tcBorders>
              <w:top w:val="single" w:sz="4" w:space="0" w:color="auto"/>
              <w:left w:val="single" w:sz="4" w:space="0" w:color="auto"/>
              <w:bottom w:val="single" w:sz="4" w:space="0" w:color="auto"/>
              <w:right w:val="single" w:sz="4" w:space="0" w:color="auto"/>
            </w:tcBorders>
          </w:tcPr>
          <w:p w14:paraId="22973D6B" w14:textId="4191C079" w:rsidR="00375172" w:rsidRDefault="00375172" w:rsidP="00635021">
            <w:pPr>
              <w:pStyle w:val="Tablehead"/>
              <w:rPr>
                <w:lang w:val="en-US"/>
              </w:rPr>
            </w:pPr>
            <w:r>
              <w:rPr>
                <w:lang w:val="en-US"/>
              </w:rPr>
              <w:t>For Table</w:t>
            </w:r>
            <w:r w:rsidR="006E5711">
              <w:rPr>
                <w:lang w:val="en-US"/>
              </w:rPr>
              <w:t>s</w:t>
            </w:r>
            <w:r>
              <w:rPr>
                <w:lang w:val="en-US"/>
              </w:rPr>
              <w:t xml:space="preserve"> 8</w:t>
            </w:r>
            <w:r>
              <w:rPr>
                <w:lang w:val="en-US"/>
              </w:rPr>
              <w:noBreakHyphen/>
              <w:t xml:space="preserve">7 </w:t>
            </w:r>
            <w:r w:rsidR="004E0C4E">
              <w:rPr>
                <w:lang w:val="en-US"/>
              </w:rPr>
              <w:t>and 8-8</w:t>
            </w:r>
            <w:r w:rsidR="00B41A25">
              <w:rPr>
                <w:lang w:val="en-US"/>
              </w:rPr>
              <w:t>,</w:t>
            </w:r>
            <w:r w:rsidR="004E0C4E">
              <w:rPr>
                <w:lang w:val="en-US"/>
              </w:rPr>
              <w:t xml:space="preserve"> </w:t>
            </w:r>
            <w:r>
              <w:rPr>
                <w:lang w:val="en-US"/>
              </w:rPr>
              <w:t>defined in</w:t>
            </w:r>
          </w:p>
        </w:tc>
      </w:tr>
      <w:tr w:rsidR="00375172" w14:paraId="22973D71"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6D" w14:textId="77777777" w:rsidR="00375172" w:rsidRDefault="00375172" w:rsidP="00635021">
            <w:pPr>
              <w:pStyle w:val="Tabletext"/>
              <w:rPr>
                <w:b/>
                <w:bCs/>
                <w:lang w:val="en-US"/>
              </w:rPr>
            </w:pPr>
            <w:r>
              <w:rPr>
                <w:b/>
                <w:bCs/>
                <w:lang w:val="en-US"/>
              </w:rPr>
              <w:t>General information</w:t>
            </w:r>
          </w:p>
        </w:tc>
        <w:tc>
          <w:tcPr>
            <w:tcW w:w="1493" w:type="dxa"/>
            <w:tcBorders>
              <w:top w:val="single" w:sz="4" w:space="0" w:color="auto"/>
              <w:left w:val="single" w:sz="4" w:space="0" w:color="auto"/>
              <w:bottom w:val="single" w:sz="4" w:space="0" w:color="auto"/>
              <w:right w:val="single" w:sz="4" w:space="0" w:color="auto"/>
            </w:tcBorders>
            <w:vAlign w:val="center"/>
          </w:tcPr>
          <w:p w14:paraId="22973D6E" w14:textId="77777777" w:rsidR="00375172" w:rsidRDefault="00375172" w:rsidP="00635021">
            <w:pPr>
              <w:pStyle w:val="Tabletext"/>
              <w:jc w:val="center"/>
              <w:rPr>
                <w:lang w:val="en-US"/>
              </w:rPr>
            </w:pPr>
          </w:p>
        </w:tc>
        <w:tc>
          <w:tcPr>
            <w:tcW w:w="1383" w:type="dxa"/>
            <w:tcBorders>
              <w:top w:val="single" w:sz="4" w:space="0" w:color="auto"/>
              <w:left w:val="single" w:sz="4" w:space="0" w:color="auto"/>
              <w:bottom w:val="single" w:sz="4" w:space="0" w:color="auto"/>
              <w:right w:val="single" w:sz="4" w:space="0" w:color="auto"/>
            </w:tcBorders>
            <w:vAlign w:val="center"/>
          </w:tcPr>
          <w:p w14:paraId="22973D6F" w14:textId="77777777" w:rsidR="00375172" w:rsidRDefault="00375172" w:rsidP="00635021">
            <w:pPr>
              <w:pStyle w:val="Tabletext"/>
              <w:jc w:val="center"/>
              <w:rPr>
                <w:lang w:val="en-US"/>
              </w:rPr>
            </w:pPr>
          </w:p>
        </w:tc>
        <w:tc>
          <w:tcPr>
            <w:tcW w:w="1383" w:type="dxa"/>
            <w:tcBorders>
              <w:top w:val="single" w:sz="4" w:space="0" w:color="auto"/>
              <w:left w:val="single" w:sz="4" w:space="0" w:color="auto"/>
              <w:bottom w:val="single" w:sz="4" w:space="0" w:color="auto"/>
              <w:right w:val="single" w:sz="4" w:space="0" w:color="auto"/>
            </w:tcBorders>
          </w:tcPr>
          <w:p w14:paraId="22973D70" w14:textId="77777777" w:rsidR="00375172" w:rsidRDefault="00375172" w:rsidP="00635021">
            <w:pPr>
              <w:pStyle w:val="Tabletext"/>
              <w:jc w:val="center"/>
              <w:rPr>
                <w:lang w:val="en-US"/>
              </w:rPr>
            </w:pPr>
          </w:p>
        </w:tc>
      </w:tr>
      <w:tr w:rsidR="00375172" w14:paraId="22973D76"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72" w14:textId="77777777" w:rsidR="00375172" w:rsidRDefault="00375172" w:rsidP="00635021">
            <w:pPr>
              <w:pStyle w:val="Tabletext"/>
              <w:rPr>
                <w:lang w:val="en-US"/>
              </w:rPr>
            </w:pPr>
            <w:r>
              <w:rPr>
                <w:lang w:val="en-US"/>
              </w:rPr>
              <w:t>Minimum channel spacing</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73" w14:textId="77777777" w:rsidR="00375172" w:rsidRDefault="00375172" w:rsidP="00635021">
            <w:pPr>
              <w:pStyle w:val="Tabletext"/>
              <w:jc w:val="center"/>
              <w:rPr>
                <w:lang w:val="en-US"/>
              </w:rPr>
            </w:pPr>
            <w:r>
              <w:rPr>
                <w:lang w:val="en-US"/>
              </w:rPr>
              <w:t>GHz</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74" w14:textId="77777777" w:rsidR="00375172" w:rsidRDefault="00375172" w:rsidP="00635021">
            <w:pPr>
              <w:pStyle w:val="Tabletext"/>
              <w:jc w:val="center"/>
              <w:rPr>
                <w:lang w:val="en-US" w:eastAsia="ja-JP"/>
              </w:rPr>
            </w:pPr>
            <w:r>
              <w:rPr>
                <w:lang w:val="en-US"/>
              </w:rPr>
              <w:t>7.</w:t>
            </w:r>
            <w:r>
              <w:rPr>
                <w:lang w:val="en-US" w:eastAsia="ja-JP"/>
              </w:rPr>
              <w:t>1.1</w:t>
            </w:r>
          </w:p>
        </w:tc>
        <w:tc>
          <w:tcPr>
            <w:tcW w:w="1383" w:type="dxa"/>
            <w:tcBorders>
              <w:top w:val="single" w:sz="4" w:space="0" w:color="auto"/>
              <w:left w:val="single" w:sz="4" w:space="0" w:color="auto"/>
              <w:bottom w:val="single" w:sz="4" w:space="0" w:color="auto"/>
              <w:right w:val="single" w:sz="4" w:space="0" w:color="auto"/>
            </w:tcBorders>
            <w:vAlign w:val="center"/>
          </w:tcPr>
          <w:p w14:paraId="22973D75" w14:textId="77777777" w:rsidR="00375172" w:rsidRDefault="00375172" w:rsidP="00635021">
            <w:pPr>
              <w:pStyle w:val="Tabletext"/>
              <w:jc w:val="center"/>
              <w:rPr>
                <w:lang w:val="en-US"/>
              </w:rPr>
            </w:pPr>
            <w:r>
              <w:rPr>
                <w:lang w:val="en-US"/>
              </w:rPr>
              <w:t>7.</w:t>
            </w:r>
            <w:r>
              <w:rPr>
                <w:lang w:val="en-US" w:eastAsia="ja-JP"/>
              </w:rPr>
              <w:t>1.1</w:t>
            </w:r>
          </w:p>
        </w:tc>
      </w:tr>
      <w:tr w:rsidR="00375172" w14:paraId="22973D7B"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77" w14:textId="77777777" w:rsidR="00375172" w:rsidRDefault="00375172" w:rsidP="00635021">
            <w:pPr>
              <w:pStyle w:val="Tabletext"/>
              <w:rPr>
                <w:lang w:val="en-US"/>
              </w:rPr>
            </w:pPr>
            <w:r>
              <w:rPr>
                <w:lang w:val="en-US"/>
              </w:rPr>
              <w:t>Bit rate/line coding of optical tributary signals</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78" w14:textId="77777777" w:rsidR="00375172" w:rsidRDefault="00375172" w:rsidP="00635021">
            <w:pPr>
              <w:pStyle w:val="Tabletext"/>
              <w:jc w:val="center"/>
              <w:rPr>
                <w:lang w:val="en-US"/>
              </w:rPr>
            </w:pPr>
            <w:r>
              <w:rPr>
                <w:lang w:val="en-US"/>
              </w:rPr>
              <w:t>–</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79" w14:textId="77777777" w:rsidR="00375172" w:rsidRDefault="00375172" w:rsidP="00635021">
            <w:pPr>
              <w:pStyle w:val="Tabletext"/>
              <w:jc w:val="center"/>
              <w:rPr>
                <w:lang w:val="en-US" w:eastAsia="ja-JP"/>
              </w:rPr>
            </w:pPr>
            <w:r>
              <w:rPr>
                <w:lang w:val="en-US"/>
              </w:rPr>
              <w:t>7.1.</w:t>
            </w:r>
            <w:r>
              <w:rPr>
                <w:lang w:val="en-US" w:eastAsia="ja-JP"/>
              </w:rPr>
              <w:t>2</w:t>
            </w:r>
          </w:p>
        </w:tc>
        <w:tc>
          <w:tcPr>
            <w:tcW w:w="1383" w:type="dxa"/>
            <w:tcBorders>
              <w:top w:val="single" w:sz="4" w:space="0" w:color="auto"/>
              <w:left w:val="single" w:sz="4" w:space="0" w:color="auto"/>
              <w:bottom w:val="single" w:sz="4" w:space="0" w:color="auto"/>
              <w:right w:val="single" w:sz="4" w:space="0" w:color="auto"/>
            </w:tcBorders>
            <w:vAlign w:val="center"/>
          </w:tcPr>
          <w:p w14:paraId="22973D7A" w14:textId="77777777" w:rsidR="00375172" w:rsidRDefault="00375172" w:rsidP="00635021">
            <w:pPr>
              <w:pStyle w:val="Tabletext"/>
              <w:jc w:val="center"/>
              <w:rPr>
                <w:lang w:val="en-US"/>
              </w:rPr>
            </w:pPr>
            <w:r>
              <w:rPr>
                <w:lang w:val="en-US"/>
              </w:rPr>
              <w:t>7.1.</w:t>
            </w:r>
            <w:r>
              <w:rPr>
                <w:lang w:val="en-US" w:eastAsia="ja-JP"/>
              </w:rPr>
              <w:t>2</w:t>
            </w:r>
          </w:p>
        </w:tc>
      </w:tr>
      <w:tr w:rsidR="00375172" w14:paraId="22973D80"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7C" w14:textId="77777777" w:rsidR="00375172" w:rsidRDefault="00375172" w:rsidP="00635021">
            <w:pPr>
              <w:pStyle w:val="Tabletext"/>
              <w:rPr>
                <w:lang w:val="en-US"/>
              </w:rPr>
            </w:pPr>
            <w:r>
              <w:rPr>
                <w:lang w:val="en-US"/>
              </w:rPr>
              <w:t>Maximum bit error ratio</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7D" w14:textId="77777777" w:rsidR="00375172" w:rsidRDefault="00375172" w:rsidP="00635021">
            <w:pPr>
              <w:pStyle w:val="Tabletext"/>
              <w:jc w:val="center"/>
              <w:rPr>
                <w:lang w:val="en-US"/>
              </w:rPr>
            </w:pPr>
            <w:r>
              <w:rPr>
                <w:lang w:val="en-US"/>
              </w:rPr>
              <w:t>–</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7E" w14:textId="77777777" w:rsidR="00375172" w:rsidRDefault="00375172" w:rsidP="00635021">
            <w:pPr>
              <w:pStyle w:val="Tabletext"/>
              <w:jc w:val="center"/>
              <w:rPr>
                <w:lang w:val="en-US" w:eastAsia="ja-JP"/>
              </w:rPr>
            </w:pPr>
            <w:r>
              <w:rPr>
                <w:lang w:val="en-US"/>
              </w:rPr>
              <w:t>7.1.</w:t>
            </w:r>
            <w:r>
              <w:rPr>
                <w:lang w:val="en-US" w:eastAsia="ja-JP"/>
              </w:rPr>
              <w:t>3</w:t>
            </w:r>
          </w:p>
        </w:tc>
        <w:tc>
          <w:tcPr>
            <w:tcW w:w="1383" w:type="dxa"/>
            <w:tcBorders>
              <w:top w:val="single" w:sz="4" w:space="0" w:color="auto"/>
              <w:left w:val="single" w:sz="4" w:space="0" w:color="auto"/>
              <w:bottom w:val="single" w:sz="4" w:space="0" w:color="auto"/>
              <w:right w:val="single" w:sz="4" w:space="0" w:color="auto"/>
            </w:tcBorders>
            <w:vAlign w:val="center"/>
          </w:tcPr>
          <w:p w14:paraId="22973D7F" w14:textId="77777777" w:rsidR="00375172" w:rsidRDefault="00375172" w:rsidP="00635021">
            <w:pPr>
              <w:pStyle w:val="Tabletext"/>
              <w:jc w:val="center"/>
              <w:rPr>
                <w:lang w:val="en-US"/>
              </w:rPr>
            </w:pPr>
            <w:r>
              <w:rPr>
                <w:lang w:val="en-US"/>
              </w:rPr>
              <w:t>7.1.</w:t>
            </w:r>
            <w:r>
              <w:rPr>
                <w:lang w:val="en-US" w:eastAsia="ja-JP"/>
              </w:rPr>
              <w:t>3</w:t>
            </w:r>
          </w:p>
        </w:tc>
      </w:tr>
      <w:tr w:rsidR="00375172" w14:paraId="22973D85" w14:textId="77777777" w:rsidTr="001054E2">
        <w:trPr>
          <w:trHeight w:val="265"/>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81" w14:textId="77777777" w:rsidR="00375172" w:rsidRDefault="00375172" w:rsidP="00635021">
            <w:pPr>
              <w:pStyle w:val="Tabletext"/>
              <w:rPr>
                <w:lang w:val="en-US"/>
              </w:rPr>
            </w:pPr>
            <w:r>
              <w:rPr>
                <w:lang w:val="en-US"/>
              </w:rPr>
              <w:t>Fibre type</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82" w14:textId="77777777" w:rsidR="00375172" w:rsidRDefault="00375172" w:rsidP="00635021">
            <w:pPr>
              <w:pStyle w:val="Tabletext"/>
              <w:jc w:val="center"/>
              <w:rPr>
                <w:lang w:val="en-US"/>
              </w:rPr>
            </w:pPr>
            <w:r>
              <w:rPr>
                <w:lang w:val="en-US"/>
              </w:rPr>
              <w:t>–</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83" w14:textId="77777777" w:rsidR="00375172" w:rsidRDefault="00375172" w:rsidP="00635021">
            <w:pPr>
              <w:pStyle w:val="Tabletext"/>
              <w:jc w:val="center"/>
              <w:rPr>
                <w:lang w:val="en-US" w:eastAsia="ja-JP"/>
              </w:rPr>
            </w:pPr>
            <w:r>
              <w:rPr>
                <w:lang w:val="en-US"/>
              </w:rPr>
              <w:t>7.1.</w:t>
            </w:r>
            <w:r>
              <w:rPr>
                <w:lang w:val="en-US" w:eastAsia="ja-JP"/>
              </w:rPr>
              <w:t>4</w:t>
            </w:r>
          </w:p>
        </w:tc>
        <w:tc>
          <w:tcPr>
            <w:tcW w:w="1383" w:type="dxa"/>
            <w:tcBorders>
              <w:top w:val="single" w:sz="4" w:space="0" w:color="auto"/>
              <w:left w:val="single" w:sz="4" w:space="0" w:color="auto"/>
              <w:bottom w:val="single" w:sz="4" w:space="0" w:color="auto"/>
              <w:right w:val="single" w:sz="4" w:space="0" w:color="auto"/>
            </w:tcBorders>
            <w:vAlign w:val="center"/>
          </w:tcPr>
          <w:p w14:paraId="22973D84" w14:textId="77777777" w:rsidR="00375172" w:rsidRDefault="00375172" w:rsidP="00635021">
            <w:pPr>
              <w:pStyle w:val="Tabletext"/>
              <w:jc w:val="center"/>
              <w:rPr>
                <w:lang w:val="en-US"/>
              </w:rPr>
            </w:pPr>
            <w:r>
              <w:rPr>
                <w:lang w:val="en-US"/>
              </w:rPr>
              <w:t>7.1.</w:t>
            </w:r>
            <w:r>
              <w:rPr>
                <w:lang w:val="en-US" w:eastAsia="ja-JP"/>
              </w:rPr>
              <w:t>4</w:t>
            </w:r>
          </w:p>
        </w:tc>
      </w:tr>
      <w:tr w:rsidR="00375172" w14:paraId="22973D8A"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86" w14:textId="77777777" w:rsidR="00375172" w:rsidRDefault="00375172" w:rsidP="00635021">
            <w:pPr>
              <w:pStyle w:val="Tabletext"/>
              <w:rPr>
                <w:b/>
                <w:bCs/>
                <w:lang w:val="en-US"/>
              </w:rPr>
            </w:pPr>
            <w:r>
              <w:rPr>
                <w:b/>
                <w:bCs/>
                <w:lang w:val="en-US"/>
              </w:rPr>
              <w:t>Interface at point S</w:t>
            </w:r>
            <w:r>
              <w:rPr>
                <w:b/>
                <w:bCs/>
                <w:vertAlign w:val="subscript"/>
                <w:lang w:val="en-US"/>
              </w:rPr>
              <w:t>S</w:t>
            </w:r>
          </w:p>
        </w:tc>
        <w:tc>
          <w:tcPr>
            <w:tcW w:w="1493" w:type="dxa"/>
            <w:tcBorders>
              <w:top w:val="single" w:sz="4" w:space="0" w:color="auto"/>
              <w:left w:val="single" w:sz="4" w:space="0" w:color="auto"/>
              <w:bottom w:val="single" w:sz="4" w:space="0" w:color="auto"/>
              <w:right w:val="single" w:sz="4" w:space="0" w:color="auto"/>
            </w:tcBorders>
            <w:vAlign w:val="center"/>
          </w:tcPr>
          <w:p w14:paraId="22973D87" w14:textId="77777777" w:rsidR="00375172" w:rsidRDefault="00375172" w:rsidP="00635021">
            <w:pPr>
              <w:pStyle w:val="Tabletext"/>
              <w:jc w:val="center"/>
              <w:rPr>
                <w:lang w:val="en-US"/>
              </w:rPr>
            </w:pPr>
          </w:p>
        </w:tc>
        <w:tc>
          <w:tcPr>
            <w:tcW w:w="1383" w:type="dxa"/>
            <w:tcBorders>
              <w:top w:val="single" w:sz="4" w:space="0" w:color="auto"/>
              <w:left w:val="single" w:sz="4" w:space="0" w:color="auto"/>
              <w:bottom w:val="single" w:sz="4" w:space="0" w:color="auto"/>
              <w:right w:val="single" w:sz="4" w:space="0" w:color="auto"/>
            </w:tcBorders>
            <w:vAlign w:val="center"/>
          </w:tcPr>
          <w:p w14:paraId="22973D88" w14:textId="77777777" w:rsidR="00375172" w:rsidRDefault="00375172" w:rsidP="00635021">
            <w:pPr>
              <w:pStyle w:val="Tabletext"/>
              <w:jc w:val="center"/>
              <w:rPr>
                <w:lang w:val="en-US"/>
              </w:rPr>
            </w:pPr>
          </w:p>
        </w:tc>
        <w:tc>
          <w:tcPr>
            <w:tcW w:w="1383" w:type="dxa"/>
            <w:tcBorders>
              <w:top w:val="single" w:sz="4" w:space="0" w:color="auto"/>
              <w:left w:val="single" w:sz="4" w:space="0" w:color="auto"/>
              <w:bottom w:val="single" w:sz="4" w:space="0" w:color="auto"/>
              <w:right w:val="single" w:sz="4" w:space="0" w:color="auto"/>
            </w:tcBorders>
          </w:tcPr>
          <w:p w14:paraId="22973D89" w14:textId="77777777" w:rsidR="00375172" w:rsidRDefault="00375172" w:rsidP="00635021">
            <w:pPr>
              <w:pStyle w:val="Tabletext"/>
              <w:jc w:val="center"/>
              <w:rPr>
                <w:lang w:val="en-US"/>
              </w:rPr>
            </w:pPr>
          </w:p>
        </w:tc>
      </w:tr>
      <w:tr w:rsidR="00375172" w14:paraId="22973D8F"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8B" w14:textId="77777777" w:rsidR="00375172" w:rsidRDefault="00375172" w:rsidP="00635021">
            <w:pPr>
              <w:pStyle w:val="Tabletext"/>
              <w:rPr>
                <w:lang w:val="en-US"/>
              </w:rPr>
            </w:pPr>
            <w:r>
              <w:rPr>
                <w:lang w:val="en-US"/>
              </w:rPr>
              <w:t>Maximum mean channel output power</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8C" w14:textId="77777777" w:rsidR="00375172" w:rsidRDefault="00375172" w:rsidP="00635021">
            <w:pPr>
              <w:pStyle w:val="Tabletext"/>
              <w:jc w:val="center"/>
              <w:rPr>
                <w:lang w:val="en-US"/>
              </w:rPr>
            </w:pPr>
            <w:r>
              <w:rPr>
                <w:lang w:val="en-US"/>
              </w:rPr>
              <w:t>dBm</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8D" w14:textId="77777777" w:rsidR="00375172" w:rsidRDefault="00375172" w:rsidP="00635021">
            <w:pPr>
              <w:pStyle w:val="Tabletext"/>
              <w:jc w:val="center"/>
              <w:rPr>
                <w:lang w:val="en-US"/>
              </w:rPr>
            </w:pPr>
            <w:r>
              <w:rPr>
                <w:lang w:val="en-US"/>
              </w:rPr>
              <w:t>7.2.1</w:t>
            </w:r>
          </w:p>
        </w:tc>
        <w:tc>
          <w:tcPr>
            <w:tcW w:w="1383" w:type="dxa"/>
            <w:tcBorders>
              <w:top w:val="single" w:sz="4" w:space="0" w:color="auto"/>
              <w:left w:val="single" w:sz="4" w:space="0" w:color="auto"/>
              <w:bottom w:val="single" w:sz="4" w:space="0" w:color="auto"/>
              <w:right w:val="single" w:sz="4" w:space="0" w:color="auto"/>
            </w:tcBorders>
            <w:vAlign w:val="center"/>
          </w:tcPr>
          <w:p w14:paraId="22973D8E" w14:textId="77777777" w:rsidR="00375172" w:rsidRDefault="00375172" w:rsidP="00635021">
            <w:pPr>
              <w:pStyle w:val="Tabletext"/>
              <w:jc w:val="center"/>
              <w:rPr>
                <w:lang w:val="en-US"/>
              </w:rPr>
            </w:pPr>
            <w:r>
              <w:rPr>
                <w:lang w:val="en-US"/>
              </w:rPr>
              <w:t>7.2.1</w:t>
            </w:r>
          </w:p>
        </w:tc>
      </w:tr>
      <w:tr w:rsidR="00375172" w14:paraId="22973D94"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90" w14:textId="77777777" w:rsidR="00375172" w:rsidRDefault="00375172" w:rsidP="00635021">
            <w:pPr>
              <w:pStyle w:val="Tabletext"/>
              <w:rPr>
                <w:lang w:val="en-US"/>
              </w:rPr>
            </w:pPr>
            <w:r>
              <w:rPr>
                <w:lang w:val="en-US"/>
              </w:rPr>
              <w:t>Minimum mean channel output power</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91" w14:textId="77777777" w:rsidR="00375172" w:rsidRDefault="00375172" w:rsidP="00635021">
            <w:pPr>
              <w:pStyle w:val="Tabletext"/>
              <w:jc w:val="center"/>
              <w:rPr>
                <w:lang w:val="en-US"/>
              </w:rPr>
            </w:pPr>
            <w:r>
              <w:rPr>
                <w:lang w:val="en-US"/>
              </w:rPr>
              <w:t>dBm</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92" w14:textId="77777777" w:rsidR="00375172" w:rsidRDefault="00375172" w:rsidP="00635021">
            <w:pPr>
              <w:pStyle w:val="Tabletext"/>
              <w:jc w:val="center"/>
              <w:rPr>
                <w:lang w:val="en-US"/>
              </w:rPr>
            </w:pPr>
            <w:r>
              <w:rPr>
                <w:lang w:val="en-US"/>
              </w:rPr>
              <w:t>7.2.1</w:t>
            </w:r>
          </w:p>
        </w:tc>
        <w:tc>
          <w:tcPr>
            <w:tcW w:w="1383" w:type="dxa"/>
            <w:tcBorders>
              <w:top w:val="single" w:sz="4" w:space="0" w:color="auto"/>
              <w:left w:val="single" w:sz="4" w:space="0" w:color="auto"/>
              <w:bottom w:val="single" w:sz="4" w:space="0" w:color="auto"/>
              <w:right w:val="single" w:sz="4" w:space="0" w:color="auto"/>
            </w:tcBorders>
            <w:vAlign w:val="center"/>
          </w:tcPr>
          <w:p w14:paraId="22973D93" w14:textId="77777777" w:rsidR="00375172" w:rsidRDefault="00375172" w:rsidP="00635021">
            <w:pPr>
              <w:pStyle w:val="Tabletext"/>
              <w:jc w:val="center"/>
              <w:rPr>
                <w:lang w:val="en-US"/>
              </w:rPr>
            </w:pPr>
            <w:r>
              <w:rPr>
                <w:lang w:val="en-US"/>
              </w:rPr>
              <w:t>7.2.1</w:t>
            </w:r>
          </w:p>
        </w:tc>
      </w:tr>
      <w:tr w:rsidR="00375172" w14:paraId="22973D99"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95" w14:textId="77777777" w:rsidR="00375172" w:rsidRDefault="00375172" w:rsidP="00635021">
            <w:pPr>
              <w:pStyle w:val="Tabletext"/>
              <w:rPr>
                <w:lang w:val="en-US"/>
              </w:rPr>
            </w:pPr>
            <w:r>
              <w:rPr>
                <w:lang w:val="en-US"/>
              </w:rPr>
              <w:t>Minimum central frequency</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96" w14:textId="77777777" w:rsidR="00375172" w:rsidRDefault="00375172" w:rsidP="00635021">
            <w:pPr>
              <w:pStyle w:val="Tabletext"/>
              <w:jc w:val="center"/>
              <w:rPr>
                <w:lang w:val="en-US"/>
              </w:rPr>
            </w:pPr>
            <w:r>
              <w:rPr>
                <w:lang w:val="en-US"/>
              </w:rPr>
              <w:t>THz</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97" w14:textId="77777777" w:rsidR="00375172" w:rsidRDefault="00375172" w:rsidP="00635021">
            <w:pPr>
              <w:pStyle w:val="Tabletext"/>
              <w:jc w:val="center"/>
              <w:rPr>
                <w:lang w:val="en-US"/>
              </w:rPr>
            </w:pPr>
            <w:r>
              <w:rPr>
                <w:lang w:val="en-US"/>
              </w:rPr>
              <w:t>7.2.</w:t>
            </w:r>
            <w:r>
              <w:rPr>
                <w:lang w:val="en-US" w:eastAsia="ja-JP"/>
              </w:rPr>
              <w:t>2</w:t>
            </w:r>
          </w:p>
        </w:tc>
        <w:tc>
          <w:tcPr>
            <w:tcW w:w="1383" w:type="dxa"/>
            <w:tcBorders>
              <w:top w:val="single" w:sz="4" w:space="0" w:color="auto"/>
              <w:left w:val="single" w:sz="4" w:space="0" w:color="auto"/>
              <w:bottom w:val="single" w:sz="4" w:space="0" w:color="auto"/>
              <w:right w:val="single" w:sz="4" w:space="0" w:color="auto"/>
            </w:tcBorders>
            <w:vAlign w:val="center"/>
          </w:tcPr>
          <w:p w14:paraId="22973D98" w14:textId="77777777" w:rsidR="00375172" w:rsidRDefault="00375172" w:rsidP="00635021">
            <w:pPr>
              <w:pStyle w:val="Tabletext"/>
              <w:jc w:val="center"/>
              <w:rPr>
                <w:lang w:val="en-US"/>
              </w:rPr>
            </w:pPr>
            <w:r>
              <w:rPr>
                <w:lang w:val="en-US"/>
              </w:rPr>
              <w:t>7.2.</w:t>
            </w:r>
            <w:r>
              <w:rPr>
                <w:lang w:val="en-US" w:eastAsia="ja-JP"/>
              </w:rPr>
              <w:t>2</w:t>
            </w:r>
          </w:p>
        </w:tc>
      </w:tr>
      <w:tr w:rsidR="00375172" w14:paraId="22973D9E"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9A" w14:textId="77777777" w:rsidR="00375172" w:rsidRDefault="00375172" w:rsidP="00635021">
            <w:pPr>
              <w:pStyle w:val="Tabletext"/>
              <w:rPr>
                <w:lang w:val="en-US"/>
              </w:rPr>
            </w:pPr>
            <w:r>
              <w:rPr>
                <w:lang w:val="en-US"/>
              </w:rPr>
              <w:t>Maximum central frequency</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9B" w14:textId="77777777" w:rsidR="00375172" w:rsidRDefault="00375172" w:rsidP="00635021">
            <w:pPr>
              <w:pStyle w:val="Tabletext"/>
              <w:jc w:val="center"/>
              <w:rPr>
                <w:lang w:val="en-US"/>
              </w:rPr>
            </w:pPr>
            <w:r>
              <w:rPr>
                <w:lang w:val="en-US"/>
              </w:rPr>
              <w:t>THz</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9C" w14:textId="77777777" w:rsidR="00375172" w:rsidRDefault="00375172" w:rsidP="00635021">
            <w:pPr>
              <w:pStyle w:val="Tabletext"/>
              <w:jc w:val="center"/>
              <w:rPr>
                <w:lang w:val="en-US" w:eastAsia="ja-JP"/>
              </w:rPr>
            </w:pPr>
            <w:r>
              <w:rPr>
                <w:lang w:val="en-US" w:eastAsia="ja-JP"/>
              </w:rPr>
              <w:t>7.2.2</w:t>
            </w:r>
          </w:p>
        </w:tc>
        <w:tc>
          <w:tcPr>
            <w:tcW w:w="1383" w:type="dxa"/>
            <w:tcBorders>
              <w:top w:val="single" w:sz="4" w:space="0" w:color="auto"/>
              <w:left w:val="single" w:sz="4" w:space="0" w:color="auto"/>
              <w:bottom w:val="single" w:sz="4" w:space="0" w:color="auto"/>
              <w:right w:val="single" w:sz="4" w:space="0" w:color="auto"/>
            </w:tcBorders>
            <w:vAlign w:val="center"/>
          </w:tcPr>
          <w:p w14:paraId="22973D9D" w14:textId="77777777" w:rsidR="00375172" w:rsidRDefault="00375172" w:rsidP="00635021">
            <w:pPr>
              <w:pStyle w:val="Tabletext"/>
              <w:jc w:val="center"/>
              <w:rPr>
                <w:lang w:val="en-US" w:eastAsia="ja-JP"/>
              </w:rPr>
            </w:pPr>
            <w:r>
              <w:rPr>
                <w:lang w:val="en-US" w:eastAsia="ja-JP"/>
              </w:rPr>
              <w:t>7.2.2</w:t>
            </w:r>
          </w:p>
        </w:tc>
      </w:tr>
      <w:tr w:rsidR="00375172" w14:paraId="22973DA3"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9F" w14:textId="77777777" w:rsidR="00375172" w:rsidRDefault="00375172" w:rsidP="00635021">
            <w:pPr>
              <w:pStyle w:val="Tabletext"/>
              <w:rPr>
                <w:lang w:val="en-US"/>
              </w:rPr>
            </w:pPr>
            <w:r>
              <w:rPr>
                <w:lang w:val="en-US"/>
              </w:rPr>
              <w:t>Maximum spectral excursion</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A0" w14:textId="77777777" w:rsidR="00375172" w:rsidRDefault="00375172" w:rsidP="00635021">
            <w:pPr>
              <w:pStyle w:val="Tabletext"/>
              <w:jc w:val="center"/>
              <w:rPr>
                <w:lang w:val="en-US"/>
              </w:rPr>
            </w:pPr>
            <w:r>
              <w:rPr>
                <w:lang w:val="en-US"/>
              </w:rPr>
              <w:t>GHz</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A1" w14:textId="77777777" w:rsidR="00375172" w:rsidRDefault="00375172" w:rsidP="00635021">
            <w:pPr>
              <w:pStyle w:val="Tabletext"/>
              <w:jc w:val="center"/>
              <w:rPr>
                <w:lang w:val="en-US"/>
              </w:rPr>
            </w:pPr>
            <w:r>
              <w:rPr>
                <w:lang w:val="en-US"/>
              </w:rPr>
              <w:t>7.2.</w:t>
            </w:r>
            <w:r>
              <w:rPr>
                <w:lang w:val="en-US" w:eastAsia="ja-JP"/>
              </w:rPr>
              <w:t>3</w:t>
            </w:r>
          </w:p>
        </w:tc>
        <w:tc>
          <w:tcPr>
            <w:tcW w:w="1383" w:type="dxa"/>
            <w:tcBorders>
              <w:top w:val="single" w:sz="4" w:space="0" w:color="auto"/>
              <w:left w:val="single" w:sz="4" w:space="0" w:color="auto"/>
              <w:bottom w:val="single" w:sz="4" w:space="0" w:color="auto"/>
              <w:right w:val="single" w:sz="4" w:space="0" w:color="auto"/>
            </w:tcBorders>
            <w:vAlign w:val="center"/>
          </w:tcPr>
          <w:p w14:paraId="22973DA2" w14:textId="77777777" w:rsidR="00375172" w:rsidRDefault="00375172" w:rsidP="00635021">
            <w:pPr>
              <w:pStyle w:val="Tabletext"/>
              <w:jc w:val="center"/>
              <w:rPr>
                <w:lang w:val="en-US"/>
              </w:rPr>
            </w:pPr>
            <w:r>
              <w:rPr>
                <w:lang w:val="en-US"/>
              </w:rPr>
              <w:t>7.2.</w:t>
            </w:r>
            <w:r>
              <w:rPr>
                <w:lang w:val="en-US" w:eastAsia="ja-JP"/>
              </w:rPr>
              <w:t>3</w:t>
            </w:r>
          </w:p>
        </w:tc>
      </w:tr>
      <w:tr w:rsidR="00375172" w14:paraId="22973DA8"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A4" w14:textId="77777777" w:rsidR="00375172" w:rsidRDefault="00375172" w:rsidP="00635021">
            <w:pPr>
              <w:pStyle w:val="Tabletext"/>
              <w:rPr>
                <w:lang w:val="fr-FR"/>
              </w:rPr>
            </w:pPr>
            <w:r>
              <w:rPr>
                <w:lang w:val="fr-FR"/>
              </w:rPr>
              <w:t>Minimum side mode suppression ratio</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A5" w14:textId="77777777" w:rsidR="00375172" w:rsidRDefault="00375172" w:rsidP="00635021">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A6" w14:textId="77777777" w:rsidR="00375172" w:rsidRDefault="00375172" w:rsidP="00635021">
            <w:pPr>
              <w:pStyle w:val="Tabletext"/>
              <w:jc w:val="center"/>
              <w:rPr>
                <w:lang w:val="en-US"/>
              </w:rPr>
            </w:pPr>
            <w:r>
              <w:rPr>
                <w:lang w:val="en-US"/>
              </w:rPr>
              <w:t>7.2.</w:t>
            </w:r>
            <w:r>
              <w:rPr>
                <w:lang w:val="en-US" w:eastAsia="ja-JP"/>
              </w:rPr>
              <w:t>4</w:t>
            </w:r>
          </w:p>
        </w:tc>
        <w:tc>
          <w:tcPr>
            <w:tcW w:w="1383" w:type="dxa"/>
            <w:tcBorders>
              <w:top w:val="single" w:sz="4" w:space="0" w:color="auto"/>
              <w:left w:val="single" w:sz="4" w:space="0" w:color="auto"/>
              <w:bottom w:val="single" w:sz="4" w:space="0" w:color="auto"/>
              <w:right w:val="single" w:sz="4" w:space="0" w:color="auto"/>
            </w:tcBorders>
          </w:tcPr>
          <w:p w14:paraId="22973DA7" w14:textId="77777777" w:rsidR="00375172" w:rsidRDefault="00375172" w:rsidP="00635021">
            <w:pPr>
              <w:pStyle w:val="Tabletext"/>
              <w:jc w:val="center"/>
              <w:rPr>
                <w:lang w:val="en-US"/>
              </w:rPr>
            </w:pPr>
            <w:r>
              <w:rPr>
                <w:lang w:val="en-US"/>
              </w:rPr>
              <w:t>7.2.</w:t>
            </w:r>
            <w:r>
              <w:rPr>
                <w:lang w:val="en-US" w:eastAsia="ja-JP"/>
              </w:rPr>
              <w:t>4</w:t>
            </w:r>
          </w:p>
        </w:tc>
      </w:tr>
      <w:tr w:rsidR="00375172" w14:paraId="22973DAD"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A9" w14:textId="77777777" w:rsidR="00375172" w:rsidRDefault="00375172" w:rsidP="00635021">
            <w:pPr>
              <w:pStyle w:val="Tabletext"/>
              <w:rPr>
                <w:lang w:val="en-US"/>
              </w:rPr>
            </w:pPr>
            <w:r>
              <w:rPr>
                <w:lang w:val="en-US"/>
              </w:rPr>
              <w:lastRenderedPageBreak/>
              <w:t>Minimum channel extinction ratio</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AA" w14:textId="77777777" w:rsidR="00375172" w:rsidRDefault="00375172" w:rsidP="00635021">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AB" w14:textId="77777777" w:rsidR="00375172" w:rsidRDefault="00375172" w:rsidP="00635021">
            <w:pPr>
              <w:pStyle w:val="Tabletext"/>
              <w:jc w:val="center"/>
              <w:rPr>
                <w:lang w:val="en-US" w:eastAsia="ja-JP"/>
              </w:rPr>
            </w:pPr>
            <w:r>
              <w:rPr>
                <w:lang w:val="en-US"/>
              </w:rPr>
              <w:t>7.2.</w:t>
            </w:r>
            <w:r>
              <w:rPr>
                <w:lang w:val="en-US" w:eastAsia="ja-JP"/>
              </w:rPr>
              <w:t>5</w:t>
            </w:r>
          </w:p>
        </w:tc>
        <w:tc>
          <w:tcPr>
            <w:tcW w:w="1383" w:type="dxa"/>
            <w:tcBorders>
              <w:top w:val="single" w:sz="4" w:space="0" w:color="auto"/>
              <w:left w:val="single" w:sz="4" w:space="0" w:color="auto"/>
              <w:bottom w:val="single" w:sz="4" w:space="0" w:color="auto"/>
              <w:right w:val="single" w:sz="4" w:space="0" w:color="auto"/>
            </w:tcBorders>
          </w:tcPr>
          <w:p w14:paraId="22973DAC" w14:textId="77777777" w:rsidR="00375172" w:rsidRDefault="003F02DD" w:rsidP="00635021">
            <w:pPr>
              <w:pStyle w:val="Tabletext"/>
              <w:jc w:val="center"/>
              <w:rPr>
                <w:lang w:val="en-US"/>
              </w:rPr>
            </w:pPr>
            <w:r>
              <w:rPr>
                <w:lang w:val="en-US"/>
              </w:rPr>
              <w:t>NA</w:t>
            </w:r>
          </w:p>
        </w:tc>
      </w:tr>
      <w:tr w:rsidR="00375172" w14:paraId="22973DB2"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DAE" w14:textId="77777777" w:rsidR="00375172" w:rsidRDefault="00375172" w:rsidP="00635021">
            <w:pPr>
              <w:pStyle w:val="Tabletext"/>
              <w:rPr>
                <w:lang w:val="en-US"/>
              </w:rPr>
            </w:pPr>
            <w:r>
              <w:rPr>
                <w:lang w:val="en-US"/>
              </w:rPr>
              <w:t>Eye mask</w:t>
            </w:r>
          </w:p>
        </w:tc>
        <w:tc>
          <w:tcPr>
            <w:tcW w:w="1493" w:type="dxa"/>
            <w:tcBorders>
              <w:top w:val="single" w:sz="4" w:space="0" w:color="auto"/>
              <w:left w:val="single" w:sz="4" w:space="0" w:color="auto"/>
              <w:bottom w:val="single" w:sz="4" w:space="0" w:color="auto"/>
              <w:right w:val="single" w:sz="4" w:space="0" w:color="auto"/>
            </w:tcBorders>
            <w:vAlign w:val="center"/>
          </w:tcPr>
          <w:p w14:paraId="22973DAF" w14:textId="77777777" w:rsidR="00375172" w:rsidRDefault="00375172" w:rsidP="00635021">
            <w:pPr>
              <w:pStyle w:val="Tabletext"/>
              <w:jc w:val="center"/>
              <w:rPr>
                <w:lang w:val="en-US"/>
              </w:rPr>
            </w:pPr>
            <w:r>
              <w:rPr>
                <w:lang w:val="en-US"/>
              </w:rPr>
              <w:t>–</w:t>
            </w:r>
          </w:p>
        </w:tc>
        <w:tc>
          <w:tcPr>
            <w:tcW w:w="1383" w:type="dxa"/>
            <w:tcBorders>
              <w:top w:val="single" w:sz="4" w:space="0" w:color="auto"/>
              <w:left w:val="single" w:sz="4" w:space="0" w:color="auto"/>
              <w:bottom w:val="single" w:sz="4" w:space="0" w:color="auto"/>
              <w:right w:val="single" w:sz="4" w:space="0" w:color="auto"/>
            </w:tcBorders>
            <w:vAlign w:val="center"/>
          </w:tcPr>
          <w:p w14:paraId="22973DB0" w14:textId="77777777" w:rsidR="00375172" w:rsidRDefault="00375172" w:rsidP="00635021">
            <w:pPr>
              <w:pStyle w:val="Tabletext"/>
              <w:jc w:val="center"/>
              <w:rPr>
                <w:lang w:val="en-US" w:eastAsia="ja-JP"/>
              </w:rPr>
            </w:pPr>
            <w:r>
              <w:rPr>
                <w:lang w:val="en-US"/>
              </w:rPr>
              <w:t>7.2.</w:t>
            </w:r>
            <w:r>
              <w:rPr>
                <w:lang w:val="en-US" w:eastAsia="ja-JP"/>
              </w:rPr>
              <w:t>6</w:t>
            </w:r>
          </w:p>
        </w:tc>
        <w:tc>
          <w:tcPr>
            <w:tcW w:w="1383" w:type="dxa"/>
            <w:tcBorders>
              <w:top w:val="single" w:sz="4" w:space="0" w:color="auto"/>
              <w:left w:val="single" w:sz="4" w:space="0" w:color="auto"/>
              <w:bottom w:val="single" w:sz="4" w:space="0" w:color="auto"/>
              <w:right w:val="single" w:sz="4" w:space="0" w:color="auto"/>
            </w:tcBorders>
          </w:tcPr>
          <w:p w14:paraId="22973DB1" w14:textId="77777777" w:rsidR="00375172" w:rsidRDefault="003F02DD" w:rsidP="00635021">
            <w:pPr>
              <w:pStyle w:val="Tabletext"/>
              <w:jc w:val="center"/>
              <w:rPr>
                <w:lang w:val="en-US"/>
              </w:rPr>
            </w:pPr>
            <w:r>
              <w:rPr>
                <w:lang w:val="en-US"/>
              </w:rPr>
              <w:t>NA</w:t>
            </w:r>
          </w:p>
        </w:tc>
      </w:tr>
      <w:tr w:rsidR="00375172" w14:paraId="22973DB7"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DB3" w14:textId="77777777" w:rsidR="00375172" w:rsidRDefault="00375172" w:rsidP="00635021">
            <w:pPr>
              <w:pStyle w:val="Tabletext"/>
              <w:rPr>
                <w:lang w:val="en-US"/>
              </w:rPr>
            </w:pPr>
            <w:r w:rsidRPr="009173EB">
              <w:rPr>
                <w:lang w:val="en-US"/>
              </w:rPr>
              <w:t>Maximum transmitter (residual) dispersion OSNR penalty</w:t>
            </w:r>
          </w:p>
        </w:tc>
        <w:tc>
          <w:tcPr>
            <w:tcW w:w="1493" w:type="dxa"/>
            <w:tcBorders>
              <w:top w:val="single" w:sz="4" w:space="0" w:color="auto"/>
              <w:left w:val="single" w:sz="4" w:space="0" w:color="auto"/>
              <w:bottom w:val="single" w:sz="4" w:space="0" w:color="auto"/>
              <w:right w:val="single" w:sz="4" w:space="0" w:color="auto"/>
            </w:tcBorders>
            <w:vAlign w:val="center"/>
          </w:tcPr>
          <w:p w14:paraId="22973DB4" w14:textId="77777777" w:rsidR="00375172" w:rsidRDefault="00375172" w:rsidP="00635021">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tcPr>
          <w:p w14:paraId="22973DB5" w14:textId="77777777" w:rsidR="00375172" w:rsidRDefault="00375172" w:rsidP="00635021">
            <w:pPr>
              <w:pStyle w:val="Tabletext"/>
              <w:jc w:val="center"/>
              <w:rPr>
                <w:lang w:val="en-US"/>
              </w:rPr>
            </w:pPr>
            <w:r>
              <w:rPr>
                <w:lang w:val="en-US"/>
              </w:rPr>
              <w:t>7.2.7</w:t>
            </w:r>
          </w:p>
        </w:tc>
        <w:tc>
          <w:tcPr>
            <w:tcW w:w="1383" w:type="dxa"/>
            <w:tcBorders>
              <w:top w:val="single" w:sz="4" w:space="0" w:color="auto"/>
              <w:left w:val="single" w:sz="4" w:space="0" w:color="auto"/>
              <w:bottom w:val="single" w:sz="4" w:space="0" w:color="auto"/>
              <w:right w:val="single" w:sz="4" w:space="0" w:color="auto"/>
            </w:tcBorders>
          </w:tcPr>
          <w:p w14:paraId="22973DB6" w14:textId="77777777" w:rsidR="00375172" w:rsidRDefault="003F02DD" w:rsidP="00635021">
            <w:pPr>
              <w:pStyle w:val="Tabletext"/>
              <w:jc w:val="center"/>
              <w:rPr>
                <w:lang w:val="en-US"/>
              </w:rPr>
            </w:pPr>
            <w:r>
              <w:rPr>
                <w:lang w:val="en-US"/>
              </w:rPr>
              <w:t>NA</w:t>
            </w:r>
          </w:p>
        </w:tc>
      </w:tr>
      <w:tr w:rsidR="00375172" w14:paraId="22973DBC"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DB8" w14:textId="77777777" w:rsidR="00375172" w:rsidRPr="00E0313E" w:rsidRDefault="00375172" w:rsidP="00635021">
            <w:pPr>
              <w:pStyle w:val="Tabletext"/>
              <w:rPr>
                <w:lang w:val="en-US"/>
              </w:rPr>
            </w:pPr>
            <w:r>
              <w:rPr>
                <w:lang w:val="en-US"/>
              </w:rPr>
              <w:t>Maximum laser linewidth</w:t>
            </w:r>
          </w:p>
        </w:tc>
        <w:tc>
          <w:tcPr>
            <w:tcW w:w="1493" w:type="dxa"/>
            <w:tcBorders>
              <w:top w:val="single" w:sz="4" w:space="0" w:color="auto"/>
              <w:left w:val="single" w:sz="4" w:space="0" w:color="auto"/>
              <w:bottom w:val="single" w:sz="4" w:space="0" w:color="auto"/>
              <w:right w:val="single" w:sz="4" w:space="0" w:color="auto"/>
            </w:tcBorders>
            <w:vAlign w:val="center"/>
          </w:tcPr>
          <w:p w14:paraId="22973DB9" w14:textId="77777777" w:rsidR="00375172" w:rsidRDefault="00375172" w:rsidP="00635021">
            <w:pPr>
              <w:pStyle w:val="Tabletext"/>
              <w:jc w:val="center"/>
              <w:rPr>
                <w:lang w:val="en-US"/>
              </w:rPr>
            </w:pPr>
            <w:r>
              <w:rPr>
                <w:lang w:val="en-US"/>
              </w:rPr>
              <w:t>kHz</w:t>
            </w:r>
          </w:p>
        </w:tc>
        <w:tc>
          <w:tcPr>
            <w:tcW w:w="1383" w:type="dxa"/>
            <w:tcBorders>
              <w:top w:val="single" w:sz="4" w:space="0" w:color="auto"/>
              <w:left w:val="single" w:sz="4" w:space="0" w:color="auto"/>
              <w:bottom w:val="single" w:sz="4" w:space="0" w:color="auto"/>
              <w:right w:val="single" w:sz="4" w:space="0" w:color="auto"/>
            </w:tcBorders>
            <w:vAlign w:val="center"/>
          </w:tcPr>
          <w:p w14:paraId="22973DBA" w14:textId="77777777" w:rsidR="00375172" w:rsidRDefault="003F02DD" w:rsidP="00635021">
            <w:pPr>
              <w:pStyle w:val="Tabletext"/>
              <w:jc w:val="center"/>
              <w:rPr>
                <w:lang w:val="en-US"/>
              </w:rPr>
            </w:pPr>
            <w:r>
              <w:rPr>
                <w:lang w:val="en-US"/>
              </w:rPr>
              <w:t>NA</w:t>
            </w:r>
          </w:p>
        </w:tc>
        <w:tc>
          <w:tcPr>
            <w:tcW w:w="1383" w:type="dxa"/>
            <w:tcBorders>
              <w:top w:val="single" w:sz="4" w:space="0" w:color="auto"/>
              <w:left w:val="single" w:sz="4" w:space="0" w:color="auto"/>
              <w:bottom w:val="single" w:sz="4" w:space="0" w:color="auto"/>
              <w:right w:val="single" w:sz="4" w:space="0" w:color="auto"/>
            </w:tcBorders>
            <w:vAlign w:val="center"/>
          </w:tcPr>
          <w:p w14:paraId="22973DBB" w14:textId="77777777" w:rsidR="00375172" w:rsidRDefault="00375172" w:rsidP="00635021">
            <w:pPr>
              <w:pStyle w:val="Tabletext"/>
              <w:jc w:val="center"/>
              <w:rPr>
                <w:lang w:val="en-US"/>
              </w:rPr>
            </w:pPr>
            <w:r>
              <w:rPr>
                <w:lang w:val="en-US"/>
              </w:rPr>
              <w:t>7.2.8</w:t>
            </w:r>
          </w:p>
        </w:tc>
      </w:tr>
      <w:tr w:rsidR="00375172" w14:paraId="22973DC1"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DBD" w14:textId="77777777" w:rsidR="00375172" w:rsidRPr="00E0313E" w:rsidRDefault="00375172" w:rsidP="00635021">
            <w:pPr>
              <w:pStyle w:val="Tabletext"/>
              <w:rPr>
                <w:lang w:val="en-US"/>
              </w:rPr>
            </w:pPr>
            <w:r>
              <w:rPr>
                <w:lang w:val="en-US"/>
              </w:rPr>
              <w:t xml:space="preserve">Maximum </w:t>
            </w:r>
            <w:r w:rsidRPr="001C2371">
              <w:rPr>
                <w:lang w:val="en-US"/>
              </w:rPr>
              <w:t>offset between the carrier and the nominal central frequency</w:t>
            </w:r>
          </w:p>
        </w:tc>
        <w:tc>
          <w:tcPr>
            <w:tcW w:w="1493" w:type="dxa"/>
            <w:tcBorders>
              <w:top w:val="single" w:sz="4" w:space="0" w:color="auto"/>
              <w:left w:val="single" w:sz="4" w:space="0" w:color="auto"/>
              <w:bottom w:val="single" w:sz="4" w:space="0" w:color="auto"/>
              <w:right w:val="single" w:sz="4" w:space="0" w:color="auto"/>
            </w:tcBorders>
            <w:vAlign w:val="center"/>
          </w:tcPr>
          <w:p w14:paraId="22973DBE" w14:textId="77777777" w:rsidR="00375172" w:rsidRDefault="00375172" w:rsidP="00635021">
            <w:pPr>
              <w:pStyle w:val="Tabletext"/>
              <w:jc w:val="center"/>
              <w:rPr>
                <w:lang w:val="en-US"/>
              </w:rPr>
            </w:pPr>
            <w:r>
              <w:rPr>
                <w:lang w:val="en-US"/>
              </w:rPr>
              <w:t>GHz</w:t>
            </w:r>
          </w:p>
        </w:tc>
        <w:tc>
          <w:tcPr>
            <w:tcW w:w="1383" w:type="dxa"/>
            <w:tcBorders>
              <w:top w:val="single" w:sz="4" w:space="0" w:color="auto"/>
              <w:left w:val="single" w:sz="4" w:space="0" w:color="auto"/>
              <w:bottom w:val="single" w:sz="4" w:space="0" w:color="auto"/>
              <w:right w:val="single" w:sz="4" w:space="0" w:color="auto"/>
            </w:tcBorders>
            <w:vAlign w:val="center"/>
          </w:tcPr>
          <w:p w14:paraId="22973DBF" w14:textId="77777777" w:rsidR="00375172" w:rsidRDefault="003F02DD" w:rsidP="00635021">
            <w:pPr>
              <w:pStyle w:val="Tabletext"/>
              <w:jc w:val="center"/>
              <w:rPr>
                <w:lang w:val="en-US"/>
              </w:rPr>
            </w:pPr>
            <w:r>
              <w:rPr>
                <w:lang w:val="en-US"/>
              </w:rPr>
              <w:t>NA</w:t>
            </w:r>
          </w:p>
        </w:tc>
        <w:tc>
          <w:tcPr>
            <w:tcW w:w="1383" w:type="dxa"/>
            <w:tcBorders>
              <w:top w:val="single" w:sz="4" w:space="0" w:color="auto"/>
              <w:left w:val="single" w:sz="4" w:space="0" w:color="auto"/>
              <w:bottom w:val="single" w:sz="4" w:space="0" w:color="auto"/>
              <w:right w:val="single" w:sz="4" w:space="0" w:color="auto"/>
            </w:tcBorders>
            <w:vAlign w:val="center"/>
          </w:tcPr>
          <w:p w14:paraId="22973DC0" w14:textId="77777777" w:rsidR="00375172" w:rsidRDefault="00375172" w:rsidP="00635021">
            <w:pPr>
              <w:pStyle w:val="Tabletext"/>
              <w:jc w:val="center"/>
              <w:rPr>
                <w:lang w:val="en-US"/>
              </w:rPr>
            </w:pPr>
            <w:r>
              <w:rPr>
                <w:lang w:val="en-US"/>
              </w:rPr>
              <w:t>7.2.9</w:t>
            </w:r>
          </w:p>
        </w:tc>
      </w:tr>
      <w:tr w:rsidR="00375172" w14:paraId="22973DC6"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DC2" w14:textId="77777777" w:rsidR="00375172" w:rsidRPr="009173EB" w:rsidRDefault="00086302" w:rsidP="00635021">
            <w:pPr>
              <w:pStyle w:val="Tabletext"/>
              <w:rPr>
                <w:lang w:val="en-US"/>
              </w:rPr>
            </w:pPr>
            <w:r>
              <w:rPr>
                <w:lang w:val="en-US"/>
              </w:rPr>
              <w:t>Maximum p</w:t>
            </w:r>
            <w:r w:rsidR="00375172" w:rsidRPr="00E0313E">
              <w:rPr>
                <w:lang w:val="en-US"/>
              </w:rPr>
              <w:t>ower difference between polarizations</w:t>
            </w:r>
          </w:p>
        </w:tc>
        <w:tc>
          <w:tcPr>
            <w:tcW w:w="1493" w:type="dxa"/>
            <w:tcBorders>
              <w:top w:val="single" w:sz="4" w:space="0" w:color="auto"/>
              <w:left w:val="single" w:sz="4" w:space="0" w:color="auto"/>
              <w:bottom w:val="single" w:sz="4" w:space="0" w:color="auto"/>
              <w:right w:val="single" w:sz="4" w:space="0" w:color="auto"/>
            </w:tcBorders>
            <w:vAlign w:val="center"/>
          </w:tcPr>
          <w:p w14:paraId="22973DC3" w14:textId="77777777" w:rsidR="00375172" w:rsidRDefault="00375172" w:rsidP="00635021">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tcPr>
          <w:p w14:paraId="22973DC4" w14:textId="77777777" w:rsidR="00375172" w:rsidRDefault="00086302" w:rsidP="00635021">
            <w:pPr>
              <w:pStyle w:val="Tabletext"/>
              <w:jc w:val="center"/>
              <w:rPr>
                <w:lang w:val="en-US"/>
              </w:rPr>
            </w:pPr>
            <w:r>
              <w:rPr>
                <w:lang w:val="en-US"/>
              </w:rPr>
              <w:t>NA</w:t>
            </w:r>
          </w:p>
        </w:tc>
        <w:tc>
          <w:tcPr>
            <w:tcW w:w="1383" w:type="dxa"/>
            <w:tcBorders>
              <w:top w:val="single" w:sz="4" w:space="0" w:color="auto"/>
              <w:left w:val="single" w:sz="4" w:space="0" w:color="auto"/>
              <w:bottom w:val="single" w:sz="4" w:space="0" w:color="auto"/>
              <w:right w:val="single" w:sz="4" w:space="0" w:color="auto"/>
            </w:tcBorders>
            <w:vAlign w:val="center"/>
          </w:tcPr>
          <w:p w14:paraId="22973DC5" w14:textId="77777777" w:rsidR="00375172" w:rsidRDefault="00375172" w:rsidP="00635021">
            <w:pPr>
              <w:pStyle w:val="Tabletext"/>
              <w:jc w:val="center"/>
              <w:rPr>
                <w:lang w:val="en-US"/>
              </w:rPr>
            </w:pPr>
            <w:r>
              <w:rPr>
                <w:lang w:val="en-US"/>
              </w:rPr>
              <w:t>7.2.10</w:t>
            </w:r>
          </w:p>
        </w:tc>
      </w:tr>
      <w:tr w:rsidR="00375172" w14:paraId="22973DCB"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DC7" w14:textId="77777777" w:rsidR="00375172" w:rsidRPr="009173EB" w:rsidRDefault="00086302" w:rsidP="00635021">
            <w:pPr>
              <w:pStyle w:val="Tabletext"/>
              <w:rPr>
                <w:lang w:val="en-US"/>
              </w:rPr>
            </w:pPr>
            <w:r>
              <w:rPr>
                <w:lang w:val="en-US"/>
              </w:rPr>
              <w:t>Maximum s</w:t>
            </w:r>
            <w:r w:rsidR="00375172">
              <w:rPr>
                <w:lang w:val="en-US"/>
              </w:rPr>
              <w:t>kew between the two polarizations</w:t>
            </w:r>
          </w:p>
        </w:tc>
        <w:tc>
          <w:tcPr>
            <w:tcW w:w="1493" w:type="dxa"/>
            <w:tcBorders>
              <w:top w:val="single" w:sz="4" w:space="0" w:color="auto"/>
              <w:left w:val="single" w:sz="4" w:space="0" w:color="auto"/>
              <w:bottom w:val="single" w:sz="4" w:space="0" w:color="auto"/>
              <w:right w:val="single" w:sz="4" w:space="0" w:color="auto"/>
            </w:tcBorders>
            <w:vAlign w:val="center"/>
          </w:tcPr>
          <w:p w14:paraId="22973DC8" w14:textId="77777777" w:rsidR="00375172" w:rsidRDefault="00375172" w:rsidP="00635021">
            <w:pPr>
              <w:pStyle w:val="Tabletext"/>
              <w:jc w:val="center"/>
              <w:rPr>
                <w:lang w:val="en-US"/>
              </w:rPr>
            </w:pPr>
            <w:r>
              <w:rPr>
                <w:lang w:val="en-US"/>
              </w:rPr>
              <w:t>ps</w:t>
            </w:r>
          </w:p>
        </w:tc>
        <w:tc>
          <w:tcPr>
            <w:tcW w:w="1383" w:type="dxa"/>
            <w:tcBorders>
              <w:top w:val="single" w:sz="4" w:space="0" w:color="auto"/>
              <w:left w:val="single" w:sz="4" w:space="0" w:color="auto"/>
              <w:bottom w:val="single" w:sz="4" w:space="0" w:color="auto"/>
              <w:right w:val="single" w:sz="4" w:space="0" w:color="auto"/>
            </w:tcBorders>
            <w:vAlign w:val="center"/>
          </w:tcPr>
          <w:p w14:paraId="22973DC9" w14:textId="77777777" w:rsidR="00375172" w:rsidRDefault="00086302" w:rsidP="00635021">
            <w:pPr>
              <w:pStyle w:val="Tabletext"/>
              <w:jc w:val="center"/>
              <w:rPr>
                <w:lang w:val="en-US"/>
              </w:rPr>
            </w:pPr>
            <w:r>
              <w:rPr>
                <w:lang w:val="en-US"/>
              </w:rPr>
              <w:t>NA</w:t>
            </w:r>
          </w:p>
        </w:tc>
        <w:tc>
          <w:tcPr>
            <w:tcW w:w="1383" w:type="dxa"/>
            <w:tcBorders>
              <w:top w:val="single" w:sz="4" w:space="0" w:color="auto"/>
              <w:left w:val="single" w:sz="4" w:space="0" w:color="auto"/>
              <w:bottom w:val="single" w:sz="4" w:space="0" w:color="auto"/>
              <w:right w:val="single" w:sz="4" w:space="0" w:color="auto"/>
            </w:tcBorders>
            <w:vAlign w:val="center"/>
          </w:tcPr>
          <w:p w14:paraId="22973DCA" w14:textId="77777777" w:rsidR="00375172" w:rsidRDefault="00375172" w:rsidP="00635021">
            <w:pPr>
              <w:pStyle w:val="Tabletext"/>
              <w:jc w:val="center"/>
              <w:rPr>
                <w:lang w:val="en-US"/>
              </w:rPr>
            </w:pPr>
            <w:r>
              <w:rPr>
                <w:lang w:val="en-US"/>
              </w:rPr>
              <w:t>7.2.11</w:t>
            </w:r>
          </w:p>
        </w:tc>
      </w:tr>
      <w:tr w:rsidR="00375172" w14:paraId="22973DD0"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DCC" w14:textId="77777777" w:rsidR="00375172" w:rsidRPr="009173EB" w:rsidRDefault="00D36D30" w:rsidP="00635021">
            <w:pPr>
              <w:pStyle w:val="Tabletext"/>
              <w:rPr>
                <w:lang w:val="en-US"/>
              </w:rPr>
            </w:pPr>
            <w:r>
              <w:rPr>
                <w:lang w:val="en-US"/>
              </w:rPr>
              <w:t>Maximum e</w:t>
            </w:r>
            <w:r w:rsidR="00375172">
              <w:rPr>
                <w:lang w:val="en-US"/>
              </w:rPr>
              <w:t>rror vector magnitude</w:t>
            </w:r>
          </w:p>
        </w:tc>
        <w:tc>
          <w:tcPr>
            <w:tcW w:w="1493" w:type="dxa"/>
            <w:tcBorders>
              <w:top w:val="single" w:sz="4" w:space="0" w:color="auto"/>
              <w:left w:val="single" w:sz="4" w:space="0" w:color="auto"/>
              <w:bottom w:val="single" w:sz="4" w:space="0" w:color="auto"/>
              <w:right w:val="single" w:sz="4" w:space="0" w:color="auto"/>
            </w:tcBorders>
            <w:vAlign w:val="center"/>
          </w:tcPr>
          <w:p w14:paraId="22973DCD" w14:textId="77777777" w:rsidR="00375172" w:rsidRDefault="00375172" w:rsidP="00635021">
            <w:pPr>
              <w:pStyle w:val="Tabletext"/>
              <w:jc w:val="center"/>
              <w:rPr>
                <w:lang w:val="en-US"/>
              </w:rPr>
            </w:pPr>
            <w:r>
              <w:rPr>
                <w:lang w:val="en-US"/>
              </w:rPr>
              <w:t>%</w:t>
            </w:r>
          </w:p>
        </w:tc>
        <w:tc>
          <w:tcPr>
            <w:tcW w:w="1383" w:type="dxa"/>
            <w:tcBorders>
              <w:top w:val="single" w:sz="4" w:space="0" w:color="auto"/>
              <w:left w:val="single" w:sz="4" w:space="0" w:color="auto"/>
              <w:bottom w:val="single" w:sz="4" w:space="0" w:color="auto"/>
              <w:right w:val="single" w:sz="4" w:space="0" w:color="auto"/>
            </w:tcBorders>
            <w:vAlign w:val="center"/>
          </w:tcPr>
          <w:p w14:paraId="22973DCE" w14:textId="77777777" w:rsidR="00375172" w:rsidRDefault="00086302" w:rsidP="00635021">
            <w:pPr>
              <w:pStyle w:val="Tabletext"/>
              <w:jc w:val="center"/>
              <w:rPr>
                <w:lang w:val="en-US"/>
              </w:rPr>
            </w:pPr>
            <w:r>
              <w:rPr>
                <w:lang w:val="en-US"/>
              </w:rPr>
              <w:t>NA</w:t>
            </w:r>
          </w:p>
        </w:tc>
        <w:tc>
          <w:tcPr>
            <w:tcW w:w="1383" w:type="dxa"/>
            <w:tcBorders>
              <w:top w:val="single" w:sz="4" w:space="0" w:color="auto"/>
              <w:left w:val="single" w:sz="4" w:space="0" w:color="auto"/>
              <w:bottom w:val="single" w:sz="4" w:space="0" w:color="auto"/>
              <w:right w:val="single" w:sz="4" w:space="0" w:color="auto"/>
            </w:tcBorders>
            <w:vAlign w:val="center"/>
          </w:tcPr>
          <w:p w14:paraId="22973DCF" w14:textId="77777777" w:rsidR="00375172" w:rsidRDefault="00375172" w:rsidP="00635021">
            <w:pPr>
              <w:pStyle w:val="Tabletext"/>
              <w:jc w:val="center"/>
              <w:rPr>
                <w:lang w:val="en-US"/>
              </w:rPr>
            </w:pPr>
            <w:r>
              <w:rPr>
                <w:lang w:val="en-US"/>
              </w:rPr>
              <w:t>7.2.12</w:t>
            </w:r>
          </w:p>
        </w:tc>
      </w:tr>
      <w:tr w:rsidR="00375172" w14:paraId="22973DD5"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DD1" w14:textId="77777777" w:rsidR="00375172" w:rsidRPr="009173EB" w:rsidRDefault="00086302" w:rsidP="00635021">
            <w:pPr>
              <w:pStyle w:val="Tabletext"/>
              <w:rPr>
                <w:lang w:val="en-US"/>
              </w:rPr>
            </w:pPr>
            <w:r>
              <w:rPr>
                <w:lang w:val="en-US"/>
              </w:rPr>
              <w:t xml:space="preserve">Maximum </w:t>
            </w:r>
            <w:r w:rsidR="00375172">
              <w:rPr>
                <w:lang w:val="en-US"/>
              </w:rPr>
              <w:t>I-Q offset</w:t>
            </w:r>
          </w:p>
        </w:tc>
        <w:tc>
          <w:tcPr>
            <w:tcW w:w="1493" w:type="dxa"/>
            <w:tcBorders>
              <w:top w:val="single" w:sz="4" w:space="0" w:color="auto"/>
              <w:left w:val="single" w:sz="4" w:space="0" w:color="auto"/>
              <w:bottom w:val="single" w:sz="4" w:space="0" w:color="auto"/>
              <w:right w:val="single" w:sz="4" w:space="0" w:color="auto"/>
            </w:tcBorders>
            <w:vAlign w:val="center"/>
          </w:tcPr>
          <w:p w14:paraId="22973DD2" w14:textId="77777777" w:rsidR="00375172" w:rsidRDefault="00375172" w:rsidP="00635021">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tcPr>
          <w:p w14:paraId="22973DD3" w14:textId="77777777" w:rsidR="00375172" w:rsidRDefault="00086302" w:rsidP="00635021">
            <w:pPr>
              <w:pStyle w:val="Tabletext"/>
              <w:jc w:val="center"/>
              <w:rPr>
                <w:lang w:val="en-US"/>
              </w:rPr>
            </w:pPr>
            <w:r>
              <w:rPr>
                <w:lang w:val="en-US"/>
              </w:rPr>
              <w:t>NA</w:t>
            </w:r>
          </w:p>
        </w:tc>
        <w:tc>
          <w:tcPr>
            <w:tcW w:w="1383" w:type="dxa"/>
            <w:tcBorders>
              <w:top w:val="single" w:sz="4" w:space="0" w:color="auto"/>
              <w:left w:val="single" w:sz="4" w:space="0" w:color="auto"/>
              <w:bottom w:val="single" w:sz="4" w:space="0" w:color="auto"/>
              <w:right w:val="single" w:sz="4" w:space="0" w:color="auto"/>
            </w:tcBorders>
            <w:vAlign w:val="center"/>
          </w:tcPr>
          <w:p w14:paraId="22973DD4" w14:textId="77777777" w:rsidR="00375172" w:rsidRDefault="00375172" w:rsidP="00635021">
            <w:pPr>
              <w:pStyle w:val="Tabletext"/>
              <w:jc w:val="center"/>
              <w:rPr>
                <w:lang w:val="en-US"/>
              </w:rPr>
            </w:pPr>
            <w:r>
              <w:rPr>
                <w:lang w:val="en-US"/>
              </w:rPr>
              <w:t>7.2.13</w:t>
            </w:r>
          </w:p>
        </w:tc>
      </w:tr>
      <w:tr w:rsidR="00375172" w14:paraId="22973DDA"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D6" w14:textId="77777777" w:rsidR="00375172" w:rsidRDefault="00375172" w:rsidP="00AC60F5">
            <w:pPr>
              <w:pStyle w:val="Tabletext"/>
              <w:rPr>
                <w:b/>
                <w:bCs/>
                <w:lang w:val="en-US"/>
              </w:rPr>
            </w:pPr>
            <w:r>
              <w:rPr>
                <w:b/>
                <w:bCs/>
                <w:lang w:val="en-US"/>
              </w:rPr>
              <w:t>Optical path from point S</w:t>
            </w:r>
            <w:r>
              <w:rPr>
                <w:b/>
                <w:bCs/>
                <w:vertAlign w:val="subscript"/>
                <w:lang w:val="en-US"/>
              </w:rPr>
              <w:t>S</w:t>
            </w:r>
            <w:r>
              <w:rPr>
                <w:b/>
                <w:bCs/>
                <w:lang w:val="en-US"/>
              </w:rPr>
              <w:t xml:space="preserve"> to R</w:t>
            </w:r>
            <w:r>
              <w:rPr>
                <w:b/>
                <w:bCs/>
                <w:vertAlign w:val="subscript"/>
                <w:lang w:val="en-US"/>
              </w:rPr>
              <w:t>S</w:t>
            </w:r>
          </w:p>
        </w:tc>
        <w:tc>
          <w:tcPr>
            <w:tcW w:w="1493" w:type="dxa"/>
            <w:tcBorders>
              <w:top w:val="single" w:sz="4" w:space="0" w:color="auto"/>
              <w:left w:val="single" w:sz="4" w:space="0" w:color="auto"/>
              <w:bottom w:val="single" w:sz="4" w:space="0" w:color="auto"/>
              <w:right w:val="single" w:sz="4" w:space="0" w:color="auto"/>
            </w:tcBorders>
            <w:vAlign w:val="center"/>
          </w:tcPr>
          <w:p w14:paraId="22973DD7" w14:textId="77777777" w:rsidR="00375172" w:rsidRDefault="00375172" w:rsidP="00AC60F5">
            <w:pPr>
              <w:pStyle w:val="Tabletext"/>
              <w:jc w:val="center"/>
              <w:rPr>
                <w:lang w:val="en-US"/>
              </w:rPr>
            </w:pPr>
          </w:p>
        </w:tc>
        <w:tc>
          <w:tcPr>
            <w:tcW w:w="1383" w:type="dxa"/>
            <w:tcBorders>
              <w:top w:val="single" w:sz="4" w:space="0" w:color="auto"/>
              <w:left w:val="single" w:sz="4" w:space="0" w:color="auto"/>
              <w:bottom w:val="single" w:sz="4" w:space="0" w:color="auto"/>
              <w:right w:val="single" w:sz="4" w:space="0" w:color="auto"/>
            </w:tcBorders>
            <w:vAlign w:val="center"/>
          </w:tcPr>
          <w:p w14:paraId="22973DD8" w14:textId="77777777" w:rsidR="00375172" w:rsidRDefault="00375172" w:rsidP="00AC60F5">
            <w:pPr>
              <w:pStyle w:val="Tabletext"/>
              <w:jc w:val="center"/>
              <w:rPr>
                <w:lang w:val="en-US"/>
              </w:rPr>
            </w:pPr>
          </w:p>
        </w:tc>
        <w:tc>
          <w:tcPr>
            <w:tcW w:w="1383" w:type="dxa"/>
            <w:tcBorders>
              <w:top w:val="single" w:sz="4" w:space="0" w:color="auto"/>
              <w:left w:val="single" w:sz="4" w:space="0" w:color="auto"/>
              <w:bottom w:val="single" w:sz="4" w:space="0" w:color="auto"/>
              <w:right w:val="single" w:sz="4" w:space="0" w:color="auto"/>
            </w:tcBorders>
          </w:tcPr>
          <w:p w14:paraId="22973DD9" w14:textId="77777777" w:rsidR="00375172" w:rsidRDefault="00375172" w:rsidP="00AC60F5">
            <w:pPr>
              <w:pStyle w:val="Tabletext"/>
              <w:jc w:val="center"/>
              <w:rPr>
                <w:lang w:val="en-US"/>
              </w:rPr>
            </w:pPr>
          </w:p>
        </w:tc>
      </w:tr>
      <w:tr w:rsidR="00375172" w14:paraId="22973DDF"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DB" w14:textId="77777777" w:rsidR="00375172" w:rsidRDefault="00375172" w:rsidP="00AC60F5">
            <w:pPr>
              <w:pStyle w:val="Tabletext"/>
              <w:rPr>
                <w:lang w:val="en-US"/>
              </w:rPr>
            </w:pPr>
            <w:r>
              <w:rPr>
                <w:lang w:val="en-US"/>
              </w:rPr>
              <w:t>Maximum ripple</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DC" w14:textId="77777777" w:rsidR="00375172" w:rsidRDefault="00375172" w:rsidP="00AC60F5">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DD" w14:textId="77777777" w:rsidR="00375172" w:rsidRDefault="00375172" w:rsidP="00AC60F5">
            <w:pPr>
              <w:pStyle w:val="Tabletext"/>
              <w:jc w:val="center"/>
              <w:rPr>
                <w:lang w:val="en-US" w:eastAsia="ja-JP"/>
              </w:rPr>
            </w:pPr>
            <w:r>
              <w:rPr>
                <w:lang w:val="en-US" w:eastAsia="ja-JP"/>
              </w:rPr>
              <w:t>7.3.1</w:t>
            </w:r>
          </w:p>
        </w:tc>
        <w:tc>
          <w:tcPr>
            <w:tcW w:w="1383" w:type="dxa"/>
            <w:tcBorders>
              <w:top w:val="single" w:sz="4" w:space="0" w:color="auto"/>
              <w:left w:val="single" w:sz="4" w:space="0" w:color="auto"/>
              <w:bottom w:val="single" w:sz="4" w:space="0" w:color="auto"/>
              <w:right w:val="single" w:sz="4" w:space="0" w:color="auto"/>
            </w:tcBorders>
          </w:tcPr>
          <w:p w14:paraId="22973DDE" w14:textId="77777777" w:rsidR="00375172" w:rsidRDefault="00375172" w:rsidP="00AC60F5">
            <w:pPr>
              <w:pStyle w:val="Tabletext"/>
              <w:jc w:val="center"/>
              <w:rPr>
                <w:lang w:val="en-US" w:eastAsia="ja-JP"/>
              </w:rPr>
            </w:pPr>
            <w:r>
              <w:rPr>
                <w:lang w:val="en-US" w:eastAsia="ja-JP"/>
              </w:rPr>
              <w:t>7.3.1</w:t>
            </w:r>
          </w:p>
        </w:tc>
      </w:tr>
      <w:tr w:rsidR="00375172" w14:paraId="22973DE4"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E0" w14:textId="77777777" w:rsidR="00375172" w:rsidRDefault="00375172" w:rsidP="00AC60F5">
            <w:pPr>
              <w:pStyle w:val="Tabletext"/>
              <w:rPr>
                <w:lang w:val="en-US"/>
              </w:rPr>
            </w:pPr>
            <w:r>
              <w:rPr>
                <w:lang w:val="en-US"/>
              </w:rPr>
              <w:t>Maximum (residual) chromatic dispersion</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E1" w14:textId="77777777" w:rsidR="00375172" w:rsidRDefault="00375172" w:rsidP="00AC60F5">
            <w:pPr>
              <w:pStyle w:val="Tabletext"/>
              <w:jc w:val="center"/>
              <w:rPr>
                <w:lang w:val="en-US"/>
              </w:rPr>
            </w:pPr>
            <w:r>
              <w:rPr>
                <w:lang w:val="en-US"/>
              </w:rPr>
              <w:t>ps/nm</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E2" w14:textId="77777777" w:rsidR="00375172" w:rsidRDefault="00375172" w:rsidP="00AC60F5">
            <w:pPr>
              <w:pStyle w:val="Tabletext"/>
              <w:jc w:val="center"/>
              <w:rPr>
                <w:lang w:val="en-US" w:eastAsia="ja-JP"/>
              </w:rPr>
            </w:pPr>
            <w:r>
              <w:rPr>
                <w:lang w:val="en-US"/>
              </w:rPr>
              <w:t>7.3.2</w:t>
            </w:r>
          </w:p>
        </w:tc>
        <w:tc>
          <w:tcPr>
            <w:tcW w:w="1383" w:type="dxa"/>
            <w:tcBorders>
              <w:top w:val="single" w:sz="4" w:space="0" w:color="auto"/>
              <w:left w:val="single" w:sz="4" w:space="0" w:color="auto"/>
              <w:bottom w:val="single" w:sz="4" w:space="0" w:color="auto"/>
              <w:right w:val="single" w:sz="4" w:space="0" w:color="auto"/>
            </w:tcBorders>
            <w:vAlign w:val="center"/>
          </w:tcPr>
          <w:p w14:paraId="22973DE3" w14:textId="77777777" w:rsidR="00375172" w:rsidRDefault="00375172" w:rsidP="00AC60F5">
            <w:pPr>
              <w:pStyle w:val="Tabletext"/>
              <w:jc w:val="center"/>
              <w:rPr>
                <w:lang w:val="en-US"/>
              </w:rPr>
            </w:pPr>
            <w:r>
              <w:rPr>
                <w:lang w:val="en-US"/>
              </w:rPr>
              <w:t>7.3.2</w:t>
            </w:r>
          </w:p>
        </w:tc>
      </w:tr>
      <w:tr w:rsidR="00375172" w14:paraId="22973DE9"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E5" w14:textId="77777777" w:rsidR="00375172" w:rsidRDefault="00375172" w:rsidP="00AC60F5">
            <w:pPr>
              <w:pStyle w:val="Tabletext"/>
              <w:rPr>
                <w:lang w:val="en-US"/>
              </w:rPr>
            </w:pPr>
            <w:r>
              <w:rPr>
                <w:lang w:val="en-US"/>
              </w:rPr>
              <w:t>Minimum (residual) chromatic dispersion</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E6" w14:textId="77777777" w:rsidR="00375172" w:rsidRDefault="00375172" w:rsidP="00AC60F5">
            <w:pPr>
              <w:pStyle w:val="Tabletext"/>
              <w:jc w:val="center"/>
              <w:rPr>
                <w:lang w:val="en-US"/>
              </w:rPr>
            </w:pPr>
            <w:r>
              <w:rPr>
                <w:lang w:val="en-US"/>
              </w:rPr>
              <w:t>ps/nm</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E7" w14:textId="77777777" w:rsidR="00375172" w:rsidRDefault="00375172" w:rsidP="00AC60F5">
            <w:pPr>
              <w:pStyle w:val="Tabletext"/>
              <w:jc w:val="center"/>
              <w:rPr>
                <w:lang w:val="en-US"/>
              </w:rPr>
            </w:pPr>
            <w:r>
              <w:rPr>
                <w:lang w:val="en-US"/>
              </w:rPr>
              <w:t>7.3.2</w:t>
            </w:r>
          </w:p>
        </w:tc>
        <w:tc>
          <w:tcPr>
            <w:tcW w:w="1383" w:type="dxa"/>
            <w:tcBorders>
              <w:top w:val="single" w:sz="4" w:space="0" w:color="auto"/>
              <w:left w:val="single" w:sz="4" w:space="0" w:color="auto"/>
              <w:bottom w:val="single" w:sz="4" w:space="0" w:color="auto"/>
              <w:right w:val="single" w:sz="4" w:space="0" w:color="auto"/>
            </w:tcBorders>
            <w:vAlign w:val="center"/>
          </w:tcPr>
          <w:p w14:paraId="22973DE8" w14:textId="77777777" w:rsidR="00375172" w:rsidRDefault="00375172" w:rsidP="00AC60F5">
            <w:pPr>
              <w:pStyle w:val="Tabletext"/>
              <w:jc w:val="center"/>
              <w:rPr>
                <w:lang w:val="en-US"/>
              </w:rPr>
            </w:pPr>
            <w:r>
              <w:rPr>
                <w:lang w:val="en-US"/>
              </w:rPr>
              <w:t>7.3.2</w:t>
            </w:r>
          </w:p>
        </w:tc>
      </w:tr>
      <w:tr w:rsidR="00375172" w14:paraId="22973DEE"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EA" w14:textId="77777777" w:rsidR="00375172" w:rsidRDefault="00375172" w:rsidP="00AC60F5">
            <w:pPr>
              <w:pStyle w:val="Tabletext"/>
              <w:rPr>
                <w:lang w:val="en-US"/>
              </w:rPr>
            </w:pPr>
            <w:r>
              <w:rPr>
                <w:lang w:val="en-US"/>
              </w:rPr>
              <w:t>Minimum optical return loss at S</w:t>
            </w:r>
            <w:r>
              <w:rPr>
                <w:vertAlign w:val="subscript"/>
                <w:lang w:val="en-US"/>
              </w:rPr>
              <w:t>S</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EB" w14:textId="77777777" w:rsidR="00375172" w:rsidRDefault="00375172" w:rsidP="00AC60F5">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EC" w14:textId="77777777" w:rsidR="00375172" w:rsidRDefault="00375172" w:rsidP="00AC60F5">
            <w:pPr>
              <w:pStyle w:val="Tabletext"/>
              <w:jc w:val="center"/>
              <w:rPr>
                <w:lang w:val="en-US" w:eastAsia="ja-JP"/>
              </w:rPr>
            </w:pPr>
            <w:r>
              <w:rPr>
                <w:lang w:val="en-US"/>
              </w:rPr>
              <w:t>7.3.3</w:t>
            </w:r>
          </w:p>
        </w:tc>
        <w:tc>
          <w:tcPr>
            <w:tcW w:w="1383" w:type="dxa"/>
            <w:tcBorders>
              <w:top w:val="single" w:sz="4" w:space="0" w:color="auto"/>
              <w:left w:val="single" w:sz="4" w:space="0" w:color="auto"/>
              <w:bottom w:val="single" w:sz="4" w:space="0" w:color="auto"/>
              <w:right w:val="single" w:sz="4" w:space="0" w:color="auto"/>
            </w:tcBorders>
            <w:vAlign w:val="center"/>
          </w:tcPr>
          <w:p w14:paraId="22973DED" w14:textId="77777777" w:rsidR="00375172" w:rsidRDefault="00375172" w:rsidP="00AC60F5">
            <w:pPr>
              <w:pStyle w:val="Tabletext"/>
              <w:jc w:val="center"/>
              <w:rPr>
                <w:lang w:val="en-US"/>
              </w:rPr>
            </w:pPr>
            <w:r>
              <w:rPr>
                <w:lang w:val="en-US"/>
              </w:rPr>
              <w:t>7.3.3</w:t>
            </w:r>
          </w:p>
        </w:tc>
      </w:tr>
      <w:tr w:rsidR="00375172" w14:paraId="22973DF3"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EF" w14:textId="77777777" w:rsidR="00375172" w:rsidRDefault="00375172" w:rsidP="00AC60F5">
            <w:pPr>
              <w:pStyle w:val="Tabletext"/>
              <w:rPr>
                <w:lang w:val="en-US"/>
              </w:rPr>
            </w:pPr>
            <w:r>
              <w:rPr>
                <w:lang w:val="en-US"/>
              </w:rPr>
              <w:t>Maximum discrete reflectance between S</w:t>
            </w:r>
            <w:r>
              <w:rPr>
                <w:vertAlign w:val="subscript"/>
                <w:lang w:val="en-US"/>
              </w:rPr>
              <w:t>S</w:t>
            </w:r>
            <w:r>
              <w:rPr>
                <w:lang w:val="en-US"/>
              </w:rPr>
              <w:t xml:space="preserve"> and R</w:t>
            </w:r>
            <w:r>
              <w:rPr>
                <w:vertAlign w:val="subscript"/>
                <w:lang w:val="en-US"/>
              </w:rPr>
              <w:t>S</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F0" w14:textId="77777777" w:rsidR="00375172" w:rsidRDefault="00375172" w:rsidP="00AC60F5">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F1" w14:textId="77777777" w:rsidR="00375172" w:rsidRDefault="00375172" w:rsidP="00AC60F5">
            <w:pPr>
              <w:pStyle w:val="Tabletext"/>
              <w:jc w:val="center"/>
              <w:rPr>
                <w:lang w:val="en-US"/>
              </w:rPr>
            </w:pPr>
            <w:r>
              <w:rPr>
                <w:lang w:val="en-US"/>
              </w:rPr>
              <w:t>7.3.4</w:t>
            </w:r>
          </w:p>
        </w:tc>
        <w:tc>
          <w:tcPr>
            <w:tcW w:w="1383" w:type="dxa"/>
            <w:tcBorders>
              <w:top w:val="single" w:sz="4" w:space="0" w:color="auto"/>
              <w:left w:val="single" w:sz="4" w:space="0" w:color="auto"/>
              <w:bottom w:val="single" w:sz="4" w:space="0" w:color="auto"/>
              <w:right w:val="single" w:sz="4" w:space="0" w:color="auto"/>
            </w:tcBorders>
            <w:vAlign w:val="center"/>
          </w:tcPr>
          <w:p w14:paraId="22973DF2" w14:textId="77777777" w:rsidR="00375172" w:rsidRDefault="00375172" w:rsidP="00AC60F5">
            <w:pPr>
              <w:pStyle w:val="Tabletext"/>
              <w:jc w:val="center"/>
              <w:rPr>
                <w:lang w:val="en-US"/>
              </w:rPr>
            </w:pPr>
            <w:r>
              <w:rPr>
                <w:lang w:val="en-US"/>
              </w:rPr>
              <w:t>7.3.4</w:t>
            </w:r>
          </w:p>
        </w:tc>
      </w:tr>
      <w:tr w:rsidR="00375172" w14:paraId="22973DF8"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F4" w14:textId="77777777" w:rsidR="00375172" w:rsidRDefault="00375172" w:rsidP="00AC60F5">
            <w:pPr>
              <w:pStyle w:val="Tabletext"/>
              <w:rPr>
                <w:lang w:val="en-US"/>
              </w:rPr>
            </w:pPr>
            <w:r>
              <w:rPr>
                <w:lang w:val="en-US"/>
              </w:rPr>
              <w:t>Maximum differential group delay</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F5" w14:textId="77777777" w:rsidR="00375172" w:rsidRDefault="00375172" w:rsidP="00AC60F5">
            <w:pPr>
              <w:pStyle w:val="Tabletext"/>
              <w:jc w:val="center"/>
              <w:rPr>
                <w:lang w:val="en-US"/>
              </w:rPr>
            </w:pPr>
            <w:r>
              <w:rPr>
                <w:lang w:val="en-US"/>
              </w:rPr>
              <w:t>ps</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F6" w14:textId="77777777" w:rsidR="00375172" w:rsidRDefault="00375172" w:rsidP="00AC60F5">
            <w:pPr>
              <w:pStyle w:val="Tabletext"/>
              <w:jc w:val="center"/>
              <w:rPr>
                <w:lang w:val="fr-FR"/>
              </w:rPr>
            </w:pPr>
            <w:r>
              <w:rPr>
                <w:lang w:val="fr-FR"/>
              </w:rPr>
              <w:t>7.3.5</w:t>
            </w:r>
          </w:p>
        </w:tc>
        <w:tc>
          <w:tcPr>
            <w:tcW w:w="1383" w:type="dxa"/>
            <w:tcBorders>
              <w:top w:val="single" w:sz="4" w:space="0" w:color="auto"/>
              <w:left w:val="single" w:sz="4" w:space="0" w:color="auto"/>
              <w:bottom w:val="single" w:sz="4" w:space="0" w:color="auto"/>
              <w:right w:val="single" w:sz="4" w:space="0" w:color="auto"/>
            </w:tcBorders>
            <w:vAlign w:val="center"/>
          </w:tcPr>
          <w:p w14:paraId="22973DF7" w14:textId="77777777" w:rsidR="00375172" w:rsidRDefault="00375172" w:rsidP="00AC60F5">
            <w:pPr>
              <w:pStyle w:val="Tabletext"/>
              <w:jc w:val="center"/>
              <w:rPr>
                <w:lang w:val="fr-FR"/>
              </w:rPr>
            </w:pPr>
            <w:r>
              <w:rPr>
                <w:lang w:val="fr-FR"/>
              </w:rPr>
              <w:t>7.3.5</w:t>
            </w:r>
          </w:p>
        </w:tc>
      </w:tr>
      <w:tr w:rsidR="00375172" w14:paraId="22973DFD"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DF9" w14:textId="77777777" w:rsidR="00375172" w:rsidRDefault="00375172" w:rsidP="00AC60F5">
            <w:pPr>
              <w:pStyle w:val="Tabletext"/>
              <w:rPr>
                <w:lang w:val="fr-FR"/>
              </w:rPr>
            </w:pPr>
            <w:r>
              <w:rPr>
                <w:lang w:val="fr-FR"/>
              </w:rPr>
              <w:t xml:space="preserve">Maximum polarization </w:t>
            </w:r>
            <w:r>
              <w:rPr>
                <w:lang w:val="en-US"/>
              </w:rPr>
              <w:t>dependent</w:t>
            </w:r>
            <w:r>
              <w:rPr>
                <w:lang w:val="fr-FR"/>
              </w:rPr>
              <w:t xml:space="preserve"> </w:t>
            </w:r>
            <w:r>
              <w:rPr>
                <w:lang w:val="en-US"/>
              </w:rPr>
              <w:t>loss</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DFA" w14:textId="77777777" w:rsidR="00375172" w:rsidRDefault="00375172" w:rsidP="00AC60F5">
            <w:pPr>
              <w:pStyle w:val="Tabletext"/>
              <w:jc w:val="center"/>
              <w:rPr>
                <w:lang w:val="fr-FR"/>
              </w:rPr>
            </w:pPr>
            <w:r>
              <w:rPr>
                <w:lang w:val="fr-FR"/>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DFB" w14:textId="77777777" w:rsidR="00375172" w:rsidRDefault="00375172" w:rsidP="00AC60F5">
            <w:pPr>
              <w:pStyle w:val="Tabletext"/>
              <w:jc w:val="center"/>
              <w:rPr>
                <w:lang w:val="fr-FR"/>
              </w:rPr>
            </w:pPr>
            <w:r>
              <w:rPr>
                <w:lang w:val="fr-FR"/>
              </w:rPr>
              <w:t>7.3.6</w:t>
            </w:r>
          </w:p>
        </w:tc>
        <w:tc>
          <w:tcPr>
            <w:tcW w:w="1383" w:type="dxa"/>
            <w:tcBorders>
              <w:top w:val="single" w:sz="4" w:space="0" w:color="auto"/>
              <w:left w:val="single" w:sz="4" w:space="0" w:color="auto"/>
              <w:bottom w:val="single" w:sz="4" w:space="0" w:color="auto"/>
              <w:right w:val="single" w:sz="4" w:space="0" w:color="auto"/>
            </w:tcBorders>
            <w:vAlign w:val="center"/>
          </w:tcPr>
          <w:p w14:paraId="22973DFC" w14:textId="77777777" w:rsidR="00375172" w:rsidRDefault="00375172" w:rsidP="00AC60F5">
            <w:pPr>
              <w:pStyle w:val="Tabletext"/>
              <w:jc w:val="center"/>
              <w:rPr>
                <w:lang w:val="fr-FR"/>
              </w:rPr>
            </w:pPr>
            <w:r>
              <w:rPr>
                <w:lang w:val="fr-FR"/>
              </w:rPr>
              <w:t>7.3.6</w:t>
            </w:r>
          </w:p>
        </w:tc>
      </w:tr>
      <w:tr w:rsidR="00E11D8C" w14:paraId="22973E02"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DFE" w14:textId="77777777" w:rsidR="00E11D8C" w:rsidRDefault="00E11D8C" w:rsidP="00AC60F5">
            <w:pPr>
              <w:pStyle w:val="Tabletext"/>
              <w:rPr>
                <w:lang w:val="en-US"/>
              </w:rPr>
            </w:pPr>
            <w:r>
              <w:rPr>
                <w:lang w:val="en-US"/>
              </w:rPr>
              <w:t>Maximum polarization rotation speed</w:t>
            </w:r>
          </w:p>
        </w:tc>
        <w:tc>
          <w:tcPr>
            <w:tcW w:w="1493" w:type="dxa"/>
            <w:tcBorders>
              <w:top w:val="single" w:sz="4" w:space="0" w:color="auto"/>
              <w:left w:val="single" w:sz="4" w:space="0" w:color="auto"/>
              <w:bottom w:val="single" w:sz="4" w:space="0" w:color="auto"/>
              <w:right w:val="single" w:sz="4" w:space="0" w:color="auto"/>
            </w:tcBorders>
            <w:vAlign w:val="center"/>
          </w:tcPr>
          <w:p w14:paraId="22973DFF" w14:textId="77777777" w:rsidR="00E11D8C" w:rsidRDefault="00E11D8C" w:rsidP="00AC60F5">
            <w:pPr>
              <w:pStyle w:val="Tabletext"/>
              <w:jc w:val="center"/>
              <w:rPr>
                <w:lang w:val="en-US"/>
              </w:rPr>
            </w:pPr>
            <w:r>
              <w:rPr>
                <w:lang w:val="en-US"/>
              </w:rPr>
              <w:t>krad/s</w:t>
            </w:r>
          </w:p>
        </w:tc>
        <w:tc>
          <w:tcPr>
            <w:tcW w:w="1383" w:type="dxa"/>
            <w:tcBorders>
              <w:top w:val="single" w:sz="4" w:space="0" w:color="auto"/>
              <w:left w:val="single" w:sz="4" w:space="0" w:color="auto"/>
              <w:bottom w:val="single" w:sz="4" w:space="0" w:color="auto"/>
              <w:right w:val="single" w:sz="4" w:space="0" w:color="auto"/>
            </w:tcBorders>
            <w:vAlign w:val="center"/>
          </w:tcPr>
          <w:p w14:paraId="22973E00" w14:textId="77777777" w:rsidR="00E11D8C" w:rsidRDefault="00E11D8C" w:rsidP="00AC60F5">
            <w:pPr>
              <w:pStyle w:val="Tabletext"/>
              <w:jc w:val="center"/>
              <w:rPr>
                <w:lang w:val="en-US"/>
              </w:rPr>
            </w:pPr>
            <w:r>
              <w:rPr>
                <w:lang w:val="en-US"/>
              </w:rPr>
              <w:t>NA</w:t>
            </w:r>
          </w:p>
        </w:tc>
        <w:tc>
          <w:tcPr>
            <w:tcW w:w="1383" w:type="dxa"/>
            <w:tcBorders>
              <w:top w:val="single" w:sz="4" w:space="0" w:color="auto"/>
              <w:left w:val="single" w:sz="4" w:space="0" w:color="auto"/>
              <w:bottom w:val="single" w:sz="4" w:space="0" w:color="auto"/>
              <w:right w:val="single" w:sz="4" w:space="0" w:color="auto"/>
            </w:tcBorders>
            <w:vAlign w:val="center"/>
          </w:tcPr>
          <w:p w14:paraId="22973E01" w14:textId="77777777" w:rsidR="00E11D8C" w:rsidRDefault="00E11D8C" w:rsidP="00AC60F5">
            <w:pPr>
              <w:pStyle w:val="Tabletext"/>
              <w:jc w:val="center"/>
              <w:rPr>
                <w:lang w:val="en-US"/>
              </w:rPr>
            </w:pPr>
            <w:r>
              <w:rPr>
                <w:lang w:val="en-US"/>
              </w:rPr>
              <w:t>7.3.7</w:t>
            </w:r>
          </w:p>
        </w:tc>
      </w:tr>
      <w:tr w:rsidR="00375172" w14:paraId="22973E07"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E03" w14:textId="77777777" w:rsidR="00375172" w:rsidRDefault="00375172" w:rsidP="00AC60F5">
            <w:pPr>
              <w:pStyle w:val="Tabletext"/>
              <w:rPr>
                <w:lang w:val="en-US"/>
              </w:rPr>
            </w:pPr>
            <w:r>
              <w:rPr>
                <w:lang w:val="en-US"/>
              </w:rPr>
              <w:t>Maximum inter-channel crosstalk at R</w:t>
            </w:r>
            <w:r>
              <w:rPr>
                <w:vertAlign w:val="subscript"/>
                <w:lang w:val="en-US"/>
              </w:rPr>
              <w:t>S</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E04" w14:textId="77777777" w:rsidR="00375172" w:rsidRDefault="00375172" w:rsidP="00AC60F5">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E05" w14:textId="77777777" w:rsidR="00375172" w:rsidRDefault="00375172" w:rsidP="00AC60F5">
            <w:pPr>
              <w:pStyle w:val="Tabletext"/>
              <w:jc w:val="center"/>
              <w:rPr>
                <w:lang w:val="en-US"/>
              </w:rPr>
            </w:pPr>
            <w:r>
              <w:rPr>
                <w:lang w:val="en-US"/>
              </w:rPr>
              <w:t>7.3.</w:t>
            </w:r>
            <w:r w:rsidR="00425C40">
              <w:rPr>
                <w:lang w:val="en-US"/>
              </w:rPr>
              <w:t>8</w:t>
            </w:r>
          </w:p>
        </w:tc>
        <w:tc>
          <w:tcPr>
            <w:tcW w:w="1383" w:type="dxa"/>
            <w:tcBorders>
              <w:top w:val="single" w:sz="4" w:space="0" w:color="auto"/>
              <w:left w:val="single" w:sz="4" w:space="0" w:color="auto"/>
              <w:bottom w:val="single" w:sz="4" w:space="0" w:color="auto"/>
              <w:right w:val="single" w:sz="4" w:space="0" w:color="auto"/>
            </w:tcBorders>
            <w:vAlign w:val="center"/>
          </w:tcPr>
          <w:p w14:paraId="22973E06" w14:textId="77777777" w:rsidR="00375172" w:rsidRDefault="00375172" w:rsidP="00AC60F5">
            <w:pPr>
              <w:pStyle w:val="Tabletext"/>
              <w:jc w:val="center"/>
              <w:rPr>
                <w:lang w:val="en-US"/>
              </w:rPr>
            </w:pPr>
            <w:r>
              <w:rPr>
                <w:lang w:val="en-US"/>
              </w:rPr>
              <w:t>7.3.</w:t>
            </w:r>
            <w:r w:rsidR="00E11D8C">
              <w:rPr>
                <w:lang w:val="en-US"/>
              </w:rPr>
              <w:t>8</w:t>
            </w:r>
          </w:p>
        </w:tc>
      </w:tr>
      <w:tr w:rsidR="00375172" w14:paraId="22973E0C"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E08" w14:textId="77777777" w:rsidR="00375172" w:rsidRDefault="00375172" w:rsidP="00AC60F5">
            <w:pPr>
              <w:pStyle w:val="Tabletext"/>
              <w:rPr>
                <w:lang w:val="en-US"/>
              </w:rPr>
            </w:pPr>
            <w:r>
              <w:rPr>
                <w:lang w:val="en-US"/>
              </w:rPr>
              <w:t>Maximum interferometric crosstalk at R</w:t>
            </w:r>
            <w:r>
              <w:rPr>
                <w:vertAlign w:val="subscript"/>
                <w:lang w:val="en-US"/>
              </w:rPr>
              <w:t>S</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E09" w14:textId="77777777" w:rsidR="00375172" w:rsidRDefault="00375172" w:rsidP="00AC60F5">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E0A" w14:textId="77777777" w:rsidR="00375172" w:rsidRDefault="00375172" w:rsidP="00AC60F5">
            <w:pPr>
              <w:pStyle w:val="Tabletext"/>
              <w:jc w:val="center"/>
              <w:rPr>
                <w:lang w:val="en-US"/>
              </w:rPr>
            </w:pPr>
            <w:r>
              <w:rPr>
                <w:lang w:val="en-US"/>
              </w:rPr>
              <w:t>7.3.</w:t>
            </w:r>
            <w:r w:rsidR="00425C40">
              <w:rPr>
                <w:lang w:val="en-US"/>
              </w:rPr>
              <w:t>9</w:t>
            </w:r>
          </w:p>
        </w:tc>
        <w:tc>
          <w:tcPr>
            <w:tcW w:w="1383" w:type="dxa"/>
            <w:tcBorders>
              <w:top w:val="single" w:sz="4" w:space="0" w:color="auto"/>
              <w:left w:val="single" w:sz="4" w:space="0" w:color="auto"/>
              <w:bottom w:val="single" w:sz="4" w:space="0" w:color="auto"/>
              <w:right w:val="single" w:sz="4" w:space="0" w:color="auto"/>
            </w:tcBorders>
            <w:vAlign w:val="center"/>
          </w:tcPr>
          <w:p w14:paraId="22973E0B" w14:textId="77777777" w:rsidR="00375172" w:rsidRDefault="00375172" w:rsidP="00AC60F5">
            <w:pPr>
              <w:pStyle w:val="Tabletext"/>
              <w:jc w:val="center"/>
              <w:rPr>
                <w:lang w:val="en-US"/>
              </w:rPr>
            </w:pPr>
            <w:r>
              <w:rPr>
                <w:lang w:val="en-US"/>
              </w:rPr>
              <w:t>7.3.</w:t>
            </w:r>
            <w:r w:rsidR="00E11D8C">
              <w:rPr>
                <w:lang w:val="en-US"/>
              </w:rPr>
              <w:t>9</w:t>
            </w:r>
          </w:p>
        </w:tc>
      </w:tr>
      <w:tr w:rsidR="00375172" w14:paraId="22973E11"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E0D" w14:textId="77777777" w:rsidR="00375172" w:rsidRDefault="00375172" w:rsidP="00AC60F5">
            <w:pPr>
              <w:pStyle w:val="Tabletext"/>
              <w:rPr>
                <w:lang w:val="en-US"/>
              </w:rPr>
            </w:pPr>
            <w:r>
              <w:rPr>
                <w:lang w:val="en-US"/>
              </w:rPr>
              <w:t>Maximum optical path OSNR penalty</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E0E" w14:textId="77777777" w:rsidR="00375172" w:rsidRDefault="00375172" w:rsidP="00AC60F5">
            <w:pPr>
              <w:pStyle w:val="Tablet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E0F" w14:textId="77777777" w:rsidR="00375172" w:rsidRDefault="00375172" w:rsidP="00AC60F5">
            <w:pPr>
              <w:pStyle w:val="Tabletext"/>
              <w:jc w:val="center"/>
              <w:rPr>
                <w:lang w:val="en-US"/>
              </w:rPr>
            </w:pPr>
            <w:r>
              <w:rPr>
                <w:lang w:val="en-US"/>
              </w:rPr>
              <w:t>7.3.</w:t>
            </w:r>
            <w:r w:rsidR="00425C40">
              <w:rPr>
                <w:lang w:val="en-US"/>
              </w:rPr>
              <w:t>10</w:t>
            </w:r>
          </w:p>
        </w:tc>
        <w:tc>
          <w:tcPr>
            <w:tcW w:w="1383" w:type="dxa"/>
            <w:tcBorders>
              <w:top w:val="single" w:sz="4" w:space="0" w:color="auto"/>
              <w:left w:val="single" w:sz="4" w:space="0" w:color="auto"/>
              <w:bottom w:val="single" w:sz="4" w:space="0" w:color="auto"/>
              <w:right w:val="single" w:sz="4" w:space="0" w:color="auto"/>
            </w:tcBorders>
            <w:vAlign w:val="center"/>
          </w:tcPr>
          <w:p w14:paraId="22973E10" w14:textId="77777777" w:rsidR="00375172" w:rsidRDefault="00375172" w:rsidP="00AC60F5">
            <w:pPr>
              <w:pStyle w:val="Tabletext"/>
              <w:jc w:val="center"/>
              <w:rPr>
                <w:lang w:val="en-US"/>
              </w:rPr>
            </w:pPr>
            <w:r>
              <w:rPr>
                <w:lang w:val="en-US"/>
              </w:rPr>
              <w:t>7.3.</w:t>
            </w:r>
            <w:r w:rsidR="00E11D8C">
              <w:rPr>
                <w:lang w:val="en-US"/>
              </w:rPr>
              <w:t>10</w:t>
            </w:r>
          </w:p>
        </w:tc>
      </w:tr>
      <w:tr w:rsidR="00375172" w14:paraId="22973E16"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E12" w14:textId="77777777" w:rsidR="00375172" w:rsidRDefault="00375172" w:rsidP="00635021">
            <w:pPr>
              <w:pStyle w:val="Tabletext"/>
              <w:keepNext/>
              <w:rPr>
                <w:b/>
                <w:bCs/>
                <w:lang w:val="en-US"/>
              </w:rPr>
            </w:pPr>
            <w:r>
              <w:rPr>
                <w:b/>
                <w:bCs/>
                <w:lang w:val="en-US"/>
              </w:rPr>
              <w:t>Interface at point R</w:t>
            </w:r>
            <w:r>
              <w:rPr>
                <w:b/>
                <w:bCs/>
                <w:vertAlign w:val="subscript"/>
                <w:lang w:val="en-US"/>
              </w:rPr>
              <w:t>S</w:t>
            </w:r>
          </w:p>
        </w:tc>
        <w:tc>
          <w:tcPr>
            <w:tcW w:w="1493" w:type="dxa"/>
            <w:tcBorders>
              <w:top w:val="single" w:sz="4" w:space="0" w:color="auto"/>
              <w:left w:val="single" w:sz="4" w:space="0" w:color="auto"/>
              <w:bottom w:val="single" w:sz="4" w:space="0" w:color="auto"/>
              <w:right w:val="single" w:sz="4" w:space="0" w:color="auto"/>
            </w:tcBorders>
            <w:vAlign w:val="center"/>
          </w:tcPr>
          <w:p w14:paraId="22973E13" w14:textId="77777777" w:rsidR="00375172" w:rsidRDefault="00375172" w:rsidP="00635021">
            <w:pPr>
              <w:pStyle w:val="Tabletext"/>
              <w:keepNext/>
              <w:jc w:val="center"/>
              <w:rPr>
                <w:lang w:val="en-US"/>
              </w:rPr>
            </w:pPr>
          </w:p>
        </w:tc>
        <w:tc>
          <w:tcPr>
            <w:tcW w:w="1383" w:type="dxa"/>
            <w:tcBorders>
              <w:top w:val="single" w:sz="4" w:space="0" w:color="auto"/>
              <w:left w:val="single" w:sz="4" w:space="0" w:color="auto"/>
              <w:bottom w:val="single" w:sz="4" w:space="0" w:color="auto"/>
              <w:right w:val="single" w:sz="4" w:space="0" w:color="auto"/>
            </w:tcBorders>
            <w:vAlign w:val="center"/>
          </w:tcPr>
          <w:p w14:paraId="22973E14" w14:textId="77777777" w:rsidR="00375172" w:rsidRDefault="00375172" w:rsidP="00635021">
            <w:pPr>
              <w:pStyle w:val="Tabletext"/>
              <w:keepNext/>
              <w:jc w:val="center"/>
              <w:rPr>
                <w:lang w:val="en-US"/>
              </w:rPr>
            </w:pPr>
          </w:p>
        </w:tc>
        <w:tc>
          <w:tcPr>
            <w:tcW w:w="1383" w:type="dxa"/>
            <w:tcBorders>
              <w:top w:val="single" w:sz="4" w:space="0" w:color="auto"/>
              <w:left w:val="single" w:sz="4" w:space="0" w:color="auto"/>
              <w:bottom w:val="single" w:sz="4" w:space="0" w:color="auto"/>
              <w:right w:val="single" w:sz="4" w:space="0" w:color="auto"/>
            </w:tcBorders>
          </w:tcPr>
          <w:p w14:paraId="22973E15" w14:textId="77777777" w:rsidR="00375172" w:rsidRDefault="00375172" w:rsidP="00635021">
            <w:pPr>
              <w:pStyle w:val="Tabletext"/>
              <w:keepNext/>
              <w:jc w:val="center"/>
              <w:rPr>
                <w:lang w:val="en-US"/>
              </w:rPr>
            </w:pPr>
          </w:p>
        </w:tc>
      </w:tr>
      <w:tr w:rsidR="00375172" w14:paraId="22973E1B"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E17" w14:textId="77777777" w:rsidR="00375172" w:rsidRDefault="00375172" w:rsidP="00635021">
            <w:pPr>
              <w:pStyle w:val="Tabletext"/>
              <w:keepNext/>
              <w:rPr>
                <w:lang w:val="en-US"/>
              </w:rPr>
            </w:pPr>
            <w:r>
              <w:rPr>
                <w:lang w:val="en-US"/>
              </w:rPr>
              <w:t>Maximum mean input power</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E18" w14:textId="77777777" w:rsidR="00375172" w:rsidRDefault="00375172" w:rsidP="00635021">
            <w:pPr>
              <w:pStyle w:val="Tabletext"/>
              <w:keepNext/>
              <w:jc w:val="center"/>
              <w:rPr>
                <w:lang w:val="en-US"/>
              </w:rPr>
            </w:pPr>
            <w:r>
              <w:rPr>
                <w:lang w:val="en-US"/>
              </w:rPr>
              <w:t>dBm</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E19" w14:textId="77777777" w:rsidR="00375172" w:rsidRDefault="00375172" w:rsidP="00635021">
            <w:pPr>
              <w:pStyle w:val="Tabletext"/>
              <w:keepNext/>
              <w:jc w:val="center"/>
              <w:rPr>
                <w:lang w:val="en-US"/>
              </w:rPr>
            </w:pPr>
            <w:r>
              <w:rPr>
                <w:lang w:val="en-US"/>
              </w:rPr>
              <w:t>7.4.1</w:t>
            </w:r>
          </w:p>
        </w:tc>
        <w:tc>
          <w:tcPr>
            <w:tcW w:w="1383" w:type="dxa"/>
            <w:tcBorders>
              <w:top w:val="single" w:sz="4" w:space="0" w:color="auto"/>
              <w:left w:val="single" w:sz="4" w:space="0" w:color="auto"/>
              <w:bottom w:val="single" w:sz="4" w:space="0" w:color="auto"/>
              <w:right w:val="single" w:sz="4" w:space="0" w:color="auto"/>
            </w:tcBorders>
            <w:vAlign w:val="center"/>
          </w:tcPr>
          <w:p w14:paraId="22973E1A" w14:textId="77777777" w:rsidR="00375172" w:rsidRDefault="00375172" w:rsidP="00635021">
            <w:pPr>
              <w:pStyle w:val="Tabletext"/>
              <w:keepNext/>
              <w:jc w:val="center"/>
              <w:rPr>
                <w:lang w:val="en-US"/>
              </w:rPr>
            </w:pPr>
            <w:r>
              <w:rPr>
                <w:lang w:val="en-US"/>
              </w:rPr>
              <w:t>7.4.1</w:t>
            </w:r>
          </w:p>
        </w:tc>
      </w:tr>
      <w:tr w:rsidR="00375172" w14:paraId="22973E20"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E1C" w14:textId="77777777" w:rsidR="00375172" w:rsidRDefault="00375172" w:rsidP="00635021">
            <w:pPr>
              <w:pStyle w:val="Tabletext"/>
              <w:keepNext/>
              <w:rPr>
                <w:lang w:val="en-US"/>
              </w:rPr>
            </w:pPr>
            <w:r>
              <w:rPr>
                <w:lang w:val="en-US"/>
              </w:rPr>
              <w:t>Minimum mean input power</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E1D" w14:textId="77777777" w:rsidR="00375172" w:rsidRDefault="00375172" w:rsidP="00635021">
            <w:pPr>
              <w:pStyle w:val="Tabletext"/>
              <w:keepNext/>
              <w:jc w:val="center"/>
              <w:rPr>
                <w:lang w:val="en-US"/>
              </w:rPr>
            </w:pPr>
            <w:r>
              <w:rPr>
                <w:lang w:val="en-US"/>
              </w:rPr>
              <w:t>dBm</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E1E" w14:textId="77777777" w:rsidR="00375172" w:rsidRDefault="00375172" w:rsidP="00635021">
            <w:pPr>
              <w:pStyle w:val="Tabletext"/>
              <w:keepNext/>
              <w:jc w:val="center"/>
              <w:rPr>
                <w:lang w:val="en-US"/>
              </w:rPr>
            </w:pPr>
            <w:r>
              <w:rPr>
                <w:lang w:val="en-US"/>
              </w:rPr>
              <w:t>7.4.1</w:t>
            </w:r>
          </w:p>
        </w:tc>
        <w:tc>
          <w:tcPr>
            <w:tcW w:w="1383" w:type="dxa"/>
            <w:tcBorders>
              <w:top w:val="single" w:sz="4" w:space="0" w:color="auto"/>
              <w:left w:val="single" w:sz="4" w:space="0" w:color="auto"/>
              <w:bottom w:val="single" w:sz="4" w:space="0" w:color="auto"/>
              <w:right w:val="single" w:sz="4" w:space="0" w:color="auto"/>
            </w:tcBorders>
            <w:vAlign w:val="center"/>
          </w:tcPr>
          <w:p w14:paraId="22973E1F" w14:textId="77777777" w:rsidR="00375172" w:rsidRDefault="00375172" w:rsidP="00635021">
            <w:pPr>
              <w:pStyle w:val="Tabletext"/>
              <w:keepNext/>
              <w:jc w:val="center"/>
              <w:rPr>
                <w:lang w:val="en-US"/>
              </w:rPr>
            </w:pPr>
            <w:r>
              <w:rPr>
                <w:lang w:val="en-US"/>
              </w:rPr>
              <w:t>7.4.1</w:t>
            </w:r>
          </w:p>
        </w:tc>
      </w:tr>
      <w:tr w:rsidR="00375172" w14:paraId="22973E25"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E21" w14:textId="77777777" w:rsidR="00375172" w:rsidRDefault="00375172" w:rsidP="00635021">
            <w:pPr>
              <w:pStyle w:val="Tabletext"/>
              <w:keepNext/>
              <w:rPr>
                <w:lang w:val="en-US"/>
              </w:rPr>
            </w:pPr>
            <w:r>
              <w:rPr>
                <w:lang w:val="en-US"/>
              </w:rPr>
              <w:t>Minimum OSNR</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E22" w14:textId="77777777" w:rsidR="00375172" w:rsidRDefault="00375172" w:rsidP="00635021">
            <w:pPr>
              <w:pStyle w:val="Tabletext"/>
              <w:keepNext/>
              <w:jc w:val="center"/>
              <w:rPr>
                <w:lang w:val="en-US"/>
              </w:rPr>
            </w:pPr>
            <w:r>
              <w:rPr>
                <w:lang w:val="en-US"/>
              </w:rPr>
              <w:t>dB (0.1 nm)</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E23" w14:textId="77777777" w:rsidR="00375172" w:rsidRDefault="00375172" w:rsidP="00635021">
            <w:pPr>
              <w:pStyle w:val="Tabletext"/>
              <w:keepNext/>
              <w:jc w:val="center"/>
              <w:rPr>
                <w:lang w:val="en-US"/>
              </w:rPr>
            </w:pPr>
            <w:r>
              <w:rPr>
                <w:lang w:val="en-US"/>
              </w:rPr>
              <w:t>7.4.2</w:t>
            </w:r>
          </w:p>
        </w:tc>
        <w:tc>
          <w:tcPr>
            <w:tcW w:w="1383" w:type="dxa"/>
            <w:tcBorders>
              <w:top w:val="single" w:sz="4" w:space="0" w:color="auto"/>
              <w:left w:val="single" w:sz="4" w:space="0" w:color="auto"/>
              <w:bottom w:val="single" w:sz="4" w:space="0" w:color="auto"/>
              <w:right w:val="single" w:sz="4" w:space="0" w:color="auto"/>
            </w:tcBorders>
            <w:vAlign w:val="center"/>
          </w:tcPr>
          <w:p w14:paraId="22973E24" w14:textId="77777777" w:rsidR="00375172" w:rsidRDefault="001F2331" w:rsidP="00635021">
            <w:pPr>
              <w:pStyle w:val="Tabletext"/>
              <w:keepNext/>
              <w:jc w:val="center"/>
              <w:rPr>
                <w:lang w:val="en-US"/>
              </w:rPr>
            </w:pPr>
            <w:r>
              <w:rPr>
                <w:lang w:val="en-US"/>
              </w:rPr>
              <w:t>NA</w:t>
            </w:r>
          </w:p>
        </w:tc>
      </w:tr>
      <w:tr w:rsidR="001F2331" w14:paraId="22973E2A"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E26" w14:textId="77777777" w:rsidR="001F2331" w:rsidRDefault="001F2331" w:rsidP="00635021">
            <w:pPr>
              <w:pStyle w:val="Tabletext"/>
              <w:keepNext/>
              <w:rPr>
                <w:lang w:val="en-US"/>
              </w:rPr>
            </w:pPr>
            <w:r>
              <w:rPr>
                <w:lang w:val="en-US"/>
              </w:rPr>
              <w:t>Minimum OSNR(193.6)</w:t>
            </w:r>
          </w:p>
        </w:tc>
        <w:tc>
          <w:tcPr>
            <w:tcW w:w="1493" w:type="dxa"/>
            <w:tcBorders>
              <w:top w:val="single" w:sz="4" w:space="0" w:color="auto"/>
              <w:left w:val="single" w:sz="4" w:space="0" w:color="auto"/>
              <w:bottom w:val="single" w:sz="4" w:space="0" w:color="auto"/>
              <w:right w:val="single" w:sz="4" w:space="0" w:color="auto"/>
            </w:tcBorders>
            <w:vAlign w:val="center"/>
          </w:tcPr>
          <w:p w14:paraId="22973E27" w14:textId="77777777" w:rsidR="001F2331" w:rsidRDefault="001F2331" w:rsidP="00635021">
            <w:pPr>
              <w:pStyle w:val="Tabletext"/>
              <w:keepNext/>
              <w:jc w:val="center"/>
              <w:rPr>
                <w:lang w:val="en-US"/>
              </w:rPr>
            </w:pPr>
            <w:r>
              <w:rPr>
                <w:lang w:val="en-US"/>
              </w:rPr>
              <w:t>dB (0.1 nm)</w:t>
            </w:r>
          </w:p>
        </w:tc>
        <w:tc>
          <w:tcPr>
            <w:tcW w:w="1383" w:type="dxa"/>
            <w:tcBorders>
              <w:top w:val="single" w:sz="4" w:space="0" w:color="auto"/>
              <w:left w:val="single" w:sz="4" w:space="0" w:color="auto"/>
              <w:bottom w:val="single" w:sz="4" w:space="0" w:color="auto"/>
              <w:right w:val="single" w:sz="4" w:space="0" w:color="auto"/>
            </w:tcBorders>
            <w:vAlign w:val="center"/>
          </w:tcPr>
          <w:p w14:paraId="22973E28" w14:textId="77777777" w:rsidR="001F2331" w:rsidRDefault="001F2331" w:rsidP="00635021">
            <w:pPr>
              <w:pStyle w:val="Tabletext"/>
              <w:keepNext/>
              <w:jc w:val="center"/>
              <w:rPr>
                <w:lang w:val="en-US"/>
              </w:rPr>
            </w:pPr>
            <w:r>
              <w:rPr>
                <w:lang w:val="en-US"/>
              </w:rPr>
              <w:t>NA</w:t>
            </w:r>
          </w:p>
        </w:tc>
        <w:tc>
          <w:tcPr>
            <w:tcW w:w="1383" w:type="dxa"/>
            <w:tcBorders>
              <w:top w:val="single" w:sz="4" w:space="0" w:color="auto"/>
              <w:left w:val="single" w:sz="4" w:space="0" w:color="auto"/>
              <w:bottom w:val="single" w:sz="4" w:space="0" w:color="auto"/>
              <w:right w:val="single" w:sz="4" w:space="0" w:color="auto"/>
            </w:tcBorders>
            <w:vAlign w:val="center"/>
          </w:tcPr>
          <w:p w14:paraId="22973E29" w14:textId="77777777" w:rsidR="001F2331" w:rsidRDefault="001F2331" w:rsidP="00635021">
            <w:pPr>
              <w:pStyle w:val="Tabletext"/>
              <w:keepNext/>
              <w:jc w:val="center"/>
              <w:rPr>
                <w:lang w:val="en-US"/>
              </w:rPr>
            </w:pPr>
            <w:r>
              <w:rPr>
                <w:lang w:val="en-US"/>
              </w:rPr>
              <w:t>7.4.2</w:t>
            </w:r>
          </w:p>
        </w:tc>
      </w:tr>
      <w:tr w:rsidR="00375172" w14:paraId="22973E2F"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E2B" w14:textId="77777777" w:rsidR="00375172" w:rsidRDefault="00375172" w:rsidP="00635021">
            <w:pPr>
              <w:pStyle w:val="Tabletext"/>
              <w:keepNext/>
              <w:rPr>
                <w:lang w:val="en-US"/>
              </w:rPr>
            </w:pPr>
            <w:r>
              <w:rPr>
                <w:lang w:val="en-US"/>
              </w:rPr>
              <w:t>Receiver OSNR tolerance</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E2C" w14:textId="77777777" w:rsidR="00375172" w:rsidRDefault="00375172" w:rsidP="00635021">
            <w:pPr>
              <w:pStyle w:val="Tabletext"/>
              <w:keepNext/>
              <w:jc w:val="center"/>
              <w:rPr>
                <w:lang w:val="en-US"/>
              </w:rPr>
            </w:pPr>
            <w:r>
              <w:rPr>
                <w:lang w:val="en-US"/>
              </w:rPr>
              <w:t>dB (0.1 nm)</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E2D" w14:textId="77777777" w:rsidR="00375172" w:rsidRDefault="00375172" w:rsidP="00635021">
            <w:pPr>
              <w:pStyle w:val="Tabletext"/>
              <w:keepNext/>
              <w:jc w:val="center"/>
              <w:rPr>
                <w:lang w:val="en-US"/>
              </w:rPr>
            </w:pPr>
            <w:r>
              <w:rPr>
                <w:lang w:val="en-US"/>
              </w:rPr>
              <w:t>7.4.3</w:t>
            </w:r>
          </w:p>
        </w:tc>
        <w:tc>
          <w:tcPr>
            <w:tcW w:w="1383" w:type="dxa"/>
            <w:tcBorders>
              <w:top w:val="single" w:sz="4" w:space="0" w:color="auto"/>
              <w:left w:val="single" w:sz="4" w:space="0" w:color="auto"/>
              <w:bottom w:val="single" w:sz="4" w:space="0" w:color="auto"/>
              <w:right w:val="single" w:sz="4" w:space="0" w:color="auto"/>
            </w:tcBorders>
            <w:vAlign w:val="center"/>
          </w:tcPr>
          <w:p w14:paraId="22973E2E" w14:textId="77777777" w:rsidR="00375172" w:rsidRDefault="001F2331" w:rsidP="00635021">
            <w:pPr>
              <w:pStyle w:val="Tabletext"/>
              <w:keepNext/>
              <w:jc w:val="center"/>
              <w:rPr>
                <w:lang w:val="en-US"/>
              </w:rPr>
            </w:pPr>
            <w:r>
              <w:rPr>
                <w:lang w:val="en-US"/>
              </w:rPr>
              <w:t>NA</w:t>
            </w:r>
          </w:p>
        </w:tc>
      </w:tr>
      <w:tr w:rsidR="001F2331" w14:paraId="22973E34"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tcPr>
          <w:p w14:paraId="22973E30" w14:textId="77777777" w:rsidR="001F2331" w:rsidRDefault="001F2331" w:rsidP="00635021">
            <w:pPr>
              <w:pStyle w:val="Tabletext"/>
              <w:keepNext/>
              <w:rPr>
                <w:lang w:val="en-US"/>
              </w:rPr>
            </w:pPr>
            <w:r>
              <w:rPr>
                <w:lang w:val="en-US"/>
              </w:rPr>
              <w:t>Receiver OSNR tolerance(193.6)</w:t>
            </w:r>
          </w:p>
        </w:tc>
        <w:tc>
          <w:tcPr>
            <w:tcW w:w="1493" w:type="dxa"/>
            <w:tcBorders>
              <w:top w:val="single" w:sz="4" w:space="0" w:color="auto"/>
              <w:left w:val="single" w:sz="4" w:space="0" w:color="auto"/>
              <w:bottom w:val="single" w:sz="4" w:space="0" w:color="auto"/>
              <w:right w:val="single" w:sz="4" w:space="0" w:color="auto"/>
            </w:tcBorders>
            <w:vAlign w:val="center"/>
          </w:tcPr>
          <w:p w14:paraId="22973E31" w14:textId="77777777" w:rsidR="001F2331" w:rsidRDefault="001F2331" w:rsidP="00635021">
            <w:pPr>
              <w:pStyle w:val="Tabletext"/>
              <w:keepNext/>
              <w:jc w:val="center"/>
              <w:rPr>
                <w:lang w:val="en-US"/>
              </w:rPr>
            </w:pPr>
            <w:r>
              <w:rPr>
                <w:lang w:val="en-US"/>
              </w:rPr>
              <w:t>dB (0.1 nm)</w:t>
            </w:r>
          </w:p>
        </w:tc>
        <w:tc>
          <w:tcPr>
            <w:tcW w:w="1383" w:type="dxa"/>
            <w:tcBorders>
              <w:top w:val="single" w:sz="4" w:space="0" w:color="auto"/>
              <w:left w:val="single" w:sz="4" w:space="0" w:color="auto"/>
              <w:bottom w:val="single" w:sz="4" w:space="0" w:color="auto"/>
              <w:right w:val="single" w:sz="4" w:space="0" w:color="auto"/>
            </w:tcBorders>
            <w:vAlign w:val="center"/>
          </w:tcPr>
          <w:p w14:paraId="22973E32" w14:textId="77777777" w:rsidR="001F2331" w:rsidRDefault="001F2331" w:rsidP="00635021">
            <w:pPr>
              <w:pStyle w:val="Tabletext"/>
              <w:keepNext/>
              <w:jc w:val="center"/>
              <w:rPr>
                <w:lang w:val="en-US"/>
              </w:rPr>
            </w:pPr>
            <w:r>
              <w:rPr>
                <w:lang w:val="en-US"/>
              </w:rPr>
              <w:t>NA</w:t>
            </w:r>
          </w:p>
        </w:tc>
        <w:tc>
          <w:tcPr>
            <w:tcW w:w="1383" w:type="dxa"/>
            <w:tcBorders>
              <w:top w:val="single" w:sz="4" w:space="0" w:color="auto"/>
              <w:left w:val="single" w:sz="4" w:space="0" w:color="auto"/>
              <w:bottom w:val="single" w:sz="4" w:space="0" w:color="auto"/>
              <w:right w:val="single" w:sz="4" w:space="0" w:color="auto"/>
            </w:tcBorders>
            <w:vAlign w:val="center"/>
          </w:tcPr>
          <w:p w14:paraId="22973E33" w14:textId="77777777" w:rsidR="001F2331" w:rsidRDefault="001F2331" w:rsidP="00635021">
            <w:pPr>
              <w:pStyle w:val="Tabletext"/>
              <w:keepNext/>
              <w:jc w:val="center"/>
              <w:rPr>
                <w:lang w:val="en-US"/>
              </w:rPr>
            </w:pPr>
            <w:r>
              <w:rPr>
                <w:lang w:val="en-US"/>
              </w:rPr>
              <w:t>7.4.3</w:t>
            </w:r>
          </w:p>
        </w:tc>
      </w:tr>
      <w:tr w:rsidR="00375172" w14:paraId="22973E39" w14:textId="77777777" w:rsidTr="001054E2">
        <w:trPr>
          <w:jc w:val="center"/>
        </w:trPr>
        <w:tc>
          <w:tcPr>
            <w:tcW w:w="5329" w:type="dxa"/>
            <w:tcBorders>
              <w:top w:val="single" w:sz="4" w:space="0" w:color="auto"/>
              <w:left w:val="single" w:sz="4" w:space="0" w:color="auto"/>
              <w:bottom w:val="single" w:sz="4" w:space="0" w:color="auto"/>
              <w:right w:val="single" w:sz="4" w:space="0" w:color="auto"/>
            </w:tcBorders>
            <w:vAlign w:val="center"/>
            <w:hideMark/>
          </w:tcPr>
          <w:p w14:paraId="22973E35" w14:textId="77777777" w:rsidR="00375172" w:rsidRDefault="00375172" w:rsidP="00635021">
            <w:pPr>
              <w:pStyle w:val="Tabletext"/>
              <w:keepNext/>
              <w:rPr>
                <w:lang w:val="en-US"/>
              </w:rPr>
            </w:pPr>
            <w:r>
              <w:rPr>
                <w:lang w:val="en-US"/>
              </w:rPr>
              <w:t>Maximum reflectance of receiver</w:t>
            </w:r>
          </w:p>
        </w:tc>
        <w:tc>
          <w:tcPr>
            <w:tcW w:w="1493" w:type="dxa"/>
            <w:tcBorders>
              <w:top w:val="single" w:sz="4" w:space="0" w:color="auto"/>
              <w:left w:val="single" w:sz="4" w:space="0" w:color="auto"/>
              <w:bottom w:val="single" w:sz="4" w:space="0" w:color="auto"/>
              <w:right w:val="single" w:sz="4" w:space="0" w:color="auto"/>
            </w:tcBorders>
            <w:vAlign w:val="center"/>
            <w:hideMark/>
          </w:tcPr>
          <w:p w14:paraId="22973E36" w14:textId="77777777" w:rsidR="00375172" w:rsidRDefault="00375172" w:rsidP="00635021">
            <w:pPr>
              <w:pStyle w:val="Tabletext"/>
              <w:keepNext/>
              <w:jc w:val="center"/>
              <w:rPr>
                <w:lang w:val="en-US"/>
              </w:rPr>
            </w:pPr>
            <w:r>
              <w:rPr>
                <w:lang w:val="en-US"/>
              </w:rPr>
              <w:t>dB</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973E37" w14:textId="77777777" w:rsidR="00375172" w:rsidRDefault="00375172" w:rsidP="00635021">
            <w:pPr>
              <w:pStyle w:val="Tabletext"/>
              <w:keepNext/>
              <w:jc w:val="center"/>
              <w:rPr>
                <w:lang w:val="en-US"/>
              </w:rPr>
            </w:pPr>
            <w:r>
              <w:rPr>
                <w:lang w:val="en-US"/>
              </w:rPr>
              <w:t>7.4.4</w:t>
            </w:r>
          </w:p>
        </w:tc>
        <w:tc>
          <w:tcPr>
            <w:tcW w:w="1383" w:type="dxa"/>
            <w:tcBorders>
              <w:top w:val="single" w:sz="4" w:space="0" w:color="auto"/>
              <w:left w:val="single" w:sz="4" w:space="0" w:color="auto"/>
              <w:bottom w:val="single" w:sz="4" w:space="0" w:color="auto"/>
              <w:right w:val="single" w:sz="4" w:space="0" w:color="auto"/>
            </w:tcBorders>
            <w:vAlign w:val="center"/>
          </w:tcPr>
          <w:p w14:paraId="22973E38" w14:textId="77777777" w:rsidR="00375172" w:rsidRDefault="00375172" w:rsidP="00635021">
            <w:pPr>
              <w:pStyle w:val="Tabletext"/>
              <w:keepNext/>
              <w:jc w:val="center"/>
              <w:rPr>
                <w:lang w:val="en-US"/>
              </w:rPr>
            </w:pPr>
            <w:r>
              <w:rPr>
                <w:lang w:val="en-US"/>
              </w:rPr>
              <w:t>7.4.4</w:t>
            </w:r>
          </w:p>
        </w:tc>
      </w:tr>
    </w:tbl>
    <w:p w14:paraId="22973E3A" w14:textId="77777777" w:rsidR="00375172" w:rsidRPr="00571CDA" w:rsidRDefault="00375172" w:rsidP="00EF02DF">
      <w:pPr>
        <w:pStyle w:val="Heading2"/>
        <w:rPr>
          <w:rFonts w:asciiTheme="minorHAnsi" w:eastAsiaTheme="minorHAnsi" w:hAnsiTheme="minorHAnsi" w:cstheme="minorBidi"/>
          <w:sz w:val="22"/>
          <w:szCs w:val="22"/>
          <w:lang w:val="en-US"/>
        </w:rPr>
      </w:pPr>
      <w:bookmarkStart w:id="116" w:name="_Toc263758045"/>
      <w:bookmarkStart w:id="117" w:name="_Toc249237030"/>
      <w:bookmarkStart w:id="118" w:name="_Toc199056723"/>
      <w:bookmarkStart w:id="119" w:name="_Toc198434137"/>
      <w:bookmarkStart w:id="120" w:name="_Toc197157173"/>
      <w:bookmarkStart w:id="121" w:name="_Toc177198927"/>
      <w:bookmarkStart w:id="122" w:name="_Toc177198874"/>
      <w:bookmarkStart w:id="123" w:name="_Toc535330901"/>
      <w:r>
        <w:t>7.1</w:t>
      </w:r>
      <w:r>
        <w:tab/>
        <w:t>General information</w:t>
      </w:r>
      <w:bookmarkEnd w:id="116"/>
      <w:bookmarkEnd w:id="117"/>
      <w:bookmarkEnd w:id="118"/>
      <w:bookmarkEnd w:id="119"/>
      <w:bookmarkEnd w:id="120"/>
      <w:bookmarkEnd w:id="121"/>
      <w:bookmarkEnd w:id="122"/>
      <w:bookmarkEnd w:id="123"/>
    </w:p>
    <w:p w14:paraId="22973E3B" w14:textId="77777777" w:rsidR="00375172" w:rsidRDefault="00375172" w:rsidP="00EF02DF">
      <w:pPr>
        <w:pStyle w:val="Heading3"/>
      </w:pPr>
      <w:r>
        <w:t>7.1.1</w:t>
      </w:r>
      <w:r>
        <w:tab/>
        <w:t>Minimum channel spacing</w:t>
      </w:r>
    </w:p>
    <w:p w14:paraId="22973E3C" w14:textId="77777777" w:rsidR="00375172" w:rsidRDefault="00375172" w:rsidP="00375172">
      <w:r>
        <w:t>This is the minimum nominal difference in frequency between two adjacent channels. All possible tolerances of actual frequencies are considered in clause 7.2.3.</w:t>
      </w:r>
    </w:p>
    <w:p w14:paraId="22973E3D" w14:textId="77777777" w:rsidR="00375172" w:rsidRDefault="00375172" w:rsidP="00EF02DF">
      <w:pPr>
        <w:pStyle w:val="Heading3"/>
      </w:pPr>
      <w:r>
        <w:t>7.1.2</w:t>
      </w:r>
      <w:r>
        <w:tab/>
        <w:t>Bit rate/line coding of optical tributary signals</w:t>
      </w:r>
    </w:p>
    <w:p w14:paraId="22973E3E" w14:textId="566D0D73" w:rsidR="00375172" w:rsidRDefault="00375172" w:rsidP="0074764E">
      <w:r>
        <w:t>Optical tributary signal class NRZ 2.5G applies to continuous digital signals with non-return to zero line coding, from nominally 622 Mbit/s to nominally 2.67 Gbit/s. Optical tributary signal class NRZ 10G applies to continuous digital signals with non-return to zero line coding, from nominally 2.4</w:t>
      </w:r>
      <w:r w:rsidR="0074764E">
        <w:t xml:space="preserve"> </w:t>
      </w:r>
      <w:r>
        <w:t>Gbit/s to nominally 10.71</w:t>
      </w:r>
      <w:r w:rsidR="0074764E">
        <w:t xml:space="preserve"> </w:t>
      </w:r>
      <w:r>
        <w:t>Gbit/s.</w:t>
      </w:r>
    </w:p>
    <w:p w14:paraId="22973E3F" w14:textId="77777777" w:rsidR="000A351E" w:rsidRDefault="000A351E" w:rsidP="000A351E">
      <w:r>
        <w:t>O</w:t>
      </w:r>
      <w:r w:rsidRPr="00E002D5">
        <w:t>ptical tributary signal class DP-DQPSK 100G</w:t>
      </w:r>
      <w:r>
        <w:t xml:space="preserve"> applies to</w:t>
      </w:r>
      <w:r w:rsidRPr="00E002D5">
        <w:t xml:space="preserve"> continuous digital signals with non-return to zero differential quadrature phase shift keying modulation applied </w:t>
      </w:r>
      <w:r>
        <w:t xml:space="preserve">separately </w:t>
      </w:r>
      <w:r w:rsidRPr="00E002D5">
        <w:t>to two orthogonal polar</w:t>
      </w:r>
      <w:r>
        <w:t>izations of a carrier, operating at a total bit rate from nominally 103.1 </w:t>
      </w:r>
      <w:r w:rsidRPr="00E002D5">
        <w:t>Gbi</w:t>
      </w:r>
      <w:r>
        <w:t>t/s to nominally 112.74 Gbit/s.</w:t>
      </w:r>
    </w:p>
    <w:p w14:paraId="22973E40" w14:textId="4F9BF00F" w:rsidR="000A351E" w:rsidRDefault="000A351E" w:rsidP="000A351E">
      <w:r>
        <w:lastRenderedPageBreak/>
        <w:t xml:space="preserve">Optical </w:t>
      </w:r>
      <w:r w:rsidRPr="007F127F">
        <w:t>trib</w:t>
      </w:r>
      <w:r>
        <w:t xml:space="preserve">utary signal class DP-DQPSK </w:t>
      </w:r>
      <w:r w:rsidRPr="007F127F">
        <w:t>100G</w:t>
      </w:r>
      <w:r>
        <w:t xml:space="preserve"> uses two orthogonal polarizations</w:t>
      </w:r>
      <w:r w:rsidR="00B41A25">
        <w:t>,</w:t>
      </w:r>
      <w:r>
        <w:t xml:space="preserve"> each carrying a DQPSK signal.</w:t>
      </w:r>
    </w:p>
    <w:p w14:paraId="22973E41" w14:textId="77777777" w:rsidR="000A351E" w:rsidRDefault="000A351E" w:rsidP="000A351E">
      <w:r>
        <w:t>Each</w:t>
      </w:r>
      <w:r w:rsidRPr="00396E7C">
        <w:t xml:space="preserve"> DQPSK signal is generated </w:t>
      </w:r>
      <w:r>
        <w:t>from two of the four client lanes by taking one bit from each lane and then encoding them as a</w:t>
      </w:r>
      <w:r w:rsidRPr="00396E7C">
        <w:t xml:space="preserve"> change in phase angle between successive symbols</w:t>
      </w:r>
      <w:r>
        <w:t>. Hence the phase change between two successive symbols encodes two bits of data according to the mapping shown in Table 7-2.</w:t>
      </w:r>
    </w:p>
    <w:p w14:paraId="22973E42" w14:textId="7BF4B4EB" w:rsidR="000A351E" w:rsidRDefault="000A351E" w:rsidP="00AC6AF7">
      <w:pPr>
        <w:pStyle w:val="TableNoTitle0"/>
      </w:pPr>
      <w:r>
        <w:t>Table 7-2</w:t>
      </w:r>
      <w:r w:rsidR="005B2FD0">
        <w:t xml:space="preserve"> </w:t>
      </w:r>
      <w:r w:rsidRPr="00D915D7">
        <w:t xml:space="preserve">– </w:t>
      </w:r>
      <w:r>
        <w:t>Bit mapping for the phase change of one polarization</w:t>
      </w:r>
      <w:r w:rsidR="00AC6AF7">
        <w:t xml:space="preserve"> of the </w:t>
      </w:r>
      <w:r w:rsidR="00095791">
        <w:t>DP</w:t>
      </w:r>
      <w:r w:rsidR="00095791">
        <w:noBreakHyphen/>
        <w:t>DQPSK 100G </w:t>
      </w:r>
      <w:r>
        <w:t>signal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29"/>
        <w:gridCol w:w="4910"/>
      </w:tblGrid>
      <w:tr w:rsidR="000A351E" w:rsidRPr="00D915D7" w14:paraId="22973E47" w14:textId="77777777" w:rsidTr="00FD42DE">
        <w:trPr>
          <w:jc w:val="center"/>
        </w:trPr>
        <w:tc>
          <w:tcPr>
            <w:tcW w:w="4325" w:type="dxa"/>
          </w:tcPr>
          <w:p w14:paraId="22973E43" w14:textId="77777777" w:rsidR="000A351E" w:rsidRDefault="000A351E" w:rsidP="000215D0">
            <w:pPr>
              <w:pStyle w:val="Tablehead"/>
            </w:pPr>
            <w:r>
              <w:t>Lane bit values</w:t>
            </w:r>
          </w:p>
          <w:p w14:paraId="22973E44" w14:textId="77777777" w:rsidR="000A351E" w:rsidRPr="00055C0A" w:rsidRDefault="000A351E" w:rsidP="000215D0">
            <w:pPr>
              <w:pStyle w:val="Tablehead"/>
            </w:pPr>
            <w:r w:rsidRPr="0082007C">
              <w:t>AB</w:t>
            </w:r>
          </w:p>
        </w:tc>
        <w:tc>
          <w:tcPr>
            <w:tcW w:w="4490" w:type="dxa"/>
            <w:vAlign w:val="center"/>
          </w:tcPr>
          <w:p w14:paraId="22973E45" w14:textId="77777777" w:rsidR="000A351E" w:rsidRDefault="000A351E" w:rsidP="000215D0">
            <w:pPr>
              <w:pStyle w:val="Tablehead"/>
            </w:pPr>
            <w:r>
              <w:t>Phase change between successive symbols</w:t>
            </w:r>
          </w:p>
          <w:p w14:paraId="22973E46" w14:textId="77777777" w:rsidR="000A351E" w:rsidRPr="00055C0A" w:rsidRDefault="000A351E" w:rsidP="000215D0">
            <w:pPr>
              <w:pStyle w:val="Tablehead"/>
            </w:pPr>
            <w:r w:rsidRPr="0082007C">
              <w:t>(Radians)</w:t>
            </w:r>
          </w:p>
        </w:tc>
      </w:tr>
      <w:tr w:rsidR="000A351E" w:rsidRPr="00D915D7" w14:paraId="22973E4A" w14:textId="77777777" w:rsidTr="00FD42DE">
        <w:trPr>
          <w:jc w:val="center"/>
        </w:trPr>
        <w:tc>
          <w:tcPr>
            <w:tcW w:w="4325" w:type="dxa"/>
          </w:tcPr>
          <w:p w14:paraId="22973E48" w14:textId="77777777" w:rsidR="000A351E" w:rsidRPr="00BF3986" w:rsidRDefault="000A351E" w:rsidP="006C53EA">
            <w:pPr>
              <w:pStyle w:val="Tabletext"/>
              <w:jc w:val="center"/>
              <w:rPr>
                <w:rFonts w:eastAsia="Calibri"/>
              </w:rPr>
            </w:pPr>
            <w:r w:rsidRPr="00BF3986">
              <w:rPr>
                <w:rFonts w:eastAsia="Calibri"/>
              </w:rPr>
              <w:t>00</w:t>
            </w:r>
          </w:p>
        </w:tc>
        <w:tc>
          <w:tcPr>
            <w:tcW w:w="4490" w:type="dxa"/>
          </w:tcPr>
          <w:p w14:paraId="22973E49" w14:textId="77777777" w:rsidR="000A351E" w:rsidRPr="00D915D7" w:rsidRDefault="000A351E" w:rsidP="006C53EA">
            <w:pPr>
              <w:pStyle w:val="Tabletext"/>
              <w:jc w:val="center"/>
            </w:pPr>
            <w:r w:rsidRPr="00BF3986">
              <w:rPr>
                <w:rFonts w:eastAsia="Calibri"/>
              </w:rPr>
              <w:t>0</w:t>
            </w:r>
          </w:p>
        </w:tc>
      </w:tr>
      <w:tr w:rsidR="000A351E" w:rsidRPr="00D915D7" w14:paraId="22973E4D" w14:textId="77777777" w:rsidTr="00FD42DE">
        <w:trPr>
          <w:jc w:val="center"/>
        </w:trPr>
        <w:tc>
          <w:tcPr>
            <w:tcW w:w="4325" w:type="dxa"/>
          </w:tcPr>
          <w:p w14:paraId="22973E4B" w14:textId="77777777" w:rsidR="000A351E" w:rsidRPr="00BF3986" w:rsidRDefault="000A351E" w:rsidP="006C53EA">
            <w:pPr>
              <w:pStyle w:val="Tabletext"/>
              <w:jc w:val="center"/>
              <w:rPr>
                <w:rFonts w:eastAsia="Calibri"/>
              </w:rPr>
            </w:pPr>
            <w:r w:rsidRPr="00BF3986">
              <w:rPr>
                <w:rFonts w:eastAsia="Calibri"/>
              </w:rPr>
              <w:t>10</w:t>
            </w:r>
          </w:p>
        </w:tc>
        <w:tc>
          <w:tcPr>
            <w:tcW w:w="4490" w:type="dxa"/>
          </w:tcPr>
          <w:p w14:paraId="22973E4C" w14:textId="6700930A" w:rsidR="000A351E" w:rsidRPr="00D915D7" w:rsidRDefault="000A351E" w:rsidP="0023305C">
            <w:pPr>
              <w:pStyle w:val="Tabletext"/>
              <w:jc w:val="center"/>
            </w:pPr>
            <w:r w:rsidRPr="00BF3986">
              <w:rPr>
                <w:rFonts w:eastAsia="Calibri"/>
              </w:rPr>
              <w:sym w:font="Symbol" w:char="F070"/>
            </w:r>
            <w:r w:rsidRPr="00BF3986">
              <w:rPr>
                <w:rFonts w:eastAsia="Calibri"/>
              </w:rPr>
              <w:t>/2</w:t>
            </w:r>
            <w:r>
              <w:rPr>
                <w:rFonts w:eastAsia="Calibri"/>
              </w:rPr>
              <w:t xml:space="preserve">, </w:t>
            </w:r>
            <w:r w:rsidR="0023305C">
              <w:rPr>
                <w:rFonts w:ascii="Courier New" w:eastAsia="Calibri" w:hAnsi="Courier New" w:cs="Courier New"/>
              </w:rPr>
              <w:t>-</w:t>
            </w:r>
            <w:r>
              <w:rPr>
                <w:rFonts w:eastAsia="Calibri"/>
              </w:rPr>
              <w:t>3</w:t>
            </w:r>
            <w:r w:rsidRPr="00BF3986">
              <w:rPr>
                <w:rFonts w:eastAsia="Calibri"/>
              </w:rPr>
              <w:sym w:font="Symbol" w:char="F070"/>
            </w:r>
            <w:r>
              <w:rPr>
                <w:rFonts w:eastAsia="Calibri"/>
              </w:rPr>
              <w:t>/2</w:t>
            </w:r>
          </w:p>
        </w:tc>
      </w:tr>
      <w:tr w:rsidR="000A351E" w:rsidRPr="00D915D7" w14:paraId="22973E50" w14:textId="77777777" w:rsidTr="00FD42DE">
        <w:trPr>
          <w:jc w:val="center"/>
        </w:trPr>
        <w:tc>
          <w:tcPr>
            <w:tcW w:w="4325" w:type="dxa"/>
          </w:tcPr>
          <w:p w14:paraId="22973E4E" w14:textId="77777777" w:rsidR="000A351E" w:rsidRPr="00BF3986" w:rsidRDefault="000A351E" w:rsidP="006C53EA">
            <w:pPr>
              <w:pStyle w:val="Tabletext"/>
              <w:jc w:val="center"/>
              <w:rPr>
                <w:rFonts w:eastAsia="Calibri"/>
              </w:rPr>
            </w:pPr>
            <w:r w:rsidRPr="00BF3986">
              <w:rPr>
                <w:rFonts w:eastAsia="Calibri"/>
              </w:rPr>
              <w:t>11</w:t>
            </w:r>
          </w:p>
        </w:tc>
        <w:tc>
          <w:tcPr>
            <w:tcW w:w="4490" w:type="dxa"/>
          </w:tcPr>
          <w:p w14:paraId="22973E4F" w14:textId="04A364D2" w:rsidR="000A351E" w:rsidRPr="00D915D7" w:rsidRDefault="000A351E" w:rsidP="006C53EA">
            <w:pPr>
              <w:pStyle w:val="Tabletext"/>
              <w:jc w:val="center"/>
            </w:pPr>
            <w:r w:rsidRPr="00BF3986">
              <w:rPr>
                <w:rFonts w:eastAsia="Calibri"/>
              </w:rPr>
              <w:sym w:font="Symbol" w:char="F070"/>
            </w:r>
            <w:r>
              <w:rPr>
                <w:rFonts w:eastAsia="Calibri"/>
              </w:rPr>
              <w:t xml:space="preserve">, </w:t>
            </w:r>
            <w:r w:rsidR="0023305C">
              <w:rPr>
                <w:rFonts w:eastAsia="Calibri"/>
              </w:rPr>
              <w:sym w:font="Symbol" w:char="F02D"/>
            </w:r>
            <w:r w:rsidRPr="00BF3986">
              <w:rPr>
                <w:rFonts w:eastAsia="Calibri"/>
              </w:rPr>
              <w:sym w:font="Symbol" w:char="F070"/>
            </w:r>
          </w:p>
        </w:tc>
      </w:tr>
      <w:tr w:rsidR="000A351E" w:rsidRPr="00D915D7" w14:paraId="22973E53" w14:textId="77777777" w:rsidTr="00FD42DE">
        <w:trPr>
          <w:jc w:val="center"/>
        </w:trPr>
        <w:tc>
          <w:tcPr>
            <w:tcW w:w="4325" w:type="dxa"/>
          </w:tcPr>
          <w:p w14:paraId="22973E51" w14:textId="77777777" w:rsidR="000A351E" w:rsidRPr="00BF3986" w:rsidRDefault="000A351E" w:rsidP="006C53EA">
            <w:pPr>
              <w:pStyle w:val="Tabletext"/>
              <w:jc w:val="center"/>
              <w:rPr>
                <w:rFonts w:eastAsia="Calibri"/>
              </w:rPr>
            </w:pPr>
            <w:r w:rsidRPr="00BF3986">
              <w:rPr>
                <w:rFonts w:eastAsia="Calibri"/>
              </w:rPr>
              <w:t>01</w:t>
            </w:r>
          </w:p>
        </w:tc>
        <w:tc>
          <w:tcPr>
            <w:tcW w:w="4490" w:type="dxa"/>
          </w:tcPr>
          <w:p w14:paraId="22973E52" w14:textId="0E905991" w:rsidR="000A351E" w:rsidRPr="00D915D7" w:rsidRDefault="000A351E" w:rsidP="0023305C">
            <w:pPr>
              <w:pStyle w:val="Tabletext"/>
              <w:jc w:val="center"/>
            </w:pPr>
            <w:r>
              <w:rPr>
                <w:rFonts w:eastAsia="Calibri"/>
              </w:rPr>
              <w:t>3</w:t>
            </w:r>
            <w:r w:rsidRPr="00BF3986">
              <w:rPr>
                <w:rFonts w:eastAsia="Calibri"/>
              </w:rPr>
              <w:sym w:font="Symbol" w:char="F070"/>
            </w:r>
            <w:r>
              <w:rPr>
                <w:rFonts w:eastAsia="Calibri"/>
              </w:rPr>
              <w:t xml:space="preserve">/2, </w:t>
            </w:r>
            <w:r w:rsidR="0023305C">
              <w:rPr>
                <w:rFonts w:ascii="Courier New" w:eastAsia="Calibri" w:hAnsi="Courier New" w:cs="Courier New"/>
              </w:rPr>
              <w:t>-</w:t>
            </w:r>
            <w:r w:rsidRPr="00BF3986">
              <w:rPr>
                <w:rFonts w:eastAsia="Calibri"/>
              </w:rPr>
              <w:sym w:font="Symbol" w:char="F070"/>
            </w:r>
            <w:r>
              <w:rPr>
                <w:rFonts w:eastAsia="Calibri"/>
              </w:rPr>
              <w:t>/2</w:t>
            </w:r>
          </w:p>
        </w:tc>
      </w:tr>
    </w:tbl>
    <w:p w14:paraId="22973E54" w14:textId="77777777" w:rsidR="000A351E" w:rsidRDefault="000A351E" w:rsidP="006F3AEA">
      <w:r>
        <w:t>Bit A comes from any of the four lanes and bit B comes from any other lane. The lanes providing bits A and B cannot change while the link is in service. The other two lanes are used to generate the DQPSK signal on the other polarization in a similar manner.</w:t>
      </w:r>
    </w:p>
    <w:p w14:paraId="22973E55" w14:textId="77777777" w:rsidR="00375172" w:rsidRDefault="00375172" w:rsidP="00375172">
      <w:r>
        <w:t xml:space="preserve">For an application that does not have a suffix of </w:t>
      </w:r>
      <w:r>
        <w:rPr>
          <w:b/>
          <w:bCs/>
        </w:rPr>
        <w:t>F</w:t>
      </w:r>
      <w:r>
        <w:t>, the parameter values are the same for any bit rate within the range of the applicable optical tributary signal class. When an optical system uses one of these codes, therefore, it is necessary to specify both the application code and also the exact bit rate of the system. In other words, there is no requirement for equipment compliant with one of these codes to operate over the complete range of bit rates specified for its optical tributary signal class.</w:t>
      </w:r>
    </w:p>
    <w:p w14:paraId="22973E56" w14:textId="77777777" w:rsidR="00375172" w:rsidRDefault="00375172" w:rsidP="00EF02DF">
      <w:pPr>
        <w:pStyle w:val="Heading3"/>
      </w:pPr>
      <w:r>
        <w:t>7.1.3</w:t>
      </w:r>
      <w:r>
        <w:tab/>
        <w:t>Maximum bit error ratio</w:t>
      </w:r>
    </w:p>
    <w:p w14:paraId="22973E57" w14:textId="2C8BF31F" w:rsidR="00375172" w:rsidRDefault="00375172" w:rsidP="00375172">
      <w:r>
        <w:t>The parameters are specified relative to an optical section design objective of a bit error ratio (BER) not worse than the value specified by the application code. This value applies to each optical channel under the extreme case of optical path attenuation and dispersion con</w:t>
      </w:r>
      <w:r w:rsidR="00BF23C5">
        <w:t>ditions in each application. In the </w:t>
      </w:r>
      <w:r>
        <w:t xml:space="preserve">case of application codes requiring FEC bytes to be transmitted (i.e., having a code with a suffix of </w:t>
      </w:r>
      <w:r>
        <w:rPr>
          <w:b/>
          <w:bCs/>
        </w:rPr>
        <w:t>F</w:t>
      </w:r>
      <w:r>
        <w:t>), the BER is required to be met only after the correction (if used) has been applied. For all other application codes, the BER is required to be met without the use of FEC.</w:t>
      </w:r>
    </w:p>
    <w:p w14:paraId="22973E58" w14:textId="77777777" w:rsidR="00375172" w:rsidRDefault="00375172" w:rsidP="00EF02DF">
      <w:pPr>
        <w:pStyle w:val="Heading3"/>
      </w:pPr>
      <w:r>
        <w:t>7.1.4</w:t>
      </w:r>
      <w:r>
        <w:tab/>
        <w:t>Fibre type</w:t>
      </w:r>
    </w:p>
    <w:p w14:paraId="22973E59" w14:textId="77777777" w:rsidR="00375172" w:rsidRDefault="00375172" w:rsidP="00375172">
      <w:r>
        <w:t>Single mode optical fibre types are chosen from those defined in [ITU-T G.652], [ITU-T G.653] and [ITU-T G.655].</w:t>
      </w:r>
    </w:p>
    <w:p w14:paraId="22973E5A" w14:textId="77777777" w:rsidR="00375172" w:rsidRDefault="00375172" w:rsidP="00EF02DF">
      <w:pPr>
        <w:pStyle w:val="Heading2"/>
        <w:rPr>
          <w:vertAlign w:val="subscript"/>
        </w:rPr>
      </w:pPr>
      <w:bookmarkStart w:id="124" w:name="_Toc263758046"/>
      <w:bookmarkStart w:id="125" w:name="_Toc249237031"/>
      <w:bookmarkStart w:id="126" w:name="_Toc199056724"/>
      <w:bookmarkStart w:id="127" w:name="_Toc198434138"/>
      <w:bookmarkStart w:id="128" w:name="_Toc197157174"/>
      <w:bookmarkStart w:id="129" w:name="_Toc177198928"/>
      <w:bookmarkStart w:id="130" w:name="_Toc535330902"/>
      <w:r>
        <w:lastRenderedPageBreak/>
        <w:t>7.2</w:t>
      </w:r>
      <w:r>
        <w:tab/>
        <w:t>Interface at point S</w:t>
      </w:r>
      <w:r>
        <w:rPr>
          <w:vertAlign w:val="subscript"/>
        </w:rPr>
        <w:t>S</w:t>
      </w:r>
      <w:bookmarkEnd w:id="124"/>
      <w:bookmarkEnd w:id="125"/>
      <w:bookmarkEnd w:id="126"/>
      <w:bookmarkEnd w:id="127"/>
      <w:bookmarkEnd w:id="128"/>
      <w:bookmarkEnd w:id="129"/>
      <w:bookmarkEnd w:id="130"/>
    </w:p>
    <w:p w14:paraId="22973E5B" w14:textId="77777777" w:rsidR="00375172" w:rsidRDefault="00375172" w:rsidP="00EF02DF">
      <w:pPr>
        <w:pStyle w:val="Heading3"/>
        <w:rPr>
          <w:lang w:eastAsia="ja-JP"/>
        </w:rPr>
      </w:pPr>
      <w:r>
        <w:t>7.2.1</w:t>
      </w:r>
      <w:r>
        <w:tab/>
        <w:t>Maximum and minimum mean channel output power</w:t>
      </w:r>
    </w:p>
    <w:p w14:paraId="22973E5C" w14:textId="77777777" w:rsidR="00375172" w:rsidRDefault="00375172" w:rsidP="00375172">
      <w:r>
        <w:t>The mean launched power of each optical channel at reference point S</w:t>
      </w:r>
      <w:r>
        <w:rPr>
          <w:vertAlign w:val="subscript"/>
        </w:rPr>
        <w:t>S</w:t>
      </w:r>
      <w:r>
        <w:t xml:space="preserve"> is the average power of a pseudo-random data sequence coupled into the DWDM link. It is given as a range (maximum and minimum) to allow for some cost optimization and to cover allowances for operation under the standard operating conditions, connector degradations, measurement tolerances and ageing effects.</w:t>
      </w:r>
    </w:p>
    <w:p w14:paraId="22973E5D" w14:textId="77777777" w:rsidR="00375172" w:rsidRDefault="00375172" w:rsidP="00375172">
      <w:r>
        <w:t>Note that it is not required for any implementation to provide a mean channel output power that is as high as the maximum mean channel output power or as low as the minimum mean channel output power. Furthermore, the actual mean channel output power of a particular interface device must not exceed the limits defined for the maximum and minimum mean channel output power but can be somewhere between those limits.</w:t>
      </w:r>
    </w:p>
    <w:p w14:paraId="22973E5E" w14:textId="77777777" w:rsidR="00375172" w:rsidRDefault="00375172" w:rsidP="00EF02DF">
      <w:pPr>
        <w:pStyle w:val="Heading3"/>
        <w:rPr>
          <w:lang w:eastAsia="ja-JP"/>
        </w:rPr>
      </w:pPr>
      <w:r>
        <w:t>7.2.</w:t>
      </w:r>
      <w:r>
        <w:rPr>
          <w:lang w:eastAsia="ja-JP"/>
        </w:rPr>
        <w:t>2</w:t>
      </w:r>
      <w:r>
        <w:tab/>
        <w:t xml:space="preserve">Minimum and maximum </w:t>
      </w:r>
      <w:r>
        <w:rPr>
          <w:lang w:eastAsia="ja-JP"/>
        </w:rPr>
        <w:t>c</w:t>
      </w:r>
      <w:r>
        <w:t xml:space="preserve">entral </w:t>
      </w:r>
      <w:r>
        <w:rPr>
          <w:lang w:eastAsia="ja-JP"/>
        </w:rPr>
        <w:t>frequency</w:t>
      </w:r>
    </w:p>
    <w:p w14:paraId="22973E5F" w14:textId="0A05EDB5" w:rsidR="00375172" w:rsidRDefault="00375172" w:rsidP="00375172">
      <w:pPr>
        <w:rPr>
          <w:snapToGrid w:val="0"/>
          <w:lang w:eastAsia="de-DE"/>
        </w:rPr>
      </w:pPr>
      <w:r>
        <w:rPr>
          <w:snapToGrid w:val="0"/>
          <w:lang w:eastAsia="de-DE"/>
        </w:rPr>
        <w:t xml:space="preserve">The central frequency is </w:t>
      </w:r>
      <w:r>
        <w:rPr>
          <w:snapToGrid w:val="0"/>
        </w:rPr>
        <w:t>t</w:t>
      </w:r>
      <w:r>
        <w:rPr>
          <w:snapToGrid w:val="0"/>
          <w:lang w:eastAsia="de-DE"/>
        </w:rPr>
        <w:t xml:space="preserve">he nominal single-channel </w:t>
      </w:r>
      <w:r>
        <w:rPr>
          <w:snapToGrid w:val="0"/>
        </w:rPr>
        <w:t>frequency</w:t>
      </w:r>
      <w:r>
        <w:rPr>
          <w:snapToGrid w:val="0"/>
          <w:lang w:eastAsia="de-DE"/>
        </w:rPr>
        <w:t xml:space="preserve"> on which the digital coded information of the particular optical channel </w:t>
      </w:r>
      <w:r>
        <w:rPr>
          <w:snapToGrid w:val="0"/>
        </w:rPr>
        <w:t>is</w:t>
      </w:r>
      <w:r>
        <w:rPr>
          <w:snapToGrid w:val="0"/>
          <w:lang w:eastAsia="de-DE"/>
        </w:rPr>
        <w:t xml:space="preserve"> modulated by the line code</w:t>
      </w:r>
      <w:r>
        <w:rPr>
          <w:snapToGrid w:val="0"/>
        </w:rPr>
        <w:t>.</w:t>
      </w:r>
    </w:p>
    <w:p w14:paraId="22973E60" w14:textId="74B5D723" w:rsidR="00375172" w:rsidRDefault="00375172" w:rsidP="00375172">
      <w:r>
        <w:t xml:space="preserve">The central </w:t>
      </w:r>
      <w:r>
        <w:rPr>
          <w:snapToGrid w:val="0"/>
        </w:rPr>
        <w:t>frequencies</w:t>
      </w:r>
      <w:r>
        <w:t xml:space="preserve"> of all channels within an application lie on the </w:t>
      </w:r>
      <w:r>
        <w:rPr>
          <w:snapToGrid w:val="0"/>
        </w:rPr>
        <w:t>frequency</w:t>
      </w:r>
      <w:r>
        <w:t xml:space="preserve"> grid for the minimum channel spacing of the applic</w:t>
      </w:r>
      <w:r w:rsidR="0067254F">
        <w:t>ation given in [ITU-T G.694.1].</w:t>
      </w:r>
    </w:p>
    <w:p w14:paraId="22973E61" w14:textId="77777777" w:rsidR="00375172" w:rsidRDefault="00375172" w:rsidP="00375172">
      <w:r>
        <w:t>While the specific central frequencies used within each application are not specified in this Recommendation, the nominal central frequencies of all channels within an application should be greater than or equal to the minimum central frequency and less than or equal to the maximum central frequency.</w:t>
      </w:r>
    </w:p>
    <w:p w14:paraId="22973E62" w14:textId="77777777" w:rsidR="00375172" w:rsidRDefault="00375172" w:rsidP="00375172">
      <w:r>
        <w:t xml:space="preserve">Note that the value of "c" (speed of light in a vacuum) that should be used for converting between frequency and wavelength is 2.99792458 </w:t>
      </w:r>
      <w:r>
        <w:sym w:font="Symbol" w:char="F0B4"/>
      </w:r>
      <w:r>
        <w:t xml:space="preserve"> 10</w:t>
      </w:r>
      <w:r>
        <w:rPr>
          <w:vertAlign w:val="superscript"/>
        </w:rPr>
        <w:t>8</w:t>
      </w:r>
      <w:r>
        <w:t xml:space="preserve"> m/s.</w:t>
      </w:r>
    </w:p>
    <w:p w14:paraId="22973E63" w14:textId="77777777" w:rsidR="00375172" w:rsidRDefault="00375172" w:rsidP="00EF02DF">
      <w:pPr>
        <w:pStyle w:val="Heading3"/>
      </w:pPr>
      <w:r>
        <w:t>7.2.3</w:t>
      </w:r>
      <w:r>
        <w:tab/>
        <w:t>Maximum spectral excursion</w:t>
      </w:r>
    </w:p>
    <w:p w14:paraId="22973E64" w14:textId="77777777" w:rsidR="00375172" w:rsidRDefault="00375172" w:rsidP="00375172">
      <w:r>
        <w:t>This is the maximum acceptable difference between the nominal central frequency of the channel and the –15 dB points of the transmitter spectrum furthest from the nominal central frequency measured at point S</w:t>
      </w:r>
      <w:r>
        <w:rPr>
          <w:vertAlign w:val="subscript"/>
        </w:rPr>
        <w:t xml:space="preserve">S </w:t>
      </w:r>
      <w:r w:rsidRPr="00BA1FFF">
        <w:t>for NRZ type signals or the</w:t>
      </w:r>
      <w:r w:rsidR="0061760E" w:rsidRPr="005711A2">
        <w:t xml:space="preserve"> </w:t>
      </w:r>
      <w:r w:rsidR="00E07CC0">
        <w:t>–</w:t>
      </w:r>
      <w:r w:rsidR="0061760E" w:rsidRPr="005711A2">
        <w:t>2.5 dB points of the transmitter spectrum furthest from the nominal central frequency measured at point S</w:t>
      </w:r>
      <w:r w:rsidRPr="00BA1FFF">
        <w:rPr>
          <w:vertAlign w:val="subscript"/>
        </w:rPr>
        <w:t>S</w:t>
      </w:r>
      <w:r w:rsidR="0061760E" w:rsidRPr="005711A2">
        <w:t xml:space="preserve"> for DP-</w:t>
      </w:r>
      <w:r w:rsidR="00AA4272">
        <w:t>D</w:t>
      </w:r>
      <w:r w:rsidR="0061760E" w:rsidRPr="005711A2">
        <w:t>QPSK type signals</w:t>
      </w:r>
      <w:r>
        <w:t xml:space="preserve">. This is illustrated in Figure 7-1 </w:t>
      </w:r>
      <w:r w:rsidRPr="00BA1FFF">
        <w:t>for NRZ-type signals and in Figure 7-2 for DP-</w:t>
      </w:r>
      <w:r w:rsidR="00AA4272">
        <w:t>D</w:t>
      </w:r>
      <w:r w:rsidRPr="00BA1FFF">
        <w:t>QPSK type signals</w:t>
      </w:r>
      <w:r>
        <w:t>.</w:t>
      </w:r>
    </w:p>
    <w:p w14:paraId="22973E65" w14:textId="77777777" w:rsidR="00375172" w:rsidRDefault="00375172" w:rsidP="00375172">
      <w:pPr>
        <w:pStyle w:val="Note"/>
      </w:pPr>
      <w:r>
        <w:t xml:space="preserve">NOTE – The measurement of the –15 dB points of the transmitter spectrum </w:t>
      </w:r>
      <w:r w:rsidRPr="00224180">
        <w:t xml:space="preserve">for the NRZ-type signals and </w:t>
      </w:r>
      <w:r w:rsidR="000E4F25">
        <w:noBreakHyphen/>
      </w:r>
      <w:r w:rsidRPr="00224180">
        <w:t>2.5</w:t>
      </w:r>
      <w:r w:rsidR="000E4F25">
        <w:t> </w:t>
      </w:r>
      <w:r w:rsidRPr="00224180">
        <w:t>dB points for the DP-</w:t>
      </w:r>
      <w:r w:rsidR="00AA4272">
        <w:t>D</w:t>
      </w:r>
      <w:r w:rsidRPr="00224180">
        <w:t xml:space="preserve">QPSK type signals </w:t>
      </w:r>
      <w:r>
        <w:t>should be performed with a nomin</w:t>
      </w:r>
      <w:r w:rsidR="00EA0B53">
        <w:t>al resolution bandwidth of 0.01 </w:t>
      </w:r>
      <w:r>
        <w:t>nm.</w:t>
      </w:r>
    </w:p>
    <w:p w14:paraId="22973E66" w14:textId="53CA41A0" w:rsidR="00375172" w:rsidRPr="00316737" w:rsidRDefault="006F3AEA" w:rsidP="00316737">
      <w:pPr>
        <w:pStyle w:val="Figure"/>
      </w:pPr>
      <w:r>
        <w:lastRenderedPageBreak/>
        <w:pict w14:anchorId="7BA7147F">
          <v:shape id="_x0000_i1029" type="#_x0000_t75" style="width:377.2pt;height:248.8pt">
            <v:imagedata r:id="rId29" o:title=""/>
          </v:shape>
        </w:pict>
      </w:r>
    </w:p>
    <w:p w14:paraId="22973E67" w14:textId="77777777" w:rsidR="00375172" w:rsidRDefault="00375172" w:rsidP="00316737">
      <w:pPr>
        <w:pStyle w:val="FigureNoTitle"/>
      </w:pPr>
      <w:r w:rsidRPr="00316737">
        <w:t>Figure</w:t>
      </w:r>
      <w:r>
        <w:t xml:space="preserve"> </w:t>
      </w:r>
      <w:r>
        <w:rPr>
          <w:lang w:eastAsia="ja-JP"/>
        </w:rPr>
        <w:t>7-1</w:t>
      </w:r>
      <w:r>
        <w:t xml:space="preserve"> – Illustration of maximum spectral excursion</w:t>
      </w:r>
      <w:r w:rsidR="00F242C1">
        <w:t xml:space="preserve"> for </w:t>
      </w:r>
      <w:r w:rsidR="00F242C1" w:rsidRPr="00BA1FFF">
        <w:t>NRZ-type signals</w:t>
      </w:r>
    </w:p>
    <w:p w14:paraId="47CA7864" w14:textId="77777777" w:rsidR="00DD367F" w:rsidRDefault="00DD367F" w:rsidP="00DD367F">
      <w:pPr>
        <w:pStyle w:val="Figure"/>
      </w:pPr>
      <w:r>
        <w:rPr>
          <w:noProof/>
          <w:lang w:val="en-GB" w:eastAsia="en-GB"/>
        </w:rPr>
        <w:drawing>
          <wp:inline distT="0" distB="0" distL="0" distR="0" wp14:anchorId="64B1A3E5" wp14:editId="74FDCDBB">
            <wp:extent cx="5081026" cy="3343663"/>
            <wp:effectExtent l="0" t="0" r="571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698.2(18)_F7-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81026" cy="3343663"/>
                    </a:xfrm>
                    <a:prstGeom prst="rect">
                      <a:avLst/>
                    </a:prstGeom>
                  </pic:spPr>
                </pic:pic>
              </a:graphicData>
            </a:graphic>
          </wp:inline>
        </w:drawing>
      </w:r>
    </w:p>
    <w:p w14:paraId="22973E69" w14:textId="3D797F1A" w:rsidR="00375172" w:rsidRDefault="00375172" w:rsidP="00DD367F">
      <w:pPr>
        <w:pStyle w:val="FigureNoTitle"/>
      </w:pPr>
      <w:r>
        <w:t xml:space="preserve">Figure </w:t>
      </w:r>
      <w:r>
        <w:rPr>
          <w:rFonts w:hint="eastAsia"/>
          <w:lang w:eastAsia="ja-JP"/>
        </w:rPr>
        <w:t>7-</w:t>
      </w:r>
      <w:r>
        <w:rPr>
          <w:lang w:eastAsia="ja-JP"/>
        </w:rPr>
        <w:t>2</w:t>
      </w:r>
      <w:r>
        <w:t xml:space="preserve"> – Illustration of maximum spectral excursion for DP-</w:t>
      </w:r>
      <w:r w:rsidR="00E07CC0">
        <w:t>D</w:t>
      </w:r>
      <w:r>
        <w:t>QPSK type signals</w:t>
      </w:r>
    </w:p>
    <w:p w14:paraId="22973E6A" w14:textId="0226AD8F" w:rsidR="00375172" w:rsidRDefault="00375172" w:rsidP="00375172">
      <w:pPr>
        <w:pStyle w:val="Normalaftertitle"/>
      </w:pPr>
      <w:r>
        <w:t>This parameter also defines the range of frequencies over which the rip</w:t>
      </w:r>
      <w:r w:rsidR="006D68AA">
        <w:t>ple specifications must be met.</w:t>
      </w:r>
    </w:p>
    <w:p w14:paraId="22973E6B" w14:textId="77777777" w:rsidR="00375172" w:rsidRDefault="00375172" w:rsidP="00EF02DF">
      <w:pPr>
        <w:pStyle w:val="Heading3"/>
        <w:rPr>
          <w:lang w:val="en-US"/>
        </w:rPr>
      </w:pPr>
      <w:r>
        <w:rPr>
          <w:lang w:val="en-US"/>
        </w:rPr>
        <w:lastRenderedPageBreak/>
        <w:t>7.2.</w:t>
      </w:r>
      <w:r>
        <w:rPr>
          <w:lang w:val="en-US" w:eastAsia="ja-JP"/>
        </w:rPr>
        <w:t>4</w:t>
      </w:r>
      <w:r>
        <w:rPr>
          <w:lang w:val="en-US"/>
        </w:rPr>
        <w:tab/>
        <w:t xml:space="preserve">Minimum </w:t>
      </w:r>
      <w:r>
        <w:t>side</w:t>
      </w:r>
      <w:r>
        <w:rPr>
          <w:lang w:val="en-US"/>
        </w:rPr>
        <w:t xml:space="preserve"> mode suppression ratio</w:t>
      </w:r>
    </w:p>
    <w:p w14:paraId="22973E6C" w14:textId="77777777" w:rsidR="00375172" w:rsidRPr="00772D95" w:rsidRDefault="00375172" w:rsidP="00375172">
      <w:pPr>
        <w:rPr>
          <w:lang w:val="en-US"/>
        </w:rPr>
      </w:pPr>
      <w:r>
        <w:t>The minimum side mode suppression ratio is the minimum value of the ratio of the largest peak of the total transmitter spectrum to the second largest peak. The spectral resolution of the measurement shall be better than the maximum spectral width of the peak, as defined in [ITU-T G.691]. The second largest peak may be next to the main peak, or far removed from it.</w:t>
      </w:r>
    </w:p>
    <w:p w14:paraId="22973E6D" w14:textId="7CB58258" w:rsidR="00375172" w:rsidRDefault="00375172" w:rsidP="00016D78">
      <w:pPr>
        <w:pStyle w:val="Note"/>
      </w:pPr>
      <w:r>
        <w:t>NOTE</w:t>
      </w:r>
      <w:r w:rsidR="00016D78">
        <w:t xml:space="preserve"> </w:t>
      </w:r>
      <w:r>
        <w:t>– Within this definition, spectral peaks that are separated from the largest peak by the clock frequency are not considered to be side modes.</w:t>
      </w:r>
    </w:p>
    <w:p w14:paraId="22973E6E" w14:textId="77777777" w:rsidR="00375172" w:rsidRDefault="00375172" w:rsidP="00EF02DF">
      <w:pPr>
        <w:pStyle w:val="Heading3"/>
        <w:rPr>
          <w:lang w:val="en-US"/>
        </w:rPr>
      </w:pPr>
      <w:r>
        <w:rPr>
          <w:lang w:val="en-US"/>
        </w:rPr>
        <w:t>7.2.</w:t>
      </w:r>
      <w:r>
        <w:rPr>
          <w:lang w:val="en-US" w:eastAsia="ja-JP"/>
        </w:rPr>
        <w:t>5</w:t>
      </w:r>
      <w:r>
        <w:rPr>
          <w:lang w:val="en-US"/>
        </w:rPr>
        <w:tab/>
        <w:t xml:space="preserve">Minimum </w:t>
      </w:r>
      <w:r>
        <w:t>channel</w:t>
      </w:r>
      <w:r>
        <w:rPr>
          <w:lang w:val="en-US"/>
        </w:rPr>
        <w:t xml:space="preserve"> extinction ratio</w:t>
      </w:r>
    </w:p>
    <w:p w14:paraId="22973E6F" w14:textId="77777777" w:rsidR="00375172" w:rsidRPr="00772D95" w:rsidRDefault="00375172" w:rsidP="00016D78">
      <w:pPr>
        <w:rPr>
          <w:rFonts w:eastAsia="MS Gothic"/>
          <w:lang w:val="en-US"/>
        </w:rPr>
      </w:pPr>
      <w:r w:rsidRPr="00016D78">
        <w:t>The extinction ratio</w:t>
      </w:r>
      <w:r>
        <w:rPr>
          <w:rFonts w:eastAsia="MS Gothic"/>
        </w:rPr>
        <w:t xml:space="preserve"> </w:t>
      </w:r>
      <w:r w:rsidRPr="00016D78">
        <w:t>(</w:t>
      </w:r>
      <w:r>
        <w:rPr>
          <w:rFonts w:eastAsia="MS Gothic"/>
          <w:i/>
          <w:iCs/>
        </w:rPr>
        <w:t>EX</w:t>
      </w:r>
      <w:r w:rsidRPr="00016D78">
        <w:t>) is defined as:</w:t>
      </w:r>
    </w:p>
    <w:p w14:paraId="22973E70" w14:textId="1571EB0C" w:rsidR="00375172" w:rsidRDefault="00375172" w:rsidP="00375172">
      <w:pPr>
        <w:pStyle w:val="Equation"/>
        <w:keepNext/>
        <w:keepLines/>
        <w:rPr>
          <w:rFonts w:eastAsia="MS Gothic"/>
        </w:rPr>
      </w:pPr>
      <w:r>
        <w:tab/>
      </w:r>
      <w:r>
        <w:tab/>
      </w:r>
      <w:r w:rsidR="006F3AEA">
        <w:rPr>
          <w:rFonts w:asciiTheme="minorHAnsi" w:eastAsiaTheme="minorHAnsi" w:hAnsiTheme="minorHAnsi" w:cstheme="minorBidi"/>
          <w:position w:val="-12"/>
          <w:sz w:val="22"/>
          <w:szCs w:val="22"/>
          <w:lang w:val="de-DE"/>
        </w:rPr>
        <w:pict w14:anchorId="4808D220">
          <v:shape id="_x0000_i1030" type="#_x0000_t75" style="width:93.5pt;height:18.8pt">
            <v:imagedata r:id="rId31" o:title=""/>
          </v:shape>
        </w:pict>
      </w:r>
    </w:p>
    <w:p w14:paraId="22973E71" w14:textId="578D9F0B" w:rsidR="00375172" w:rsidRDefault="00375172" w:rsidP="00CB7AE1">
      <w:pPr>
        <w:rPr>
          <w:rFonts w:eastAsia="MS Gothic"/>
        </w:rPr>
      </w:pPr>
      <w:r>
        <w:rPr>
          <w:rFonts w:eastAsia="MS Gothic"/>
        </w:rPr>
        <w:t xml:space="preserve">In the above definition of </w:t>
      </w:r>
      <w:r>
        <w:rPr>
          <w:rFonts w:eastAsia="MS Gothic"/>
          <w:i/>
          <w:iCs/>
        </w:rPr>
        <w:t>EX</w:t>
      </w:r>
      <w:r>
        <w:rPr>
          <w:rFonts w:eastAsia="MS Gothic"/>
        </w:rPr>
        <w:t xml:space="preserve">, </w:t>
      </w:r>
      <w:r>
        <w:rPr>
          <w:rFonts w:eastAsia="MS Gothic"/>
          <w:i/>
          <w:iCs/>
        </w:rPr>
        <w:t>A</w:t>
      </w:r>
      <w:r>
        <w:rPr>
          <w:rFonts w:eastAsia="MS Gothic"/>
        </w:rPr>
        <w:t xml:space="preserve"> is the average optical power level at the centre of a logical "1" and</w:t>
      </w:r>
      <w:r w:rsidR="00250E6C">
        <w:rPr>
          <w:rFonts w:eastAsia="MS Gothic"/>
        </w:rPr>
        <w:t> </w:t>
      </w:r>
      <w:r>
        <w:rPr>
          <w:rFonts w:eastAsia="MS Gothic"/>
          <w:i/>
          <w:iCs/>
        </w:rPr>
        <w:t>B</w:t>
      </w:r>
      <w:r w:rsidR="00CB7AE1">
        <w:rPr>
          <w:rFonts w:eastAsia="MS Gothic"/>
        </w:rPr>
        <w:t> </w:t>
      </w:r>
      <w:r>
        <w:rPr>
          <w:rFonts w:eastAsia="MS Gothic"/>
        </w:rPr>
        <w:t>is the average optical power level at the centre of a logical "0". The convention adopted for optical logic levels is:</w:t>
      </w:r>
    </w:p>
    <w:p w14:paraId="22973E72" w14:textId="77777777" w:rsidR="00375172" w:rsidRPr="00735B06" w:rsidRDefault="00375172" w:rsidP="00735B06">
      <w:pPr>
        <w:pStyle w:val="enumlev1"/>
      </w:pPr>
      <w:r>
        <w:t>–</w:t>
      </w:r>
      <w:r>
        <w:tab/>
      </w:r>
      <w:r w:rsidRPr="00735B06">
        <w:t>emission of light for a logical "1";</w:t>
      </w:r>
    </w:p>
    <w:p w14:paraId="22973E73" w14:textId="3B85F036" w:rsidR="00375172" w:rsidRDefault="00375172" w:rsidP="00735B06">
      <w:pPr>
        <w:pStyle w:val="enumlev1"/>
      </w:pPr>
      <w:r w:rsidRPr="00735B06">
        <w:t>–</w:t>
      </w:r>
      <w:r w:rsidRPr="00735B06">
        <w:tab/>
        <w:t>no e</w:t>
      </w:r>
      <w:r w:rsidR="00E863AB">
        <w:t>mission for a logical "0".</w:t>
      </w:r>
    </w:p>
    <w:p w14:paraId="22973E74" w14:textId="77777777" w:rsidR="00375172" w:rsidRDefault="00375172" w:rsidP="00375172">
      <w:pPr>
        <w:rPr>
          <w:rFonts w:eastAsia="MS Gothic"/>
        </w:rPr>
      </w:pPr>
      <w:r w:rsidRPr="00735B06">
        <w:t>The minimum channel extinction ratio is not required to be met in the presence of a fourth-order Bessel-Thomson filter.</w:t>
      </w:r>
    </w:p>
    <w:p w14:paraId="22973E75" w14:textId="77777777" w:rsidR="00375172" w:rsidRDefault="00375172" w:rsidP="00EF02DF">
      <w:pPr>
        <w:pStyle w:val="Heading3"/>
        <w:rPr>
          <w:rFonts w:eastAsiaTheme="minorHAnsi"/>
        </w:rPr>
      </w:pPr>
      <w:r>
        <w:t>7.2.6</w:t>
      </w:r>
      <w:r>
        <w:tab/>
        <w:t>Eye mask</w:t>
      </w:r>
    </w:p>
    <w:p w14:paraId="22973E76" w14:textId="77777777" w:rsidR="00375172" w:rsidRDefault="00375172" w:rsidP="00375172">
      <w:r>
        <w:t>The definition and limits for this parameter are found in [ITU-T G.959.1].</w:t>
      </w:r>
    </w:p>
    <w:p w14:paraId="22973E77" w14:textId="77777777" w:rsidR="00375172" w:rsidRDefault="00375172" w:rsidP="00EF02DF">
      <w:pPr>
        <w:pStyle w:val="Heading3"/>
      </w:pPr>
      <w:r>
        <w:t>7.2.7</w:t>
      </w:r>
      <w:r>
        <w:tab/>
        <w:t>Maximum transmitter (residual) dispersion OSNR penalty</w:t>
      </w:r>
    </w:p>
    <w:p w14:paraId="22973E78" w14:textId="77777777" w:rsidR="00375172" w:rsidRDefault="00375172" w:rsidP="00E863AB">
      <w:r>
        <w:t>The transmitter (residual) dispersion OSNR penalty is defined as:</w:t>
      </w:r>
    </w:p>
    <w:p w14:paraId="22973E79" w14:textId="3880BDB7" w:rsidR="00375172" w:rsidRDefault="00375172" w:rsidP="00E863AB">
      <w:r>
        <w:t xml:space="preserve">Lowest OSNR at </w:t>
      </w:r>
      <w:r>
        <w:rPr>
          <w:lang w:val="en-US"/>
        </w:rPr>
        <w:t>S</w:t>
      </w:r>
      <w:r>
        <w:rPr>
          <w:vertAlign w:val="subscript"/>
          <w:lang w:val="en-US"/>
        </w:rPr>
        <w:t>S</w:t>
      </w:r>
      <w:r>
        <w:t xml:space="preserve"> with worst case (residual) dispersion</w:t>
      </w:r>
      <w:r w:rsidR="00E863AB">
        <w:t xml:space="preserve"> </w:t>
      </w:r>
      <w:r>
        <w:t>– Lowest OSNR at S</w:t>
      </w:r>
      <w:r>
        <w:rPr>
          <w:vertAlign w:val="subscript"/>
          <w:lang w:val="en-US"/>
        </w:rPr>
        <w:t>S</w:t>
      </w:r>
      <w:r>
        <w:t xml:space="preserve"> with no dispersion</w:t>
      </w:r>
    </w:p>
    <w:p w14:paraId="22973E7A" w14:textId="77777777" w:rsidR="00375172" w:rsidRDefault="00375172" w:rsidP="00E863AB">
      <w:r>
        <w:t>Where:</w:t>
      </w:r>
    </w:p>
    <w:p w14:paraId="22973E7B" w14:textId="5EBBEE76" w:rsidR="00375172" w:rsidRDefault="00375172" w:rsidP="00E863AB">
      <w:pPr>
        <w:pStyle w:val="enumlev1"/>
      </w:pPr>
      <w:r>
        <w:t>–</w:t>
      </w:r>
      <w:r>
        <w:tab/>
        <w:t xml:space="preserve">Lowest OSNR at </w:t>
      </w:r>
      <w:r>
        <w:rPr>
          <w:lang w:val="en-US"/>
        </w:rPr>
        <w:t>S</w:t>
      </w:r>
      <w:r>
        <w:rPr>
          <w:vertAlign w:val="subscript"/>
          <w:lang w:val="en-US"/>
        </w:rPr>
        <w:t>S</w:t>
      </w:r>
      <w:r>
        <w:t xml:space="preserve"> with no dispersion is the lowest OSNR that meets the maximum BER of the application from a reference receiver as defined in clause B.3 of [ITU-T</w:t>
      </w:r>
      <w:r w:rsidR="00E863AB">
        <w:t xml:space="preserve"> </w:t>
      </w:r>
      <w:r>
        <w:t>G.959.1] at point </w:t>
      </w:r>
      <w:r>
        <w:rPr>
          <w:lang w:val="en-US"/>
        </w:rPr>
        <w:t>S</w:t>
      </w:r>
      <w:r>
        <w:rPr>
          <w:vertAlign w:val="subscript"/>
          <w:lang w:val="en-US"/>
        </w:rPr>
        <w:t>S</w:t>
      </w:r>
      <w:r>
        <w:t>.</w:t>
      </w:r>
    </w:p>
    <w:p w14:paraId="22973E7C" w14:textId="7DE21443" w:rsidR="00375172" w:rsidRDefault="00375172" w:rsidP="00D701CE">
      <w:pPr>
        <w:pStyle w:val="enumlev1"/>
      </w:pPr>
      <w:r>
        <w:t>–</w:t>
      </w:r>
      <w:r>
        <w:tab/>
        <w:t>Lowest OSNR at S</w:t>
      </w:r>
      <w:r>
        <w:rPr>
          <w:vertAlign w:val="subscript"/>
          <w:lang w:val="en-US"/>
        </w:rPr>
        <w:t>S</w:t>
      </w:r>
      <w:r>
        <w:t xml:space="preserve"> with worst case (residual) dispersion is the lowest OSNR that meets the maximum BER of the application from a reference receiver as defined in clause</w:t>
      </w:r>
      <w:r w:rsidR="00D701CE">
        <w:t xml:space="preserve"> </w:t>
      </w:r>
      <w:r>
        <w:t>B.3 of [ITU</w:t>
      </w:r>
      <w:r>
        <w:noBreakHyphen/>
        <w:t>T G.959.1] at point S</w:t>
      </w:r>
      <w:r>
        <w:rPr>
          <w:vertAlign w:val="subscript"/>
          <w:lang w:val="en-US"/>
        </w:rPr>
        <w:t>S</w:t>
      </w:r>
      <w:r>
        <w:t xml:space="preserve"> with the chromatic dispersion (within the range specified for the application code) applied which gives the highest OSNR penalty.</w:t>
      </w:r>
    </w:p>
    <w:p w14:paraId="22973E7D" w14:textId="0AEB691B" w:rsidR="00375172" w:rsidRDefault="00375172" w:rsidP="00D701CE">
      <w:pPr>
        <w:pStyle w:val="Note"/>
      </w:pPr>
      <w:r>
        <w:t>NOTE</w:t>
      </w:r>
      <w:r w:rsidR="00D701CE">
        <w:t xml:space="preserve"> </w:t>
      </w:r>
      <w:r>
        <w:t xml:space="preserve">– The measurement of the transmitter (residual) dispersion OSNR penalty therefore requires filtered ASE noise to be added to the signal at point </w:t>
      </w:r>
      <w:r>
        <w:rPr>
          <w:lang w:val="en-US"/>
        </w:rPr>
        <w:t>S</w:t>
      </w:r>
      <w:r>
        <w:rPr>
          <w:vertAlign w:val="subscript"/>
          <w:lang w:val="en-US"/>
        </w:rPr>
        <w:t>S</w:t>
      </w:r>
      <w:r>
        <w:t>. This subject is further discussed in Appendix I.</w:t>
      </w:r>
    </w:p>
    <w:p w14:paraId="22973E7E" w14:textId="77777777" w:rsidR="00375172" w:rsidRDefault="00375172" w:rsidP="00375172">
      <w:r>
        <w:lastRenderedPageBreak/>
        <w:t>This penalty is not part of the system budget directly (since it is included as part of the optical path OSNR penalty defined in clause 7.3.9) but rather provides an upper bound on the OSNR penalty due to dispersion alone, thereby ensuring that some of the optical path OSNR penalty is available to cover the other impairments listed.</w:t>
      </w:r>
    </w:p>
    <w:p w14:paraId="22973E7F" w14:textId="77777777" w:rsidR="008D73F0" w:rsidRDefault="008D73F0" w:rsidP="008613FC">
      <w:pPr>
        <w:pStyle w:val="Heading3"/>
        <w:keepNext w:val="0"/>
        <w:keepLines w:val="0"/>
      </w:pPr>
      <w:r>
        <w:t>7.2.8</w:t>
      </w:r>
      <w:r>
        <w:tab/>
      </w:r>
      <w:r w:rsidRPr="00B35F12">
        <w:t>Maximum laser linewidth</w:t>
      </w:r>
    </w:p>
    <w:p w14:paraId="22973E80" w14:textId="05E6BB81" w:rsidR="00375172" w:rsidRDefault="008D73F0" w:rsidP="008613FC">
      <w:r>
        <w:t xml:space="preserve">The </w:t>
      </w:r>
      <w:r w:rsidRPr="00B35F12">
        <w:t xml:space="preserve">laser linewidth </w:t>
      </w:r>
      <w:r>
        <w:t xml:space="preserve">is defined </w:t>
      </w:r>
      <w:r w:rsidR="00F37123">
        <w:t>as: The</w:t>
      </w:r>
      <w:r w:rsidR="00005CFD">
        <w:t xml:space="preserve"> level of the white noise component of the power spectrum density of the instantaneous laser frequency multiplied by π</w:t>
      </w:r>
      <w:r w:rsidR="00B41A25">
        <w:t>.</w:t>
      </w:r>
    </w:p>
    <w:p w14:paraId="22973E81" w14:textId="77777777" w:rsidR="00375172" w:rsidRDefault="00375172" w:rsidP="00D669E1">
      <w:pPr>
        <w:pStyle w:val="Heading3"/>
        <w:keepNext w:val="0"/>
        <w:keepLines w:val="0"/>
      </w:pPr>
      <w:r>
        <w:t>7.2.9</w:t>
      </w:r>
      <w:r>
        <w:tab/>
      </w:r>
      <w:r w:rsidRPr="00B35F12">
        <w:t>Maximum offset between the carrier and the nominal central frequency</w:t>
      </w:r>
    </w:p>
    <w:p w14:paraId="22973E82" w14:textId="77777777" w:rsidR="00375172" w:rsidRDefault="00375172" w:rsidP="00D669E1">
      <w:r>
        <w:t xml:space="preserve">The </w:t>
      </w:r>
      <w:r w:rsidRPr="00B35F12">
        <w:t xml:space="preserve">offset between the carrier and the nominal central frequency </w:t>
      </w:r>
      <w:r>
        <w:t>is defined as:</w:t>
      </w:r>
    </w:p>
    <w:p w14:paraId="22973E83" w14:textId="77777777" w:rsidR="00375172" w:rsidRDefault="00712BCD" w:rsidP="00140653">
      <w:r>
        <w:t>Difference between the centroid of the power spectrum of the optical signal and the nominal central frequency of the channel</w:t>
      </w:r>
      <w:r w:rsidR="00FD4610">
        <w:t>.</w:t>
      </w:r>
    </w:p>
    <w:p w14:paraId="22973E84" w14:textId="77777777" w:rsidR="00375172" w:rsidRDefault="00375172" w:rsidP="00EF02DF">
      <w:pPr>
        <w:pStyle w:val="Heading3"/>
      </w:pPr>
      <w:r>
        <w:t>7.2.10</w:t>
      </w:r>
      <w:r>
        <w:tab/>
      </w:r>
      <w:r w:rsidR="004322F9">
        <w:t>Maximum p</w:t>
      </w:r>
      <w:r w:rsidRPr="00C86BF9">
        <w:t>ower difference between polarizations</w:t>
      </w:r>
    </w:p>
    <w:p w14:paraId="22973E85" w14:textId="77777777" w:rsidR="00375172" w:rsidRDefault="00375172" w:rsidP="00D42519">
      <w:r>
        <w:t xml:space="preserve">The </w:t>
      </w:r>
      <w:r w:rsidRPr="00C86BF9">
        <w:t xml:space="preserve">power difference between polarizations </w:t>
      </w:r>
      <w:r>
        <w:t>is defined as:</w:t>
      </w:r>
    </w:p>
    <w:p w14:paraId="22973E86" w14:textId="502F4207" w:rsidR="00375172" w:rsidRDefault="00443ED1" w:rsidP="00375172">
      <w:r>
        <w:t>Difference</w:t>
      </w:r>
      <w:r w:rsidR="00375172">
        <w:t xml:space="preserve"> ∆Ppol of the optical power levels P</w:t>
      </w:r>
      <w:r w:rsidR="00375172" w:rsidRPr="00252BCC">
        <w:rPr>
          <w:vertAlign w:val="subscript"/>
        </w:rPr>
        <w:t>X</w:t>
      </w:r>
      <w:r w:rsidR="00375172">
        <w:t xml:space="preserve"> and P</w:t>
      </w:r>
      <w:r w:rsidR="00375172" w:rsidRPr="00252BCC">
        <w:rPr>
          <w:vertAlign w:val="subscript"/>
        </w:rPr>
        <w:t>Y</w:t>
      </w:r>
      <w:r w:rsidR="00375172">
        <w:t xml:space="preserve"> at the reference point S</w:t>
      </w:r>
      <w:r w:rsidR="00375172" w:rsidRPr="00CF2FAE">
        <w:rPr>
          <w:vertAlign w:val="subscript"/>
        </w:rPr>
        <w:t>S</w:t>
      </w:r>
      <w:r w:rsidR="00375172">
        <w:t>, i.e.</w:t>
      </w:r>
      <w:r w:rsidR="002C5ED5">
        <w:t>:</w:t>
      </w:r>
    </w:p>
    <w:p w14:paraId="22973E87" w14:textId="7C797561" w:rsidR="00375172" w:rsidRDefault="00D42519" w:rsidP="00D42519">
      <w:pPr>
        <w:pStyle w:val="Equation"/>
      </w:pPr>
      <w:r>
        <w:tab/>
      </w:r>
      <w:r>
        <w:tab/>
      </w:r>
      <w:r w:rsidR="00375172">
        <w:t>∆Ppol = abs (10 • log</w:t>
      </w:r>
      <w:r w:rsidR="00375172" w:rsidRPr="00DD09AE">
        <w:rPr>
          <w:vertAlign w:val="subscript"/>
        </w:rPr>
        <w:t>10</w:t>
      </w:r>
      <w:r w:rsidR="00375172">
        <w:t xml:space="preserve"> (P</w:t>
      </w:r>
      <w:r w:rsidR="00375172" w:rsidRPr="00CF2FAE">
        <w:rPr>
          <w:vertAlign w:val="subscript"/>
        </w:rPr>
        <w:t>X</w:t>
      </w:r>
      <w:r w:rsidR="00375172">
        <w:t xml:space="preserve"> / P</w:t>
      </w:r>
      <w:r w:rsidR="00375172" w:rsidRPr="00CF2FAE">
        <w:rPr>
          <w:vertAlign w:val="subscript"/>
        </w:rPr>
        <w:t>Y</w:t>
      </w:r>
      <w:r w:rsidR="00375172">
        <w:t>)),</w:t>
      </w:r>
    </w:p>
    <w:p w14:paraId="22973E88" w14:textId="6DECBD5F" w:rsidR="00375172" w:rsidRDefault="00375172" w:rsidP="0037427D">
      <w:r>
        <w:t>where</w:t>
      </w:r>
      <w:r w:rsidR="00FA6654">
        <w:t xml:space="preserve"> </w:t>
      </w:r>
      <w:r>
        <w:t>by P</w:t>
      </w:r>
      <w:r w:rsidRPr="00252BCC">
        <w:rPr>
          <w:vertAlign w:val="subscript"/>
        </w:rPr>
        <w:t>X</w:t>
      </w:r>
      <w:r>
        <w:t xml:space="preserve"> and P</w:t>
      </w:r>
      <w:r w:rsidRPr="00252BCC">
        <w:rPr>
          <w:vertAlign w:val="subscript"/>
        </w:rPr>
        <w:t>Y</w:t>
      </w:r>
      <w:r>
        <w:rPr>
          <w:vertAlign w:val="subscript"/>
        </w:rPr>
        <w:t xml:space="preserve"> </w:t>
      </w:r>
      <w:r w:rsidRPr="00CF2FAE">
        <w:t>are</w:t>
      </w:r>
      <w:r>
        <w:t xml:space="preserve"> the powers of the two nominally orthogonal polarizations carrying the two data streams.</w:t>
      </w:r>
    </w:p>
    <w:p w14:paraId="22973E89" w14:textId="77777777" w:rsidR="00375172" w:rsidRDefault="00375172" w:rsidP="00EF02DF">
      <w:pPr>
        <w:pStyle w:val="Heading3"/>
      </w:pPr>
      <w:r>
        <w:t>7.2.11</w:t>
      </w:r>
      <w:r>
        <w:tab/>
      </w:r>
      <w:r w:rsidR="00B13B74">
        <w:t>Maximum s</w:t>
      </w:r>
      <w:r w:rsidRPr="004C0276">
        <w:t>kew between the two polarizations</w:t>
      </w:r>
    </w:p>
    <w:p w14:paraId="22973E8A" w14:textId="775F044F" w:rsidR="00375172" w:rsidRDefault="00375172" w:rsidP="00A71EA3">
      <w:r>
        <w:t xml:space="preserve">The </w:t>
      </w:r>
      <w:r w:rsidR="00B41A25">
        <w:t>s</w:t>
      </w:r>
      <w:r w:rsidRPr="004C0276">
        <w:t xml:space="preserve">kew between the two polarizations </w:t>
      </w:r>
      <w:r>
        <w:t>is defined as:</w:t>
      </w:r>
    </w:p>
    <w:p w14:paraId="22973E8B" w14:textId="77777777" w:rsidR="00443ED1" w:rsidRDefault="005A1A78" w:rsidP="00443ED1">
      <w:r>
        <w:t xml:space="preserve">The time delay between the </w:t>
      </w:r>
      <w:r w:rsidR="00417674">
        <w:t>symbol sequences on each polariz</w:t>
      </w:r>
      <w:r>
        <w:t>ation at reference point S</w:t>
      </w:r>
      <w:r w:rsidRPr="0037427D">
        <w:rPr>
          <w:vertAlign w:val="subscript"/>
        </w:rPr>
        <w:t>S</w:t>
      </w:r>
      <w:r>
        <w:t xml:space="preserve"> when the same seq</w:t>
      </w:r>
      <w:r w:rsidR="00417674">
        <w:t>uence is applied to both polariz</w:t>
      </w:r>
      <w:r>
        <w:t>ations.</w:t>
      </w:r>
    </w:p>
    <w:p w14:paraId="22973E8C" w14:textId="77777777" w:rsidR="00375172" w:rsidRDefault="00375172" w:rsidP="00EF02DF">
      <w:pPr>
        <w:pStyle w:val="Heading3"/>
      </w:pPr>
      <w:r>
        <w:t>7.2.12</w:t>
      </w:r>
      <w:r>
        <w:tab/>
      </w:r>
      <w:r w:rsidR="00B13B74">
        <w:t>Maximum e</w:t>
      </w:r>
      <w:r>
        <w:t>rror vector magnitude</w:t>
      </w:r>
    </w:p>
    <w:p w14:paraId="22973E8D" w14:textId="13353074" w:rsidR="00375172" w:rsidRDefault="00375172" w:rsidP="008C101E">
      <w:r>
        <w:t xml:space="preserve">The </w:t>
      </w:r>
      <w:r w:rsidR="00B41A25">
        <w:t>e</w:t>
      </w:r>
      <w:r w:rsidRPr="000D29A2">
        <w:t xml:space="preserve">rror vector magnitude </w:t>
      </w:r>
      <w:r>
        <w:t>is defined as follows:</w:t>
      </w:r>
    </w:p>
    <w:p w14:paraId="22973E8E" w14:textId="1957C24D" w:rsidR="00A5241F" w:rsidRDefault="00375172" w:rsidP="00375172">
      <w:pPr>
        <w:rPr>
          <w:lang w:val="en-US"/>
        </w:rPr>
      </w:pPr>
      <w:r>
        <w:rPr>
          <w:lang w:val="en-US"/>
        </w:rPr>
        <w:t>N pairs of in-phase (I) and quadrature (Q) samples are acquired</w:t>
      </w:r>
      <w:r w:rsidR="00A5241F">
        <w:rPr>
          <w:lang w:val="en-US"/>
        </w:rPr>
        <w:t xml:space="preserve"> for each of the two polarizations</w:t>
      </w:r>
      <w:r w:rsidR="00E07CC0">
        <w:rPr>
          <w:lang w:val="en-US"/>
        </w:rPr>
        <w:t xml:space="preserve"> after filtering</w:t>
      </w:r>
      <w:r w:rsidR="00E07CC0" w:rsidRPr="0023498F">
        <w:rPr>
          <w:lang w:val="en-US"/>
        </w:rPr>
        <w:t xml:space="preserve"> with a 4th order Bessel-Thomson low-pass filter with a </w:t>
      </w:r>
      <w:r w:rsidR="00977704">
        <w:rPr>
          <w:lang w:val="en-US"/>
        </w:rPr>
        <w:t>–</w:t>
      </w:r>
      <w:r w:rsidR="00E07CC0">
        <w:rPr>
          <w:lang w:val="en-US"/>
        </w:rPr>
        <w:t xml:space="preserve">3 dB </w:t>
      </w:r>
      <w:r w:rsidR="00E07CC0" w:rsidRPr="0023498F">
        <w:rPr>
          <w:lang w:val="en-US"/>
        </w:rPr>
        <w:t>bandwidth of 0.7 times the symbol rate</w:t>
      </w:r>
      <w:r w:rsidR="00A5241F">
        <w:rPr>
          <w:lang w:val="en-US"/>
        </w:rPr>
        <w:t>. The following calculations are done for each of the polarizations separately</w:t>
      </w:r>
      <w:r w:rsidR="008C101E">
        <w:rPr>
          <w:lang w:val="en-US"/>
        </w:rPr>
        <w:t>.</w:t>
      </w:r>
    </w:p>
    <w:p w14:paraId="22973E8F" w14:textId="77777777" w:rsidR="00F079C7" w:rsidRDefault="00F079C7" w:rsidP="00375172">
      <w:pPr>
        <w:rPr>
          <w:lang w:val="en-US"/>
        </w:rPr>
      </w:pPr>
      <w:r>
        <w:t xml:space="preserve">Split the sample pairs into blocks of size B </w:t>
      </w:r>
      <w:r w:rsidR="00E07CC0">
        <w:t xml:space="preserve">(where B equals 1000 for DP-DQPSK 100G) </w:t>
      </w:r>
      <w:r>
        <w:t>and for each block:</w:t>
      </w:r>
    </w:p>
    <w:p w14:paraId="22973E90" w14:textId="77777777" w:rsidR="00375172" w:rsidRDefault="00375172" w:rsidP="00375172">
      <w:pPr>
        <w:rPr>
          <w:lang w:val="en-US"/>
        </w:rPr>
      </w:pPr>
      <w:r>
        <w:rPr>
          <w:lang w:val="en-US"/>
        </w:rPr>
        <w:t>The carrier frequency offset </w:t>
      </w:r>
      <w:r>
        <w:rPr>
          <w:i/>
          <w:iCs/>
          <w:lang w:val="en-US"/>
        </w:rPr>
        <w:t>f</w:t>
      </w:r>
      <w:r>
        <w:rPr>
          <w:vertAlign w:val="subscript"/>
          <w:lang w:val="en-US"/>
        </w:rPr>
        <w:t>offs</w:t>
      </w:r>
      <w:r>
        <w:rPr>
          <w:lang w:val="en-US"/>
        </w:rPr>
        <w:t xml:space="preserve"> is estimated for each individual block of pairs of raw in-phase (I) and quadrature (Q) samples by first calculating the phase error of each sample pair:</w:t>
      </w:r>
    </w:p>
    <w:p w14:paraId="22973E91" w14:textId="67F3A169" w:rsidR="00375172" w:rsidRPr="0081051B" w:rsidRDefault="006F3AEA" w:rsidP="0081051B">
      <w:pPr>
        <w:pStyle w:val="Equation"/>
      </w:pPr>
      <m:oMathPara>
        <m:oMathParaPr>
          <m:jc m:val="center"/>
        </m:oMathParaPr>
        <m:oMath>
          <m:sSub>
            <m:sSubPr>
              <m:ctrlPr>
                <w:rPr>
                  <w:rFonts w:ascii="Cambria Math" w:eastAsiaTheme="minorHAnsi" w:hAnsi="Cambria Math"/>
                </w:rPr>
              </m:ctrlPr>
            </m:sSubPr>
            <m:e>
              <m:r>
                <m:rPr>
                  <m:sty m:val="p"/>
                </m:rPr>
                <w:rPr>
                  <w:rFonts w:ascii="Cambria Math" w:hAnsi="Cambria Math"/>
                </w:rPr>
                <m:t>φ</m:t>
              </m:r>
            </m:e>
            <m:sub>
              <m:r>
                <m:rPr>
                  <m:nor/>
                </m:rPr>
                <m:t>raw</m:t>
              </m:r>
            </m:sub>
          </m:sSub>
          <m:d>
            <m:dPr>
              <m:ctrlPr>
                <w:rPr>
                  <w:rFonts w:ascii="Cambria Math" w:eastAsiaTheme="minorHAnsi" w:hAnsi="Cambria Math"/>
                </w:rPr>
              </m:ctrlPr>
            </m:dPr>
            <m:e>
              <m:r>
                <w:rPr>
                  <w:rFonts w:ascii="Cambria Math" w:hAnsi="Cambria Math"/>
                </w:rPr>
                <m:t>b</m:t>
              </m:r>
            </m:e>
          </m:d>
          <m:r>
            <m:rPr>
              <m:sty m:val="p"/>
            </m:rPr>
            <w:rPr>
              <w:rFonts w:ascii="Cambria Math" w:hAnsi="Cambria Math"/>
            </w:rPr>
            <m:t>=</m:t>
          </m:r>
          <m:f>
            <m:fPr>
              <m:ctrlPr>
                <w:rPr>
                  <w:rFonts w:ascii="Cambria Math" w:eastAsiaTheme="minorHAnsi" w:hAnsi="Cambria Math"/>
                </w:rPr>
              </m:ctrlPr>
            </m:fPr>
            <m:num>
              <m:r>
                <m:rPr>
                  <m:sty m:val="p"/>
                </m:rPr>
                <w:rPr>
                  <w:rFonts w:ascii="Cambria Math" w:hAnsi="Cambria Math"/>
                </w:rPr>
                <m:t>π</m:t>
              </m:r>
            </m:num>
            <m:den>
              <m:r>
                <m:rPr>
                  <m:sty m:val="p"/>
                </m:rPr>
                <w:rPr>
                  <w:rFonts w:ascii="Cambria Math" w:hAnsi="Cambria Math"/>
                </w:rPr>
                <m:t>4</m:t>
              </m:r>
            </m:den>
          </m:f>
          <m:r>
            <m:rPr>
              <m:sty m:val="p"/>
            </m:rPr>
            <w:rPr>
              <w:rFonts w:ascii="Cambria Math" w:hAnsi="Cambria Math"/>
            </w:rPr>
            <m:t xml:space="preserve">- </m:t>
          </m:r>
          <m:r>
            <m:rPr>
              <m:nor/>
            </m:rPr>
            <m:t>mod</m:t>
          </m:r>
          <m:d>
            <m:dPr>
              <m:ctrlPr>
                <w:rPr>
                  <w:rFonts w:ascii="Cambria Math" w:eastAsiaTheme="minorHAnsi" w:hAnsi="Cambria Math"/>
                </w:rPr>
              </m:ctrlPr>
            </m:dPr>
            <m:e>
              <m:r>
                <m:rPr>
                  <m:nor/>
                </m:rPr>
                <m:t>atan2</m:t>
              </m:r>
              <m:d>
                <m:dPr>
                  <m:ctrlPr>
                    <w:rPr>
                      <w:rFonts w:ascii="Cambria Math" w:eastAsiaTheme="minorHAnsi" w:hAnsi="Cambria Math"/>
                    </w:rPr>
                  </m:ctrlPr>
                </m:dPr>
                <m:e>
                  <m:sSub>
                    <m:sSubPr>
                      <m:ctrlPr>
                        <w:rPr>
                          <w:rFonts w:ascii="Cambria Math" w:eastAsiaTheme="minorHAnsi" w:hAnsi="Cambria Math"/>
                        </w:rPr>
                      </m:ctrlPr>
                    </m:sSubPr>
                    <m:e>
                      <m:r>
                        <w:rPr>
                          <w:rFonts w:ascii="Cambria Math" w:hAnsi="Cambria Math"/>
                        </w:rPr>
                        <m:t>Q</m:t>
                      </m:r>
                    </m:e>
                    <m:sub>
                      <m:r>
                        <m:rPr>
                          <m:nor/>
                        </m:rPr>
                        <m:t>raw</m:t>
                      </m:r>
                    </m:sub>
                  </m:sSub>
                  <m:d>
                    <m:dPr>
                      <m:ctrlPr>
                        <w:rPr>
                          <w:rFonts w:ascii="Cambria Math" w:eastAsiaTheme="minorHAnsi" w:hAnsi="Cambria Math"/>
                        </w:rPr>
                      </m:ctrlPr>
                    </m:dPr>
                    <m:e>
                      <m:r>
                        <w:rPr>
                          <w:rFonts w:ascii="Cambria Math" w:hAnsi="Cambria Math"/>
                        </w:rPr>
                        <m:t>b</m:t>
                      </m:r>
                    </m:e>
                  </m:d>
                  <m:r>
                    <m:rPr>
                      <m:sty m:val="p"/>
                    </m:rPr>
                    <w:rPr>
                      <w:rFonts w:ascii="Cambria Math" w:hAnsi="Cambria Math"/>
                    </w:rPr>
                    <m:t xml:space="preserve">, </m:t>
                  </m:r>
                  <m:sSub>
                    <m:sSubPr>
                      <m:ctrlPr>
                        <w:rPr>
                          <w:rFonts w:ascii="Cambria Math" w:eastAsiaTheme="minorHAnsi" w:hAnsi="Cambria Math"/>
                        </w:rPr>
                      </m:ctrlPr>
                    </m:sSubPr>
                    <m:e>
                      <m:r>
                        <w:rPr>
                          <w:rFonts w:ascii="Cambria Math" w:hAnsi="Cambria Math"/>
                        </w:rPr>
                        <m:t>I</m:t>
                      </m:r>
                    </m:e>
                    <m:sub>
                      <m:r>
                        <m:rPr>
                          <m:nor/>
                        </m:rPr>
                        <m:t>raw</m:t>
                      </m:r>
                    </m:sub>
                  </m:sSub>
                  <m:d>
                    <m:dPr>
                      <m:ctrlPr>
                        <w:rPr>
                          <w:rFonts w:ascii="Cambria Math" w:eastAsiaTheme="minorHAnsi" w:hAnsi="Cambria Math"/>
                        </w:rPr>
                      </m:ctrlPr>
                    </m:dPr>
                    <m:e>
                      <m:r>
                        <w:rPr>
                          <w:rFonts w:ascii="Cambria Math" w:hAnsi="Cambria Math"/>
                        </w:rPr>
                        <m:t>b</m:t>
                      </m:r>
                    </m:e>
                  </m:d>
                </m:e>
              </m:d>
              <m:r>
                <m:rPr>
                  <m:sty m:val="p"/>
                </m:rPr>
                <w:rPr>
                  <w:rFonts w:ascii="Cambria Math" w:hAnsi="Cambria Math"/>
                </w:rPr>
                <m:t>,</m:t>
              </m:r>
              <m:f>
                <m:fPr>
                  <m:ctrlPr>
                    <w:rPr>
                      <w:rFonts w:ascii="Cambria Math" w:eastAsiaTheme="minorHAnsi" w:hAnsi="Cambria Math"/>
                    </w:rPr>
                  </m:ctrlPr>
                </m:fPr>
                <m:num>
                  <m:r>
                    <m:rPr>
                      <m:sty m:val="p"/>
                    </m:rPr>
                    <w:rPr>
                      <w:rFonts w:ascii="Cambria Math" w:hAnsi="Cambria Math"/>
                    </w:rPr>
                    <m:t>π</m:t>
                  </m:r>
                </m:num>
                <m:den>
                  <m:r>
                    <m:rPr>
                      <m:sty m:val="p"/>
                    </m:rPr>
                    <w:rPr>
                      <w:rFonts w:ascii="Cambria Math" w:hAnsi="Cambria Math"/>
                    </w:rPr>
                    <m:t>2</m:t>
                  </m:r>
                </m:den>
              </m:f>
            </m:e>
          </m:d>
        </m:oMath>
      </m:oMathPara>
    </w:p>
    <w:p w14:paraId="22973E92" w14:textId="67F09B4C" w:rsidR="00375172" w:rsidRDefault="00375172" w:rsidP="00375172">
      <w:pPr>
        <w:rPr>
          <w:lang w:val="en-US"/>
        </w:rPr>
      </w:pPr>
      <w:r>
        <w:rPr>
          <w:lang w:val="en-US"/>
        </w:rPr>
        <w:t>where</w:t>
      </w:r>
      <w:r w:rsidR="00126E0E">
        <w:rPr>
          <w:lang w:val="en-US"/>
        </w:rPr>
        <w:t>:</w:t>
      </w:r>
    </w:p>
    <w:p w14:paraId="22973E93" w14:textId="77777777" w:rsidR="00375172" w:rsidRPr="00FD4610" w:rsidRDefault="00375172" w:rsidP="008C101E">
      <w:pPr>
        <w:pStyle w:val="Equation"/>
        <w:rPr>
          <w:lang w:val="en-US"/>
        </w:rPr>
      </w:pPr>
      <m:oMathPara>
        <m:oMathParaPr>
          <m:jc m:val="center"/>
        </m:oMathParaPr>
        <m:oMath>
          <m:r>
            <m:rPr>
              <m:nor/>
            </m:rPr>
            <w:rPr>
              <w:lang w:val="en-US"/>
            </w:rPr>
            <m:t>mod</m:t>
          </m:r>
          <m:d>
            <m:dPr>
              <m:ctrlPr>
                <w:rPr>
                  <w:rFonts w:ascii="Cambria Math" w:eastAsiaTheme="minorHAnsi" w:hAnsi="Cambria Math"/>
                  <w:iCs/>
                  <w:lang w:val="en-US"/>
                </w:rPr>
              </m:ctrlPr>
            </m:dPr>
            <m:e>
              <m:r>
                <w:rPr>
                  <w:rFonts w:ascii="Cambria Math" w:hAnsi="Cambria Math"/>
                  <w:lang w:val="en-US"/>
                </w:rPr>
                <m:t>a</m:t>
              </m:r>
              <m:r>
                <m:rPr>
                  <m:sty m:val="p"/>
                </m:rPr>
                <w:rPr>
                  <w:rFonts w:ascii="Cambria Math" w:hAnsi="Cambria Math"/>
                  <w:lang w:val="en-US"/>
                </w:rPr>
                <m:t>,</m:t>
              </m:r>
              <m:r>
                <w:rPr>
                  <w:rFonts w:ascii="Cambria Math" w:hAnsi="Cambria Math"/>
                  <w:lang w:val="en-US"/>
                </w:rPr>
                <m:t>m</m:t>
              </m:r>
            </m:e>
          </m:d>
          <m:r>
            <m:rPr>
              <m:sty m:val="p"/>
            </m:rPr>
            <w:rPr>
              <w:rFonts w:ascii="Cambria Math" w:hAnsi="Cambria Math"/>
              <w:lang w:val="en-US"/>
            </w:rPr>
            <m:t>=</m:t>
          </m:r>
          <m:r>
            <w:rPr>
              <w:rFonts w:ascii="Cambria Math" w:hAnsi="Cambria Math"/>
              <w:lang w:val="en-US"/>
            </w:rPr>
            <m:t>a</m:t>
          </m:r>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m:t>
          </m:r>
          <m:r>
            <m:rPr>
              <m:nor/>
            </m:rPr>
            <w:rPr>
              <w:lang w:val="en-US"/>
            </w:rPr>
            <m:t>floor</m:t>
          </m:r>
          <m:d>
            <m:dPr>
              <m:ctrlPr>
                <w:rPr>
                  <w:rFonts w:ascii="Cambria Math" w:eastAsiaTheme="minorHAnsi" w:hAnsi="Cambria Math"/>
                  <w:iCs/>
                  <w:lang w:val="en-US"/>
                </w:rPr>
              </m:ctrlPr>
            </m:dPr>
            <m:e>
              <m:f>
                <m:fPr>
                  <m:ctrlPr>
                    <w:rPr>
                      <w:rFonts w:ascii="Cambria Math" w:eastAsiaTheme="minorHAnsi" w:hAnsi="Cambria Math"/>
                      <w:iCs/>
                      <w:lang w:val="en-US"/>
                    </w:rPr>
                  </m:ctrlPr>
                </m:fPr>
                <m:num>
                  <m:r>
                    <w:rPr>
                      <w:rFonts w:ascii="Cambria Math" w:hAnsi="Cambria Math"/>
                      <w:lang w:val="en-US"/>
                    </w:rPr>
                    <m:t>a</m:t>
                  </m:r>
                </m:num>
                <m:den>
                  <m:r>
                    <w:rPr>
                      <w:rFonts w:ascii="Cambria Math" w:hAnsi="Cambria Math"/>
                      <w:lang w:val="en-US"/>
                    </w:rPr>
                    <m:t>m</m:t>
                  </m:r>
                </m:den>
              </m:f>
            </m:e>
          </m:d>
        </m:oMath>
      </m:oMathPara>
    </w:p>
    <w:p w14:paraId="22973E95" w14:textId="0A94E925" w:rsidR="00375172" w:rsidRPr="002F1672" w:rsidRDefault="00375172" w:rsidP="0081051B">
      <w:pPr>
        <w:spacing w:line="360" w:lineRule="auto"/>
      </w:pPr>
      <w:r>
        <w:rPr>
          <w:lang w:val="en-US"/>
        </w:rPr>
        <w:t>and floor(</w:t>
      </w:r>
      <w:r>
        <w:rPr>
          <w:i/>
          <w:iCs/>
          <w:lang w:val="en-US"/>
        </w:rPr>
        <w:t>x</w:t>
      </w:r>
      <w:r>
        <w:rPr>
          <w:lang w:val="en-US"/>
        </w:rPr>
        <w:t xml:space="preserve">) rounds </w:t>
      </w:r>
      <w:r>
        <w:rPr>
          <w:i/>
          <w:iCs/>
          <w:lang w:val="en-US"/>
        </w:rPr>
        <w:t>x</w:t>
      </w:r>
      <w:r>
        <w:rPr>
          <w:lang w:val="en-US"/>
        </w:rPr>
        <w:t xml:space="preserve"> to the nearest integer less than or equal to that element </w:t>
      </w:r>
      <w:r w:rsidRPr="005149C3">
        <w:t>and</w:t>
      </w:r>
      <w:r w:rsidR="00BB63BC">
        <w:t>:</w:t>
      </w:r>
    </w:p>
    <w:p w14:paraId="22973E97" w14:textId="6447831D" w:rsidR="00375172" w:rsidRPr="005149C3" w:rsidRDefault="00375172" w:rsidP="00480055">
      <w:pPr>
        <w:pStyle w:val="Equation"/>
        <w:rPr>
          <w:lang w:val="es-ES_tradnl"/>
        </w:rPr>
      </w:pPr>
      <m:oMathPara>
        <m:oMath>
          <m:r>
            <m:rPr>
              <m:nor/>
            </m:rPr>
            <w:rPr>
              <w:lang w:val="es-ES_tradnl"/>
            </w:rPr>
            <m:t>atan2</m:t>
          </m:r>
          <m:d>
            <m:dPr>
              <m:ctrlPr>
                <w:rPr>
                  <w:rFonts w:ascii="Cambria Math" w:hAnsi="Cambria Math"/>
                  <w:i/>
                </w:rPr>
              </m:ctrlPr>
            </m:dPr>
            <m:e>
              <m:r>
                <w:rPr>
                  <w:rFonts w:ascii="Cambria Math" w:hAnsi="Cambria Math"/>
                </w:rPr>
                <m:t>y</m:t>
              </m:r>
              <m:r>
                <w:rPr>
                  <w:rFonts w:ascii="Cambria Math" w:hAnsi="Cambria Math"/>
                  <w:lang w:val="es-ES_tradnl"/>
                </w:rPr>
                <m:t>,</m:t>
              </m:r>
              <m:r>
                <w:rPr>
                  <w:rFonts w:ascii="Cambria Math" w:hAnsi="Cambria Math"/>
                </w:rPr>
                <m:t>x</m:t>
              </m:r>
            </m:e>
          </m:d>
          <m:r>
            <w:rPr>
              <w:rFonts w:ascii="Cambria Math" w:hAnsi="Cambria Math"/>
              <w:lang w:val="es-ES_tradnl"/>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m:rPr>
                        <m:nor/>
                      </m:rPr>
                      <w:rPr>
                        <w:lang w:val="es-ES_tradnl"/>
                      </w:rPr>
                      <m:t>arctan</m:t>
                    </m:r>
                    <m:d>
                      <m:dPr>
                        <m:ctrlPr>
                          <w:rPr>
                            <w:rFonts w:ascii="Cambria Math" w:hAnsi="Cambria Math"/>
                            <w:i/>
                            <w:lang w:val="de-DE"/>
                          </w:rPr>
                        </m:ctrlPr>
                      </m:dPr>
                      <m:e>
                        <m:f>
                          <m:fPr>
                            <m:type m:val="lin"/>
                            <m:ctrlPr>
                              <w:rPr>
                                <w:rFonts w:ascii="Cambria Math" w:hAnsi="Cambria Math"/>
                                <w:i/>
                                <w:lang w:val="de-DE"/>
                              </w:rPr>
                            </m:ctrlPr>
                          </m:fPr>
                          <m:num>
                            <m:r>
                              <m:rPr>
                                <m:nor/>
                              </m:rPr>
                              <w:rPr>
                                <w:lang w:val="es-ES_tradnl"/>
                              </w:rPr>
                              <m:t>y</m:t>
                            </m:r>
                          </m:num>
                          <m:den>
                            <m:r>
                              <m:rPr>
                                <m:nor/>
                              </m:rPr>
                              <w:rPr>
                                <w:lang w:val="es-ES_tradnl"/>
                              </w:rPr>
                              <m:t>x</m:t>
                            </m:r>
                          </m:den>
                        </m:f>
                      </m:e>
                    </m:d>
                    <m:r>
                      <m:rPr>
                        <m:nor/>
                      </m:rPr>
                      <w:rPr>
                        <w:lang w:val="es-ES_tradnl"/>
                      </w:rPr>
                      <m:t xml:space="preserve">            </m:t>
                    </m:r>
                  </m:e>
                  <m:e>
                    <m:r>
                      <m:rPr>
                        <m:nor/>
                      </m:rPr>
                      <w:rPr>
                        <w:lang w:val="es-ES_tradnl"/>
                      </w:rPr>
                      <m:t>:x&gt;0</m:t>
                    </m:r>
                    <m:ctrlPr>
                      <w:rPr>
                        <w:rFonts w:ascii="Cambria Math" w:eastAsia="Cambria Math" w:hAnsi="Cambria Math" w:cs="Cambria Math"/>
                      </w:rPr>
                    </m:ctrlPr>
                  </m:e>
                </m:mr>
                <m:mr>
                  <m:e>
                    <m:r>
                      <m:rPr>
                        <m:nor/>
                      </m:rPr>
                      <w:rPr>
                        <w:lang w:val="es-ES_tradnl"/>
                      </w:rPr>
                      <m:t>arctan</m:t>
                    </m:r>
                    <m:d>
                      <m:dPr>
                        <m:ctrlPr>
                          <w:rPr>
                            <w:rFonts w:ascii="Cambria Math" w:hAnsi="Cambria Math"/>
                            <w:i/>
                            <w:lang w:val="de-DE"/>
                          </w:rPr>
                        </m:ctrlPr>
                      </m:dPr>
                      <m:e>
                        <m:f>
                          <m:fPr>
                            <m:type m:val="lin"/>
                            <m:ctrlPr>
                              <w:rPr>
                                <w:rFonts w:ascii="Cambria Math" w:hAnsi="Cambria Math"/>
                                <w:i/>
                                <w:lang w:val="de-DE"/>
                              </w:rPr>
                            </m:ctrlPr>
                          </m:fPr>
                          <m:num>
                            <m:r>
                              <m:rPr>
                                <m:nor/>
                              </m:rPr>
                              <w:rPr>
                                <w:lang w:val="es-ES_tradnl"/>
                              </w:rPr>
                              <m:t>y</m:t>
                            </m:r>
                          </m:num>
                          <m:den>
                            <m:r>
                              <m:rPr>
                                <m:nor/>
                              </m:rPr>
                              <w:rPr>
                                <w:lang w:val="es-ES_tradnl"/>
                              </w:rPr>
                              <m:t>x</m:t>
                            </m:r>
                          </m:den>
                        </m:f>
                      </m:e>
                    </m:d>
                    <m:r>
                      <m:rPr>
                        <m:nor/>
                      </m:rPr>
                      <w:rPr>
                        <w:lang w:val="es-ES_tradnl"/>
                      </w:rPr>
                      <m:t>+</m:t>
                    </m:r>
                    <m:r>
                      <m:rPr>
                        <m:nor/>
                      </m:rPr>
                      <w:rPr>
                        <w:lang w:val="de-DE"/>
                      </w:rPr>
                      <m:t>π</m:t>
                    </m:r>
                    <m:ctrlPr>
                      <w:rPr>
                        <w:rFonts w:ascii="Cambria Math" w:eastAsia="Cambria Math" w:hAnsi="Cambria Math" w:cs="Cambria Math"/>
                        <w:i/>
                      </w:rPr>
                    </m:ctrlPr>
                  </m:e>
                  <m:e>
                    <m:r>
                      <m:rPr>
                        <m:nor/>
                      </m:rPr>
                      <w:rPr>
                        <w:lang w:val="es-ES_tradnl"/>
                      </w:rPr>
                      <m:t>:y≥0, x&lt;0</m:t>
                    </m:r>
                    <m:ctrlPr>
                      <w:rPr>
                        <w:rFonts w:ascii="Cambria Math" w:eastAsia="Cambria Math" w:hAnsi="Cambria Math" w:cs="Cambria Math"/>
                      </w:rPr>
                    </m:ctrlPr>
                  </m:e>
                </m:mr>
                <m:mr>
                  <m:e>
                    <m:r>
                      <m:rPr>
                        <m:nor/>
                      </m:rPr>
                      <w:rPr>
                        <w:lang w:val="es-ES_tradnl"/>
                      </w:rPr>
                      <m:t>arctan</m:t>
                    </m:r>
                    <m:d>
                      <m:dPr>
                        <m:ctrlPr>
                          <w:rPr>
                            <w:rFonts w:ascii="Cambria Math" w:hAnsi="Cambria Math"/>
                            <w:i/>
                            <w:lang w:val="de-DE"/>
                          </w:rPr>
                        </m:ctrlPr>
                      </m:dPr>
                      <m:e>
                        <m:f>
                          <m:fPr>
                            <m:type m:val="lin"/>
                            <m:ctrlPr>
                              <w:rPr>
                                <w:rFonts w:ascii="Cambria Math" w:hAnsi="Cambria Math"/>
                                <w:i/>
                                <w:lang w:val="de-DE"/>
                              </w:rPr>
                            </m:ctrlPr>
                          </m:fPr>
                          <m:num>
                            <m:r>
                              <m:rPr>
                                <m:nor/>
                              </m:rPr>
                              <w:rPr>
                                <w:lang w:val="es-ES_tradnl"/>
                              </w:rPr>
                              <m:t>y</m:t>
                            </m:r>
                          </m:num>
                          <m:den>
                            <m:r>
                              <m:rPr>
                                <m:nor/>
                              </m:rPr>
                              <w:rPr>
                                <w:lang w:val="es-ES_tradnl"/>
                              </w:rPr>
                              <m:t>x</m:t>
                            </m:r>
                          </m:den>
                        </m:f>
                      </m:e>
                    </m:d>
                    <m:r>
                      <m:rPr>
                        <m:sty m:val="p"/>
                      </m:rPr>
                      <w:rPr>
                        <w:rFonts w:ascii="Cambria Math" w:hAnsi="Cambria Math"/>
                        <w:lang w:val="es-ES_tradnl"/>
                      </w:rPr>
                      <m:t>-</m:t>
                    </m:r>
                    <m:r>
                      <m:rPr>
                        <m:nor/>
                      </m:rPr>
                      <w:rPr>
                        <w:lang w:val="de-DE"/>
                      </w:rPr>
                      <m:t>π</m:t>
                    </m:r>
                    <m:ctrlPr>
                      <w:rPr>
                        <w:rFonts w:ascii="Cambria Math" w:eastAsia="Cambria Math" w:hAnsi="Cambria Math" w:cs="Cambria Math"/>
                        <w:i/>
                      </w:rPr>
                    </m:ctrlPr>
                  </m:e>
                  <m:e>
                    <m:r>
                      <m:rPr>
                        <m:nor/>
                      </m:rPr>
                      <w:rPr>
                        <w:lang w:val="es-ES_tradnl"/>
                      </w:rPr>
                      <m:t>:y&lt;0, x&lt;0</m:t>
                    </m:r>
                    <m:ctrlPr>
                      <w:rPr>
                        <w:rFonts w:ascii="Cambria Math" w:eastAsia="Cambria Math" w:hAnsi="Cambria Math" w:cs="Cambria Math"/>
                        <w:i/>
                      </w:rPr>
                    </m:ctrlPr>
                  </m:e>
                </m:mr>
                <m:mr>
                  <m:e>
                    <m:f>
                      <m:fPr>
                        <m:type m:val="lin"/>
                        <m:ctrlPr>
                          <w:rPr>
                            <w:rFonts w:ascii="Cambria Math" w:eastAsia="Cambria Math" w:hAnsi="Cambria Math" w:cs="Cambria Math"/>
                            <w:i/>
                          </w:rPr>
                        </m:ctrlPr>
                      </m:fPr>
                      <m:num>
                        <m:r>
                          <m:rPr>
                            <m:nor/>
                          </m:rPr>
                          <w:rPr>
                            <w:rFonts w:eastAsia="Cambria Math" w:cs="Cambria Math"/>
                            <w:lang w:val="es-ES_tradnl"/>
                          </w:rPr>
                          <m:t>+</m:t>
                        </m:r>
                        <m:r>
                          <m:rPr>
                            <m:nor/>
                          </m:rPr>
                          <w:rPr>
                            <w:rFonts w:eastAsia="Cambria Math" w:cs="Cambria Math"/>
                          </w:rPr>
                          <m:t>π</m:t>
                        </m:r>
                      </m:num>
                      <m:den>
                        <m:r>
                          <m:rPr>
                            <m:nor/>
                          </m:rPr>
                          <w:rPr>
                            <w:rFonts w:eastAsia="Cambria Math" w:cs="Cambria Math"/>
                            <w:lang w:val="es-ES_tradnl"/>
                          </w:rPr>
                          <m:t>2</m:t>
                        </m:r>
                      </m:den>
                    </m:f>
                  </m:e>
                  <m:e>
                    <m:r>
                      <m:rPr>
                        <m:nor/>
                      </m:rPr>
                      <w:rPr>
                        <w:lang w:val="es-ES_tradnl"/>
                      </w:rPr>
                      <m:t>:y&gt;0, x=0</m:t>
                    </m:r>
                    <m:ctrlPr>
                      <w:rPr>
                        <w:rFonts w:ascii="Cambria Math" w:eastAsia="Cambria Math" w:hAnsi="Cambria Math" w:cs="Cambria Math"/>
                        <w:i/>
                      </w:rPr>
                    </m:ctrlPr>
                  </m:e>
                </m:mr>
                <m:mr>
                  <m:e>
                    <m:f>
                      <m:fPr>
                        <m:type m:val="lin"/>
                        <m:ctrlPr>
                          <w:rPr>
                            <w:rFonts w:ascii="Cambria Math" w:eastAsia="Cambria Math" w:hAnsi="Cambria Math" w:cs="Cambria Math"/>
                            <w:i/>
                          </w:rPr>
                        </m:ctrlPr>
                      </m:fPr>
                      <m:num>
                        <m:r>
                          <m:rPr>
                            <m:sty m:val="p"/>
                          </m:rPr>
                          <w:rPr>
                            <w:rFonts w:ascii="Cambria Math" w:eastAsia="Cambria Math" w:hAnsi="Cambria Math" w:cs="Cambria Math"/>
                            <w:lang w:val="es-ES_tradnl"/>
                          </w:rPr>
                          <m:t>-</m:t>
                        </m:r>
                        <m:r>
                          <m:rPr>
                            <m:nor/>
                          </m:rPr>
                          <w:rPr>
                            <w:rFonts w:eastAsia="Cambria Math" w:cs="Cambria Math"/>
                          </w:rPr>
                          <m:t>π</m:t>
                        </m:r>
                      </m:num>
                      <m:den>
                        <m:r>
                          <m:rPr>
                            <m:nor/>
                          </m:rPr>
                          <w:rPr>
                            <w:rFonts w:eastAsia="Cambria Math" w:cs="Cambria Math"/>
                            <w:lang w:val="es-ES_tradnl"/>
                          </w:rPr>
                          <m:t>2</m:t>
                        </m:r>
                      </m:den>
                    </m:f>
                    <m:ctrlPr>
                      <w:rPr>
                        <w:rFonts w:ascii="Cambria Math" w:eastAsia="Cambria Math" w:hAnsi="Cambria Math" w:cs="Cambria Math"/>
                        <w:i/>
                      </w:rPr>
                    </m:ctrlPr>
                  </m:e>
                  <m:e>
                    <m:r>
                      <m:rPr>
                        <m:nor/>
                      </m:rPr>
                      <w:rPr>
                        <w:lang w:val="es-ES_tradnl"/>
                      </w:rPr>
                      <m:t>:y&lt;0, x=0</m:t>
                    </m:r>
                    <m:ctrlPr>
                      <w:rPr>
                        <w:rFonts w:ascii="Cambria Math" w:eastAsia="Cambria Math" w:hAnsi="Cambria Math" w:cs="Cambria Math"/>
                      </w:rPr>
                    </m:ctrlPr>
                  </m:e>
                </m:mr>
                <m:mr>
                  <m:e>
                    <m:r>
                      <m:rPr>
                        <m:nor/>
                      </m:rPr>
                      <w:rPr>
                        <w:rFonts w:eastAsia="Cambria Math" w:cs="Cambria Math"/>
                        <w:lang w:val="es-ES_tradnl"/>
                      </w:rPr>
                      <m:t xml:space="preserve"> undefined</m:t>
                    </m:r>
                    <m:ctrlPr>
                      <w:rPr>
                        <w:rFonts w:ascii="Cambria Math" w:eastAsia="Cambria Math" w:hAnsi="Cambria Math" w:cs="Cambria Math"/>
                        <w:i/>
                      </w:rPr>
                    </m:ctrlPr>
                  </m:e>
                  <m:e>
                    <m:r>
                      <m:rPr>
                        <m:nor/>
                      </m:rPr>
                      <w:rPr>
                        <w:rFonts w:eastAsia="Cambria Math" w:cs="Cambria Math"/>
                        <w:lang w:val="es-ES_tradnl"/>
                      </w:rPr>
                      <m:t>:</m:t>
                    </m:r>
                    <m:r>
                      <m:rPr>
                        <m:nor/>
                      </m:rPr>
                      <w:rPr>
                        <w:lang w:val="es-ES_tradnl"/>
                      </w:rPr>
                      <m:t>y=0, x=0</m:t>
                    </m:r>
                  </m:e>
                </m:mr>
              </m:m>
            </m:e>
          </m:d>
        </m:oMath>
      </m:oMathPara>
    </w:p>
    <w:p w14:paraId="22973E98" w14:textId="267DECD1" w:rsidR="00375172" w:rsidRPr="00D30784" w:rsidRDefault="00375172" w:rsidP="00FD24EB">
      <w:pPr>
        <w:spacing w:line="360" w:lineRule="auto"/>
      </w:pPr>
      <w:r>
        <w:rPr>
          <w:lang w:val="en-US"/>
        </w:rPr>
        <w:t>Calculate the phase offset for each sample</w:t>
      </w:r>
      <w:r w:rsidR="0081051B">
        <w:rPr>
          <w:lang w:val="en-US"/>
        </w:rPr>
        <w:t>:</w:t>
      </w:r>
    </w:p>
    <w:bookmarkStart w:id="131" w:name="_Hlk498080403"/>
    <w:p w14:paraId="22973E9A" w14:textId="08AE45F6" w:rsidR="009A0A2E" w:rsidRPr="00FD24EB" w:rsidRDefault="006F3AEA" w:rsidP="00FD24EB">
      <w:pPr>
        <w:pStyle w:val="Equation"/>
      </w:pPr>
      <m:oMathPara>
        <m:oMath>
          <m:sSub>
            <m:sSubPr>
              <m:ctrlPr>
                <w:rPr>
                  <w:rFonts w:ascii="Cambria Math" w:eastAsiaTheme="minorHAnsi" w:hAnsi="Cambria Math"/>
                  <w:iCs/>
                  <w:lang w:val="en-US"/>
                </w:rPr>
              </m:ctrlPr>
            </m:sSubPr>
            <m:e>
              <m:r>
                <m:rPr>
                  <m:sty m:val="p"/>
                </m:rPr>
                <w:rPr>
                  <w:rFonts w:ascii="Cambria Math" w:hAnsi="Cambria Math"/>
                  <w:lang w:val="en-US"/>
                </w:rPr>
                <m:t>φ</m:t>
              </m:r>
            </m:e>
            <m:sub>
              <m:r>
                <m:rPr>
                  <m:nor/>
                </m:rPr>
                <m:t>offset</m:t>
              </m:r>
            </m:sub>
          </m:sSub>
          <m:d>
            <m:dPr>
              <m:ctrlPr>
                <w:rPr>
                  <w:rFonts w:ascii="Cambria Math" w:eastAsiaTheme="minorHAnsi" w:hAnsi="Cambria Math"/>
                  <w:iCs/>
                  <w:lang w:val="en-US"/>
                </w:rPr>
              </m:ctrlPr>
            </m:dPr>
            <m:e>
              <m:r>
                <w:rPr>
                  <w:rFonts w:ascii="Cambria Math" w:hAnsi="Cambria Math"/>
                  <w:lang w:val="de-DE"/>
                </w:rPr>
                <m:t>b</m:t>
              </m:r>
            </m:e>
          </m:d>
          <m:r>
            <m:rPr>
              <m:sty m:val="p"/>
            </m:rPr>
            <w:rPr>
              <w:rFonts w:ascii="Cambria Math" w:hAnsi="Cambria Math"/>
            </w:rPr>
            <m:t>=</m:t>
          </m:r>
          <m:sSub>
            <m:sSubPr>
              <m:ctrlPr>
                <w:rPr>
                  <w:rFonts w:ascii="Cambria Math" w:eastAsiaTheme="minorHAnsi" w:hAnsi="Cambria Math"/>
                  <w:iCs/>
                  <w:lang w:val="en-US"/>
                </w:rPr>
              </m:ctrlPr>
            </m:sSubPr>
            <m:e>
              <m:r>
                <m:rPr>
                  <m:sty m:val="p"/>
                </m:rPr>
                <w:rPr>
                  <w:rFonts w:ascii="Cambria Math" w:hAnsi="Cambria Math"/>
                  <w:lang w:val="en-US"/>
                </w:rPr>
                <m:t>φ</m:t>
              </m:r>
            </m:e>
            <m:sub>
              <m:r>
                <m:rPr>
                  <m:nor/>
                </m:rPr>
                <m:t>raw</m:t>
              </m:r>
            </m:sub>
          </m:sSub>
          <m:d>
            <m:dPr>
              <m:ctrlPr>
                <w:rPr>
                  <w:rFonts w:ascii="Cambria Math" w:eastAsiaTheme="minorHAnsi" w:hAnsi="Cambria Math"/>
                  <w:iCs/>
                  <w:lang w:val="en-US"/>
                </w:rPr>
              </m:ctrlPr>
            </m:dPr>
            <m:e>
              <m:r>
                <w:rPr>
                  <w:rFonts w:ascii="Cambria Math" w:hAnsi="Cambria Math"/>
                  <w:lang w:val="de-DE"/>
                </w:rPr>
                <m:t>b</m:t>
              </m:r>
            </m:e>
          </m:d>
          <m:r>
            <m:rPr>
              <m:sty m:val="p"/>
            </m:rPr>
            <w:rPr>
              <w:rFonts w:ascii="Cambria Math" w:hAnsi="Cambria Math"/>
            </w:rPr>
            <m:t>-</m:t>
          </m:r>
          <m:nary>
            <m:naryPr>
              <m:chr m:val="∑"/>
              <m:ctrlPr>
                <w:rPr>
                  <w:rFonts w:ascii="Cambria Math" w:eastAsiaTheme="minorHAnsi" w:hAnsi="Cambria Math"/>
                  <w:iCs/>
                  <w:lang w:val="en-US"/>
                </w:rPr>
              </m:ctrlPr>
            </m:naryPr>
            <m:sub>
              <m:r>
                <w:rPr>
                  <w:rFonts w:ascii="Cambria Math" w:hAnsi="Cambria Math"/>
                  <w:lang w:val="de-DE"/>
                </w:rPr>
                <m:t>k</m:t>
              </m:r>
              <m:r>
                <m:rPr>
                  <m:sty m:val="p"/>
                </m:rPr>
                <w:rPr>
                  <w:rFonts w:ascii="Cambria Math" w:hAnsi="Cambria Math"/>
                </w:rPr>
                <m:t>=0</m:t>
              </m:r>
            </m:sub>
            <m:sup>
              <m:r>
                <w:rPr>
                  <w:rFonts w:ascii="Cambria Math" w:hAnsi="Cambria Math"/>
                  <w:lang w:val="de-DE"/>
                </w:rPr>
                <m:t>B</m:t>
              </m:r>
              <m:r>
                <m:rPr>
                  <m:sty m:val="p"/>
                </m:rPr>
                <w:rPr>
                  <w:rFonts w:ascii="Cambria Math" w:hAnsi="Cambria Math"/>
                </w:rPr>
                <m:t>-1</m:t>
              </m:r>
            </m:sup>
            <m:e>
              <m:r>
                <m:rPr>
                  <m:sty m:val="p"/>
                </m:rPr>
                <w:rPr>
                  <w:rFonts w:ascii="Cambria Math" w:hAnsi="Cambria Math"/>
                  <w:lang w:val="de-DE"/>
                </w:rPr>
                <m:t>π</m:t>
              </m:r>
              <m:r>
                <m:rPr>
                  <m:sty m:val="p"/>
                </m:rPr>
                <w:rPr>
                  <w:rFonts w:ascii="Cambria Math" w:hAnsi="Cambria Math"/>
                </w:rPr>
                <m:t>/2 round⁡</m:t>
              </m:r>
              <m:d>
                <m:dPr>
                  <m:ctrlPr>
                    <w:rPr>
                      <w:rFonts w:ascii="Cambria Math" w:eastAsiaTheme="minorHAnsi" w:hAnsi="Cambria Math"/>
                      <w:lang w:val="en-US"/>
                    </w:rPr>
                  </m:ctrlPr>
                </m:dPr>
                <m:e>
                  <m:f>
                    <m:fPr>
                      <m:ctrlPr>
                        <w:rPr>
                          <w:rFonts w:ascii="Cambria Math" w:eastAsiaTheme="minorHAnsi" w:hAnsi="Cambria Math"/>
                          <w:iCs/>
                          <w:lang w:val="en-US"/>
                        </w:rPr>
                      </m:ctrlPr>
                    </m:fPr>
                    <m:num>
                      <m:sSub>
                        <m:sSubPr>
                          <m:ctrlPr>
                            <w:rPr>
                              <w:rFonts w:ascii="Cambria Math" w:eastAsiaTheme="minorHAnsi" w:hAnsi="Cambria Math"/>
                              <w:iCs/>
                              <w:lang w:val="en-US"/>
                            </w:rPr>
                          </m:ctrlPr>
                        </m:sSubPr>
                        <m:e>
                          <m:r>
                            <m:rPr>
                              <m:sty m:val="p"/>
                            </m:rPr>
                            <w:rPr>
                              <w:rFonts w:ascii="Cambria Math" w:hAnsi="Cambria Math"/>
                              <w:lang w:val="en-US"/>
                            </w:rPr>
                            <m:t>φ</m:t>
                          </m:r>
                        </m:e>
                        <m:sub>
                          <m:r>
                            <m:rPr>
                              <m:nor/>
                            </m:rPr>
                            <m:t>raw</m:t>
                          </m:r>
                        </m:sub>
                      </m:sSub>
                      <m:d>
                        <m:dPr>
                          <m:ctrlPr>
                            <w:rPr>
                              <w:rFonts w:ascii="Cambria Math" w:eastAsiaTheme="minorHAnsi" w:hAnsi="Cambria Math"/>
                              <w:iCs/>
                              <w:lang w:val="en-US"/>
                            </w:rPr>
                          </m:ctrlPr>
                        </m:dPr>
                        <m:e>
                          <m:r>
                            <w:rPr>
                              <w:rFonts w:ascii="Cambria Math" w:hAnsi="Cambria Math"/>
                              <w:lang w:val="de-DE"/>
                            </w:rPr>
                            <m:t>k</m:t>
                          </m:r>
                          <m:r>
                            <m:rPr>
                              <m:sty m:val="p"/>
                            </m:rPr>
                            <w:rPr>
                              <w:rFonts w:ascii="Cambria Math" w:hAnsi="Cambria Math"/>
                            </w:rPr>
                            <m:t>+1</m:t>
                          </m:r>
                        </m:e>
                      </m:d>
                      <m:r>
                        <m:rPr>
                          <m:sty m:val="p"/>
                        </m:rPr>
                        <w:rPr>
                          <w:rFonts w:ascii="Cambria Math" w:hAnsi="Cambria Math"/>
                        </w:rPr>
                        <m:t>-</m:t>
                      </m:r>
                      <m:sSub>
                        <m:sSubPr>
                          <m:ctrlPr>
                            <w:rPr>
                              <w:rFonts w:ascii="Cambria Math" w:eastAsiaTheme="minorHAnsi" w:hAnsi="Cambria Math"/>
                              <w:iCs/>
                              <w:lang w:val="en-US"/>
                            </w:rPr>
                          </m:ctrlPr>
                        </m:sSubPr>
                        <m:e>
                          <m:r>
                            <m:rPr>
                              <m:sty m:val="p"/>
                            </m:rPr>
                            <w:rPr>
                              <w:rFonts w:ascii="Cambria Math" w:hAnsi="Cambria Math"/>
                              <w:lang w:val="en-US"/>
                            </w:rPr>
                            <m:t>φ</m:t>
                          </m:r>
                        </m:e>
                        <m:sub>
                          <m:r>
                            <m:rPr>
                              <m:nor/>
                            </m:rPr>
                            <m:t>raw</m:t>
                          </m:r>
                        </m:sub>
                      </m:sSub>
                      <m:d>
                        <m:dPr>
                          <m:ctrlPr>
                            <w:rPr>
                              <w:rFonts w:ascii="Cambria Math" w:eastAsiaTheme="minorHAnsi" w:hAnsi="Cambria Math"/>
                              <w:iCs/>
                              <w:lang w:val="en-US"/>
                            </w:rPr>
                          </m:ctrlPr>
                        </m:dPr>
                        <m:e>
                          <m:r>
                            <w:rPr>
                              <w:rFonts w:ascii="Cambria Math" w:hAnsi="Cambria Math"/>
                              <w:lang w:val="de-DE"/>
                            </w:rPr>
                            <m:t>k</m:t>
                          </m:r>
                        </m:e>
                      </m:d>
                    </m:num>
                    <m:den>
                      <m:r>
                        <m:rPr>
                          <m:sty m:val="p"/>
                        </m:rPr>
                        <w:rPr>
                          <w:rFonts w:ascii="Cambria Math" w:hAnsi="Cambria Math"/>
                          <w:lang w:val="de-DE"/>
                        </w:rPr>
                        <m:t>π</m:t>
                      </m:r>
                      <m:r>
                        <m:rPr>
                          <m:sty m:val="p"/>
                        </m:rPr>
                        <w:rPr>
                          <w:rFonts w:ascii="Cambria Math" w:hAnsi="Cambria Math"/>
                        </w:rPr>
                        <m:t>/2</m:t>
                      </m:r>
                    </m:den>
                  </m:f>
                </m:e>
              </m:d>
            </m:e>
          </m:nary>
        </m:oMath>
      </m:oMathPara>
      <w:bookmarkEnd w:id="131"/>
    </w:p>
    <w:p w14:paraId="22973E9B" w14:textId="1F7AB235" w:rsidR="00375172" w:rsidRDefault="00375172" w:rsidP="00FD24EB">
      <w:pPr>
        <w:spacing w:line="480" w:lineRule="auto"/>
        <w:rPr>
          <w:lang w:val="en-US"/>
        </w:rPr>
      </w:pPr>
      <w:r>
        <w:rPr>
          <w:lang w:val="en-US"/>
        </w:rPr>
        <w:t>Finally calculate the frequency offset by calculatin</w:t>
      </w:r>
      <w:r w:rsidR="00FD24EB">
        <w:rPr>
          <w:lang w:val="en-US"/>
        </w:rPr>
        <w:t>g the slope of the phase offset:</w:t>
      </w:r>
    </w:p>
    <w:p w14:paraId="22973E9D" w14:textId="42CCDC74" w:rsidR="00375172" w:rsidRDefault="006F3AEA" w:rsidP="00A463CC">
      <w:pPr>
        <w:pStyle w:val="Equation"/>
        <w:rPr>
          <w:lang w:val="en-US"/>
        </w:rPr>
      </w:pPr>
      <m:oMathPara>
        <m:oMath>
          <m:sSub>
            <m:sSubPr>
              <m:ctrlPr>
                <w:rPr>
                  <w:rFonts w:ascii="Cambria Math" w:eastAsiaTheme="minorHAnsi" w:hAnsi="Cambria Math"/>
                  <w:iCs/>
                  <w:lang w:val="en-US"/>
                </w:rPr>
              </m:ctrlPr>
            </m:sSubPr>
            <m:e>
              <m:r>
                <w:rPr>
                  <w:rFonts w:ascii="Cambria Math" w:hAnsi="Cambria Math"/>
                  <w:lang w:val="en-US"/>
                </w:rPr>
                <m:t>f</m:t>
              </m:r>
            </m:e>
            <m:sub>
              <m:r>
                <m:rPr>
                  <m:nor/>
                </m:rPr>
                <w:rPr>
                  <w:lang w:val="en-US"/>
                </w:rPr>
                <m:t>offs</m:t>
              </m:r>
            </m:sub>
          </m:sSub>
          <m:r>
            <m:rPr>
              <m:sty m:val="p"/>
            </m:rPr>
            <w:rPr>
              <w:rFonts w:ascii="Cambria Math" w:hAnsi="Cambria Math"/>
              <w:lang w:val="en-US"/>
            </w:rPr>
            <m:t>=-</m:t>
          </m:r>
          <m:f>
            <m:fPr>
              <m:ctrlPr>
                <w:rPr>
                  <w:rFonts w:ascii="Cambria Math" w:eastAsiaTheme="minorHAnsi" w:hAnsi="Cambria Math"/>
                  <w:iCs/>
                  <w:lang w:val="en-US"/>
                </w:rPr>
              </m:ctrlPr>
            </m:fPr>
            <m:num>
              <m:r>
                <w:rPr>
                  <w:rFonts w:ascii="Cambria Math" w:hAnsi="Cambria Math"/>
                  <w:lang w:val="de-DE"/>
                </w:rPr>
                <m:t>B</m:t>
              </m:r>
              <m:nary>
                <m:naryPr>
                  <m:chr m:val="∑"/>
                  <m:ctrlPr>
                    <w:rPr>
                      <w:rFonts w:ascii="Cambria Math" w:eastAsiaTheme="minorHAnsi" w:hAnsi="Cambria Math"/>
                      <w:iCs/>
                      <w:lang w:val="en-US"/>
                    </w:rPr>
                  </m:ctrlPr>
                </m:naryPr>
                <m:sub>
                  <m:r>
                    <w:rPr>
                      <w:rFonts w:ascii="Cambria Math" w:hAnsi="Cambria Math"/>
                      <w:lang w:val="de-DE"/>
                    </w:rPr>
                    <m:t>k</m:t>
                  </m:r>
                  <m:r>
                    <m:rPr>
                      <m:sty m:val="p"/>
                    </m:rPr>
                    <w:rPr>
                      <w:rFonts w:ascii="Cambria Math" w:hAnsi="Cambria Math"/>
                      <w:lang w:val="en-US"/>
                    </w:rPr>
                    <m:t>=0</m:t>
                  </m:r>
                </m:sub>
                <m:sup>
                  <m:r>
                    <w:rPr>
                      <w:rFonts w:ascii="Cambria Math" w:hAnsi="Cambria Math"/>
                      <w:lang w:val="de-DE"/>
                    </w:rPr>
                    <m:t>B</m:t>
                  </m:r>
                  <m:r>
                    <m:rPr>
                      <m:sty m:val="p"/>
                    </m:rPr>
                    <w:rPr>
                      <w:rFonts w:ascii="Cambria Math" w:hAnsi="Cambria Math"/>
                      <w:lang w:val="en-US"/>
                    </w:rPr>
                    <m:t>-1</m:t>
                  </m:r>
                </m:sup>
                <m:e>
                  <m:r>
                    <w:rPr>
                      <w:rFonts w:ascii="Cambria Math" w:hAnsi="Cambria Math"/>
                      <w:lang w:val="de-DE"/>
                    </w:rPr>
                    <m:t>k</m:t>
                  </m:r>
                  <m:sSub>
                    <m:sSubPr>
                      <m:ctrlPr>
                        <w:rPr>
                          <w:rFonts w:ascii="Cambria Math" w:eastAsiaTheme="minorHAnsi" w:hAnsi="Cambria Math"/>
                          <w:iCs/>
                          <w:lang w:val="en-US"/>
                        </w:rPr>
                      </m:ctrlPr>
                    </m:sSubPr>
                    <m:e>
                      <m:r>
                        <m:rPr>
                          <m:sty m:val="p"/>
                        </m:rPr>
                        <w:rPr>
                          <w:rFonts w:ascii="Cambria Math" w:hAnsi="Cambria Math"/>
                          <w:lang w:val="de-DE"/>
                        </w:rPr>
                        <m:t>φ</m:t>
                      </m:r>
                    </m:e>
                    <m:sub>
                      <m:r>
                        <m:rPr>
                          <m:nor/>
                        </m:rPr>
                        <w:rPr>
                          <w:lang w:val="en-US"/>
                        </w:rPr>
                        <m:t>offset</m:t>
                      </m:r>
                    </m:sub>
                  </m:sSub>
                  <m:d>
                    <m:dPr>
                      <m:ctrlPr>
                        <w:rPr>
                          <w:rFonts w:ascii="Cambria Math" w:eastAsiaTheme="minorHAnsi" w:hAnsi="Cambria Math"/>
                          <w:iCs/>
                          <w:lang w:val="en-US"/>
                        </w:rPr>
                      </m:ctrlPr>
                    </m:dPr>
                    <m:e>
                      <m:r>
                        <w:rPr>
                          <w:rFonts w:ascii="Cambria Math" w:hAnsi="Cambria Math"/>
                          <w:lang w:val="de-DE"/>
                        </w:rPr>
                        <m:t>k</m:t>
                      </m:r>
                    </m:e>
                  </m:d>
                  <m:r>
                    <m:rPr>
                      <m:sty m:val="p"/>
                    </m:rPr>
                    <w:rPr>
                      <w:rFonts w:ascii="Cambria Math" w:hAnsi="Cambria Math"/>
                      <w:lang w:val="en-US"/>
                    </w:rPr>
                    <m:t>-</m:t>
                  </m:r>
                </m:e>
              </m:nary>
              <m:r>
                <m:rPr>
                  <m:sty m:val="p"/>
                </m:rPr>
                <w:rPr>
                  <w:rFonts w:ascii="Cambria Math" w:eastAsiaTheme="minorHAnsi" w:hAnsi="Cambria Math"/>
                  <w:lang w:val="en-US"/>
                </w:rPr>
                <m:t>(</m:t>
              </m:r>
              <m:nary>
                <m:naryPr>
                  <m:chr m:val="∑"/>
                  <m:ctrlPr>
                    <w:rPr>
                      <w:rFonts w:ascii="Cambria Math" w:eastAsiaTheme="minorHAnsi" w:hAnsi="Cambria Math"/>
                      <w:iCs/>
                      <w:lang w:val="en-US"/>
                    </w:rPr>
                  </m:ctrlPr>
                </m:naryPr>
                <m:sub>
                  <m:r>
                    <w:rPr>
                      <w:rFonts w:ascii="Cambria Math" w:hAnsi="Cambria Math"/>
                      <w:lang w:val="de-DE"/>
                    </w:rPr>
                    <m:t>k</m:t>
                  </m:r>
                  <m:r>
                    <m:rPr>
                      <m:sty m:val="p"/>
                    </m:rPr>
                    <w:rPr>
                      <w:rFonts w:ascii="Cambria Math" w:hAnsi="Cambria Math"/>
                      <w:lang w:val="en-US"/>
                    </w:rPr>
                    <m:t>=0</m:t>
                  </m:r>
                </m:sub>
                <m:sup>
                  <m:r>
                    <w:rPr>
                      <w:rFonts w:ascii="Cambria Math" w:hAnsi="Cambria Math"/>
                      <w:lang w:val="en-US"/>
                    </w:rPr>
                    <m:t>B</m:t>
                  </m:r>
                  <m:r>
                    <m:rPr>
                      <m:sty m:val="p"/>
                    </m:rPr>
                    <w:rPr>
                      <w:rFonts w:ascii="Cambria Math" w:hAnsi="Cambria Math"/>
                      <w:lang w:val="en-US"/>
                    </w:rPr>
                    <m:t>-1</m:t>
                  </m:r>
                </m:sup>
                <m:e>
                  <m:r>
                    <w:rPr>
                      <w:rFonts w:ascii="Cambria Math" w:hAnsi="Cambria Math"/>
                      <w:lang w:val="de-DE"/>
                    </w:rPr>
                    <m:t>k</m:t>
                  </m:r>
                  <m:r>
                    <m:rPr>
                      <m:sty m:val="p"/>
                    </m:rPr>
                    <w:rPr>
                      <w:rFonts w:ascii="Cambria Math" w:hAnsi="Cambria Math"/>
                    </w:rPr>
                    <m:t>)</m:t>
                  </m:r>
                </m:e>
              </m:nary>
              <m:r>
                <m:rPr>
                  <m:sty m:val="p"/>
                </m:rPr>
                <w:rPr>
                  <w:rFonts w:ascii="Cambria Math" w:eastAsiaTheme="minorHAnsi" w:hAnsi="Cambria Math"/>
                  <w:lang w:val="en-US"/>
                </w:rPr>
                <m:t>×(</m:t>
              </m:r>
              <m:nary>
                <m:naryPr>
                  <m:chr m:val="∑"/>
                  <m:ctrlPr>
                    <w:rPr>
                      <w:rFonts w:ascii="Cambria Math" w:eastAsiaTheme="minorHAnsi" w:hAnsi="Cambria Math"/>
                      <w:iCs/>
                      <w:lang w:val="en-US"/>
                    </w:rPr>
                  </m:ctrlPr>
                </m:naryPr>
                <m:sub>
                  <m:r>
                    <w:rPr>
                      <w:rFonts w:ascii="Cambria Math" w:hAnsi="Cambria Math"/>
                      <w:lang w:val="de-DE"/>
                    </w:rPr>
                    <m:t>k</m:t>
                  </m:r>
                  <m:r>
                    <m:rPr>
                      <m:sty m:val="p"/>
                    </m:rPr>
                    <w:rPr>
                      <w:rFonts w:ascii="Cambria Math" w:hAnsi="Cambria Math"/>
                      <w:lang w:val="en-US"/>
                    </w:rPr>
                    <m:t>=0</m:t>
                  </m:r>
                </m:sub>
                <m:sup>
                  <m:r>
                    <w:rPr>
                      <w:rFonts w:ascii="Cambria Math" w:hAnsi="Cambria Math"/>
                      <w:lang w:val="de-DE"/>
                    </w:rPr>
                    <m:t>B</m:t>
                  </m:r>
                  <m:r>
                    <m:rPr>
                      <m:sty m:val="p"/>
                    </m:rPr>
                    <w:rPr>
                      <w:rFonts w:ascii="Cambria Math" w:hAnsi="Cambria Math"/>
                      <w:lang w:val="en-US"/>
                    </w:rPr>
                    <m:t>-1</m:t>
                  </m:r>
                </m:sup>
                <m:e>
                  <m:sSub>
                    <m:sSubPr>
                      <m:ctrlPr>
                        <w:rPr>
                          <w:rFonts w:ascii="Cambria Math" w:eastAsiaTheme="minorHAnsi" w:hAnsi="Cambria Math"/>
                          <w:iCs/>
                          <w:lang w:val="en-US"/>
                        </w:rPr>
                      </m:ctrlPr>
                    </m:sSubPr>
                    <m:e>
                      <m:r>
                        <m:rPr>
                          <m:sty m:val="p"/>
                        </m:rPr>
                        <w:rPr>
                          <w:rFonts w:ascii="Cambria Math" w:hAnsi="Cambria Math"/>
                          <w:lang w:val="de-DE"/>
                        </w:rPr>
                        <m:t>φ</m:t>
                      </m:r>
                    </m:e>
                    <m:sub>
                      <m:r>
                        <m:rPr>
                          <m:nor/>
                        </m:rPr>
                        <w:rPr>
                          <w:lang w:val="en-US"/>
                        </w:rPr>
                        <m:t>offset</m:t>
                      </m:r>
                    </m:sub>
                  </m:sSub>
                  <m:d>
                    <m:dPr>
                      <m:ctrlPr>
                        <w:rPr>
                          <w:rFonts w:ascii="Cambria Math" w:eastAsiaTheme="minorHAnsi" w:hAnsi="Cambria Math"/>
                          <w:iCs/>
                          <w:lang w:val="en-US"/>
                        </w:rPr>
                      </m:ctrlPr>
                    </m:dPr>
                    <m:e>
                      <m:r>
                        <w:rPr>
                          <w:rFonts w:ascii="Cambria Math" w:hAnsi="Cambria Math"/>
                          <w:lang w:val="de-DE"/>
                        </w:rPr>
                        <m:t>k</m:t>
                      </m:r>
                    </m:e>
                  </m:d>
                  <m:r>
                    <m:rPr>
                      <m:sty m:val="p"/>
                    </m:rPr>
                    <w:rPr>
                      <w:rFonts w:ascii="Cambria Math" w:eastAsiaTheme="minorHAnsi" w:hAnsi="Cambria Math"/>
                      <w:lang w:val="en-US"/>
                    </w:rPr>
                    <m:t>)</m:t>
                  </m:r>
                </m:e>
              </m:nary>
            </m:num>
            <m:den>
              <m:r>
                <m:rPr>
                  <m:sty m:val="p"/>
                </m:rPr>
                <w:rPr>
                  <w:rFonts w:ascii="Cambria Math" w:hAnsi="Cambria Math"/>
                  <w:lang w:val="en-US"/>
                </w:rPr>
                <m:t>2</m:t>
              </m:r>
              <m:r>
                <m:rPr>
                  <m:sty m:val="p"/>
                </m:rPr>
                <w:rPr>
                  <w:rFonts w:ascii="Cambria Math" w:hAnsi="Cambria Math"/>
                  <w:lang w:val="de-DE"/>
                </w:rPr>
                <m:t>π</m:t>
              </m:r>
              <m:r>
                <w:rPr>
                  <w:rFonts w:ascii="Cambria Math" w:hAnsi="Cambria Math"/>
                  <w:lang w:val="de-DE"/>
                </w:rPr>
                <m:t>T</m:t>
              </m:r>
              <m:r>
                <m:rPr>
                  <m:sty m:val="p"/>
                </m:rPr>
                <w:rPr>
                  <w:rFonts w:ascii="Cambria Math" w:hAnsi="Cambria Math"/>
                </w:rPr>
                <m:t xml:space="preserve"> [</m:t>
              </m:r>
              <m:r>
                <w:rPr>
                  <w:rFonts w:ascii="Cambria Math" w:hAnsi="Cambria Math"/>
                  <w:lang w:val="de-DE"/>
                </w:rPr>
                <m:t>B</m:t>
              </m:r>
              <m:nary>
                <m:naryPr>
                  <m:chr m:val="∑"/>
                  <m:ctrlPr>
                    <w:rPr>
                      <w:rFonts w:ascii="Cambria Math" w:eastAsiaTheme="minorHAnsi" w:hAnsi="Cambria Math"/>
                      <w:iCs/>
                      <w:lang w:val="en-US"/>
                    </w:rPr>
                  </m:ctrlPr>
                </m:naryPr>
                <m:sub>
                  <m:r>
                    <w:rPr>
                      <w:rFonts w:ascii="Cambria Math" w:hAnsi="Cambria Math"/>
                      <w:lang w:val="de-DE"/>
                    </w:rPr>
                    <m:t>k</m:t>
                  </m:r>
                  <m:r>
                    <m:rPr>
                      <m:sty m:val="p"/>
                    </m:rPr>
                    <w:rPr>
                      <w:rFonts w:ascii="Cambria Math" w:hAnsi="Cambria Math"/>
                      <w:lang w:val="en-US"/>
                    </w:rPr>
                    <m:t>=0</m:t>
                  </m:r>
                </m:sub>
                <m:sup>
                  <m:r>
                    <w:rPr>
                      <w:rFonts w:ascii="Cambria Math" w:hAnsi="Cambria Math"/>
                      <w:lang w:val="de-DE"/>
                    </w:rPr>
                    <m:t>B</m:t>
                  </m:r>
                  <m:r>
                    <m:rPr>
                      <m:sty m:val="p"/>
                    </m:rPr>
                    <w:rPr>
                      <w:rFonts w:ascii="Cambria Math" w:hAnsi="Cambria Math"/>
                      <w:lang w:val="en-US"/>
                    </w:rPr>
                    <m:t>-1</m:t>
                  </m:r>
                </m:sup>
                <m:e>
                  <m:sSup>
                    <m:sSupPr>
                      <m:ctrlPr>
                        <w:rPr>
                          <w:rFonts w:ascii="Cambria Math" w:eastAsiaTheme="minorHAnsi" w:hAnsi="Cambria Math"/>
                          <w:iCs/>
                          <w:lang w:val="en-US"/>
                        </w:rPr>
                      </m:ctrlPr>
                    </m:sSupPr>
                    <m:e>
                      <m:r>
                        <w:rPr>
                          <w:rFonts w:ascii="Cambria Math" w:hAnsi="Cambria Math"/>
                          <w:lang w:val="de-DE"/>
                        </w:rPr>
                        <m:t>k</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eastAsiaTheme="minorHAnsi" w:hAnsi="Cambria Math"/>
                          <w:iCs/>
                          <w:lang w:val="en-US"/>
                        </w:rPr>
                      </m:ctrlPr>
                    </m:sSupPr>
                    <m:e>
                      <m:d>
                        <m:dPr>
                          <m:ctrlPr>
                            <w:rPr>
                              <w:rFonts w:ascii="Cambria Math" w:eastAsiaTheme="minorHAnsi" w:hAnsi="Cambria Math"/>
                              <w:iCs/>
                              <w:lang w:val="en-US"/>
                            </w:rPr>
                          </m:ctrlPr>
                        </m:dPr>
                        <m:e>
                          <m:nary>
                            <m:naryPr>
                              <m:chr m:val="∑"/>
                              <m:ctrlPr>
                                <w:rPr>
                                  <w:rFonts w:ascii="Cambria Math" w:eastAsiaTheme="minorHAnsi" w:hAnsi="Cambria Math"/>
                                  <w:iCs/>
                                  <w:lang w:val="en-US"/>
                                </w:rPr>
                              </m:ctrlPr>
                            </m:naryPr>
                            <m:sub>
                              <m:r>
                                <w:rPr>
                                  <w:rFonts w:ascii="Cambria Math" w:hAnsi="Cambria Math"/>
                                  <w:lang w:val="de-DE"/>
                                </w:rPr>
                                <m:t>k</m:t>
                              </m:r>
                              <m:r>
                                <m:rPr>
                                  <m:sty m:val="p"/>
                                </m:rPr>
                                <w:rPr>
                                  <w:rFonts w:ascii="Cambria Math" w:hAnsi="Cambria Math"/>
                                  <w:lang w:val="en-US"/>
                                </w:rPr>
                                <m:t>=0</m:t>
                              </m:r>
                            </m:sub>
                            <m:sup>
                              <m:r>
                                <w:rPr>
                                  <w:rFonts w:ascii="Cambria Math" w:hAnsi="Cambria Math"/>
                                  <w:lang w:val="de-DE"/>
                                </w:rPr>
                                <m:t>B</m:t>
                              </m:r>
                              <m:r>
                                <m:rPr>
                                  <m:sty m:val="p"/>
                                </m:rPr>
                                <w:rPr>
                                  <w:rFonts w:ascii="Cambria Math" w:hAnsi="Cambria Math"/>
                                  <w:lang w:val="en-US"/>
                                </w:rPr>
                                <m:t>-1</m:t>
                              </m:r>
                            </m:sup>
                            <m:e>
                              <m:r>
                                <w:rPr>
                                  <w:rFonts w:ascii="Cambria Math" w:hAnsi="Cambria Math"/>
                                  <w:lang w:val="de-DE"/>
                                </w:rPr>
                                <m:t>k</m:t>
                              </m:r>
                            </m:e>
                          </m:nary>
                        </m:e>
                      </m:d>
                    </m:e>
                    <m:sup>
                      <m:r>
                        <m:rPr>
                          <m:sty m:val="p"/>
                        </m:rPr>
                        <w:rPr>
                          <w:rFonts w:ascii="Cambria Math" w:hAnsi="Cambria Math"/>
                          <w:lang w:val="en-US"/>
                        </w:rPr>
                        <m:t>2</m:t>
                      </m:r>
                    </m:sup>
                  </m:sSup>
                  <m:r>
                    <m:rPr>
                      <m:sty m:val="p"/>
                    </m:rPr>
                    <w:rPr>
                      <w:rFonts w:ascii="Cambria Math" w:eastAsiaTheme="minorHAnsi" w:hAnsi="Cambria Math"/>
                      <w:lang w:val="en-US"/>
                    </w:rPr>
                    <m:t>]</m:t>
                  </m:r>
                </m:e>
              </m:nary>
            </m:den>
          </m:f>
        </m:oMath>
      </m:oMathPara>
    </w:p>
    <w:p w14:paraId="22973E9F" w14:textId="63F5180B" w:rsidR="00375172" w:rsidRPr="00D30784" w:rsidRDefault="00375172" w:rsidP="00E4696D">
      <w:pPr>
        <w:spacing w:line="360" w:lineRule="auto"/>
        <w:rPr>
          <w:lang w:val="en-US"/>
        </w:rPr>
      </w:pPr>
      <w:r>
        <w:rPr>
          <w:lang w:val="en-US"/>
        </w:rPr>
        <w:t>The samples in this block are then rotated using a linear increasing phase:</w:t>
      </w:r>
    </w:p>
    <w:p w14:paraId="22973EA0" w14:textId="436F2083" w:rsidR="00375172" w:rsidRPr="00822637" w:rsidRDefault="00375CF9" w:rsidP="00A463CC">
      <w:pPr>
        <w:pStyle w:val="Equation"/>
        <w:rPr>
          <w:lang w:val="fr-CH"/>
        </w:rPr>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b</m:t>
              </m:r>
            </m:e>
          </m:d>
          <m:r>
            <m:rPr>
              <m:sty m:val="p"/>
            </m:rPr>
            <w:rPr>
              <w:rFonts w:ascii="Cambria Math" w:hAnsi="Cambria Math"/>
              <w:lang w:val="fr-CH"/>
            </w:rPr>
            <m:t>=</m:t>
          </m:r>
          <m:sSub>
            <m:sSubPr>
              <m:ctrlPr>
                <w:rPr>
                  <w:rFonts w:ascii="Cambria Math" w:hAnsi="Cambria Math"/>
                </w:rPr>
              </m:ctrlPr>
            </m:sSubPr>
            <m:e>
              <m:r>
                <w:rPr>
                  <w:rFonts w:ascii="Cambria Math" w:hAnsi="Cambria Math"/>
                </w:rPr>
                <m:t>I</m:t>
              </m:r>
            </m:e>
            <m:sub>
              <m:r>
                <w:rPr>
                  <w:rFonts w:ascii="Cambria Math" w:hAnsi="Cambria Math"/>
                </w:rPr>
                <m:t>raw</m:t>
              </m:r>
            </m:sub>
          </m:sSub>
          <m:d>
            <m:dPr>
              <m:ctrlPr>
                <w:rPr>
                  <w:rFonts w:ascii="Cambria Math" w:hAnsi="Cambria Math"/>
                </w:rPr>
              </m:ctrlPr>
            </m:dPr>
            <m:e>
              <m:r>
                <w:rPr>
                  <w:rFonts w:ascii="Cambria Math" w:hAnsi="Cambria Math"/>
                </w:rPr>
                <m:t>b</m:t>
              </m:r>
            </m:e>
          </m:d>
          <m:r>
            <m:rPr>
              <m:sty m:val="p"/>
            </m:rPr>
            <w:rPr>
              <w:rFonts w:ascii="Cambria Math" w:hAnsi="Cambria Math"/>
              <w:lang w:val="fr-CH"/>
            </w:rPr>
            <m:t>∙</m:t>
          </m:r>
          <m:func>
            <m:funcPr>
              <m:ctrlPr>
                <w:rPr>
                  <w:rFonts w:ascii="Cambria Math" w:hAnsi="Cambria Math"/>
                </w:rPr>
              </m:ctrlPr>
            </m:funcPr>
            <m:fName>
              <m:r>
                <m:rPr>
                  <m:sty m:val="p"/>
                </m:rPr>
                <w:rPr>
                  <w:rFonts w:ascii="Cambria Math" w:hAnsi="Cambria Math"/>
                  <w:lang w:val="fr-CH"/>
                </w:rPr>
                <m:t>cos</m:t>
              </m:r>
            </m:fName>
            <m:e>
              <m:d>
                <m:dPr>
                  <m:ctrlPr>
                    <w:rPr>
                      <w:rFonts w:ascii="Cambria Math" w:hAnsi="Cambria Math"/>
                    </w:rPr>
                  </m:ctrlPr>
                </m:dPr>
                <m:e>
                  <m:r>
                    <w:rPr>
                      <w:rFonts w:ascii="Cambria Math" w:hAnsi="Cambria Math"/>
                    </w:rPr>
                    <m:t>b</m:t>
                  </m:r>
                  <m:r>
                    <m:rPr>
                      <m:sty m:val="p"/>
                    </m:rPr>
                    <w:rPr>
                      <w:rFonts w:ascii="Cambria Math" w:hAnsi="Cambria Math"/>
                      <w:lang w:val="fr-CH"/>
                    </w:rPr>
                    <m:t>∙2</m:t>
                  </m:r>
                  <m:r>
                    <m:rPr>
                      <m:sty m:val="p"/>
                    </m:rPr>
                    <w:rPr>
                      <w:rFonts w:ascii="Cambria Math" w:hAnsi="Cambria Math"/>
                    </w:rPr>
                    <m:t>π</m:t>
                  </m:r>
                  <m:r>
                    <m:rPr>
                      <m:sty m:val="p"/>
                    </m:rPr>
                    <w:rPr>
                      <w:rFonts w:ascii="Cambria Math" w:hAnsi="Cambria Math"/>
                      <w:lang w:val="fr-CH"/>
                    </w:rPr>
                    <m:t>∙</m:t>
                  </m:r>
                  <m:f>
                    <m:fPr>
                      <m:ctrlPr>
                        <w:rPr>
                          <w:rFonts w:ascii="Cambria Math" w:hAnsi="Cambria Math"/>
                        </w:rPr>
                      </m:ctrlPr>
                    </m:fPr>
                    <m:num>
                      <m:sSub>
                        <m:sSubPr>
                          <m:ctrlPr>
                            <w:rPr>
                              <w:rFonts w:ascii="Cambria Math" w:eastAsiaTheme="minorHAnsi" w:hAnsi="Cambria Math" w:cstheme="minorBidi"/>
                              <w:sz w:val="22"/>
                              <w:szCs w:val="22"/>
                              <w:lang w:val="de-DE"/>
                            </w:rPr>
                          </m:ctrlPr>
                        </m:sSubPr>
                        <m:e>
                          <m:r>
                            <w:rPr>
                              <w:rFonts w:ascii="Cambria Math" w:hAnsi="Cambria Math"/>
                            </w:rPr>
                            <m:t>f</m:t>
                          </m:r>
                        </m:e>
                        <m:sub>
                          <m:r>
                            <w:rPr>
                              <w:rFonts w:ascii="Cambria Math" w:hAnsi="Cambria Math"/>
                            </w:rPr>
                            <m:t>offs</m:t>
                          </m:r>
                        </m:sub>
                      </m:sSub>
                    </m:num>
                    <m:den>
                      <m:sSub>
                        <m:sSubPr>
                          <m:ctrlPr>
                            <w:rPr>
                              <w:rFonts w:ascii="Cambria Math" w:eastAsiaTheme="minorHAnsi" w:hAnsi="Cambria Math" w:cstheme="minorBidi"/>
                              <w:sz w:val="22"/>
                              <w:szCs w:val="22"/>
                              <w:lang w:val="de-DE"/>
                            </w:rPr>
                          </m:ctrlPr>
                        </m:sSubPr>
                        <m:e>
                          <m:r>
                            <w:rPr>
                              <w:rFonts w:ascii="Cambria Math" w:hAnsi="Cambria Math"/>
                            </w:rPr>
                            <m:t>f</m:t>
                          </m:r>
                        </m:e>
                        <m:sub>
                          <m:r>
                            <w:rPr>
                              <w:rFonts w:ascii="Cambria Math" w:hAnsi="Cambria Math"/>
                            </w:rPr>
                            <m:t>symbol</m:t>
                          </m:r>
                        </m:sub>
                      </m:sSub>
                    </m:den>
                  </m:f>
                </m:e>
              </m:d>
            </m:e>
          </m:func>
          <m:r>
            <m:rPr>
              <m:sty m:val="p"/>
            </m:rPr>
            <w:rPr>
              <w:rFonts w:ascii="Cambria Math" w:hAnsi="Cambria Math"/>
              <w:lang w:val="fr-CH"/>
            </w:rPr>
            <m:t>-</m:t>
          </m:r>
          <m:sSub>
            <m:sSubPr>
              <m:ctrlPr>
                <w:rPr>
                  <w:rFonts w:ascii="Cambria Math" w:eastAsiaTheme="minorHAnsi" w:hAnsi="Cambria Math" w:cstheme="minorBidi"/>
                  <w:sz w:val="22"/>
                  <w:szCs w:val="22"/>
                  <w:lang w:val="de-DE"/>
                </w:rPr>
              </m:ctrlPr>
            </m:sSubPr>
            <m:e>
              <m:r>
                <m:rPr>
                  <m:sty m:val="p"/>
                </m:rPr>
                <w:rPr>
                  <w:rFonts w:ascii="Cambria Math" w:hAnsi="Cambria Math"/>
                  <w:lang w:val="fr-CH"/>
                </w:rPr>
                <m:t>Q</m:t>
              </m:r>
            </m:e>
            <m:sub>
              <m:r>
                <w:rPr>
                  <w:rFonts w:ascii="Cambria Math" w:hAnsi="Cambria Math"/>
                </w:rPr>
                <m:t>raw</m:t>
              </m:r>
            </m:sub>
          </m:sSub>
          <m:d>
            <m:dPr>
              <m:ctrlPr>
                <w:rPr>
                  <w:rFonts w:ascii="Cambria Math" w:hAnsi="Cambria Math"/>
                </w:rPr>
              </m:ctrlPr>
            </m:dPr>
            <m:e>
              <m:r>
                <w:rPr>
                  <w:rFonts w:ascii="Cambria Math" w:hAnsi="Cambria Math"/>
                </w:rPr>
                <m:t>b</m:t>
              </m:r>
            </m:e>
          </m:d>
          <m:r>
            <m:rPr>
              <m:sty m:val="p"/>
            </m:rPr>
            <w:rPr>
              <w:rFonts w:ascii="Cambria Math" w:hAnsi="Cambria Math"/>
              <w:lang w:val="fr-CH"/>
            </w:rPr>
            <m:t>∙sin⁡(</m:t>
          </m:r>
          <m:r>
            <w:rPr>
              <w:rFonts w:ascii="Cambria Math" w:hAnsi="Cambria Math"/>
            </w:rPr>
            <m:t>b</m:t>
          </m:r>
          <m:r>
            <m:rPr>
              <m:sty m:val="p"/>
            </m:rPr>
            <w:rPr>
              <w:rFonts w:ascii="Cambria Math" w:hAnsi="Cambria Math"/>
              <w:lang w:val="fr-CH"/>
            </w:rPr>
            <m:t>∙2</m:t>
          </m:r>
          <m:r>
            <m:rPr>
              <m:sty m:val="p"/>
            </m:rPr>
            <w:rPr>
              <w:rFonts w:ascii="Cambria Math" w:hAnsi="Cambria Math"/>
            </w:rPr>
            <m:t>π</m:t>
          </m:r>
          <m:r>
            <m:rPr>
              <m:sty m:val="p"/>
            </m:rPr>
            <w:rPr>
              <w:rFonts w:ascii="Cambria Math" w:hAnsi="Cambria Math"/>
              <w:lang w:val="fr-CH"/>
            </w:rPr>
            <m:t>∙</m:t>
          </m:r>
          <m:f>
            <m:fPr>
              <m:ctrlPr>
                <w:rPr>
                  <w:rFonts w:ascii="Cambria Math" w:hAnsi="Cambria Math"/>
                </w:rPr>
              </m:ctrlPr>
            </m:fPr>
            <m:num>
              <m:sSub>
                <m:sSubPr>
                  <m:ctrlPr>
                    <w:rPr>
                      <w:rFonts w:ascii="Cambria Math" w:eastAsiaTheme="minorHAnsi" w:hAnsi="Cambria Math" w:cstheme="minorBidi"/>
                      <w:sz w:val="22"/>
                      <w:szCs w:val="22"/>
                      <w:lang w:val="de-DE"/>
                    </w:rPr>
                  </m:ctrlPr>
                </m:sSubPr>
                <m:e>
                  <m:r>
                    <w:rPr>
                      <w:rFonts w:ascii="Cambria Math" w:hAnsi="Cambria Math"/>
                    </w:rPr>
                    <m:t>f</m:t>
                  </m:r>
                </m:e>
                <m:sub>
                  <m:r>
                    <w:rPr>
                      <w:rFonts w:ascii="Cambria Math" w:hAnsi="Cambria Math"/>
                    </w:rPr>
                    <m:t>offs</m:t>
                  </m:r>
                </m:sub>
              </m:sSub>
            </m:num>
            <m:den>
              <m:sSub>
                <m:sSubPr>
                  <m:ctrlPr>
                    <w:rPr>
                      <w:rFonts w:ascii="Cambria Math" w:eastAsiaTheme="minorHAnsi" w:hAnsi="Cambria Math" w:cstheme="minorBidi"/>
                      <w:sz w:val="22"/>
                      <w:szCs w:val="22"/>
                      <w:lang w:val="de-DE"/>
                    </w:rPr>
                  </m:ctrlPr>
                </m:sSubPr>
                <m:e>
                  <m:r>
                    <w:rPr>
                      <w:rFonts w:ascii="Cambria Math" w:hAnsi="Cambria Math"/>
                    </w:rPr>
                    <m:t>f</m:t>
                  </m:r>
                </m:e>
                <m:sub>
                  <m:r>
                    <w:rPr>
                      <w:rFonts w:ascii="Cambria Math" w:hAnsi="Cambria Math"/>
                    </w:rPr>
                    <m:t>symbol</m:t>
                  </m:r>
                </m:sub>
              </m:sSub>
            </m:den>
          </m:f>
          <m:r>
            <m:rPr>
              <m:sty m:val="p"/>
            </m:rPr>
            <w:rPr>
              <w:rFonts w:ascii="Cambria Math" w:hAnsi="Cambria Math"/>
              <w:lang w:val="fr-CH"/>
            </w:rPr>
            <m:t>)</m:t>
          </m:r>
        </m:oMath>
      </m:oMathPara>
    </w:p>
    <w:p w14:paraId="22973EA2" w14:textId="74D80727" w:rsidR="00375172" w:rsidRPr="00E4696D" w:rsidRDefault="00D12C3D" w:rsidP="00E4696D">
      <w:pPr>
        <w:pStyle w:val="Equation"/>
        <w:spacing w:line="480" w:lineRule="auto"/>
        <w:rPr>
          <w:lang w:val="fr-CH"/>
        </w:rPr>
      </w:pPr>
      <m:oMathPara>
        <m:oMath>
          <m:r>
            <m:rPr>
              <m:sty m:val="p"/>
            </m:rPr>
            <w:rPr>
              <w:rFonts w:ascii="Cambria Math" w:hAnsi="Cambria Math"/>
              <w:lang w:val="fr-CH"/>
            </w:rPr>
            <m:t>Q</m:t>
          </m:r>
          <m:d>
            <m:dPr>
              <m:ctrlPr>
                <w:rPr>
                  <w:rFonts w:ascii="Cambria Math" w:hAnsi="Cambria Math"/>
                </w:rPr>
              </m:ctrlPr>
            </m:dPr>
            <m:e>
              <m:r>
                <w:rPr>
                  <w:rFonts w:ascii="Cambria Math" w:hAnsi="Cambria Math"/>
                </w:rPr>
                <m:t>b</m:t>
              </m:r>
            </m:e>
          </m:d>
          <m:r>
            <m:rPr>
              <m:sty m:val="p"/>
            </m:rPr>
            <w:rPr>
              <w:rFonts w:ascii="Cambria Math" w:hAnsi="Cambria Math"/>
              <w:lang w:val="fr-CH"/>
            </w:rPr>
            <m:t>=</m:t>
          </m:r>
          <m:sSub>
            <m:sSubPr>
              <m:ctrlPr>
                <w:rPr>
                  <w:rFonts w:ascii="Cambria Math" w:hAnsi="Cambria Math"/>
                </w:rPr>
              </m:ctrlPr>
            </m:sSubPr>
            <m:e>
              <m:r>
                <w:rPr>
                  <w:rFonts w:ascii="Cambria Math" w:hAnsi="Cambria Math"/>
                </w:rPr>
                <m:t>I</m:t>
              </m:r>
            </m:e>
            <m:sub>
              <m:r>
                <w:rPr>
                  <w:rFonts w:ascii="Cambria Math" w:hAnsi="Cambria Math"/>
                </w:rPr>
                <m:t>raw</m:t>
              </m:r>
            </m:sub>
          </m:sSub>
          <m:d>
            <m:dPr>
              <m:ctrlPr>
                <w:rPr>
                  <w:rFonts w:ascii="Cambria Math" w:hAnsi="Cambria Math"/>
                </w:rPr>
              </m:ctrlPr>
            </m:dPr>
            <m:e>
              <m:r>
                <w:rPr>
                  <w:rFonts w:ascii="Cambria Math" w:hAnsi="Cambria Math"/>
                </w:rPr>
                <m:t>b</m:t>
              </m:r>
            </m:e>
          </m:d>
          <m:r>
            <m:rPr>
              <m:sty m:val="p"/>
            </m:rPr>
            <w:rPr>
              <w:rFonts w:ascii="Cambria Math" w:hAnsi="Cambria Math"/>
              <w:lang w:val="fr-CH"/>
            </w:rPr>
            <m:t>∙</m:t>
          </m:r>
          <m:func>
            <m:funcPr>
              <m:ctrlPr>
                <w:rPr>
                  <w:rFonts w:ascii="Cambria Math" w:hAnsi="Cambria Math"/>
                </w:rPr>
              </m:ctrlPr>
            </m:funcPr>
            <m:fName>
              <m:r>
                <m:rPr>
                  <m:sty m:val="p"/>
                </m:rPr>
                <w:rPr>
                  <w:rFonts w:ascii="Cambria Math" w:hAnsi="Cambria Math"/>
                  <w:lang w:val="fr-CH"/>
                </w:rPr>
                <m:t>sin</m:t>
              </m:r>
            </m:fName>
            <m:e>
              <m:d>
                <m:dPr>
                  <m:ctrlPr>
                    <w:rPr>
                      <w:rFonts w:ascii="Cambria Math" w:hAnsi="Cambria Math"/>
                    </w:rPr>
                  </m:ctrlPr>
                </m:dPr>
                <m:e>
                  <m:r>
                    <w:rPr>
                      <w:rFonts w:ascii="Cambria Math" w:hAnsi="Cambria Math"/>
                    </w:rPr>
                    <m:t>b</m:t>
                  </m:r>
                  <m:r>
                    <m:rPr>
                      <m:sty m:val="p"/>
                    </m:rPr>
                    <w:rPr>
                      <w:rFonts w:ascii="Cambria Math" w:hAnsi="Cambria Math"/>
                      <w:lang w:val="fr-CH"/>
                    </w:rPr>
                    <m:t>∙2</m:t>
                  </m:r>
                  <m:r>
                    <m:rPr>
                      <m:sty m:val="p"/>
                    </m:rPr>
                    <w:rPr>
                      <w:rFonts w:ascii="Cambria Math" w:hAnsi="Cambria Math"/>
                    </w:rPr>
                    <m:t>π</m:t>
                  </m:r>
                  <m:r>
                    <m:rPr>
                      <m:sty m:val="p"/>
                    </m:rPr>
                    <w:rPr>
                      <w:rFonts w:ascii="Cambria Math" w:hAnsi="Cambria Math"/>
                      <w:lang w:val="fr-CH"/>
                    </w:rPr>
                    <m:t>∙</m:t>
                  </m:r>
                  <m:f>
                    <m:fPr>
                      <m:ctrlPr>
                        <w:rPr>
                          <w:rFonts w:ascii="Cambria Math" w:hAnsi="Cambria Math"/>
                        </w:rPr>
                      </m:ctrlPr>
                    </m:fPr>
                    <m:num>
                      <m:sSub>
                        <m:sSubPr>
                          <m:ctrlPr>
                            <w:rPr>
                              <w:rFonts w:ascii="Cambria Math" w:eastAsiaTheme="minorHAnsi" w:hAnsi="Cambria Math" w:cstheme="minorBidi"/>
                              <w:sz w:val="22"/>
                              <w:szCs w:val="22"/>
                              <w:lang w:val="de-DE"/>
                            </w:rPr>
                          </m:ctrlPr>
                        </m:sSubPr>
                        <m:e>
                          <m:r>
                            <w:rPr>
                              <w:rFonts w:ascii="Cambria Math" w:hAnsi="Cambria Math"/>
                            </w:rPr>
                            <m:t>f</m:t>
                          </m:r>
                        </m:e>
                        <m:sub>
                          <m:r>
                            <w:rPr>
                              <w:rFonts w:ascii="Cambria Math" w:hAnsi="Cambria Math"/>
                            </w:rPr>
                            <m:t>offs</m:t>
                          </m:r>
                        </m:sub>
                      </m:sSub>
                    </m:num>
                    <m:den>
                      <m:sSub>
                        <m:sSubPr>
                          <m:ctrlPr>
                            <w:rPr>
                              <w:rFonts w:ascii="Cambria Math" w:eastAsiaTheme="minorHAnsi" w:hAnsi="Cambria Math" w:cstheme="minorBidi"/>
                              <w:sz w:val="22"/>
                              <w:szCs w:val="22"/>
                              <w:lang w:val="de-DE"/>
                            </w:rPr>
                          </m:ctrlPr>
                        </m:sSubPr>
                        <m:e>
                          <m:r>
                            <w:rPr>
                              <w:rFonts w:ascii="Cambria Math" w:hAnsi="Cambria Math"/>
                            </w:rPr>
                            <m:t>f</m:t>
                          </m:r>
                        </m:e>
                        <m:sub>
                          <m:r>
                            <w:rPr>
                              <w:rFonts w:ascii="Cambria Math" w:hAnsi="Cambria Math"/>
                            </w:rPr>
                            <m:t>symbol</m:t>
                          </m:r>
                        </m:sub>
                      </m:sSub>
                    </m:den>
                  </m:f>
                </m:e>
              </m:d>
            </m:e>
          </m:func>
          <m:r>
            <m:rPr>
              <m:sty m:val="p"/>
            </m:rPr>
            <w:rPr>
              <w:rFonts w:ascii="Cambria Math" w:hAnsi="Cambria Math"/>
              <w:lang w:val="fr-CH"/>
            </w:rPr>
            <m:t>+</m:t>
          </m:r>
          <m:sSub>
            <m:sSubPr>
              <m:ctrlPr>
                <w:rPr>
                  <w:rFonts w:ascii="Cambria Math" w:eastAsiaTheme="minorHAnsi" w:hAnsi="Cambria Math" w:cstheme="minorBidi"/>
                  <w:sz w:val="22"/>
                  <w:szCs w:val="22"/>
                  <w:lang w:val="de-DE"/>
                </w:rPr>
              </m:ctrlPr>
            </m:sSubPr>
            <m:e>
              <m:r>
                <m:rPr>
                  <m:sty m:val="p"/>
                </m:rPr>
                <w:rPr>
                  <w:rFonts w:ascii="Cambria Math" w:hAnsi="Cambria Math"/>
                  <w:lang w:val="fr-CH"/>
                </w:rPr>
                <m:t>Q</m:t>
              </m:r>
            </m:e>
            <m:sub>
              <m:r>
                <w:rPr>
                  <w:rFonts w:ascii="Cambria Math" w:hAnsi="Cambria Math"/>
                </w:rPr>
                <m:t>raw</m:t>
              </m:r>
            </m:sub>
          </m:sSub>
          <m:d>
            <m:dPr>
              <m:ctrlPr>
                <w:rPr>
                  <w:rFonts w:ascii="Cambria Math" w:hAnsi="Cambria Math"/>
                </w:rPr>
              </m:ctrlPr>
            </m:dPr>
            <m:e>
              <m:r>
                <w:rPr>
                  <w:rFonts w:ascii="Cambria Math" w:hAnsi="Cambria Math"/>
                </w:rPr>
                <m:t>b</m:t>
              </m:r>
            </m:e>
          </m:d>
          <m:r>
            <m:rPr>
              <m:sty m:val="p"/>
            </m:rPr>
            <w:rPr>
              <w:rFonts w:ascii="Cambria Math" w:hAnsi="Cambria Math"/>
              <w:lang w:val="fr-CH"/>
            </w:rPr>
            <m:t>∙cos⁡(</m:t>
          </m:r>
          <m:r>
            <w:rPr>
              <w:rFonts w:ascii="Cambria Math" w:hAnsi="Cambria Math"/>
            </w:rPr>
            <m:t>b</m:t>
          </m:r>
          <m:r>
            <m:rPr>
              <m:sty m:val="p"/>
            </m:rPr>
            <w:rPr>
              <w:rFonts w:ascii="Cambria Math" w:hAnsi="Cambria Math"/>
              <w:lang w:val="fr-CH"/>
            </w:rPr>
            <m:t>∙2</m:t>
          </m:r>
          <m:r>
            <m:rPr>
              <m:sty m:val="p"/>
            </m:rPr>
            <w:rPr>
              <w:rFonts w:ascii="Cambria Math" w:hAnsi="Cambria Math"/>
            </w:rPr>
            <m:t>π</m:t>
          </m:r>
          <m:r>
            <m:rPr>
              <m:sty m:val="p"/>
            </m:rPr>
            <w:rPr>
              <w:rFonts w:ascii="Cambria Math" w:hAnsi="Cambria Math"/>
              <w:lang w:val="fr-CH"/>
            </w:rPr>
            <m:t>∙</m:t>
          </m:r>
          <m:f>
            <m:fPr>
              <m:ctrlPr>
                <w:rPr>
                  <w:rFonts w:ascii="Cambria Math" w:hAnsi="Cambria Math"/>
                </w:rPr>
              </m:ctrlPr>
            </m:fPr>
            <m:num>
              <m:sSub>
                <m:sSubPr>
                  <m:ctrlPr>
                    <w:rPr>
                      <w:rFonts w:ascii="Cambria Math" w:eastAsiaTheme="minorHAnsi" w:hAnsi="Cambria Math" w:cstheme="minorBidi"/>
                      <w:sz w:val="22"/>
                      <w:szCs w:val="22"/>
                      <w:lang w:val="de-DE"/>
                    </w:rPr>
                  </m:ctrlPr>
                </m:sSubPr>
                <m:e>
                  <m:r>
                    <w:rPr>
                      <w:rFonts w:ascii="Cambria Math" w:hAnsi="Cambria Math"/>
                    </w:rPr>
                    <m:t>f</m:t>
                  </m:r>
                </m:e>
                <m:sub>
                  <m:r>
                    <w:rPr>
                      <w:rFonts w:ascii="Cambria Math" w:hAnsi="Cambria Math"/>
                    </w:rPr>
                    <m:t>offs</m:t>
                  </m:r>
                </m:sub>
              </m:sSub>
            </m:num>
            <m:den>
              <m:sSub>
                <m:sSubPr>
                  <m:ctrlPr>
                    <w:rPr>
                      <w:rFonts w:ascii="Cambria Math" w:eastAsiaTheme="minorHAnsi" w:hAnsi="Cambria Math" w:cstheme="minorBidi"/>
                      <w:sz w:val="22"/>
                      <w:szCs w:val="22"/>
                      <w:lang w:val="de-DE"/>
                    </w:rPr>
                  </m:ctrlPr>
                </m:sSubPr>
                <m:e>
                  <m:r>
                    <w:rPr>
                      <w:rFonts w:ascii="Cambria Math" w:hAnsi="Cambria Math"/>
                    </w:rPr>
                    <m:t>f</m:t>
                  </m:r>
                </m:e>
                <m:sub>
                  <m:r>
                    <w:rPr>
                      <w:rFonts w:ascii="Cambria Math" w:hAnsi="Cambria Math"/>
                    </w:rPr>
                    <m:t>symbol</m:t>
                  </m:r>
                </m:sub>
              </m:sSub>
            </m:den>
          </m:f>
          <m:r>
            <m:rPr>
              <m:sty m:val="p"/>
            </m:rPr>
            <w:rPr>
              <w:rFonts w:ascii="Cambria Math" w:hAnsi="Cambria Math"/>
              <w:lang w:val="fr-CH"/>
            </w:rPr>
            <m:t>)</m:t>
          </m:r>
        </m:oMath>
      </m:oMathPara>
    </w:p>
    <w:p w14:paraId="22973EA3" w14:textId="1DC544D4" w:rsidR="00375172" w:rsidRDefault="00375172" w:rsidP="00375172">
      <w:r>
        <w:rPr>
          <w:lang w:val="en-US"/>
        </w:rPr>
        <w:t xml:space="preserve">where </w:t>
      </w:r>
      <w:r>
        <w:rPr>
          <w:i/>
          <w:iCs/>
          <w:lang w:val="en-US"/>
        </w:rPr>
        <w:t>f</w:t>
      </w:r>
      <w:r>
        <w:rPr>
          <w:vertAlign w:val="subscript"/>
          <w:lang w:val="en-US"/>
        </w:rPr>
        <w:t>symbol</w:t>
      </w:r>
      <w:r>
        <w:rPr>
          <w:lang w:val="en-US"/>
        </w:rPr>
        <w:t xml:space="preserve"> is the symbol rate of the samples and </w:t>
      </w:r>
      <w:r w:rsidR="0053474F">
        <w:rPr>
          <w:lang w:val="en-US"/>
        </w:rPr>
        <w:t>b</w:t>
      </w:r>
      <w:r w:rsidR="003C65E9">
        <w:rPr>
          <w:lang w:val="en-US"/>
        </w:rPr>
        <w:t xml:space="preserve"> </w:t>
      </w:r>
      <w:r>
        <w:rPr>
          <w:lang w:val="en-US"/>
        </w:rPr>
        <w:t xml:space="preserve">is the symbol number </w:t>
      </w:r>
      <w:r w:rsidR="00A51796">
        <w:rPr>
          <w:lang w:val="en-US"/>
        </w:rPr>
        <w:t>within the block starting at 0.</w:t>
      </w:r>
    </w:p>
    <w:p w14:paraId="22973EA4" w14:textId="77777777" w:rsidR="00375172" w:rsidRPr="0048369F" w:rsidRDefault="00375172" w:rsidP="00375172">
      <w:r>
        <w:t xml:space="preserve">For </w:t>
      </w:r>
      <w:r w:rsidR="00945E67">
        <w:t>B</w:t>
      </w:r>
      <w:r w:rsidR="003C566E">
        <w:t xml:space="preserve"> </w:t>
      </w:r>
      <w:r>
        <w:t>pairs of in-phase (I) and quadrature (Q) samples, c</w:t>
      </w:r>
      <w:r w:rsidRPr="0048369F">
        <w:t xml:space="preserve">alculate the </w:t>
      </w:r>
      <w:r>
        <w:t>DC</w:t>
      </w:r>
      <w:r w:rsidRPr="0048369F">
        <w:t xml:space="preserve"> offsets for </w:t>
      </w:r>
      <w:r>
        <w:t xml:space="preserve">the </w:t>
      </w:r>
      <w:r w:rsidRPr="0048369F">
        <w:t>I and Q samples</w:t>
      </w:r>
      <w:r>
        <w:t>:</w:t>
      </w:r>
    </w:p>
    <w:p w14:paraId="22973EA5" w14:textId="77777777" w:rsidR="00375172" w:rsidRPr="003C566E" w:rsidRDefault="006F3AEA" w:rsidP="00C36959">
      <w:pPr>
        <w:pStyle w:val="Equation"/>
      </w:pPr>
      <m:oMathPara>
        <m:oMathParaPr>
          <m:jc m:val="center"/>
        </m:oMathParaPr>
        <m:oMath>
          <m:sSub>
            <m:sSubPr>
              <m:ctrlPr>
                <w:rPr>
                  <w:rFonts w:ascii="Cambria Math" w:eastAsiaTheme="minorHAnsi" w:hAnsi="Cambria Math" w:cstheme="minorBidi"/>
                  <w:sz w:val="22"/>
                  <w:szCs w:val="22"/>
                  <w:lang w:val="de-DE"/>
                </w:rPr>
              </m:ctrlPr>
            </m:sSubPr>
            <m:e>
              <m:r>
                <m:rPr>
                  <m:sty m:val="p"/>
                </m:rPr>
                <w:rPr>
                  <w:rFonts w:ascii="Cambria Math" w:hAnsi="Cambria Math"/>
                </w:rPr>
                <m:t>I</m:t>
              </m:r>
            </m:e>
            <m:sub>
              <m:r>
                <w:rPr>
                  <w:rFonts w:ascii="Cambria Math" w:hAnsi="Cambria Math"/>
                </w:rPr>
                <m:t>mean</m:t>
              </m:r>
            </m:sub>
          </m:sSub>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b</m:t>
              </m:r>
              <m:r>
                <m:rPr>
                  <m:sty m:val="p"/>
                </m:rPr>
                <w:rPr>
                  <w:rFonts w:ascii="Cambria Math" w:eastAsia="Cambria Math" w:hAnsi="Cambria Math" w:cs="Cambria Math"/>
                </w:rPr>
                <m:t>=0</m:t>
              </m:r>
            </m:sub>
            <m:sup>
              <m:r>
                <w:rPr>
                  <w:rFonts w:ascii="Cambria Math" w:eastAsia="Cambria Math" w:hAnsi="Cambria Math" w:cs="Cambria Math"/>
                </w:rPr>
                <m:t>B</m:t>
              </m:r>
              <m:r>
                <m:rPr>
                  <m:sty m:val="p"/>
                </m:rPr>
                <w:rPr>
                  <w:rFonts w:ascii="Cambria Math" w:eastAsia="Cambria Math" w:hAnsi="Cambria Math" w:cs="Cambria Math"/>
                </w:rPr>
                <m:t>-1</m:t>
              </m:r>
            </m:sup>
            <m:e>
              <m:r>
                <m:rPr>
                  <m:sty m:val="p"/>
                </m:rPr>
                <w:rPr>
                  <w:rFonts w:ascii="Cambria Math" w:hAnsi="Cambria Math"/>
                </w:rPr>
                <m:t>I(b)/B</m:t>
              </m:r>
            </m:e>
          </m:nary>
        </m:oMath>
      </m:oMathPara>
    </w:p>
    <w:p w14:paraId="22973EA6" w14:textId="77777777" w:rsidR="00375172" w:rsidRPr="003C566E" w:rsidRDefault="006F3AEA" w:rsidP="00C36959">
      <w:pPr>
        <w:pStyle w:val="Equation"/>
      </w:pPr>
      <m:oMathPara>
        <m:oMathParaPr>
          <m:jc m:val="center"/>
        </m:oMathParaPr>
        <m:oMath>
          <m:sSub>
            <m:sSubPr>
              <m:ctrlPr>
                <w:rPr>
                  <w:rFonts w:ascii="Cambria Math" w:eastAsiaTheme="minorHAnsi" w:hAnsi="Cambria Math" w:cstheme="minorBidi"/>
                  <w:sz w:val="22"/>
                  <w:szCs w:val="22"/>
                  <w:lang w:val="de-DE"/>
                </w:rPr>
              </m:ctrlPr>
            </m:sSubPr>
            <m:e>
              <m:r>
                <m:rPr>
                  <m:sty m:val="p"/>
                </m:rPr>
                <w:rPr>
                  <w:rFonts w:ascii="Cambria Math" w:hAnsi="Cambria Math"/>
                </w:rPr>
                <m:t>Q</m:t>
              </m:r>
            </m:e>
            <m:sub>
              <m:r>
                <w:rPr>
                  <w:rFonts w:ascii="Cambria Math" w:hAnsi="Cambria Math"/>
                </w:rPr>
                <m:t>mean</m:t>
              </m:r>
            </m:sub>
          </m:sSub>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b</m:t>
              </m:r>
              <m:r>
                <m:rPr>
                  <m:sty m:val="p"/>
                </m:rPr>
                <w:rPr>
                  <w:rFonts w:ascii="Cambria Math" w:eastAsia="Cambria Math" w:hAnsi="Cambria Math" w:cs="Cambria Math"/>
                </w:rPr>
                <m:t>=0</m:t>
              </m:r>
            </m:sub>
            <m:sup>
              <m:r>
                <w:rPr>
                  <w:rFonts w:ascii="Cambria Math" w:eastAsia="Cambria Math" w:hAnsi="Cambria Math" w:cs="Cambria Math"/>
                </w:rPr>
                <m:t>B</m:t>
              </m:r>
              <m:r>
                <m:rPr>
                  <m:sty m:val="p"/>
                </m:rPr>
                <w:rPr>
                  <w:rFonts w:ascii="Cambria Math" w:eastAsia="Cambria Math" w:hAnsi="Cambria Math" w:cs="Cambria Math"/>
                </w:rPr>
                <m:t>-1</m:t>
              </m:r>
            </m:sup>
            <m:e>
              <m:r>
                <m:rPr>
                  <m:sty m:val="p"/>
                </m:rPr>
                <w:rPr>
                  <w:rFonts w:ascii="Cambria Math" w:hAnsi="Cambria Math"/>
                </w:rPr>
                <m:t>Q(b)/B</m:t>
              </m:r>
            </m:e>
          </m:nary>
        </m:oMath>
      </m:oMathPara>
    </w:p>
    <w:p w14:paraId="22973EA7" w14:textId="77777777" w:rsidR="00375172" w:rsidRDefault="00810A89" w:rsidP="00375172">
      <w:r>
        <w:t>T</w:t>
      </w:r>
      <w:r w:rsidR="00375172">
        <w:t>he values for I</w:t>
      </w:r>
      <w:r w:rsidR="00375172" w:rsidRPr="005D34E0">
        <w:rPr>
          <w:vertAlign w:val="subscript"/>
        </w:rPr>
        <w:t>mean</w:t>
      </w:r>
      <w:r w:rsidR="00375172">
        <w:t xml:space="preserve"> and Q</w:t>
      </w:r>
      <w:r w:rsidR="00375172" w:rsidRPr="005D34E0">
        <w:rPr>
          <w:vertAlign w:val="subscript"/>
        </w:rPr>
        <w:t>mean</w:t>
      </w:r>
      <w:r w:rsidR="00375172">
        <w:t xml:space="preserve"> </w:t>
      </w:r>
      <w:r>
        <w:t xml:space="preserve">are then </w:t>
      </w:r>
      <w:r w:rsidR="00375172">
        <w:t>corrected for any imbalance in the symbol occurrence</w:t>
      </w:r>
      <w:r>
        <w:t xml:space="preserve"> within each block</w:t>
      </w:r>
      <w:r w:rsidR="00375172">
        <w:t>.</w:t>
      </w:r>
    </w:p>
    <w:p w14:paraId="22973EA8" w14:textId="77777777" w:rsidR="00375172" w:rsidRDefault="00375172" w:rsidP="00375172">
      <w:r>
        <w:t xml:space="preserve">Subtract the DC offsets from the </w:t>
      </w:r>
      <w:r w:rsidR="00810A89">
        <w:t>B</w:t>
      </w:r>
      <w:r>
        <w:t xml:space="preserve"> sample pairs to obtain the DC-free sample pairs:</w:t>
      </w:r>
    </w:p>
    <w:p w14:paraId="22973EA9" w14:textId="77777777" w:rsidR="00375172" w:rsidRPr="00C36959" w:rsidRDefault="006F3AEA" w:rsidP="00C36959">
      <w:pPr>
        <w:pStyle w:val="Equation"/>
      </w:pPr>
      <m:oMathPara>
        <m:oMathParaPr>
          <m:jc m:val="center"/>
        </m:oMathParaPr>
        <m:oMath>
          <m:sSub>
            <m:sSubPr>
              <m:ctrlPr>
                <w:rPr>
                  <w:rFonts w:ascii="Cambria Math" w:hAnsi="Cambria Math"/>
                </w:rPr>
              </m:ctrlPr>
            </m:sSubPr>
            <m:e>
              <m:r>
                <m:rPr>
                  <m:sty m:val="p"/>
                </m:rPr>
                <w:rPr>
                  <w:rFonts w:ascii="Cambria Math" w:hAnsi="Cambria Math"/>
                </w:rPr>
                <m:t>I</m:t>
              </m:r>
            </m:e>
            <m:sub>
              <m:r>
                <w:rPr>
                  <w:rFonts w:ascii="Cambria Math" w:hAnsi="Cambria Math"/>
                </w:rPr>
                <m:t>AC</m:t>
              </m:r>
            </m:sub>
          </m:sSub>
          <m:r>
            <m:rPr>
              <m:sty m:val="p"/>
            </m:rPr>
            <w:rPr>
              <w:rFonts w:ascii="Cambria Math" w:hAnsi="Cambria Math"/>
            </w:rPr>
            <m:t>(</m:t>
          </m:r>
          <m:r>
            <w:rPr>
              <w:rFonts w:ascii="Cambria Math" w:hAnsi="Cambria Math"/>
            </w:rPr>
            <m:t>b</m:t>
          </m:r>
          <m:r>
            <m:rPr>
              <m:sty m:val="p"/>
            </m:rP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mean</m:t>
              </m:r>
            </m:sub>
          </m:sSub>
        </m:oMath>
      </m:oMathPara>
    </w:p>
    <w:p w14:paraId="22973EAA" w14:textId="36DB00F5" w:rsidR="00375172" w:rsidRPr="003C566E" w:rsidRDefault="006F3AEA" w:rsidP="00C36959">
      <w:pPr>
        <w:pStyle w:val="Equation"/>
      </w:pPr>
      <m:oMathPara>
        <m:oMathParaPr>
          <m:jc m:val="center"/>
        </m:oMathParaPr>
        <m:oMath>
          <m:sSub>
            <m:sSubPr>
              <m:ctrlPr>
                <w:rPr>
                  <w:rFonts w:ascii="Cambria Math" w:hAnsi="Cambria Math" w:cstheme="minorBidi"/>
                  <w:sz w:val="22"/>
                  <w:szCs w:val="22"/>
                  <w:lang w:val="de-DE"/>
                </w:rPr>
              </m:ctrlPr>
            </m:sSubPr>
            <m:e>
              <m:r>
                <m:rPr>
                  <m:sty m:val="p"/>
                </m:rPr>
                <w:rPr>
                  <w:rFonts w:ascii="Cambria Math" w:hAnsi="Cambria Math"/>
                </w:rPr>
                <m:t>Q</m:t>
              </m:r>
            </m:e>
            <m:sub>
              <m:r>
                <w:rPr>
                  <w:rFonts w:ascii="Cambria Math" w:hAnsi="Cambria Math"/>
                </w:rPr>
                <m:t>AC</m:t>
              </m:r>
            </m:sub>
          </m:sSub>
          <m:r>
            <m:rPr>
              <m:sty m:val="p"/>
            </m:rPr>
            <w:rPr>
              <w:rFonts w:ascii="Cambria Math" w:hAnsi="Cambria Math"/>
            </w:rPr>
            <m:t>(</m:t>
          </m:r>
          <m:r>
            <w:rPr>
              <w:rFonts w:ascii="Cambria Math" w:hAnsi="Cambria Math"/>
            </w:rPr>
            <m:t>b</m:t>
          </m:r>
          <m:r>
            <m:rPr>
              <m:sty m:val="p"/>
            </m:rPr>
            <w:rPr>
              <w:rFonts w:ascii="Cambria Math" w:hAnsi="Cambria Math"/>
            </w:rPr>
            <m:t>)=Q(b)-</m:t>
          </m:r>
          <m:sSub>
            <m:sSubPr>
              <m:ctrlPr>
                <w:rPr>
                  <w:rFonts w:ascii="Cambria Math" w:hAnsi="Cambria Math" w:cstheme="minorBidi"/>
                  <w:sz w:val="22"/>
                  <w:szCs w:val="22"/>
                  <w:lang w:val="de-DE"/>
                </w:rPr>
              </m:ctrlPr>
            </m:sSubPr>
            <m:e>
              <m:r>
                <m:rPr>
                  <m:sty m:val="p"/>
                </m:rPr>
                <w:rPr>
                  <w:rFonts w:ascii="Cambria Math" w:hAnsi="Cambria Math"/>
                </w:rPr>
                <m:t>Q</m:t>
              </m:r>
            </m:e>
            <m:sub>
              <m:r>
                <w:rPr>
                  <w:rFonts w:ascii="Cambria Math" w:hAnsi="Cambria Math"/>
                </w:rPr>
                <m:t>mean</m:t>
              </m:r>
            </m:sub>
          </m:sSub>
        </m:oMath>
      </m:oMathPara>
    </w:p>
    <w:p w14:paraId="22973EAB" w14:textId="77777777" w:rsidR="00375172" w:rsidRDefault="00375172" w:rsidP="00375172">
      <w:r>
        <w:t xml:space="preserve">Find the signal power </w:t>
      </w:r>
      <w:r w:rsidRPr="00576BA3">
        <w:t xml:space="preserve">of </w:t>
      </w:r>
      <w:r>
        <w:t xml:space="preserve">the </w:t>
      </w:r>
      <w:r w:rsidRPr="00576BA3">
        <w:t>I and Q samples</w:t>
      </w:r>
      <w:r>
        <w:t>:</w:t>
      </w:r>
    </w:p>
    <w:p w14:paraId="22973EAC" w14:textId="082D0DC4" w:rsidR="00375172" w:rsidRPr="003C566E" w:rsidRDefault="006F3AEA" w:rsidP="00C36959">
      <w:pPr>
        <w:pStyle w:val="Equation"/>
      </w:pPr>
      <m:oMathPara>
        <m:oMathParaPr>
          <m:jc m:val="center"/>
        </m:oMathParaPr>
        <m:oMath>
          <m:sSub>
            <m:sSubPr>
              <m:ctrlPr>
                <w:rPr>
                  <w:rFonts w:ascii="Cambria Math" w:hAnsi="Cambria Math" w:cstheme="minorBidi"/>
                  <w:sz w:val="22"/>
                  <w:szCs w:val="22"/>
                  <w:lang w:val="de-DE"/>
                </w:rPr>
              </m:ctrlPr>
            </m:sSubPr>
            <m:e>
              <m:r>
                <w:rPr>
                  <w:rFonts w:ascii="Cambria Math" w:hAnsi="Cambria Math"/>
                </w:rPr>
                <m:t>P</m:t>
              </m:r>
            </m:e>
            <m:sub>
              <m:r>
                <w:rPr>
                  <w:rFonts w:ascii="Cambria Math" w:hAnsi="Cambria Math"/>
                </w:rPr>
                <m:t>Signal</m:t>
              </m:r>
            </m:sub>
          </m:sSub>
          <m:r>
            <m:rPr>
              <m:sty m:val="p"/>
            </m:rPr>
            <w:rPr>
              <w:rFonts w:ascii="Cambria Math" w:hAnsi="Cambria Math"/>
            </w:rPr>
            <m:t>=</m:t>
          </m:r>
          <m:f>
            <m:fPr>
              <m:type m:val="lin"/>
              <m:ctrlPr>
                <w:rPr>
                  <w:rFonts w:ascii="Cambria Math" w:hAnsi="Cambria Math" w:cstheme="minorBidi"/>
                  <w:sz w:val="22"/>
                  <w:szCs w:val="22"/>
                  <w:lang w:val="de-DE"/>
                </w:rPr>
              </m:ctrlPr>
            </m:fPr>
            <m:num>
              <m:nary>
                <m:naryPr>
                  <m:chr m:val="∑"/>
                  <m:limLoc m:val="undOvr"/>
                  <m:ctrlPr>
                    <w:rPr>
                      <w:rFonts w:ascii="Cambria Math" w:hAnsi="Cambria Math" w:cstheme="minorBidi"/>
                      <w:sz w:val="22"/>
                      <w:szCs w:val="22"/>
                      <w:lang w:val="de-DE"/>
                    </w:rPr>
                  </m:ctrlPr>
                </m:naryPr>
                <m:sub>
                  <m:r>
                    <w:rPr>
                      <w:rFonts w:ascii="Cambria Math" w:hAnsi="Cambria Math"/>
                    </w:rPr>
                    <m:t>b</m:t>
                  </m:r>
                  <m:r>
                    <m:rPr>
                      <m:sty m:val="p"/>
                    </m:rPr>
                    <w:rPr>
                      <w:rFonts w:ascii="Cambria Math" w:hAnsi="Cambria Math"/>
                    </w:rPr>
                    <m:t>=0</m:t>
                  </m:r>
                </m:sub>
                <m:sup>
                  <m:r>
                    <w:rPr>
                      <w:rFonts w:ascii="Cambria Math" w:hAnsi="Cambria Math"/>
                    </w:rPr>
                    <m:t>B</m:t>
                  </m:r>
                  <m:r>
                    <m:rPr>
                      <m:sty m:val="p"/>
                    </m:rPr>
                    <w:rPr>
                      <w:rFonts w:ascii="Cambria Math" w:hAnsi="Cambria Math"/>
                    </w:rPr>
                    <m:t>-1</m:t>
                  </m:r>
                </m:sup>
                <m:e>
                  <m:sSubSup>
                    <m:sSubSupPr>
                      <m:ctrlPr>
                        <w:rPr>
                          <w:rFonts w:ascii="Cambria Math" w:hAnsi="Cambria Math" w:cstheme="minorBidi"/>
                          <w:sz w:val="22"/>
                          <w:szCs w:val="22"/>
                          <w:lang w:val="de-DE"/>
                        </w:rPr>
                      </m:ctrlPr>
                    </m:sSubSupPr>
                    <m:e>
                      <m:r>
                        <m:rPr>
                          <m:sty m:val="p"/>
                        </m:rPr>
                        <w:rPr>
                          <w:rFonts w:ascii="Cambria Math" w:hAnsi="Cambria Math"/>
                        </w:rPr>
                        <m:t>(</m:t>
                      </m:r>
                      <m:r>
                        <w:rPr>
                          <w:rFonts w:ascii="Cambria Math" w:hAnsi="Cambria Math"/>
                        </w:rPr>
                        <m:t>I</m:t>
                      </m:r>
                    </m:e>
                    <m:sub>
                      <m:r>
                        <w:rPr>
                          <w:rFonts w:ascii="Cambria Math" w:hAnsi="Cambria Math"/>
                        </w:rPr>
                        <m:t>AC</m:t>
                      </m:r>
                    </m:sub>
                    <m:sup>
                      <m:r>
                        <m:rPr>
                          <m:sty m:val="p"/>
                        </m:rPr>
                        <w:rPr>
                          <w:rFonts w:ascii="Cambria Math" w:hAnsi="Cambria Math"/>
                        </w:rPr>
                        <m:t>2</m:t>
                      </m:r>
                    </m:sup>
                  </m:sSubSup>
                </m:e>
              </m:nary>
              <m:r>
                <m:rPr>
                  <m:sty m:val="p"/>
                </m:rPr>
                <w:rPr>
                  <w:rFonts w:ascii="Cambria Math" w:hAnsi="Cambria Math"/>
                </w:rPr>
                <m:t>(</m:t>
              </m:r>
              <m:r>
                <w:rPr>
                  <w:rFonts w:ascii="Cambria Math" w:hAnsi="Cambria Math"/>
                </w:rPr>
                <m:t>b</m:t>
              </m:r>
              <m:r>
                <m:rPr>
                  <m:sty m:val="p"/>
                </m:rPr>
                <w:rPr>
                  <w:rFonts w:ascii="Cambria Math" w:hAnsi="Cambria Math"/>
                </w:rPr>
                <m:t>)+</m:t>
              </m:r>
              <m:sSubSup>
                <m:sSubSupPr>
                  <m:ctrlPr>
                    <w:rPr>
                      <w:rFonts w:ascii="Cambria Math" w:hAnsi="Cambria Math" w:cstheme="minorBidi"/>
                      <w:sz w:val="22"/>
                      <w:szCs w:val="22"/>
                      <w:lang w:val="de-DE"/>
                    </w:rPr>
                  </m:ctrlPr>
                </m:sSubSupPr>
                <m:e>
                  <m:r>
                    <m:rPr>
                      <m:sty m:val="p"/>
                    </m:rPr>
                    <w:rPr>
                      <w:rFonts w:ascii="Cambria Math" w:hAnsi="Cambria Math"/>
                    </w:rPr>
                    <m:t>Q</m:t>
                  </m:r>
                </m:e>
                <m:sub>
                  <m:r>
                    <w:rPr>
                      <w:rFonts w:ascii="Cambria Math" w:hAnsi="Cambria Math"/>
                    </w:rPr>
                    <m:t>AC</m:t>
                  </m:r>
                </m:sub>
                <m:sup>
                  <m:r>
                    <m:rPr>
                      <m:sty m:val="p"/>
                    </m:rPr>
                    <w:rPr>
                      <w:rFonts w:ascii="Cambria Math" w:hAnsi="Cambria Math"/>
                    </w:rPr>
                    <m:t>2</m:t>
                  </m:r>
                </m:sup>
              </m:sSubSup>
              <m:r>
                <m:rPr>
                  <m:sty m:val="p"/>
                </m:rPr>
                <w:rPr>
                  <w:rFonts w:ascii="Cambria Math" w:hAnsi="Cambria Math"/>
                </w:rPr>
                <m:t>(</m:t>
              </m:r>
              <m:r>
                <w:rPr>
                  <w:rFonts w:ascii="Cambria Math" w:hAnsi="Cambria Math"/>
                </w:rPr>
                <m:t>b</m:t>
              </m:r>
              <m:r>
                <m:rPr>
                  <m:sty m:val="p"/>
                </m:rPr>
                <w:rPr>
                  <w:rFonts w:ascii="Cambria Math" w:hAnsi="Cambria Math"/>
                </w:rPr>
                <m:t>))</m:t>
              </m:r>
            </m:num>
            <m:den>
              <m:r>
                <w:rPr>
                  <w:rFonts w:ascii="Cambria Math" w:hAnsi="Cambria Math"/>
                </w:rPr>
                <m:t>B</m:t>
              </m:r>
            </m:den>
          </m:f>
        </m:oMath>
      </m:oMathPara>
    </w:p>
    <w:p w14:paraId="22973EAD" w14:textId="77777777" w:rsidR="00375172" w:rsidRPr="00C86E63" w:rsidRDefault="00375172" w:rsidP="00375172">
      <w:r w:rsidRPr="00C86E63">
        <w:t xml:space="preserve">Divide the DC-free sample pairs by the </w:t>
      </w:r>
      <w:r>
        <w:t xml:space="preserve">square root of half the signal power </w:t>
      </w:r>
      <w:r w:rsidRPr="00C86E63">
        <w:t>to obtain the normalized sample pairs:</w:t>
      </w:r>
    </w:p>
    <w:p w14:paraId="22973EAE" w14:textId="77777777" w:rsidR="00375172" w:rsidRPr="003C566E" w:rsidRDefault="006F3AEA" w:rsidP="00F320B9">
      <w:pPr>
        <w:pStyle w:val="Equation"/>
      </w:pPr>
      <m:oMathPara>
        <m:oMathParaPr>
          <m:jc m:val="center"/>
        </m:oMathParaPr>
        <m:oMath>
          <m:sSub>
            <m:sSubPr>
              <m:ctrlPr>
                <w:rPr>
                  <w:rFonts w:ascii="Cambria Math" w:hAnsi="Cambria Math" w:cstheme="minorBidi"/>
                  <w:sz w:val="22"/>
                  <w:szCs w:val="22"/>
                  <w:lang w:val="de-DE"/>
                </w:rPr>
              </m:ctrlPr>
            </m:sSubPr>
            <m:e>
              <m:r>
                <m:rPr>
                  <m:sty m:val="p"/>
                </m:rPr>
                <w:rPr>
                  <w:rFonts w:ascii="Cambria Math" w:hAnsi="Cambria Math"/>
                </w:rPr>
                <m:t>I</m:t>
              </m:r>
            </m:e>
            <m:sub>
              <m:r>
                <w:rPr>
                  <w:rFonts w:ascii="Cambria Math" w:hAnsi="Cambria Math"/>
                </w:rPr>
                <m:t>norm</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cstheme="minorBidi"/>
                  <w:sz w:val="22"/>
                  <w:szCs w:val="22"/>
                  <w:lang w:val="de-DE"/>
                </w:rPr>
              </m:ctrlPr>
            </m:sSubPr>
            <m:e>
              <m:r>
                <m:rPr>
                  <m:sty m:val="p"/>
                </m:rPr>
                <w:rPr>
                  <w:rFonts w:ascii="Cambria Math" w:hAnsi="Cambria Math"/>
                </w:rPr>
                <m:t>I</m:t>
              </m:r>
            </m:e>
            <m:sub>
              <m:r>
                <w:rPr>
                  <w:rFonts w:ascii="Cambria Math" w:hAnsi="Cambria Math"/>
                </w:rPr>
                <m:t>AC</m:t>
              </m:r>
            </m:sub>
          </m:sSub>
          <m:r>
            <m:rPr>
              <m:sty m:val="p"/>
            </m:rPr>
            <w:rPr>
              <w:rFonts w:ascii="Cambria Math" w:hAnsi="Cambria Math"/>
            </w:rPr>
            <m:t>(b)/</m:t>
          </m:r>
          <m:rad>
            <m:radPr>
              <m:degHide m:val="1"/>
              <m:ctrlPr>
                <w:rPr>
                  <w:rFonts w:ascii="Cambria Math" w:hAnsi="Cambria Math" w:cstheme="minorBidi"/>
                  <w:sz w:val="22"/>
                  <w:szCs w:val="22"/>
                  <w:lang w:val="de-DE"/>
                </w:rPr>
              </m:ctrlPr>
            </m:radPr>
            <m:deg/>
            <m:e>
              <m:f>
                <m:fPr>
                  <m:type m:val="lin"/>
                  <m:ctrlPr>
                    <w:rPr>
                      <w:rFonts w:ascii="Cambria Math" w:hAnsi="Cambria Math" w:cstheme="minorBidi"/>
                      <w:sz w:val="22"/>
                      <w:szCs w:val="22"/>
                      <w:lang w:val="de-DE"/>
                    </w:rPr>
                  </m:ctrlPr>
                </m:fPr>
                <m:num>
                  <m:sSub>
                    <m:sSubPr>
                      <m:ctrlPr>
                        <w:rPr>
                          <w:rFonts w:ascii="Cambria Math" w:hAnsi="Cambria Math" w:cstheme="minorBidi"/>
                          <w:sz w:val="22"/>
                          <w:szCs w:val="22"/>
                          <w:lang w:val="de-DE"/>
                        </w:rPr>
                      </m:ctrlPr>
                    </m:sSubPr>
                    <m:e>
                      <m:r>
                        <w:rPr>
                          <w:rFonts w:ascii="Cambria Math" w:hAnsi="Cambria Math"/>
                        </w:rPr>
                        <m:t>P</m:t>
                      </m:r>
                    </m:e>
                    <m:sub>
                      <m:r>
                        <w:rPr>
                          <w:rFonts w:ascii="Cambria Math" w:hAnsi="Cambria Math"/>
                        </w:rPr>
                        <m:t>signal</m:t>
                      </m:r>
                    </m:sub>
                  </m:sSub>
                </m:num>
                <m:den>
                  <m:r>
                    <m:rPr>
                      <m:sty m:val="p"/>
                    </m:rPr>
                    <w:rPr>
                      <w:rFonts w:ascii="Cambria Math" w:hAnsi="Cambria Math"/>
                    </w:rPr>
                    <m:t>2</m:t>
                  </m:r>
                </m:den>
              </m:f>
            </m:e>
          </m:rad>
        </m:oMath>
      </m:oMathPara>
    </w:p>
    <w:p w14:paraId="22973EAF" w14:textId="77777777" w:rsidR="00375172" w:rsidRPr="003C566E" w:rsidRDefault="006F3AEA" w:rsidP="00F320B9">
      <w:pPr>
        <w:pStyle w:val="Equation"/>
      </w:pPr>
      <m:oMathPara>
        <m:oMathParaPr>
          <m:jc m:val="center"/>
        </m:oMathParaPr>
        <m:oMath>
          <m:sSub>
            <m:sSubPr>
              <m:ctrlPr>
                <w:rPr>
                  <w:rFonts w:ascii="Cambria Math" w:hAnsi="Cambria Math" w:cstheme="minorBidi"/>
                  <w:sz w:val="22"/>
                  <w:szCs w:val="22"/>
                  <w:lang w:val="de-DE"/>
                </w:rPr>
              </m:ctrlPr>
            </m:sSubPr>
            <m:e>
              <m:r>
                <m:rPr>
                  <m:sty m:val="p"/>
                </m:rPr>
                <w:rPr>
                  <w:rFonts w:ascii="Cambria Math" w:hAnsi="Cambria Math"/>
                </w:rPr>
                <m:t>Q</m:t>
              </m:r>
            </m:e>
            <m:sub>
              <m:r>
                <w:rPr>
                  <w:rFonts w:ascii="Cambria Math" w:hAnsi="Cambria Math"/>
                </w:rPr>
                <m:t>norm</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cstheme="minorBidi"/>
                  <w:sz w:val="22"/>
                  <w:szCs w:val="22"/>
                  <w:lang w:val="de-DE"/>
                </w:rPr>
              </m:ctrlPr>
            </m:sSubPr>
            <m:e>
              <m:r>
                <m:rPr>
                  <m:sty m:val="p"/>
                </m:rPr>
                <w:rPr>
                  <w:rFonts w:ascii="Cambria Math" w:hAnsi="Cambria Math"/>
                </w:rPr>
                <m:t>Q</m:t>
              </m:r>
            </m:e>
            <m:sub>
              <m:r>
                <w:rPr>
                  <w:rFonts w:ascii="Cambria Math" w:hAnsi="Cambria Math"/>
                </w:rPr>
                <m:t>AC</m:t>
              </m:r>
            </m:sub>
          </m:sSub>
          <m:r>
            <m:rPr>
              <m:sty m:val="p"/>
            </m:rPr>
            <w:rPr>
              <w:rFonts w:ascii="Cambria Math" w:hAnsi="Cambria Math"/>
            </w:rPr>
            <m:t>(b)/</m:t>
          </m:r>
          <m:rad>
            <m:radPr>
              <m:degHide m:val="1"/>
              <m:ctrlPr>
                <w:rPr>
                  <w:rFonts w:ascii="Cambria Math" w:hAnsi="Cambria Math" w:cstheme="minorBidi"/>
                  <w:sz w:val="22"/>
                  <w:szCs w:val="22"/>
                  <w:lang w:val="de-DE"/>
                </w:rPr>
              </m:ctrlPr>
            </m:radPr>
            <m:deg/>
            <m:e>
              <m:f>
                <m:fPr>
                  <m:type m:val="lin"/>
                  <m:ctrlPr>
                    <w:rPr>
                      <w:rFonts w:ascii="Cambria Math" w:hAnsi="Cambria Math" w:cstheme="minorBidi"/>
                      <w:sz w:val="22"/>
                      <w:szCs w:val="22"/>
                      <w:lang w:val="de-DE"/>
                    </w:rPr>
                  </m:ctrlPr>
                </m:fPr>
                <m:num>
                  <m:sSub>
                    <m:sSubPr>
                      <m:ctrlPr>
                        <w:rPr>
                          <w:rFonts w:ascii="Cambria Math" w:hAnsi="Cambria Math" w:cstheme="minorBidi"/>
                          <w:sz w:val="22"/>
                          <w:szCs w:val="22"/>
                          <w:lang w:val="de-DE"/>
                        </w:rPr>
                      </m:ctrlPr>
                    </m:sSubPr>
                    <m:e>
                      <m:r>
                        <w:rPr>
                          <w:rFonts w:ascii="Cambria Math" w:hAnsi="Cambria Math"/>
                        </w:rPr>
                        <m:t>P</m:t>
                      </m:r>
                    </m:e>
                    <m:sub>
                      <m:r>
                        <w:rPr>
                          <w:rFonts w:ascii="Cambria Math" w:hAnsi="Cambria Math"/>
                        </w:rPr>
                        <m:t>signal</m:t>
                      </m:r>
                    </m:sub>
                  </m:sSub>
                </m:num>
                <m:den>
                  <m:r>
                    <m:rPr>
                      <m:sty m:val="p"/>
                    </m:rPr>
                    <w:rPr>
                      <w:rFonts w:ascii="Cambria Math" w:hAnsi="Cambria Math"/>
                    </w:rPr>
                    <m:t>2</m:t>
                  </m:r>
                </m:den>
              </m:f>
            </m:e>
          </m:rad>
        </m:oMath>
      </m:oMathPara>
    </w:p>
    <w:p w14:paraId="22973EB0" w14:textId="208AF640" w:rsidR="00375172" w:rsidRDefault="00375172" w:rsidP="00F320B9">
      <w:r>
        <w:t>Calculate the phase error</w:t>
      </w:r>
      <w:r w:rsidR="00F320B9">
        <w:t>:</w:t>
      </w:r>
    </w:p>
    <w:p w14:paraId="22973EB1" w14:textId="59E4C001" w:rsidR="00375172" w:rsidRPr="003C566E" w:rsidRDefault="006F3AEA" w:rsidP="00F320B9">
      <w:pPr>
        <w:pStyle w:val="Equation"/>
      </w:pPr>
      <m:oMathPara>
        <m:oMathParaPr>
          <m:jc m:val="center"/>
        </m:oMathParaPr>
        <m:oMath>
          <m:sSub>
            <m:sSubPr>
              <m:ctrlPr>
                <w:rPr>
                  <w:rFonts w:ascii="Cambria Math" w:hAnsi="Cambria Math"/>
                </w:rPr>
              </m:ctrlPr>
            </m:sSubPr>
            <m:e>
              <m:r>
                <m:rPr>
                  <m:sty m:val="p"/>
                </m:rPr>
                <w:rPr>
                  <w:rFonts w:ascii="Cambria Math" w:hAnsi="Cambria Math"/>
                </w:rPr>
                <m:t>φ</m:t>
              </m:r>
            </m:e>
            <m:sub>
              <m:r>
                <m:rPr>
                  <m:nor/>
                </m:rPr>
                <m:t>err</m:t>
              </m:r>
            </m:sub>
          </m:sSub>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B</m:t>
              </m:r>
            </m:den>
          </m:f>
          <m:nary>
            <m:naryPr>
              <m:chr m:val="∑"/>
              <m:limLoc m:val="undOvr"/>
              <m:ctrlPr>
                <w:rPr>
                  <w:rFonts w:ascii="Cambria Math" w:hAnsi="Cambria Math"/>
                </w:rPr>
              </m:ctrlPr>
            </m:naryPr>
            <m:sub>
              <m:r>
                <w:rPr>
                  <w:rFonts w:ascii="Cambria Math" w:hAnsi="Cambria Math"/>
                </w:rPr>
                <m:t>b</m:t>
              </m:r>
              <m:r>
                <m:rPr>
                  <m:sty m:val="p"/>
                </m:rPr>
                <w:rPr>
                  <w:rFonts w:ascii="Cambria Math" w:hAnsi="Cambria Math"/>
                </w:rPr>
                <m:t>=0</m:t>
              </m:r>
            </m:sub>
            <m:sup>
              <m:r>
                <w:rPr>
                  <w:rFonts w:ascii="Cambria Math" w:hAnsi="Cambria Math"/>
                </w:rPr>
                <m:t>B</m:t>
              </m:r>
              <m:r>
                <m:rPr>
                  <m:sty m:val="p"/>
                </m:rPr>
                <w:rPr>
                  <w:rFonts w:ascii="Cambria Math" w:hAnsi="Cambria Math"/>
                </w:rPr>
                <m:t>-1</m:t>
              </m:r>
            </m:sup>
            <m:e>
              <m:r>
                <m:rPr>
                  <m:nor/>
                </m:rPr>
                <m:t>mod</m:t>
              </m:r>
              <m:d>
                <m:dPr>
                  <m:ctrlPr>
                    <w:rPr>
                      <w:rFonts w:ascii="Cambria Math" w:hAnsi="Cambria Math"/>
                    </w:rPr>
                  </m:ctrlPr>
                </m:dPr>
                <m:e>
                  <m:r>
                    <m:rPr>
                      <m:nor/>
                    </m:rPr>
                    <m:t>atan2</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nor/>
                            </m:rPr>
                            <m:t>norm</m:t>
                          </m:r>
                        </m:sub>
                      </m:sSub>
                      <m:r>
                        <m:rPr>
                          <m:sty m:val="p"/>
                        </m:rPr>
                        <w:rPr>
                          <w:rFonts w:ascii="Cambria Math" w:hAnsi="Cambria Math"/>
                        </w:rPr>
                        <m:t>(</m:t>
                      </m:r>
                      <m:r>
                        <w:rPr>
                          <w:rFonts w:ascii="Cambria Math" w:hAnsi="Cambria Math"/>
                        </w:rPr>
                        <m:t>b</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nor/>
                            </m:rPr>
                            <m:t>norm</m:t>
                          </m:r>
                        </m:sub>
                      </m:sSub>
                      <m:r>
                        <m:rPr>
                          <m:sty m:val="p"/>
                        </m:rPr>
                        <w:rPr>
                          <w:rFonts w:ascii="Cambria Math" w:hAnsi="Cambria Math"/>
                        </w:rPr>
                        <m:t>(</m:t>
                      </m:r>
                      <m:r>
                        <w:rPr>
                          <w:rFonts w:ascii="Cambria Math" w:hAnsi="Cambria Math"/>
                        </w:rPr>
                        <m:t>b</m:t>
                      </m:r>
                      <m:r>
                        <m:rPr>
                          <m:sty m:val="p"/>
                        </m:rPr>
                        <w:rPr>
                          <w:rFonts w:ascii="Cambria Math" w:hAnsi="Cambria Math"/>
                        </w:rPr>
                        <m:t>)</m:t>
                      </m:r>
                    </m:e>
                  </m:d>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e>
              </m:d>
            </m:e>
          </m:nary>
        </m:oMath>
      </m:oMathPara>
    </w:p>
    <w:p w14:paraId="22973EB2" w14:textId="0E15B338" w:rsidR="00375172" w:rsidRDefault="00375172" w:rsidP="00375172">
      <w:r>
        <w:t>rotate the data</w:t>
      </w:r>
      <w:r w:rsidR="00F320B9">
        <w:t>:</w:t>
      </w:r>
    </w:p>
    <w:p w14:paraId="22973EB3" w14:textId="340B170A" w:rsidR="00375172" w:rsidRPr="006F3AEA" w:rsidRDefault="006F3AEA" w:rsidP="0072059A">
      <w:pPr>
        <w:pStyle w:val="Equation"/>
        <w:rPr>
          <w:lang w:val="de-CH"/>
        </w:rPr>
      </w:pPr>
      <m:oMathPara>
        <m:oMathParaPr>
          <m:jc m:val="center"/>
        </m:oMathParaPr>
        <m:oMath>
          <m:sSub>
            <m:sSubPr>
              <m:ctrlPr>
                <w:rPr>
                  <w:rFonts w:ascii="Cambria Math" w:hAnsi="Cambria Math"/>
                </w:rPr>
              </m:ctrlPr>
            </m:sSubPr>
            <m:e>
              <m:r>
                <w:rPr>
                  <w:rFonts w:ascii="Cambria Math" w:hAnsi="Cambria Math"/>
                </w:rPr>
                <m:t>I</m:t>
              </m:r>
            </m:e>
            <m:sub>
              <m:r>
                <m:rPr>
                  <m:nor/>
                </m:rPr>
                <m:t>φ</m:t>
              </m:r>
            </m:sub>
          </m:sSub>
          <m:r>
            <m:rPr>
              <m:sty m:val="p"/>
            </m:rPr>
            <w:rPr>
              <w:rFonts w:ascii="Cambria Math" w:hAnsi="Cambria Math"/>
              <w:lang w:val="de-CH"/>
            </w:rPr>
            <m:t>(</m:t>
          </m:r>
          <m:r>
            <w:rPr>
              <w:rFonts w:ascii="Cambria Math" w:hAnsi="Cambria Math"/>
              <w:lang w:val="de-DE"/>
            </w:rPr>
            <m:t>b</m:t>
          </m:r>
          <m:r>
            <m:rPr>
              <m:sty m:val="p"/>
            </m:rPr>
            <w:rPr>
              <w:rFonts w:ascii="Cambria Math" w:hAnsi="Cambria Math"/>
              <w:lang w:val="de-CH"/>
            </w:rPr>
            <m:t>)=</m:t>
          </m:r>
          <m:func>
            <m:funcPr>
              <m:ctrlPr>
                <w:rPr>
                  <w:rFonts w:ascii="Cambria Math" w:hAnsi="Cambria Math"/>
                </w:rPr>
              </m:ctrlPr>
            </m:funcPr>
            <m:fName>
              <m:r>
                <m:rPr>
                  <m:sty m:val="p"/>
                </m:rPr>
                <w:rPr>
                  <w:rFonts w:ascii="Cambria Math" w:hAnsi="Cambria Math"/>
                  <w:lang w:val="de-C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nor/>
                        </m:rPr>
                        <w:rPr>
                          <w:lang w:val="de-CH"/>
                        </w:rPr>
                        <m:t>err</m:t>
                      </m:r>
                    </m:sub>
                  </m:sSub>
                </m:e>
              </m:d>
            </m:e>
          </m:func>
          <m:sSub>
            <m:sSubPr>
              <m:ctrlPr>
                <w:rPr>
                  <w:rFonts w:ascii="Cambria Math" w:hAnsi="Cambria Math"/>
                </w:rPr>
              </m:ctrlPr>
            </m:sSubPr>
            <m:e>
              <m:r>
                <w:rPr>
                  <w:rFonts w:ascii="Cambria Math" w:hAnsi="Cambria Math"/>
                </w:rPr>
                <m:t>I</m:t>
              </m:r>
            </m:e>
            <m:sub>
              <m:r>
                <m:rPr>
                  <m:nor/>
                </m:rPr>
                <w:rPr>
                  <w:lang w:val="de-CH"/>
                </w:rPr>
                <m:t>norm</m:t>
              </m:r>
            </m:sub>
          </m:sSub>
          <m:r>
            <m:rPr>
              <m:sty m:val="p"/>
            </m:rPr>
            <w:rPr>
              <w:rFonts w:ascii="Cambria Math" w:hAnsi="Cambria Math"/>
              <w:lang w:val="de-CH"/>
            </w:rPr>
            <m:t>(</m:t>
          </m:r>
          <m:r>
            <w:rPr>
              <w:rFonts w:ascii="Cambria Math" w:hAnsi="Cambria Math"/>
              <w:lang w:val="de-DE"/>
            </w:rPr>
            <m:t>b</m:t>
          </m:r>
          <m:r>
            <m:rPr>
              <m:sty m:val="p"/>
            </m:rPr>
            <w:rPr>
              <w:rFonts w:ascii="Cambria Math" w:hAnsi="Cambria Math"/>
              <w:lang w:val="de-CH"/>
            </w:rPr>
            <m:t>)-</m:t>
          </m:r>
          <m:func>
            <m:funcPr>
              <m:ctrlPr>
                <w:rPr>
                  <w:rFonts w:ascii="Cambria Math" w:hAnsi="Cambria Math"/>
                </w:rPr>
              </m:ctrlPr>
            </m:funcPr>
            <m:fName>
              <m:r>
                <m:rPr>
                  <m:sty m:val="p"/>
                </m:rPr>
                <w:rPr>
                  <w:rFonts w:ascii="Cambria Math" w:hAnsi="Cambria Math"/>
                  <w:lang w:val="de-CH"/>
                </w:rPr>
                <m:t>sin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nor/>
                        </m:rPr>
                        <w:rPr>
                          <w:lang w:val="de-CH"/>
                        </w:rPr>
                        <m:t>err</m:t>
                      </m:r>
                    </m:sub>
                  </m:sSub>
                </m:e>
              </m:d>
            </m:e>
          </m:func>
          <m:sSub>
            <m:sSubPr>
              <m:ctrlPr>
                <w:rPr>
                  <w:rFonts w:ascii="Cambria Math" w:hAnsi="Cambria Math"/>
                </w:rPr>
              </m:ctrlPr>
            </m:sSubPr>
            <m:e>
              <m:r>
                <m:rPr>
                  <m:sty m:val="p"/>
                </m:rPr>
                <w:rPr>
                  <w:rFonts w:ascii="Cambria Math" w:hAnsi="Cambria Math"/>
                  <w:lang w:val="de-CH"/>
                </w:rPr>
                <m:t>Q</m:t>
              </m:r>
            </m:e>
            <m:sub>
              <m:r>
                <m:rPr>
                  <m:nor/>
                </m:rPr>
                <w:rPr>
                  <w:lang w:val="de-CH"/>
                </w:rPr>
                <m:t>norm</m:t>
              </m:r>
            </m:sub>
          </m:sSub>
          <m:r>
            <m:rPr>
              <m:sty m:val="p"/>
            </m:rPr>
            <w:rPr>
              <w:rFonts w:ascii="Cambria Math" w:hAnsi="Cambria Math"/>
              <w:lang w:val="de-CH"/>
            </w:rPr>
            <m:t>(</m:t>
          </m:r>
          <m:r>
            <w:rPr>
              <w:rFonts w:ascii="Cambria Math" w:hAnsi="Cambria Math"/>
              <w:lang w:val="de-DE"/>
            </w:rPr>
            <m:t>b</m:t>
          </m:r>
          <m:r>
            <m:rPr>
              <m:sty m:val="p"/>
            </m:rPr>
            <w:rPr>
              <w:rFonts w:ascii="Cambria Math" w:hAnsi="Cambria Math"/>
              <w:lang w:val="de-CH"/>
            </w:rPr>
            <m:t>)</m:t>
          </m:r>
        </m:oMath>
      </m:oMathPara>
    </w:p>
    <w:p w14:paraId="22973EB4" w14:textId="55BFCD7C" w:rsidR="00375172" w:rsidRPr="0088101B" w:rsidRDefault="006F3AEA" w:rsidP="0072059A">
      <w:pPr>
        <w:pStyle w:val="Equation"/>
        <w:rPr>
          <w:lang w:val="de-DE"/>
        </w:rPr>
      </w:pPr>
      <m:oMathPara>
        <m:oMathParaPr>
          <m:jc m:val="center"/>
        </m:oMathParaPr>
        <m:oMath>
          <m:sSub>
            <m:sSubPr>
              <m:ctrlPr>
                <w:rPr>
                  <w:rFonts w:ascii="Cambria Math" w:hAnsi="Cambria Math"/>
                </w:rPr>
              </m:ctrlPr>
            </m:sSubPr>
            <m:e>
              <m:r>
                <m:rPr>
                  <m:sty m:val="p"/>
                </m:rPr>
                <w:rPr>
                  <w:rFonts w:ascii="Cambria Math" w:hAnsi="Cambria Math"/>
                  <w:lang w:val="de-CH"/>
                </w:rPr>
                <m:t>Q</m:t>
              </m:r>
            </m:e>
            <m:sub>
              <m:r>
                <m:rPr>
                  <m:nor/>
                </m:rPr>
                <m:t>φ</m:t>
              </m:r>
            </m:sub>
          </m:sSub>
          <m:r>
            <m:rPr>
              <m:sty m:val="p"/>
            </m:rPr>
            <w:rPr>
              <w:rFonts w:ascii="Cambria Math" w:hAnsi="Cambria Math"/>
              <w:lang w:val="de-DE"/>
            </w:rPr>
            <m:t>(</m:t>
          </m:r>
          <m:r>
            <w:rPr>
              <w:rFonts w:ascii="Cambria Math" w:hAnsi="Cambria Math"/>
              <w:lang w:val="de-DE"/>
            </w:rPr>
            <m:t>b</m:t>
          </m:r>
          <m:r>
            <m:rPr>
              <m:sty m:val="p"/>
            </m:rPr>
            <w:rPr>
              <w:rFonts w:ascii="Cambria Math" w:hAnsi="Cambria Math"/>
              <w:lang w:val="de-DE"/>
            </w:rPr>
            <m:t>)=</m:t>
          </m:r>
          <m:func>
            <m:funcPr>
              <m:ctrlPr>
                <w:rPr>
                  <w:rFonts w:ascii="Cambria Math" w:hAnsi="Cambria Math"/>
                </w:rPr>
              </m:ctrlPr>
            </m:funcPr>
            <m:fName>
              <m:r>
                <m:rPr>
                  <m:sty m:val="p"/>
                </m:rPr>
                <w:rPr>
                  <w:rFonts w:ascii="Cambria Math" w:hAnsi="Cambria Math"/>
                  <w:lang w:val="de-DE"/>
                </w:rPr>
                <m:t>sin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nor/>
                        </m:rPr>
                        <w:rPr>
                          <w:lang w:val="de-DE"/>
                        </w:rPr>
                        <m:t>err</m:t>
                      </m:r>
                    </m:sub>
                  </m:sSub>
                </m:e>
              </m:d>
            </m:e>
          </m:func>
          <m:sSub>
            <m:sSubPr>
              <m:ctrlPr>
                <w:rPr>
                  <w:rFonts w:ascii="Cambria Math" w:hAnsi="Cambria Math"/>
                </w:rPr>
              </m:ctrlPr>
            </m:sSubPr>
            <m:e>
              <m:r>
                <w:rPr>
                  <w:rFonts w:ascii="Cambria Math" w:hAnsi="Cambria Math"/>
                </w:rPr>
                <m:t>I</m:t>
              </m:r>
            </m:e>
            <m:sub>
              <m:r>
                <m:rPr>
                  <m:nor/>
                </m:rPr>
                <w:rPr>
                  <w:lang w:val="de-DE"/>
                </w:rPr>
                <m:t>norm</m:t>
              </m:r>
            </m:sub>
          </m:sSub>
          <m:r>
            <m:rPr>
              <m:sty m:val="p"/>
            </m:rPr>
            <w:rPr>
              <w:rFonts w:ascii="Cambria Math" w:hAnsi="Cambria Math"/>
              <w:lang w:val="de-DE"/>
            </w:rPr>
            <m:t>(</m:t>
          </m:r>
          <m:r>
            <w:rPr>
              <w:rFonts w:ascii="Cambria Math" w:hAnsi="Cambria Math"/>
              <w:lang w:val="de-DE"/>
            </w:rPr>
            <m:t>b</m:t>
          </m:r>
          <m:r>
            <m:rPr>
              <m:sty m:val="p"/>
            </m:rPr>
            <w:rPr>
              <w:rFonts w:ascii="Cambria Math" w:hAnsi="Cambria Math"/>
              <w:lang w:val="de-DE"/>
            </w:rPr>
            <m:t>)+</m:t>
          </m:r>
          <m:func>
            <m:funcPr>
              <m:ctrlPr>
                <w:rPr>
                  <w:rFonts w:ascii="Cambria Math" w:hAnsi="Cambria Math"/>
                </w:rPr>
              </m:ctrlPr>
            </m:funcPr>
            <m:fName>
              <m:r>
                <m:rPr>
                  <m:sty m:val="p"/>
                </m:rPr>
                <w:rPr>
                  <w:rFonts w:ascii="Cambria Math" w:hAnsi="Cambria Math"/>
                  <w:lang w:val="de-DE"/>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nor/>
                        </m:rPr>
                        <w:rPr>
                          <w:lang w:val="de-DE"/>
                        </w:rPr>
                        <m:t>err</m:t>
                      </m:r>
                    </m:sub>
                  </m:sSub>
                </m:e>
              </m:d>
            </m:e>
          </m:func>
          <m:sSub>
            <m:sSubPr>
              <m:ctrlPr>
                <w:rPr>
                  <w:rFonts w:ascii="Cambria Math" w:hAnsi="Cambria Math"/>
                </w:rPr>
              </m:ctrlPr>
            </m:sSubPr>
            <m:e>
              <m:r>
                <m:rPr>
                  <m:sty m:val="p"/>
                </m:rPr>
                <w:rPr>
                  <w:rFonts w:ascii="Cambria Math" w:hAnsi="Cambria Math"/>
                  <w:lang w:val="de-CH"/>
                </w:rPr>
                <m:t>Q</m:t>
              </m:r>
            </m:e>
            <m:sub>
              <m:r>
                <m:rPr>
                  <m:nor/>
                </m:rPr>
                <w:rPr>
                  <w:lang w:val="de-DE"/>
                </w:rPr>
                <m:t>norm</m:t>
              </m:r>
            </m:sub>
          </m:sSub>
          <m:r>
            <m:rPr>
              <m:sty m:val="p"/>
            </m:rPr>
            <w:rPr>
              <w:rFonts w:ascii="Cambria Math" w:hAnsi="Cambria Math"/>
              <w:lang w:val="de-DE"/>
            </w:rPr>
            <m:t>(</m:t>
          </m:r>
          <m:r>
            <w:rPr>
              <w:rFonts w:ascii="Cambria Math" w:hAnsi="Cambria Math"/>
              <w:lang w:val="de-DE"/>
            </w:rPr>
            <m:t>b</m:t>
          </m:r>
          <m:r>
            <m:rPr>
              <m:sty m:val="p"/>
            </m:rPr>
            <w:rPr>
              <w:rFonts w:ascii="Cambria Math" w:hAnsi="Cambria Math"/>
              <w:lang w:val="de-DE"/>
            </w:rPr>
            <m:t>)</m:t>
          </m:r>
        </m:oMath>
      </m:oMathPara>
    </w:p>
    <w:p w14:paraId="22973EB5" w14:textId="6AFD98B1" w:rsidR="00375172" w:rsidRPr="00635504" w:rsidRDefault="00375172" w:rsidP="00375172">
      <w:r w:rsidRPr="00AF5B40">
        <w:t xml:space="preserve">Create an integer value </w:t>
      </w:r>
      <w:r>
        <w:t xml:space="preserve">between 0 and 3 </w:t>
      </w:r>
      <w:r w:rsidRPr="00AF5B40">
        <w:t>to define w</w:t>
      </w:r>
      <w:r>
        <w:t>hich of the four constellation points each sample belongs to</w:t>
      </w:r>
      <w:r w:rsidR="00D93D3C">
        <w:t>:</w:t>
      </w:r>
    </w:p>
    <w:p w14:paraId="22973EB6" w14:textId="2F543554" w:rsidR="00375172" w:rsidRPr="00DF6445" w:rsidRDefault="00375172" w:rsidP="005B669A">
      <w:pPr>
        <w:pStyle w:val="Equation"/>
      </w:pPr>
      <m:oMathPara>
        <m:oMathParaPr>
          <m:jc m:val="center"/>
        </m:oMathParaPr>
        <m:oMath>
          <m:r>
            <w:rPr>
              <w:rFonts w:ascii="Cambria Math" w:hAnsi="Cambria Math"/>
            </w:rPr>
            <m:t>D</m:t>
          </m:r>
          <m:r>
            <m:rPr>
              <m:sty m:val="p"/>
            </m:rPr>
            <w:rPr>
              <w:rFonts w:ascii="Cambria Math" w:hAnsi="Cambria Math"/>
            </w:rPr>
            <m:t>(</m:t>
          </m:r>
          <m:r>
            <w:rPr>
              <w:rFonts w:ascii="Cambria Math" w:hAnsi="Cambria Math"/>
            </w:rPr>
            <m:t>b</m:t>
          </m:r>
          <m:r>
            <m:rPr>
              <m:sty m:val="p"/>
            </m:rPr>
            <w:rPr>
              <w:rFonts w:ascii="Cambria Math" w:hAnsi="Cambria Math"/>
            </w:rPr>
            <m:t>)=</m:t>
          </m:r>
          <m:r>
            <m:rPr>
              <m:nor/>
            </m:rPr>
            <m:t>mod</m:t>
          </m:r>
          <m:d>
            <m:dPr>
              <m:ctrlPr>
                <w:rPr>
                  <w:rFonts w:ascii="Cambria Math" w:hAnsi="Cambria Math"/>
                </w:rPr>
              </m:ctrlPr>
            </m:dPr>
            <m:e>
              <m:r>
                <m:rPr>
                  <m:nor/>
                </m:rPr>
                <m:t>round</m:t>
              </m:r>
              <m:d>
                <m:dPr>
                  <m:ctrlPr>
                    <w:rPr>
                      <w:rFonts w:ascii="Cambria Math" w:hAnsi="Cambria Math"/>
                    </w:rPr>
                  </m:ctrlPr>
                </m:dPr>
                <m:e>
                  <m:f>
                    <m:fPr>
                      <m:ctrlPr>
                        <w:rPr>
                          <w:rFonts w:ascii="Cambria Math" w:hAnsi="Cambria Math"/>
                        </w:rPr>
                      </m:ctrlPr>
                    </m:fPr>
                    <m:num>
                      <m:r>
                        <m:rPr>
                          <m:nor/>
                        </m:rPr>
                        <m:t>atan2</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nor/>
                                </m:rPr>
                                <w:rPr>
                                  <w:rFonts w:cs="Arial"/>
                                </w:rPr>
                                <m:t>φ</m:t>
                              </m:r>
                            </m:sub>
                          </m:sSub>
                          <m:r>
                            <m:rPr>
                              <m:sty m:val="p"/>
                            </m:rPr>
                            <w:rPr>
                              <w:rFonts w:ascii="Cambria Math" w:hAnsi="Cambria Math"/>
                            </w:rPr>
                            <m:t>(</m:t>
                          </m:r>
                          <m:r>
                            <w:rPr>
                              <w:rFonts w:ascii="Cambria Math" w:hAnsi="Cambria Math"/>
                            </w:rPr>
                            <m:t>b</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nor/>
                                </m:rPr>
                                <w:rPr>
                                  <w:rFonts w:cs="Arial"/>
                                </w:rPr>
                                <m:t>φ</m:t>
                              </m:r>
                            </m:sub>
                          </m:sSub>
                          <m:r>
                            <m:rPr>
                              <m:sty m:val="p"/>
                            </m:rPr>
                            <w:rPr>
                              <w:rFonts w:ascii="Cambria Math" w:hAnsi="Cambria Math"/>
                            </w:rPr>
                            <m:t>(</m:t>
                          </m:r>
                          <m:r>
                            <w:rPr>
                              <w:rFonts w:ascii="Cambria Math" w:hAnsi="Cambria Math"/>
                            </w:rPr>
                            <m:t>b</m:t>
                          </m:r>
                          <m:r>
                            <m:rPr>
                              <m:sty m:val="p"/>
                            </m:rPr>
                            <w:rPr>
                              <w:rFonts w:ascii="Cambria Math" w:hAnsi="Cambria Math"/>
                            </w:rPr>
                            <m:t>)</m:t>
                          </m:r>
                        </m:e>
                      </m:d>
                    </m:num>
                    <m:den>
                      <m:f>
                        <m:fPr>
                          <m:type m:val="lin"/>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r>
                <m:rPr>
                  <m:sty m:val="p"/>
                </m:rPr>
                <w:rPr>
                  <w:rFonts w:ascii="Cambria Math" w:hAnsi="Cambria Math"/>
                </w:rPr>
                <m:t>,4</m:t>
              </m:r>
            </m:e>
          </m:d>
        </m:oMath>
      </m:oMathPara>
    </w:p>
    <w:p w14:paraId="22973EB8" w14:textId="2748751B" w:rsidR="00375172" w:rsidRPr="007C2161" w:rsidRDefault="00375172" w:rsidP="00C7649C">
      <w:pPr>
        <w:spacing w:line="360" w:lineRule="auto"/>
      </w:pPr>
      <w:r>
        <w:t>Calculate the average values I</w:t>
      </w:r>
      <w:r w:rsidRPr="00AF5B40">
        <w:rPr>
          <w:vertAlign w:val="subscript"/>
        </w:rPr>
        <w:t>k</w:t>
      </w:r>
      <w:r>
        <w:t xml:space="preserve"> and Q</w:t>
      </w:r>
      <w:r w:rsidRPr="00AF5B40">
        <w:rPr>
          <w:vertAlign w:val="subscript"/>
        </w:rPr>
        <w:t>k</w:t>
      </w:r>
      <w:r>
        <w:t xml:space="preserve"> for each of the four constellation points</w:t>
      </w:r>
      <w:r w:rsidR="007C2161">
        <w:t>:</w:t>
      </w:r>
    </w:p>
    <w:p w14:paraId="22973EB9" w14:textId="41029277" w:rsidR="00375172" w:rsidRPr="00DF6445" w:rsidRDefault="006F3AEA" w:rsidP="007C2161">
      <w:pPr>
        <w:pStyle w:val="Equation"/>
      </w:pPr>
      <m:oMathPara>
        <m:oMathParaPr>
          <m:jc m:val="center"/>
        </m:oMathParaPr>
        <m:oMath>
          <m:sSub>
            <m:sSubPr>
              <m:ctrlPr>
                <w:rPr>
                  <w:rFonts w:ascii="Cambria Math" w:hAnsi="Cambria Math" w:cstheme="minorBidi"/>
                  <w:sz w:val="22"/>
                  <w:szCs w:val="22"/>
                  <w:lang w:val="en-US"/>
                </w:rPr>
              </m:ctrlPr>
            </m:sSubPr>
            <m:e>
              <m:acc>
                <m:accPr>
                  <m:ctrlPr>
                    <w:rPr>
                      <w:rFonts w:ascii="Cambria Math" w:hAnsi="Cambria Math" w:cstheme="minorBidi"/>
                      <w:sz w:val="22"/>
                      <w:szCs w:val="22"/>
                      <w:lang w:val="en-US"/>
                    </w:rPr>
                  </m:ctrlPr>
                </m:accPr>
                <m:e>
                  <m:r>
                    <w:rPr>
                      <w:rFonts w:ascii="Cambria Math" w:hAnsi="Cambria Math"/>
                      <w:lang w:val="en-US"/>
                    </w:rPr>
                    <m:t>I</m:t>
                  </m:r>
                </m:e>
              </m:acc>
            </m:e>
            <m:sub>
              <m:r>
                <w:rPr>
                  <w:rFonts w:ascii="Cambria Math" w:hAnsi="Cambria Math"/>
                  <w:lang w:val="en-US"/>
                </w:rPr>
                <m:t>k</m:t>
              </m:r>
            </m:sub>
          </m:sSub>
          <m:r>
            <m:rPr>
              <m:sty m:val="p"/>
            </m:rPr>
            <w:rPr>
              <w:rFonts w:ascii="Cambria Math" w:hAnsi="Cambria Math"/>
              <w:lang w:val="en-US"/>
            </w:rPr>
            <m:t>=</m:t>
          </m:r>
          <m:f>
            <m:fPr>
              <m:type m:val="lin"/>
              <m:ctrlPr>
                <w:rPr>
                  <w:rFonts w:ascii="Cambria Math" w:hAnsi="Cambria Math" w:cstheme="minorBidi"/>
                  <w:sz w:val="22"/>
                  <w:szCs w:val="22"/>
                  <w:lang w:val="en-US"/>
                </w:rPr>
              </m:ctrlPr>
            </m:fPr>
            <m:num>
              <m:nary>
                <m:naryPr>
                  <m:chr m:val="∑"/>
                  <m:limLoc m:val="undOvr"/>
                  <m:ctrlPr>
                    <w:rPr>
                      <w:rFonts w:ascii="Cambria Math" w:hAnsi="Cambria Math" w:cstheme="minorBidi"/>
                      <w:sz w:val="22"/>
                      <w:szCs w:val="22"/>
                      <w:lang w:val="en-US"/>
                    </w:rPr>
                  </m:ctrlPr>
                </m:naryPr>
                <m:sub>
                  <m:r>
                    <w:rPr>
                      <w:rFonts w:ascii="Cambria Math" w:hAnsi="Cambria Math"/>
                      <w:lang w:val="en-US"/>
                    </w:rPr>
                    <m:t>b</m:t>
                  </m:r>
                  <m:r>
                    <m:rPr>
                      <m:sty m:val="p"/>
                    </m:rPr>
                    <w:rPr>
                      <w:rFonts w:ascii="Cambria Math" w:hAnsi="Cambria Math"/>
                      <w:lang w:val="en-US"/>
                    </w:rPr>
                    <m:t>=0</m:t>
                  </m:r>
                </m:sub>
                <m:sup>
                  <m:r>
                    <w:rPr>
                      <w:rFonts w:ascii="Cambria Math" w:hAnsi="Cambria Math"/>
                      <w:lang w:val="en-US"/>
                    </w:rPr>
                    <m:t>B</m:t>
                  </m:r>
                  <m:r>
                    <m:rPr>
                      <m:sty m:val="p"/>
                    </m:rPr>
                    <w:rPr>
                      <w:rFonts w:ascii="Cambria Math" w:hAnsi="Cambria Math"/>
                      <w:lang w:val="en-US"/>
                    </w:rPr>
                    <m:t>-1</m:t>
                  </m:r>
                </m:sup>
                <m:e>
                  <m:d>
                    <m:dPr>
                      <m:ctrlPr>
                        <w:rPr>
                          <w:rFonts w:ascii="Cambria Math" w:hAnsi="Cambria Math" w:cstheme="minorBidi"/>
                          <w:sz w:val="22"/>
                          <w:szCs w:val="22"/>
                          <w:lang w:val="en-US"/>
                        </w:rPr>
                      </m:ctrlPr>
                    </m:dPr>
                    <m:e>
                      <m:sSub>
                        <m:sSubPr>
                          <m:ctrlPr>
                            <w:rPr>
                              <w:rFonts w:ascii="Cambria Math" w:hAnsi="Cambria Math" w:cstheme="minorBidi"/>
                              <w:sz w:val="22"/>
                              <w:szCs w:val="22"/>
                              <w:lang w:val="en-US"/>
                            </w:rPr>
                          </m:ctrlPr>
                        </m:sSubPr>
                        <m:e>
                          <m:r>
                            <w:rPr>
                              <w:rFonts w:ascii="Cambria Math" w:hAnsi="Cambria Math"/>
                              <w:lang w:val="en-US"/>
                            </w:rPr>
                            <m:t>I</m:t>
                          </m:r>
                        </m:e>
                        <m:sub>
                          <m:r>
                            <m:rPr>
                              <m:sty m:val="p"/>
                            </m:rPr>
                            <w:rPr>
                              <w:rFonts w:ascii="Cambria Math" w:hAnsi="Cambria Math"/>
                              <w:lang w:val="en-US"/>
                            </w:rPr>
                            <m:t>φ</m:t>
                          </m:r>
                        </m:sub>
                      </m:sSub>
                      <m:r>
                        <m:rPr>
                          <m:sty m:val="p"/>
                        </m:rPr>
                        <w:rPr>
                          <w:rFonts w:ascii="Cambria Math" w:hAnsi="Cambria Math"/>
                          <w:lang w:val="en-US"/>
                        </w:rPr>
                        <m:t>(</m:t>
                      </m:r>
                      <m:r>
                        <w:rPr>
                          <w:rFonts w:ascii="Cambria Math" w:hAnsi="Cambria Math"/>
                          <w:lang w:val="en-US"/>
                        </w:rPr>
                        <m:t>b</m:t>
                      </m:r>
                      <m:r>
                        <m:rPr>
                          <m:sty m:val="p"/>
                        </m:rPr>
                        <w:rPr>
                          <w:rFonts w:ascii="Cambria Math" w:hAnsi="Cambria Math"/>
                          <w:lang w:val="en-US"/>
                        </w:rPr>
                        <m:t>)∙δ</m:t>
                      </m:r>
                      <m:d>
                        <m:dPr>
                          <m:ctrlPr>
                            <w:rPr>
                              <w:rFonts w:ascii="Cambria Math" w:hAnsi="Cambria Math" w:cstheme="minorBidi"/>
                              <w:sz w:val="22"/>
                              <w:szCs w:val="22"/>
                              <w:lang w:val="en-US"/>
                            </w:rPr>
                          </m:ctrlPr>
                        </m:dPr>
                        <m:e>
                          <m:r>
                            <w:rPr>
                              <w:rFonts w:ascii="Cambria Math" w:hAnsi="Cambria Math"/>
                              <w:lang w:val="en-US"/>
                            </w:rPr>
                            <m:t>D</m:t>
                          </m:r>
                          <m:r>
                            <m:rPr>
                              <m:sty m:val="p"/>
                            </m:rPr>
                            <w:rPr>
                              <w:rFonts w:ascii="Cambria Math" w:hAnsi="Cambria Math"/>
                              <w:lang w:val="en-US"/>
                            </w:rPr>
                            <m:t>(</m:t>
                          </m:r>
                          <m:r>
                            <w:rPr>
                              <w:rFonts w:ascii="Cambria Math" w:hAnsi="Cambria Math"/>
                              <w:lang w:val="en-US"/>
                            </w:rPr>
                            <m:t>b</m:t>
                          </m:r>
                          <m:r>
                            <m:rPr>
                              <m:sty m:val="p"/>
                            </m:rPr>
                            <w:rPr>
                              <w:rFonts w:ascii="Cambria Math" w:hAnsi="Cambria Math"/>
                              <w:lang w:val="en-US"/>
                            </w:rPr>
                            <m:t>)-</m:t>
                          </m:r>
                          <m:r>
                            <w:rPr>
                              <w:rFonts w:ascii="Cambria Math" w:hAnsi="Cambria Math"/>
                              <w:lang w:val="en-US"/>
                            </w:rPr>
                            <m:t>k</m:t>
                          </m:r>
                        </m:e>
                      </m:d>
                    </m:e>
                  </m:d>
                </m:e>
              </m:nary>
            </m:num>
            <m:den>
              <m:nary>
                <m:naryPr>
                  <m:chr m:val="∑"/>
                  <m:limLoc m:val="undOvr"/>
                  <m:ctrlPr>
                    <w:rPr>
                      <w:rFonts w:ascii="Cambria Math" w:hAnsi="Cambria Math" w:cstheme="minorBidi"/>
                      <w:sz w:val="22"/>
                      <w:szCs w:val="22"/>
                      <w:lang w:val="en-US"/>
                    </w:rPr>
                  </m:ctrlPr>
                </m:naryPr>
                <m:sub>
                  <m:r>
                    <w:rPr>
                      <w:rFonts w:ascii="Cambria Math" w:hAnsi="Cambria Math"/>
                      <w:lang w:val="en-US"/>
                    </w:rPr>
                    <m:t>b</m:t>
                  </m:r>
                  <m:r>
                    <m:rPr>
                      <m:sty m:val="p"/>
                    </m:rPr>
                    <w:rPr>
                      <w:rFonts w:ascii="Cambria Math" w:hAnsi="Cambria Math"/>
                      <w:lang w:val="en-US"/>
                    </w:rPr>
                    <m:t>=0</m:t>
                  </m:r>
                </m:sub>
                <m:sup>
                  <m:r>
                    <w:rPr>
                      <w:rFonts w:ascii="Cambria Math" w:hAnsi="Cambria Math"/>
                      <w:lang w:val="en-US"/>
                    </w:rPr>
                    <m:t>B</m:t>
                  </m:r>
                  <m:r>
                    <m:rPr>
                      <m:sty m:val="p"/>
                    </m:rPr>
                    <w:rPr>
                      <w:rFonts w:ascii="Cambria Math" w:hAnsi="Cambria Math"/>
                      <w:lang w:val="en-US"/>
                    </w:rPr>
                    <m:t>-1</m:t>
                  </m:r>
                </m:sup>
                <m:e>
                  <m:r>
                    <m:rPr>
                      <m:sty m:val="p"/>
                    </m:rPr>
                    <w:rPr>
                      <w:rFonts w:ascii="Cambria Math" w:hAnsi="Cambria Math"/>
                      <w:lang w:val="en-US"/>
                    </w:rPr>
                    <m:t>δ</m:t>
                  </m:r>
                  <m:d>
                    <m:dPr>
                      <m:ctrlPr>
                        <w:rPr>
                          <w:rFonts w:ascii="Cambria Math" w:hAnsi="Cambria Math" w:cstheme="minorBidi"/>
                          <w:sz w:val="22"/>
                          <w:szCs w:val="22"/>
                          <w:lang w:val="en-US"/>
                        </w:rPr>
                      </m:ctrlPr>
                    </m:dPr>
                    <m:e>
                      <m:r>
                        <w:rPr>
                          <w:rFonts w:ascii="Cambria Math" w:hAnsi="Cambria Math"/>
                          <w:lang w:val="en-US"/>
                        </w:rPr>
                        <m:t>D</m:t>
                      </m:r>
                      <m:d>
                        <m:dPr>
                          <m:ctrlPr>
                            <w:rPr>
                              <w:rFonts w:ascii="Cambria Math" w:hAnsi="Cambria Math"/>
                              <w:lang w:val="en-US"/>
                            </w:rPr>
                          </m:ctrlPr>
                        </m:dPr>
                        <m:e>
                          <m:r>
                            <w:rPr>
                              <w:rFonts w:ascii="Cambria Math" w:hAnsi="Cambria Math"/>
                              <w:lang w:val="en-US"/>
                            </w:rPr>
                            <m:t>b</m:t>
                          </m:r>
                        </m:e>
                      </m:d>
                      <m:r>
                        <m:rPr>
                          <m:sty m:val="p"/>
                        </m:rPr>
                        <w:rPr>
                          <w:rFonts w:ascii="Cambria Math" w:hAnsi="Cambria Math"/>
                          <w:lang w:val="en-US"/>
                        </w:rPr>
                        <m:t>-</m:t>
                      </m:r>
                      <m:r>
                        <w:rPr>
                          <w:rFonts w:ascii="Cambria Math" w:hAnsi="Cambria Math"/>
                          <w:lang w:val="en-US"/>
                        </w:rPr>
                        <m:t>k</m:t>
                      </m:r>
                    </m:e>
                  </m:d>
                  <m:r>
                    <m:rPr>
                      <m:sty m:val="p"/>
                    </m:rPr>
                    <w:rPr>
                      <w:rFonts w:ascii="Cambria Math" w:hAnsi="Cambria Math"/>
                      <w:lang w:val="en-US"/>
                    </w:rPr>
                    <m:t xml:space="preserve"> ,   </m:t>
                  </m:r>
                  <m:r>
                    <w:rPr>
                      <w:rFonts w:ascii="Cambria Math" w:hAnsi="Cambria Math"/>
                      <w:lang w:val="en-US"/>
                    </w:rPr>
                    <m:t>k</m:t>
                  </m:r>
                  <m:r>
                    <m:rPr>
                      <m:sty m:val="p"/>
                    </m:rPr>
                    <w:rPr>
                      <w:rFonts w:ascii="Cambria Math" w:hAnsi="Cambria Math"/>
                      <w:lang w:val="en-US"/>
                    </w:rPr>
                    <m:t>=</m:t>
                  </m:r>
                  <m:d>
                    <m:dPr>
                      <m:begChr m:val="["/>
                      <m:endChr m:val="]"/>
                      <m:ctrlPr>
                        <w:rPr>
                          <w:rFonts w:ascii="Cambria Math" w:hAnsi="Cambria Math" w:cstheme="minorBidi"/>
                          <w:sz w:val="22"/>
                          <w:szCs w:val="22"/>
                          <w:lang w:val="en-US"/>
                        </w:rPr>
                      </m:ctrlPr>
                    </m:dPr>
                    <m:e>
                      <m:r>
                        <m:rPr>
                          <m:sty m:val="p"/>
                        </m:rPr>
                        <w:rPr>
                          <w:rFonts w:ascii="Cambria Math" w:hAnsi="Cambria Math"/>
                          <w:lang w:val="en-US"/>
                        </w:rPr>
                        <m:t>0, 1, 2, 3</m:t>
                      </m:r>
                    </m:e>
                  </m:d>
                  <m:r>
                    <m:rPr>
                      <m:sty m:val="p"/>
                    </m:rPr>
                    <w:rPr>
                      <w:rFonts w:ascii="Cambria Math" w:hAnsi="Cambria Math"/>
                      <w:lang w:val="en-US"/>
                    </w:rPr>
                    <m:t xml:space="preserve"> </m:t>
                  </m:r>
                </m:e>
              </m:nary>
            </m:den>
          </m:f>
        </m:oMath>
      </m:oMathPara>
    </w:p>
    <w:p w14:paraId="22973EBB" w14:textId="383453EF" w:rsidR="00375172" w:rsidRPr="007C2161" w:rsidRDefault="006F3AEA" w:rsidP="007C2161">
      <w:pPr>
        <w:pStyle w:val="Equation"/>
      </w:pPr>
      <m:oMathPara>
        <m:oMath>
          <m:sSub>
            <m:sSubPr>
              <m:ctrlPr>
                <w:rPr>
                  <w:rFonts w:ascii="Cambria Math" w:hAnsi="Cambria Math" w:cstheme="minorBidi"/>
                  <w:sz w:val="22"/>
                  <w:szCs w:val="22"/>
                  <w:lang w:val="en-US"/>
                </w:rPr>
              </m:ctrlPr>
            </m:sSubPr>
            <m:e>
              <m:acc>
                <m:accPr>
                  <m:ctrlPr>
                    <w:rPr>
                      <w:rFonts w:ascii="Cambria Math" w:hAnsi="Cambria Math" w:cstheme="minorBidi"/>
                      <w:iCs/>
                      <w:sz w:val="22"/>
                      <w:szCs w:val="22"/>
                      <w:lang w:val="en-US"/>
                    </w:rPr>
                  </m:ctrlPr>
                </m:accPr>
                <m:e>
                  <m:r>
                    <m:rPr>
                      <m:sty m:val="p"/>
                    </m:rPr>
                    <w:rPr>
                      <w:rFonts w:ascii="Cambria Math" w:hAnsi="Cambria Math"/>
                      <w:lang w:val="en-US"/>
                    </w:rPr>
                    <m:t>Q</m:t>
                  </m:r>
                </m:e>
              </m:acc>
            </m:e>
            <m:sub>
              <m:r>
                <w:rPr>
                  <w:rFonts w:ascii="Cambria Math" w:hAnsi="Cambria Math"/>
                  <w:lang w:val="en-US"/>
                </w:rPr>
                <m:t>k</m:t>
              </m:r>
            </m:sub>
          </m:sSub>
          <m:r>
            <m:rPr>
              <m:sty m:val="p"/>
            </m:rPr>
            <w:rPr>
              <w:rFonts w:ascii="Cambria Math" w:hAnsi="Cambria Math"/>
              <w:lang w:val="en-US"/>
            </w:rPr>
            <m:t>=</m:t>
          </m:r>
          <m:f>
            <m:fPr>
              <m:type m:val="lin"/>
              <m:ctrlPr>
                <w:rPr>
                  <w:rFonts w:ascii="Cambria Math" w:hAnsi="Cambria Math" w:cstheme="minorBidi"/>
                  <w:sz w:val="22"/>
                  <w:szCs w:val="22"/>
                  <w:lang w:val="en-US"/>
                </w:rPr>
              </m:ctrlPr>
            </m:fPr>
            <m:num>
              <m:nary>
                <m:naryPr>
                  <m:chr m:val="∑"/>
                  <m:limLoc m:val="undOvr"/>
                  <m:ctrlPr>
                    <w:rPr>
                      <w:rFonts w:ascii="Cambria Math" w:hAnsi="Cambria Math" w:cstheme="minorBidi"/>
                      <w:sz w:val="22"/>
                      <w:szCs w:val="22"/>
                      <w:lang w:val="en-US"/>
                    </w:rPr>
                  </m:ctrlPr>
                </m:naryPr>
                <m:sub>
                  <m:r>
                    <w:rPr>
                      <w:rFonts w:ascii="Cambria Math" w:hAnsi="Cambria Math"/>
                      <w:lang w:val="en-US"/>
                    </w:rPr>
                    <m:t>b</m:t>
                  </m:r>
                  <m:r>
                    <m:rPr>
                      <m:sty m:val="p"/>
                    </m:rPr>
                    <w:rPr>
                      <w:rFonts w:ascii="Cambria Math" w:hAnsi="Cambria Math"/>
                      <w:lang w:val="en-US"/>
                    </w:rPr>
                    <m:t>=0</m:t>
                  </m:r>
                </m:sub>
                <m:sup>
                  <m:r>
                    <w:rPr>
                      <w:rFonts w:ascii="Cambria Math" w:hAnsi="Cambria Math"/>
                      <w:lang w:val="en-US"/>
                    </w:rPr>
                    <m:t>B</m:t>
                  </m:r>
                  <m:r>
                    <m:rPr>
                      <m:sty m:val="p"/>
                    </m:rPr>
                    <w:rPr>
                      <w:rFonts w:ascii="Cambria Math" w:hAnsi="Cambria Math"/>
                      <w:lang w:val="en-US"/>
                    </w:rPr>
                    <m:t>-1</m:t>
                  </m:r>
                </m:sup>
                <m:e>
                  <m:d>
                    <m:dPr>
                      <m:ctrlPr>
                        <w:rPr>
                          <w:rFonts w:ascii="Cambria Math" w:hAnsi="Cambria Math" w:cstheme="minorBidi"/>
                          <w:sz w:val="22"/>
                          <w:szCs w:val="22"/>
                          <w:lang w:val="en-US"/>
                        </w:rPr>
                      </m:ctrlPr>
                    </m:dPr>
                    <m:e>
                      <m:sSub>
                        <m:sSubPr>
                          <m:ctrlPr>
                            <w:rPr>
                              <w:rFonts w:ascii="Cambria Math" w:hAnsi="Cambria Math" w:cstheme="minorBidi"/>
                              <w:sz w:val="22"/>
                              <w:szCs w:val="22"/>
                              <w:lang w:val="en-US"/>
                            </w:rPr>
                          </m:ctrlPr>
                        </m:sSubPr>
                        <m:e>
                          <m:r>
                            <w:rPr>
                              <w:rFonts w:ascii="Cambria Math" w:hAnsi="Cambria Math"/>
                              <w:lang w:val="en-US"/>
                            </w:rPr>
                            <m:t>Q</m:t>
                          </m:r>
                        </m:e>
                        <m:sub>
                          <m:r>
                            <m:rPr>
                              <m:sty m:val="p"/>
                            </m:rPr>
                            <w:rPr>
                              <w:rFonts w:ascii="Cambria Math" w:hAnsi="Cambria Math"/>
                              <w:lang w:val="en-US"/>
                            </w:rPr>
                            <m:t>φ</m:t>
                          </m:r>
                        </m:sub>
                      </m:sSub>
                      <m:r>
                        <m:rPr>
                          <m:sty m:val="p"/>
                        </m:rPr>
                        <w:rPr>
                          <w:rFonts w:ascii="Cambria Math" w:hAnsi="Cambria Math"/>
                          <w:lang w:val="en-US"/>
                        </w:rPr>
                        <m:t>(</m:t>
                      </m:r>
                      <m:r>
                        <w:rPr>
                          <w:rFonts w:ascii="Cambria Math" w:hAnsi="Cambria Math"/>
                          <w:lang w:val="en-US"/>
                        </w:rPr>
                        <m:t>b</m:t>
                      </m:r>
                      <m:r>
                        <m:rPr>
                          <m:sty m:val="p"/>
                        </m:rPr>
                        <w:rPr>
                          <w:rFonts w:ascii="Cambria Math" w:hAnsi="Cambria Math"/>
                          <w:lang w:val="en-US"/>
                        </w:rPr>
                        <m:t>)∙δ</m:t>
                      </m:r>
                      <m:d>
                        <m:dPr>
                          <m:ctrlPr>
                            <w:rPr>
                              <w:rFonts w:ascii="Cambria Math" w:hAnsi="Cambria Math" w:cstheme="minorBidi"/>
                              <w:sz w:val="22"/>
                              <w:szCs w:val="22"/>
                              <w:lang w:val="en-US"/>
                            </w:rPr>
                          </m:ctrlPr>
                        </m:dPr>
                        <m:e>
                          <m:r>
                            <w:rPr>
                              <w:rFonts w:ascii="Cambria Math" w:hAnsi="Cambria Math"/>
                              <w:lang w:val="en-US"/>
                            </w:rPr>
                            <m:t>D</m:t>
                          </m:r>
                          <m:r>
                            <m:rPr>
                              <m:sty m:val="p"/>
                            </m:rPr>
                            <w:rPr>
                              <w:rFonts w:ascii="Cambria Math" w:hAnsi="Cambria Math"/>
                              <w:lang w:val="en-US"/>
                            </w:rPr>
                            <m:t>(</m:t>
                          </m:r>
                          <m:r>
                            <w:rPr>
                              <w:rFonts w:ascii="Cambria Math" w:hAnsi="Cambria Math"/>
                              <w:lang w:val="en-US"/>
                            </w:rPr>
                            <m:t>b</m:t>
                          </m:r>
                          <m:r>
                            <m:rPr>
                              <m:sty m:val="p"/>
                            </m:rPr>
                            <w:rPr>
                              <w:rFonts w:ascii="Cambria Math" w:hAnsi="Cambria Math"/>
                              <w:lang w:val="en-US"/>
                            </w:rPr>
                            <m:t>)-</m:t>
                          </m:r>
                          <m:r>
                            <w:rPr>
                              <w:rFonts w:ascii="Cambria Math" w:hAnsi="Cambria Math"/>
                              <w:lang w:val="en-US"/>
                            </w:rPr>
                            <m:t>k</m:t>
                          </m:r>
                        </m:e>
                      </m:d>
                    </m:e>
                  </m:d>
                </m:e>
              </m:nary>
            </m:num>
            <m:den>
              <m:nary>
                <m:naryPr>
                  <m:chr m:val="∑"/>
                  <m:limLoc m:val="undOvr"/>
                  <m:ctrlPr>
                    <w:rPr>
                      <w:rFonts w:ascii="Cambria Math" w:hAnsi="Cambria Math" w:cstheme="minorBidi"/>
                      <w:sz w:val="22"/>
                      <w:szCs w:val="22"/>
                      <w:lang w:val="en-US"/>
                    </w:rPr>
                  </m:ctrlPr>
                </m:naryPr>
                <m:sub>
                  <m:r>
                    <w:rPr>
                      <w:rFonts w:ascii="Cambria Math" w:hAnsi="Cambria Math"/>
                      <w:lang w:val="en-US"/>
                    </w:rPr>
                    <m:t>b</m:t>
                  </m:r>
                  <m:r>
                    <m:rPr>
                      <m:sty m:val="p"/>
                    </m:rPr>
                    <w:rPr>
                      <w:rFonts w:ascii="Cambria Math" w:hAnsi="Cambria Math"/>
                      <w:lang w:val="en-US"/>
                    </w:rPr>
                    <m:t>=0</m:t>
                  </m:r>
                </m:sub>
                <m:sup>
                  <m:r>
                    <w:rPr>
                      <w:rFonts w:ascii="Cambria Math" w:hAnsi="Cambria Math"/>
                      <w:lang w:val="en-US"/>
                    </w:rPr>
                    <m:t>B</m:t>
                  </m:r>
                  <m:r>
                    <m:rPr>
                      <m:sty m:val="p"/>
                    </m:rPr>
                    <w:rPr>
                      <w:rFonts w:ascii="Cambria Math" w:hAnsi="Cambria Math"/>
                      <w:lang w:val="en-US"/>
                    </w:rPr>
                    <m:t>-1</m:t>
                  </m:r>
                </m:sup>
                <m:e>
                  <m:r>
                    <m:rPr>
                      <m:sty m:val="p"/>
                    </m:rPr>
                    <w:rPr>
                      <w:rFonts w:ascii="Cambria Math" w:hAnsi="Cambria Math"/>
                      <w:lang w:val="en-US"/>
                    </w:rPr>
                    <m:t>δ</m:t>
                  </m:r>
                  <m:d>
                    <m:dPr>
                      <m:ctrlPr>
                        <w:rPr>
                          <w:rFonts w:ascii="Cambria Math" w:hAnsi="Cambria Math" w:cstheme="minorBidi"/>
                          <w:sz w:val="22"/>
                          <w:szCs w:val="22"/>
                          <w:lang w:val="en-US"/>
                        </w:rPr>
                      </m:ctrlPr>
                    </m:dPr>
                    <m:e>
                      <m:r>
                        <w:rPr>
                          <w:rFonts w:ascii="Cambria Math" w:hAnsi="Cambria Math"/>
                          <w:lang w:val="en-US"/>
                        </w:rPr>
                        <m:t>D</m:t>
                      </m:r>
                      <m:d>
                        <m:dPr>
                          <m:ctrlPr>
                            <w:rPr>
                              <w:rFonts w:ascii="Cambria Math" w:hAnsi="Cambria Math"/>
                              <w:lang w:val="en-US"/>
                            </w:rPr>
                          </m:ctrlPr>
                        </m:dPr>
                        <m:e>
                          <m:r>
                            <w:rPr>
                              <w:rFonts w:ascii="Cambria Math" w:hAnsi="Cambria Math"/>
                              <w:lang w:val="en-US"/>
                            </w:rPr>
                            <m:t>b</m:t>
                          </m:r>
                        </m:e>
                      </m:d>
                      <m:r>
                        <m:rPr>
                          <m:sty m:val="p"/>
                        </m:rPr>
                        <w:rPr>
                          <w:rFonts w:ascii="Cambria Math" w:hAnsi="Cambria Math"/>
                          <w:lang w:val="en-US"/>
                        </w:rPr>
                        <m:t>-</m:t>
                      </m:r>
                      <m:r>
                        <w:rPr>
                          <w:rFonts w:ascii="Cambria Math" w:hAnsi="Cambria Math"/>
                          <w:lang w:val="en-US"/>
                        </w:rPr>
                        <m:t>k</m:t>
                      </m:r>
                    </m:e>
                  </m:d>
                  <m:r>
                    <m:rPr>
                      <m:sty m:val="p"/>
                    </m:rPr>
                    <w:rPr>
                      <w:rFonts w:ascii="Cambria Math" w:hAnsi="Cambria Math"/>
                      <w:lang w:val="en-US"/>
                    </w:rPr>
                    <m:t xml:space="preserve"> ,   </m:t>
                  </m:r>
                  <m:r>
                    <w:rPr>
                      <w:rFonts w:ascii="Cambria Math" w:hAnsi="Cambria Math"/>
                      <w:lang w:val="en-US"/>
                    </w:rPr>
                    <m:t>k</m:t>
                  </m:r>
                  <m:r>
                    <m:rPr>
                      <m:sty m:val="p"/>
                    </m:rPr>
                    <w:rPr>
                      <w:rFonts w:ascii="Cambria Math" w:hAnsi="Cambria Math"/>
                      <w:lang w:val="en-US"/>
                    </w:rPr>
                    <m:t>=</m:t>
                  </m:r>
                  <m:d>
                    <m:dPr>
                      <m:begChr m:val="["/>
                      <m:endChr m:val="]"/>
                      <m:ctrlPr>
                        <w:rPr>
                          <w:rFonts w:ascii="Cambria Math" w:hAnsi="Cambria Math" w:cstheme="minorBidi"/>
                          <w:sz w:val="22"/>
                          <w:szCs w:val="22"/>
                          <w:lang w:val="en-US"/>
                        </w:rPr>
                      </m:ctrlPr>
                    </m:dPr>
                    <m:e>
                      <m:r>
                        <m:rPr>
                          <m:sty m:val="p"/>
                        </m:rPr>
                        <w:rPr>
                          <w:rFonts w:ascii="Cambria Math" w:hAnsi="Cambria Math"/>
                          <w:lang w:val="en-US"/>
                        </w:rPr>
                        <m:t>0, 1, 2, 3</m:t>
                      </m:r>
                    </m:e>
                  </m:d>
                  <m:r>
                    <m:rPr>
                      <m:sty m:val="p"/>
                    </m:rPr>
                    <w:rPr>
                      <w:rFonts w:ascii="Cambria Math" w:hAnsi="Cambria Math"/>
                      <w:lang w:val="en-US"/>
                    </w:rPr>
                    <m:t xml:space="preserve"> </m:t>
                  </m:r>
                </m:e>
              </m:nary>
            </m:den>
          </m:f>
        </m:oMath>
      </m:oMathPara>
    </w:p>
    <w:p w14:paraId="22973EBC" w14:textId="7A909F63" w:rsidR="00375172" w:rsidRDefault="00B41A25" w:rsidP="00375172">
      <w:r>
        <w:t>w</w:t>
      </w:r>
      <w:r w:rsidR="00375172">
        <w:t>here</w:t>
      </w:r>
      <w:r w:rsidR="007C2161">
        <w:t>:</w:t>
      </w:r>
    </w:p>
    <w:p w14:paraId="22973EBE" w14:textId="4A84C620" w:rsidR="007B1A25" w:rsidRDefault="007C2161" w:rsidP="007C2161">
      <w:pPr>
        <w:pStyle w:val="Equation"/>
      </w:pPr>
      <w:r>
        <w:tab/>
      </w:r>
      <w:r>
        <w:tab/>
      </w:r>
      <m:oMath>
        <m:r>
          <m:rPr>
            <m:nor/>
          </m:rPr>
          <m:t>δ</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 xml:space="preserve">1 </m:t>
                  </m:r>
                </m:e>
                <m:e>
                  <m:r>
                    <m:rPr>
                      <m:sty m:val="p"/>
                    </m:rPr>
                    <w:rPr>
                      <w:rFonts w:ascii="Cambria Math" w:hAnsi="Cambria Math"/>
                    </w:rPr>
                    <m:t>:</m:t>
                  </m:r>
                  <m:r>
                    <w:rPr>
                      <w:rFonts w:ascii="Cambria Math" w:hAnsi="Cambria Math"/>
                    </w:rPr>
                    <m:t>x</m:t>
                  </m:r>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 xml:space="preserve">0 </m:t>
                  </m:r>
                  <m:ctrlPr>
                    <w:rPr>
                      <w:rFonts w:ascii="Cambria Math" w:eastAsia="Cambria Math" w:hAnsi="Cambria Math" w:cs="Cambria Math"/>
                    </w:rPr>
                  </m:ctrlPr>
                </m:e>
                <m:e>
                  <m:r>
                    <m:rPr>
                      <m:sty m:val="p"/>
                    </m:rPr>
                    <w:rPr>
                      <w:rFonts w:ascii="Cambria Math" w:hAnsi="Cambria Math"/>
                    </w:rPr>
                    <m:t xml:space="preserve">: </m:t>
                  </m:r>
                  <m:r>
                    <w:rPr>
                      <w:rFonts w:ascii="Cambria Math" w:hAnsi="Cambria Math"/>
                    </w:rPr>
                    <m:t>x</m:t>
                  </m:r>
                  <m:r>
                    <m:rPr>
                      <m:sty m:val="p"/>
                    </m:rPr>
                    <w:rPr>
                      <w:rFonts w:ascii="Cambria Math" w:hAnsi="Cambria Math"/>
                    </w:rPr>
                    <m:t>≠0</m:t>
                  </m:r>
                </m:e>
              </m:mr>
            </m:m>
          </m:e>
        </m:d>
      </m:oMath>
    </w:p>
    <w:p w14:paraId="22973EBF" w14:textId="77777777" w:rsidR="00375172" w:rsidRDefault="00375172" w:rsidP="00375172">
      <w:r>
        <w:t>Calculate the remaining phase error:</w:t>
      </w:r>
    </w:p>
    <w:p w14:paraId="22973EC1" w14:textId="31CFFF43" w:rsidR="009705C6" w:rsidRPr="001053EE" w:rsidRDefault="006F3AEA" w:rsidP="00C7649C">
      <w:pPr>
        <w:pStyle w:val="Equation"/>
        <w:spacing w:line="480" w:lineRule="auto"/>
        <w:rPr>
          <w:lang w:val="es-ES_tradnl"/>
        </w:rPr>
      </w:pPr>
      <m:oMathPara>
        <m:oMath>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δ</m:t>
                    </m:r>
                  </m:e>
                  <m:sub>
                    <m:r>
                      <m:rPr>
                        <m:nor/>
                      </m:rPr>
                      <w:rPr>
                        <w:lang w:val="es-ES_tradnl"/>
                      </w:rPr>
                      <m:t>err</m:t>
                    </m:r>
                  </m:sub>
                </m:sSub>
              </m:e>
              <m:e>
                <m:r>
                  <m:rPr>
                    <m:sty m:val="p"/>
                  </m:rPr>
                  <w:rPr>
                    <w:rFonts w:ascii="Cambria Math" w:hAnsi="Cambria Math"/>
                    <w:lang w:val="es-ES_tradnl"/>
                  </w:rPr>
                  <m:t>=</m:t>
                </m:r>
              </m:e>
              <m:e>
                <m:f>
                  <m:fPr>
                    <m:ctrlPr>
                      <w:rPr>
                        <w:rFonts w:ascii="Cambria Math" w:hAnsi="Cambria Math"/>
                        <w:lang w:val="en-US"/>
                      </w:rPr>
                    </m:ctrlPr>
                  </m:fPr>
                  <m:num>
                    <m:r>
                      <m:rPr>
                        <m:sty m:val="p"/>
                      </m:rPr>
                      <w:rPr>
                        <w:rFonts w:ascii="Cambria Math" w:hAnsi="Cambria Math"/>
                        <w:lang w:val="es-ES_tradnl"/>
                      </w:rPr>
                      <m:t>1</m:t>
                    </m:r>
                  </m:num>
                  <m:den>
                    <m:r>
                      <m:rPr>
                        <m:sty m:val="p"/>
                      </m:rPr>
                      <w:rPr>
                        <w:rFonts w:ascii="Cambria Math" w:hAnsi="Cambria Math"/>
                        <w:lang w:val="es-ES_tradnl"/>
                      </w:rPr>
                      <m:t>2</m:t>
                    </m:r>
                  </m:den>
                </m:f>
                <m:r>
                  <m:rPr>
                    <m:nor/>
                  </m:rPr>
                  <w:rPr>
                    <w:lang w:val="es-ES_tradnl"/>
                  </w:rPr>
                  <m:t>arccos</m:t>
                </m:r>
                <m:d>
                  <m:dPr>
                    <m:ctrlPr>
                      <w:rPr>
                        <w:rFonts w:ascii="Cambria Math" w:hAnsi="Cambria Math"/>
                        <w:lang w:val="en-US"/>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iCs/>
                                  </w:rPr>
                                </m:ctrlPr>
                              </m:accPr>
                              <m:e>
                                <m:r>
                                  <m:rPr>
                                    <m:sty m:val="p"/>
                                  </m:rPr>
                                  <w:rPr>
                                    <w:rFonts w:ascii="Cambria Math" w:hAnsi="Cambria Math"/>
                                    <w:lang w:val="es-ES_tradnl"/>
                                  </w:rPr>
                                  <m:t>Q</m:t>
                                </m:r>
                              </m:e>
                            </m:acc>
                          </m:e>
                          <m:sub>
                            <m:r>
                              <m:rPr>
                                <m:sty m:val="p"/>
                              </m:rPr>
                              <w:rPr>
                                <w:rFonts w:ascii="Cambria Math" w:hAnsi="Cambria Math"/>
                                <w:lang w:val="es-ES_tradnl"/>
                              </w:rPr>
                              <m:t>3</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iCs/>
                                  </w:rPr>
                                </m:ctrlPr>
                              </m:accPr>
                              <m:e>
                                <m:r>
                                  <m:rPr>
                                    <m:sty m:val="p"/>
                                  </m:rPr>
                                  <w:rPr>
                                    <w:rFonts w:ascii="Cambria Math" w:hAnsi="Cambria Math"/>
                                    <w:lang w:val="es-ES_tradnl"/>
                                  </w:rPr>
                                  <m:t>Q</m:t>
                                </m:r>
                              </m:e>
                            </m:acc>
                          </m:e>
                          <m:sub>
                            <m:r>
                              <m:rPr>
                                <m:sty m:val="p"/>
                              </m:rPr>
                              <w:rPr>
                                <w:rFonts w:ascii="Cambria Math" w:hAnsi="Cambria Math"/>
                                <w:lang w:val="es-ES_tradnl"/>
                              </w:rPr>
                              <m:t>0</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iCs/>
                                  </w:rPr>
                                </m:ctrlPr>
                              </m:accPr>
                              <m:e>
                                <m:r>
                                  <m:rPr>
                                    <m:sty m:val="p"/>
                                  </m:rPr>
                                  <w:rPr>
                                    <w:rFonts w:ascii="Cambria Math" w:hAnsi="Cambria Math"/>
                                    <w:lang w:val="es-ES_tradnl"/>
                                  </w:rPr>
                                  <m:t>Q</m:t>
                                </m:r>
                              </m:e>
                            </m:acc>
                          </m:e>
                          <m:sub>
                            <m:r>
                              <m:rPr>
                                <m:sty m:val="p"/>
                              </m:rPr>
                              <w:rPr>
                                <w:rFonts w:ascii="Cambria Math" w:hAnsi="Cambria Math"/>
                                <w:lang w:val="es-ES_tradnl"/>
                              </w:rPr>
                              <m:t>1</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lang w:val="es-ES_tradnl"/>
                                  </w:rPr>
                                  <m:t>Q</m:t>
                                </m:r>
                              </m:e>
                            </m:acc>
                          </m:e>
                          <m:sub>
                            <m:r>
                              <m:rPr>
                                <m:sty m:val="p"/>
                              </m:rPr>
                              <w:rPr>
                                <w:rFonts w:ascii="Cambria Math" w:hAnsi="Cambria Math"/>
                                <w:lang w:val="es-ES_tradnl"/>
                              </w:rPr>
                              <m:t>2</m:t>
                            </m:r>
                          </m:sub>
                        </m:sSub>
                      </m:num>
                      <m:den>
                        <m:r>
                          <m:rPr>
                            <m:sty m:val="p"/>
                          </m:rPr>
                          <w:rPr>
                            <w:rFonts w:ascii="Cambria Math" w:hAnsi="Cambria Math"/>
                            <w:lang w:val="es-ES_tradnl"/>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3</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0</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1</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i/>
                                              </w:rPr>
                                            </m:ctrlPr>
                                          </m:accPr>
                                          <m:e>
                                            <m:r>
                                              <w:rPr>
                                                <w:rFonts w:ascii="Cambria Math" w:hAnsi="Cambria Math"/>
                                              </w:rPr>
                                              <m:t>I</m:t>
                                            </m:r>
                                          </m:e>
                                        </m:acc>
                                      </m:e>
                                      <m:sub>
                                        <m:r>
                                          <m:rPr>
                                            <m:sty m:val="p"/>
                                          </m:rPr>
                                          <w:rPr>
                                            <w:rFonts w:ascii="Cambria Math" w:hAnsi="Cambria Math"/>
                                            <w:lang w:val="es-ES_tradnl"/>
                                          </w:rPr>
                                          <m:t>2</m:t>
                                        </m:r>
                                      </m:sub>
                                    </m:sSub>
                                  </m:e>
                                </m:d>
                              </m:e>
                              <m:sup>
                                <m:r>
                                  <m:rPr>
                                    <m:sty m:val="p"/>
                                  </m:rPr>
                                  <w:rPr>
                                    <w:rFonts w:ascii="Cambria Math" w:hAnsi="Cambria Math"/>
                                    <w:lang w:val="es-ES_tradnl"/>
                                  </w:rPr>
                                  <m:t>2</m:t>
                                </m:r>
                              </m:sup>
                            </m:sSup>
                            <m:r>
                              <m:rPr>
                                <m:sty m:val="p"/>
                              </m:rPr>
                              <w:rPr>
                                <w:rFonts w:ascii="Cambria Math" w:hAnsi="Cambria Math"/>
                                <w:lang w:val="es-ES_tradnl"/>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iCs/>
                                              </w:rPr>
                                            </m:ctrlPr>
                                          </m:accPr>
                                          <m:e>
                                            <m:r>
                                              <m:rPr>
                                                <m:sty m:val="p"/>
                                              </m:rPr>
                                              <w:rPr>
                                                <w:rFonts w:ascii="Cambria Math" w:hAnsi="Cambria Math"/>
                                                <w:lang w:val="es-ES_tradnl"/>
                                              </w:rPr>
                                              <m:t>Q</m:t>
                                            </m:r>
                                          </m:e>
                                        </m:acc>
                                      </m:e>
                                      <m:sub>
                                        <m:r>
                                          <m:rPr>
                                            <m:sty m:val="p"/>
                                          </m:rPr>
                                          <w:rPr>
                                            <w:rFonts w:ascii="Cambria Math" w:hAnsi="Cambria Math"/>
                                            <w:lang w:val="es-ES_tradnl"/>
                                          </w:rPr>
                                          <m:t>3</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iCs/>
                                              </w:rPr>
                                            </m:ctrlPr>
                                          </m:accPr>
                                          <m:e>
                                            <m:r>
                                              <m:rPr>
                                                <m:sty m:val="p"/>
                                              </m:rPr>
                                              <w:rPr>
                                                <w:rFonts w:ascii="Cambria Math" w:hAnsi="Cambria Math"/>
                                                <w:lang w:val="es-ES_tradnl"/>
                                              </w:rPr>
                                              <m:t>Q</m:t>
                                            </m:r>
                                          </m:e>
                                        </m:acc>
                                      </m:e>
                                      <m:sub>
                                        <m:r>
                                          <m:rPr>
                                            <m:sty m:val="p"/>
                                          </m:rPr>
                                          <w:rPr>
                                            <w:rFonts w:ascii="Cambria Math" w:hAnsi="Cambria Math"/>
                                            <w:lang w:val="es-ES_tradnl"/>
                                          </w:rPr>
                                          <m:t>0</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iCs/>
                                              </w:rPr>
                                            </m:ctrlPr>
                                          </m:accPr>
                                          <m:e>
                                            <m:r>
                                              <m:rPr>
                                                <m:sty m:val="p"/>
                                              </m:rPr>
                                              <w:rPr>
                                                <w:rFonts w:ascii="Cambria Math" w:hAnsi="Cambria Math"/>
                                                <w:lang w:val="es-ES_tradnl"/>
                                              </w:rPr>
                                              <m:t>Q</m:t>
                                            </m:r>
                                          </m:e>
                                        </m:acc>
                                      </m:e>
                                      <m:sub>
                                        <m:r>
                                          <m:rPr>
                                            <m:sty m:val="p"/>
                                          </m:rPr>
                                          <w:rPr>
                                            <w:rFonts w:ascii="Cambria Math" w:hAnsi="Cambria Math"/>
                                            <w:lang w:val="es-ES_tradnl"/>
                                          </w:rPr>
                                          <m:t>1</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lang w:val="es-ES_tradnl"/>
                                              </w:rPr>
                                              <m:t>Q</m:t>
                                            </m:r>
                                          </m:e>
                                        </m:acc>
                                      </m:e>
                                      <m:sub>
                                        <m:r>
                                          <m:rPr>
                                            <m:sty m:val="p"/>
                                          </m:rPr>
                                          <w:rPr>
                                            <w:rFonts w:ascii="Cambria Math" w:hAnsi="Cambria Math"/>
                                            <w:lang w:val="es-ES_tradnl"/>
                                          </w:rPr>
                                          <m:t>2</m:t>
                                        </m:r>
                                      </m:sub>
                                    </m:sSub>
                                  </m:e>
                                </m:d>
                              </m:e>
                              <m:sup>
                                <m:r>
                                  <m:rPr>
                                    <m:sty m:val="p"/>
                                  </m:rPr>
                                  <w:rPr>
                                    <w:rFonts w:ascii="Cambria Math" w:hAnsi="Cambria Math"/>
                                    <w:lang w:val="es-ES_tradnl"/>
                                  </w:rPr>
                                  <m:t>2</m:t>
                                </m:r>
                              </m:sup>
                            </m:sSup>
                          </m:e>
                        </m:rad>
                      </m:den>
                    </m:f>
                  </m:e>
                </m:d>
              </m:e>
            </m:mr>
            <m:mr>
              <m:e>
                <m:r>
                  <m:rPr>
                    <m:sty m:val="p"/>
                  </m:rPr>
                  <w:rPr>
                    <w:rFonts w:ascii="Cambria Math" w:hAnsi="Cambria Math"/>
                    <w:lang w:val="es-ES_tradnl"/>
                  </w:rPr>
                  <m:t xml:space="preserve"> </m:t>
                </m:r>
              </m:e>
              <m:e>
                <m:r>
                  <m:rPr>
                    <m:sty m:val="p"/>
                  </m:rPr>
                  <w:rPr>
                    <w:rFonts w:ascii="Cambria Math" w:hAnsi="Cambria Math"/>
                    <w:lang w:val="es-ES_tradnl"/>
                  </w:rPr>
                  <m:t xml:space="preserve"> </m:t>
                </m:r>
              </m:e>
              <m:e>
                <m:d>
                  <m:dPr>
                    <m:begChr m:val=""/>
                    <m:ctrlPr>
                      <w:rPr>
                        <w:rFonts w:ascii="Cambria Math" w:hAnsi="Cambria Math"/>
                      </w:rPr>
                    </m:ctrlPr>
                  </m:dPr>
                  <m:e>
                    <m:r>
                      <m:rPr>
                        <m:sty m:val="p"/>
                      </m:rPr>
                      <w:rPr>
                        <w:rFonts w:ascii="Cambria Math" w:hAnsi="Cambria Math"/>
                        <w:lang w:val="es-ES_tradnl"/>
                      </w:rPr>
                      <m:t>-</m:t>
                    </m:r>
                    <m:f>
                      <m:fPr>
                        <m:ctrlPr>
                          <w:rPr>
                            <w:rFonts w:ascii="Cambria Math" w:hAnsi="Cambria Math"/>
                            <w:lang w:val="en-US"/>
                          </w:rPr>
                        </m:ctrlPr>
                      </m:fPr>
                      <m:num>
                        <m:r>
                          <m:rPr>
                            <m:sty m:val="p"/>
                          </m:rPr>
                          <w:rPr>
                            <w:rFonts w:ascii="Cambria Math" w:hAnsi="Cambria Math"/>
                            <w:lang w:val="es-ES_tradnl"/>
                          </w:rPr>
                          <m:t>1</m:t>
                        </m:r>
                      </m:num>
                      <m:den>
                        <m:r>
                          <m:rPr>
                            <m:sty m:val="p"/>
                          </m:rPr>
                          <w:rPr>
                            <w:rFonts w:ascii="Cambria Math" w:hAnsi="Cambria Math"/>
                            <w:lang w:val="es-ES_tradnl"/>
                          </w:rPr>
                          <m:t>2</m:t>
                        </m:r>
                      </m:den>
                    </m:f>
                    <m:r>
                      <m:rPr>
                        <m:nor/>
                      </m:rPr>
                      <w:rPr>
                        <w:lang w:val="es-ES_tradnl"/>
                      </w:rPr>
                      <m:t>arccos</m:t>
                    </m:r>
                    <m:d>
                      <m:dPr>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0</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1</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2</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3</m:t>
                                </m:r>
                              </m:sub>
                            </m:sSub>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0</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1</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2</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w:rPr>
                                                    <w:rFonts w:ascii="Cambria Math" w:hAnsi="Cambria Math"/>
                                                  </w:rPr>
                                                  <m:t>I</m:t>
                                                </m:r>
                                              </m:e>
                                            </m:acc>
                                          </m:e>
                                          <m:sub>
                                            <m:r>
                                              <m:rPr>
                                                <m:sty m:val="p"/>
                                              </m:rPr>
                                              <w:rPr>
                                                <w:rFonts w:ascii="Cambria Math" w:hAnsi="Cambria Math"/>
                                                <w:lang w:val="es-ES_tradnl"/>
                                              </w:rPr>
                                              <m:t>3</m:t>
                                            </m:r>
                                          </m:sub>
                                        </m:sSub>
                                      </m:e>
                                    </m:d>
                                  </m:e>
                                  <m:sup>
                                    <m:r>
                                      <m:rPr>
                                        <m:sty m:val="p"/>
                                      </m:rPr>
                                      <w:rPr>
                                        <w:rFonts w:ascii="Cambria Math" w:hAnsi="Cambria Math"/>
                                        <w:lang w:val="es-ES_tradnl"/>
                                      </w:rPr>
                                      <m:t>2</m:t>
                                    </m:r>
                                  </m:sup>
                                </m:sSup>
                                <m:r>
                                  <m:rPr>
                                    <m:sty m:val="p"/>
                                  </m:rPr>
                                  <w:rPr>
                                    <w:rFonts w:ascii="Cambria Math" w:hAnsi="Cambria Math"/>
                                    <w:lang w:val="es-ES_tradnl"/>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iCs/>
                                                  </w:rPr>
                                                </m:ctrlPr>
                                              </m:accPr>
                                              <m:e>
                                                <m:r>
                                                  <m:rPr>
                                                    <m:sty m:val="p"/>
                                                  </m:rPr>
                                                  <w:rPr>
                                                    <w:rFonts w:ascii="Cambria Math" w:hAnsi="Cambria Math"/>
                                                    <w:lang w:val="es-ES_tradnl"/>
                                                  </w:rPr>
                                                  <m:t>Q</m:t>
                                                </m:r>
                                              </m:e>
                                            </m:acc>
                                          </m:e>
                                          <m:sub>
                                            <m:r>
                                              <m:rPr>
                                                <m:sty m:val="p"/>
                                              </m:rPr>
                                              <w:rPr>
                                                <w:rFonts w:ascii="Cambria Math" w:hAnsi="Cambria Math"/>
                                                <w:lang w:val="es-ES_tradnl"/>
                                              </w:rPr>
                                              <m:t>0</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iCs/>
                                                  </w:rPr>
                                                </m:ctrlPr>
                                              </m:accPr>
                                              <m:e>
                                                <m:r>
                                                  <m:rPr>
                                                    <m:sty m:val="p"/>
                                                  </m:rPr>
                                                  <w:rPr>
                                                    <w:rFonts w:ascii="Cambria Math" w:hAnsi="Cambria Math"/>
                                                    <w:lang w:val="es-ES_tradnl"/>
                                                  </w:rPr>
                                                  <m:t>Q</m:t>
                                                </m:r>
                                              </m:e>
                                            </m:acc>
                                          </m:e>
                                          <m:sub>
                                            <m:r>
                                              <m:rPr>
                                                <m:sty m:val="p"/>
                                              </m:rPr>
                                              <w:rPr>
                                                <w:rFonts w:ascii="Cambria Math" w:hAnsi="Cambria Math"/>
                                                <w:lang w:val="es-ES_tradnl"/>
                                              </w:rPr>
                                              <m:t>1</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iCs/>
                                                  </w:rPr>
                                                </m:ctrlPr>
                                              </m:accPr>
                                              <m:e>
                                                <m:r>
                                                  <m:rPr>
                                                    <m:sty m:val="p"/>
                                                  </m:rPr>
                                                  <w:rPr>
                                                    <w:rFonts w:ascii="Cambria Math" w:hAnsi="Cambria Math"/>
                                                    <w:lang w:val="es-ES_tradnl"/>
                                                  </w:rPr>
                                                  <m:t>Q</m:t>
                                                </m:r>
                                              </m:e>
                                            </m:acc>
                                          </m:e>
                                          <m:sub>
                                            <m:r>
                                              <m:rPr>
                                                <m:sty m:val="p"/>
                                              </m:rPr>
                                              <w:rPr>
                                                <w:rFonts w:ascii="Cambria Math" w:hAnsi="Cambria Math"/>
                                                <w:lang w:val="es-ES_tradnl"/>
                                              </w:rPr>
                                              <m:t>2</m:t>
                                            </m:r>
                                          </m:sub>
                                        </m:sSub>
                                        <m:r>
                                          <m:rPr>
                                            <m:sty m:val="p"/>
                                          </m:rPr>
                                          <w:rPr>
                                            <w:rFonts w:ascii="Cambria Math" w:hAnsi="Cambria Math"/>
                                            <w:lang w:val="es-ES_tradnl"/>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lang w:val="es-ES_tradnl"/>
                                                  </w:rPr>
                                                  <m:t>Q</m:t>
                                                </m:r>
                                              </m:e>
                                            </m:acc>
                                          </m:e>
                                          <m:sub>
                                            <m:r>
                                              <m:rPr>
                                                <m:sty m:val="p"/>
                                              </m:rPr>
                                              <w:rPr>
                                                <w:rFonts w:ascii="Cambria Math" w:hAnsi="Cambria Math"/>
                                                <w:lang w:val="es-ES_tradnl"/>
                                              </w:rPr>
                                              <m:t>3</m:t>
                                            </m:r>
                                          </m:sub>
                                        </m:sSub>
                                      </m:e>
                                    </m:d>
                                  </m:e>
                                  <m:sup>
                                    <m:r>
                                      <m:rPr>
                                        <m:sty m:val="p"/>
                                      </m:rPr>
                                      <w:rPr>
                                        <w:rFonts w:ascii="Cambria Math" w:hAnsi="Cambria Math"/>
                                        <w:lang w:val="es-ES_tradnl"/>
                                      </w:rPr>
                                      <m:t>2</m:t>
                                    </m:r>
                                  </m:sup>
                                </m:sSup>
                              </m:e>
                            </m:rad>
                          </m:den>
                        </m:f>
                      </m:e>
                    </m:d>
                  </m:e>
                </m:d>
              </m:e>
            </m:mr>
          </m:m>
        </m:oMath>
      </m:oMathPara>
    </w:p>
    <w:p w14:paraId="22973EC2" w14:textId="77777777" w:rsidR="009705C6" w:rsidRDefault="009705C6" w:rsidP="009705C6">
      <w:pPr>
        <w:rPr>
          <w:lang w:val="en-US"/>
        </w:rPr>
      </w:pPr>
      <w:r w:rsidRPr="0090579E">
        <w:rPr>
          <w:lang w:val="en-US"/>
        </w:rPr>
        <w:t>W</w:t>
      </w:r>
      <w:r>
        <w:rPr>
          <w:lang w:val="en-US"/>
        </w:rPr>
        <w:t xml:space="preserve">hite Gaussian noise is added to </w:t>
      </w:r>
      <w:r w:rsidR="005D795C">
        <w:rPr>
          <w:lang w:val="en-US"/>
        </w:rPr>
        <w:t xml:space="preserve">the </w:t>
      </w:r>
      <w:r w:rsidR="005D795C" w:rsidRPr="00773D92">
        <w:rPr>
          <w:lang w:val="en-US"/>
        </w:rPr>
        <w:t>resulting I</w:t>
      </w:r>
      <w:r w:rsidR="005D795C" w:rsidRPr="00773D92">
        <w:rPr>
          <w:vertAlign w:val="subscript"/>
          <w:lang w:val="en-US"/>
        </w:rPr>
        <w:sym w:font="Symbol" w:char="F06A"/>
      </w:r>
      <w:r w:rsidR="005D795C" w:rsidRPr="00773D92">
        <w:rPr>
          <w:lang w:val="en-US"/>
        </w:rPr>
        <w:t>(b) and Q</w:t>
      </w:r>
      <w:r w:rsidR="005D795C" w:rsidRPr="00773D92">
        <w:rPr>
          <w:vertAlign w:val="subscript"/>
          <w:lang w:val="en-US"/>
        </w:rPr>
        <w:sym w:font="Symbol" w:char="F06A"/>
      </w:r>
      <w:r w:rsidR="005D795C" w:rsidRPr="00773D92">
        <w:rPr>
          <w:lang w:val="en-US"/>
        </w:rPr>
        <w:t>(b)</w:t>
      </w:r>
      <w:r w:rsidR="005D795C">
        <w:rPr>
          <w:lang w:val="en-US"/>
        </w:rPr>
        <w:t xml:space="preserve"> </w:t>
      </w:r>
      <w:r>
        <w:rPr>
          <w:lang w:val="en-US"/>
        </w:rPr>
        <w:t xml:space="preserve">of the previous step. The amplitude of the noise </w:t>
      </w:r>
      <w:r w:rsidR="005D795C">
        <w:rPr>
          <w:lang w:val="en-US"/>
        </w:rPr>
        <w:t xml:space="preserve">for each quadrature </w:t>
      </w:r>
      <w:r>
        <w:rPr>
          <w:lang w:val="en-US"/>
        </w:rPr>
        <w:t>is calculated from the following equation:</w:t>
      </w:r>
    </w:p>
    <w:p w14:paraId="22973EC3" w14:textId="77777777" w:rsidR="009705C6" w:rsidRPr="00733919" w:rsidRDefault="006F3AEA" w:rsidP="0040516E">
      <w:pPr>
        <w:pStyle w:val="Equation"/>
        <w:spacing w:line="360" w:lineRule="auto"/>
        <w:rPr>
          <w:lang w:val="en-US"/>
        </w:rPr>
      </w:pPr>
      <m:oMathPara>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RMS</m:t>
              </m:r>
            </m:sub>
          </m:sSub>
          <m:r>
            <m:rPr>
              <m:sty m:val="p"/>
            </m:rPr>
            <w:rPr>
              <w:rFonts w:ascii="Cambria Math" w:hAnsi="Cambria Math"/>
              <w:lang w:val="en-US"/>
            </w:rPr>
            <m:t>=</m:t>
          </m:r>
          <m:rad>
            <m:radPr>
              <m:degHide m:val="1"/>
              <m:ctrlPr>
                <w:rPr>
                  <w:rFonts w:ascii="Cambria Math" w:hAnsi="Cambria Math"/>
                  <w:lang w:val="en-US"/>
                </w:rPr>
              </m:ctrlPr>
            </m:radPr>
            <m:deg/>
            <m:e>
              <m:f>
                <m:fPr>
                  <m:ctrlPr>
                    <w:rPr>
                      <w:rFonts w:ascii="Cambria Math" w:hAnsi="Cambria Math"/>
                      <w:lang w:val="en-US"/>
                    </w:rPr>
                  </m:ctrlPr>
                </m:fPr>
                <m:num>
                  <m:r>
                    <m:rPr>
                      <m:sty m:val="p"/>
                    </m:rPr>
                    <w:rPr>
                      <w:rFonts w:ascii="Cambria Math" w:hAnsi="Cambria Math"/>
                      <w:lang w:val="en-US"/>
                    </w:rPr>
                    <m:t>1.466∙</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symbol</m:t>
                      </m:r>
                    </m:sub>
                  </m:sSub>
                </m:num>
                <m:den>
                  <m:sSup>
                    <m:sSupPr>
                      <m:ctrlPr>
                        <w:rPr>
                          <w:rFonts w:ascii="Cambria Math" w:hAnsi="Cambria Math"/>
                          <w:lang w:val="en-US"/>
                        </w:rPr>
                      </m:ctrlPr>
                    </m:sSupPr>
                    <m:e>
                      <m:r>
                        <m:rPr>
                          <m:sty m:val="p"/>
                        </m:rPr>
                        <w:rPr>
                          <w:rFonts w:ascii="Cambria Math" w:hAnsi="Cambria Math"/>
                          <w:lang w:val="en-US"/>
                        </w:rPr>
                        <m:t>10</m:t>
                      </m:r>
                    </m:e>
                    <m:sup>
                      <m:f>
                        <m:fPr>
                          <m:ctrlPr>
                            <w:rPr>
                              <w:rFonts w:ascii="Cambria Math" w:hAnsi="Cambria Math"/>
                              <w:lang w:val="en-US"/>
                            </w:rPr>
                          </m:ctrlPr>
                        </m:fPr>
                        <m:num>
                          <m:r>
                            <w:rPr>
                              <w:rFonts w:ascii="Cambria Math" w:hAnsi="Cambria Math"/>
                              <w:lang w:val="en-US"/>
                            </w:rPr>
                            <m:t>OSNR</m:t>
                          </m:r>
                          <m:r>
                            <m:rPr>
                              <m:sty m:val="p"/>
                            </m:rPr>
                            <w:rPr>
                              <w:rFonts w:ascii="Cambria Math" w:hAnsi="Cambria Math"/>
                              <w:lang w:val="en-US"/>
                            </w:rPr>
                            <m:t>(193.6)</m:t>
                          </m:r>
                        </m:num>
                        <m:den>
                          <m:r>
                            <m:rPr>
                              <m:sty m:val="p"/>
                            </m:rPr>
                            <w:rPr>
                              <w:rFonts w:ascii="Cambria Math" w:hAnsi="Cambria Math"/>
                              <w:lang w:val="en-US"/>
                            </w:rPr>
                            <m:t>10</m:t>
                          </m:r>
                        </m:den>
                      </m:f>
                    </m:sup>
                  </m:sSup>
                  <m:r>
                    <m:rPr>
                      <m:sty m:val="p"/>
                    </m:rPr>
                    <w:rPr>
                      <w:rFonts w:ascii="Cambria Math" w:hAnsi="Cambria Math"/>
                      <w:lang w:val="en-US"/>
                    </w:rPr>
                    <m:t>∙12.5</m:t>
                  </m:r>
                </m:den>
              </m:f>
            </m:e>
          </m:rad>
        </m:oMath>
      </m:oMathPara>
    </w:p>
    <w:p w14:paraId="22973EC4" w14:textId="77777777" w:rsidR="006D7A17" w:rsidRDefault="006D7A17" w:rsidP="006D7A17">
      <w:pPr>
        <w:rPr>
          <w:rFonts w:eastAsia="MS Mincho"/>
          <w:lang w:val="en-US"/>
        </w:rPr>
      </w:pPr>
      <w:r>
        <w:rPr>
          <w:lang w:val="en-US"/>
        </w:rPr>
        <w:t>Where</w:t>
      </w:r>
      <w:r w:rsidRPr="00B36450">
        <w:rPr>
          <w:lang w:val="en-US"/>
        </w:rPr>
        <w:t xml:space="preserve"> </w:t>
      </w:r>
      <w:r w:rsidRPr="00C50A18">
        <w:rPr>
          <w:i/>
          <w:lang w:val="en-US"/>
        </w:rPr>
        <w:t>f</w:t>
      </w:r>
      <w:r w:rsidRPr="00C50A18">
        <w:rPr>
          <w:i/>
          <w:vertAlign w:val="subscript"/>
          <w:lang w:val="en-US"/>
        </w:rPr>
        <w:t>symbol</w:t>
      </w:r>
      <w:r>
        <w:rPr>
          <w:lang w:val="en-US"/>
        </w:rPr>
        <w:t xml:space="preserve"> is the symbol rate in GHz and OSNR(1</w:t>
      </w:r>
      <w:r>
        <w:rPr>
          <w:rFonts w:eastAsia="MS Mincho" w:hint="eastAsia"/>
          <w:lang w:val="en-US"/>
        </w:rPr>
        <w:t>93.</w:t>
      </w:r>
      <w:r>
        <w:rPr>
          <w:rFonts w:eastAsia="MS Mincho"/>
          <w:lang w:val="en-US"/>
        </w:rPr>
        <w:t>6) is the Minimum OSNR at reference point R</w:t>
      </w:r>
      <w:r w:rsidRPr="00564E11">
        <w:rPr>
          <w:rFonts w:eastAsia="MS Mincho"/>
          <w:vertAlign w:val="subscript"/>
          <w:lang w:val="en-US"/>
        </w:rPr>
        <w:t>s</w:t>
      </w:r>
      <w:r>
        <w:rPr>
          <w:rFonts w:eastAsia="MS Mincho"/>
          <w:lang w:val="en-US"/>
        </w:rPr>
        <w:t xml:space="preserve"> referenced to 193.6 THz,</w:t>
      </w:r>
      <w:r>
        <w:rPr>
          <w:rFonts w:eastAsia="MS Mincho" w:hint="eastAsia"/>
          <w:lang w:val="en-US"/>
        </w:rPr>
        <w:t xml:space="preserve"> </w:t>
      </w:r>
      <w:r>
        <w:rPr>
          <w:rFonts w:eastAsia="MS Mincho"/>
          <w:lang w:val="en-US"/>
        </w:rPr>
        <w:t>specifie</w:t>
      </w:r>
      <w:r>
        <w:rPr>
          <w:rFonts w:eastAsia="MS Mincho" w:hint="eastAsia"/>
          <w:lang w:val="en-US"/>
        </w:rPr>
        <w:t xml:space="preserve">d in the </w:t>
      </w:r>
      <w:r>
        <w:rPr>
          <w:rFonts w:eastAsia="MS Mincho"/>
          <w:lang w:val="en-US"/>
        </w:rPr>
        <w:t xml:space="preserve">applicable </w:t>
      </w:r>
      <w:r>
        <w:rPr>
          <w:rFonts w:eastAsia="MS Mincho" w:hint="eastAsia"/>
          <w:lang w:val="en-US"/>
        </w:rPr>
        <w:t>parameter</w:t>
      </w:r>
      <w:r>
        <w:rPr>
          <w:rFonts w:eastAsia="MS Mincho"/>
          <w:lang w:val="en-US"/>
        </w:rPr>
        <w:t xml:space="preserve"> value tables.</w:t>
      </w:r>
    </w:p>
    <w:p w14:paraId="22973EC5" w14:textId="7F10D306" w:rsidR="00047307" w:rsidRDefault="00047307" w:rsidP="000D62BF">
      <w:pPr>
        <w:pStyle w:val="Note"/>
        <w:rPr>
          <w:rFonts w:eastAsia="MS Mincho"/>
          <w:lang w:val="en-US"/>
        </w:rPr>
      </w:pPr>
      <w:r>
        <w:rPr>
          <w:rFonts w:eastAsia="MS Mincho"/>
          <w:lang w:val="en-US"/>
        </w:rPr>
        <w:t xml:space="preserve">NOTE </w:t>
      </w:r>
      <w:r>
        <w:t>– The value of 193.6 THz was chosen so that the optical measurement bandwidth of 0.1 nm corresponds to 12.5 GHz, which is a value commonly used in the industry.</w:t>
      </w:r>
    </w:p>
    <w:p w14:paraId="22973EC7" w14:textId="640F7716" w:rsidR="00375172" w:rsidRPr="005D795C" w:rsidRDefault="009705C6" w:rsidP="000D62BF">
      <w:pPr>
        <w:rPr>
          <w:lang w:val="en-US"/>
        </w:rPr>
      </w:pPr>
      <w:r>
        <w:rPr>
          <w:lang w:val="en-US"/>
        </w:rPr>
        <w:t>The data is then equalized using a real valued 7-tap T-spaced finite imp</w:t>
      </w:r>
      <w:r w:rsidR="000D62BF">
        <w:rPr>
          <w:lang w:val="en-US"/>
        </w:rPr>
        <w:t>ulse response (FIR) filter. The </w:t>
      </w:r>
      <w:r>
        <w:rPr>
          <w:lang w:val="en-US"/>
        </w:rPr>
        <w:t>sum of all filter tap coefficients is equal to one, and the largest co</w:t>
      </w:r>
      <w:r w:rsidR="000D62BF">
        <w:rPr>
          <w:lang w:val="en-US"/>
        </w:rPr>
        <w:t>efficient can be for any of the 7 </w:t>
      </w:r>
      <w:r>
        <w:rPr>
          <w:lang w:val="en-US"/>
        </w:rPr>
        <w:t xml:space="preserve">taps. The individual filter taps are found by minimizing the </w:t>
      </w:r>
      <w:r>
        <w:rPr>
          <w:i/>
          <w:iCs/>
          <w:lang w:val="en-US"/>
        </w:rPr>
        <w:t>EVM</w:t>
      </w:r>
      <w:r>
        <w:rPr>
          <w:vertAlign w:val="subscript"/>
          <w:lang w:val="en-US"/>
        </w:rPr>
        <w:t xml:space="preserve">RMS </w:t>
      </w:r>
      <w:r>
        <w:rPr>
          <w:lang w:val="en-US"/>
        </w:rPr>
        <w:t>value, which is</w:t>
      </w:r>
      <w:r w:rsidR="000D62BF">
        <w:rPr>
          <w:lang w:val="en-US"/>
        </w:rPr>
        <w:t xml:space="preserve"> calculated as described below.</w:t>
      </w:r>
    </w:p>
    <w:p w14:paraId="22973EC8" w14:textId="77777777" w:rsidR="00375172" w:rsidRDefault="00375172" w:rsidP="006F10BA">
      <w:pPr>
        <w:spacing w:line="480" w:lineRule="auto"/>
      </w:pPr>
      <w:r>
        <w:t>Remove the remaining phase error:</w:t>
      </w:r>
    </w:p>
    <w:p w14:paraId="22973EC9" w14:textId="6DD5196E" w:rsidR="00375172" w:rsidRPr="006F3AEA" w:rsidRDefault="006F3AEA" w:rsidP="000D62BF">
      <w:pPr>
        <w:pStyle w:val="Equation"/>
      </w:pPr>
      <m:oMathPara>
        <m:oMathParaPr>
          <m:jc m:val="center"/>
        </m:oMathParaPr>
        <m:oMath>
          <m:sSub>
            <m:sSubPr>
              <m:ctrlPr>
                <w:rPr>
                  <w:rFonts w:ascii="Cambria Math" w:hAnsi="Cambria Math"/>
                </w:rPr>
              </m:ctrlPr>
            </m:sSubPr>
            <m:e>
              <m:r>
                <w:rPr>
                  <w:rFonts w:ascii="Cambria Math" w:hAnsi="Cambria Math"/>
                </w:rPr>
                <m:t>I</m:t>
              </m:r>
            </m:e>
            <m:sub>
              <m:r>
                <m:rPr>
                  <m:nor/>
                </m:rPr>
                <m:t>δ</m:t>
              </m:r>
            </m:sub>
          </m:sSub>
          <m:r>
            <m:rPr>
              <m:sty m:val="p"/>
            </m:rPr>
            <w:rPr>
              <w:rFonts w:ascii="Cambria Math" w:hAnsi="Cambria Math"/>
            </w:rPr>
            <m:t>(</m:t>
          </m:r>
          <m:r>
            <w:rPr>
              <w:rFonts w:ascii="Cambria Math" w:hAnsi="Cambria Math"/>
              <w:lang w:val="de-DE"/>
            </w:rPr>
            <m:t>b</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nor/>
                        </m:rPr>
                        <m:t>err</m:t>
                      </m:r>
                    </m:sub>
                  </m:sSub>
                </m:e>
              </m:d>
            </m:e>
          </m:func>
          <m:sSub>
            <m:sSubPr>
              <m:ctrlPr>
                <w:rPr>
                  <w:rFonts w:ascii="Cambria Math" w:hAnsi="Cambria Math"/>
                </w:rPr>
              </m:ctrlPr>
            </m:sSubPr>
            <m:e>
              <m:r>
                <w:rPr>
                  <w:rFonts w:ascii="Cambria Math" w:hAnsi="Cambria Math"/>
                </w:rPr>
                <m:t>I</m:t>
              </m:r>
            </m:e>
            <m:sub>
              <m:r>
                <m:rPr>
                  <m:nor/>
                </m:rPr>
                <w:rPr>
                  <w:lang w:val="de-DE"/>
                </w:rPr>
                <m:t>φ</m:t>
              </m:r>
            </m:sub>
          </m:sSub>
          <m:r>
            <m:rPr>
              <m:sty m:val="p"/>
            </m:rPr>
            <w:rPr>
              <w:rFonts w:ascii="Cambria Math" w:hAnsi="Cambria Math"/>
            </w:rPr>
            <m:t>(</m:t>
          </m:r>
          <m:r>
            <w:rPr>
              <w:rFonts w:ascii="Cambria Math" w:hAnsi="Cambria Math"/>
              <w:lang w:val="de-DE"/>
            </w:rPr>
            <m:t>b</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m:rPr>
                          <m:nor/>
                        </m:rPr>
                        <m:t>δ</m:t>
                      </m:r>
                    </m:e>
                    <m:sub>
                      <m:r>
                        <m:rPr>
                          <m:nor/>
                        </m:rPr>
                        <m:t>err</m:t>
                      </m:r>
                    </m:sub>
                  </m:sSub>
                </m:e>
              </m:d>
            </m:e>
          </m:func>
          <m:sSub>
            <m:sSubPr>
              <m:ctrlPr>
                <w:rPr>
                  <w:rFonts w:ascii="Cambria Math" w:hAnsi="Cambria Math"/>
                </w:rPr>
              </m:ctrlPr>
            </m:sSubPr>
            <m:e>
              <m:r>
                <m:rPr>
                  <m:sty m:val="p"/>
                </m:rPr>
                <w:rPr>
                  <w:rFonts w:ascii="Cambria Math" w:hAnsi="Cambria Math"/>
                </w:rPr>
                <m:t>Q</m:t>
              </m:r>
            </m:e>
            <m:sub>
              <m:r>
                <m:rPr>
                  <m:nor/>
                </m:rPr>
                <w:rPr>
                  <w:lang w:val="de-DE"/>
                </w:rPr>
                <m:t>φ</m:t>
              </m:r>
            </m:sub>
          </m:sSub>
          <m:r>
            <m:rPr>
              <m:sty m:val="p"/>
            </m:rPr>
            <w:rPr>
              <w:rFonts w:ascii="Cambria Math" w:hAnsi="Cambria Math"/>
            </w:rPr>
            <m:t>(</m:t>
          </m:r>
          <m:r>
            <w:rPr>
              <w:rFonts w:ascii="Cambria Math" w:hAnsi="Cambria Math"/>
            </w:rPr>
            <m:t>b</m:t>
          </m:r>
          <m:r>
            <m:rPr>
              <m:sty m:val="p"/>
            </m:rPr>
            <w:rPr>
              <w:rFonts w:ascii="Cambria Math" w:hAnsi="Cambria Math"/>
            </w:rPr>
            <m:t>)</m:t>
          </m:r>
        </m:oMath>
      </m:oMathPara>
    </w:p>
    <w:p w14:paraId="22973ECB" w14:textId="38BA1611" w:rsidR="00375172" w:rsidRPr="006F3AEA" w:rsidRDefault="006F3AEA" w:rsidP="001C4094">
      <w:pPr>
        <w:pStyle w:val="Equation"/>
        <w:spacing w:line="480" w:lineRule="auto"/>
      </w:pPr>
      <m:oMathPara>
        <m:oMath>
          <m:sSub>
            <m:sSubPr>
              <m:ctrlPr>
                <w:rPr>
                  <w:rFonts w:ascii="Cambria Math" w:hAnsi="Cambria Math"/>
                </w:rPr>
              </m:ctrlPr>
            </m:sSubPr>
            <m:e>
              <m:r>
                <m:rPr>
                  <m:sty m:val="p"/>
                </m:rPr>
                <w:rPr>
                  <w:rFonts w:ascii="Cambria Math" w:hAnsi="Cambria Math"/>
                </w:rPr>
                <m:t>Q</m:t>
              </m:r>
            </m:e>
            <m:sub>
              <m:r>
                <m:rPr>
                  <m:nor/>
                </m:rPr>
                <m:t>δ</m:t>
              </m:r>
            </m:sub>
          </m:sSub>
          <m:r>
            <m:rPr>
              <m:sty m:val="p"/>
            </m:rPr>
            <w:rPr>
              <w:rFonts w:ascii="Cambria Math" w:hAnsi="Cambria Math"/>
            </w:rPr>
            <m:t>(</m:t>
          </m:r>
          <m:r>
            <w:rPr>
              <w:rFonts w:ascii="Cambria Math" w:hAnsi="Cambria Math"/>
              <w:lang w:val="de-DE"/>
            </w:rPr>
            <m:t>b</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m:rPr>
                          <m:nor/>
                        </m:rPr>
                        <m:t>δ</m:t>
                      </m:r>
                    </m:e>
                    <m:sub>
                      <m:r>
                        <m:rPr>
                          <m:nor/>
                        </m:rPr>
                        <m:t>err</m:t>
                      </m:r>
                    </m:sub>
                  </m:sSub>
                </m:e>
              </m:d>
            </m:e>
          </m:func>
          <m:sSub>
            <m:sSubPr>
              <m:ctrlPr>
                <w:rPr>
                  <w:rFonts w:ascii="Cambria Math" w:hAnsi="Cambria Math"/>
                </w:rPr>
              </m:ctrlPr>
            </m:sSubPr>
            <m:e>
              <m:r>
                <w:rPr>
                  <w:rFonts w:ascii="Cambria Math" w:hAnsi="Cambria Math"/>
                </w:rPr>
                <m:t>I</m:t>
              </m:r>
            </m:e>
            <m:sub>
              <m:r>
                <m:rPr>
                  <m:nor/>
                </m:rPr>
                <w:rPr>
                  <w:lang w:val="de-DE"/>
                </w:rPr>
                <m:t>φ</m:t>
              </m:r>
            </m:sub>
          </m:sSub>
          <m:r>
            <m:rPr>
              <m:sty m:val="p"/>
            </m:rPr>
            <w:rPr>
              <w:rFonts w:ascii="Cambria Math" w:hAnsi="Cambria Math"/>
            </w:rPr>
            <m:t>(</m:t>
          </m:r>
          <m:r>
            <w:rPr>
              <w:rFonts w:ascii="Cambria Math" w:hAnsi="Cambria Math"/>
              <w:lang w:val="de-DE"/>
            </w:rPr>
            <m:t>b</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nor/>
                        </m:rPr>
                        <m:t>δ</m:t>
                      </m:r>
                    </m:e>
                    <m:sub>
                      <m:r>
                        <m:rPr>
                          <m:nor/>
                        </m:rPr>
                        <m:t>err</m:t>
                      </m:r>
                    </m:sub>
                  </m:sSub>
                </m:e>
              </m:d>
            </m:e>
          </m:func>
          <m:sSub>
            <m:sSubPr>
              <m:ctrlPr>
                <w:rPr>
                  <w:rFonts w:ascii="Cambria Math" w:hAnsi="Cambria Math"/>
                </w:rPr>
              </m:ctrlPr>
            </m:sSubPr>
            <m:e>
              <m:r>
                <m:rPr>
                  <m:sty m:val="p"/>
                </m:rPr>
                <w:rPr>
                  <w:rFonts w:ascii="Cambria Math" w:hAnsi="Cambria Math"/>
                </w:rPr>
                <m:t>Q</m:t>
              </m:r>
            </m:e>
            <m:sub>
              <m:r>
                <m:rPr>
                  <m:nor/>
                </m:rPr>
                <w:rPr>
                  <w:lang w:val="de-DE"/>
                </w:rPr>
                <m:t>φ</m:t>
              </m:r>
            </m:sub>
          </m:sSub>
          <m:r>
            <m:rPr>
              <m:sty m:val="p"/>
            </m:rPr>
            <w:rPr>
              <w:rFonts w:ascii="Cambria Math" w:hAnsi="Cambria Math"/>
            </w:rPr>
            <m:t>(</m:t>
          </m:r>
          <m:r>
            <w:rPr>
              <w:rFonts w:ascii="Cambria Math" w:hAnsi="Cambria Math"/>
            </w:rPr>
            <m:t>b</m:t>
          </m:r>
          <m:r>
            <m:rPr>
              <m:sty m:val="p"/>
            </m:rPr>
            <w:rPr>
              <w:rFonts w:ascii="Cambria Math" w:hAnsi="Cambria Math"/>
            </w:rPr>
            <m:t>)</m:t>
          </m:r>
        </m:oMath>
      </m:oMathPara>
    </w:p>
    <w:p w14:paraId="22973ECC" w14:textId="77777777" w:rsidR="00375172" w:rsidRPr="00C86E63" w:rsidRDefault="00375172" w:rsidP="006F10BA">
      <w:pPr>
        <w:spacing w:line="480" w:lineRule="auto"/>
      </w:pPr>
      <w:r>
        <w:lastRenderedPageBreak/>
        <w:t>Calculate the error vector magnitude for each sample pair</w:t>
      </w:r>
      <w:r w:rsidR="008F2CBE">
        <w:t xml:space="preserve"> in each of the polarization</w:t>
      </w:r>
      <w:r w:rsidR="00983017">
        <w:t>s</w:t>
      </w:r>
      <w:r>
        <w:t>:</w:t>
      </w:r>
    </w:p>
    <w:p w14:paraId="22973ECE" w14:textId="7FA31768" w:rsidR="002D6CEB" w:rsidRDefault="008F2CBE" w:rsidP="006F10BA">
      <w:pPr>
        <w:pStyle w:val="Equation"/>
      </w:pPr>
      <m:oMathPara>
        <m:oMath>
          <m:r>
            <w:rPr>
              <w:rFonts w:ascii="Cambria Math" w:hAnsi="Cambria Math"/>
            </w:rPr>
            <m:t>EVM</m:t>
          </m:r>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δ</m:t>
                                  </m:r>
                                </m:sub>
                              </m:sSub>
                              <m:d>
                                <m:dPr>
                                  <m:ctrlPr>
                                    <w:rPr>
                                      <w:rFonts w:ascii="Cambria Math" w:hAnsi="Cambria Math"/>
                                    </w:rPr>
                                  </m:ctrlPr>
                                </m:dPr>
                                <m:e>
                                  <m:r>
                                    <w:rPr>
                                      <w:rFonts w:ascii="Cambria Math" w:hAnsi="Cambria Math"/>
                                    </w:rPr>
                                    <m:t>b</m:t>
                                  </m:r>
                                </m:e>
                              </m:d>
                            </m:e>
                          </m:d>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δ</m:t>
                                  </m:r>
                                </m:sub>
                              </m:sSub>
                              <m:d>
                                <m:dPr>
                                  <m:ctrlPr>
                                    <w:rPr>
                                      <w:rFonts w:ascii="Cambria Math" w:hAnsi="Cambria Math"/>
                                    </w:rPr>
                                  </m:ctrlPr>
                                </m:dPr>
                                <m:e>
                                  <m:r>
                                    <w:rPr>
                                      <w:rFonts w:ascii="Cambria Math" w:hAnsi="Cambria Math"/>
                                    </w:rPr>
                                    <m:t>b</m:t>
                                  </m:r>
                                </m:e>
                              </m:d>
                            </m:e>
                          </m:d>
                          <m:r>
                            <m:rPr>
                              <m:sty m:val="p"/>
                            </m:rPr>
                            <w:rPr>
                              <w:rFonts w:ascii="Cambria Math" w:hAnsi="Cambria Math"/>
                            </w:rPr>
                            <m:t>-1</m:t>
                          </m:r>
                        </m:e>
                      </m:d>
                    </m:e>
                    <m:sup>
                      <m:r>
                        <m:rPr>
                          <m:sty m:val="p"/>
                        </m:rPr>
                        <w:rPr>
                          <w:rFonts w:ascii="Cambria Math" w:hAnsi="Cambria Math"/>
                        </w:rPr>
                        <m:t>2</m:t>
                      </m:r>
                    </m:sup>
                  </m:sSup>
                </m:e>
              </m:d>
            </m:e>
          </m:rad>
          <m:r>
            <m:rPr>
              <m:sty m:val="p"/>
            </m:rPr>
            <w:rPr>
              <w:rFonts w:ascii="Cambria Math" w:hAnsi="Cambria Math"/>
            </w:rPr>
            <m:t>/2</m:t>
          </m:r>
        </m:oMath>
      </m:oMathPara>
    </w:p>
    <w:p w14:paraId="22973ECF" w14:textId="7A088D4F" w:rsidR="008F2CBE" w:rsidRDefault="008F2CBE" w:rsidP="00C846DD">
      <w:pPr>
        <w:keepNext/>
      </w:pPr>
      <w:r>
        <w:t xml:space="preserve">Using all the N samples from the x </w:t>
      </w:r>
      <w:r w:rsidR="009705C6">
        <w:t>polariz</w:t>
      </w:r>
      <w:r>
        <w:t>ation calculate EVM</w:t>
      </w:r>
      <w:r w:rsidRPr="00995F50">
        <w:rPr>
          <w:vertAlign w:val="subscript"/>
        </w:rPr>
        <w:t>RMS</w:t>
      </w:r>
      <w:r w:rsidRPr="004B5C98">
        <w:rPr>
          <w:vertAlign w:val="subscript"/>
        </w:rPr>
        <w:t>,x</w:t>
      </w:r>
      <w:r w:rsidR="00C846DD">
        <w:t xml:space="preserve"> as</w:t>
      </w:r>
      <w:r>
        <w:t>:</w:t>
      </w:r>
    </w:p>
    <w:p w14:paraId="22973ED0" w14:textId="77777777" w:rsidR="008F2CBE" w:rsidRPr="00983017" w:rsidRDefault="006F3AEA" w:rsidP="00C846DD">
      <w:pPr>
        <w:pStyle w:val="Equation"/>
      </w:pPr>
      <m:oMathPara>
        <m:oMathParaPr>
          <m:jc m:val="center"/>
        </m:oMathParaPr>
        <m:oMath>
          <m:sSub>
            <m:sSubPr>
              <m:ctrlPr>
                <w:rPr>
                  <w:rFonts w:ascii="Cambria Math" w:hAnsi="Cambria Math"/>
                </w:rPr>
              </m:ctrlPr>
            </m:sSubPr>
            <m:e>
              <m:r>
                <w:rPr>
                  <w:rFonts w:ascii="Cambria Math" w:hAnsi="Cambria Math"/>
                </w:rPr>
                <m:t>EVM</m:t>
              </m:r>
            </m:e>
            <m:sub>
              <m:r>
                <w:rPr>
                  <w:rFonts w:ascii="Cambria Math" w:hAnsi="Cambria Math"/>
                </w:rPr>
                <m:t>RMS</m:t>
              </m:r>
              <m:r>
                <m:rPr>
                  <m:sty m:val="p"/>
                </m:rPr>
                <w:rPr>
                  <w:rFonts w:ascii="Cambria Math" w:hAnsi="Cambria Math"/>
                </w:rPr>
                <m:t>,</m:t>
              </m:r>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sSup>
                    <m:sSupPr>
                      <m:ctrlPr>
                        <w:rPr>
                          <w:rFonts w:ascii="Cambria Math" w:hAnsi="Cambria Math"/>
                        </w:rPr>
                      </m:ctrlPr>
                    </m:sSupPr>
                    <m:e>
                      <m:r>
                        <w:rPr>
                          <w:rFonts w:ascii="Cambria Math" w:hAnsi="Cambria Math"/>
                        </w:rPr>
                        <m:t>EVM</m:t>
                      </m:r>
                      <m:r>
                        <m:rPr>
                          <m:sty m:val="p"/>
                        </m:rPr>
                        <w:rPr>
                          <w:rFonts w:ascii="Cambria Math" w:hAnsi="Cambria Math"/>
                        </w:rPr>
                        <m:t>(</m:t>
                      </m:r>
                      <m:r>
                        <w:rPr>
                          <w:rFonts w:ascii="Cambria Math" w:hAnsi="Cambria Math"/>
                        </w:rPr>
                        <m:t>n</m:t>
                      </m:r>
                      <m:r>
                        <m:rPr>
                          <m:sty m:val="p"/>
                        </m:rPr>
                        <w:rPr>
                          <w:rFonts w:ascii="Cambria Math" w:hAnsi="Cambria Math"/>
                        </w:rPr>
                        <m:t>)</m:t>
                      </m:r>
                    </m:e>
                    <m:sup>
                      <m:r>
                        <m:rPr>
                          <m:sty m:val="p"/>
                        </m:rPr>
                        <w:rPr>
                          <w:rFonts w:ascii="Cambria Math" w:hAnsi="Cambria Math"/>
                        </w:rPr>
                        <m:t>2</m:t>
                      </m:r>
                    </m:sup>
                  </m:sSup>
                </m:e>
              </m:nary>
            </m:e>
          </m:rad>
        </m:oMath>
      </m:oMathPara>
    </w:p>
    <w:p w14:paraId="22973ED1" w14:textId="496068C8" w:rsidR="008F2CBE" w:rsidRDefault="00015E22" w:rsidP="00C846DD">
      <w:r>
        <w:t xml:space="preserve">Using all </w:t>
      </w:r>
      <w:r w:rsidR="009705C6">
        <w:t>the N samples from the y polariz</w:t>
      </w:r>
      <w:r>
        <w:t>ation and calculate EVM</w:t>
      </w:r>
      <w:r w:rsidRPr="00995F50">
        <w:rPr>
          <w:vertAlign w:val="subscript"/>
        </w:rPr>
        <w:t>RMS</w:t>
      </w:r>
      <w:r w:rsidRPr="004B5C98">
        <w:rPr>
          <w:vertAlign w:val="subscript"/>
        </w:rPr>
        <w:t>,y</w:t>
      </w:r>
      <w:r w:rsidR="00C846DD">
        <w:t xml:space="preserve"> as</w:t>
      </w:r>
      <w:r>
        <w:t>:</w:t>
      </w:r>
    </w:p>
    <w:p w14:paraId="22973ED2" w14:textId="77777777" w:rsidR="008F2CBE" w:rsidRPr="00983017" w:rsidRDefault="006F3AEA" w:rsidP="00C846DD">
      <w:pPr>
        <w:pStyle w:val="Equation"/>
      </w:pPr>
      <m:oMathPara>
        <m:oMathParaPr>
          <m:jc m:val="center"/>
        </m:oMathParaPr>
        <m:oMath>
          <m:sSub>
            <m:sSubPr>
              <m:ctrlPr>
                <w:rPr>
                  <w:rFonts w:ascii="Cambria Math" w:hAnsi="Cambria Math"/>
                </w:rPr>
              </m:ctrlPr>
            </m:sSubPr>
            <m:e>
              <m:r>
                <w:rPr>
                  <w:rFonts w:ascii="Cambria Math" w:hAnsi="Cambria Math"/>
                </w:rPr>
                <m:t>EVM</m:t>
              </m:r>
            </m:e>
            <m:sub>
              <m:r>
                <w:rPr>
                  <w:rFonts w:ascii="Cambria Math" w:hAnsi="Cambria Math"/>
                </w:rPr>
                <m:t>RMS</m:t>
              </m:r>
              <m:r>
                <m:rPr>
                  <m:sty m:val="p"/>
                </m:rPr>
                <w:rPr>
                  <w:rFonts w:ascii="Cambria Math" w:hAnsi="Cambria Math"/>
                </w:rPr>
                <m:t>,</m:t>
              </m:r>
              <m:r>
                <w:rPr>
                  <w:rFonts w:ascii="Cambria Math" w:hAnsi="Cambria Math"/>
                </w:rPr>
                <m:t>y</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sSup>
                    <m:sSupPr>
                      <m:ctrlPr>
                        <w:rPr>
                          <w:rFonts w:ascii="Cambria Math" w:hAnsi="Cambria Math"/>
                        </w:rPr>
                      </m:ctrlPr>
                    </m:sSupPr>
                    <m:e>
                      <m:r>
                        <w:rPr>
                          <w:rFonts w:ascii="Cambria Math" w:hAnsi="Cambria Math"/>
                        </w:rPr>
                        <m:t>EVM</m:t>
                      </m:r>
                      <m:r>
                        <m:rPr>
                          <m:sty m:val="p"/>
                        </m:rPr>
                        <w:rPr>
                          <w:rFonts w:ascii="Cambria Math" w:hAnsi="Cambria Math"/>
                        </w:rPr>
                        <m:t>(</m:t>
                      </m:r>
                      <m:r>
                        <w:rPr>
                          <w:rFonts w:ascii="Cambria Math" w:hAnsi="Cambria Math"/>
                        </w:rPr>
                        <m:t>n</m:t>
                      </m:r>
                      <m:r>
                        <m:rPr>
                          <m:sty m:val="p"/>
                        </m:rPr>
                        <w:rPr>
                          <w:rFonts w:ascii="Cambria Math" w:hAnsi="Cambria Math"/>
                        </w:rPr>
                        <m:t>)</m:t>
                      </m:r>
                    </m:e>
                    <m:sup>
                      <m:r>
                        <m:rPr>
                          <m:sty m:val="p"/>
                        </m:rPr>
                        <w:rPr>
                          <w:rFonts w:ascii="Cambria Math" w:hAnsi="Cambria Math"/>
                        </w:rPr>
                        <m:t>2</m:t>
                      </m:r>
                    </m:sup>
                  </m:sSup>
                </m:e>
              </m:nary>
            </m:e>
          </m:rad>
        </m:oMath>
      </m:oMathPara>
    </w:p>
    <w:p w14:paraId="22973ED3" w14:textId="77777777" w:rsidR="00015E22" w:rsidRDefault="000D22F1" w:rsidP="00C846DD">
      <w:r>
        <w:rPr>
          <w:lang w:val="en-US"/>
        </w:rPr>
        <w:t>Then calculate EVM</w:t>
      </w:r>
      <w:r w:rsidRPr="007663F9">
        <w:rPr>
          <w:vertAlign w:val="subscript"/>
          <w:lang w:val="en-US"/>
        </w:rPr>
        <w:t>RMS</w:t>
      </w:r>
      <w:r>
        <w:rPr>
          <w:lang w:val="en-US"/>
        </w:rPr>
        <w:t xml:space="preserve"> from:</w:t>
      </w:r>
    </w:p>
    <w:p w14:paraId="22973ED4" w14:textId="77777777" w:rsidR="000D22F1" w:rsidRPr="00983017" w:rsidRDefault="006F3AEA" w:rsidP="00C846DD">
      <w:pPr>
        <w:pStyle w:val="Equation"/>
      </w:pPr>
      <m:oMathPara>
        <m:oMathParaPr>
          <m:jc m:val="center"/>
        </m:oMathParaPr>
        <m:oMath>
          <m:sSub>
            <m:sSubPr>
              <m:ctrlPr>
                <w:rPr>
                  <w:rFonts w:ascii="Cambria Math" w:hAnsi="Cambria Math"/>
                </w:rPr>
              </m:ctrlPr>
            </m:sSubPr>
            <m:e>
              <m:r>
                <w:rPr>
                  <w:rFonts w:ascii="Cambria Math" w:hAnsi="Cambria Math"/>
                </w:rPr>
                <m:t>EVM</m:t>
              </m:r>
            </m:e>
            <m:sub>
              <m:r>
                <w:rPr>
                  <w:rFonts w:ascii="Cambria Math" w:hAnsi="Cambria Math"/>
                </w:rPr>
                <m:t>RMS</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0.5</m:t>
              </m:r>
              <m:d>
                <m:dPr>
                  <m:ctrlPr>
                    <w:rPr>
                      <w:rFonts w:ascii="Cambria Math" w:hAnsi="Cambria Math" w:cstheme="minorBidi"/>
                      <w:sz w:val="22"/>
                      <w:szCs w:val="22"/>
                      <w:lang w:val="de-DE"/>
                    </w:rPr>
                  </m:ctrlPr>
                </m:dPr>
                <m:e>
                  <m:sSubSup>
                    <m:sSubSupPr>
                      <m:ctrlPr>
                        <w:rPr>
                          <w:rFonts w:ascii="Cambria Math" w:hAnsi="Cambria Math" w:cstheme="minorBidi"/>
                          <w:sz w:val="22"/>
                          <w:szCs w:val="22"/>
                          <w:lang w:val="de-DE"/>
                        </w:rPr>
                      </m:ctrlPr>
                    </m:sSubSupPr>
                    <m:e>
                      <m:r>
                        <w:rPr>
                          <w:rFonts w:ascii="Cambria Math" w:hAnsi="Cambria Math"/>
                        </w:rPr>
                        <m:t>EVM</m:t>
                      </m:r>
                    </m:e>
                    <m:sub>
                      <m:r>
                        <w:rPr>
                          <w:rFonts w:ascii="Cambria Math" w:hAnsi="Cambria Math"/>
                        </w:rPr>
                        <m:t>RMS</m:t>
                      </m:r>
                      <m:r>
                        <m:rPr>
                          <m:sty m:val="p"/>
                        </m:rPr>
                        <w:rPr>
                          <w:rFonts w:ascii="Cambria Math" w:hAnsi="Cambria Math"/>
                        </w:rPr>
                        <m:t>,</m:t>
                      </m:r>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cstheme="minorBidi"/>
                          <w:sz w:val="22"/>
                          <w:szCs w:val="22"/>
                          <w:lang w:val="de-DE"/>
                        </w:rPr>
                      </m:ctrlPr>
                    </m:sSubSupPr>
                    <m:e>
                      <m:r>
                        <w:rPr>
                          <w:rFonts w:ascii="Cambria Math" w:hAnsi="Cambria Math"/>
                        </w:rPr>
                        <m:t>EVM</m:t>
                      </m:r>
                    </m:e>
                    <m:sub>
                      <m:r>
                        <w:rPr>
                          <w:rFonts w:ascii="Cambria Math" w:hAnsi="Cambria Math"/>
                        </w:rPr>
                        <m:t>RMS</m:t>
                      </m:r>
                      <m:r>
                        <m:rPr>
                          <m:sty m:val="p"/>
                        </m:rPr>
                        <w:rPr>
                          <w:rFonts w:ascii="Cambria Math" w:hAnsi="Cambria Math"/>
                        </w:rPr>
                        <m:t>,</m:t>
                      </m:r>
                      <m:r>
                        <w:rPr>
                          <w:rFonts w:ascii="Cambria Math" w:hAnsi="Cambria Math"/>
                        </w:rPr>
                        <m:t>y</m:t>
                      </m:r>
                    </m:sub>
                    <m:sup>
                      <m:r>
                        <m:rPr>
                          <m:sty m:val="p"/>
                        </m:rPr>
                        <w:rPr>
                          <w:rFonts w:ascii="Cambria Math" w:hAnsi="Cambria Math"/>
                        </w:rPr>
                        <m:t>2</m:t>
                      </m:r>
                    </m:sup>
                  </m:sSubSup>
                </m:e>
              </m:d>
              <m:r>
                <m:rPr>
                  <m:sty m:val="p"/>
                </m:rPr>
                <w:rPr>
                  <w:rFonts w:ascii="Cambria Math" w:hAnsi="Cambria Math" w:cstheme="minorBidi"/>
                  <w:sz w:val="22"/>
                  <w:szCs w:val="22"/>
                  <w:lang w:val="en-US"/>
                </w:rPr>
                <m:t xml:space="preserve"> </m:t>
              </m:r>
            </m:e>
          </m:rad>
          <m:r>
            <w:rPr>
              <w:rFonts w:ascii="Cambria Math" w:hAnsi="Cambria Math"/>
            </w:rPr>
            <m:t>x</m:t>
          </m:r>
          <m:r>
            <m:rPr>
              <m:sty m:val="p"/>
            </m:rPr>
            <w:rPr>
              <w:rFonts w:ascii="Cambria Math" w:hAnsi="Cambria Math"/>
            </w:rPr>
            <m:t xml:space="preserve"> 100%</m:t>
          </m:r>
        </m:oMath>
      </m:oMathPara>
    </w:p>
    <w:p w14:paraId="22973ED5" w14:textId="77777777" w:rsidR="00375172" w:rsidRDefault="00375172" w:rsidP="00EF02DF">
      <w:pPr>
        <w:pStyle w:val="Heading3"/>
      </w:pPr>
      <w:r>
        <w:t>7.2.13</w:t>
      </w:r>
      <w:r>
        <w:tab/>
      </w:r>
      <w:r w:rsidR="00B13B74">
        <w:t xml:space="preserve">Maximum </w:t>
      </w:r>
      <w:r w:rsidRPr="00342492">
        <w:t>I-Q offset</w:t>
      </w:r>
    </w:p>
    <w:p w14:paraId="22973ED6" w14:textId="36AE3880" w:rsidR="00375172" w:rsidRDefault="00375172" w:rsidP="00375172">
      <w:r>
        <w:rPr>
          <w:lang w:bidi="th-TH"/>
        </w:rPr>
        <w:t xml:space="preserve">The I-Q offset of a modulated signal relates to the average signal amplitudes in the I- and Q-phases of that signal. </w:t>
      </w:r>
      <w:r>
        <w:t xml:space="preserve">The relative excess (unmodulated) power, </w:t>
      </w:r>
      <w:r w:rsidRPr="007C1725">
        <w:rPr>
          <w:i/>
        </w:rPr>
        <w:t>P</w:t>
      </w:r>
      <w:r w:rsidRPr="007C1725">
        <w:rPr>
          <w:i/>
          <w:vertAlign w:val="subscript"/>
        </w:rPr>
        <w:t>excess</w:t>
      </w:r>
      <w:r>
        <w:t xml:space="preserve">, is a measure of this impairment and is obtained from the parameters </w:t>
      </w:r>
      <w:r w:rsidRPr="007C1725">
        <w:rPr>
          <w:i/>
        </w:rPr>
        <w:t>I</w:t>
      </w:r>
      <w:r w:rsidRPr="007C1725">
        <w:rPr>
          <w:i/>
          <w:vertAlign w:val="subscript"/>
        </w:rPr>
        <w:t>mean</w:t>
      </w:r>
      <w:r>
        <w:t xml:space="preserve"> and </w:t>
      </w:r>
      <w:r w:rsidRPr="00D917A1">
        <w:rPr>
          <w:iCs/>
        </w:rPr>
        <w:t>Q</w:t>
      </w:r>
      <w:r w:rsidRPr="007C1725">
        <w:rPr>
          <w:i/>
          <w:vertAlign w:val="subscript"/>
        </w:rPr>
        <w:t>mean</w:t>
      </w:r>
      <w:r>
        <w:t xml:space="preserve"> and </w:t>
      </w:r>
      <w:r>
        <w:rPr>
          <w:i/>
        </w:rPr>
        <w:t>P</w:t>
      </w:r>
      <w:r>
        <w:rPr>
          <w:i/>
          <w:vertAlign w:val="subscript"/>
        </w:rPr>
        <w:t>Signal</w:t>
      </w:r>
      <w:r>
        <w:t xml:space="preserve">, which are intermediate results during the calculation of the </w:t>
      </w:r>
      <w:r w:rsidR="00B41A25">
        <w:t>e</w:t>
      </w:r>
      <w:r>
        <w:t xml:space="preserve">rror </w:t>
      </w:r>
      <w:r w:rsidR="00B41A25">
        <w:t>v</w:t>
      </w:r>
      <w:r>
        <w:t xml:space="preserve">ector </w:t>
      </w:r>
      <w:r w:rsidR="00B41A25">
        <w:t>m</w:t>
      </w:r>
      <w:r>
        <w:t xml:space="preserve">agnitude (see </w:t>
      </w:r>
      <w:r w:rsidR="00B41A25">
        <w:t xml:space="preserve">clause </w:t>
      </w:r>
      <w:r>
        <w:t>7.2.1</w:t>
      </w:r>
      <w:r w:rsidR="00B41A25">
        <w:t>2</w:t>
      </w:r>
      <w:r>
        <w:t>):</w:t>
      </w:r>
    </w:p>
    <w:p w14:paraId="22973ED7" w14:textId="23F5604D" w:rsidR="00375172" w:rsidRDefault="006F3AEA" w:rsidP="00F81535">
      <w:pPr>
        <w:pStyle w:val="Equation"/>
        <w:spacing w:line="480" w:lineRule="auto"/>
        <w:rPr>
          <w:lang w:bidi="th-TH"/>
        </w:rPr>
      </w:pPr>
      <m:oMathPara>
        <m:oMath>
          <m:sSub>
            <m:sSubPr>
              <m:ctrlPr>
                <w:rPr>
                  <w:rFonts w:ascii="Cambria Math" w:eastAsiaTheme="minorHAnsi" w:hAnsi="Cambria Math"/>
                  <w:sz w:val="22"/>
                  <w:szCs w:val="22"/>
                  <w:lang w:val="en-US"/>
                </w:rPr>
              </m:ctrlPr>
            </m:sSubPr>
            <m:e>
              <m:r>
                <w:rPr>
                  <w:rFonts w:ascii="Cambria Math" w:hAnsi="Cambria Math"/>
                  <w:lang w:val="en-US"/>
                </w:rPr>
                <m:t>P</m:t>
              </m:r>
            </m:e>
            <m:sub>
              <m:r>
                <w:rPr>
                  <w:rFonts w:ascii="Cambria Math" w:hAnsi="Cambria Math"/>
                  <w:lang w:val="en-US"/>
                </w:rPr>
                <m:t>excess</m:t>
              </m:r>
            </m:sub>
          </m:sSub>
          <m:r>
            <m:rPr>
              <m:sty m:val="p"/>
            </m:rPr>
            <w:rPr>
              <w:rFonts w:ascii="Cambria Math" w:hAnsi="Cambria Math"/>
              <w:lang w:val="en-US"/>
            </w:rPr>
            <m:t>=</m:t>
          </m:r>
          <m:f>
            <m:fPr>
              <m:ctrlPr>
                <w:rPr>
                  <w:rFonts w:ascii="Cambria Math" w:hAnsi="Cambria Math"/>
                  <w:lang w:val="en-US"/>
                </w:rPr>
              </m:ctrlPr>
            </m:fPr>
            <m:num>
              <m:sSubSup>
                <m:sSubSupPr>
                  <m:ctrlPr>
                    <w:rPr>
                      <w:rFonts w:ascii="Cambria Math" w:eastAsiaTheme="minorHAnsi" w:hAnsi="Cambria Math"/>
                      <w:sz w:val="22"/>
                      <w:szCs w:val="22"/>
                      <w:lang w:val="en-US"/>
                    </w:rPr>
                  </m:ctrlPr>
                </m:sSubSupPr>
                <m:e>
                  <m:r>
                    <m:rPr>
                      <m:sty m:val="p"/>
                    </m:rPr>
                    <w:rPr>
                      <w:rFonts w:ascii="Cambria Math" w:hAnsi="Cambria Math"/>
                      <w:lang w:val="en-US"/>
                    </w:rPr>
                    <m:t>I</m:t>
                  </m:r>
                </m:e>
                <m:sub>
                  <m:r>
                    <w:rPr>
                      <w:rFonts w:ascii="Cambria Math" w:hAnsi="Cambria Math"/>
                      <w:lang w:val="en-US"/>
                    </w:rPr>
                    <m:t>mean</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eastAsiaTheme="minorHAnsi" w:hAnsi="Cambria Math" w:cstheme="minorBidi"/>
                      <w:sz w:val="22"/>
                      <w:szCs w:val="22"/>
                      <w:lang w:val="en-US"/>
                    </w:rPr>
                  </m:ctrlPr>
                </m:sSubSupPr>
                <m:e>
                  <m:r>
                    <m:rPr>
                      <m:sty m:val="p"/>
                    </m:rPr>
                    <w:rPr>
                      <w:rFonts w:ascii="Cambria Math" w:hAnsi="Cambria Math"/>
                      <w:lang w:val="en-US"/>
                    </w:rPr>
                    <m:t>Q</m:t>
                  </m:r>
                </m:e>
                <m:sub>
                  <m:r>
                    <w:rPr>
                      <w:rFonts w:ascii="Cambria Math" w:hAnsi="Cambria Math"/>
                      <w:lang w:val="en-US"/>
                    </w:rPr>
                    <m:t>mean</m:t>
                  </m:r>
                </m:sub>
                <m:sup>
                  <m:r>
                    <m:rPr>
                      <m:sty m:val="p"/>
                    </m:rPr>
                    <w:rPr>
                      <w:rFonts w:ascii="Cambria Math" w:hAnsi="Cambria Math"/>
                      <w:lang w:val="en-US"/>
                    </w:rPr>
                    <m:t>2</m:t>
                  </m:r>
                </m:sup>
              </m:sSubSup>
            </m:num>
            <m:den>
              <m:sSub>
                <m:sSubPr>
                  <m:ctrlPr>
                    <w:rPr>
                      <w:rFonts w:ascii="Cambria Math" w:eastAsiaTheme="minorHAnsi" w:hAnsi="Cambria Math"/>
                      <w:sz w:val="22"/>
                      <w:szCs w:val="22"/>
                      <w:lang w:val="en-US"/>
                    </w:rPr>
                  </m:ctrlPr>
                </m:sSubPr>
                <m:e>
                  <m:r>
                    <w:rPr>
                      <w:rFonts w:ascii="Cambria Math" w:hAnsi="Cambria Math"/>
                      <w:lang w:val="en-US"/>
                    </w:rPr>
                    <m:t>P</m:t>
                  </m:r>
                </m:e>
                <m:sub>
                  <m:r>
                    <w:rPr>
                      <w:rFonts w:ascii="Cambria Math" w:hAnsi="Cambria Math"/>
                      <w:lang w:val="en-US"/>
                    </w:rPr>
                    <m:t>Signal</m:t>
                  </m:r>
                </m:sub>
              </m:sSub>
            </m:den>
          </m:f>
        </m:oMath>
      </m:oMathPara>
    </w:p>
    <w:p w14:paraId="22973ED9" w14:textId="1EAF1549" w:rsidR="00375172" w:rsidRDefault="006F3AEA" w:rsidP="00F81535">
      <w:pPr>
        <w:pStyle w:val="Equation"/>
      </w:pPr>
      <m:oMathPara>
        <m:oMath>
          <m:sSub>
            <m:sSubPr>
              <m:ctrlPr>
                <w:rPr>
                  <w:rFonts w:ascii="Cambria Math" w:eastAsiaTheme="minorHAnsi" w:hAnsi="Cambria Math" w:cstheme="minorBidi"/>
                  <w:sz w:val="22"/>
                  <w:szCs w:val="22"/>
                  <w:lang w:val="en-US"/>
                </w:rPr>
              </m:ctrlPr>
            </m:sSubPr>
            <m:e>
              <m:r>
                <w:rPr>
                  <w:rFonts w:ascii="Cambria Math" w:hAnsi="Cambria Math"/>
                  <w:lang w:val="en-US"/>
                </w:rPr>
                <m:t>I</m:t>
              </m:r>
              <m:r>
                <m:rPr>
                  <m:sty m:val="p"/>
                </m:rPr>
                <w:rPr>
                  <w:rFonts w:ascii="Cambria Math" w:hAnsi="Cambria Math"/>
                  <w:lang w:val="en-US"/>
                </w:rPr>
                <m:t>Q</m:t>
              </m:r>
            </m:e>
            <m:sub>
              <m:r>
                <w:rPr>
                  <w:rFonts w:ascii="Cambria Math" w:hAnsi="Cambria Math"/>
                  <w:lang w:val="en-US"/>
                </w:rPr>
                <m:t>offset</m:t>
              </m:r>
            </m:sub>
          </m:sSub>
          <m:r>
            <m:rPr>
              <m:sty m:val="p"/>
            </m:rPr>
            <w:rPr>
              <w:rFonts w:ascii="Cambria Math" w:hAnsi="Cambria Math"/>
              <w:lang w:val="en-US"/>
            </w:rPr>
            <m:t>=10</m:t>
          </m:r>
          <m:func>
            <m:funcPr>
              <m:ctrlPr>
                <w:rPr>
                  <w:rFonts w:ascii="Cambria Math" w:eastAsiaTheme="minorHAnsi" w:hAnsi="Cambria Math" w:cstheme="minorBidi"/>
                  <w:sz w:val="22"/>
                  <w:szCs w:val="22"/>
                  <w:lang w:val="en-US"/>
                </w:rPr>
              </m:ctrlPr>
            </m:funcPr>
            <m:fName>
              <m:sSub>
                <m:sSubPr>
                  <m:ctrlPr>
                    <w:rPr>
                      <w:rFonts w:ascii="Cambria Math" w:eastAsiaTheme="minorHAnsi" w:hAnsi="Cambria Math" w:cstheme="minorBidi"/>
                      <w:sz w:val="22"/>
                      <w:szCs w:val="22"/>
                      <w:lang w:val="en-US"/>
                    </w:rPr>
                  </m:ctrlPr>
                </m:sSubPr>
                <m:e>
                  <m:r>
                    <m:rPr>
                      <m:sty m:val="p"/>
                    </m:rPr>
                    <w:rPr>
                      <w:rFonts w:ascii="Cambria Math" w:eastAsiaTheme="minorHAnsi" w:hAnsi="Cambria Math"/>
                      <w:lang w:val="en-US"/>
                    </w:rPr>
                    <m:t>log</m:t>
                  </m:r>
                </m:e>
                <m:sub>
                  <m:r>
                    <m:rPr>
                      <m:sty m:val="p"/>
                    </m:rPr>
                    <w:rPr>
                      <w:rFonts w:ascii="Cambria Math" w:hAnsi="Cambria Math"/>
                      <w:lang w:val="en-US"/>
                    </w:rPr>
                    <m:t>10</m:t>
                  </m:r>
                </m:sub>
              </m:sSub>
            </m:fName>
            <m:e>
              <m:d>
                <m:dPr>
                  <m:ctrlPr>
                    <w:rPr>
                      <w:rFonts w:ascii="Cambria Math" w:eastAsiaTheme="minorHAnsi" w:hAnsi="Cambria Math" w:cstheme="minorBidi"/>
                      <w:sz w:val="22"/>
                      <w:szCs w:val="22"/>
                      <w:lang w:val="en-US"/>
                    </w:rPr>
                  </m:ctrlPr>
                </m:dPr>
                <m:e>
                  <m:sSub>
                    <m:sSubPr>
                      <m:ctrlPr>
                        <w:rPr>
                          <w:rFonts w:ascii="Cambria Math" w:eastAsiaTheme="minorHAnsi" w:hAnsi="Cambria Math" w:cstheme="minorBidi"/>
                          <w:sz w:val="22"/>
                          <w:szCs w:val="22"/>
                          <w:lang w:val="en-US"/>
                        </w:rPr>
                      </m:ctrlPr>
                    </m:sSubPr>
                    <m:e>
                      <m:r>
                        <w:rPr>
                          <w:rFonts w:ascii="Cambria Math" w:hAnsi="Cambria Math"/>
                          <w:lang w:val="en-US"/>
                        </w:rPr>
                        <m:t>P</m:t>
                      </m:r>
                    </m:e>
                    <m:sub>
                      <m:r>
                        <w:rPr>
                          <w:rFonts w:ascii="Cambria Math" w:hAnsi="Cambria Math"/>
                          <w:lang w:val="en-US"/>
                        </w:rPr>
                        <m:t>excess</m:t>
                      </m:r>
                    </m:sub>
                  </m:sSub>
                </m:e>
              </m:d>
            </m:e>
          </m:func>
        </m:oMath>
      </m:oMathPara>
    </w:p>
    <w:p w14:paraId="22973EDA" w14:textId="77777777" w:rsidR="00375172" w:rsidRPr="002C589A" w:rsidRDefault="00375172" w:rsidP="002C589A">
      <w:pPr>
        <w:pStyle w:val="Heading2"/>
      </w:pPr>
      <w:bookmarkStart w:id="132" w:name="_Toc263758047"/>
      <w:bookmarkStart w:id="133" w:name="_Toc249237032"/>
      <w:bookmarkStart w:id="134" w:name="_Toc199056725"/>
      <w:bookmarkStart w:id="135" w:name="_Toc198434139"/>
      <w:bookmarkStart w:id="136" w:name="_Toc197157175"/>
      <w:bookmarkStart w:id="137" w:name="_Toc177198929"/>
      <w:bookmarkStart w:id="138" w:name="_Toc177198875"/>
      <w:bookmarkStart w:id="139" w:name="_Toc535330903"/>
      <w:r>
        <w:t>7.3</w:t>
      </w:r>
      <w:r>
        <w:tab/>
        <w:t>Optical path parameters from S</w:t>
      </w:r>
      <w:r>
        <w:rPr>
          <w:vertAlign w:val="subscript"/>
        </w:rPr>
        <w:t>S</w:t>
      </w:r>
      <w:r>
        <w:t xml:space="preserve"> to R</w:t>
      </w:r>
      <w:r>
        <w:rPr>
          <w:vertAlign w:val="subscript"/>
        </w:rPr>
        <w:t>S</w:t>
      </w:r>
      <w:bookmarkEnd w:id="132"/>
      <w:bookmarkEnd w:id="133"/>
      <w:bookmarkEnd w:id="134"/>
      <w:bookmarkEnd w:id="135"/>
      <w:bookmarkEnd w:id="136"/>
      <w:bookmarkEnd w:id="137"/>
      <w:bookmarkEnd w:id="138"/>
      <w:bookmarkEnd w:id="139"/>
    </w:p>
    <w:p w14:paraId="22973EDB" w14:textId="77777777" w:rsidR="00375172" w:rsidRDefault="00375172" w:rsidP="00EF02DF">
      <w:pPr>
        <w:pStyle w:val="Heading3"/>
      </w:pPr>
      <w:r>
        <w:t>7.3.1</w:t>
      </w:r>
      <w:r>
        <w:tab/>
        <w:t>Maximum ripple</w:t>
      </w:r>
    </w:p>
    <w:p w14:paraId="22973EDD" w14:textId="105B1913" w:rsidR="00375172" w:rsidRDefault="00375172" w:rsidP="006960E2">
      <w:r>
        <w:t>The ripple (of a DWDM device) is defined in [ITU-T G.671]. In this Recommendation, it is applied to the entire black link from reference point S</w:t>
      </w:r>
      <w:r>
        <w:rPr>
          <w:vertAlign w:val="subscript"/>
        </w:rPr>
        <w:t>S</w:t>
      </w:r>
      <w:r>
        <w:t xml:space="preserve"> to the corresponding R</w:t>
      </w:r>
      <w:r>
        <w:rPr>
          <w:vertAlign w:val="subscript"/>
        </w:rPr>
        <w:t>S</w:t>
      </w:r>
      <w:r>
        <w:t xml:space="preserve">. For any optical channel, it is the peak-to-peak difference in insertion loss between the input and output ports of the black link for that channel in the frequency range of the central frequency of the channel </w:t>
      </w:r>
      <w:r>
        <w:sym w:font="Symbol" w:char="F0B1"/>
      </w:r>
      <w:r>
        <w:t xml:space="preserve"> the maximum spectral excursion. This is illustrated in Figure 7-</w:t>
      </w:r>
      <w:r w:rsidR="00A7793D">
        <w:t>3</w:t>
      </w:r>
      <w:r>
        <w:t>.</w:t>
      </w:r>
    </w:p>
    <w:p w14:paraId="21ED6F1E" w14:textId="77777777" w:rsidR="006960E2" w:rsidRDefault="006960E2" w:rsidP="006960E2">
      <w:pPr>
        <w:pStyle w:val="Figure"/>
      </w:pPr>
      <w:r>
        <w:rPr>
          <w:noProof/>
          <w:lang w:val="en-GB" w:eastAsia="en-GB"/>
        </w:rPr>
        <w:lastRenderedPageBreak/>
        <w:drawing>
          <wp:inline distT="0" distB="0" distL="0" distR="0" wp14:anchorId="00314B37" wp14:editId="163FA018">
            <wp:extent cx="4791466" cy="3422911"/>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698.2(18)_F7-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91466" cy="3422911"/>
                    </a:xfrm>
                    <a:prstGeom prst="rect">
                      <a:avLst/>
                    </a:prstGeom>
                  </pic:spPr>
                </pic:pic>
              </a:graphicData>
            </a:graphic>
          </wp:inline>
        </w:drawing>
      </w:r>
    </w:p>
    <w:p w14:paraId="22973EDF" w14:textId="2CCCA6CB" w:rsidR="00375172" w:rsidRDefault="00375172" w:rsidP="006960E2">
      <w:pPr>
        <w:pStyle w:val="FigureNoTitle"/>
      </w:pPr>
      <w:r>
        <w:t xml:space="preserve">Figure </w:t>
      </w:r>
      <w:r>
        <w:rPr>
          <w:lang w:eastAsia="ja-JP"/>
        </w:rPr>
        <w:t>7-</w:t>
      </w:r>
      <w:r w:rsidR="00A7793D">
        <w:rPr>
          <w:lang w:eastAsia="ja-JP"/>
        </w:rPr>
        <w:t>3</w:t>
      </w:r>
      <w:r>
        <w:t xml:space="preserve"> – Illustration of maximum ripple</w:t>
      </w:r>
    </w:p>
    <w:p w14:paraId="22973EE0" w14:textId="77777777" w:rsidR="00375172" w:rsidRDefault="00375172" w:rsidP="00D57AEB">
      <w:pPr>
        <w:pStyle w:val="Heading3"/>
      </w:pPr>
      <w:r>
        <w:t>7.3.</w:t>
      </w:r>
      <w:r>
        <w:rPr>
          <w:lang w:eastAsia="ja-JP"/>
        </w:rPr>
        <w:t>2</w:t>
      </w:r>
      <w:r>
        <w:tab/>
        <w:t>Maximum and minimum (residual) chromatic dispersion</w:t>
      </w:r>
    </w:p>
    <w:p w14:paraId="22973EE1" w14:textId="3BF8ECA7" w:rsidR="00375172" w:rsidRDefault="00375172" w:rsidP="00375172">
      <w:r>
        <w:t>These parameters define the maximum and minimum value of the optical path end-to-end chromatic dispersion that the system shall be able to tolerate. These are the worst-case dispersion values of the optical path from point S</w:t>
      </w:r>
      <w:r>
        <w:rPr>
          <w:vertAlign w:val="subscript"/>
        </w:rPr>
        <w:t>S</w:t>
      </w:r>
      <w:r>
        <w:t xml:space="preserve"> to the corresponding receive reference point R</w:t>
      </w:r>
      <w:r>
        <w:rPr>
          <w:vertAlign w:val="subscript"/>
        </w:rPr>
        <w:t>S</w:t>
      </w:r>
      <w:r>
        <w:t xml:space="preserve">. In the case that the black link contains dispersion compensation between these two </w:t>
      </w:r>
      <w:r w:rsidR="00D57AEB">
        <w:t>points, its effect is included.</w:t>
      </w:r>
    </w:p>
    <w:p w14:paraId="22973EE2" w14:textId="77777777" w:rsidR="00375172" w:rsidRDefault="00375172" w:rsidP="00375172">
      <w:r>
        <w:t>These parameters contain the word "residual" in brackets because, in the case of links which include dispersion compensators, these are the maximum and minimum residual chromatic dispersion, and in the case of links that do not include any dispersion compensators, these parameters are simply the maximum and minimum chromatic dispersion.</w:t>
      </w:r>
    </w:p>
    <w:p w14:paraId="22973EE3" w14:textId="77777777" w:rsidR="00375172" w:rsidRDefault="00375172" w:rsidP="00EF02DF">
      <w:pPr>
        <w:pStyle w:val="Heading3"/>
      </w:pPr>
      <w:r>
        <w:t>7.3.3</w:t>
      </w:r>
      <w:r>
        <w:tab/>
        <w:t>Minimum optical return loss at S</w:t>
      </w:r>
      <w:r>
        <w:rPr>
          <w:vertAlign w:val="subscript"/>
        </w:rPr>
        <w:t>S</w:t>
      </w:r>
    </w:p>
    <w:p w14:paraId="22973EE4" w14:textId="77777777" w:rsidR="00375172" w:rsidRDefault="00375172" w:rsidP="00375172">
      <w:r>
        <w:t>Reflections are caused by refractive index discontinuities along the optical path. If not controlled, they can degrade system performance through their disturbing effect on the operation of the optical source, or through multiple reflections which lead to interferometric noise at the receiver. Reflections from the optical path are controlled by specifying the:</w:t>
      </w:r>
    </w:p>
    <w:p w14:paraId="22973EE5" w14:textId="77777777" w:rsidR="00375172" w:rsidRDefault="00375172" w:rsidP="00735B06">
      <w:pPr>
        <w:pStyle w:val="enumlev1"/>
      </w:pPr>
      <w:r>
        <w:t>–</w:t>
      </w:r>
      <w:r>
        <w:tab/>
        <w:t>minimum optical return loss of the cable plant at the source reference point (S</w:t>
      </w:r>
      <w:r>
        <w:rPr>
          <w:vertAlign w:val="subscript"/>
        </w:rPr>
        <w:t>S</w:t>
      </w:r>
      <w:r>
        <w:t>), including any connectors; and</w:t>
      </w:r>
    </w:p>
    <w:p w14:paraId="22973EE6" w14:textId="77777777" w:rsidR="00375172" w:rsidRDefault="00375172" w:rsidP="00735B06">
      <w:pPr>
        <w:pStyle w:val="enumlev1"/>
      </w:pPr>
      <w:r>
        <w:t>–</w:t>
      </w:r>
      <w:r>
        <w:tab/>
        <w:t>maximum discrete reflectance between source reference point (S</w:t>
      </w:r>
      <w:r>
        <w:rPr>
          <w:vertAlign w:val="subscript"/>
        </w:rPr>
        <w:t>S</w:t>
      </w:r>
      <w:r>
        <w:t>) and receive reference point (R</w:t>
      </w:r>
      <w:r>
        <w:rPr>
          <w:vertAlign w:val="subscript"/>
        </w:rPr>
        <w:t>S</w:t>
      </w:r>
      <w:r>
        <w:t>).</w:t>
      </w:r>
    </w:p>
    <w:p w14:paraId="22973EE7" w14:textId="77777777" w:rsidR="00375172" w:rsidRDefault="00375172" w:rsidP="00375172">
      <w:r>
        <w:lastRenderedPageBreak/>
        <w:t>Reflectance denotes the reflection from any single discrete reflection point, whereas the optical return loss is the ratio of the incident optical power to the total returned optical power from the entire fibre including both discrete reflections and distributed backscattering such as Rayleigh scattering.</w:t>
      </w:r>
    </w:p>
    <w:p w14:paraId="22973EE8" w14:textId="77777777" w:rsidR="00375172" w:rsidRDefault="00375172" w:rsidP="00375172">
      <w:r>
        <w:t>Measurement methods for reflections are described in Appendix I of [ITU-T G.957]. For the purpose of reflectance and return loss measurements, points S</w:t>
      </w:r>
      <w:r>
        <w:rPr>
          <w:vertAlign w:val="subscript"/>
        </w:rPr>
        <w:t>S</w:t>
      </w:r>
      <w:r>
        <w:t xml:space="preserve"> and R</w:t>
      </w:r>
      <w:r>
        <w:rPr>
          <w:vertAlign w:val="subscript"/>
        </w:rPr>
        <w:t>S</w:t>
      </w:r>
      <w:r>
        <w:t xml:space="preserve"> are assumed to coincide with the endface of each connector plug. It is recognized that this does not include the actual reflection performance of the respective connectors in the operational system. These reflections are assumed to have the nominal value of reflection for the specific type of connectors used.</w:t>
      </w:r>
    </w:p>
    <w:p w14:paraId="22973EE9" w14:textId="77777777" w:rsidR="00375172" w:rsidRDefault="00375172" w:rsidP="00EF02DF">
      <w:pPr>
        <w:pStyle w:val="Heading3"/>
      </w:pPr>
      <w:r>
        <w:t>7.3.4</w:t>
      </w:r>
      <w:r>
        <w:tab/>
        <w:t>Maximum discrete reflectance between S</w:t>
      </w:r>
      <w:r>
        <w:rPr>
          <w:vertAlign w:val="subscript"/>
        </w:rPr>
        <w:t>S</w:t>
      </w:r>
      <w:r>
        <w:t xml:space="preserve"> and R</w:t>
      </w:r>
      <w:r>
        <w:rPr>
          <w:vertAlign w:val="subscript"/>
        </w:rPr>
        <w:t>S</w:t>
      </w:r>
    </w:p>
    <w:p w14:paraId="22973EEA" w14:textId="06BC0551" w:rsidR="00375172" w:rsidRDefault="00375172" w:rsidP="00D57AEB">
      <w:r>
        <w:t>Optical reflectance is defined to be the ratio of the reflected optical power present at a point, to the optical power incident to that point. Control of reflections is discussed extensively in [ITU</w:t>
      </w:r>
      <w:r>
        <w:noBreakHyphen/>
        <w:t>T</w:t>
      </w:r>
      <w:r w:rsidR="00D57AEB">
        <w:t xml:space="preserve"> </w:t>
      </w:r>
      <w:r>
        <w:t>G.957]. The maximum number of connectors or other discrete reflection points which may be included in the optical path (e.g., for distribution frames, or WDM components), must be such as to allow the specified overall optical return loss to be achieved. If this cannot be done using connectors meeting the maximum discrete reflections cited in the tables of clause 8, then connectors having better reflection performance must be employed. Alternatively, the number of connectors must be reduced. It also may be necessary to limit the number of connectors or to use connectors having improved reflectance performance in order to avoid unacceptable impairments due to multiple reflections.</w:t>
      </w:r>
    </w:p>
    <w:p w14:paraId="22973EEB" w14:textId="77777777" w:rsidR="00375172" w:rsidRDefault="00375172" w:rsidP="00375172">
      <w:r>
        <w:t>In the tables of clause 8, the value of maximum discrete reflectance between source reference points and receive reference points is intended to minimize the effects of multiple reflections (e.g., interferometric noise). The value for maximum receiver reflectance is chosen to ensure acceptable penalties due to multiple reflections for all likely system configurations involving multiple connectors, etc. Systems employing fewer or higher performance connectors produce fewer multiple reflections and consequently are able to tolerate receivers exhibiting higher reflectance.</w:t>
      </w:r>
    </w:p>
    <w:p w14:paraId="22973EEC" w14:textId="77777777" w:rsidR="00375172" w:rsidRDefault="00375172" w:rsidP="00EF02DF">
      <w:pPr>
        <w:pStyle w:val="Heading3"/>
      </w:pPr>
      <w:r>
        <w:t>7.3.5</w:t>
      </w:r>
      <w:r>
        <w:tab/>
        <w:t>Maximum differential group delay</w:t>
      </w:r>
    </w:p>
    <w:p w14:paraId="22973EED" w14:textId="6A65B37D" w:rsidR="00375172" w:rsidRDefault="00375172" w:rsidP="00375172">
      <w:r>
        <w:t>Differential group delay (DGD) is the time difference between the fractions of a pulse that are transmitted in the two principal states of polarization of an optical signal. For distances greater than several kilometres, and assuming random (strong) polarization mode coupling, DGD in a fibre can be statistically modelled as ha</w:t>
      </w:r>
      <w:r w:rsidR="00467B5D">
        <w:t>ving a Maxwellian distribution.</w:t>
      </w:r>
    </w:p>
    <w:p w14:paraId="22973EEE" w14:textId="4F71E893" w:rsidR="00375172" w:rsidRDefault="00375172" w:rsidP="00467B5D">
      <w:r>
        <w:t>In this Recommendation</w:t>
      </w:r>
      <w:r w:rsidR="004500B7">
        <w:t>,</w:t>
      </w:r>
      <w:r>
        <w:t xml:space="preserve"> for NRZ application codes, the maximum differential group delay is defined to be the value of DGD that the system must tolerate with a maximum OSNR penalty of 2</w:t>
      </w:r>
      <w:r w:rsidR="00467B5D">
        <w:t xml:space="preserve"> dB.</w:t>
      </w:r>
    </w:p>
    <w:p w14:paraId="22973EEF" w14:textId="77777777" w:rsidR="00375172" w:rsidRDefault="00375172" w:rsidP="00375172">
      <w:r>
        <w:lastRenderedPageBreak/>
        <w:t>Due to the statistical nature of polarization mode dispersion (PMD), the relationship between maximum DGD and mean DGD can only be defined probabilistically. The probability of the instantaneous DGD exceeding any given value can be inferred from its Maxwellian statistics. Therefore, if we know the maximum DGD that the system can tolerate, we can derive the equivalent mean DGD by dividing by the ratio of maximum to mean that corresponds to an acceptable probability. Some example ratios are given in Table 7-</w:t>
      </w:r>
      <w:r w:rsidR="00975619">
        <w:t>3</w:t>
      </w:r>
      <w:r>
        <w:t>.</w:t>
      </w:r>
    </w:p>
    <w:p w14:paraId="22973EF0" w14:textId="3202FCC9" w:rsidR="00375172" w:rsidRPr="00772D95" w:rsidRDefault="00375172" w:rsidP="00F0389C">
      <w:pPr>
        <w:pStyle w:val="TableNoTitle0"/>
        <w:rPr>
          <w:lang w:val="en-US"/>
        </w:rPr>
      </w:pPr>
      <w:r w:rsidRPr="00772D95">
        <w:rPr>
          <w:lang w:val="en-US"/>
        </w:rPr>
        <w:t>Table 7-</w:t>
      </w:r>
      <w:r w:rsidR="0088634A">
        <w:rPr>
          <w:lang w:val="en-US"/>
        </w:rPr>
        <w:t>3</w:t>
      </w:r>
      <w:r w:rsidR="00F0389C">
        <w:rPr>
          <w:lang w:val="en-US" w:eastAsia="ja-JP"/>
        </w:rPr>
        <w:t xml:space="preserve"> </w:t>
      </w:r>
      <w:r w:rsidRPr="00772D95">
        <w:rPr>
          <w:lang w:val="en-US"/>
        </w:rPr>
        <w:t>– DGD means and probabilities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820"/>
      </w:tblGrid>
      <w:tr w:rsidR="00375172" w14:paraId="22973EF3" w14:textId="77777777" w:rsidTr="00F0389C">
        <w:trPr>
          <w:jc w:val="center"/>
        </w:trPr>
        <w:tc>
          <w:tcPr>
            <w:tcW w:w="4428" w:type="dxa"/>
            <w:tcBorders>
              <w:top w:val="single" w:sz="4" w:space="0" w:color="auto"/>
              <w:left w:val="single" w:sz="4" w:space="0" w:color="auto"/>
              <w:bottom w:val="single" w:sz="4" w:space="0" w:color="auto"/>
              <w:right w:val="single" w:sz="4" w:space="0" w:color="auto"/>
            </w:tcBorders>
            <w:hideMark/>
          </w:tcPr>
          <w:p w14:paraId="22973EF1" w14:textId="77777777" w:rsidR="00375172" w:rsidRDefault="00375172" w:rsidP="00635021">
            <w:pPr>
              <w:pStyle w:val="Tablehead"/>
              <w:rPr>
                <w:lang w:val="en-US"/>
              </w:rPr>
            </w:pPr>
            <w:r>
              <w:rPr>
                <w:lang w:val="en-US"/>
              </w:rPr>
              <w:t>Ratio of maximum to mean</w:t>
            </w:r>
          </w:p>
        </w:tc>
        <w:tc>
          <w:tcPr>
            <w:tcW w:w="4428" w:type="dxa"/>
            <w:tcBorders>
              <w:top w:val="single" w:sz="4" w:space="0" w:color="auto"/>
              <w:left w:val="single" w:sz="4" w:space="0" w:color="auto"/>
              <w:bottom w:val="single" w:sz="4" w:space="0" w:color="auto"/>
              <w:right w:val="single" w:sz="4" w:space="0" w:color="auto"/>
            </w:tcBorders>
            <w:hideMark/>
          </w:tcPr>
          <w:p w14:paraId="22973EF2" w14:textId="77777777" w:rsidR="00375172" w:rsidRDefault="00375172" w:rsidP="00635021">
            <w:pPr>
              <w:pStyle w:val="Tablehead"/>
              <w:rPr>
                <w:lang w:val="en-US"/>
              </w:rPr>
            </w:pPr>
            <w:r>
              <w:rPr>
                <w:lang w:val="en-US"/>
              </w:rPr>
              <w:t>Probability of exceeding maximum</w:t>
            </w:r>
          </w:p>
        </w:tc>
      </w:tr>
      <w:tr w:rsidR="00375172" w14:paraId="22973EF6" w14:textId="77777777" w:rsidTr="00F0389C">
        <w:trPr>
          <w:jc w:val="center"/>
        </w:trPr>
        <w:tc>
          <w:tcPr>
            <w:tcW w:w="4428" w:type="dxa"/>
            <w:tcBorders>
              <w:top w:val="single" w:sz="4" w:space="0" w:color="auto"/>
              <w:left w:val="single" w:sz="4" w:space="0" w:color="auto"/>
              <w:bottom w:val="single" w:sz="4" w:space="0" w:color="auto"/>
              <w:right w:val="single" w:sz="4" w:space="0" w:color="auto"/>
            </w:tcBorders>
            <w:hideMark/>
          </w:tcPr>
          <w:p w14:paraId="22973EF4" w14:textId="77777777" w:rsidR="00375172" w:rsidRDefault="00375172" w:rsidP="00635021">
            <w:pPr>
              <w:pStyle w:val="Tabletext"/>
              <w:jc w:val="center"/>
              <w:rPr>
                <w:lang w:val="en-US"/>
              </w:rPr>
            </w:pPr>
            <w:r>
              <w:rPr>
                <w:lang w:val="en-US"/>
              </w:rPr>
              <w:t>3.0</w:t>
            </w:r>
          </w:p>
        </w:tc>
        <w:tc>
          <w:tcPr>
            <w:tcW w:w="4428" w:type="dxa"/>
            <w:tcBorders>
              <w:top w:val="single" w:sz="4" w:space="0" w:color="auto"/>
              <w:left w:val="single" w:sz="4" w:space="0" w:color="auto"/>
              <w:bottom w:val="single" w:sz="4" w:space="0" w:color="auto"/>
              <w:right w:val="single" w:sz="4" w:space="0" w:color="auto"/>
            </w:tcBorders>
            <w:hideMark/>
          </w:tcPr>
          <w:p w14:paraId="22973EF5" w14:textId="77777777" w:rsidR="00375172" w:rsidRDefault="00375172" w:rsidP="00635021">
            <w:pPr>
              <w:pStyle w:val="Tabletext"/>
              <w:jc w:val="center"/>
              <w:rPr>
                <w:lang w:val="en-US"/>
              </w:rPr>
            </w:pPr>
            <w:r>
              <w:rPr>
                <w:lang w:val="en-US"/>
              </w:rPr>
              <w:t xml:space="preserve">4.2 </w:t>
            </w:r>
            <w:r>
              <w:rPr>
                <w:lang w:val="en-US"/>
              </w:rPr>
              <w:sym w:font="Symbol" w:char="F0B4"/>
            </w:r>
            <w:r>
              <w:rPr>
                <w:lang w:val="en-US"/>
              </w:rPr>
              <w:t xml:space="preserve"> 10</w:t>
            </w:r>
            <w:r>
              <w:rPr>
                <w:vertAlign w:val="superscript"/>
                <w:lang w:val="en-US"/>
              </w:rPr>
              <w:sym w:font="Symbol" w:char="F02D"/>
            </w:r>
            <w:r>
              <w:rPr>
                <w:vertAlign w:val="superscript"/>
                <w:lang w:val="en-US"/>
              </w:rPr>
              <w:t>5</w:t>
            </w:r>
          </w:p>
        </w:tc>
      </w:tr>
      <w:tr w:rsidR="00375172" w14:paraId="22973EF9" w14:textId="77777777" w:rsidTr="00F0389C">
        <w:trPr>
          <w:jc w:val="center"/>
        </w:trPr>
        <w:tc>
          <w:tcPr>
            <w:tcW w:w="4428" w:type="dxa"/>
            <w:tcBorders>
              <w:top w:val="single" w:sz="4" w:space="0" w:color="auto"/>
              <w:left w:val="single" w:sz="4" w:space="0" w:color="auto"/>
              <w:bottom w:val="single" w:sz="4" w:space="0" w:color="auto"/>
              <w:right w:val="single" w:sz="4" w:space="0" w:color="auto"/>
            </w:tcBorders>
            <w:hideMark/>
          </w:tcPr>
          <w:p w14:paraId="22973EF7" w14:textId="77777777" w:rsidR="00375172" w:rsidRDefault="00375172" w:rsidP="00635021">
            <w:pPr>
              <w:pStyle w:val="Tabletext"/>
              <w:jc w:val="center"/>
              <w:rPr>
                <w:lang w:val="en-US"/>
              </w:rPr>
            </w:pPr>
            <w:r>
              <w:rPr>
                <w:lang w:val="en-US"/>
              </w:rPr>
              <w:t>3.5</w:t>
            </w:r>
          </w:p>
        </w:tc>
        <w:tc>
          <w:tcPr>
            <w:tcW w:w="4428" w:type="dxa"/>
            <w:tcBorders>
              <w:top w:val="single" w:sz="4" w:space="0" w:color="auto"/>
              <w:left w:val="single" w:sz="4" w:space="0" w:color="auto"/>
              <w:bottom w:val="single" w:sz="4" w:space="0" w:color="auto"/>
              <w:right w:val="single" w:sz="4" w:space="0" w:color="auto"/>
            </w:tcBorders>
            <w:hideMark/>
          </w:tcPr>
          <w:p w14:paraId="22973EF8" w14:textId="77777777" w:rsidR="00375172" w:rsidRDefault="00375172" w:rsidP="00635021">
            <w:pPr>
              <w:pStyle w:val="Tabletext"/>
              <w:jc w:val="center"/>
              <w:rPr>
                <w:lang w:val="en-US"/>
              </w:rPr>
            </w:pPr>
            <w:r>
              <w:rPr>
                <w:lang w:val="en-US"/>
              </w:rPr>
              <w:t xml:space="preserve">7.7 </w:t>
            </w:r>
            <w:r>
              <w:rPr>
                <w:lang w:val="en-US"/>
              </w:rPr>
              <w:sym w:font="Symbol" w:char="F0B4"/>
            </w:r>
            <w:r>
              <w:rPr>
                <w:lang w:val="en-US"/>
              </w:rPr>
              <w:t xml:space="preserve"> 10</w:t>
            </w:r>
            <w:r>
              <w:rPr>
                <w:vertAlign w:val="superscript"/>
                <w:lang w:val="en-US"/>
              </w:rPr>
              <w:sym w:font="Symbol" w:char="F02D"/>
            </w:r>
            <w:r>
              <w:rPr>
                <w:vertAlign w:val="superscript"/>
                <w:lang w:val="en-US"/>
              </w:rPr>
              <w:t>7</w:t>
            </w:r>
          </w:p>
        </w:tc>
      </w:tr>
      <w:tr w:rsidR="00375172" w14:paraId="22973EFC" w14:textId="77777777" w:rsidTr="00F0389C">
        <w:trPr>
          <w:jc w:val="center"/>
        </w:trPr>
        <w:tc>
          <w:tcPr>
            <w:tcW w:w="4428" w:type="dxa"/>
            <w:tcBorders>
              <w:top w:val="single" w:sz="4" w:space="0" w:color="auto"/>
              <w:left w:val="single" w:sz="4" w:space="0" w:color="auto"/>
              <w:bottom w:val="single" w:sz="4" w:space="0" w:color="auto"/>
              <w:right w:val="single" w:sz="4" w:space="0" w:color="auto"/>
            </w:tcBorders>
            <w:hideMark/>
          </w:tcPr>
          <w:p w14:paraId="22973EFA" w14:textId="77777777" w:rsidR="00375172" w:rsidRDefault="00375172" w:rsidP="00635021">
            <w:pPr>
              <w:pStyle w:val="Tabletext"/>
              <w:jc w:val="center"/>
              <w:rPr>
                <w:lang w:val="en-US"/>
              </w:rPr>
            </w:pPr>
            <w:r>
              <w:rPr>
                <w:lang w:val="en-US"/>
              </w:rPr>
              <w:t>4.0</w:t>
            </w:r>
          </w:p>
        </w:tc>
        <w:tc>
          <w:tcPr>
            <w:tcW w:w="4428" w:type="dxa"/>
            <w:tcBorders>
              <w:top w:val="single" w:sz="4" w:space="0" w:color="auto"/>
              <w:left w:val="single" w:sz="4" w:space="0" w:color="auto"/>
              <w:bottom w:val="single" w:sz="4" w:space="0" w:color="auto"/>
              <w:right w:val="single" w:sz="4" w:space="0" w:color="auto"/>
            </w:tcBorders>
            <w:hideMark/>
          </w:tcPr>
          <w:p w14:paraId="22973EFB" w14:textId="77777777" w:rsidR="00375172" w:rsidRDefault="00375172" w:rsidP="00635021">
            <w:pPr>
              <w:pStyle w:val="Tabletext"/>
              <w:jc w:val="center"/>
              <w:rPr>
                <w:lang w:val="en-US"/>
              </w:rPr>
            </w:pPr>
            <w:r>
              <w:rPr>
                <w:lang w:val="en-US"/>
              </w:rPr>
              <w:t xml:space="preserve">7.4 </w:t>
            </w:r>
            <w:r>
              <w:rPr>
                <w:lang w:val="en-US"/>
              </w:rPr>
              <w:sym w:font="Symbol" w:char="F0B4"/>
            </w:r>
            <w:r>
              <w:rPr>
                <w:lang w:val="en-US"/>
              </w:rPr>
              <w:t xml:space="preserve"> 10</w:t>
            </w:r>
            <w:r>
              <w:rPr>
                <w:vertAlign w:val="superscript"/>
                <w:lang w:val="en-US"/>
              </w:rPr>
              <w:sym w:font="Symbol" w:char="F02D"/>
            </w:r>
            <w:r>
              <w:rPr>
                <w:vertAlign w:val="superscript"/>
                <w:lang w:val="en-US"/>
              </w:rPr>
              <w:t>9</w:t>
            </w:r>
          </w:p>
        </w:tc>
      </w:tr>
    </w:tbl>
    <w:p w14:paraId="22973EFD" w14:textId="77777777" w:rsidR="00375172" w:rsidRDefault="00375172" w:rsidP="00EF02DF">
      <w:pPr>
        <w:pStyle w:val="Heading3"/>
        <w:rPr>
          <w:rFonts w:asciiTheme="minorHAnsi" w:eastAsiaTheme="minorHAnsi" w:hAnsiTheme="minorHAnsi" w:cstheme="minorBidi"/>
          <w:sz w:val="22"/>
          <w:szCs w:val="22"/>
          <w:lang w:val="de-DE"/>
        </w:rPr>
      </w:pPr>
      <w:r>
        <w:t>7.3.6</w:t>
      </w:r>
      <w:r>
        <w:tab/>
        <w:t>Maximum polarization dependent loss</w:t>
      </w:r>
    </w:p>
    <w:p w14:paraId="22973EFE" w14:textId="77777777" w:rsidR="00375172" w:rsidRDefault="00375172" w:rsidP="00375172">
      <w:r>
        <w:t>The polarization dependent loss (PDL) is the difference (in dB) between the maximum and minimum values of the channel insertion loss (or gain) of the black link from point S</w:t>
      </w:r>
      <w:r>
        <w:rPr>
          <w:vertAlign w:val="subscript"/>
        </w:rPr>
        <w:t>S</w:t>
      </w:r>
      <w:r>
        <w:t xml:space="preserve"> to R</w:t>
      </w:r>
      <w:r>
        <w:rPr>
          <w:vertAlign w:val="subscript"/>
        </w:rPr>
        <w:t>S</w:t>
      </w:r>
      <w:r>
        <w:t xml:space="preserve"> due to a variation of the state of polarization (SOP) over all SOPs.</w:t>
      </w:r>
    </w:p>
    <w:p w14:paraId="22973EFF" w14:textId="77777777" w:rsidR="00A7793D" w:rsidRPr="00773D92" w:rsidRDefault="00A7793D" w:rsidP="00EF02DF">
      <w:pPr>
        <w:pStyle w:val="Heading3"/>
        <w:rPr>
          <w:rFonts w:asciiTheme="minorHAnsi" w:eastAsiaTheme="minorHAnsi" w:hAnsiTheme="minorHAnsi" w:cstheme="minorBidi"/>
          <w:sz w:val="22"/>
          <w:szCs w:val="22"/>
          <w:lang w:val="en-US"/>
        </w:rPr>
      </w:pPr>
      <w:r>
        <w:t>7.3.7</w:t>
      </w:r>
      <w:r>
        <w:tab/>
        <w:t>Maximum polarization rotation speed</w:t>
      </w:r>
    </w:p>
    <w:p w14:paraId="22973F00" w14:textId="77777777" w:rsidR="00A7793D" w:rsidRDefault="00A7793D" w:rsidP="006526D5">
      <w:r>
        <w:t>The polarization rotation speed is the rate of rotation in Stokes space of the two polarizations of the optical signal at point R</w:t>
      </w:r>
      <w:r>
        <w:rPr>
          <w:vertAlign w:val="subscript"/>
        </w:rPr>
        <w:t>S</w:t>
      </w:r>
      <w:r>
        <w:t xml:space="preserve"> measured in krad/s.</w:t>
      </w:r>
    </w:p>
    <w:p w14:paraId="22973F01" w14:textId="77777777" w:rsidR="00375172" w:rsidRDefault="00375172" w:rsidP="00EF02DF">
      <w:pPr>
        <w:pStyle w:val="Heading3"/>
        <w:rPr>
          <w:lang w:val="en-US"/>
        </w:rPr>
      </w:pPr>
      <w:r>
        <w:t>7.</w:t>
      </w:r>
      <w:r>
        <w:rPr>
          <w:lang w:eastAsia="ja-JP"/>
        </w:rPr>
        <w:t>3.</w:t>
      </w:r>
      <w:r w:rsidR="00A7793D">
        <w:rPr>
          <w:lang w:eastAsia="ja-JP"/>
        </w:rPr>
        <w:t>8</w:t>
      </w:r>
      <w:r>
        <w:tab/>
        <w:t>Maximum inter-channel crosstalk</w:t>
      </w:r>
    </w:p>
    <w:p w14:paraId="22973F02" w14:textId="77777777" w:rsidR="00375172" w:rsidRPr="00772D95" w:rsidRDefault="00375172" w:rsidP="00375172">
      <w:pPr>
        <w:rPr>
          <w:lang w:val="en-US"/>
        </w:rPr>
      </w:pPr>
      <w:r>
        <w:t>This parameter places a requirement on the isolation of a link conforming to the "black link" approach such that under the worst-case operating conditions the inter-channel crosstalk at any reference point R</w:t>
      </w:r>
      <w:r>
        <w:rPr>
          <w:vertAlign w:val="subscript"/>
        </w:rPr>
        <w:t>S</w:t>
      </w:r>
      <w:r>
        <w:t xml:space="preserve"> is less than the maximum inter-channel crosstalk value.</w:t>
      </w:r>
    </w:p>
    <w:p w14:paraId="22973F03" w14:textId="77777777" w:rsidR="00375172" w:rsidRDefault="00375172" w:rsidP="00375172">
      <w:r>
        <w:t>Inter-channel crosstalk is defined as the ratio of total power in all of the disturbing channels to that in the wanted channel, where the wanted and disturbing channels are at different wavelengths.</w:t>
      </w:r>
    </w:p>
    <w:p w14:paraId="22973F04" w14:textId="77777777" w:rsidR="00375172" w:rsidRDefault="00375172" w:rsidP="00375172">
      <w:r>
        <w:t>Specifically, the isolation of the link shall be greater than the amount required to ensure that when any channel is operating at the minimum mean output power at point S</w:t>
      </w:r>
      <w:r>
        <w:rPr>
          <w:vertAlign w:val="subscript"/>
        </w:rPr>
        <w:t>S</w:t>
      </w:r>
      <w:r>
        <w:t xml:space="preserve"> and all of the others are at the maximum mean output power, then the inter-channel crosstalk at the corresponding point R</w:t>
      </w:r>
      <w:r>
        <w:rPr>
          <w:vertAlign w:val="subscript"/>
        </w:rPr>
        <w:t>S</w:t>
      </w:r>
      <w:r>
        <w:t xml:space="preserve"> is less than the maximum inter-channel crosstalk value.</w:t>
      </w:r>
    </w:p>
    <w:p w14:paraId="22973F05" w14:textId="77777777" w:rsidR="00375172" w:rsidRDefault="00375172" w:rsidP="00EF02DF">
      <w:pPr>
        <w:pStyle w:val="Heading3"/>
      </w:pPr>
      <w:r>
        <w:t>7.3.</w:t>
      </w:r>
      <w:r w:rsidR="00A7793D">
        <w:t>9</w:t>
      </w:r>
      <w:r>
        <w:tab/>
        <w:t>Maximum interferometric crosstalk</w:t>
      </w:r>
    </w:p>
    <w:p w14:paraId="22973F06" w14:textId="77777777" w:rsidR="00375172" w:rsidRDefault="00375172" w:rsidP="00375172">
      <w:r>
        <w:t>This parameter places a requirement on the isolation of a link conforming to the "black link" approach such that, under the worst</w:t>
      </w:r>
      <w:r>
        <w:noBreakHyphen/>
        <w:t>case operating conditions, the interferometric crosstalk at any reference point R</w:t>
      </w:r>
      <w:r>
        <w:rPr>
          <w:vertAlign w:val="subscript"/>
        </w:rPr>
        <w:t>S</w:t>
      </w:r>
      <w:r>
        <w:t xml:space="preserve"> is less than the maximum interferometric crosstalk value.</w:t>
      </w:r>
    </w:p>
    <w:p w14:paraId="22973F07" w14:textId="77777777" w:rsidR="00375172" w:rsidRDefault="00375172" w:rsidP="00375172">
      <w:r>
        <w:lastRenderedPageBreak/>
        <w:t>Interferometric crosstalk is defined as the ratio of the disturbing power to the wanted power within a single channel, where the disturbing power is the power (not including ASE) within the optical channel that would remain if the wanted signal were removed from the link while leaving all of the other link conditions the same.</w:t>
      </w:r>
    </w:p>
    <w:p w14:paraId="22973F08" w14:textId="77777777" w:rsidR="00375172" w:rsidRDefault="00375172" w:rsidP="00375172">
      <w:r>
        <w:t>Specifically, the isolation of the link shall be greater than the amount required to ensure that when any channel is operating at the minimum mean output power at point S</w:t>
      </w:r>
      <w:r>
        <w:rPr>
          <w:vertAlign w:val="subscript"/>
        </w:rPr>
        <w:t>S</w:t>
      </w:r>
      <w:r>
        <w:t xml:space="preserve"> and all of the others are at the maximum mean output power, then the interferometric crosstalk at the corresponding point R</w:t>
      </w:r>
      <w:r>
        <w:rPr>
          <w:vertAlign w:val="subscript"/>
        </w:rPr>
        <w:t>S</w:t>
      </w:r>
      <w:r>
        <w:t xml:space="preserve"> is less than the maximum interferometric crosstalk value.</w:t>
      </w:r>
    </w:p>
    <w:p w14:paraId="22973F09" w14:textId="77777777" w:rsidR="00375172" w:rsidRDefault="00375172" w:rsidP="00EF02DF">
      <w:pPr>
        <w:pStyle w:val="Heading3"/>
      </w:pPr>
      <w:r>
        <w:t>7.3.</w:t>
      </w:r>
      <w:r w:rsidR="00A7793D">
        <w:t>10</w:t>
      </w:r>
      <w:r>
        <w:tab/>
        <w:t>Maximum optical path OSNR penalty</w:t>
      </w:r>
    </w:p>
    <w:p w14:paraId="22973F0A" w14:textId="77777777" w:rsidR="00375172" w:rsidRDefault="00375172" w:rsidP="00375172">
      <w:r>
        <w:t>The optical path OSNR penalty is defined as:</w:t>
      </w:r>
    </w:p>
    <w:p w14:paraId="22973F0B" w14:textId="1960CC55" w:rsidR="00375172" w:rsidRDefault="00375172" w:rsidP="00710FE4">
      <w:pPr>
        <w:pStyle w:val="Equation"/>
      </w:pPr>
      <w:r>
        <w:tab/>
      </w:r>
      <w:r>
        <w:tab/>
        <w:t>Lowest OSNR at R</w:t>
      </w:r>
      <w:r>
        <w:rPr>
          <w:vertAlign w:val="subscript"/>
          <w:lang w:val="en-US"/>
        </w:rPr>
        <w:t>S</w:t>
      </w:r>
      <w:r w:rsidR="00710FE4">
        <w:t xml:space="preserve"> </w:t>
      </w:r>
      <w:r>
        <w:t>– Lowest OSNR at S</w:t>
      </w:r>
      <w:r>
        <w:rPr>
          <w:vertAlign w:val="subscript"/>
          <w:lang w:val="en-US"/>
        </w:rPr>
        <w:t>S</w:t>
      </w:r>
    </w:p>
    <w:p w14:paraId="22973F0C" w14:textId="54BA588C" w:rsidR="00375172" w:rsidRDefault="00B55678" w:rsidP="00375172">
      <w:r>
        <w:t>w</w:t>
      </w:r>
      <w:r w:rsidR="00375172">
        <w:t>here:</w:t>
      </w:r>
    </w:p>
    <w:p w14:paraId="22973F0D" w14:textId="77777777" w:rsidR="00375172" w:rsidRDefault="00375172" w:rsidP="00735B06">
      <w:pPr>
        <w:pStyle w:val="enumlev1"/>
      </w:pPr>
      <w:r>
        <w:t>–</w:t>
      </w:r>
      <w:r>
        <w:tab/>
        <w:t xml:space="preserve">Lowest OSNR at </w:t>
      </w:r>
      <w:r>
        <w:rPr>
          <w:lang w:val="en-US"/>
        </w:rPr>
        <w:t>S</w:t>
      </w:r>
      <w:r>
        <w:rPr>
          <w:vertAlign w:val="subscript"/>
          <w:lang w:val="en-US"/>
        </w:rPr>
        <w:t>S</w:t>
      </w:r>
      <w:r>
        <w:t xml:space="preserve"> is the lowest OSNR that meets the maximum BER of the application from a reference receiver as defined in clause B.3 of [ITU-T G.959.1] </w:t>
      </w:r>
      <w:r w:rsidR="0061760E" w:rsidRPr="00571CDA">
        <w:rPr>
          <w:lang w:val="en-US"/>
        </w:rPr>
        <w:t xml:space="preserve">for </w:t>
      </w:r>
      <w:r>
        <w:t>NRZ signal classes and in Annex A for DP-</w:t>
      </w:r>
      <w:r w:rsidR="00B01EB0">
        <w:t>D</w:t>
      </w:r>
      <w:r>
        <w:t xml:space="preserve">QPSK 100G, at point </w:t>
      </w:r>
      <w:r>
        <w:rPr>
          <w:lang w:val="en-US"/>
        </w:rPr>
        <w:t>S</w:t>
      </w:r>
      <w:r>
        <w:rPr>
          <w:vertAlign w:val="subscript"/>
          <w:lang w:val="en-US"/>
        </w:rPr>
        <w:t>S</w:t>
      </w:r>
      <w:r>
        <w:t xml:space="preserve"> i.e., </w:t>
      </w:r>
      <w:r>
        <w:rPr>
          <w:bCs/>
          <w:i/>
          <w:iCs/>
        </w:rPr>
        <w:t>before</w:t>
      </w:r>
      <w:r>
        <w:t xml:space="preserve"> transmission through the black link.</w:t>
      </w:r>
    </w:p>
    <w:p w14:paraId="22973F0E" w14:textId="77777777" w:rsidR="00375172" w:rsidRDefault="00375172" w:rsidP="00735B06">
      <w:pPr>
        <w:pStyle w:val="enumlev1"/>
      </w:pPr>
      <w:r>
        <w:t>–</w:t>
      </w:r>
      <w:r>
        <w:tab/>
        <w:t>Lowest OSNR at R</w:t>
      </w:r>
      <w:r>
        <w:rPr>
          <w:vertAlign w:val="subscript"/>
          <w:lang w:val="en-US"/>
        </w:rPr>
        <w:t>S</w:t>
      </w:r>
      <w:r>
        <w:t xml:space="preserve"> is the lowest OSNR that meets the maximum BER of the application from a reference receiver as defined in clause B.3 of [ITU-T G.959.1] </w:t>
      </w:r>
      <w:r w:rsidRPr="00E0313E">
        <w:rPr>
          <w:lang w:val="en-US"/>
        </w:rPr>
        <w:t xml:space="preserve">for </w:t>
      </w:r>
      <w:r>
        <w:t>NRZ signal classes and in Annex A for DP-</w:t>
      </w:r>
      <w:r w:rsidR="00B01EB0">
        <w:t>D</w:t>
      </w:r>
      <w:r>
        <w:t>QPSK 100G,</w:t>
      </w:r>
      <w:r w:rsidRPr="00FD2770">
        <w:t xml:space="preserve"> </w:t>
      </w:r>
      <w:r>
        <w:t>at point R</w:t>
      </w:r>
      <w:r>
        <w:rPr>
          <w:vertAlign w:val="subscript"/>
          <w:lang w:val="en-US"/>
        </w:rPr>
        <w:t>S</w:t>
      </w:r>
      <w:r>
        <w:t xml:space="preserve"> i.e., </w:t>
      </w:r>
      <w:r>
        <w:rPr>
          <w:bCs/>
          <w:i/>
          <w:iCs/>
        </w:rPr>
        <w:t>after</w:t>
      </w:r>
      <w:r>
        <w:t xml:space="preserve"> transmission through the black link.</w:t>
      </w:r>
    </w:p>
    <w:p w14:paraId="22973F0F" w14:textId="4085AFEC" w:rsidR="00375172" w:rsidRDefault="00375172" w:rsidP="00C06BEA">
      <w:pPr>
        <w:pStyle w:val="Note"/>
      </w:pPr>
      <w:r>
        <w:t>NOTE</w:t>
      </w:r>
      <w:r w:rsidR="00C06BEA">
        <w:t xml:space="preserve"> </w:t>
      </w:r>
      <w:r>
        <w:t xml:space="preserve">– The measurement of the optical path OSNR penalty therefore requires filtered ASE noise to be added to the signal at points </w:t>
      </w:r>
      <w:r>
        <w:rPr>
          <w:lang w:val="en-US"/>
        </w:rPr>
        <w:t>S</w:t>
      </w:r>
      <w:r>
        <w:rPr>
          <w:vertAlign w:val="subscript"/>
          <w:lang w:val="en-US"/>
        </w:rPr>
        <w:t>S</w:t>
      </w:r>
      <w:r>
        <w:t xml:space="preserve"> and R</w:t>
      </w:r>
      <w:r>
        <w:rPr>
          <w:vertAlign w:val="subscript"/>
          <w:lang w:val="en-US"/>
        </w:rPr>
        <w:t>S</w:t>
      </w:r>
      <w:r>
        <w:t>. This subject is further discussed in Appendix I.</w:t>
      </w:r>
    </w:p>
    <w:p w14:paraId="22973F10" w14:textId="77777777" w:rsidR="00375172" w:rsidRDefault="00375172" w:rsidP="00375172">
      <w:r>
        <w:t>The effects that contribute to the optical path OSNR penalty include:</w:t>
      </w:r>
    </w:p>
    <w:p w14:paraId="22973F11" w14:textId="77777777" w:rsidR="00375172" w:rsidRDefault="00375172" w:rsidP="00735B06">
      <w:pPr>
        <w:pStyle w:val="enumlev1"/>
      </w:pPr>
      <w:r>
        <w:t>–</w:t>
      </w:r>
      <w:r>
        <w:tab/>
        <w:t>transmitter (residual) dispersion penalty for NRZ signal classes;</w:t>
      </w:r>
    </w:p>
    <w:p w14:paraId="22973F12" w14:textId="77777777" w:rsidR="00375172" w:rsidRDefault="00375172" w:rsidP="00735B06">
      <w:pPr>
        <w:pStyle w:val="enumlev1"/>
      </w:pPr>
      <w:r>
        <w:t>–</w:t>
      </w:r>
      <w:r>
        <w:tab/>
        <w:t>non-linear effects within the black link;</w:t>
      </w:r>
    </w:p>
    <w:p w14:paraId="22973F13" w14:textId="77777777" w:rsidR="00375172" w:rsidRDefault="00375172" w:rsidP="00735B06">
      <w:pPr>
        <w:pStyle w:val="enumlev1"/>
      </w:pPr>
      <w:r>
        <w:t>–</w:t>
      </w:r>
      <w:r>
        <w:tab/>
        <w:t>inter-channel crosstalk;</w:t>
      </w:r>
    </w:p>
    <w:p w14:paraId="22973F14" w14:textId="77777777" w:rsidR="00375172" w:rsidRDefault="00375172" w:rsidP="00735B06">
      <w:pPr>
        <w:pStyle w:val="enumlev1"/>
      </w:pPr>
      <w:r>
        <w:t>–</w:t>
      </w:r>
      <w:r>
        <w:tab/>
        <w:t>interferometric crosstalk;</w:t>
      </w:r>
    </w:p>
    <w:p w14:paraId="22973F15" w14:textId="77777777" w:rsidR="00375172" w:rsidRDefault="00375172" w:rsidP="00735B06">
      <w:pPr>
        <w:pStyle w:val="enumlev1"/>
        <w:rPr>
          <w:lang w:val="en-US"/>
        </w:rPr>
      </w:pPr>
      <w:r>
        <w:t>–</w:t>
      </w:r>
      <w:r>
        <w:tab/>
      </w:r>
      <w:r>
        <w:rPr>
          <w:lang w:val="en-US"/>
        </w:rPr>
        <w:t>reflections from the optical path;</w:t>
      </w:r>
    </w:p>
    <w:p w14:paraId="22973F16" w14:textId="77777777" w:rsidR="00375172" w:rsidRDefault="00375172" w:rsidP="00735B06">
      <w:pPr>
        <w:pStyle w:val="enumlev1"/>
        <w:rPr>
          <w:lang w:val="en-US"/>
        </w:rPr>
      </w:pPr>
      <w:r>
        <w:t>–</w:t>
      </w:r>
      <w:r>
        <w:tab/>
        <w:t>polarization dependent loss</w:t>
      </w:r>
      <w:r>
        <w:rPr>
          <w:lang w:val="en-US"/>
        </w:rPr>
        <w:t>.</w:t>
      </w:r>
    </w:p>
    <w:p w14:paraId="22973F17" w14:textId="77777777" w:rsidR="00375172" w:rsidRDefault="00375172" w:rsidP="00375172">
      <w:r>
        <w:t>The average value of the random dispersion penalties due to PMD is included in the allowed path OSNR penalty. The actual DGD that may be encountered in operation is a randomly varying fibre/cable property, and cannot be specified in this Recommendation. This subject is further discussed in Appendix I of [ITU-T G.691].</w:t>
      </w:r>
    </w:p>
    <w:p w14:paraId="22973F18" w14:textId="77777777" w:rsidR="00375172" w:rsidRDefault="00375172" w:rsidP="00375172">
      <w:pPr>
        <w:rPr>
          <w:lang w:val="en-US"/>
        </w:rPr>
      </w:pPr>
      <w:r>
        <w:lastRenderedPageBreak/>
        <w:t xml:space="preserve">For NRZ signal classes, the transmitter/receiver combination is required to tolerate an actual DGD of 0.3-bit period with a maximum optical path OSNR penalty of 2 dB (with 50% of optical power in each principal state of polarization). For a well-designed receiver, this corresponds to an OSNR penalty of 0.2 – 0.4 dB for a DGD of 0.1-bit period. </w:t>
      </w:r>
    </w:p>
    <w:p w14:paraId="22973F19" w14:textId="77777777" w:rsidR="00375172" w:rsidRPr="00772D95" w:rsidRDefault="00375172" w:rsidP="00EF02DF">
      <w:pPr>
        <w:pStyle w:val="Heading2"/>
        <w:rPr>
          <w:lang w:val="en-US"/>
        </w:rPr>
      </w:pPr>
      <w:bookmarkStart w:id="140" w:name="_Toc263758048"/>
      <w:bookmarkStart w:id="141" w:name="_Toc249237033"/>
      <w:bookmarkStart w:id="142" w:name="_Toc199056726"/>
      <w:bookmarkStart w:id="143" w:name="_Toc198434140"/>
      <w:bookmarkStart w:id="144" w:name="_Toc197157176"/>
      <w:bookmarkStart w:id="145" w:name="_Toc177198930"/>
      <w:bookmarkStart w:id="146" w:name="_Toc177198876"/>
      <w:bookmarkStart w:id="147" w:name="_Toc535330904"/>
      <w:r>
        <w:t>7.4</w:t>
      </w:r>
      <w:r>
        <w:tab/>
        <w:t>Interface at point R</w:t>
      </w:r>
      <w:r>
        <w:rPr>
          <w:vertAlign w:val="subscript"/>
        </w:rPr>
        <w:t>S</w:t>
      </w:r>
      <w:bookmarkEnd w:id="140"/>
      <w:bookmarkEnd w:id="141"/>
      <w:bookmarkEnd w:id="142"/>
      <w:bookmarkEnd w:id="143"/>
      <w:bookmarkEnd w:id="144"/>
      <w:bookmarkEnd w:id="145"/>
      <w:bookmarkEnd w:id="146"/>
      <w:bookmarkEnd w:id="147"/>
    </w:p>
    <w:p w14:paraId="22973F1A" w14:textId="77777777" w:rsidR="00375172" w:rsidRDefault="00375172" w:rsidP="00EF02DF">
      <w:pPr>
        <w:pStyle w:val="Heading3"/>
      </w:pPr>
      <w:r>
        <w:t>7.4.1</w:t>
      </w:r>
      <w:r>
        <w:tab/>
        <w:t>Maximum and minimum mean input power</w:t>
      </w:r>
    </w:p>
    <w:p w14:paraId="22973F1B" w14:textId="684DA209" w:rsidR="00375172" w:rsidRDefault="00375172" w:rsidP="00375172">
      <w:pPr>
        <w:rPr>
          <w:lang w:val="en-US"/>
        </w:rPr>
      </w:pPr>
      <w:r>
        <w:t>The maximum and minimum values of the average received power at point R</w:t>
      </w:r>
      <w:r>
        <w:rPr>
          <w:vertAlign w:val="subscript"/>
        </w:rPr>
        <w:t>S</w:t>
      </w:r>
      <w:r w:rsidR="00343248">
        <w:rPr>
          <w:lang w:val="en-US"/>
        </w:rPr>
        <w:t>.</w:t>
      </w:r>
    </w:p>
    <w:p w14:paraId="22973F1C" w14:textId="77777777" w:rsidR="00375172" w:rsidRPr="00772D95" w:rsidRDefault="00375172" w:rsidP="00375172">
      <w:pPr>
        <w:rPr>
          <w:lang w:val="en-US"/>
        </w:rPr>
      </w:pPr>
      <w:r>
        <w:rPr>
          <w:lang w:val="en-US"/>
        </w:rPr>
        <w:t xml:space="preserve">For any optical power level at point </w:t>
      </w:r>
      <w:r>
        <w:t>R</w:t>
      </w:r>
      <w:r>
        <w:rPr>
          <w:vertAlign w:val="subscript"/>
        </w:rPr>
        <w:t>S</w:t>
      </w:r>
      <w:r>
        <w:rPr>
          <w:lang w:val="en-US"/>
        </w:rPr>
        <w:t xml:space="preserve"> that is between these two values and while all of the other parameters are within their limiting values, the receiver is required to </w:t>
      </w:r>
      <w:r>
        <w:t>achieve the specified maximum BER of the application code.</w:t>
      </w:r>
    </w:p>
    <w:p w14:paraId="22973F1D" w14:textId="77777777" w:rsidR="00375172" w:rsidRDefault="00375172" w:rsidP="00375172">
      <w:pPr>
        <w:rPr>
          <w:lang w:val="en-US"/>
        </w:rPr>
      </w:pPr>
      <w:r>
        <w:rPr>
          <w:lang w:val="en-US"/>
        </w:rPr>
        <w:t xml:space="preserve">This means that the receiver must meet the </w:t>
      </w:r>
      <w:r>
        <w:t>specified maximum BER</w:t>
      </w:r>
      <w:r>
        <w:rPr>
          <w:lang w:val="en-US"/>
        </w:rPr>
        <w:t xml:space="preserve"> for a transmitter with worst</w:t>
      </w:r>
      <w:r>
        <w:rPr>
          <w:lang w:val="en-US"/>
        </w:rPr>
        <w:noBreakHyphen/>
        <w:t>case values of:</w:t>
      </w:r>
    </w:p>
    <w:p w14:paraId="22973F1E" w14:textId="77777777" w:rsidR="00375172" w:rsidRPr="00772D95" w:rsidRDefault="00375172" w:rsidP="00735B06">
      <w:pPr>
        <w:pStyle w:val="enumlev1"/>
        <w:rPr>
          <w:lang w:val="en-US"/>
        </w:rPr>
      </w:pPr>
      <w:r>
        <w:t>–</w:t>
      </w:r>
      <w:r>
        <w:tab/>
        <w:t>transmitter eye mask for NRZ signal classes or EVM</w:t>
      </w:r>
      <w:r w:rsidR="00945172" w:rsidRPr="00945172">
        <w:rPr>
          <w:vertAlign w:val="subscript"/>
        </w:rPr>
        <w:t>RMS</w:t>
      </w:r>
      <w:r>
        <w:t xml:space="preserve"> for DP-</w:t>
      </w:r>
      <w:r w:rsidR="00F45367">
        <w:t>D</w:t>
      </w:r>
      <w:r>
        <w:t>QPSK signal classes;</w:t>
      </w:r>
    </w:p>
    <w:p w14:paraId="22973F1F" w14:textId="77777777" w:rsidR="00375172" w:rsidRDefault="00375172" w:rsidP="00735B06">
      <w:pPr>
        <w:pStyle w:val="enumlev1"/>
      </w:pPr>
      <w:r>
        <w:t>–</w:t>
      </w:r>
      <w:r>
        <w:tab/>
        <w:t>extinction ratio for NRZ signal classes or IQ offset for DP-</w:t>
      </w:r>
      <w:r w:rsidR="00F45367">
        <w:t>D</w:t>
      </w:r>
      <w:r>
        <w:t>QPSK signal classes;</w:t>
      </w:r>
    </w:p>
    <w:p w14:paraId="22973F20" w14:textId="77777777" w:rsidR="00375172" w:rsidRDefault="00375172" w:rsidP="00735B06">
      <w:pPr>
        <w:pStyle w:val="enumlev1"/>
      </w:pPr>
      <w:r>
        <w:t>–</w:t>
      </w:r>
      <w:r>
        <w:tab/>
        <w:t>optical return loss at point S</w:t>
      </w:r>
      <w:r>
        <w:rPr>
          <w:vertAlign w:val="subscript"/>
        </w:rPr>
        <w:t>S</w:t>
      </w:r>
      <w:r>
        <w:t>,</w:t>
      </w:r>
    </w:p>
    <w:p w14:paraId="22973F21" w14:textId="77777777" w:rsidR="00375172" w:rsidRDefault="00375172" w:rsidP="00375172">
      <w:pPr>
        <w:rPr>
          <w:lang w:val="en-US"/>
        </w:rPr>
      </w:pPr>
      <w:r>
        <w:rPr>
          <w:lang w:val="en-US"/>
        </w:rPr>
        <w:t>and a link with worst-case values of:</w:t>
      </w:r>
    </w:p>
    <w:p w14:paraId="22973F22" w14:textId="77777777" w:rsidR="00375172" w:rsidRDefault="00375172" w:rsidP="00735B06">
      <w:pPr>
        <w:pStyle w:val="enumlev1"/>
        <w:rPr>
          <w:lang w:val="en-US"/>
        </w:rPr>
      </w:pPr>
      <w:r>
        <w:rPr>
          <w:lang w:val="en-US"/>
        </w:rPr>
        <w:t>–</w:t>
      </w:r>
      <w:r>
        <w:rPr>
          <w:lang w:val="en-US"/>
        </w:rPr>
        <w:tab/>
        <w:t>(residual) dispersion;</w:t>
      </w:r>
    </w:p>
    <w:p w14:paraId="22973F23" w14:textId="77777777" w:rsidR="00375172" w:rsidRDefault="00375172" w:rsidP="00735B06">
      <w:pPr>
        <w:pStyle w:val="enumlev1"/>
        <w:rPr>
          <w:lang w:val="en-US"/>
        </w:rPr>
      </w:pPr>
      <w:r>
        <w:rPr>
          <w:lang w:val="en-US"/>
        </w:rPr>
        <w:t>–</w:t>
      </w:r>
      <w:r>
        <w:rPr>
          <w:lang w:val="en-US"/>
        </w:rPr>
        <w:tab/>
        <w:t>OSNR;</w:t>
      </w:r>
    </w:p>
    <w:p w14:paraId="22973F24" w14:textId="77777777" w:rsidR="00375172" w:rsidRPr="00772D95" w:rsidRDefault="00375172" w:rsidP="00735B06">
      <w:pPr>
        <w:pStyle w:val="enumlev1"/>
        <w:rPr>
          <w:lang w:val="en-US"/>
        </w:rPr>
      </w:pPr>
      <w:r>
        <w:t>–</w:t>
      </w:r>
      <w:r>
        <w:tab/>
      </w:r>
      <w:r>
        <w:rPr>
          <w:lang w:val="en-US"/>
        </w:rPr>
        <w:t>optical path OSNR penalty.</w:t>
      </w:r>
    </w:p>
    <w:p w14:paraId="22973F25" w14:textId="77777777" w:rsidR="00375172" w:rsidRDefault="00375172" w:rsidP="00375172">
      <w:pPr>
        <w:rPr>
          <w:lang w:val="en-US"/>
        </w:rPr>
      </w:pPr>
      <w:r>
        <w:rPr>
          <w:lang w:val="en-US"/>
        </w:rPr>
        <w:t>Ageing effects are not specified separately. Worst-case, end-of-life values are specified.</w:t>
      </w:r>
    </w:p>
    <w:p w14:paraId="22973F26" w14:textId="77777777" w:rsidR="00375172" w:rsidRPr="00772D95" w:rsidRDefault="00375172" w:rsidP="00425E33">
      <w:pPr>
        <w:rPr>
          <w:lang w:val="en-US"/>
        </w:rPr>
      </w:pPr>
      <w:r>
        <w:t>This parameter (together with the maximum and minimum mean channel output power) also places a requirement on the maximum and minimum channel insertion loss (or gain) of the black link.</w:t>
      </w:r>
    </w:p>
    <w:p w14:paraId="22973F27" w14:textId="77777777" w:rsidR="00375172" w:rsidRDefault="00375172" w:rsidP="00425E33">
      <w:pPr>
        <w:rPr>
          <w:lang w:val="en-US"/>
        </w:rPr>
      </w:pPr>
      <w:r>
        <w:t xml:space="preserve">The requirement is that while the mean channel output power at point </w:t>
      </w:r>
      <w:r>
        <w:rPr>
          <w:lang w:val="en-US"/>
        </w:rPr>
        <w:t>S</w:t>
      </w:r>
      <w:r>
        <w:rPr>
          <w:vertAlign w:val="subscript"/>
          <w:lang w:val="en-US"/>
        </w:rPr>
        <w:t>S</w:t>
      </w:r>
      <w:r>
        <w:t xml:space="preserve"> is within the specified limits, the channel insertion loss (or gain) of the black link for that channel must be such that the </w:t>
      </w:r>
      <w:r>
        <w:rPr>
          <w:lang w:val="en-US"/>
        </w:rPr>
        <w:t xml:space="preserve">power level at point </w:t>
      </w:r>
      <w:r>
        <w:t>R</w:t>
      </w:r>
      <w:r>
        <w:rPr>
          <w:vertAlign w:val="subscript"/>
        </w:rPr>
        <w:t>S</w:t>
      </w:r>
      <w:r>
        <w:rPr>
          <w:lang w:val="en-US"/>
        </w:rPr>
        <w:t xml:space="preserve"> is within the maximum and minimum mean input power limits.</w:t>
      </w:r>
    </w:p>
    <w:p w14:paraId="22973F28" w14:textId="77777777" w:rsidR="00375172" w:rsidRPr="00772D95" w:rsidRDefault="00375172" w:rsidP="00425E33">
      <w:pPr>
        <w:rPr>
          <w:lang w:val="en-US"/>
        </w:rPr>
      </w:pPr>
      <w:r>
        <w:rPr>
          <w:bCs/>
        </w:rPr>
        <w:t>Channel insertion loss is defined in [</w:t>
      </w:r>
      <w:r>
        <w:t xml:space="preserve">ITU-T </w:t>
      </w:r>
      <w:r>
        <w:rPr>
          <w:bCs/>
        </w:rPr>
        <w:t>G.671]. For any optical channel, i</w:t>
      </w:r>
      <w:r>
        <w:t xml:space="preserve">t is the minimum (or maximum) reduction or gain in optical power between the input and output ports of the black link for that channel in the frequency range of the central frequency of the channel </w:t>
      </w:r>
      <w:r>
        <w:sym w:font="Symbol" w:char="F0B1"/>
      </w:r>
      <w:r>
        <w:t xml:space="preserve"> the maximum spectral excursion.</w:t>
      </w:r>
    </w:p>
    <w:p w14:paraId="22973F29" w14:textId="63463F27" w:rsidR="00375172" w:rsidRDefault="00375172" w:rsidP="00425E33">
      <w:r>
        <w:lastRenderedPageBreak/>
        <w:t>Insertion loss specifications are assumed to be worst-case values in</w:t>
      </w:r>
      <w:r w:rsidR="00060803">
        <w:t>cluding losses due to the OM/OD </w:t>
      </w:r>
      <w:r>
        <w:t>pair, splices, connectors, optical amplifiers and optical attenuators (if used) or other optical devices, and any additional margin to cover allowances for:</w:t>
      </w:r>
    </w:p>
    <w:p w14:paraId="22973F2A" w14:textId="77777777" w:rsidR="00375172" w:rsidRDefault="00375172" w:rsidP="00735B06">
      <w:pPr>
        <w:pStyle w:val="enumlev1"/>
      </w:pPr>
      <w:r>
        <w:t>–</w:t>
      </w:r>
      <w:r>
        <w:tab/>
        <w:t>future modifications to the cable configuration (additional splices, increased cable lengths, etc.);</w:t>
      </w:r>
    </w:p>
    <w:p w14:paraId="22973F2B" w14:textId="77777777" w:rsidR="00375172" w:rsidRDefault="00375172" w:rsidP="00735B06">
      <w:pPr>
        <w:pStyle w:val="enumlev1"/>
      </w:pPr>
      <w:r>
        <w:t>–</w:t>
      </w:r>
      <w:r>
        <w:tab/>
        <w:t>performance variations due to environmental factors;</w:t>
      </w:r>
    </w:p>
    <w:p w14:paraId="22973F2C" w14:textId="77777777" w:rsidR="00375172" w:rsidRDefault="00375172" w:rsidP="00735B06">
      <w:pPr>
        <w:pStyle w:val="enumlev1"/>
      </w:pPr>
      <w:r>
        <w:t>–</w:t>
      </w:r>
      <w:r>
        <w:tab/>
        <w:t>degradation of any connectors, optical amplifiers, optical attenuators or other optical devices between points S</w:t>
      </w:r>
      <w:r>
        <w:rPr>
          <w:vertAlign w:val="subscript"/>
        </w:rPr>
        <w:t>S</w:t>
      </w:r>
      <w:r>
        <w:t xml:space="preserve"> and R</w:t>
      </w:r>
      <w:r>
        <w:rPr>
          <w:vertAlign w:val="subscript"/>
        </w:rPr>
        <w:t>S</w:t>
      </w:r>
      <w:r>
        <w:t>, if used.</w:t>
      </w:r>
    </w:p>
    <w:p w14:paraId="22973F2D" w14:textId="77777777" w:rsidR="00375172" w:rsidRDefault="00375172" w:rsidP="00EF02DF">
      <w:pPr>
        <w:pStyle w:val="Heading3"/>
      </w:pPr>
      <w:r>
        <w:t>7.4.2</w:t>
      </w:r>
      <w:r>
        <w:tab/>
        <w:t>Minimum optical signal-to-noise ratio (OSNR)</w:t>
      </w:r>
      <w:r w:rsidR="00D512F3">
        <w:t xml:space="preserve"> and OSNR(193.6)</w:t>
      </w:r>
    </w:p>
    <w:p w14:paraId="22973F2E" w14:textId="6018DD09" w:rsidR="00375172" w:rsidRDefault="00375172" w:rsidP="00375172">
      <w:r>
        <w:t>The minimum optical signal-to-noise ratio (OSNR) is the minimum value of the ratio of the signal power in the wanted channel to the highest noise power density (referred to 0.1 nm) in the range of the central frequency plus and minus the maximum spectral excursion. For the purposes of this definition, the noise is defined to be that which would be present if the signal in the wanted channel were removed from the black link while keeping all other black link co</w:t>
      </w:r>
      <w:r w:rsidR="00202C9B">
        <w:t>nditions the same (e.g., the </w:t>
      </w:r>
      <w:r>
        <w:t>gain and noise figure of all amplifiers).</w:t>
      </w:r>
    </w:p>
    <w:p w14:paraId="22973F2F" w14:textId="77777777" w:rsidR="00375172" w:rsidRDefault="00375172" w:rsidP="00375172">
      <w:r>
        <w:t>This parameter places a requirement on the characteristics of the black link that the OSNR at any reference point R</w:t>
      </w:r>
      <w:r>
        <w:rPr>
          <w:vertAlign w:val="subscript"/>
          <w:lang w:val="en-US"/>
        </w:rPr>
        <w:t>S</w:t>
      </w:r>
      <w:r>
        <w:t xml:space="preserve"> must be greater than the minimum OSNR.</w:t>
      </w:r>
    </w:p>
    <w:p w14:paraId="22973F31" w14:textId="429C30A1" w:rsidR="004801BB" w:rsidRPr="000D4827" w:rsidRDefault="004801BB" w:rsidP="00A86940">
      <w:pPr>
        <w:spacing w:after="100" w:afterAutospacing="1"/>
      </w:pPr>
      <w:r w:rsidRPr="000D4827">
        <w:t>For 100 Gbit/s applications, specified in Tables 8-7 and 8-8, the minimum optical signal-to-noise ratio OSNR(</w:t>
      </w:r>
      <w:r w:rsidRPr="000D4827">
        <w:rPr>
          <w:i/>
        </w:rPr>
        <w:t>f</w:t>
      </w:r>
      <w:r w:rsidRPr="000D4827">
        <w:t xml:space="preserve">) is specified as a function of channel frequency </w:t>
      </w:r>
      <w:r w:rsidRPr="000D4827">
        <w:rPr>
          <w:i/>
        </w:rPr>
        <w:t>f</w:t>
      </w:r>
      <w:r w:rsidRPr="000D4827">
        <w:t xml:space="preserve"> and referred to its value at 193.</w:t>
      </w:r>
      <w:r>
        <w:t>6</w:t>
      </w:r>
      <w:r w:rsidRPr="000D4827">
        <w:t> THz, OSNR(193.</w:t>
      </w:r>
      <w:r>
        <w:t>6</w:t>
      </w:r>
      <w:r w:rsidRPr="000D4827">
        <w:t xml:space="preserve">), according </w:t>
      </w:r>
      <w:r>
        <w:t xml:space="preserve">to </w:t>
      </w:r>
      <w:r w:rsidRPr="000D4827">
        <w:t>the following relationship</w:t>
      </w:r>
      <w:r>
        <w:t>:</w:t>
      </w:r>
    </w:p>
    <w:p w14:paraId="22973F32" w14:textId="09607792" w:rsidR="004801BB" w:rsidRDefault="000B3A24" w:rsidP="000B3A24">
      <w:pPr>
        <w:pStyle w:val="Equation"/>
        <w:rPr>
          <w:rFonts w:ascii="Segoe UI" w:hAnsi="Segoe UI" w:cs="Segoe UI"/>
          <w:sz w:val="20"/>
          <w:lang w:val="en-US"/>
        </w:rPr>
      </w:pPr>
      <m:oMathPara>
        <m:oMath>
          <m:r>
            <w:rPr>
              <w:rFonts w:ascii="Cambria Math" w:hAnsi="Cambria Math"/>
              <w:lang w:val="de-DE"/>
            </w:rPr>
            <m:t>OSNR</m:t>
          </m:r>
          <m:d>
            <m:dPr>
              <m:ctrlPr>
                <w:rPr>
                  <w:rFonts w:ascii="Cambria Math" w:eastAsia="SimSun" w:hAnsi="Cambria Math" w:cs="Calibri"/>
                  <w:iCs/>
                  <w:sz w:val="22"/>
                  <w:szCs w:val="22"/>
                  <w:lang w:val="de-DE"/>
                </w:rPr>
              </m:ctrlPr>
            </m:dPr>
            <m:e>
              <m:r>
                <w:rPr>
                  <w:rFonts w:ascii="Cambria Math" w:hAnsi="Cambria Math"/>
                  <w:lang w:val="de-DE"/>
                </w:rPr>
                <m:t>f</m:t>
              </m:r>
            </m:e>
          </m:d>
          <m:r>
            <m:rPr>
              <m:sty m:val="p"/>
            </m:rPr>
            <w:rPr>
              <w:rFonts w:ascii="Cambria Math" w:hAnsi="Cambria Math"/>
            </w:rPr>
            <m:t>=</m:t>
          </m:r>
          <m:r>
            <w:rPr>
              <w:rFonts w:ascii="Cambria Math" w:hAnsi="Cambria Math"/>
              <w:lang w:val="de-DE"/>
            </w:rPr>
            <m:t>OSNR</m:t>
          </m:r>
          <m:d>
            <m:dPr>
              <m:ctrlPr>
                <w:rPr>
                  <w:rFonts w:ascii="Cambria Math" w:eastAsia="SimSun" w:hAnsi="Cambria Math" w:cs="Calibri"/>
                  <w:iCs/>
                  <w:sz w:val="22"/>
                  <w:szCs w:val="22"/>
                  <w:lang w:val="de-DE"/>
                </w:rPr>
              </m:ctrlPr>
            </m:dPr>
            <m:e>
              <m:r>
                <m:rPr>
                  <m:sty m:val="p"/>
                </m:rPr>
                <w:rPr>
                  <w:rFonts w:ascii="Cambria Math" w:hAnsi="Cambria Math"/>
                </w:rPr>
                <m:t>193.6</m:t>
              </m:r>
            </m:e>
          </m:d>
          <m:r>
            <m:rPr>
              <m:sty m:val="p"/>
            </m:rPr>
            <w:rPr>
              <w:rFonts w:ascii="Cambria Math" w:hAnsi="Cambria Math"/>
            </w:rPr>
            <m:t>-20</m:t>
          </m:r>
          <m:func>
            <m:funcPr>
              <m:ctrlPr>
                <w:rPr>
                  <w:rFonts w:ascii="Cambria Math" w:eastAsia="SimSun" w:hAnsi="Cambria Math" w:cs="Calibri"/>
                  <w:iCs/>
                  <w:sz w:val="22"/>
                  <w:szCs w:val="22"/>
                  <w:lang w:val="de-DE"/>
                </w:rPr>
              </m:ctrlPr>
            </m:funcPr>
            <m:fName>
              <m:sSub>
                <m:sSubPr>
                  <m:ctrlPr>
                    <w:rPr>
                      <w:rFonts w:ascii="Cambria Math" w:eastAsia="SimSun" w:hAnsi="Cambria Math" w:cs="Calibri"/>
                      <w:iCs/>
                      <w:sz w:val="22"/>
                      <w:szCs w:val="22"/>
                      <w:lang w:val="de-DE"/>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eastAsia="SimSun" w:hAnsi="Cambria Math" w:cs="Calibri"/>
                      <w:iCs/>
                      <w:sz w:val="22"/>
                      <w:szCs w:val="22"/>
                      <w:lang w:val="de-DE"/>
                    </w:rPr>
                  </m:ctrlPr>
                </m:dPr>
                <m:e>
                  <m:r>
                    <w:rPr>
                      <w:rFonts w:ascii="Cambria Math" w:hAnsi="Cambria Math"/>
                      <w:lang w:val="de-DE"/>
                    </w:rPr>
                    <m:t>f</m:t>
                  </m:r>
                  <m:r>
                    <m:rPr>
                      <m:sty m:val="p"/>
                    </m:rPr>
                    <w:rPr>
                      <w:rFonts w:ascii="Cambria Math" w:hAnsi="Cambria Math"/>
                      <w:lang w:val="de-DE"/>
                    </w:rPr>
                    <m:t xml:space="preserve"> / 193.6</m:t>
                  </m:r>
                </m:e>
              </m:d>
            </m:e>
          </m:func>
          <m:r>
            <m:rPr>
              <m:sty m:val="p"/>
            </m:rPr>
            <w:rPr>
              <w:rFonts w:ascii="Cambria Math" w:hAnsi="Cambria Math"/>
            </w:rPr>
            <m:t xml:space="preserve">                 (dB)</m:t>
          </m:r>
        </m:oMath>
      </m:oMathPara>
    </w:p>
    <w:p w14:paraId="22973F33" w14:textId="0BE3C8BB" w:rsidR="004801BB" w:rsidRPr="000D4827" w:rsidRDefault="00B55678" w:rsidP="004801BB">
      <w:r>
        <w:t>w</w:t>
      </w:r>
      <w:r w:rsidR="004801BB" w:rsidRPr="000D4827">
        <w:t>here</w:t>
      </w:r>
      <w:r w:rsidR="003B7881">
        <w:t>:</w:t>
      </w:r>
    </w:p>
    <w:p w14:paraId="22973F34" w14:textId="220A5BA5" w:rsidR="004801BB" w:rsidRPr="000D4827" w:rsidRDefault="003B7881" w:rsidP="003B7881">
      <w:pPr>
        <w:pStyle w:val="Equationlegend"/>
      </w:pPr>
      <w:r>
        <w:rPr>
          <w:i/>
        </w:rPr>
        <w:tab/>
      </w:r>
      <w:r w:rsidR="004801BB" w:rsidRPr="000D4827">
        <w:rPr>
          <w:i/>
        </w:rPr>
        <w:t>f</w:t>
      </w:r>
      <w:r w:rsidR="007F454D">
        <w:rPr>
          <w:i/>
        </w:rPr>
        <w:t>:</w:t>
      </w:r>
      <w:r>
        <w:tab/>
      </w:r>
      <w:r w:rsidR="004801BB" w:rsidRPr="000D4827">
        <w:t>is the channel central frequency in THz</w:t>
      </w:r>
      <w:r w:rsidR="00845C62">
        <w:t>.</w:t>
      </w:r>
    </w:p>
    <w:p w14:paraId="22973F35" w14:textId="2C144E3E" w:rsidR="004801BB" w:rsidRDefault="003B7881" w:rsidP="003B7881">
      <w:pPr>
        <w:pStyle w:val="Equationlegend"/>
      </w:pPr>
      <w:r>
        <w:rPr>
          <w:i/>
        </w:rPr>
        <w:tab/>
      </w:r>
      <w:r w:rsidR="004801BB" w:rsidRPr="000D4827">
        <w:rPr>
          <w:i/>
        </w:rPr>
        <w:t>OSNR</w:t>
      </w:r>
      <w:r w:rsidR="004801BB" w:rsidRPr="000D4827">
        <w:t>(</w:t>
      </w:r>
      <w:r w:rsidR="004801BB" w:rsidRPr="000D4827">
        <w:rPr>
          <w:i/>
        </w:rPr>
        <w:t>f</w:t>
      </w:r>
      <w:r w:rsidR="004801BB" w:rsidRPr="000D4827">
        <w:t>)</w:t>
      </w:r>
      <w:r w:rsidR="007F454D">
        <w:t>:</w:t>
      </w:r>
      <w:r w:rsidR="004801BB" w:rsidRPr="000D4827">
        <w:tab/>
        <w:t xml:space="preserve">is the minimum optical signal-to-noise ratio of the channel with channel central frequency </w:t>
      </w:r>
      <w:r w:rsidR="004801BB" w:rsidRPr="000D4827">
        <w:rPr>
          <w:i/>
        </w:rPr>
        <w:t>f</w:t>
      </w:r>
      <w:r w:rsidR="004801BB" w:rsidRPr="000D4827">
        <w:t xml:space="preserve"> in dB (0.1 nm)</w:t>
      </w:r>
      <w:r w:rsidR="00845C62">
        <w:t>.</w:t>
      </w:r>
    </w:p>
    <w:p w14:paraId="22973F36" w14:textId="73AC17A7" w:rsidR="004801BB" w:rsidRDefault="003B7881" w:rsidP="003B7881">
      <w:pPr>
        <w:pStyle w:val="Equationlegend"/>
      </w:pPr>
      <w:r>
        <w:rPr>
          <w:i/>
        </w:rPr>
        <w:tab/>
      </w:r>
      <w:r w:rsidR="005D628E" w:rsidRPr="000D4827">
        <w:rPr>
          <w:i/>
        </w:rPr>
        <w:t>OSNR</w:t>
      </w:r>
      <w:r w:rsidR="005D628E" w:rsidRPr="000D4827">
        <w:t>(193.</w:t>
      </w:r>
      <w:r w:rsidR="005D628E">
        <w:t>6</w:t>
      </w:r>
      <w:r w:rsidR="005D628E" w:rsidRPr="000D4827">
        <w:t>)</w:t>
      </w:r>
      <w:r w:rsidR="007F454D">
        <w:t>:</w:t>
      </w:r>
      <w:r w:rsidR="005D628E" w:rsidRPr="000D4827">
        <w:tab/>
        <w:t>is the minimum optical signal-to-noise ratio referred to 193.</w:t>
      </w:r>
      <w:r w:rsidR="005D628E">
        <w:t>6</w:t>
      </w:r>
      <w:r w:rsidR="005D628E" w:rsidRPr="000D4827">
        <w:t xml:space="preserve"> THz in dB (0.1 nm)</w:t>
      </w:r>
      <w:r w:rsidR="00845C62">
        <w:t>.</w:t>
      </w:r>
    </w:p>
    <w:p w14:paraId="22973F37" w14:textId="77777777" w:rsidR="00375172" w:rsidRDefault="00375172" w:rsidP="00EF02DF">
      <w:pPr>
        <w:pStyle w:val="Heading3"/>
      </w:pPr>
      <w:r>
        <w:t>7.4.3</w:t>
      </w:r>
      <w:r>
        <w:tab/>
        <w:t>Receiver OSNR tolerance</w:t>
      </w:r>
      <w:r w:rsidR="00377789">
        <w:t xml:space="preserve"> and OSNR tolerance(193.6)</w:t>
      </w:r>
    </w:p>
    <w:p w14:paraId="22973F38" w14:textId="5559DA62" w:rsidR="00375172" w:rsidRDefault="00375172" w:rsidP="00375172">
      <w:pPr>
        <w:rPr>
          <w:lang w:val="en-US"/>
        </w:rPr>
      </w:pPr>
      <w:r>
        <w:rPr>
          <w:lang w:val="en-US"/>
        </w:rPr>
        <w:t>The receiver OSNR tolerance is defined as the minimum value of OSNR at point R</w:t>
      </w:r>
      <w:r>
        <w:rPr>
          <w:vertAlign w:val="subscript"/>
          <w:lang w:val="en-US"/>
        </w:rPr>
        <w:t>S</w:t>
      </w:r>
      <w:r>
        <w:rPr>
          <w:lang w:val="en-US"/>
        </w:rPr>
        <w:t xml:space="preserve"> that can be tolerated while maintaining </w:t>
      </w:r>
      <w:r>
        <w:t>the maximum BER of the application</w:t>
      </w:r>
      <w:r>
        <w:rPr>
          <w:lang w:val="en-US"/>
        </w:rPr>
        <w:t>. This must be met for all powers between the maximum and minimum mean input power with a transmitter with worst-case values of:</w:t>
      </w:r>
    </w:p>
    <w:p w14:paraId="22973F39" w14:textId="77777777" w:rsidR="00375172" w:rsidRPr="00772D95" w:rsidRDefault="00375172" w:rsidP="00735B06">
      <w:pPr>
        <w:pStyle w:val="enumlev1"/>
        <w:rPr>
          <w:lang w:val="en-US"/>
        </w:rPr>
      </w:pPr>
      <w:r>
        <w:lastRenderedPageBreak/>
        <w:t>–</w:t>
      </w:r>
      <w:r>
        <w:tab/>
        <w:t xml:space="preserve">transmitter eye mask for NRZ signal classes or </w:t>
      </w:r>
      <w:r w:rsidR="00945172">
        <w:t>EVM</w:t>
      </w:r>
      <w:r w:rsidR="00945172" w:rsidRPr="00945172">
        <w:rPr>
          <w:vertAlign w:val="subscript"/>
        </w:rPr>
        <w:t>RMS</w:t>
      </w:r>
      <w:r w:rsidR="00945172">
        <w:t xml:space="preserve"> </w:t>
      </w:r>
      <w:r>
        <w:t>for DP-</w:t>
      </w:r>
      <w:r w:rsidR="00F45367">
        <w:t>D</w:t>
      </w:r>
      <w:r>
        <w:t>QPSK signal classes;</w:t>
      </w:r>
    </w:p>
    <w:p w14:paraId="22973F3A" w14:textId="77777777" w:rsidR="00375172" w:rsidRDefault="00375172" w:rsidP="00735B06">
      <w:pPr>
        <w:pStyle w:val="enumlev1"/>
      </w:pPr>
      <w:r>
        <w:t>–</w:t>
      </w:r>
      <w:r>
        <w:tab/>
        <w:t>extinction ratio for NRZ signal classes or IQ offset for DP-</w:t>
      </w:r>
      <w:r w:rsidR="00F45367">
        <w:t>D</w:t>
      </w:r>
      <w:r>
        <w:t>QPSK signal classes;</w:t>
      </w:r>
    </w:p>
    <w:p w14:paraId="22973F3B" w14:textId="77777777" w:rsidR="00375172" w:rsidRDefault="00375172" w:rsidP="00735B06">
      <w:pPr>
        <w:pStyle w:val="enumlev1"/>
      </w:pPr>
      <w:r>
        <w:t>–</w:t>
      </w:r>
      <w:r>
        <w:tab/>
        <w:t>optical return loss at point S</w:t>
      </w:r>
      <w:r>
        <w:rPr>
          <w:vertAlign w:val="subscript"/>
        </w:rPr>
        <w:t>S</w:t>
      </w:r>
      <w:r>
        <w:t>,</w:t>
      </w:r>
    </w:p>
    <w:p w14:paraId="22973F3C" w14:textId="731BD7B0" w:rsidR="00375172" w:rsidRDefault="00375172" w:rsidP="00735B06">
      <w:pPr>
        <w:pStyle w:val="enumlev1"/>
        <w:rPr>
          <w:lang w:val="en-US"/>
        </w:rPr>
      </w:pPr>
      <w:r>
        <w:t>–</w:t>
      </w:r>
      <w:r>
        <w:tab/>
      </w:r>
      <w:r>
        <w:rPr>
          <w:lang w:val="en-US"/>
        </w:rPr>
        <w:t>receiver connector degradations</w:t>
      </w:r>
      <w:r w:rsidR="00A2458A">
        <w:rPr>
          <w:lang w:val="en-US"/>
        </w:rPr>
        <w:t>;</w:t>
      </w:r>
    </w:p>
    <w:p w14:paraId="22973F3D" w14:textId="0E2E5EF8" w:rsidR="00375172" w:rsidRDefault="00375172" w:rsidP="00735B06">
      <w:pPr>
        <w:pStyle w:val="enumlev1"/>
      </w:pPr>
      <w:r>
        <w:t>–</w:t>
      </w:r>
      <w:r>
        <w:tab/>
      </w:r>
      <w:r>
        <w:rPr>
          <w:lang w:val="en-US"/>
        </w:rPr>
        <w:t>measurement tolerances</w:t>
      </w:r>
      <w:r w:rsidR="00A2458A">
        <w:rPr>
          <w:lang w:val="en-US"/>
        </w:rPr>
        <w:t>.</w:t>
      </w:r>
    </w:p>
    <w:p w14:paraId="22973F3E" w14:textId="4204AF5C" w:rsidR="00375172" w:rsidRDefault="00375172" w:rsidP="00375172">
      <w:pPr>
        <w:rPr>
          <w:lang w:val="en-US"/>
        </w:rPr>
      </w:pPr>
      <w:r>
        <w:rPr>
          <w:lang w:val="en-US"/>
        </w:rPr>
        <w:t>The receiver OSNR tolerance does not have to be met in the presence of chromatic dispersion</w:t>
      </w:r>
      <w:r>
        <w:rPr>
          <w:color w:val="008000"/>
          <w:lang w:val="en-US"/>
        </w:rPr>
        <w:t>,</w:t>
      </w:r>
      <w:r w:rsidR="00CE3F4E">
        <w:rPr>
          <w:lang w:val="en-US"/>
        </w:rPr>
        <w:t xml:space="preserve"> non</w:t>
      </w:r>
      <w:r w:rsidR="00CE3F4E">
        <w:rPr>
          <w:lang w:val="en-US"/>
        </w:rPr>
        <w:noBreakHyphen/>
      </w:r>
      <w:r>
        <w:rPr>
          <w:lang w:val="en-US"/>
        </w:rPr>
        <w:t>linear effects, reflections from the optical path, PMD, PDL or optical crosstalk; these effects are specified separately in the allocation of maximum optical path OSNR penalty.</w:t>
      </w:r>
    </w:p>
    <w:p w14:paraId="22973F3F" w14:textId="77777777" w:rsidR="00377789" w:rsidRPr="00A96666" w:rsidRDefault="00377789" w:rsidP="00377789">
      <w:r w:rsidRPr="00A96666">
        <w:t xml:space="preserve">For 100 Gbit/s applications, specified in Tables 8-7 and 8-8, the receiver optical signal-to-noise ratio tolerance is specified as a function of channel frequency </w:t>
      </w:r>
      <w:r w:rsidRPr="00A96666">
        <w:rPr>
          <w:i/>
        </w:rPr>
        <w:t>f</w:t>
      </w:r>
      <w:r w:rsidRPr="00A96666">
        <w:t xml:space="preserve"> and referred to its value at 193.</w:t>
      </w:r>
      <w:r>
        <w:t>6</w:t>
      </w:r>
      <w:r w:rsidRPr="00A96666">
        <w:t> THz, receiver OSNR tolerance(193.</w:t>
      </w:r>
      <w:r>
        <w:t>6</w:t>
      </w:r>
      <w:r w:rsidRPr="00A96666">
        <w:t xml:space="preserve">), according </w:t>
      </w:r>
      <w:r>
        <w:t xml:space="preserve">to </w:t>
      </w:r>
      <w:r w:rsidRPr="00A96666">
        <w:t>the following relationship</w:t>
      </w:r>
      <w:r>
        <w:t>:</w:t>
      </w:r>
    </w:p>
    <w:p w14:paraId="0A5724F6" w14:textId="77777777" w:rsidR="00686153" w:rsidRPr="006F3AEA" w:rsidRDefault="00686153" w:rsidP="00686153">
      <w:pPr>
        <w:pStyle w:val="Equation"/>
        <w:rPr>
          <w:iCs/>
        </w:rPr>
      </w:pPr>
    </w:p>
    <w:p w14:paraId="22973F41" w14:textId="77777777" w:rsidR="00377789" w:rsidRDefault="00377789" w:rsidP="00686153">
      <w:pPr>
        <w:pStyle w:val="Equation"/>
        <w:rPr>
          <w:rFonts w:ascii="Segoe UI" w:hAnsi="Segoe UI" w:cs="Segoe UI"/>
          <w:sz w:val="20"/>
          <w:lang w:val="en-US"/>
        </w:rPr>
      </w:pPr>
      <m:oMathPara>
        <m:oMath>
          <m:r>
            <w:rPr>
              <w:rFonts w:ascii="Cambria Math" w:hAnsi="Cambria Math"/>
              <w:lang w:val="de-DE"/>
            </w:rPr>
            <m:t>OSNR</m:t>
          </m:r>
          <m:r>
            <m:rPr>
              <m:sty m:val="p"/>
            </m:rPr>
            <w:rPr>
              <w:rFonts w:ascii="Cambria Math" w:hAnsi="Cambria Math"/>
              <w:lang w:val="de-DE"/>
            </w:rPr>
            <m:t>_</m:t>
          </m:r>
          <m:r>
            <w:rPr>
              <w:rFonts w:ascii="Cambria Math" w:hAnsi="Cambria Math"/>
              <w:lang w:val="de-DE"/>
            </w:rPr>
            <m:t>tolerance</m:t>
          </m:r>
          <m:d>
            <m:dPr>
              <m:ctrlPr>
                <w:rPr>
                  <w:rFonts w:ascii="Cambria Math" w:eastAsia="SimSun" w:hAnsi="Cambria Math" w:cs="Calibri"/>
                  <w:iCs/>
                  <w:sz w:val="22"/>
                  <w:szCs w:val="22"/>
                  <w:lang w:val="de-DE"/>
                </w:rPr>
              </m:ctrlPr>
            </m:dPr>
            <m:e>
              <m:r>
                <w:rPr>
                  <w:rFonts w:ascii="Cambria Math" w:hAnsi="Cambria Math"/>
                  <w:lang w:val="de-DE"/>
                </w:rPr>
                <m:t>f</m:t>
              </m:r>
            </m:e>
          </m:d>
          <m:r>
            <m:rPr>
              <m:sty m:val="p"/>
            </m:rPr>
            <w:rPr>
              <w:rFonts w:ascii="Cambria Math" w:hAnsi="Cambria Math"/>
            </w:rPr>
            <m:t>=</m:t>
          </m:r>
          <m:r>
            <w:rPr>
              <w:rFonts w:ascii="Cambria Math" w:hAnsi="Cambria Math"/>
              <w:lang w:val="de-DE"/>
            </w:rPr>
            <m:t>OSNR</m:t>
          </m:r>
          <m:r>
            <m:rPr>
              <m:sty m:val="p"/>
            </m:rPr>
            <w:rPr>
              <w:rFonts w:ascii="Cambria Math" w:hAnsi="Cambria Math"/>
              <w:lang w:val="de-DE"/>
            </w:rPr>
            <m:t>_</m:t>
          </m:r>
          <m:r>
            <w:rPr>
              <w:rFonts w:ascii="Cambria Math" w:hAnsi="Cambria Math"/>
              <w:lang w:val="de-DE"/>
            </w:rPr>
            <m:t>tolerance</m:t>
          </m:r>
          <m:d>
            <m:dPr>
              <m:ctrlPr>
                <w:rPr>
                  <w:rFonts w:ascii="Cambria Math" w:eastAsia="SimSun" w:hAnsi="Cambria Math" w:cs="Calibri"/>
                  <w:iCs/>
                  <w:sz w:val="22"/>
                  <w:szCs w:val="22"/>
                  <w:lang w:val="de-DE"/>
                </w:rPr>
              </m:ctrlPr>
            </m:dPr>
            <m:e>
              <m:r>
                <m:rPr>
                  <m:sty m:val="p"/>
                </m:rPr>
                <w:rPr>
                  <w:rFonts w:ascii="Cambria Math" w:hAnsi="Cambria Math"/>
                </w:rPr>
                <m:t>193.6</m:t>
              </m:r>
            </m:e>
          </m:d>
          <m:r>
            <m:rPr>
              <m:sty m:val="p"/>
            </m:rPr>
            <w:rPr>
              <w:rFonts w:ascii="Cambria Math" w:hAnsi="Cambria Math"/>
            </w:rPr>
            <m:t>-20</m:t>
          </m:r>
          <m:func>
            <m:funcPr>
              <m:ctrlPr>
                <w:rPr>
                  <w:rFonts w:ascii="Cambria Math" w:eastAsia="SimSun" w:hAnsi="Cambria Math" w:cs="Calibri"/>
                  <w:iCs/>
                  <w:sz w:val="22"/>
                  <w:szCs w:val="22"/>
                  <w:lang w:val="de-DE"/>
                </w:rPr>
              </m:ctrlPr>
            </m:funcPr>
            <m:fName>
              <m:sSub>
                <m:sSubPr>
                  <m:ctrlPr>
                    <w:rPr>
                      <w:rFonts w:ascii="Cambria Math" w:eastAsia="SimSun" w:hAnsi="Cambria Math" w:cs="Calibri"/>
                      <w:iCs/>
                      <w:sz w:val="22"/>
                      <w:szCs w:val="22"/>
                      <w:lang w:val="de-DE"/>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eastAsia="SimSun" w:hAnsi="Cambria Math" w:cs="Calibri"/>
                      <w:iCs/>
                      <w:sz w:val="22"/>
                      <w:szCs w:val="22"/>
                      <w:lang w:val="de-DE"/>
                    </w:rPr>
                  </m:ctrlPr>
                </m:dPr>
                <m:e>
                  <m:r>
                    <w:rPr>
                      <w:rFonts w:ascii="Cambria Math" w:hAnsi="Cambria Math"/>
                      <w:lang w:val="de-DE"/>
                    </w:rPr>
                    <m:t>f</m:t>
                  </m:r>
                  <m:r>
                    <m:rPr>
                      <m:sty m:val="p"/>
                    </m:rPr>
                    <w:rPr>
                      <w:rFonts w:ascii="Cambria Math" w:hAnsi="Cambria Math"/>
                      <w:lang w:val="de-DE"/>
                    </w:rPr>
                    <m:t xml:space="preserve"> / 193.6</m:t>
                  </m:r>
                </m:e>
              </m:d>
            </m:e>
          </m:func>
          <m:r>
            <m:rPr>
              <m:sty m:val="p"/>
            </m:rPr>
            <w:rPr>
              <w:rFonts w:ascii="Cambria Math" w:hAnsi="Cambria Math"/>
            </w:rPr>
            <m:t>  (dB)</m:t>
          </m:r>
        </m:oMath>
      </m:oMathPara>
    </w:p>
    <w:p w14:paraId="22973F42" w14:textId="3C98678E" w:rsidR="00377789" w:rsidRPr="00A96666" w:rsidRDefault="00B55678" w:rsidP="00FE20D9">
      <w:pPr>
        <w:keepNext/>
        <w:keepLines/>
      </w:pPr>
      <w:r>
        <w:t>w</w:t>
      </w:r>
      <w:r w:rsidR="00377789" w:rsidRPr="00A96666">
        <w:t>here</w:t>
      </w:r>
      <w:r w:rsidR="00686153">
        <w:t>:</w:t>
      </w:r>
    </w:p>
    <w:p w14:paraId="22973F43" w14:textId="4AF5E351" w:rsidR="00377789" w:rsidRPr="00A96666" w:rsidRDefault="003E14FC" w:rsidP="00FE20D9">
      <w:pPr>
        <w:pStyle w:val="Equationlegend"/>
        <w:keepNext/>
        <w:keepLines/>
      </w:pPr>
      <w:r>
        <w:rPr>
          <w:i/>
        </w:rPr>
        <w:tab/>
      </w:r>
      <w:r w:rsidR="00377789" w:rsidRPr="00A96666">
        <w:rPr>
          <w:i/>
        </w:rPr>
        <w:t>f</w:t>
      </w:r>
      <w:r w:rsidR="00377789" w:rsidRPr="00A96666">
        <w:tab/>
        <w:t>is the channel central frequency in THz</w:t>
      </w:r>
      <w:r w:rsidR="00B24770">
        <w:t>.</w:t>
      </w:r>
    </w:p>
    <w:p w14:paraId="22973F44" w14:textId="561E7D7B" w:rsidR="00377789" w:rsidRPr="00A96666" w:rsidRDefault="00377789" w:rsidP="003E14FC">
      <w:pPr>
        <w:pStyle w:val="Equationlegend"/>
      </w:pPr>
      <w:r w:rsidRPr="00A96666">
        <w:rPr>
          <w:i/>
        </w:rPr>
        <w:t>OSNR</w:t>
      </w:r>
      <w:r>
        <w:rPr>
          <w:i/>
        </w:rPr>
        <w:t>_</w:t>
      </w:r>
      <w:r w:rsidRPr="00A96666">
        <w:rPr>
          <w:i/>
        </w:rPr>
        <w:t>tolerance</w:t>
      </w:r>
      <w:r w:rsidRPr="00A96666">
        <w:t>(</w:t>
      </w:r>
      <w:r w:rsidRPr="00A96666">
        <w:rPr>
          <w:i/>
        </w:rPr>
        <w:t>f</w:t>
      </w:r>
      <w:r w:rsidRPr="00A96666">
        <w:t>)</w:t>
      </w:r>
      <w:r w:rsidRPr="00A96666">
        <w:tab/>
        <w:t xml:space="preserve">is the receiver optical signal-to-noise ratio tolerance of the channel with channel central frequency </w:t>
      </w:r>
      <w:r w:rsidRPr="00A96666">
        <w:rPr>
          <w:i/>
        </w:rPr>
        <w:t>f</w:t>
      </w:r>
      <w:r w:rsidRPr="00A96666">
        <w:t xml:space="preserve"> in dB (0.1 nm)</w:t>
      </w:r>
      <w:r w:rsidR="00B24770">
        <w:t>.</w:t>
      </w:r>
    </w:p>
    <w:p w14:paraId="22973F45" w14:textId="6AC0B677" w:rsidR="00377789" w:rsidRPr="00A96666" w:rsidRDefault="00377789" w:rsidP="003E14FC">
      <w:pPr>
        <w:pStyle w:val="Equationlegend"/>
      </w:pPr>
      <w:r w:rsidRPr="00A96666">
        <w:rPr>
          <w:i/>
        </w:rPr>
        <w:t>OSNR</w:t>
      </w:r>
      <w:r>
        <w:rPr>
          <w:i/>
        </w:rPr>
        <w:t>_</w:t>
      </w:r>
      <w:r w:rsidRPr="00A96666">
        <w:rPr>
          <w:i/>
        </w:rPr>
        <w:t>tolerance</w:t>
      </w:r>
      <w:r w:rsidRPr="00A96666">
        <w:t>(193.</w:t>
      </w:r>
      <w:r>
        <w:t>6</w:t>
      </w:r>
      <w:r w:rsidRPr="00A96666">
        <w:t>)</w:t>
      </w:r>
      <w:r w:rsidRPr="00A96666">
        <w:tab/>
        <w:t>is the receiver optical signal-to-noise ratio tolerance referred to 193.</w:t>
      </w:r>
      <w:r>
        <w:t>6 </w:t>
      </w:r>
      <w:r w:rsidRPr="00A96666">
        <w:t>THz in dB (0.1 nm)</w:t>
      </w:r>
      <w:r w:rsidR="00B24770">
        <w:t>.</w:t>
      </w:r>
    </w:p>
    <w:p w14:paraId="22973F46" w14:textId="77777777" w:rsidR="00375172" w:rsidRPr="00772D95" w:rsidRDefault="00375172" w:rsidP="00375172">
      <w:pPr>
        <w:pStyle w:val="Note"/>
        <w:rPr>
          <w:lang w:val="en-US"/>
        </w:rPr>
      </w:pPr>
      <w:r>
        <w:t xml:space="preserve">NOTE 1 – The receiver OSNR tolerance is equal to the minimum OSNR at point </w:t>
      </w:r>
      <w:r>
        <w:rPr>
          <w:lang w:val="en-US"/>
        </w:rPr>
        <w:t>R</w:t>
      </w:r>
      <w:r>
        <w:rPr>
          <w:vertAlign w:val="subscript"/>
          <w:lang w:val="en-US"/>
        </w:rPr>
        <w:t>S</w:t>
      </w:r>
      <w:r>
        <w:t xml:space="preserve"> minus the maximum optical path OSNR penalty.</w:t>
      </w:r>
    </w:p>
    <w:p w14:paraId="22973F47" w14:textId="77777777" w:rsidR="00375172" w:rsidRDefault="00375172" w:rsidP="00375172">
      <w:pPr>
        <w:pStyle w:val="Note"/>
      </w:pPr>
      <w:r>
        <w:t>NOTE 2 – The receiver OSNR tolerance does not have to be met in the presence of transmitter jitter in excess of the appropriate jitter generation limit (e.g., [b-ITU-T G.8251] for OTN optical tributary signals).</w:t>
      </w:r>
    </w:p>
    <w:p w14:paraId="22973F48" w14:textId="77777777" w:rsidR="00375172" w:rsidRDefault="00375172" w:rsidP="00375172">
      <w:r>
        <w:t>Ageing effects are not specified separately. Worst-case, end-of-life values are specified.</w:t>
      </w:r>
    </w:p>
    <w:p w14:paraId="22973F49" w14:textId="77777777" w:rsidR="00375172" w:rsidRDefault="00375172" w:rsidP="0011132D">
      <w:pPr>
        <w:pStyle w:val="Heading3"/>
      </w:pPr>
      <w:r>
        <w:t>7.4.</w:t>
      </w:r>
      <w:r>
        <w:rPr>
          <w:lang w:eastAsia="ja-JP"/>
        </w:rPr>
        <w:t>4</w:t>
      </w:r>
      <w:r>
        <w:tab/>
        <w:t>Maximum reflectance of receiver</w:t>
      </w:r>
    </w:p>
    <w:p w14:paraId="22973F4A" w14:textId="77777777" w:rsidR="00375172" w:rsidRDefault="00375172" w:rsidP="00375172">
      <w:r>
        <w:t>Reflections from the receiver back into the DWDM link are specified by the maximum permissible reflectance of the receiver measured at reference point R</w:t>
      </w:r>
      <w:r>
        <w:rPr>
          <w:vertAlign w:val="subscript"/>
        </w:rPr>
        <w:t>S</w:t>
      </w:r>
      <w:r>
        <w:t>. Optical reflectance is defined in [ITU</w:t>
      </w:r>
      <w:r>
        <w:noBreakHyphen/>
        <w:t>T G.671].</w:t>
      </w:r>
    </w:p>
    <w:p w14:paraId="22973F4B" w14:textId="77777777" w:rsidR="00375172" w:rsidRDefault="00375172" w:rsidP="005A1EB5">
      <w:pPr>
        <w:pStyle w:val="Heading1"/>
      </w:pPr>
      <w:bookmarkStart w:id="148" w:name="_Toc263758049"/>
      <w:bookmarkStart w:id="149" w:name="_Toc249237034"/>
      <w:bookmarkStart w:id="150" w:name="_Toc199056727"/>
      <w:bookmarkStart w:id="151" w:name="_Toc198434141"/>
      <w:bookmarkStart w:id="152" w:name="_Toc197157177"/>
      <w:bookmarkStart w:id="153" w:name="_Toc177198931"/>
      <w:bookmarkStart w:id="154" w:name="_Toc177198877"/>
      <w:bookmarkStart w:id="155" w:name="_Toc535330905"/>
      <w:r>
        <w:t>8</w:t>
      </w:r>
      <w:r>
        <w:tab/>
        <w:t>Parameter values</w:t>
      </w:r>
      <w:bookmarkEnd w:id="148"/>
      <w:bookmarkEnd w:id="149"/>
      <w:bookmarkEnd w:id="150"/>
      <w:bookmarkEnd w:id="151"/>
      <w:bookmarkEnd w:id="152"/>
      <w:bookmarkEnd w:id="153"/>
      <w:bookmarkEnd w:id="154"/>
      <w:bookmarkEnd w:id="155"/>
    </w:p>
    <w:p w14:paraId="22973F4C" w14:textId="77777777" w:rsidR="00375172" w:rsidRDefault="00375172" w:rsidP="00375172">
      <w:r>
        <w:t>The physical layer parameters and values are given in Tables 8-1 to 8-</w:t>
      </w:r>
      <w:r w:rsidR="00B13B74">
        <w:t>8</w:t>
      </w:r>
      <w:r>
        <w:t>.</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32"/>
        <w:gridCol w:w="1223"/>
        <w:gridCol w:w="1096"/>
        <w:gridCol w:w="1096"/>
        <w:gridCol w:w="2192"/>
      </w:tblGrid>
      <w:tr w:rsidR="00375172" w14:paraId="22973F4E" w14:textId="77777777" w:rsidTr="005D6A94">
        <w:trPr>
          <w:cantSplit/>
          <w:tblHeader/>
          <w:jc w:val="center"/>
        </w:trPr>
        <w:tc>
          <w:tcPr>
            <w:tcW w:w="9420" w:type="dxa"/>
            <w:gridSpan w:val="5"/>
            <w:tcBorders>
              <w:top w:val="nil"/>
              <w:left w:val="nil"/>
              <w:bottom w:val="single" w:sz="4" w:space="0" w:color="auto"/>
              <w:right w:val="nil"/>
            </w:tcBorders>
            <w:vAlign w:val="center"/>
            <w:hideMark/>
          </w:tcPr>
          <w:p w14:paraId="22973F4D" w14:textId="64873BC4" w:rsidR="00375172" w:rsidRDefault="00375172" w:rsidP="003D29E7">
            <w:pPr>
              <w:pStyle w:val="TableNoTitle0"/>
              <w:rPr>
                <w:lang w:val="en-US"/>
              </w:rPr>
            </w:pPr>
            <w:r>
              <w:rPr>
                <w:lang w:val="en-US"/>
              </w:rPr>
              <w:lastRenderedPageBreak/>
              <w:t>Table 8-</w:t>
            </w:r>
            <w:r>
              <w:rPr>
                <w:lang w:val="en-US" w:eastAsia="ja-JP"/>
              </w:rPr>
              <w:t>1</w:t>
            </w:r>
            <w:bookmarkStart w:id="156" w:name="OLE_LINK1"/>
            <w:bookmarkStart w:id="157" w:name="OLE_LINK2"/>
            <w:r>
              <w:rPr>
                <w:lang w:val="en-US"/>
              </w:rPr>
              <w:t xml:space="preserve"> – Physical layer parameters and values for </w:t>
            </w:r>
            <w:r>
              <w:rPr>
                <w:lang w:val="en-US" w:eastAsia="ja-JP"/>
              </w:rPr>
              <w:t xml:space="preserve">class NRZ 2.5G </w:t>
            </w:r>
            <w:r w:rsidR="003D29E7">
              <w:rPr>
                <w:lang w:val="en-US" w:eastAsia="ja-JP"/>
              </w:rPr>
              <w:t>without FEC, 100</w:t>
            </w:r>
            <w:r w:rsidR="003D29E7">
              <w:rPr>
                <w:lang w:val="en-US" w:eastAsia="ja-JP"/>
              </w:rPr>
              <w:noBreakHyphen/>
            </w:r>
            <w:r>
              <w:rPr>
                <w:lang w:val="en-US" w:eastAsia="ja-JP"/>
              </w:rPr>
              <w:t xml:space="preserve">GHz-spaced </w:t>
            </w:r>
            <w:r>
              <w:rPr>
                <w:lang w:val="en-US"/>
              </w:rPr>
              <w:t>applications</w:t>
            </w:r>
            <w:bookmarkEnd w:id="156"/>
            <w:bookmarkEnd w:id="157"/>
          </w:p>
        </w:tc>
      </w:tr>
      <w:tr w:rsidR="00375172" w:rsidRPr="006F3AEA" w14:paraId="22973F54" w14:textId="77777777" w:rsidTr="005D6A94">
        <w:trPr>
          <w:cantSplit/>
          <w:trHeight w:val="1874"/>
          <w:tblHeade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4F" w14:textId="77777777" w:rsidR="00375172" w:rsidRDefault="00375172" w:rsidP="00635021">
            <w:pPr>
              <w:pStyle w:val="Tablehead"/>
              <w:rPr>
                <w:lang w:val="en-US"/>
              </w:rPr>
            </w:pPr>
            <w:r>
              <w:rPr>
                <w:b w:val="0"/>
              </w:rPr>
              <w:br w:type="page"/>
            </w:r>
            <w:r>
              <w:rPr>
                <w:lang w:val="en-US"/>
              </w:rPr>
              <w:t>Parameter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50" w14:textId="77777777" w:rsidR="00375172" w:rsidRDefault="00375172" w:rsidP="00635021">
            <w:pPr>
              <w:pStyle w:val="Tablehead"/>
              <w:rPr>
                <w:lang w:val="en-US"/>
              </w:rPr>
            </w:pPr>
            <w:r>
              <w:rPr>
                <w:lang w:val="en-US"/>
              </w:rPr>
              <w:t>Units</w:t>
            </w:r>
          </w:p>
        </w:tc>
        <w:tc>
          <w:tcPr>
            <w:tcW w:w="107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extDirection w:val="btLr"/>
            <w:vAlign w:val="center"/>
            <w:hideMark/>
          </w:tcPr>
          <w:p w14:paraId="22973F51" w14:textId="77777777" w:rsidR="00375172" w:rsidRDefault="00375172" w:rsidP="00635021">
            <w:pPr>
              <w:pStyle w:val="Tablehead"/>
              <w:rPr>
                <w:lang w:val="en-US" w:eastAsia="ja-JP"/>
              </w:rPr>
            </w:pPr>
            <w:r>
              <w:rPr>
                <w:lang w:val="en-US"/>
              </w:rPr>
              <w:t>D</w:t>
            </w:r>
            <w:r>
              <w:rPr>
                <w:lang w:val="en-US" w:eastAsia="ja-JP"/>
              </w:rPr>
              <w:t>N</w:t>
            </w:r>
            <w:r>
              <w:rPr>
                <w:lang w:val="en-US"/>
              </w:rPr>
              <w:t>100C-1A2(C)</w:t>
            </w:r>
            <w:r>
              <w:rPr>
                <w:lang w:val="en-US"/>
              </w:rPr>
              <w:br/>
              <w:t>D</w:t>
            </w:r>
            <w:r>
              <w:rPr>
                <w:lang w:val="en-US" w:eastAsia="ja-JP"/>
              </w:rPr>
              <w:t>N</w:t>
            </w:r>
            <w:r>
              <w:rPr>
                <w:lang w:val="en-US"/>
              </w:rPr>
              <w:t>100C-1A3(L)</w:t>
            </w:r>
            <w:r>
              <w:rPr>
                <w:lang w:val="en-US"/>
              </w:rPr>
              <w:br/>
              <w:t>D</w:t>
            </w:r>
            <w:r>
              <w:rPr>
                <w:lang w:val="en-US" w:eastAsia="ja-JP"/>
              </w:rPr>
              <w:t>N</w:t>
            </w:r>
            <w:r>
              <w:rPr>
                <w:lang w:val="en-US"/>
              </w:rPr>
              <w:t>100C-1A5(C)</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extDirection w:val="btLr"/>
            <w:vAlign w:val="center"/>
            <w:hideMark/>
          </w:tcPr>
          <w:p w14:paraId="22973F52" w14:textId="77777777" w:rsidR="00375172" w:rsidRDefault="00375172" w:rsidP="00635021">
            <w:pPr>
              <w:pStyle w:val="Tablehead"/>
              <w:rPr>
                <w:lang w:val="pl-PL" w:eastAsia="ja-JP"/>
              </w:rPr>
            </w:pPr>
            <w:r>
              <w:rPr>
                <w:lang w:val="pl-PL"/>
              </w:rPr>
              <w:t>D</w:t>
            </w:r>
            <w:r>
              <w:rPr>
                <w:lang w:val="pl-PL" w:eastAsia="ja-JP"/>
              </w:rPr>
              <w:t>W</w:t>
            </w:r>
            <w:r>
              <w:rPr>
                <w:lang w:val="pl-PL"/>
              </w:rPr>
              <w:t>100C-1A2(C)</w:t>
            </w:r>
            <w:r>
              <w:rPr>
                <w:lang w:val="pl-PL"/>
              </w:rPr>
              <w:br/>
              <w:t>D</w:t>
            </w:r>
            <w:r>
              <w:rPr>
                <w:lang w:val="pl-PL" w:eastAsia="ja-JP"/>
              </w:rPr>
              <w:t>W</w:t>
            </w:r>
            <w:r>
              <w:rPr>
                <w:lang w:val="pl-PL"/>
              </w:rPr>
              <w:t>100C-1A3(L)</w:t>
            </w:r>
            <w:r>
              <w:rPr>
                <w:lang w:val="pl-PL"/>
              </w:rPr>
              <w:br/>
              <w:t>D</w:t>
            </w:r>
            <w:r>
              <w:rPr>
                <w:lang w:val="pl-PL" w:eastAsia="ja-JP"/>
              </w:rPr>
              <w:t>W</w:t>
            </w:r>
            <w:r>
              <w:rPr>
                <w:lang w:val="pl-PL"/>
              </w:rPr>
              <w:t>100C-1A5(C)</w:t>
            </w:r>
          </w:p>
        </w:tc>
        <w:tc>
          <w:tcPr>
            <w:tcW w:w="2142" w:type="dxa"/>
            <w:tcBorders>
              <w:top w:val="single" w:sz="4" w:space="0" w:color="auto"/>
              <w:left w:val="single" w:sz="4" w:space="0" w:color="auto"/>
              <w:bottom w:val="single" w:sz="4" w:space="0" w:color="auto"/>
              <w:right w:val="single" w:sz="4" w:space="0" w:color="auto"/>
            </w:tcBorders>
            <w:textDirection w:val="btLr"/>
            <w:vAlign w:val="center"/>
            <w:hideMark/>
          </w:tcPr>
          <w:p w14:paraId="22973F53" w14:textId="77777777" w:rsidR="00375172" w:rsidRDefault="00375172" w:rsidP="00635021">
            <w:pPr>
              <w:pStyle w:val="Tablehead"/>
              <w:rPr>
                <w:lang w:val="es-ES"/>
              </w:rPr>
            </w:pPr>
            <w:r>
              <w:rPr>
                <w:lang w:val="es-ES"/>
              </w:rPr>
              <w:t>D</w:t>
            </w:r>
            <w:r>
              <w:rPr>
                <w:lang w:val="es-ES" w:eastAsia="ja-JP"/>
              </w:rPr>
              <w:t>N</w:t>
            </w:r>
            <w:r>
              <w:rPr>
                <w:lang w:val="es-ES"/>
              </w:rPr>
              <w:t>100U-1A2(C)</w:t>
            </w:r>
            <w:r>
              <w:rPr>
                <w:lang w:val="es-ES"/>
              </w:rPr>
              <w:br/>
              <w:t>D</w:t>
            </w:r>
            <w:r>
              <w:rPr>
                <w:lang w:val="es-ES" w:eastAsia="ja-JP"/>
              </w:rPr>
              <w:t>N</w:t>
            </w:r>
            <w:r>
              <w:rPr>
                <w:lang w:val="es-ES"/>
              </w:rPr>
              <w:t>100U-1A3(L)</w:t>
            </w:r>
            <w:r>
              <w:rPr>
                <w:lang w:val="es-ES"/>
              </w:rPr>
              <w:br/>
              <w:t>D</w:t>
            </w:r>
            <w:r>
              <w:rPr>
                <w:lang w:val="es-ES" w:eastAsia="ja-JP"/>
              </w:rPr>
              <w:t>N</w:t>
            </w:r>
            <w:r>
              <w:rPr>
                <w:lang w:val="es-ES"/>
              </w:rPr>
              <w:t>100U-1A5(C)</w:t>
            </w:r>
          </w:p>
        </w:tc>
      </w:tr>
      <w:tr w:rsidR="00375172" w14:paraId="22973F59"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55" w14:textId="77777777" w:rsidR="00375172" w:rsidRDefault="00375172" w:rsidP="00635021">
            <w:pPr>
              <w:pStyle w:val="Tabletext"/>
              <w:keepNext/>
              <w:keepLines/>
              <w:rPr>
                <w:rFonts w:eastAsia="?l?r ???"/>
                <w:b/>
                <w:lang w:val="en-US"/>
              </w:rPr>
            </w:pPr>
            <w:r>
              <w:rPr>
                <w:rFonts w:eastAsia="?l?r ???"/>
                <w:b/>
                <w:lang w:val="en-US"/>
              </w:rPr>
              <w:t>General information</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3F56" w14:textId="77777777" w:rsidR="00375172" w:rsidRDefault="00375172" w:rsidP="00635021">
            <w:pPr>
              <w:pStyle w:val="Tabletext"/>
              <w:keepNext/>
              <w:keepLines/>
              <w:jc w:val="center"/>
              <w:rPr>
                <w:rFonts w:eastAsiaTheme="minorHAnsi"/>
                <w:lang w:val="en-US"/>
              </w:rPr>
            </w:pP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3F57" w14:textId="77777777" w:rsidR="00375172" w:rsidRDefault="00375172" w:rsidP="00635021">
            <w:pPr>
              <w:pStyle w:val="Tabletext"/>
              <w:keepNext/>
              <w:keepLines/>
              <w:jc w:val="center"/>
              <w:rPr>
                <w:lang w:val="en-US"/>
              </w:rPr>
            </w:pPr>
          </w:p>
        </w:tc>
        <w:tc>
          <w:tcPr>
            <w:tcW w:w="2142" w:type="dxa"/>
            <w:tcBorders>
              <w:top w:val="single" w:sz="4" w:space="0" w:color="auto"/>
              <w:left w:val="single" w:sz="4" w:space="0" w:color="auto"/>
              <w:bottom w:val="single" w:sz="4" w:space="0" w:color="auto"/>
              <w:right w:val="single" w:sz="4" w:space="0" w:color="auto"/>
            </w:tcBorders>
          </w:tcPr>
          <w:p w14:paraId="22973F58" w14:textId="77777777" w:rsidR="00375172" w:rsidRDefault="00375172" w:rsidP="00635021">
            <w:pPr>
              <w:pStyle w:val="Tabletext"/>
              <w:keepNext/>
              <w:keepLines/>
              <w:jc w:val="center"/>
              <w:rPr>
                <w:lang w:val="en-US"/>
              </w:rPr>
            </w:pPr>
          </w:p>
        </w:tc>
      </w:tr>
      <w:tr w:rsidR="00375172" w14:paraId="22973F5E"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5A" w14:textId="77777777" w:rsidR="00375172" w:rsidRDefault="00375172" w:rsidP="00635021">
            <w:pPr>
              <w:pStyle w:val="Tabletext"/>
              <w:keepNext/>
              <w:keepLines/>
              <w:rPr>
                <w:lang w:val="en-US"/>
              </w:rPr>
            </w:pPr>
            <w:r>
              <w:rPr>
                <w:lang w:val="en-US"/>
              </w:rPr>
              <w:t>Minimum channel spacing</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5B" w14:textId="77777777" w:rsidR="00375172" w:rsidRDefault="00375172" w:rsidP="00635021">
            <w:pPr>
              <w:pStyle w:val="Tabletext"/>
              <w:keepNext/>
              <w:keepLines/>
              <w:jc w:val="center"/>
              <w:rPr>
                <w:lang w:val="en-US"/>
              </w:rPr>
            </w:pPr>
            <w:r>
              <w:rPr>
                <w:lang w:val="en-US"/>
              </w:rPr>
              <w:t>GHz</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5C" w14:textId="77777777" w:rsidR="00375172" w:rsidRDefault="00375172" w:rsidP="00635021">
            <w:pPr>
              <w:pStyle w:val="Tabletext"/>
              <w:keepNext/>
              <w:keepLines/>
              <w:jc w:val="center"/>
              <w:rPr>
                <w:lang w:val="en-US"/>
              </w:rPr>
            </w:pPr>
            <w:r>
              <w:rPr>
                <w:lang w:val="en-US"/>
              </w:rPr>
              <w:t>100</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5D" w14:textId="77777777" w:rsidR="00375172" w:rsidRDefault="00375172" w:rsidP="00635021">
            <w:pPr>
              <w:pStyle w:val="Tabletext"/>
              <w:keepNext/>
              <w:keepLines/>
              <w:jc w:val="center"/>
              <w:rPr>
                <w:lang w:val="en-US"/>
              </w:rPr>
            </w:pPr>
            <w:r>
              <w:rPr>
                <w:lang w:val="en-US"/>
              </w:rPr>
              <w:t>100</w:t>
            </w:r>
          </w:p>
        </w:tc>
      </w:tr>
      <w:tr w:rsidR="00375172" w14:paraId="22973F63"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5F" w14:textId="77777777" w:rsidR="00375172" w:rsidRDefault="00375172" w:rsidP="00635021">
            <w:pPr>
              <w:pStyle w:val="Tabletext"/>
              <w:keepNext/>
              <w:keepLines/>
              <w:rPr>
                <w:lang w:val="en-US"/>
              </w:rPr>
            </w:pPr>
            <w:r>
              <w:rPr>
                <w:lang w:val="en-US"/>
              </w:rPr>
              <w:t>Bit rate/line coding of optical tributary signals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60" w14:textId="77777777" w:rsidR="00375172" w:rsidRDefault="00375172" w:rsidP="00635021">
            <w:pPr>
              <w:pStyle w:val="Tabletext"/>
              <w:keepNext/>
              <w:keepLines/>
              <w:jc w:val="center"/>
              <w:rPr>
                <w:lang w:val="en-US"/>
              </w:rPr>
            </w:pPr>
            <w:r>
              <w:rPr>
                <w:lang w:val="en-US"/>
              </w:rPr>
              <w:t>–</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61" w14:textId="77777777" w:rsidR="00375172" w:rsidRDefault="00375172" w:rsidP="00635021">
            <w:pPr>
              <w:pStyle w:val="Tabletext"/>
              <w:keepNext/>
              <w:keepLines/>
              <w:jc w:val="center"/>
              <w:rPr>
                <w:lang w:val="en-US"/>
              </w:rPr>
            </w:pPr>
            <w:r>
              <w:rPr>
                <w:lang w:val="en-US"/>
              </w:rPr>
              <w:t>NRZ 2.5G</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62" w14:textId="77777777" w:rsidR="00375172" w:rsidRDefault="00375172" w:rsidP="00635021">
            <w:pPr>
              <w:pStyle w:val="Tabletext"/>
              <w:keepNext/>
              <w:keepLines/>
              <w:jc w:val="center"/>
              <w:rPr>
                <w:lang w:val="en-US"/>
              </w:rPr>
            </w:pPr>
            <w:r>
              <w:rPr>
                <w:lang w:val="en-US"/>
              </w:rPr>
              <w:t>NRZ 2.5G</w:t>
            </w:r>
          </w:p>
        </w:tc>
      </w:tr>
      <w:tr w:rsidR="00375172" w14:paraId="22973F68"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64" w14:textId="77777777" w:rsidR="00375172" w:rsidRDefault="00375172" w:rsidP="00635021">
            <w:pPr>
              <w:pStyle w:val="Tabletext"/>
              <w:rPr>
                <w:lang w:val="en-US"/>
              </w:rPr>
            </w:pPr>
            <w:r>
              <w:rPr>
                <w:lang w:val="en-US"/>
              </w:rPr>
              <w:t>Maximum bit error ratio</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65" w14:textId="77777777" w:rsidR="00375172" w:rsidRDefault="00375172" w:rsidP="00635021">
            <w:pPr>
              <w:pStyle w:val="Tabletext"/>
              <w:jc w:val="center"/>
              <w:rPr>
                <w:lang w:val="en-US"/>
              </w:rPr>
            </w:pPr>
            <w:r>
              <w:rPr>
                <w:lang w:val="en-US"/>
              </w:rPr>
              <w:t>–</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66" w14:textId="77777777" w:rsidR="00375172" w:rsidRDefault="00375172" w:rsidP="00635021">
            <w:pPr>
              <w:pStyle w:val="Tabletext"/>
              <w:jc w:val="center"/>
              <w:rPr>
                <w:lang w:val="en-US"/>
              </w:rPr>
            </w:pPr>
            <w:r>
              <w:rPr>
                <w:lang w:val="en-US"/>
              </w:rPr>
              <w:t>10</w:t>
            </w:r>
            <w:r>
              <w:rPr>
                <w:vertAlign w:val="superscript"/>
                <w:lang w:val="en-US"/>
              </w:rPr>
              <w:t>–12</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67" w14:textId="77777777" w:rsidR="00375172" w:rsidRDefault="00375172" w:rsidP="00635021">
            <w:pPr>
              <w:pStyle w:val="Tabletext"/>
              <w:jc w:val="center"/>
              <w:rPr>
                <w:lang w:val="en-US"/>
              </w:rPr>
            </w:pPr>
            <w:r>
              <w:rPr>
                <w:lang w:val="en-US"/>
              </w:rPr>
              <w:t>10</w:t>
            </w:r>
            <w:r>
              <w:rPr>
                <w:vertAlign w:val="superscript"/>
                <w:lang w:val="en-US"/>
              </w:rPr>
              <w:t>–12</w:t>
            </w:r>
          </w:p>
        </w:tc>
      </w:tr>
      <w:tr w:rsidR="00375172" w14:paraId="22973F6D"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69" w14:textId="77777777" w:rsidR="00375172" w:rsidRDefault="00375172" w:rsidP="00635021">
            <w:pPr>
              <w:pStyle w:val="Tabletext"/>
              <w:rPr>
                <w:lang w:val="en-US"/>
              </w:rPr>
            </w:pPr>
            <w:r>
              <w:rPr>
                <w:lang w:val="en-US"/>
              </w:rPr>
              <w:t>Fibre type</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6A" w14:textId="77777777" w:rsidR="00375172" w:rsidRDefault="00375172" w:rsidP="00635021">
            <w:pPr>
              <w:pStyle w:val="Tabletext"/>
              <w:jc w:val="center"/>
              <w:rPr>
                <w:lang w:val="en-US"/>
              </w:rPr>
            </w:pPr>
            <w:r>
              <w:rPr>
                <w:lang w:val="en-US"/>
              </w:rPr>
              <w:t>–</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6B" w14:textId="77777777" w:rsidR="00375172" w:rsidRDefault="00375172" w:rsidP="00635021">
            <w:pPr>
              <w:pStyle w:val="Tabletext"/>
              <w:jc w:val="center"/>
              <w:rPr>
                <w:lang w:val="en-US"/>
              </w:rPr>
            </w:pPr>
            <w:r>
              <w:rPr>
                <w:lang w:val="en-US"/>
              </w:rPr>
              <w:t>G.652, G.653, G.655</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6C" w14:textId="77777777" w:rsidR="00375172" w:rsidRDefault="00375172" w:rsidP="00635021">
            <w:pPr>
              <w:pStyle w:val="Tabletext"/>
              <w:jc w:val="center"/>
              <w:rPr>
                <w:lang w:val="en-US"/>
              </w:rPr>
            </w:pPr>
            <w:r>
              <w:rPr>
                <w:lang w:val="en-US"/>
              </w:rPr>
              <w:t>G.652, G.653, G.655</w:t>
            </w:r>
          </w:p>
        </w:tc>
      </w:tr>
      <w:tr w:rsidR="00375172" w14:paraId="22973F72"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6E" w14:textId="77777777" w:rsidR="00375172" w:rsidRDefault="00375172" w:rsidP="00635021">
            <w:pPr>
              <w:pStyle w:val="Tabletext"/>
              <w:rPr>
                <w:b/>
                <w:lang w:val="en-US"/>
              </w:rPr>
            </w:pPr>
            <w:r>
              <w:rPr>
                <w:b/>
                <w:lang w:val="en-US"/>
              </w:rPr>
              <w:t>Interface at point S</w:t>
            </w:r>
            <w:r>
              <w:rPr>
                <w:b/>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3F6F" w14:textId="77777777" w:rsidR="00375172" w:rsidRDefault="00375172" w:rsidP="00635021">
            <w:pPr>
              <w:pStyle w:val="Tabletext"/>
              <w:jc w:val="center"/>
              <w:rPr>
                <w:lang w:val="en-US"/>
              </w:rPr>
            </w:pP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3F70" w14:textId="77777777" w:rsidR="00375172" w:rsidRDefault="00375172" w:rsidP="00635021">
            <w:pPr>
              <w:pStyle w:val="Tabletext"/>
              <w:jc w:val="center"/>
              <w:rPr>
                <w:lang w:val="en-US"/>
              </w:rPr>
            </w:pPr>
          </w:p>
        </w:tc>
        <w:tc>
          <w:tcPr>
            <w:tcW w:w="2142" w:type="dxa"/>
            <w:tcBorders>
              <w:top w:val="single" w:sz="4" w:space="0" w:color="auto"/>
              <w:left w:val="single" w:sz="4" w:space="0" w:color="auto"/>
              <w:bottom w:val="single" w:sz="4" w:space="0" w:color="auto"/>
              <w:right w:val="single" w:sz="4" w:space="0" w:color="auto"/>
            </w:tcBorders>
          </w:tcPr>
          <w:p w14:paraId="22973F71" w14:textId="77777777" w:rsidR="00375172" w:rsidRDefault="00375172" w:rsidP="00635021">
            <w:pPr>
              <w:pStyle w:val="Tabletext"/>
              <w:jc w:val="center"/>
              <w:rPr>
                <w:lang w:val="en-US"/>
              </w:rPr>
            </w:pPr>
          </w:p>
        </w:tc>
      </w:tr>
      <w:tr w:rsidR="00375172" w14:paraId="22973F77"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73" w14:textId="77777777" w:rsidR="00375172" w:rsidRDefault="00375172" w:rsidP="00635021">
            <w:pPr>
              <w:pStyle w:val="Tabletext"/>
              <w:rPr>
                <w:lang w:val="en-US"/>
              </w:rPr>
            </w:pPr>
            <w:r>
              <w:rPr>
                <w:lang w:val="en-US"/>
              </w:rPr>
              <w:t>Maximum mean channel output power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74" w14:textId="77777777" w:rsidR="00375172" w:rsidRDefault="00375172" w:rsidP="00635021">
            <w:pPr>
              <w:pStyle w:val="Tabletext"/>
              <w:jc w:val="center"/>
              <w:rPr>
                <w:lang w:val="en-US"/>
              </w:rPr>
            </w:pPr>
            <w:r>
              <w:rPr>
                <w:lang w:val="en-US"/>
              </w:rPr>
              <w:t>dBm</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75" w14:textId="77777777" w:rsidR="00375172" w:rsidRDefault="00375172" w:rsidP="00635021">
            <w:pPr>
              <w:pStyle w:val="Tabletext"/>
              <w:jc w:val="center"/>
              <w:rPr>
                <w:lang w:val="en-US"/>
              </w:rPr>
            </w:pPr>
            <w:r>
              <w:rPr>
                <w:lang w:val="en-US"/>
              </w:rPr>
              <w:t>+6</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76" w14:textId="77777777" w:rsidR="00375172" w:rsidRDefault="00375172" w:rsidP="00635021">
            <w:pPr>
              <w:pStyle w:val="Tabletext"/>
              <w:jc w:val="center"/>
              <w:rPr>
                <w:lang w:val="en-US"/>
              </w:rPr>
            </w:pPr>
            <w:r>
              <w:rPr>
                <w:lang w:val="en-US"/>
              </w:rPr>
              <w:t>+6</w:t>
            </w:r>
          </w:p>
        </w:tc>
      </w:tr>
      <w:tr w:rsidR="00375172" w14:paraId="22973F7C"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78" w14:textId="77777777" w:rsidR="00375172" w:rsidRDefault="00375172" w:rsidP="00635021">
            <w:pPr>
              <w:pStyle w:val="Tabletext"/>
              <w:rPr>
                <w:lang w:val="en-US"/>
              </w:rPr>
            </w:pPr>
            <w:r>
              <w:rPr>
                <w:lang w:val="en-US"/>
              </w:rPr>
              <w:t>Minimum mean channel output power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79" w14:textId="77777777" w:rsidR="00375172" w:rsidRDefault="00375172" w:rsidP="00635021">
            <w:pPr>
              <w:pStyle w:val="Tabletext"/>
              <w:jc w:val="center"/>
              <w:rPr>
                <w:lang w:val="en-US"/>
              </w:rPr>
            </w:pPr>
            <w:r>
              <w:rPr>
                <w:lang w:val="en-US"/>
              </w:rPr>
              <w:t>dBm</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7A" w14:textId="77777777" w:rsidR="00375172" w:rsidRDefault="00375172" w:rsidP="00635021">
            <w:pPr>
              <w:pStyle w:val="Tabletext"/>
              <w:jc w:val="center"/>
              <w:rPr>
                <w:lang w:val="en-US"/>
              </w:rPr>
            </w:pPr>
            <w:r>
              <w:rPr>
                <w:lang w:val="en-US"/>
              </w:rPr>
              <w:t>–3</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7B" w14:textId="77777777" w:rsidR="00375172" w:rsidRDefault="00375172" w:rsidP="00635021">
            <w:pPr>
              <w:pStyle w:val="Tabletext"/>
              <w:jc w:val="center"/>
              <w:rPr>
                <w:lang w:val="en-US"/>
              </w:rPr>
            </w:pPr>
            <w:r>
              <w:rPr>
                <w:lang w:val="en-US"/>
              </w:rPr>
              <w:t>–3</w:t>
            </w:r>
          </w:p>
        </w:tc>
      </w:tr>
      <w:tr w:rsidR="00375172" w14:paraId="22973F81"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7D" w14:textId="77777777" w:rsidR="00375172" w:rsidRDefault="00375172" w:rsidP="00635021">
            <w:pPr>
              <w:pStyle w:val="Tabletext"/>
              <w:rPr>
                <w:lang w:val="en-US"/>
              </w:rPr>
            </w:pPr>
            <w:r>
              <w:rPr>
                <w:lang w:val="en-US"/>
              </w:rPr>
              <w:t>Minimum central frequency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7E" w14:textId="77777777" w:rsidR="00375172" w:rsidRDefault="00375172" w:rsidP="00635021">
            <w:pPr>
              <w:pStyle w:val="Tabletext"/>
              <w:jc w:val="center"/>
              <w:rPr>
                <w:lang w:val="en-US"/>
              </w:rPr>
            </w:pPr>
            <w:r>
              <w:rPr>
                <w:lang w:val="en-US"/>
              </w:rPr>
              <w:t>THz</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A202EA7" w14:textId="77777777" w:rsidR="000C2E7D" w:rsidRDefault="00375172" w:rsidP="000C2E7D">
            <w:pPr>
              <w:pStyle w:val="Tabletext"/>
              <w:jc w:val="center"/>
              <w:rPr>
                <w:lang w:val="en-US"/>
              </w:rPr>
            </w:pPr>
            <w:r>
              <w:rPr>
                <w:lang w:val="en-US"/>
              </w:rPr>
              <w:t>191.5 for (C)</w:t>
            </w:r>
          </w:p>
          <w:p w14:paraId="22973F7F" w14:textId="6FAAB84C" w:rsidR="00375172" w:rsidRDefault="00375172" w:rsidP="000C2E7D">
            <w:pPr>
              <w:pStyle w:val="Tabletext"/>
              <w:jc w:val="center"/>
              <w:rPr>
                <w:lang w:val="en-US"/>
              </w:rPr>
            </w:pPr>
            <w:r>
              <w:rPr>
                <w:lang w:val="en-US"/>
              </w:rPr>
              <w:t>186.0 for (L)</w:t>
            </w:r>
          </w:p>
        </w:tc>
        <w:tc>
          <w:tcPr>
            <w:tcW w:w="2142" w:type="dxa"/>
            <w:tcBorders>
              <w:top w:val="single" w:sz="4" w:space="0" w:color="auto"/>
              <w:left w:val="single" w:sz="4" w:space="0" w:color="auto"/>
              <w:bottom w:val="single" w:sz="4" w:space="0" w:color="auto"/>
              <w:right w:val="single" w:sz="4" w:space="0" w:color="auto"/>
            </w:tcBorders>
            <w:vAlign w:val="center"/>
            <w:hideMark/>
          </w:tcPr>
          <w:p w14:paraId="3353AA87" w14:textId="77777777" w:rsidR="000C2E7D" w:rsidRDefault="00375172" w:rsidP="000C2E7D">
            <w:pPr>
              <w:pStyle w:val="Tabletext"/>
              <w:jc w:val="center"/>
              <w:rPr>
                <w:lang w:val="en-US"/>
              </w:rPr>
            </w:pPr>
            <w:r>
              <w:rPr>
                <w:lang w:val="en-US"/>
              </w:rPr>
              <w:t>191.5 for (C)</w:t>
            </w:r>
          </w:p>
          <w:p w14:paraId="22973F80" w14:textId="2BC1C8F2" w:rsidR="00375172" w:rsidRDefault="00375172" w:rsidP="000C2E7D">
            <w:pPr>
              <w:pStyle w:val="Tabletext"/>
              <w:jc w:val="center"/>
              <w:rPr>
                <w:lang w:val="en-US"/>
              </w:rPr>
            </w:pPr>
            <w:r>
              <w:rPr>
                <w:lang w:val="en-US"/>
              </w:rPr>
              <w:t>186.0 for (L)</w:t>
            </w:r>
          </w:p>
        </w:tc>
      </w:tr>
      <w:tr w:rsidR="00375172" w14:paraId="22973F86"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82" w14:textId="77777777" w:rsidR="00375172" w:rsidRDefault="00375172" w:rsidP="00635021">
            <w:pPr>
              <w:pStyle w:val="Tabletext"/>
              <w:rPr>
                <w:lang w:val="en-US"/>
              </w:rPr>
            </w:pPr>
            <w:r>
              <w:rPr>
                <w:lang w:val="en-US"/>
              </w:rPr>
              <w:t>Maximum central frequency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83" w14:textId="77777777" w:rsidR="00375172" w:rsidRDefault="00375172" w:rsidP="00635021">
            <w:pPr>
              <w:pStyle w:val="Tabletext"/>
              <w:jc w:val="center"/>
              <w:rPr>
                <w:lang w:val="en-US"/>
              </w:rPr>
            </w:pPr>
            <w:r>
              <w:rPr>
                <w:lang w:val="en-US"/>
              </w:rPr>
              <w:t>THz</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9CC480D" w14:textId="77777777" w:rsidR="000C2E7D" w:rsidRDefault="00375172" w:rsidP="000C2E7D">
            <w:pPr>
              <w:pStyle w:val="Tabletext"/>
              <w:jc w:val="center"/>
              <w:rPr>
                <w:lang w:val="en-US"/>
              </w:rPr>
            </w:pPr>
            <w:r>
              <w:rPr>
                <w:lang w:val="en-US"/>
              </w:rPr>
              <w:t>196.2 for (C)</w:t>
            </w:r>
          </w:p>
          <w:p w14:paraId="22973F84" w14:textId="4CF4E460" w:rsidR="00375172" w:rsidRDefault="00375172" w:rsidP="000C2E7D">
            <w:pPr>
              <w:pStyle w:val="Tabletext"/>
              <w:jc w:val="center"/>
              <w:rPr>
                <w:lang w:val="en-US"/>
              </w:rPr>
            </w:pPr>
            <w:r>
              <w:rPr>
                <w:lang w:val="en-US"/>
              </w:rPr>
              <w:t>191.5 for (L)</w:t>
            </w:r>
          </w:p>
        </w:tc>
        <w:tc>
          <w:tcPr>
            <w:tcW w:w="2142" w:type="dxa"/>
            <w:tcBorders>
              <w:top w:val="single" w:sz="4" w:space="0" w:color="auto"/>
              <w:left w:val="single" w:sz="4" w:space="0" w:color="auto"/>
              <w:bottom w:val="single" w:sz="4" w:space="0" w:color="auto"/>
              <w:right w:val="single" w:sz="4" w:space="0" w:color="auto"/>
            </w:tcBorders>
            <w:vAlign w:val="center"/>
            <w:hideMark/>
          </w:tcPr>
          <w:p w14:paraId="56BD898D" w14:textId="77777777" w:rsidR="000C2E7D" w:rsidRDefault="00375172" w:rsidP="000C2E7D">
            <w:pPr>
              <w:pStyle w:val="Tabletext"/>
              <w:jc w:val="center"/>
              <w:rPr>
                <w:lang w:val="en-US"/>
              </w:rPr>
            </w:pPr>
            <w:r>
              <w:rPr>
                <w:lang w:val="en-US"/>
              </w:rPr>
              <w:t>196.2 for (C)</w:t>
            </w:r>
          </w:p>
          <w:p w14:paraId="22973F85" w14:textId="4052D69E" w:rsidR="00375172" w:rsidRDefault="00375172" w:rsidP="000C2E7D">
            <w:pPr>
              <w:pStyle w:val="Tabletext"/>
              <w:jc w:val="center"/>
              <w:rPr>
                <w:lang w:val="en-US"/>
              </w:rPr>
            </w:pPr>
            <w:r>
              <w:rPr>
                <w:lang w:val="en-US"/>
              </w:rPr>
              <w:t>191.5 for (L)</w:t>
            </w:r>
          </w:p>
        </w:tc>
      </w:tr>
      <w:tr w:rsidR="00375172" w14:paraId="22973F8C"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87" w14:textId="77777777" w:rsidR="00375172" w:rsidRDefault="00375172" w:rsidP="00635021">
            <w:pPr>
              <w:pStyle w:val="Tabletext"/>
              <w:rPr>
                <w:lang w:val="en-US"/>
              </w:rPr>
            </w:pPr>
            <w:r>
              <w:rPr>
                <w:lang w:val="en-US"/>
              </w:rPr>
              <w:t>Maximum spectral excursion</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88" w14:textId="77777777" w:rsidR="00375172" w:rsidRDefault="00375172" w:rsidP="00635021">
            <w:pPr>
              <w:pStyle w:val="Tabletext"/>
              <w:jc w:val="center"/>
              <w:rPr>
                <w:lang w:val="en-US"/>
              </w:rPr>
            </w:pPr>
            <w:r>
              <w:rPr>
                <w:lang w:val="en-US"/>
              </w:rPr>
              <w:t>GHz</w:t>
            </w:r>
          </w:p>
        </w:tc>
        <w:tc>
          <w:tcPr>
            <w:tcW w:w="107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89" w14:textId="77777777" w:rsidR="00375172" w:rsidRDefault="00375172" w:rsidP="00635021">
            <w:pPr>
              <w:pStyle w:val="Tabletext"/>
              <w:jc w:val="center"/>
              <w:rPr>
                <w:rFonts w:eastAsia="?l?r ???"/>
                <w:lang w:val="en-US" w:eastAsia="ja-JP"/>
              </w:rPr>
            </w:pPr>
            <w:r>
              <w:rPr>
                <w:lang w:val="en-US"/>
              </w:rPr>
              <w:sym w:font="Symbol" w:char="F0B1"/>
            </w:r>
            <w:r>
              <w:rPr>
                <w:rFonts w:eastAsia="?l?r ???"/>
                <w:lang w:val="en-US" w:eastAsia="ja-JP"/>
              </w:rPr>
              <w:t>12.5</w:t>
            </w:r>
          </w:p>
        </w:tc>
        <w:tc>
          <w:tcPr>
            <w:tcW w:w="1071" w:type="dxa"/>
            <w:tcBorders>
              <w:top w:val="single" w:sz="4" w:space="0" w:color="auto"/>
              <w:left w:val="single" w:sz="4" w:space="0" w:color="auto"/>
              <w:bottom w:val="single" w:sz="4" w:space="0" w:color="auto"/>
              <w:right w:val="single" w:sz="4" w:space="0" w:color="auto"/>
            </w:tcBorders>
            <w:hideMark/>
          </w:tcPr>
          <w:p w14:paraId="22973F8A" w14:textId="77777777" w:rsidR="00375172" w:rsidRDefault="00375172" w:rsidP="00635021">
            <w:pPr>
              <w:pStyle w:val="Tabletext"/>
              <w:jc w:val="center"/>
              <w:rPr>
                <w:rFonts w:eastAsia="?l?r ???"/>
                <w:lang w:val="en-US" w:eastAsia="ja-JP"/>
              </w:rPr>
            </w:pPr>
            <w:r>
              <w:rPr>
                <w:lang w:val="en-US"/>
              </w:rPr>
              <w:sym w:font="Symbol" w:char="F0B1"/>
            </w:r>
            <w:r>
              <w:rPr>
                <w:rFonts w:eastAsia="?l?r ???"/>
                <w:lang w:val="en-US" w:eastAsia="ja-JP"/>
              </w:rPr>
              <w:t>20</w:t>
            </w:r>
          </w:p>
        </w:tc>
        <w:tc>
          <w:tcPr>
            <w:tcW w:w="2142" w:type="dxa"/>
            <w:tcBorders>
              <w:top w:val="single" w:sz="4" w:space="0" w:color="auto"/>
              <w:left w:val="single" w:sz="4" w:space="0" w:color="auto"/>
              <w:bottom w:val="single" w:sz="4" w:space="0" w:color="auto"/>
              <w:right w:val="single" w:sz="4" w:space="0" w:color="auto"/>
            </w:tcBorders>
            <w:hideMark/>
          </w:tcPr>
          <w:p w14:paraId="22973F8B" w14:textId="77777777" w:rsidR="00375172" w:rsidRDefault="00375172" w:rsidP="00635021">
            <w:pPr>
              <w:pStyle w:val="Tabletext"/>
              <w:jc w:val="center"/>
              <w:rPr>
                <w:rFonts w:eastAsia="?l?r ???"/>
                <w:lang w:val="en-US" w:eastAsia="ja-JP"/>
              </w:rPr>
            </w:pPr>
            <w:r>
              <w:rPr>
                <w:lang w:val="en-US"/>
              </w:rPr>
              <w:sym w:font="Symbol" w:char="F0B1"/>
            </w:r>
            <w:r>
              <w:rPr>
                <w:rFonts w:eastAsia="?l?r ???"/>
                <w:lang w:val="en-US" w:eastAsia="ja-JP"/>
              </w:rPr>
              <w:t>12.5</w:t>
            </w:r>
          </w:p>
        </w:tc>
      </w:tr>
      <w:tr w:rsidR="00375172" w14:paraId="22973F91"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8D" w14:textId="77777777" w:rsidR="00375172" w:rsidRDefault="00375172" w:rsidP="00635021">
            <w:pPr>
              <w:pStyle w:val="Tabletext"/>
              <w:rPr>
                <w:rFonts w:eastAsiaTheme="minorHAnsi"/>
                <w:lang w:val="fr-FR"/>
              </w:rPr>
            </w:pPr>
            <w:r>
              <w:rPr>
                <w:lang w:val="fr-FR"/>
              </w:rPr>
              <w:t>Minimum side mode suppression ratio</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8E" w14:textId="77777777" w:rsidR="00375172" w:rsidRDefault="00375172" w:rsidP="00635021">
            <w:pPr>
              <w:pStyle w:val="Tablet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8F" w14:textId="77777777" w:rsidR="00375172" w:rsidRDefault="00375172" w:rsidP="00635021">
            <w:pPr>
              <w:pStyle w:val="Tabletext"/>
              <w:jc w:val="center"/>
              <w:rPr>
                <w:lang w:val="en-US"/>
              </w:rPr>
            </w:pPr>
            <w:r>
              <w:rPr>
                <w:lang w:val="en-US"/>
              </w:rPr>
              <w:t>30</w:t>
            </w:r>
          </w:p>
        </w:tc>
        <w:tc>
          <w:tcPr>
            <w:tcW w:w="2142" w:type="dxa"/>
            <w:tcBorders>
              <w:top w:val="single" w:sz="4" w:space="0" w:color="auto"/>
              <w:left w:val="single" w:sz="4" w:space="0" w:color="auto"/>
              <w:bottom w:val="single" w:sz="4" w:space="0" w:color="auto"/>
              <w:right w:val="single" w:sz="4" w:space="0" w:color="auto"/>
            </w:tcBorders>
            <w:hideMark/>
          </w:tcPr>
          <w:p w14:paraId="22973F90" w14:textId="77777777" w:rsidR="00375172" w:rsidRDefault="00375172" w:rsidP="00635021">
            <w:pPr>
              <w:pStyle w:val="Tabletext"/>
              <w:jc w:val="center"/>
              <w:rPr>
                <w:lang w:val="en-US"/>
              </w:rPr>
            </w:pPr>
            <w:r>
              <w:rPr>
                <w:lang w:val="en-US"/>
              </w:rPr>
              <w:t>30</w:t>
            </w:r>
          </w:p>
        </w:tc>
      </w:tr>
      <w:tr w:rsidR="00375172" w14:paraId="22973F96"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92" w14:textId="77777777" w:rsidR="00375172" w:rsidRDefault="00375172" w:rsidP="00635021">
            <w:pPr>
              <w:pStyle w:val="Tabletext"/>
              <w:rPr>
                <w:lang w:val="en-US"/>
              </w:rPr>
            </w:pPr>
            <w:r>
              <w:rPr>
                <w:lang w:val="en-US"/>
              </w:rPr>
              <w:t>Minimum channel extinction ratio</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93" w14:textId="77777777" w:rsidR="00375172" w:rsidRDefault="00375172" w:rsidP="00635021">
            <w:pPr>
              <w:pStyle w:val="Tablet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94" w14:textId="77777777" w:rsidR="00375172" w:rsidRDefault="00375172" w:rsidP="00635021">
            <w:pPr>
              <w:pStyle w:val="Tabletext"/>
              <w:jc w:val="center"/>
              <w:rPr>
                <w:lang w:val="en-US"/>
              </w:rPr>
            </w:pPr>
            <w:r>
              <w:rPr>
                <w:lang w:val="en-US"/>
              </w:rPr>
              <w:t>8.2</w:t>
            </w:r>
          </w:p>
        </w:tc>
        <w:tc>
          <w:tcPr>
            <w:tcW w:w="2142" w:type="dxa"/>
            <w:tcBorders>
              <w:top w:val="single" w:sz="4" w:space="0" w:color="auto"/>
              <w:left w:val="single" w:sz="4" w:space="0" w:color="auto"/>
              <w:bottom w:val="single" w:sz="4" w:space="0" w:color="auto"/>
              <w:right w:val="single" w:sz="4" w:space="0" w:color="auto"/>
            </w:tcBorders>
            <w:hideMark/>
          </w:tcPr>
          <w:p w14:paraId="22973F95" w14:textId="77777777" w:rsidR="00375172" w:rsidRDefault="00375172" w:rsidP="00635021">
            <w:pPr>
              <w:pStyle w:val="Tabletext"/>
              <w:jc w:val="center"/>
              <w:rPr>
                <w:lang w:val="en-US"/>
              </w:rPr>
            </w:pPr>
            <w:r>
              <w:rPr>
                <w:lang w:val="en-US"/>
              </w:rPr>
              <w:t>8.2</w:t>
            </w:r>
          </w:p>
        </w:tc>
      </w:tr>
      <w:tr w:rsidR="00375172" w14:paraId="22973F9B"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97" w14:textId="77777777" w:rsidR="00375172" w:rsidRDefault="00375172" w:rsidP="00635021">
            <w:pPr>
              <w:pStyle w:val="Tabletext"/>
              <w:rPr>
                <w:lang w:val="en-US"/>
              </w:rPr>
            </w:pPr>
            <w:r>
              <w:rPr>
                <w:lang w:val="en-US"/>
              </w:rPr>
              <w:t>Eye mask</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98" w14:textId="77777777" w:rsidR="00375172" w:rsidRDefault="00375172" w:rsidP="00635021">
            <w:pPr>
              <w:pStyle w:val="Tabletext"/>
              <w:jc w:val="center"/>
              <w:rPr>
                <w:lang w:val="en-US"/>
              </w:rPr>
            </w:pPr>
            <w:r>
              <w:rPr>
                <w:lang w:val="en-US"/>
              </w:rPr>
              <w:t>–</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99" w14:textId="77777777" w:rsidR="00375172" w:rsidRDefault="00375172" w:rsidP="00635021">
            <w:pPr>
              <w:pStyle w:val="Tabletext"/>
              <w:jc w:val="center"/>
              <w:rPr>
                <w:lang w:val="en-US"/>
              </w:rPr>
            </w:pPr>
            <w:r>
              <w:rPr>
                <w:lang w:val="en-US"/>
              </w:rPr>
              <w:t>NRZ 2.5G per G.959.1</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9A" w14:textId="77777777" w:rsidR="00375172" w:rsidRDefault="00375172" w:rsidP="00635021">
            <w:pPr>
              <w:pStyle w:val="Tabletext"/>
              <w:jc w:val="center"/>
              <w:rPr>
                <w:lang w:val="en-US"/>
              </w:rPr>
            </w:pPr>
            <w:r>
              <w:rPr>
                <w:lang w:val="en-US"/>
              </w:rPr>
              <w:t>NRZ 2.5G per G.959.1</w:t>
            </w:r>
          </w:p>
        </w:tc>
      </w:tr>
      <w:tr w:rsidR="00375172" w14:paraId="22973FA0"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9C" w14:textId="77777777" w:rsidR="00375172" w:rsidRDefault="00375172" w:rsidP="00635021">
            <w:pPr>
              <w:pStyle w:val="Tabletext"/>
              <w:rPr>
                <w:lang w:val="en-US"/>
              </w:rPr>
            </w:pPr>
            <w:r>
              <w:rPr>
                <w:lang w:val="en-US"/>
              </w:rPr>
              <w:t>Maximum transmitter (residual) dispersion OSNR penalty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9D" w14:textId="77777777" w:rsidR="00375172" w:rsidRDefault="00375172" w:rsidP="00635021">
            <w:pPr>
              <w:pStyle w:val="Tablet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9E" w14:textId="77777777" w:rsidR="00375172" w:rsidRDefault="00375172" w:rsidP="00635021">
            <w:pPr>
              <w:pStyle w:val="Tabletext"/>
              <w:jc w:val="center"/>
              <w:rPr>
                <w:lang w:val="en-US"/>
              </w:rPr>
            </w:pPr>
            <w:r>
              <w:rPr>
                <w:lang w:val="en-US"/>
              </w:rPr>
              <w:t>2</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9F" w14:textId="77777777" w:rsidR="00375172" w:rsidRDefault="00375172" w:rsidP="00635021">
            <w:pPr>
              <w:pStyle w:val="Tabletext"/>
              <w:jc w:val="center"/>
              <w:rPr>
                <w:lang w:val="en-US"/>
              </w:rPr>
            </w:pPr>
            <w:r>
              <w:rPr>
                <w:lang w:val="en-US"/>
              </w:rPr>
              <w:t>2</w:t>
            </w:r>
          </w:p>
        </w:tc>
      </w:tr>
      <w:tr w:rsidR="00375172" w14:paraId="22973FA5"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A1" w14:textId="77777777" w:rsidR="00375172" w:rsidRDefault="00375172" w:rsidP="00635021">
            <w:pPr>
              <w:pStyle w:val="Tabletext"/>
              <w:keepNext/>
              <w:rPr>
                <w:b/>
                <w:lang w:val="en-US"/>
              </w:rPr>
            </w:pPr>
            <w:r>
              <w:rPr>
                <w:b/>
                <w:lang w:val="en-US"/>
              </w:rPr>
              <w:t>Optical path from point S</w:t>
            </w:r>
            <w:r>
              <w:rPr>
                <w:b/>
                <w:vertAlign w:val="subscript"/>
                <w:lang w:val="en-US"/>
              </w:rPr>
              <w:t>S</w:t>
            </w:r>
            <w:r>
              <w:rPr>
                <w:b/>
                <w:lang w:val="en-US"/>
              </w:rPr>
              <w:t xml:space="preserve"> to R</w:t>
            </w:r>
            <w:r>
              <w:rPr>
                <w:b/>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3FA2" w14:textId="77777777" w:rsidR="00375172" w:rsidRDefault="00375172" w:rsidP="00635021">
            <w:pPr>
              <w:pStyle w:val="Tabletext"/>
              <w:keepNext/>
              <w:jc w:val="center"/>
              <w:rPr>
                <w:lang w:val="en-US"/>
              </w:rPr>
            </w:pP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3FA3" w14:textId="77777777" w:rsidR="00375172" w:rsidRDefault="00375172" w:rsidP="00635021">
            <w:pPr>
              <w:pStyle w:val="Tabletext"/>
              <w:keepNext/>
              <w:jc w:val="center"/>
              <w:rPr>
                <w:lang w:val="en-US"/>
              </w:rPr>
            </w:pPr>
          </w:p>
        </w:tc>
        <w:tc>
          <w:tcPr>
            <w:tcW w:w="2142" w:type="dxa"/>
            <w:tcBorders>
              <w:top w:val="single" w:sz="4" w:space="0" w:color="auto"/>
              <w:left w:val="single" w:sz="4" w:space="0" w:color="auto"/>
              <w:bottom w:val="single" w:sz="4" w:space="0" w:color="auto"/>
              <w:right w:val="single" w:sz="4" w:space="0" w:color="auto"/>
            </w:tcBorders>
          </w:tcPr>
          <w:p w14:paraId="22973FA4" w14:textId="77777777" w:rsidR="00375172" w:rsidRDefault="00375172" w:rsidP="00635021">
            <w:pPr>
              <w:pStyle w:val="Tabletext"/>
              <w:keepNext/>
              <w:jc w:val="center"/>
              <w:rPr>
                <w:lang w:val="en-US"/>
              </w:rPr>
            </w:pPr>
          </w:p>
        </w:tc>
      </w:tr>
      <w:tr w:rsidR="00375172" w14:paraId="22973FAA"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A6" w14:textId="77777777" w:rsidR="00375172" w:rsidRDefault="00375172" w:rsidP="00635021">
            <w:pPr>
              <w:pStyle w:val="Tabletext"/>
              <w:keepNext/>
              <w:rPr>
                <w:lang w:val="en-US"/>
              </w:rPr>
            </w:pPr>
            <w:r>
              <w:rPr>
                <w:lang w:val="en-US"/>
              </w:rPr>
              <w:t>Maximum ripple</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A7" w14:textId="77777777" w:rsidR="00375172" w:rsidRDefault="00375172" w:rsidP="00635021">
            <w:pPr>
              <w:pStyle w:val="Tabletext"/>
              <w:keepN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A8" w14:textId="77777777" w:rsidR="00375172" w:rsidRDefault="00375172" w:rsidP="00635021">
            <w:pPr>
              <w:pStyle w:val="Tabletext"/>
              <w:keepNext/>
              <w:jc w:val="center"/>
              <w:rPr>
                <w:lang w:val="en-US" w:eastAsia="ja-JP"/>
              </w:rPr>
            </w:pPr>
            <w:r>
              <w:rPr>
                <w:lang w:val="en-US" w:eastAsia="ja-JP"/>
              </w:rPr>
              <w:t>2</w:t>
            </w:r>
          </w:p>
        </w:tc>
        <w:tc>
          <w:tcPr>
            <w:tcW w:w="2142" w:type="dxa"/>
            <w:tcBorders>
              <w:top w:val="single" w:sz="4" w:space="0" w:color="auto"/>
              <w:left w:val="single" w:sz="4" w:space="0" w:color="auto"/>
              <w:bottom w:val="single" w:sz="4" w:space="0" w:color="auto"/>
              <w:right w:val="single" w:sz="4" w:space="0" w:color="auto"/>
            </w:tcBorders>
            <w:hideMark/>
          </w:tcPr>
          <w:p w14:paraId="22973FA9" w14:textId="77777777" w:rsidR="00375172" w:rsidRDefault="00375172" w:rsidP="00635021">
            <w:pPr>
              <w:pStyle w:val="Tabletext"/>
              <w:keepNext/>
              <w:jc w:val="center"/>
              <w:rPr>
                <w:lang w:val="en-US"/>
              </w:rPr>
            </w:pPr>
            <w:r>
              <w:rPr>
                <w:lang w:val="en-US"/>
              </w:rPr>
              <w:t>2</w:t>
            </w:r>
          </w:p>
        </w:tc>
      </w:tr>
      <w:tr w:rsidR="00375172" w14:paraId="22973FAF"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AB" w14:textId="77777777" w:rsidR="00375172" w:rsidRDefault="00375172" w:rsidP="00635021">
            <w:pPr>
              <w:pStyle w:val="Tabletext"/>
              <w:keepNext/>
              <w:rPr>
                <w:lang w:val="en-US"/>
              </w:rPr>
            </w:pPr>
            <w:r>
              <w:rPr>
                <w:lang w:val="en-US"/>
              </w:rPr>
              <w:t>Maximum (residual) chromatic dispersion</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AC" w14:textId="77777777" w:rsidR="00375172" w:rsidRDefault="00375172" w:rsidP="00635021">
            <w:pPr>
              <w:pStyle w:val="Tabletext"/>
              <w:keepNext/>
              <w:jc w:val="center"/>
              <w:rPr>
                <w:lang w:val="en-US"/>
              </w:rPr>
            </w:pPr>
            <w:r>
              <w:rPr>
                <w:lang w:val="en-US"/>
              </w:rPr>
              <w:t>ps/nm</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AD" w14:textId="77777777" w:rsidR="00375172" w:rsidRDefault="00375172" w:rsidP="00635021">
            <w:pPr>
              <w:pStyle w:val="Tabletext"/>
              <w:keepNext/>
              <w:jc w:val="center"/>
              <w:rPr>
                <w:lang w:val="en-US"/>
              </w:rPr>
            </w:pPr>
            <w:r>
              <w:rPr>
                <w:lang w:val="en-US"/>
              </w:rPr>
              <w:t>+2200</w:t>
            </w:r>
          </w:p>
        </w:tc>
        <w:tc>
          <w:tcPr>
            <w:tcW w:w="2142" w:type="dxa"/>
            <w:tcBorders>
              <w:top w:val="single" w:sz="4" w:space="0" w:color="auto"/>
              <w:left w:val="single" w:sz="4" w:space="0" w:color="auto"/>
              <w:bottom w:val="single" w:sz="4" w:space="0" w:color="auto"/>
              <w:right w:val="single" w:sz="4" w:space="0" w:color="auto"/>
            </w:tcBorders>
            <w:hideMark/>
          </w:tcPr>
          <w:p w14:paraId="22973FAE" w14:textId="77777777" w:rsidR="00375172" w:rsidRDefault="00375172" w:rsidP="00635021">
            <w:pPr>
              <w:pStyle w:val="Tabletext"/>
              <w:keepNext/>
              <w:jc w:val="center"/>
              <w:rPr>
                <w:lang w:val="en-US"/>
              </w:rPr>
            </w:pPr>
            <w:r>
              <w:rPr>
                <w:lang w:val="en-US"/>
              </w:rPr>
              <w:t>+9600</w:t>
            </w:r>
          </w:p>
        </w:tc>
      </w:tr>
      <w:tr w:rsidR="00375172" w14:paraId="22973FB4"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B0" w14:textId="77777777" w:rsidR="00375172" w:rsidRDefault="00375172" w:rsidP="00635021">
            <w:pPr>
              <w:pStyle w:val="Tabletext"/>
              <w:keepNext/>
              <w:rPr>
                <w:lang w:val="en-US"/>
              </w:rPr>
            </w:pPr>
            <w:r>
              <w:rPr>
                <w:lang w:val="en-US"/>
              </w:rPr>
              <w:t>Minimum (residual) chromatic dispersion</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B1" w14:textId="77777777" w:rsidR="00375172" w:rsidRDefault="00375172" w:rsidP="00635021">
            <w:pPr>
              <w:pStyle w:val="Tabletext"/>
              <w:keepNext/>
              <w:jc w:val="center"/>
              <w:rPr>
                <w:lang w:val="en-US"/>
              </w:rPr>
            </w:pPr>
            <w:r>
              <w:rPr>
                <w:lang w:val="en-US"/>
              </w:rPr>
              <w:t>ps/nm</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B2" w14:textId="77777777" w:rsidR="00375172" w:rsidRDefault="00375172" w:rsidP="00635021">
            <w:pPr>
              <w:pStyle w:val="Tabletext"/>
              <w:keepNext/>
              <w:jc w:val="center"/>
              <w:rPr>
                <w:lang w:val="en-US"/>
              </w:rPr>
            </w:pPr>
            <w:r>
              <w:rPr>
                <w:lang w:val="en-US"/>
              </w:rPr>
              <w:t>–600</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B3" w14:textId="77777777" w:rsidR="00375172" w:rsidRDefault="00375172" w:rsidP="00635021">
            <w:pPr>
              <w:pStyle w:val="Tabletext"/>
              <w:keepNext/>
              <w:jc w:val="center"/>
              <w:rPr>
                <w:lang w:val="en-US"/>
              </w:rPr>
            </w:pPr>
            <w:r>
              <w:rPr>
                <w:lang w:val="en-US"/>
              </w:rPr>
              <w:t>0</w:t>
            </w:r>
          </w:p>
        </w:tc>
      </w:tr>
      <w:tr w:rsidR="00375172" w14:paraId="22973FB9"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B5" w14:textId="77777777" w:rsidR="00375172" w:rsidRDefault="00375172" w:rsidP="00635021">
            <w:pPr>
              <w:pStyle w:val="Tabletext"/>
              <w:keepNext/>
              <w:rPr>
                <w:lang w:val="en-US"/>
              </w:rPr>
            </w:pPr>
            <w:r>
              <w:rPr>
                <w:lang w:val="en-US"/>
              </w:rPr>
              <w:t>Minimum optical return loss at S</w:t>
            </w:r>
            <w:r>
              <w:rPr>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B6" w14:textId="77777777" w:rsidR="00375172" w:rsidRDefault="00375172" w:rsidP="00635021">
            <w:pPr>
              <w:pStyle w:val="Tabletext"/>
              <w:keepN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B7" w14:textId="77777777" w:rsidR="00375172" w:rsidRDefault="00375172" w:rsidP="00635021">
            <w:pPr>
              <w:pStyle w:val="Tabletext"/>
              <w:keepNext/>
              <w:jc w:val="center"/>
              <w:rPr>
                <w:lang w:val="en-US"/>
              </w:rPr>
            </w:pPr>
            <w:r>
              <w:rPr>
                <w:lang w:val="en-US"/>
              </w:rPr>
              <w:t>24</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B8" w14:textId="77777777" w:rsidR="00375172" w:rsidRDefault="00375172" w:rsidP="00635021">
            <w:pPr>
              <w:pStyle w:val="Tabletext"/>
              <w:keepNext/>
              <w:jc w:val="center"/>
              <w:rPr>
                <w:lang w:val="en-US"/>
              </w:rPr>
            </w:pPr>
            <w:r>
              <w:rPr>
                <w:lang w:val="en-US"/>
              </w:rPr>
              <w:t>24</w:t>
            </w:r>
          </w:p>
        </w:tc>
      </w:tr>
      <w:tr w:rsidR="00375172" w14:paraId="22973FBE"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BA" w14:textId="77777777" w:rsidR="00375172" w:rsidRDefault="00375172" w:rsidP="00635021">
            <w:pPr>
              <w:pStyle w:val="Tabletext"/>
              <w:rPr>
                <w:lang w:val="en-US"/>
              </w:rPr>
            </w:pPr>
            <w:r>
              <w:rPr>
                <w:lang w:val="en-US"/>
              </w:rPr>
              <w:t>Maximum discrete reflectance between S</w:t>
            </w:r>
            <w:r>
              <w:rPr>
                <w:vertAlign w:val="subscript"/>
                <w:lang w:val="en-US"/>
              </w:rPr>
              <w:t>S</w:t>
            </w:r>
            <w:r>
              <w:rPr>
                <w:lang w:val="en-US"/>
              </w:rPr>
              <w:t xml:space="preserve"> and R</w:t>
            </w:r>
            <w:r>
              <w:rPr>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BB" w14:textId="77777777" w:rsidR="00375172" w:rsidRDefault="00375172" w:rsidP="00635021">
            <w:pPr>
              <w:pStyle w:val="Tablet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BC" w14:textId="77777777" w:rsidR="00375172" w:rsidRDefault="00375172" w:rsidP="00635021">
            <w:pPr>
              <w:pStyle w:val="Tabletext"/>
              <w:jc w:val="center"/>
              <w:rPr>
                <w:lang w:val="en-US"/>
              </w:rPr>
            </w:pPr>
            <w:r>
              <w:rPr>
                <w:lang w:val="en-US"/>
              </w:rPr>
              <w:t>–27</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BD" w14:textId="77777777" w:rsidR="00375172" w:rsidRDefault="00375172" w:rsidP="00635021">
            <w:pPr>
              <w:pStyle w:val="Tabletext"/>
              <w:jc w:val="center"/>
              <w:rPr>
                <w:lang w:val="en-US"/>
              </w:rPr>
            </w:pPr>
            <w:r>
              <w:rPr>
                <w:lang w:val="en-US"/>
              </w:rPr>
              <w:t>–27</w:t>
            </w:r>
          </w:p>
        </w:tc>
      </w:tr>
      <w:tr w:rsidR="00375172" w14:paraId="22973FC3"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BF" w14:textId="77777777" w:rsidR="00375172" w:rsidRDefault="00375172" w:rsidP="00635021">
            <w:pPr>
              <w:pStyle w:val="Tabletext"/>
              <w:rPr>
                <w:lang w:val="en-US"/>
              </w:rPr>
            </w:pPr>
            <w:r>
              <w:rPr>
                <w:lang w:val="en-US"/>
              </w:rPr>
              <w:t>Maximum differential group delay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C0" w14:textId="77777777" w:rsidR="00375172" w:rsidRDefault="00375172" w:rsidP="00635021">
            <w:pPr>
              <w:pStyle w:val="Tabletext"/>
              <w:jc w:val="center"/>
              <w:rPr>
                <w:lang w:val="en-US"/>
              </w:rPr>
            </w:pPr>
            <w:r>
              <w:rPr>
                <w:lang w:val="en-US"/>
              </w:rPr>
              <w:t>ps</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C1" w14:textId="77777777" w:rsidR="00375172" w:rsidRDefault="00375172" w:rsidP="00635021">
            <w:pPr>
              <w:pStyle w:val="Tabletext"/>
              <w:jc w:val="center"/>
              <w:rPr>
                <w:lang w:val="en-US"/>
              </w:rPr>
            </w:pPr>
            <w:r>
              <w:rPr>
                <w:lang w:val="en-US"/>
              </w:rPr>
              <w:t>120</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C2" w14:textId="77777777" w:rsidR="00375172" w:rsidRDefault="00375172" w:rsidP="00635021">
            <w:pPr>
              <w:pStyle w:val="Tabletext"/>
              <w:jc w:val="center"/>
              <w:rPr>
                <w:lang w:val="en-US"/>
              </w:rPr>
            </w:pPr>
            <w:r>
              <w:rPr>
                <w:lang w:val="en-US"/>
              </w:rPr>
              <w:t>120</w:t>
            </w:r>
          </w:p>
        </w:tc>
      </w:tr>
      <w:tr w:rsidR="00375172" w14:paraId="22973FC8"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C4" w14:textId="77777777" w:rsidR="00375172" w:rsidRDefault="00375172" w:rsidP="00635021">
            <w:pPr>
              <w:pStyle w:val="Tabletext"/>
              <w:rPr>
                <w:lang w:val="fr-FR"/>
              </w:rPr>
            </w:pPr>
            <w:r>
              <w:rPr>
                <w:lang w:val="fr-FR"/>
              </w:rPr>
              <w:t xml:space="preserve">Maximum polarization </w:t>
            </w:r>
            <w:r>
              <w:rPr>
                <w:lang w:val="en-US"/>
              </w:rPr>
              <w:t>dependent</w:t>
            </w:r>
            <w:r>
              <w:rPr>
                <w:lang w:val="fr-FR"/>
              </w:rPr>
              <w:t xml:space="preserve"> </w:t>
            </w:r>
            <w:r>
              <w:rPr>
                <w:lang w:val="en-US"/>
              </w:rPr>
              <w:t>loss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C5" w14:textId="77777777" w:rsidR="00375172" w:rsidRDefault="00375172" w:rsidP="00635021">
            <w:pPr>
              <w:pStyle w:val="Tabletext"/>
              <w:jc w:val="center"/>
              <w:rPr>
                <w:lang w:val="fr-FR"/>
              </w:rPr>
            </w:pPr>
            <w:r>
              <w:rPr>
                <w:lang w:val="fr-FR"/>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C6" w14:textId="77777777" w:rsidR="00375172" w:rsidRDefault="00375172" w:rsidP="00635021">
            <w:pPr>
              <w:pStyle w:val="Tabletext"/>
              <w:jc w:val="center"/>
              <w:rPr>
                <w:lang w:val="fr-FR"/>
              </w:rPr>
            </w:pPr>
            <w:r>
              <w:rPr>
                <w:lang w:val="fr-FR"/>
              </w:rPr>
              <w:t>ffs</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C7" w14:textId="77777777" w:rsidR="00375172" w:rsidRDefault="00375172" w:rsidP="00635021">
            <w:pPr>
              <w:pStyle w:val="Tabletext"/>
              <w:jc w:val="center"/>
              <w:rPr>
                <w:lang w:val="fr-FR"/>
              </w:rPr>
            </w:pPr>
            <w:r>
              <w:rPr>
                <w:lang w:val="fr-FR"/>
              </w:rPr>
              <w:t>ffs</w:t>
            </w:r>
          </w:p>
        </w:tc>
      </w:tr>
      <w:tr w:rsidR="00375172" w14:paraId="22973FCD"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C9" w14:textId="77777777" w:rsidR="00375172" w:rsidRDefault="00375172" w:rsidP="00635021">
            <w:pPr>
              <w:pStyle w:val="Tabletext"/>
              <w:rPr>
                <w:lang w:val="en-US"/>
              </w:rPr>
            </w:pPr>
            <w:r>
              <w:rPr>
                <w:lang w:val="en-US"/>
              </w:rPr>
              <w:t>Maximum inter-channel crosstalk</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CA" w14:textId="77777777" w:rsidR="00375172" w:rsidRDefault="00375172" w:rsidP="00635021">
            <w:pPr>
              <w:pStyle w:val="Tablet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CB" w14:textId="77777777" w:rsidR="00375172" w:rsidRDefault="00375172" w:rsidP="00635021">
            <w:pPr>
              <w:pStyle w:val="Tabletext"/>
              <w:jc w:val="center"/>
              <w:rPr>
                <w:rFonts w:eastAsia="?l?r ???"/>
                <w:lang w:val="en-US"/>
              </w:rPr>
            </w:pPr>
            <w:r>
              <w:rPr>
                <w:rFonts w:eastAsia="?l?r ???"/>
                <w:lang w:val="en-US"/>
              </w:rPr>
              <w:t>–16</w:t>
            </w:r>
          </w:p>
        </w:tc>
        <w:tc>
          <w:tcPr>
            <w:tcW w:w="2142" w:type="dxa"/>
            <w:tcBorders>
              <w:top w:val="single" w:sz="4" w:space="0" w:color="auto"/>
              <w:left w:val="single" w:sz="4" w:space="0" w:color="auto"/>
              <w:bottom w:val="single" w:sz="4" w:space="0" w:color="auto"/>
              <w:right w:val="single" w:sz="4" w:space="0" w:color="auto"/>
            </w:tcBorders>
            <w:hideMark/>
          </w:tcPr>
          <w:p w14:paraId="22973FCC" w14:textId="77777777" w:rsidR="00375172" w:rsidRDefault="00375172" w:rsidP="00635021">
            <w:pPr>
              <w:pStyle w:val="Tabletext"/>
              <w:jc w:val="center"/>
              <w:rPr>
                <w:rFonts w:eastAsia="?l?r ???"/>
                <w:lang w:val="en-US"/>
              </w:rPr>
            </w:pPr>
            <w:r>
              <w:rPr>
                <w:rFonts w:eastAsia="?l?r ???"/>
                <w:lang w:val="en-US"/>
              </w:rPr>
              <w:t>–16</w:t>
            </w:r>
          </w:p>
        </w:tc>
      </w:tr>
      <w:tr w:rsidR="00375172" w14:paraId="22973FD2"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CE" w14:textId="77777777" w:rsidR="00375172" w:rsidRDefault="00375172" w:rsidP="00635021">
            <w:pPr>
              <w:pStyle w:val="Tabletext"/>
              <w:rPr>
                <w:rFonts w:eastAsiaTheme="minorHAnsi"/>
                <w:lang w:val="en-US"/>
              </w:rPr>
            </w:pPr>
            <w:r>
              <w:rPr>
                <w:lang w:val="en-US"/>
              </w:rPr>
              <w:t>Maximum interferometric crosstalk</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CF" w14:textId="77777777" w:rsidR="00375172" w:rsidRDefault="00375172" w:rsidP="00635021">
            <w:pPr>
              <w:pStyle w:val="Tablet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D0" w14:textId="77777777" w:rsidR="00375172" w:rsidRDefault="00375172" w:rsidP="00635021">
            <w:pPr>
              <w:pStyle w:val="Tabletext"/>
              <w:jc w:val="center"/>
              <w:rPr>
                <w:rFonts w:eastAsia="?l?r ???"/>
                <w:lang w:val="en-US"/>
              </w:rPr>
            </w:pPr>
            <w:r>
              <w:rPr>
                <w:rFonts w:eastAsia="?l?r ???"/>
                <w:lang w:val="en-US"/>
              </w:rPr>
              <w:t>–40</w:t>
            </w:r>
          </w:p>
        </w:tc>
        <w:tc>
          <w:tcPr>
            <w:tcW w:w="2142" w:type="dxa"/>
            <w:tcBorders>
              <w:top w:val="single" w:sz="4" w:space="0" w:color="auto"/>
              <w:left w:val="single" w:sz="4" w:space="0" w:color="auto"/>
              <w:bottom w:val="single" w:sz="4" w:space="0" w:color="auto"/>
              <w:right w:val="single" w:sz="4" w:space="0" w:color="auto"/>
            </w:tcBorders>
            <w:hideMark/>
          </w:tcPr>
          <w:p w14:paraId="22973FD1" w14:textId="77777777" w:rsidR="00375172" w:rsidRDefault="00375172" w:rsidP="00635021">
            <w:pPr>
              <w:pStyle w:val="Tabletext"/>
              <w:jc w:val="center"/>
              <w:rPr>
                <w:rFonts w:eastAsia="?l?r ???"/>
                <w:lang w:val="en-US"/>
              </w:rPr>
            </w:pPr>
            <w:r>
              <w:rPr>
                <w:rFonts w:eastAsia="?l?r ???"/>
                <w:lang w:val="en-US"/>
              </w:rPr>
              <w:t>–40</w:t>
            </w:r>
          </w:p>
        </w:tc>
      </w:tr>
      <w:tr w:rsidR="00375172" w14:paraId="22973FD7"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D3" w14:textId="77777777" w:rsidR="00375172" w:rsidRDefault="00375172" w:rsidP="00635021">
            <w:pPr>
              <w:pStyle w:val="Tabletext"/>
              <w:rPr>
                <w:rFonts w:eastAsiaTheme="minorHAnsi"/>
                <w:lang w:val="en-US"/>
              </w:rPr>
            </w:pPr>
            <w:r>
              <w:rPr>
                <w:lang w:val="en-US"/>
              </w:rPr>
              <w:t>Maximum optical path OSNR penalty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D4" w14:textId="77777777" w:rsidR="00375172" w:rsidRDefault="00375172" w:rsidP="00635021">
            <w:pPr>
              <w:pStyle w:val="Tablet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D5" w14:textId="77777777" w:rsidR="00375172" w:rsidRDefault="00375172" w:rsidP="00635021">
            <w:pPr>
              <w:pStyle w:val="Tabletext"/>
              <w:jc w:val="center"/>
              <w:rPr>
                <w:rFonts w:eastAsia="?l?r ???"/>
                <w:lang w:val="en-US"/>
              </w:rPr>
            </w:pPr>
            <w:r>
              <w:rPr>
                <w:rFonts w:eastAsia="?l?r ???"/>
                <w:lang w:val="en-US"/>
              </w:rPr>
              <w:t>5</w:t>
            </w:r>
          </w:p>
        </w:tc>
        <w:tc>
          <w:tcPr>
            <w:tcW w:w="2142" w:type="dxa"/>
            <w:tcBorders>
              <w:top w:val="single" w:sz="4" w:space="0" w:color="auto"/>
              <w:left w:val="single" w:sz="4" w:space="0" w:color="auto"/>
              <w:bottom w:val="single" w:sz="4" w:space="0" w:color="auto"/>
              <w:right w:val="single" w:sz="4" w:space="0" w:color="auto"/>
            </w:tcBorders>
            <w:hideMark/>
          </w:tcPr>
          <w:p w14:paraId="22973FD6" w14:textId="77777777" w:rsidR="00375172" w:rsidRDefault="00375172" w:rsidP="00635021">
            <w:pPr>
              <w:pStyle w:val="Tabletext"/>
              <w:jc w:val="center"/>
              <w:rPr>
                <w:rFonts w:eastAsia="?l?r ???"/>
                <w:lang w:val="en-US"/>
              </w:rPr>
            </w:pPr>
            <w:r>
              <w:rPr>
                <w:rFonts w:eastAsia="?l?r ???"/>
                <w:lang w:val="en-US"/>
              </w:rPr>
              <w:t>5</w:t>
            </w:r>
          </w:p>
        </w:tc>
      </w:tr>
      <w:tr w:rsidR="00375172" w14:paraId="22973FDC"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D8" w14:textId="77777777" w:rsidR="00375172" w:rsidRDefault="00375172" w:rsidP="0013022A">
            <w:pPr>
              <w:pStyle w:val="Tabletext"/>
              <w:rPr>
                <w:rFonts w:eastAsiaTheme="minorHAnsi"/>
                <w:b/>
                <w:lang w:val="en-US"/>
              </w:rPr>
            </w:pPr>
            <w:r>
              <w:rPr>
                <w:b/>
                <w:lang w:val="en-US"/>
              </w:rPr>
              <w:t>Interface at point R</w:t>
            </w:r>
            <w:r>
              <w:rPr>
                <w:b/>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3FD9" w14:textId="77777777" w:rsidR="00375172" w:rsidRDefault="00375172" w:rsidP="0013022A">
            <w:pPr>
              <w:pStyle w:val="Tabletext"/>
              <w:jc w:val="center"/>
              <w:rPr>
                <w:lang w:val="en-US"/>
              </w:rPr>
            </w:pP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3FDA" w14:textId="77777777" w:rsidR="00375172" w:rsidRDefault="00375172" w:rsidP="0013022A">
            <w:pPr>
              <w:pStyle w:val="Tabletext"/>
              <w:jc w:val="center"/>
              <w:rPr>
                <w:lang w:val="en-US"/>
              </w:rPr>
            </w:pPr>
          </w:p>
        </w:tc>
        <w:tc>
          <w:tcPr>
            <w:tcW w:w="2142" w:type="dxa"/>
            <w:tcBorders>
              <w:top w:val="single" w:sz="4" w:space="0" w:color="auto"/>
              <w:left w:val="single" w:sz="4" w:space="0" w:color="auto"/>
              <w:bottom w:val="single" w:sz="4" w:space="0" w:color="auto"/>
              <w:right w:val="single" w:sz="4" w:space="0" w:color="auto"/>
            </w:tcBorders>
          </w:tcPr>
          <w:p w14:paraId="22973FDB" w14:textId="77777777" w:rsidR="00375172" w:rsidRDefault="00375172" w:rsidP="0013022A">
            <w:pPr>
              <w:pStyle w:val="Tabletext"/>
              <w:jc w:val="center"/>
              <w:rPr>
                <w:lang w:val="en-US"/>
              </w:rPr>
            </w:pPr>
          </w:p>
        </w:tc>
      </w:tr>
      <w:tr w:rsidR="00375172" w14:paraId="22973FE1"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DD" w14:textId="77777777" w:rsidR="00375172" w:rsidRDefault="00375172" w:rsidP="0013022A">
            <w:pPr>
              <w:pStyle w:val="Tabletext"/>
              <w:rPr>
                <w:lang w:val="en-US"/>
              </w:rPr>
            </w:pPr>
            <w:r>
              <w:rPr>
                <w:lang w:val="en-US"/>
              </w:rPr>
              <w:t>Maximum mean input power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DE" w14:textId="77777777" w:rsidR="00375172" w:rsidRDefault="00375172" w:rsidP="0013022A">
            <w:pPr>
              <w:pStyle w:val="Tabletext"/>
              <w:jc w:val="center"/>
              <w:rPr>
                <w:lang w:val="en-US"/>
              </w:rPr>
            </w:pPr>
            <w:r>
              <w:rPr>
                <w:lang w:val="en-US"/>
              </w:rPr>
              <w:t>dBm</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DF" w14:textId="77777777" w:rsidR="00375172" w:rsidRDefault="00375172" w:rsidP="0013022A">
            <w:pPr>
              <w:pStyle w:val="Tabletext"/>
              <w:jc w:val="center"/>
              <w:rPr>
                <w:lang w:val="en-US"/>
              </w:rPr>
            </w:pPr>
            <w:r>
              <w:rPr>
                <w:lang w:val="en-US"/>
              </w:rPr>
              <w:t>–9</w:t>
            </w:r>
          </w:p>
        </w:tc>
        <w:tc>
          <w:tcPr>
            <w:tcW w:w="2142" w:type="dxa"/>
            <w:tcBorders>
              <w:top w:val="single" w:sz="4" w:space="0" w:color="auto"/>
              <w:left w:val="single" w:sz="4" w:space="0" w:color="auto"/>
              <w:bottom w:val="single" w:sz="4" w:space="0" w:color="auto"/>
              <w:right w:val="single" w:sz="4" w:space="0" w:color="auto"/>
            </w:tcBorders>
            <w:hideMark/>
          </w:tcPr>
          <w:p w14:paraId="22973FE0" w14:textId="77777777" w:rsidR="00375172" w:rsidRDefault="00375172" w:rsidP="0013022A">
            <w:pPr>
              <w:pStyle w:val="Tabletext"/>
              <w:jc w:val="center"/>
              <w:rPr>
                <w:lang w:val="en-US"/>
              </w:rPr>
            </w:pPr>
            <w:r>
              <w:rPr>
                <w:lang w:val="en-US"/>
              </w:rPr>
              <w:t>–9</w:t>
            </w:r>
          </w:p>
        </w:tc>
      </w:tr>
      <w:tr w:rsidR="00375172" w14:paraId="22973FE6"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E2" w14:textId="77777777" w:rsidR="00375172" w:rsidRDefault="00375172" w:rsidP="0013022A">
            <w:pPr>
              <w:pStyle w:val="Tabletext"/>
              <w:rPr>
                <w:lang w:val="en-US"/>
              </w:rPr>
            </w:pPr>
            <w:r>
              <w:rPr>
                <w:lang w:val="en-US"/>
              </w:rPr>
              <w:t>Minimum mean input power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E3" w14:textId="77777777" w:rsidR="00375172" w:rsidRDefault="00375172" w:rsidP="0013022A">
            <w:pPr>
              <w:pStyle w:val="Tabletext"/>
              <w:jc w:val="center"/>
              <w:rPr>
                <w:lang w:val="en-US"/>
              </w:rPr>
            </w:pPr>
            <w:r>
              <w:rPr>
                <w:lang w:val="en-US"/>
              </w:rPr>
              <w:t>dBm</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E4" w14:textId="77777777" w:rsidR="00375172" w:rsidRDefault="00375172" w:rsidP="0013022A">
            <w:pPr>
              <w:pStyle w:val="Tabletext"/>
              <w:jc w:val="center"/>
              <w:rPr>
                <w:lang w:val="en-US"/>
              </w:rPr>
            </w:pPr>
            <w:r>
              <w:rPr>
                <w:lang w:val="en-US"/>
              </w:rPr>
              <w:t>–24</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E5" w14:textId="77777777" w:rsidR="00375172" w:rsidRDefault="00375172" w:rsidP="0013022A">
            <w:pPr>
              <w:pStyle w:val="Tabletext"/>
              <w:jc w:val="center"/>
              <w:rPr>
                <w:lang w:val="en-US"/>
              </w:rPr>
            </w:pPr>
            <w:r>
              <w:rPr>
                <w:lang w:val="en-US"/>
              </w:rPr>
              <w:t>–24</w:t>
            </w:r>
          </w:p>
        </w:tc>
      </w:tr>
      <w:tr w:rsidR="00375172" w14:paraId="22973FEC"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E7" w14:textId="77777777" w:rsidR="00375172" w:rsidRDefault="00375172" w:rsidP="0013022A">
            <w:pPr>
              <w:pStyle w:val="Tabletext"/>
              <w:rPr>
                <w:lang w:val="en-US"/>
              </w:rPr>
            </w:pPr>
            <w:r>
              <w:rPr>
                <w:lang w:val="en-US"/>
              </w:rPr>
              <w:t>Minimum OSNR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E8" w14:textId="77777777" w:rsidR="00375172" w:rsidRDefault="00375172" w:rsidP="0013022A">
            <w:pPr>
              <w:pStyle w:val="Tabletext"/>
              <w:jc w:val="center"/>
              <w:rPr>
                <w:lang w:val="en-US"/>
              </w:rPr>
            </w:pPr>
            <w:r>
              <w:rPr>
                <w:lang w:val="en-US"/>
              </w:rPr>
              <w:t>dB (0.1 nm)</w:t>
            </w:r>
          </w:p>
        </w:tc>
        <w:tc>
          <w:tcPr>
            <w:tcW w:w="107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E9" w14:textId="77777777" w:rsidR="00375172" w:rsidRDefault="00375172" w:rsidP="0013022A">
            <w:pPr>
              <w:pStyle w:val="Tabletext"/>
              <w:jc w:val="center"/>
              <w:rPr>
                <w:lang w:val="en-US"/>
              </w:rPr>
            </w:pPr>
            <w:r>
              <w:rPr>
                <w:lang w:val="en-US"/>
              </w:rPr>
              <w:t>21</w:t>
            </w:r>
          </w:p>
        </w:tc>
        <w:tc>
          <w:tcPr>
            <w:tcW w:w="1071" w:type="dxa"/>
            <w:tcBorders>
              <w:top w:val="single" w:sz="4" w:space="0" w:color="auto"/>
              <w:left w:val="single" w:sz="4" w:space="0" w:color="auto"/>
              <w:bottom w:val="single" w:sz="4" w:space="0" w:color="auto"/>
              <w:right w:val="single" w:sz="4" w:space="0" w:color="auto"/>
            </w:tcBorders>
            <w:vAlign w:val="center"/>
            <w:hideMark/>
          </w:tcPr>
          <w:p w14:paraId="22973FEA" w14:textId="77777777" w:rsidR="00375172" w:rsidRDefault="00375172" w:rsidP="0013022A">
            <w:pPr>
              <w:pStyle w:val="Tabletext"/>
              <w:jc w:val="center"/>
              <w:rPr>
                <w:lang w:val="en-US"/>
              </w:rPr>
            </w:pPr>
            <w:r>
              <w:rPr>
                <w:lang w:val="en-US"/>
              </w:rPr>
              <w:t>23</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EB" w14:textId="77777777" w:rsidR="00375172" w:rsidRDefault="00375172" w:rsidP="0013022A">
            <w:pPr>
              <w:pStyle w:val="Tabletext"/>
              <w:jc w:val="center"/>
              <w:rPr>
                <w:lang w:val="en-US"/>
              </w:rPr>
            </w:pPr>
            <w:r>
              <w:rPr>
                <w:lang w:val="en-US"/>
              </w:rPr>
              <w:t>21</w:t>
            </w:r>
          </w:p>
        </w:tc>
      </w:tr>
      <w:tr w:rsidR="00375172" w14:paraId="22973FF2"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ED" w14:textId="77777777" w:rsidR="00375172" w:rsidRDefault="00375172" w:rsidP="0013022A">
            <w:pPr>
              <w:pStyle w:val="Tabletext"/>
              <w:rPr>
                <w:lang w:val="en-US"/>
              </w:rPr>
            </w:pPr>
            <w:r>
              <w:rPr>
                <w:lang w:val="en-US"/>
              </w:rPr>
              <w:t>Receiver OSNR tolerance</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EE" w14:textId="77777777" w:rsidR="00375172" w:rsidRDefault="00375172" w:rsidP="0013022A">
            <w:pPr>
              <w:pStyle w:val="Tabletext"/>
              <w:jc w:val="center"/>
              <w:rPr>
                <w:lang w:val="en-US"/>
              </w:rPr>
            </w:pPr>
            <w:r>
              <w:rPr>
                <w:lang w:val="en-US"/>
              </w:rPr>
              <w:t>dB (0.1 nm)</w:t>
            </w:r>
          </w:p>
        </w:tc>
        <w:tc>
          <w:tcPr>
            <w:tcW w:w="107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EF" w14:textId="77777777" w:rsidR="00375172" w:rsidRDefault="00375172" w:rsidP="0013022A">
            <w:pPr>
              <w:pStyle w:val="Tabletext"/>
              <w:jc w:val="center"/>
              <w:rPr>
                <w:lang w:val="en-US"/>
              </w:rPr>
            </w:pPr>
            <w:r>
              <w:rPr>
                <w:lang w:val="en-US"/>
              </w:rPr>
              <w:t>16</w:t>
            </w:r>
          </w:p>
        </w:tc>
        <w:tc>
          <w:tcPr>
            <w:tcW w:w="1071" w:type="dxa"/>
            <w:tcBorders>
              <w:top w:val="single" w:sz="4" w:space="0" w:color="auto"/>
              <w:left w:val="single" w:sz="4" w:space="0" w:color="auto"/>
              <w:bottom w:val="single" w:sz="4" w:space="0" w:color="auto"/>
              <w:right w:val="single" w:sz="4" w:space="0" w:color="auto"/>
            </w:tcBorders>
            <w:vAlign w:val="center"/>
            <w:hideMark/>
          </w:tcPr>
          <w:p w14:paraId="22973FF0" w14:textId="77777777" w:rsidR="00375172" w:rsidRDefault="00375172" w:rsidP="0013022A">
            <w:pPr>
              <w:pStyle w:val="Tabletext"/>
              <w:jc w:val="center"/>
              <w:rPr>
                <w:lang w:val="en-US"/>
              </w:rPr>
            </w:pPr>
            <w:r>
              <w:rPr>
                <w:lang w:val="en-US"/>
              </w:rPr>
              <w:t>18</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F1" w14:textId="77777777" w:rsidR="00375172" w:rsidRDefault="00375172" w:rsidP="0013022A">
            <w:pPr>
              <w:pStyle w:val="Tabletext"/>
              <w:jc w:val="center"/>
              <w:rPr>
                <w:lang w:val="en-US"/>
              </w:rPr>
            </w:pPr>
            <w:r>
              <w:rPr>
                <w:lang w:val="en-US"/>
              </w:rPr>
              <w:t>16</w:t>
            </w:r>
          </w:p>
        </w:tc>
      </w:tr>
      <w:tr w:rsidR="00375172" w14:paraId="22973FF7" w14:textId="77777777" w:rsidTr="005D6A94">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3FF3" w14:textId="77777777" w:rsidR="00375172" w:rsidRDefault="00375172" w:rsidP="0013022A">
            <w:pPr>
              <w:pStyle w:val="Tabletext"/>
              <w:rPr>
                <w:lang w:val="en-US"/>
              </w:rPr>
            </w:pPr>
            <w:r>
              <w:rPr>
                <w:lang w:val="en-US"/>
              </w:rPr>
              <w:t>Maximum reflectance of receiver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F4" w14:textId="77777777" w:rsidR="00375172" w:rsidRDefault="00375172" w:rsidP="0013022A">
            <w:pPr>
              <w:pStyle w:val="Tabletext"/>
              <w:jc w:val="center"/>
              <w:rPr>
                <w:lang w:val="en-US"/>
              </w:rPr>
            </w:pPr>
            <w:r>
              <w:rPr>
                <w:lang w:val="en-US"/>
              </w:rPr>
              <w:t>dB</w:t>
            </w:r>
          </w:p>
        </w:tc>
        <w:tc>
          <w:tcPr>
            <w:tcW w:w="214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F5" w14:textId="77777777" w:rsidR="00375172" w:rsidRDefault="00375172" w:rsidP="0013022A">
            <w:pPr>
              <w:pStyle w:val="Tabletext"/>
              <w:jc w:val="center"/>
              <w:rPr>
                <w:lang w:val="en-US"/>
              </w:rPr>
            </w:pPr>
            <w:r>
              <w:rPr>
                <w:lang w:val="en-US"/>
              </w:rPr>
              <w:t>–27</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973FF6" w14:textId="77777777" w:rsidR="00375172" w:rsidRDefault="00375172" w:rsidP="0013022A">
            <w:pPr>
              <w:pStyle w:val="Tabletext"/>
              <w:jc w:val="center"/>
              <w:rPr>
                <w:lang w:val="en-US" w:eastAsia="ja-JP"/>
              </w:rPr>
            </w:pPr>
            <w:r>
              <w:rPr>
                <w:lang w:val="en-US" w:eastAsia="ja-JP"/>
              </w:rPr>
              <w:t>–27</w:t>
            </w:r>
          </w:p>
        </w:tc>
      </w:tr>
    </w:tbl>
    <w:p w14:paraId="22973FF8" w14:textId="77777777" w:rsidR="00375172" w:rsidRDefault="00375172" w:rsidP="00BB7A38">
      <w:pPr>
        <w:rPr>
          <w:rFonts w:eastAsiaTheme="minorHAnsi"/>
          <w:lang w:val="de-DE"/>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713"/>
        <w:gridCol w:w="1341"/>
        <w:gridCol w:w="2585"/>
      </w:tblGrid>
      <w:tr w:rsidR="00375172" w:rsidRPr="0025097B" w14:paraId="22973FFA" w14:textId="77777777" w:rsidTr="007C34D6">
        <w:trPr>
          <w:cantSplit/>
          <w:tblHeader/>
          <w:jc w:val="center"/>
        </w:trPr>
        <w:tc>
          <w:tcPr>
            <w:tcW w:w="9174" w:type="dxa"/>
            <w:gridSpan w:val="3"/>
            <w:tcBorders>
              <w:top w:val="nil"/>
              <w:left w:val="nil"/>
              <w:bottom w:val="single" w:sz="4" w:space="0" w:color="auto"/>
              <w:right w:val="nil"/>
            </w:tcBorders>
            <w:vAlign w:val="center"/>
            <w:hideMark/>
          </w:tcPr>
          <w:p w14:paraId="22973FF9" w14:textId="4EBBCA2B" w:rsidR="00375172" w:rsidRPr="0025097B" w:rsidRDefault="00375172" w:rsidP="0011061D">
            <w:pPr>
              <w:pStyle w:val="TableNoTitle0"/>
            </w:pPr>
            <w:r w:rsidRPr="0025097B">
              <w:t xml:space="preserve">Table 8-2 – Physical layer parameters and values for class NRZ 2.5G </w:t>
            </w:r>
            <w:r w:rsidR="0011061D">
              <w:t>with FEC enabled, </w:t>
            </w:r>
            <w:r w:rsidRPr="0025097B">
              <w:t>100-GHz-spaced applications</w:t>
            </w:r>
          </w:p>
        </w:tc>
      </w:tr>
      <w:tr w:rsidR="00375172" w14:paraId="22973FFE" w14:textId="77777777" w:rsidTr="007C34D6">
        <w:trPr>
          <w:cantSplit/>
          <w:trHeight w:val="2016"/>
          <w:tblHeade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3FFB" w14:textId="77777777" w:rsidR="00375172" w:rsidRDefault="00375172" w:rsidP="00635021">
            <w:pPr>
              <w:pStyle w:val="Tablehead"/>
              <w:spacing w:before="0" w:after="0"/>
              <w:rPr>
                <w:lang w:val="en-US"/>
              </w:rPr>
            </w:pPr>
            <w:r>
              <w:rPr>
                <w:b w:val="0"/>
              </w:rPr>
              <w:br w:type="page"/>
            </w:r>
            <w:r>
              <w:rPr>
                <w:lang w:val="en-US"/>
              </w:rPr>
              <w:t>Parameter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3FFC" w14:textId="77777777" w:rsidR="00375172" w:rsidRDefault="00375172" w:rsidP="00635021">
            <w:pPr>
              <w:pStyle w:val="Tablehead"/>
              <w:spacing w:before="0" w:after="0"/>
              <w:rPr>
                <w:lang w:val="en-US"/>
              </w:rPr>
            </w:pPr>
            <w:r>
              <w:rPr>
                <w:lang w:val="en-US"/>
              </w:rPr>
              <w:t>Units</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extDirection w:val="btLr"/>
            <w:vAlign w:val="center"/>
            <w:hideMark/>
          </w:tcPr>
          <w:p w14:paraId="22973FFD" w14:textId="77777777" w:rsidR="00375172" w:rsidRDefault="00375172" w:rsidP="00635021">
            <w:pPr>
              <w:pStyle w:val="Tablehead"/>
              <w:spacing w:before="0" w:after="0"/>
              <w:rPr>
                <w:lang w:val="en-US" w:eastAsia="ja-JP"/>
              </w:rPr>
            </w:pPr>
            <w:r>
              <w:rPr>
                <w:lang w:val="en-US"/>
              </w:rPr>
              <w:t>D</w:t>
            </w:r>
            <w:r>
              <w:rPr>
                <w:lang w:val="en-US" w:eastAsia="ja-JP"/>
              </w:rPr>
              <w:t>W</w:t>
            </w:r>
            <w:r>
              <w:rPr>
                <w:lang w:val="en-US"/>
              </w:rPr>
              <w:t>100C-1A2(C)F</w:t>
            </w:r>
            <w:r>
              <w:rPr>
                <w:lang w:val="en-US"/>
              </w:rPr>
              <w:br/>
              <w:t>D</w:t>
            </w:r>
            <w:r>
              <w:rPr>
                <w:lang w:val="en-US" w:eastAsia="ja-JP"/>
              </w:rPr>
              <w:t>W</w:t>
            </w:r>
            <w:r>
              <w:rPr>
                <w:lang w:val="en-US"/>
              </w:rPr>
              <w:t>100C-1A3(L)F</w:t>
            </w:r>
            <w:r>
              <w:rPr>
                <w:lang w:val="en-US"/>
              </w:rPr>
              <w:br/>
              <w:t>D</w:t>
            </w:r>
            <w:r>
              <w:rPr>
                <w:lang w:val="en-US" w:eastAsia="ja-JP"/>
              </w:rPr>
              <w:t>W</w:t>
            </w:r>
            <w:r>
              <w:rPr>
                <w:lang w:val="en-US"/>
              </w:rPr>
              <w:t>100C-1A5(C)F</w:t>
            </w:r>
          </w:p>
        </w:tc>
      </w:tr>
      <w:tr w:rsidR="00375172" w14:paraId="22974002"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3FFF" w14:textId="77777777" w:rsidR="00375172" w:rsidRPr="007C34D6" w:rsidRDefault="00375172" w:rsidP="007C34D6">
            <w:pPr>
              <w:pStyle w:val="Tabletext"/>
              <w:rPr>
                <w:rFonts w:eastAsia="?l?r ???"/>
                <w:b/>
                <w:bCs/>
              </w:rPr>
            </w:pPr>
            <w:r w:rsidRPr="007C34D6">
              <w:rPr>
                <w:rFonts w:eastAsia="?l?r ???"/>
                <w:b/>
                <w:bCs/>
              </w:rPr>
              <w:t>General information</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00" w14:textId="77777777" w:rsidR="00375172" w:rsidRDefault="00375172" w:rsidP="007C34D6">
            <w:pPr>
              <w:pStyle w:val="Tabletext"/>
              <w:keepNext/>
              <w:keepLines/>
              <w:jc w:val="center"/>
              <w:rPr>
                <w:rFonts w:eastAsiaTheme="minorHAnsi"/>
                <w:lang w:val="en-US"/>
              </w:rPr>
            </w:pP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01" w14:textId="77777777" w:rsidR="00375172" w:rsidRDefault="00375172" w:rsidP="007C34D6">
            <w:pPr>
              <w:pStyle w:val="Tabletext"/>
              <w:keepNext/>
              <w:keepLines/>
              <w:jc w:val="center"/>
              <w:rPr>
                <w:lang w:val="en-US"/>
              </w:rPr>
            </w:pPr>
          </w:p>
        </w:tc>
      </w:tr>
      <w:tr w:rsidR="00375172" w14:paraId="22974006"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03" w14:textId="77777777" w:rsidR="00375172" w:rsidRPr="007C34D6" w:rsidRDefault="00375172" w:rsidP="007C34D6">
            <w:pPr>
              <w:pStyle w:val="Tabletext"/>
            </w:pPr>
            <w:r w:rsidRPr="007C34D6">
              <w:t>Minimum channel spacing</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04" w14:textId="77777777" w:rsidR="00375172" w:rsidRDefault="00375172" w:rsidP="007C34D6">
            <w:pPr>
              <w:pStyle w:val="Tabletext"/>
              <w:keepNext/>
              <w:keepLines/>
              <w:jc w:val="center"/>
              <w:rPr>
                <w:lang w:val="en-US"/>
              </w:rPr>
            </w:pPr>
            <w:r>
              <w:rPr>
                <w:lang w:val="en-US"/>
              </w:rPr>
              <w:t>GHz</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05" w14:textId="77777777" w:rsidR="00375172" w:rsidRDefault="00375172" w:rsidP="007C34D6">
            <w:pPr>
              <w:pStyle w:val="Tabletext"/>
              <w:keepNext/>
              <w:keepLines/>
              <w:jc w:val="center"/>
              <w:rPr>
                <w:lang w:val="en-US"/>
              </w:rPr>
            </w:pPr>
            <w:r>
              <w:rPr>
                <w:lang w:val="en-US"/>
              </w:rPr>
              <w:t>100</w:t>
            </w:r>
          </w:p>
        </w:tc>
      </w:tr>
      <w:tr w:rsidR="00375172" w14:paraId="2297400A"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07" w14:textId="77777777" w:rsidR="00375172" w:rsidRPr="007C34D6" w:rsidRDefault="00375172" w:rsidP="007C34D6">
            <w:pPr>
              <w:pStyle w:val="Tabletext"/>
            </w:pPr>
            <w:r w:rsidRPr="007C34D6">
              <w:t>Bit rate/line coding of optical tributary signals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08" w14:textId="77777777" w:rsidR="00375172" w:rsidRDefault="00375172" w:rsidP="007C34D6">
            <w:pPr>
              <w:pStyle w:val="Tabletext"/>
              <w:keepNext/>
              <w:keepLines/>
              <w:jc w:val="center"/>
              <w:rPr>
                <w:lang w:val="en-US"/>
              </w:rPr>
            </w:pPr>
            <w:r>
              <w:rPr>
                <w:lang w:val="en-US"/>
              </w:rPr>
              <w:t>–</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09" w14:textId="77777777" w:rsidR="00375172" w:rsidRDefault="00375172" w:rsidP="007C34D6">
            <w:pPr>
              <w:pStyle w:val="Tabletext"/>
              <w:keepNext/>
              <w:keepLines/>
              <w:jc w:val="center"/>
              <w:rPr>
                <w:lang w:val="en-US"/>
              </w:rPr>
            </w:pPr>
            <w:r>
              <w:rPr>
                <w:lang w:val="en-US"/>
              </w:rPr>
              <w:t>NRZ OTU1 FEC enabled</w:t>
            </w:r>
          </w:p>
        </w:tc>
      </w:tr>
      <w:tr w:rsidR="00375172" w14:paraId="2297400E"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0B" w14:textId="77777777" w:rsidR="00375172" w:rsidRPr="007C34D6" w:rsidRDefault="00375172" w:rsidP="007C34D6">
            <w:pPr>
              <w:pStyle w:val="Tabletext"/>
            </w:pPr>
            <w:r w:rsidRPr="007C34D6">
              <w:t>Maximum bit error ratio</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0C" w14:textId="77777777" w:rsidR="00375172" w:rsidRDefault="00375172" w:rsidP="007C34D6">
            <w:pPr>
              <w:pStyle w:val="Tabletext"/>
              <w:keepNext/>
              <w:keepLines/>
              <w:jc w:val="center"/>
              <w:rPr>
                <w:lang w:val="en-US"/>
              </w:rPr>
            </w:pPr>
            <w:r>
              <w:rPr>
                <w:lang w:val="en-US"/>
              </w:rPr>
              <w:t>–</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0D" w14:textId="77777777" w:rsidR="00375172" w:rsidRDefault="00375172" w:rsidP="007C34D6">
            <w:pPr>
              <w:pStyle w:val="Tabletext"/>
              <w:keepNext/>
              <w:keepLines/>
              <w:jc w:val="center"/>
              <w:rPr>
                <w:lang w:val="en-US"/>
              </w:rPr>
            </w:pPr>
            <w:r>
              <w:rPr>
                <w:lang w:val="en-US"/>
              </w:rPr>
              <w:t>10</w:t>
            </w:r>
            <w:r>
              <w:rPr>
                <w:vertAlign w:val="superscript"/>
                <w:lang w:val="en-US"/>
              </w:rPr>
              <w:t xml:space="preserve">–12 </w:t>
            </w:r>
            <w:r>
              <w:rPr>
                <w:lang w:val="en-US"/>
              </w:rPr>
              <w:t>(Note)</w:t>
            </w:r>
          </w:p>
        </w:tc>
      </w:tr>
      <w:tr w:rsidR="00375172" w14:paraId="22974012"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0F" w14:textId="77777777" w:rsidR="00375172" w:rsidRDefault="00375172" w:rsidP="007C34D6">
            <w:pPr>
              <w:pStyle w:val="Tabletext"/>
              <w:spacing w:before="0"/>
              <w:rPr>
                <w:lang w:val="en-US"/>
              </w:rPr>
            </w:pPr>
            <w:r>
              <w:rPr>
                <w:lang w:val="en-US"/>
              </w:rPr>
              <w:t>Fibre type</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10" w14:textId="77777777" w:rsidR="00375172" w:rsidRDefault="00375172" w:rsidP="007C34D6">
            <w:pPr>
              <w:pStyle w:val="Tabletext"/>
              <w:jc w:val="center"/>
              <w:rPr>
                <w:lang w:val="en-US"/>
              </w:rPr>
            </w:pPr>
            <w:r>
              <w:rPr>
                <w:lang w:val="en-US"/>
              </w:rPr>
              <w:t>–</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11" w14:textId="77777777" w:rsidR="00375172" w:rsidRDefault="00375172" w:rsidP="007C34D6">
            <w:pPr>
              <w:pStyle w:val="Tabletext"/>
              <w:jc w:val="center"/>
              <w:rPr>
                <w:lang w:val="en-US"/>
              </w:rPr>
            </w:pPr>
            <w:r>
              <w:rPr>
                <w:lang w:val="en-US"/>
              </w:rPr>
              <w:t>G.652, G.653, G.655</w:t>
            </w:r>
          </w:p>
        </w:tc>
      </w:tr>
      <w:tr w:rsidR="00375172" w14:paraId="22974016"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13" w14:textId="77777777" w:rsidR="00375172" w:rsidRDefault="00375172" w:rsidP="007C34D6">
            <w:pPr>
              <w:pStyle w:val="Tabletext"/>
              <w:keepNext/>
              <w:keepLines/>
              <w:spacing w:before="0"/>
              <w:rPr>
                <w:b/>
                <w:lang w:val="en-US"/>
              </w:rPr>
            </w:pPr>
            <w:r>
              <w:rPr>
                <w:b/>
                <w:lang w:val="en-US"/>
              </w:rPr>
              <w:t>Interface at point S</w:t>
            </w:r>
            <w:r>
              <w:rPr>
                <w:b/>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14" w14:textId="77777777" w:rsidR="00375172" w:rsidRDefault="00375172" w:rsidP="007C34D6">
            <w:pPr>
              <w:pStyle w:val="Tabletext"/>
              <w:keepNext/>
              <w:keepLines/>
              <w:jc w:val="center"/>
              <w:rPr>
                <w:lang w:val="en-US"/>
              </w:rPr>
            </w:pP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15" w14:textId="77777777" w:rsidR="00375172" w:rsidRDefault="00375172" w:rsidP="007C34D6">
            <w:pPr>
              <w:pStyle w:val="Tabletext"/>
              <w:keepNext/>
              <w:keepLines/>
              <w:jc w:val="center"/>
              <w:rPr>
                <w:lang w:val="en-US"/>
              </w:rPr>
            </w:pPr>
          </w:p>
        </w:tc>
      </w:tr>
      <w:tr w:rsidR="00375172" w14:paraId="2297401A"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17" w14:textId="77777777" w:rsidR="00375172" w:rsidRDefault="00375172" w:rsidP="007C34D6">
            <w:pPr>
              <w:pStyle w:val="Tabletext"/>
              <w:spacing w:before="0"/>
              <w:rPr>
                <w:lang w:val="en-US"/>
              </w:rPr>
            </w:pPr>
            <w:r>
              <w:rPr>
                <w:lang w:val="en-US"/>
              </w:rPr>
              <w:lastRenderedPageBreak/>
              <w:t>Maximum mean channel output power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18" w14:textId="77777777" w:rsidR="00375172" w:rsidRDefault="00375172" w:rsidP="007C34D6">
            <w:pPr>
              <w:pStyle w:val="Tabletext"/>
              <w:spacing w:before="0"/>
              <w:jc w:val="center"/>
              <w:rPr>
                <w:lang w:val="en-US"/>
              </w:rPr>
            </w:pPr>
            <w:r>
              <w:rPr>
                <w:lang w:val="en-US"/>
              </w:rPr>
              <w:t>dBm</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19" w14:textId="77777777" w:rsidR="00375172" w:rsidRDefault="00375172" w:rsidP="007C34D6">
            <w:pPr>
              <w:pStyle w:val="Tabletext"/>
              <w:spacing w:before="0"/>
              <w:jc w:val="center"/>
              <w:rPr>
                <w:lang w:val="en-US"/>
              </w:rPr>
            </w:pPr>
            <w:r>
              <w:rPr>
                <w:lang w:val="en-US"/>
              </w:rPr>
              <w:t>+6</w:t>
            </w:r>
          </w:p>
        </w:tc>
      </w:tr>
      <w:tr w:rsidR="00375172" w14:paraId="2297401E"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1B" w14:textId="77777777" w:rsidR="00375172" w:rsidRDefault="00375172" w:rsidP="007C34D6">
            <w:pPr>
              <w:pStyle w:val="Tabletext"/>
              <w:spacing w:before="0"/>
              <w:rPr>
                <w:lang w:val="en-US"/>
              </w:rPr>
            </w:pPr>
            <w:r>
              <w:rPr>
                <w:lang w:val="en-US"/>
              </w:rPr>
              <w:t>Minimum mean channel output power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1C" w14:textId="77777777" w:rsidR="00375172" w:rsidRDefault="00375172" w:rsidP="007C34D6">
            <w:pPr>
              <w:pStyle w:val="Tabletext"/>
              <w:spacing w:before="0"/>
              <w:jc w:val="center"/>
              <w:rPr>
                <w:lang w:val="en-US"/>
              </w:rPr>
            </w:pPr>
            <w:r>
              <w:rPr>
                <w:lang w:val="en-US"/>
              </w:rPr>
              <w:t>dBm</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1D" w14:textId="77777777" w:rsidR="00375172" w:rsidRDefault="00375172" w:rsidP="007C34D6">
            <w:pPr>
              <w:pStyle w:val="Tabletext"/>
              <w:spacing w:before="0"/>
              <w:jc w:val="center"/>
              <w:rPr>
                <w:lang w:val="en-US"/>
              </w:rPr>
            </w:pPr>
            <w:r>
              <w:rPr>
                <w:lang w:val="en-US"/>
              </w:rPr>
              <w:t>–3</w:t>
            </w:r>
          </w:p>
        </w:tc>
      </w:tr>
      <w:tr w:rsidR="00375172" w14:paraId="22974022"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1F" w14:textId="77777777" w:rsidR="00375172" w:rsidRDefault="00375172" w:rsidP="007C34D6">
            <w:pPr>
              <w:pStyle w:val="Tabletext"/>
              <w:spacing w:before="0"/>
              <w:rPr>
                <w:lang w:val="en-US"/>
              </w:rPr>
            </w:pPr>
            <w:r>
              <w:rPr>
                <w:lang w:val="en-US"/>
              </w:rPr>
              <w:t>Minimum central frequency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20" w14:textId="77777777" w:rsidR="00375172" w:rsidRDefault="00375172" w:rsidP="007C34D6">
            <w:pPr>
              <w:pStyle w:val="Tabletext"/>
              <w:spacing w:before="0"/>
              <w:jc w:val="center"/>
              <w:rPr>
                <w:lang w:val="en-US"/>
              </w:rPr>
            </w:pPr>
            <w:r>
              <w:rPr>
                <w:lang w:val="en-US"/>
              </w:rPr>
              <w:t>THz</w:t>
            </w:r>
          </w:p>
        </w:tc>
        <w:tc>
          <w:tcPr>
            <w:tcW w:w="24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0040EC6" w14:textId="77777777" w:rsidR="008E660E" w:rsidRDefault="00375172" w:rsidP="008E660E">
            <w:pPr>
              <w:pStyle w:val="Tabletext"/>
              <w:spacing w:before="0"/>
              <w:jc w:val="center"/>
              <w:rPr>
                <w:lang w:val="en-US"/>
              </w:rPr>
            </w:pPr>
            <w:r>
              <w:rPr>
                <w:lang w:val="en-US"/>
              </w:rPr>
              <w:t>191.5 for (C)</w:t>
            </w:r>
          </w:p>
          <w:p w14:paraId="22974021" w14:textId="46B7AD27" w:rsidR="00375172" w:rsidRDefault="00375172" w:rsidP="008E660E">
            <w:pPr>
              <w:pStyle w:val="Tabletext"/>
              <w:spacing w:before="0"/>
              <w:jc w:val="center"/>
              <w:rPr>
                <w:lang w:val="en-US"/>
              </w:rPr>
            </w:pPr>
            <w:r>
              <w:rPr>
                <w:lang w:val="en-US"/>
              </w:rPr>
              <w:t>186.0 for (L)</w:t>
            </w:r>
          </w:p>
        </w:tc>
      </w:tr>
      <w:tr w:rsidR="00375172" w14:paraId="22974026"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23" w14:textId="77777777" w:rsidR="00375172" w:rsidRDefault="00375172" w:rsidP="007C34D6">
            <w:pPr>
              <w:pStyle w:val="Tabletext"/>
              <w:spacing w:before="0"/>
              <w:rPr>
                <w:lang w:val="en-US"/>
              </w:rPr>
            </w:pPr>
            <w:r>
              <w:rPr>
                <w:lang w:val="en-US"/>
              </w:rPr>
              <w:t>Maximum central frequency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24" w14:textId="77777777" w:rsidR="00375172" w:rsidRDefault="00375172" w:rsidP="007C34D6">
            <w:pPr>
              <w:pStyle w:val="Tabletext"/>
              <w:spacing w:before="0"/>
              <w:jc w:val="center"/>
              <w:rPr>
                <w:lang w:val="en-US"/>
              </w:rPr>
            </w:pPr>
            <w:r>
              <w:rPr>
                <w:lang w:val="en-US"/>
              </w:rPr>
              <w:t>THz</w:t>
            </w:r>
          </w:p>
        </w:tc>
        <w:tc>
          <w:tcPr>
            <w:tcW w:w="24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AC9422E" w14:textId="77777777" w:rsidR="008E660E" w:rsidRDefault="00375172" w:rsidP="008E660E">
            <w:pPr>
              <w:pStyle w:val="Tabletext"/>
              <w:spacing w:before="0"/>
              <w:jc w:val="center"/>
              <w:rPr>
                <w:lang w:val="en-US"/>
              </w:rPr>
            </w:pPr>
            <w:r>
              <w:rPr>
                <w:lang w:val="en-US"/>
              </w:rPr>
              <w:t>196.2 for (C)</w:t>
            </w:r>
          </w:p>
          <w:p w14:paraId="22974025" w14:textId="45FCDD7D" w:rsidR="00375172" w:rsidRDefault="00375172" w:rsidP="008E660E">
            <w:pPr>
              <w:pStyle w:val="Tabletext"/>
              <w:spacing w:before="0"/>
              <w:jc w:val="center"/>
              <w:rPr>
                <w:lang w:val="en-US"/>
              </w:rPr>
            </w:pPr>
            <w:r>
              <w:rPr>
                <w:lang w:val="en-US"/>
              </w:rPr>
              <w:t>191.5 for (L)</w:t>
            </w:r>
          </w:p>
        </w:tc>
      </w:tr>
      <w:tr w:rsidR="00375172" w14:paraId="2297402A"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27" w14:textId="77777777" w:rsidR="00375172" w:rsidRDefault="00375172" w:rsidP="007C34D6">
            <w:pPr>
              <w:pStyle w:val="Tabletext"/>
              <w:spacing w:before="0"/>
              <w:rPr>
                <w:lang w:val="en-US"/>
              </w:rPr>
            </w:pPr>
            <w:r>
              <w:rPr>
                <w:lang w:val="en-US"/>
              </w:rPr>
              <w:t>Maximum spectral excursion</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28" w14:textId="77777777" w:rsidR="00375172" w:rsidRDefault="00375172" w:rsidP="007C34D6">
            <w:pPr>
              <w:pStyle w:val="Tabletext"/>
              <w:spacing w:before="0"/>
              <w:jc w:val="center"/>
              <w:rPr>
                <w:lang w:val="en-US"/>
              </w:rPr>
            </w:pPr>
            <w:r>
              <w:rPr>
                <w:lang w:val="en-US"/>
              </w:rPr>
              <w:t>GHz</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29" w14:textId="77777777" w:rsidR="00375172" w:rsidRDefault="00375172" w:rsidP="007C34D6">
            <w:pPr>
              <w:pStyle w:val="Tabletext"/>
              <w:spacing w:before="0"/>
              <w:jc w:val="center"/>
              <w:rPr>
                <w:rFonts w:eastAsia="?l?r ???"/>
                <w:lang w:val="en-US" w:eastAsia="ja-JP"/>
              </w:rPr>
            </w:pPr>
            <w:r>
              <w:rPr>
                <w:lang w:val="en-US"/>
              </w:rPr>
              <w:sym w:font="Symbol" w:char="F0B1"/>
            </w:r>
            <w:r>
              <w:rPr>
                <w:rFonts w:eastAsia="?l?r ???"/>
                <w:lang w:val="en-US" w:eastAsia="ja-JP"/>
              </w:rPr>
              <w:t>20</w:t>
            </w:r>
          </w:p>
        </w:tc>
      </w:tr>
      <w:tr w:rsidR="00375172" w14:paraId="2297402E"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2B" w14:textId="77777777" w:rsidR="00375172" w:rsidRDefault="00375172" w:rsidP="007C34D6">
            <w:pPr>
              <w:pStyle w:val="Tabletext"/>
              <w:spacing w:before="0"/>
              <w:rPr>
                <w:rFonts w:eastAsiaTheme="minorHAnsi"/>
                <w:lang w:val="fr-FR"/>
              </w:rPr>
            </w:pPr>
            <w:r>
              <w:rPr>
                <w:lang w:val="fr-FR"/>
              </w:rPr>
              <w:t>Minimum side mode suppression ratio</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2C" w14:textId="77777777" w:rsidR="00375172" w:rsidRDefault="00375172" w:rsidP="007C34D6">
            <w:pPr>
              <w:pStyle w:val="Tabletext"/>
              <w:spacing w:before="0"/>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02D" w14:textId="77777777" w:rsidR="00375172" w:rsidRDefault="00375172" w:rsidP="007C34D6">
            <w:pPr>
              <w:pStyle w:val="Tabletext"/>
              <w:spacing w:before="0"/>
              <w:jc w:val="center"/>
              <w:rPr>
                <w:lang w:val="en-US"/>
              </w:rPr>
            </w:pPr>
            <w:r>
              <w:rPr>
                <w:lang w:val="en-US"/>
              </w:rPr>
              <w:t>30</w:t>
            </w:r>
          </w:p>
        </w:tc>
      </w:tr>
      <w:tr w:rsidR="00375172" w14:paraId="22974032"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2F" w14:textId="77777777" w:rsidR="00375172" w:rsidRDefault="00375172" w:rsidP="007C34D6">
            <w:pPr>
              <w:pStyle w:val="Tabletext"/>
              <w:spacing w:before="0"/>
              <w:rPr>
                <w:lang w:val="en-US"/>
              </w:rPr>
            </w:pPr>
            <w:r>
              <w:rPr>
                <w:lang w:val="en-US"/>
              </w:rPr>
              <w:t>Minimum channel extinction ratio</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30" w14:textId="77777777" w:rsidR="00375172" w:rsidRDefault="00375172" w:rsidP="007C34D6">
            <w:pPr>
              <w:pStyle w:val="Tabletext"/>
              <w:spacing w:before="0"/>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031" w14:textId="77777777" w:rsidR="00375172" w:rsidRDefault="00375172" w:rsidP="007C34D6">
            <w:pPr>
              <w:pStyle w:val="Tabletext"/>
              <w:spacing w:before="0"/>
              <w:jc w:val="center"/>
              <w:rPr>
                <w:lang w:val="en-US"/>
              </w:rPr>
            </w:pPr>
            <w:r>
              <w:rPr>
                <w:lang w:val="en-US"/>
              </w:rPr>
              <w:t>8.2</w:t>
            </w:r>
          </w:p>
        </w:tc>
      </w:tr>
      <w:tr w:rsidR="00375172" w14:paraId="22974036"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33" w14:textId="77777777" w:rsidR="00375172" w:rsidRDefault="00375172" w:rsidP="007C34D6">
            <w:pPr>
              <w:pStyle w:val="Tabletext"/>
              <w:spacing w:before="0"/>
              <w:rPr>
                <w:lang w:val="en-US"/>
              </w:rPr>
            </w:pPr>
            <w:r>
              <w:rPr>
                <w:lang w:val="en-US"/>
              </w:rPr>
              <w:t>Eye mask</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34" w14:textId="77777777" w:rsidR="00375172" w:rsidRDefault="00375172" w:rsidP="007C34D6">
            <w:pPr>
              <w:pStyle w:val="Tabletext"/>
              <w:spacing w:before="0"/>
              <w:jc w:val="center"/>
              <w:rPr>
                <w:lang w:val="en-US"/>
              </w:rPr>
            </w:pPr>
            <w:r>
              <w:rPr>
                <w:lang w:val="en-US"/>
              </w:rPr>
              <w:t>–</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035" w14:textId="77777777" w:rsidR="00375172" w:rsidRDefault="00375172" w:rsidP="007C34D6">
            <w:pPr>
              <w:pStyle w:val="Tabletext"/>
              <w:spacing w:before="0"/>
              <w:jc w:val="center"/>
              <w:rPr>
                <w:lang w:val="it-IT"/>
              </w:rPr>
            </w:pPr>
            <w:r>
              <w:rPr>
                <w:lang w:val="it-IT"/>
              </w:rPr>
              <w:t>NRZ 2.5G per G.959.1</w:t>
            </w:r>
          </w:p>
        </w:tc>
      </w:tr>
      <w:tr w:rsidR="00375172" w14:paraId="2297403A"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37" w14:textId="77777777" w:rsidR="00375172" w:rsidRDefault="00375172" w:rsidP="007C34D6">
            <w:pPr>
              <w:pStyle w:val="Tabletext"/>
              <w:spacing w:before="0"/>
              <w:rPr>
                <w:lang w:val="en-US"/>
              </w:rPr>
            </w:pPr>
            <w:r>
              <w:rPr>
                <w:lang w:val="en-US"/>
              </w:rPr>
              <w:t>Maximum transmitter (residual) dispersion OSNR penalty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38" w14:textId="77777777" w:rsidR="00375172" w:rsidRDefault="00375172" w:rsidP="007C34D6">
            <w:pPr>
              <w:pStyle w:val="Tabletext"/>
              <w:spacing w:before="0"/>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39" w14:textId="77777777" w:rsidR="00375172" w:rsidRDefault="00375172" w:rsidP="007C34D6">
            <w:pPr>
              <w:pStyle w:val="Tabletext"/>
              <w:spacing w:before="0"/>
              <w:jc w:val="center"/>
              <w:rPr>
                <w:lang w:val="en-US"/>
              </w:rPr>
            </w:pPr>
            <w:r>
              <w:rPr>
                <w:lang w:val="en-US"/>
              </w:rPr>
              <w:t>2</w:t>
            </w:r>
          </w:p>
        </w:tc>
      </w:tr>
      <w:tr w:rsidR="00375172" w14:paraId="2297403E"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3B" w14:textId="77777777" w:rsidR="00375172" w:rsidRDefault="00375172" w:rsidP="007C34D6">
            <w:pPr>
              <w:pStyle w:val="Tabletext"/>
              <w:spacing w:before="0"/>
              <w:rPr>
                <w:b/>
                <w:lang w:val="en-US"/>
              </w:rPr>
            </w:pPr>
            <w:r>
              <w:rPr>
                <w:b/>
                <w:lang w:val="en-US"/>
              </w:rPr>
              <w:t>Optical path from point S</w:t>
            </w:r>
            <w:r>
              <w:rPr>
                <w:b/>
                <w:vertAlign w:val="subscript"/>
                <w:lang w:val="en-US"/>
              </w:rPr>
              <w:t>S</w:t>
            </w:r>
            <w:r>
              <w:rPr>
                <w:b/>
                <w:lang w:val="en-US"/>
              </w:rPr>
              <w:t xml:space="preserve"> to R</w:t>
            </w:r>
            <w:r>
              <w:rPr>
                <w:b/>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3C" w14:textId="77777777" w:rsidR="00375172" w:rsidRDefault="00375172" w:rsidP="007C34D6">
            <w:pPr>
              <w:pStyle w:val="Tabletext"/>
              <w:spacing w:before="0"/>
              <w:jc w:val="center"/>
              <w:rPr>
                <w:lang w:val="en-US"/>
              </w:rPr>
            </w:pP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3D" w14:textId="77777777" w:rsidR="00375172" w:rsidRDefault="00375172" w:rsidP="007C34D6">
            <w:pPr>
              <w:pStyle w:val="Tabletext"/>
              <w:spacing w:before="0"/>
              <w:jc w:val="center"/>
              <w:rPr>
                <w:lang w:val="en-US"/>
              </w:rPr>
            </w:pPr>
          </w:p>
        </w:tc>
      </w:tr>
      <w:tr w:rsidR="00375172" w14:paraId="22974042"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3F" w14:textId="77777777" w:rsidR="00375172" w:rsidRDefault="00375172" w:rsidP="007C34D6">
            <w:pPr>
              <w:pStyle w:val="Tabletext"/>
              <w:spacing w:before="0"/>
              <w:rPr>
                <w:lang w:val="en-US"/>
              </w:rPr>
            </w:pPr>
            <w:r>
              <w:rPr>
                <w:lang w:val="en-US"/>
              </w:rPr>
              <w:t>Maximum ripple</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40" w14:textId="77777777" w:rsidR="00375172" w:rsidRDefault="00375172" w:rsidP="007C34D6">
            <w:pPr>
              <w:pStyle w:val="Tabletext"/>
              <w:spacing w:before="0"/>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41" w14:textId="77777777" w:rsidR="00375172" w:rsidRDefault="00375172" w:rsidP="007C34D6">
            <w:pPr>
              <w:pStyle w:val="Tabletext"/>
              <w:spacing w:before="0"/>
              <w:jc w:val="center"/>
              <w:rPr>
                <w:lang w:val="en-US" w:eastAsia="ja-JP"/>
              </w:rPr>
            </w:pPr>
            <w:r>
              <w:rPr>
                <w:lang w:val="en-US" w:eastAsia="ja-JP"/>
              </w:rPr>
              <w:t>2</w:t>
            </w:r>
          </w:p>
        </w:tc>
      </w:tr>
      <w:tr w:rsidR="00375172" w14:paraId="22974046"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43" w14:textId="77777777" w:rsidR="00375172" w:rsidRDefault="00375172" w:rsidP="007C34D6">
            <w:pPr>
              <w:pStyle w:val="Tabletext"/>
              <w:spacing w:before="0"/>
              <w:rPr>
                <w:lang w:val="en-US"/>
              </w:rPr>
            </w:pPr>
            <w:r>
              <w:rPr>
                <w:lang w:val="en-US"/>
              </w:rPr>
              <w:t>Maximum (residual) chromatic dispersion</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44" w14:textId="77777777" w:rsidR="00375172" w:rsidRDefault="00375172" w:rsidP="007C34D6">
            <w:pPr>
              <w:pStyle w:val="Tabletext"/>
              <w:spacing w:before="0"/>
              <w:jc w:val="center"/>
              <w:rPr>
                <w:lang w:val="en-US"/>
              </w:rPr>
            </w:pPr>
            <w:r>
              <w:rPr>
                <w:lang w:val="en-US"/>
              </w:rPr>
              <w:t>ps/nm</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45" w14:textId="77777777" w:rsidR="00375172" w:rsidRDefault="00375172" w:rsidP="007C34D6">
            <w:pPr>
              <w:pStyle w:val="Tabletext"/>
              <w:spacing w:before="0"/>
              <w:jc w:val="center"/>
              <w:rPr>
                <w:lang w:val="en-US"/>
              </w:rPr>
            </w:pPr>
            <w:r>
              <w:rPr>
                <w:lang w:val="en-US"/>
              </w:rPr>
              <w:t>+2200</w:t>
            </w:r>
          </w:p>
        </w:tc>
      </w:tr>
      <w:tr w:rsidR="00375172" w14:paraId="2297404A"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47" w14:textId="77777777" w:rsidR="00375172" w:rsidRDefault="00375172" w:rsidP="007C34D6">
            <w:pPr>
              <w:pStyle w:val="Tabletext"/>
              <w:spacing w:before="0"/>
              <w:rPr>
                <w:lang w:val="en-US"/>
              </w:rPr>
            </w:pPr>
            <w:r>
              <w:rPr>
                <w:lang w:val="en-US"/>
              </w:rPr>
              <w:t>Minimum (residual) chromatic dispersion</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48" w14:textId="77777777" w:rsidR="00375172" w:rsidRDefault="00375172" w:rsidP="007C34D6">
            <w:pPr>
              <w:pStyle w:val="Tabletext"/>
              <w:spacing w:before="0"/>
              <w:jc w:val="center"/>
              <w:rPr>
                <w:lang w:val="en-US"/>
              </w:rPr>
            </w:pPr>
            <w:r>
              <w:rPr>
                <w:lang w:val="en-US"/>
              </w:rPr>
              <w:t>ps/nm</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49" w14:textId="77777777" w:rsidR="00375172" w:rsidRDefault="00375172" w:rsidP="007C34D6">
            <w:pPr>
              <w:pStyle w:val="Tabletext"/>
              <w:spacing w:before="0"/>
              <w:jc w:val="center"/>
              <w:rPr>
                <w:lang w:val="en-US"/>
              </w:rPr>
            </w:pPr>
            <w:r>
              <w:rPr>
                <w:lang w:val="en-US"/>
              </w:rPr>
              <w:t>–600</w:t>
            </w:r>
          </w:p>
        </w:tc>
      </w:tr>
      <w:tr w:rsidR="00375172" w14:paraId="2297404E"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4B" w14:textId="77777777" w:rsidR="00375172" w:rsidRDefault="00375172" w:rsidP="007C34D6">
            <w:pPr>
              <w:pStyle w:val="Tabletext"/>
              <w:spacing w:before="0"/>
              <w:rPr>
                <w:lang w:val="en-US"/>
              </w:rPr>
            </w:pPr>
            <w:r>
              <w:rPr>
                <w:lang w:val="en-US"/>
              </w:rPr>
              <w:t>Minimum optical return loss at S</w:t>
            </w:r>
            <w:r>
              <w:rPr>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4C" w14:textId="77777777" w:rsidR="00375172" w:rsidRDefault="00375172" w:rsidP="007C34D6">
            <w:pPr>
              <w:pStyle w:val="Tabletext"/>
              <w:spacing w:before="0"/>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4D" w14:textId="77777777" w:rsidR="00375172" w:rsidRDefault="00375172" w:rsidP="007C34D6">
            <w:pPr>
              <w:pStyle w:val="Tabletext"/>
              <w:spacing w:before="0"/>
              <w:jc w:val="center"/>
              <w:rPr>
                <w:lang w:val="en-US"/>
              </w:rPr>
            </w:pPr>
            <w:r>
              <w:rPr>
                <w:lang w:val="en-US"/>
              </w:rPr>
              <w:t>24</w:t>
            </w:r>
          </w:p>
        </w:tc>
      </w:tr>
      <w:tr w:rsidR="00375172" w14:paraId="22974052"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4F" w14:textId="77777777" w:rsidR="00375172" w:rsidRDefault="00375172" w:rsidP="007C34D6">
            <w:pPr>
              <w:pStyle w:val="Tabletext"/>
              <w:spacing w:before="0"/>
              <w:rPr>
                <w:lang w:val="en-US"/>
              </w:rPr>
            </w:pPr>
            <w:r>
              <w:rPr>
                <w:lang w:val="en-US"/>
              </w:rPr>
              <w:t>Maximum discrete reflectance between S</w:t>
            </w:r>
            <w:r>
              <w:rPr>
                <w:vertAlign w:val="subscript"/>
                <w:lang w:val="en-US"/>
              </w:rPr>
              <w:t>S</w:t>
            </w:r>
            <w:r>
              <w:rPr>
                <w:lang w:val="en-US"/>
              </w:rPr>
              <w:t xml:space="preserve"> and R</w:t>
            </w:r>
            <w:r>
              <w:rPr>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50" w14:textId="77777777" w:rsidR="00375172" w:rsidRDefault="00375172" w:rsidP="007C34D6">
            <w:pPr>
              <w:pStyle w:val="Tabletext"/>
              <w:spacing w:before="0"/>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51" w14:textId="77777777" w:rsidR="00375172" w:rsidRDefault="00375172" w:rsidP="007C34D6">
            <w:pPr>
              <w:pStyle w:val="Tabletext"/>
              <w:spacing w:before="0"/>
              <w:jc w:val="center"/>
              <w:rPr>
                <w:lang w:val="en-US"/>
              </w:rPr>
            </w:pPr>
            <w:r>
              <w:rPr>
                <w:lang w:val="en-US"/>
              </w:rPr>
              <w:t>–27</w:t>
            </w:r>
          </w:p>
        </w:tc>
      </w:tr>
      <w:tr w:rsidR="00375172" w14:paraId="22974056"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53" w14:textId="77777777" w:rsidR="00375172" w:rsidRDefault="00375172" w:rsidP="007C34D6">
            <w:pPr>
              <w:pStyle w:val="Tabletext"/>
              <w:spacing w:before="0"/>
              <w:rPr>
                <w:lang w:val="en-US"/>
              </w:rPr>
            </w:pPr>
            <w:r>
              <w:rPr>
                <w:lang w:val="en-US"/>
              </w:rPr>
              <w:t>Maximum differential group delay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54" w14:textId="77777777" w:rsidR="00375172" w:rsidRDefault="00375172" w:rsidP="007C34D6">
            <w:pPr>
              <w:pStyle w:val="Tabletext"/>
              <w:spacing w:before="0"/>
              <w:jc w:val="center"/>
              <w:rPr>
                <w:lang w:val="en-US"/>
              </w:rPr>
            </w:pPr>
            <w:r>
              <w:rPr>
                <w:lang w:val="en-US"/>
              </w:rPr>
              <w:t>ps</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55" w14:textId="77777777" w:rsidR="00375172" w:rsidRDefault="00375172" w:rsidP="007C34D6">
            <w:pPr>
              <w:pStyle w:val="Tabletext"/>
              <w:spacing w:before="0"/>
              <w:jc w:val="center"/>
              <w:rPr>
                <w:lang w:val="en-US"/>
              </w:rPr>
            </w:pPr>
            <w:r>
              <w:rPr>
                <w:lang w:val="en-US"/>
              </w:rPr>
              <w:t>120</w:t>
            </w:r>
          </w:p>
        </w:tc>
      </w:tr>
      <w:tr w:rsidR="00375172" w14:paraId="2297405A"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57" w14:textId="77777777" w:rsidR="00375172" w:rsidRDefault="00375172" w:rsidP="007C34D6">
            <w:pPr>
              <w:pStyle w:val="Tabletext"/>
              <w:spacing w:before="0"/>
              <w:rPr>
                <w:lang w:val="fr-FR"/>
              </w:rPr>
            </w:pPr>
            <w:r>
              <w:rPr>
                <w:lang w:val="fr-FR"/>
              </w:rPr>
              <w:t xml:space="preserve">Maximum polarization </w:t>
            </w:r>
            <w:r>
              <w:rPr>
                <w:lang w:val="en-US"/>
              </w:rPr>
              <w:t>dependent</w:t>
            </w:r>
            <w:r>
              <w:rPr>
                <w:lang w:val="fr-FR"/>
              </w:rPr>
              <w:t xml:space="preserve"> </w:t>
            </w:r>
            <w:r>
              <w:rPr>
                <w:lang w:val="en-US"/>
              </w:rPr>
              <w:t>loss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58" w14:textId="77777777" w:rsidR="00375172" w:rsidRDefault="00375172" w:rsidP="007C34D6">
            <w:pPr>
              <w:pStyle w:val="Tabletext"/>
              <w:spacing w:before="0"/>
              <w:jc w:val="center"/>
              <w:rPr>
                <w:lang w:val="fr-FR"/>
              </w:rPr>
            </w:pPr>
            <w:r>
              <w:rPr>
                <w:lang w:val="fr-FR"/>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59" w14:textId="77777777" w:rsidR="00375172" w:rsidRDefault="00375172" w:rsidP="007C34D6">
            <w:pPr>
              <w:pStyle w:val="Tabletext"/>
              <w:spacing w:before="0"/>
              <w:jc w:val="center"/>
              <w:rPr>
                <w:lang w:val="fr-FR"/>
              </w:rPr>
            </w:pPr>
            <w:r>
              <w:rPr>
                <w:lang w:val="fr-FR"/>
              </w:rPr>
              <w:t>ffs</w:t>
            </w:r>
          </w:p>
        </w:tc>
      </w:tr>
      <w:tr w:rsidR="00375172" w14:paraId="2297405E"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5B" w14:textId="77777777" w:rsidR="00375172" w:rsidRDefault="00375172" w:rsidP="007C34D6">
            <w:pPr>
              <w:pStyle w:val="Tabletext"/>
              <w:spacing w:before="0"/>
              <w:rPr>
                <w:lang w:val="en-US"/>
              </w:rPr>
            </w:pPr>
            <w:r>
              <w:rPr>
                <w:lang w:val="en-US"/>
              </w:rPr>
              <w:t>Maximum inter-channel crosstalk</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5C" w14:textId="77777777" w:rsidR="00375172" w:rsidRDefault="00375172" w:rsidP="007C34D6">
            <w:pPr>
              <w:pStyle w:val="Tabletext"/>
              <w:spacing w:before="0"/>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5D" w14:textId="77777777" w:rsidR="00375172" w:rsidRDefault="00375172" w:rsidP="007C34D6">
            <w:pPr>
              <w:pStyle w:val="Tabletext"/>
              <w:spacing w:before="0"/>
              <w:jc w:val="center"/>
              <w:rPr>
                <w:rFonts w:eastAsia="?l?r ???"/>
                <w:lang w:val="en-US"/>
              </w:rPr>
            </w:pPr>
            <w:r>
              <w:rPr>
                <w:rFonts w:eastAsia="?l?r ???"/>
                <w:lang w:val="en-US"/>
              </w:rPr>
              <w:t>–16</w:t>
            </w:r>
          </w:p>
        </w:tc>
      </w:tr>
      <w:tr w:rsidR="00375172" w14:paraId="22974062"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5F" w14:textId="77777777" w:rsidR="00375172" w:rsidRDefault="00375172" w:rsidP="007C34D6">
            <w:pPr>
              <w:pStyle w:val="Tabletext"/>
              <w:spacing w:before="0"/>
              <w:rPr>
                <w:rFonts w:eastAsiaTheme="minorHAnsi"/>
                <w:lang w:val="en-US"/>
              </w:rPr>
            </w:pPr>
            <w:r>
              <w:rPr>
                <w:lang w:val="en-US"/>
              </w:rPr>
              <w:t>Maximum interferometric crosstalk</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60" w14:textId="77777777" w:rsidR="00375172" w:rsidRDefault="00375172" w:rsidP="007C34D6">
            <w:pPr>
              <w:pStyle w:val="Tabletext"/>
              <w:spacing w:before="0"/>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61" w14:textId="77777777" w:rsidR="00375172" w:rsidRDefault="00375172" w:rsidP="007C34D6">
            <w:pPr>
              <w:pStyle w:val="Tabletext"/>
              <w:spacing w:before="0"/>
              <w:jc w:val="center"/>
              <w:rPr>
                <w:rFonts w:eastAsia="?l?r ???"/>
                <w:lang w:val="en-US"/>
              </w:rPr>
            </w:pPr>
            <w:r>
              <w:rPr>
                <w:rFonts w:eastAsia="?l?r ???"/>
                <w:lang w:val="en-US"/>
              </w:rPr>
              <w:t>–40</w:t>
            </w:r>
          </w:p>
        </w:tc>
      </w:tr>
      <w:tr w:rsidR="00375172" w14:paraId="22974066"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63" w14:textId="77777777" w:rsidR="00375172" w:rsidRDefault="00375172" w:rsidP="007C34D6">
            <w:pPr>
              <w:pStyle w:val="Tabletext"/>
              <w:spacing w:before="0"/>
              <w:rPr>
                <w:rFonts w:eastAsiaTheme="minorHAnsi"/>
                <w:lang w:val="en-US"/>
              </w:rPr>
            </w:pPr>
            <w:r>
              <w:rPr>
                <w:lang w:val="en-US"/>
              </w:rPr>
              <w:t>Maximum optical path OSNR penalty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64" w14:textId="77777777" w:rsidR="00375172" w:rsidRDefault="00375172" w:rsidP="007C34D6">
            <w:pPr>
              <w:pStyle w:val="Tabletext"/>
              <w:spacing w:before="0"/>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65" w14:textId="77777777" w:rsidR="00375172" w:rsidRDefault="00375172" w:rsidP="007C34D6">
            <w:pPr>
              <w:pStyle w:val="Tabletext"/>
              <w:spacing w:before="0"/>
              <w:jc w:val="center"/>
              <w:rPr>
                <w:rFonts w:eastAsia="?l?r ???"/>
                <w:lang w:val="en-US"/>
              </w:rPr>
            </w:pPr>
            <w:r>
              <w:rPr>
                <w:rFonts w:eastAsia="?l?r ???"/>
                <w:lang w:val="en-US"/>
              </w:rPr>
              <w:t>5</w:t>
            </w:r>
          </w:p>
        </w:tc>
      </w:tr>
      <w:tr w:rsidR="00375172" w14:paraId="2297406A"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67" w14:textId="77777777" w:rsidR="00375172" w:rsidRDefault="00375172" w:rsidP="007C34D6">
            <w:pPr>
              <w:pStyle w:val="Tabletext"/>
              <w:spacing w:before="0"/>
              <w:rPr>
                <w:rFonts w:eastAsiaTheme="minorHAnsi"/>
                <w:b/>
                <w:lang w:val="en-US"/>
              </w:rPr>
            </w:pPr>
            <w:r>
              <w:rPr>
                <w:b/>
                <w:lang w:val="en-US"/>
              </w:rPr>
              <w:t>Interface at point R</w:t>
            </w:r>
            <w:r>
              <w:rPr>
                <w:b/>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68" w14:textId="77777777" w:rsidR="00375172" w:rsidRDefault="00375172" w:rsidP="007C34D6">
            <w:pPr>
              <w:pStyle w:val="Tabletext"/>
              <w:keepLines/>
              <w:jc w:val="center"/>
              <w:rPr>
                <w:lang w:val="en-US"/>
              </w:rPr>
            </w:pP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69" w14:textId="77777777" w:rsidR="00375172" w:rsidRDefault="00375172" w:rsidP="007C34D6">
            <w:pPr>
              <w:pStyle w:val="Tabletext"/>
              <w:keepLines/>
              <w:jc w:val="center"/>
              <w:rPr>
                <w:lang w:val="en-US"/>
              </w:rPr>
            </w:pPr>
          </w:p>
        </w:tc>
      </w:tr>
      <w:tr w:rsidR="00375172" w14:paraId="2297406E"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6B" w14:textId="77777777" w:rsidR="00375172" w:rsidRDefault="00375172" w:rsidP="007C34D6">
            <w:pPr>
              <w:pStyle w:val="Tabletext"/>
              <w:spacing w:before="0"/>
              <w:rPr>
                <w:lang w:val="en-US"/>
              </w:rPr>
            </w:pPr>
            <w:r>
              <w:rPr>
                <w:lang w:val="en-US"/>
              </w:rPr>
              <w:t>Maximum mean input power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6C" w14:textId="77777777" w:rsidR="00375172" w:rsidRDefault="00375172" w:rsidP="007C34D6">
            <w:pPr>
              <w:pStyle w:val="Tabletext"/>
              <w:keepLines/>
              <w:jc w:val="center"/>
              <w:rPr>
                <w:lang w:val="en-US"/>
              </w:rPr>
            </w:pPr>
            <w:r>
              <w:rPr>
                <w:lang w:val="en-US"/>
              </w:rPr>
              <w:t>dBm</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6D" w14:textId="77777777" w:rsidR="00375172" w:rsidRDefault="00375172" w:rsidP="007C34D6">
            <w:pPr>
              <w:pStyle w:val="Tabletext"/>
              <w:keepLines/>
              <w:jc w:val="center"/>
              <w:rPr>
                <w:lang w:val="en-US"/>
              </w:rPr>
            </w:pPr>
            <w:r>
              <w:rPr>
                <w:lang w:val="en-US"/>
              </w:rPr>
              <w:t>–9</w:t>
            </w:r>
          </w:p>
        </w:tc>
      </w:tr>
      <w:tr w:rsidR="00375172" w14:paraId="22974072"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6F" w14:textId="77777777" w:rsidR="00375172" w:rsidRDefault="00375172" w:rsidP="007C34D6">
            <w:pPr>
              <w:pStyle w:val="Tabletext"/>
              <w:spacing w:before="0"/>
              <w:rPr>
                <w:lang w:val="en-US"/>
              </w:rPr>
            </w:pPr>
            <w:r>
              <w:rPr>
                <w:lang w:val="en-US"/>
              </w:rPr>
              <w:t>Minimum mean input power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70" w14:textId="77777777" w:rsidR="00375172" w:rsidRDefault="00375172" w:rsidP="007C34D6">
            <w:pPr>
              <w:pStyle w:val="Tabletext"/>
              <w:keepLines/>
              <w:jc w:val="center"/>
              <w:rPr>
                <w:lang w:val="en-US"/>
              </w:rPr>
            </w:pPr>
            <w:r>
              <w:rPr>
                <w:lang w:val="en-US"/>
              </w:rPr>
              <w:t>dBm</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71" w14:textId="77777777" w:rsidR="00375172" w:rsidRDefault="00375172" w:rsidP="007C34D6">
            <w:pPr>
              <w:pStyle w:val="Tabletext"/>
              <w:keepLines/>
              <w:jc w:val="center"/>
              <w:rPr>
                <w:lang w:val="en-US"/>
              </w:rPr>
            </w:pPr>
            <w:r>
              <w:rPr>
                <w:lang w:val="en-US"/>
              </w:rPr>
              <w:t>–26</w:t>
            </w:r>
          </w:p>
        </w:tc>
      </w:tr>
      <w:tr w:rsidR="00375172" w14:paraId="22974076"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73" w14:textId="77777777" w:rsidR="00375172" w:rsidRDefault="00375172" w:rsidP="007C34D6">
            <w:pPr>
              <w:pStyle w:val="Tabletext"/>
              <w:spacing w:before="0"/>
              <w:rPr>
                <w:lang w:val="en-US"/>
              </w:rPr>
            </w:pPr>
            <w:r>
              <w:rPr>
                <w:lang w:val="en-US"/>
              </w:rPr>
              <w:t>Minimum OSNR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74" w14:textId="77777777" w:rsidR="00375172" w:rsidRDefault="00375172" w:rsidP="007C34D6">
            <w:pPr>
              <w:pStyle w:val="Tabletext"/>
              <w:keepLines/>
              <w:jc w:val="center"/>
              <w:rPr>
                <w:lang w:val="en-US"/>
              </w:rPr>
            </w:pPr>
            <w:r>
              <w:rPr>
                <w:lang w:val="en-US"/>
              </w:rPr>
              <w:t>dB (0.1 nm)</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75" w14:textId="77777777" w:rsidR="00375172" w:rsidRDefault="00375172" w:rsidP="007C34D6">
            <w:pPr>
              <w:pStyle w:val="Tabletext"/>
              <w:keepLines/>
              <w:jc w:val="center"/>
              <w:rPr>
                <w:lang w:val="en-US"/>
              </w:rPr>
            </w:pPr>
            <w:r>
              <w:rPr>
                <w:lang w:val="en-US"/>
              </w:rPr>
              <w:t>15</w:t>
            </w:r>
          </w:p>
        </w:tc>
      </w:tr>
      <w:tr w:rsidR="00375172" w14:paraId="2297407A"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77" w14:textId="77777777" w:rsidR="00375172" w:rsidRDefault="00375172" w:rsidP="007C34D6">
            <w:pPr>
              <w:pStyle w:val="Tabletext"/>
              <w:spacing w:before="0"/>
              <w:rPr>
                <w:lang w:val="en-US"/>
              </w:rPr>
            </w:pPr>
            <w:r>
              <w:rPr>
                <w:lang w:val="en-US"/>
              </w:rPr>
              <w:t>Receiver OSNR tolerance</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78" w14:textId="77777777" w:rsidR="00375172" w:rsidRDefault="00375172" w:rsidP="007C34D6">
            <w:pPr>
              <w:pStyle w:val="Tabletext"/>
              <w:keepLines/>
              <w:jc w:val="center"/>
              <w:rPr>
                <w:lang w:val="en-US"/>
              </w:rPr>
            </w:pPr>
            <w:r>
              <w:rPr>
                <w:lang w:val="en-US"/>
              </w:rPr>
              <w:t>dB (0.1 nm)</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79" w14:textId="77777777" w:rsidR="00375172" w:rsidRDefault="00375172" w:rsidP="007C34D6">
            <w:pPr>
              <w:pStyle w:val="Tabletext"/>
              <w:keepLines/>
              <w:jc w:val="center"/>
              <w:rPr>
                <w:lang w:val="en-US"/>
              </w:rPr>
            </w:pPr>
            <w:r>
              <w:rPr>
                <w:lang w:val="en-US"/>
              </w:rPr>
              <w:t>10</w:t>
            </w:r>
          </w:p>
        </w:tc>
      </w:tr>
      <w:tr w:rsidR="00375172" w14:paraId="2297407E" w14:textId="77777777" w:rsidTr="007C34D6">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7B" w14:textId="77777777" w:rsidR="00375172" w:rsidRDefault="00375172" w:rsidP="007C34D6">
            <w:pPr>
              <w:pStyle w:val="Tabletext"/>
              <w:spacing w:before="0"/>
              <w:rPr>
                <w:lang w:val="en-US"/>
              </w:rPr>
            </w:pPr>
            <w:r>
              <w:rPr>
                <w:lang w:val="en-US"/>
              </w:rPr>
              <w:t>Maximum reflectance of receiver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7C" w14:textId="77777777" w:rsidR="00375172" w:rsidRDefault="00375172" w:rsidP="007C34D6">
            <w:pPr>
              <w:pStyle w:val="Tabletext"/>
              <w:keepLines/>
              <w:jc w:val="center"/>
              <w:rPr>
                <w:lang w:val="en-US"/>
              </w:rPr>
            </w:pPr>
            <w:r>
              <w:rPr>
                <w:lang w:val="en-US"/>
              </w:rPr>
              <w:t>dB</w:t>
            </w:r>
          </w:p>
        </w:tc>
        <w:tc>
          <w:tcPr>
            <w:tcW w:w="24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7D" w14:textId="77777777" w:rsidR="00375172" w:rsidRDefault="00375172" w:rsidP="007C34D6">
            <w:pPr>
              <w:pStyle w:val="Tabletext"/>
              <w:keepLines/>
              <w:jc w:val="center"/>
              <w:rPr>
                <w:lang w:val="en-US"/>
              </w:rPr>
            </w:pPr>
            <w:r>
              <w:rPr>
                <w:lang w:val="en-US"/>
              </w:rPr>
              <w:t>–27</w:t>
            </w:r>
          </w:p>
        </w:tc>
      </w:tr>
      <w:tr w:rsidR="00375172" w14:paraId="22974080" w14:textId="77777777" w:rsidTr="007C34D6">
        <w:trPr>
          <w:jc w:val="center"/>
        </w:trPr>
        <w:tc>
          <w:tcPr>
            <w:tcW w:w="9174" w:type="dxa"/>
            <w:gridSpan w:val="3"/>
            <w:tcBorders>
              <w:top w:val="single" w:sz="4" w:space="0" w:color="auto"/>
              <w:left w:val="single" w:sz="4" w:space="0" w:color="auto"/>
              <w:bottom w:val="single" w:sz="4" w:space="0" w:color="auto"/>
              <w:right w:val="single" w:sz="4" w:space="0" w:color="auto"/>
            </w:tcBorders>
            <w:vAlign w:val="center"/>
            <w:hideMark/>
          </w:tcPr>
          <w:p w14:paraId="2297407F" w14:textId="60ADB617" w:rsidR="00375172" w:rsidRDefault="00375172" w:rsidP="007C34D6">
            <w:pPr>
              <w:pStyle w:val="Tabletext"/>
              <w:spacing w:before="0"/>
              <w:jc w:val="both"/>
              <w:rPr>
                <w:lang w:val="en-US"/>
              </w:rPr>
            </w:pPr>
            <w:r>
              <w:rPr>
                <w:lang w:val="en-US"/>
              </w:rPr>
              <w:t xml:space="preserve">NOTE – The BER for these application codes is required to be met only after the error </w:t>
            </w:r>
            <w:r w:rsidR="007C34D6">
              <w:rPr>
                <w:lang w:val="en-US"/>
              </w:rPr>
              <w:t>correction (if </w:t>
            </w:r>
            <w:r>
              <w:rPr>
                <w:lang w:val="en-US"/>
              </w:rPr>
              <w:t>used) has been applied. The BER at the input of the FEC decoder can, therefore, be significantly higher than 10</w:t>
            </w:r>
            <w:r>
              <w:rPr>
                <w:vertAlign w:val="superscript"/>
                <w:lang w:val="en-US"/>
              </w:rPr>
              <w:t>–12</w:t>
            </w:r>
            <w:r>
              <w:rPr>
                <w:lang w:val="en-US"/>
              </w:rPr>
              <w:t>.</w:t>
            </w:r>
          </w:p>
        </w:tc>
      </w:tr>
    </w:tbl>
    <w:p w14:paraId="22974081" w14:textId="77777777" w:rsidR="00375172" w:rsidRPr="00772D95" w:rsidRDefault="00375172" w:rsidP="00BB7A38">
      <w:pPr>
        <w:rPr>
          <w:rFonts w:eastAsiaTheme="minorHAnsi"/>
          <w:lang w:val="en-US"/>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714"/>
        <w:gridCol w:w="1341"/>
        <w:gridCol w:w="1292"/>
        <w:gridCol w:w="1292"/>
      </w:tblGrid>
      <w:tr w:rsidR="00375172" w:rsidRPr="001C12E1" w14:paraId="22974083" w14:textId="77777777" w:rsidTr="004644BF">
        <w:trPr>
          <w:cantSplit/>
          <w:jc w:val="center"/>
        </w:trPr>
        <w:tc>
          <w:tcPr>
            <w:tcW w:w="9174" w:type="dxa"/>
            <w:gridSpan w:val="4"/>
            <w:tcBorders>
              <w:top w:val="nil"/>
              <w:left w:val="nil"/>
              <w:bottom w:val="single" w:sz="4" w:space="0" w:color="auto"/>
              <w:right w:val="nil"/>
            </w:tcBorders>
            <w:vAlign w:val="center"/>
            <w:hideMark/>
          </w:tcPr>
          <w:p w14:paraId="22974082" w14:textId="2B2B115B" w:rsidR="00375172" w:rsidRDefault="00375172" w:rsidP="001C12E1">
            <w:pPr>
              <w:pStyle w:val="TableNoTitle0"/>
              <w:spacing w:before="240"/>
              <w:rPr>
                <w:lang w:val="en-US"/>
              </w:rPr>
            </w:pPr>
            <w:r>
              <w:rPr>
                <w:lang w:val="en-US"/>
              </w:rPr>
              <w:t>Table 8-</w:t>
            </w:r>
            <w:r>
              <w:rPr>
                <w:lang w:val="en-US" w:eastAsia="ja-JP"/>
              </w:rPr>
              <w:t>3</w:t>
            </w:r>
            <w:r>
              <w:rPr>
                <w:lang w:val="en-US"/>
              </w:rPr>
              <w:t xml:space="preserve"> – Physical layer parameters and values for </w:t>
            </w:r>
            <w:r>
              <w:rPr>
                <w:lang w:val="en-US" w:eastAsia="ja-JP"/>
              </w:rPr>
              <w:t xml:space="preserve">class NRZ 10G </w:t>
            </w:r>
            <w:r w:rsidR="001C12E1">
              <w:rPr>
                <w:lang w:val="en-US" w:eastAsia="ja-JP"/>
              </w:rPr>
              <w:t>without FEC, 100</w:t>
            </w:r>
            <w:r w:rsidR="001C12E1">
              <w:rPr>
                <w:lang w:val="en-US" w:eastAsia="ja-JP"/>
              </w:rPr>
              <w:noBreakHyphen/>
            </w:r>
            <w:r>
              <w:rPr>
                <w:lang w:val="en-US" w:eastAsia="ja-JP"/>
              </w:rPr>
              <w:t xml:space="preserve">GHz-spaced </w:t>
            </w:r>
            <w:r>
              <w:rPr>
                <w:lang w:val="en-US"/>
              </w:rPr>
              <w:t>applications</w:t>
            </w:r>
          </w:p>
        </w:tc>
      </w:tr>
      <w:tr w:rsidR="00375172" w14:paraId="22974088" w14:textId="77777777" w:rsidTr="004644BF">
        <w:trPr>
          <w:cantSplit/>
          <w:trHeight w:val="2002"/>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84" w14:textId="77777777" w:rsidR="00375172" w:rsidRDefault="00375172" w:rsidP="00635021">
            <w:pPr>
              <w:pStyle w:val="Tablehead"/>
              <w:keepLines/>
              <w:rPr>
                <w:lang w:val="en-US"/>
              </w:rPr>
            </w:pPr>
            <w:r>
              <w:rPr>
                <w:b w:val="0"/>
              </w:rPr>
              <w:br w:type="page"/>
            </w:r>
            <w:r>
              <w:rPr>
                <w:lang w:val="en-US"/>
              </w:rPr>
              <w:t>Parameter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85" w14:textId="77777777" w:rsidR="00375172" w:rsidRDefault="00375172" w:rsidP="00635021">
            <w:pPr>
              <w:pStyle w:val="Tablehead"/>
              <w:keepLines/>
              <w:rPr>
                <w:lang w:val="en-US"/>
              </w:rPr>
            </w:pPr>
            <w:r>
              <w:rPr>
                <w:lang w:val="en-US"/>
              </w:rPr>
              <w:t>Units</w:t>
            </w:r>
          </w:p>
        </w:tc>
        <w:tc>
          <w:tcPr>
            <w:tcW w:w="123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extDirection w:val="btLr"/>
            <w:vAlign w:val="center"/>
            <w:hideMark/>
          </w:tcPr>
          <w:p w14:paraId="22974086" w14:textId="77777777" w:rsidR="00375172" w:rsidRDefault="00375172" w:rsidP="00635021">
            <w:pPr>
              <w:pStyle w:val="Tablehead"/>
              <w:keepLines/>
              <w:rPr>
                <w:lang w:val="es-ES" w:eastAsia="ja-JP"/>
              </w:rPr>
            </w:pPr>
            <w:r>
              <w:rPr>
                <w:lang w:val="en-US"/>
              </w:rPr>
              <w:t>D</w:t>
            </w:r>
            <w:r>
              <w:rPr>
                <w:lang w:val="en-US" w:eastAsia="ja-JP"/>
              </w:rPr>
              <w:t>N</w:t>
            </w:r>
            <w:r>
              <w:rPr>
                <w:lang w:val="en-US"/>
              </w:rPr>
              <w:t>100C-2A2(C)</w:t>
            </w:r>
            <w:r>
              <w:rPr>
                <w:lang w:val="en-US"/>
              </w:rPr>
              <w:br/>
              <w:t>D</w:t>
            </w:r>
            <w:r>
              <w:rPr>
                <w:lang w:val="en-US" w:eastAsia="ja-JP"/>
              </w:rPr>
              <w:t>N</w:t>
            </w:r>
            <w:r>
              <w:rPr>
                <w:lang w:val="en-US"/>
              </w:rPr>
              <w:t>100C-2A3(L)</w:t>
            </w:r>
            <w:r>
              <w:rPr>
                <w:lang w:val="en-US"/>
              </w:rPr>
              <w:br/>
              <w:t>D</w:t>
            </w:r>
            <w:r>
              <w:rPr>
                <w:lang w:val="en-US" w:eastAsia="ja-JP"/>
              </w:rPr>
              <w:t>N</w:t>
            </w:r>
            <w:r>
              <w:rPr>
                <w:lang w:val="en-US"/>
              </w:rPr>
              <w:t>100C-2A5(C)</w:t>
            </w:r>
          </w:p>
        </w:tc>
        <w:tc>
          <w:tcPr>
            <w:tcW w:w="1230" w:type="dxa"/>
            <w:tcBorders>
              <w:top w:val="single" w:sz="4" w:space="0" w:color="auto"/>
              <w:left w:val="single" w:sz="4" w:space="0" w:color="auto"/>
              <w:bottom w:val="single" w:sz="4" w:space="0" w:color="auto"/>
              <w:right w:val="single" w:sz="4" w:space="0" w:color="auto"/>
            </w:tcBorders>
            <w:textDirection w:val="btLr"/>
            <w:vAlign w:val="center"/>
            <w:hideMark/>
          </w:tcPr>
          <w:p w14:paraId="22974087" w14:textId="77777777" w:rsidR="00375172" w:rsidRDefault="00375172" w:rsidP="00635021">
            <w:pPr>
              <w:pStyle w:val="Tablehead"/>
              <w:keepLines/>
              <w:rPr>
                <w:lang w:val="pl-PL" w:eastAsia="ja-JP"/>
              </w:rPr>
            </w:pPr>
            <w:r>
              <w:rPr>
                <w:lang w:val="pl-PL"/>
              </w:rPr>
              <w:t>D</w:t>
            </w:r>
            <w:r>
              <w:rPr>
                <w:lang w:val="pl-PL" w:eastAsia="ja-JP"/>
              </w:rPr>
              <w:t>W</w:t>
            </w:r>
            <w:r>
              <w:rPr>
                <w:lang w:val="pl-PL"/>
              </w:rPr>
              <w:t>100C-2A2(C)</w:t>
            </w:r>
            <w:r>
              <w:rPr>
                <w:lang w:val="pl-PL"/>
              </w:rPr>
              <w:br/>
              <w:t>D</w:t>
            </w:r>
            <w:r>
              <w:rPr>
                <w:lang w:val="pl-PL" w:eastAsia="ja-JP"/>
              </w:rPr>
              <w:t>W</w:t>
            </w:r>
            <w:r>
              <w:rPr>
                <w:lang w:val="pl-PL"/>
              </w:rPr>
              <w:t>100C-2A3(L)</w:t>
            </w:r>
            <w:r>
              <w:rPr>
                <w:lang w:val="pl-PL"/>
              </w:rPr>
              <w:br/>
              <w:t>D</w:t>
            </w:r>
            <w:r>
              <w:rPr>
                <w:lang w:val="pl-PL" w:eastAsia="ja-JP"/>
              </w:rPr>
              <w:t>W</w:t>
            </w:r>
            <w:r>
              <w:rPr>
                <w:lang w:val="pl-PL"/>
              </w:rPr>
              <w:t>100C-2A5(C)</w:t>
            </w:r>
          </w:p>
        </w:tc>
      </w:tr>
      <w:tr w:rsidR="00375172" w:rsidRPr="00AE09DA" w14:paraId="2297408C"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89" w14:textId="77777777" w:rsidR="00375172" w:rsidRPr="00AE09DA" w:rsidRDefault="00375172" w:rsidP="00635021">
            <w:pPr>
              <w:pStyle w:val="Tabletext"/>
              <w:keepNext/>
              <w:keepLines/>
              <w:rPr>
                <w:rFonts w:eastAsia="?l?r ???"/>
                <w:b/>
                <w:sz w:val="21"/>
                <w:szCs w:val="21"/>
                <w:lang w:val="en-US"/>
              </w:rPr>
            </w:pPr>
            <w:r w:rsidRPr="00AE09DA">
              <w:rPr>
                <w:rFonts w:eastAsia="?l?r ???"/>
                <w:b/>
                <w:sz w:val="21"/>
                <w:szCs w:val="21"/>
                <w:lang w:val="en-US"/>
              </w:rPr>
              <w:t>General information</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8A" w14:textId="77777777" w:rsidR="00375172" w:rsidRPr="00AE09DA" w:rsidRDefault="00375172" w:rsidP="00635021">
            <w:pPr>
              <w:pStyle w:val="Tabletext"/>
              <w:keepNext/>
              <w:keepLines/>
              <w:jc w:val="center"/>
              <w:rPr>
                <w:rFonts w:eastAsiaTheme="minorHAnsi"/>
                <w:sz w:val="21"/>
                <w:szCs w:val="21"/>
                <w:lang w:val="en-US"/>
              </w:rPr>
            </w:pP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8B" w14:textId="77777777" w:rsidR="00375172" w:rsidRPr="00AE09DA" w:rsidRDefault="00375172" w:rsidP="00635021">
            <w:pPr>
              <w:pStyle w:val="Tabletext"/>
              <w:keepNext/>
              <w:keepLines/>
              <w:jc w:val="center"/>
              <w:rPr>
                <w:sz w:val="21"/>
                <w:szCs w:val="21"/>
                <w:lang w:val="en-US"/>
              </w:rPr>
            </w:pPr>
          </w:p>
        </w:tc>
      </w:tr>
      <w:tr w:rsidR="00375172" w:rsidRPr="00AE09DA" w14:paraId="22974090"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8D" w14:textId="77777777" w:rsidR="00375172" w:rsidRPr="00AE09DA" w:rsidRDefault="00375172" w:rsidP="00635021">
            <w:pPr>
              <w:pStyle w:val="Tabletext"/>
              <w:keepNext/>
              <w:keepLines/>
              <w:rPr>
                <w:sz w:val="21"/>
                <w:szCs w:val="21"/>
                <w:lang w:val="en-US"/>
              </w:rPr>
            </w:pPr>
            <w:r w:rsidRPr="00AE09DA">
              <w:rPr>
                <w:sz w:val="21"/>
                <w:szCs w:val="21"/>
                <w:lang w:val="en-US"/>
              </w:rPr>
              <w:t>Minimum channel spacing</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8E" w14:textId="77777777" w:rsidR="00375172" w:rsidRPr="00AE09DA" w:rsidRDefault="00375172" w:rsidP="00635021">
            <w:pPr>
              <w:pStyle w:val="Tabletext"/>
              <w:keepNext/>
              <w:keepLines/>
              <w:jc w:val="center"/>
              <w:rPr>
                <w:sz w:val="21"/>
                <w:szCs w:val="21"/>
                <w:lang w:val="en-US"/>
              </w:rPr>
            </w:pPr>
            <w:r w:rsidRPr="00AE09DA">
              <w:rPr>
                <w:sz w:val="21"/>
                <w:szCs w:val="21"/>
                <w:lang w:val="en-US"/>
              </w:rPr>
              <w:t>GHz</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8F" w14:textId="77777777" w:rsidR="00375172" w:rsidRPr="00AE09DA" w:rsidRDefault="00375172" w:rsidP="00635021">
            <w:pPr>
              <w:pStyle w:val="Tabletext"/>
              <w:keepNext/>
              <w:keepLines/>
              <w:jc w:val="center"/>
              <w:rPr>
                <w:sz w:val="21"/>
                <w:szCs w:val="21"/>
                <w:lang w:val="en-US"/>
              </w:rPr>
            </w:pPr>
            <w:r w:rsidRPr="00AE09DA">
              <w:rPr>
                <w:sz w:val="21"/>
                <w:szCs w:val="21"/>
                <w:lang w:val="en-US"/>
              </w:rPr>
              <w:t>100</w:t>
            </w:r>
          </w:p>
        </w:tc>
      </w:tr>
      <w:tr w:rsidR="00375172" w:rsidRPr="00AE09DA" w14:paraId="22974094"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91" w14:textId="77777777" w:rsidR="00375172" w:rsidRPr="00AE09DA" w:rsidRDefault="00375172" w:rsidP="00635021">
            <w:pPr>
              <w:pStyle w:val="Tabletext"/>
              <w:keepNext/>
              <w:keepLines/>
              <w:rPr>
                <w:sz w:val="21"/>
                <w:szCs w:val="21"/>
                <w:lang w:val="en-US"/>
              </w:rPr>
            </w:pPr>
            <w:r w:rsidRPr="00AE09DA">
              <w:rPr>
                <w:sz w:val="21"/>
                <w:szCs w:val="21"/>
                <w:lang w:val="en-US"/>
              </w:rPr>
              <w:t>Bit rate/line coding of optical tributary signals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92" w14:textId="77777777" w:rsidR="00375172" w:rsidRPr="00AE09DA" w:rsidRDefault="00375172" w:rsidP="00635021">
            <w:pPr>
              <w:pStyle w:val="Tabletext"/>
              <w:keepNext/>
              <w:keepLines/>
              <w:jc w:val="center"/>
              <w:rPr>
                <w:sz w:val="21"/>
                <w:szCs w:val="21"/>
                <w:lang w:val="en-US"/>
              </w:rPr>
            </w:pPr>
            <w:r w:rsidRPr="00AE09DA">
              <w:rPr>
                <w:sz w:val="21"/>
                <w:szCs w:val="21"/>
                <w:lang w:val="en-US"/>
              </w:rPr>
              <w:t>–</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93" w14:textId="77777777" w:rsidR="00375172" w:rsidRPr="00AE09DA" w:rsidRDefault="00375172" w:rsidP="00635021">
            <w:pPr>
              <w:pStyle w:val="Tabletext"/>
              <w:keepNext/>
              <w:keepLines/>
              <w:jc w:val="center"/>
              <w:rPr>
                <w:sz w:val="21"/>
                <w:szCs w:val="21"/>
                <w:lang w:val="en-US"/>
              </w:rPr>
            </w:pPr>
            <w:r w:rsidRPr="00AE09DA">
              <w:rPr>
                <w:sz w:val="21"/>
                <w:szCs w:val="21"/>
                <w:lang w:val="en-US"/>
              </w:rPr>
              <w:t>NRZ 10G</w:t>
            </w:r>
          </w:p>
        </w:tc>
      </w:tr>
      <w:tr w:rsidR="00375172" w:rsidRPr="00AE09DA" w14:paraId="22974098"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95" w14:textId="77777777" w:rsidR="00375172" w:rsidRPr="00AE09DA" w:rsidRDefault="00375172" w:rsidP="00635021">
            <w:pPr>
              <w:pStyle w:val="Tabletext"/>
              <w:keepNext/>
              <w:keepLines/>
              <w:rPr>
                <w:sz w:val="21"/>
                <w:szCs w:val="21"/>
                <w:lang w:val="en-US"/>
              </w:rPr>
            </w:pPr>
            <w:r w:rsidRPr="00AE09DA">
              <w:rPr>
                <w:sz w:val="21"/>
                <w:szCs w:val="21"/>
                <w:lang w:val="en-US"/>
              </w:rPr>
              <w:t>Maximum bit error ratio</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96" w14:textId="77777777" w:rsidR="00375172" w:rsidRPr="00AE09DA" w:rsidRDefault="00375172" w:rsidP="00635021">
            <w:pPr>
              <w:pStyle w:val="Tabletext"/>
              <w:keepNext/>
              <w:keepLines/>
              <w:jc w:val="center"/>
              <w:rPr>
                <w:sz w:val="21"/>
                <w:szCs w:val="21"/>
                <w:lang w:val="en-US"/>
              </w:rPr>
            </w:pPr>
            <w:r w:rsidRPr="00AE09DA">
              <w:rPr>
                <w:sz w:val="21"/>
                <w:szCs w:val="21"/>
                <w:lang w:val="en-US"/>
              </w:rPr>
              <w:t>–</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97" w14:textId="77777777" w:rsidR="00375172" w:rsidRPr="00AE09DA" w:rsidRDefault="00375172" w:rsidP="00635021">
            <w:pPr>
              <w:pStyle w:val="Tabletext"/>
              <w:keepNext/>
              <w:keepLines/>
              <w:jc w:val="center"/>
              <w:rPr>
                <w:sz w:val="21"/>
                <w:szCs w:val="21"/>
                <w:lang w:val="en-US"/>
              </w:rPr>
            </w:pPr>
            <w:r w:rsidRPr="00AE09DA">
              <w:rPr>
                <w:sz w:val="21"/>
                <w:szCs w:val="21"/>
                <w:lang w:val="en-US"/>
              </w:rPr>
              <w:t>10</w:t>
            </w:r>
            <w:r w:rsidRPr="00AE09DA">
              <w:rPr>
                <w:sz w:val="21"/>
                <w:szCs w:val="21"/>
                <w:vertAlign w:val="superscript"/>
                <w:lang w:val="en-US"/>
              </w:rPr>
              <w:t>–12</w:t>
            </w:r>
          </w:p>
        </w:tc>
      </w:tr>
      <w:tr w:rsidR="00375172" w:rsidRPr="00AE09DA" w14:paraId="2297409C"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99" w14:textId="77777777" w:rsidR="00375172" w:rsidRPr="00AE09DA" w:rsidRDefault="00375172" w:rsidP="00635021">
            <w:pPr>
              <w:pStyle w:val="Tabletext"/>
              <w:keepNext/>
              <w:keepLines/>
              <w:rPr>
                <w:sz w:val="21"/>
                <w:szCs w:val="21"/>
                <w:lang w:val="en-US"/>
              </w:rPr>
            </w:pPr>
            <w:r w:rsidRPr="00AE09DA">
              <w:rPr>
                <w:sz w:val="21"/>
                <w:szCs w:val="21"/>
                <w:lang w:val="en-US"/>
              </w:rPr>
              <w:t>Fibre type</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9A" w14:textId="77777777" w:rsidR="00375172" w:rsidRPr="00AE09DA" w:rsidRDefault="00375172" w:rsidP="00635021">
            <w:pPr>
              <w:pStyle w:val="Tabletext"/>
              <w:keepNext/>
              <w:keepLines/>
              <w:jc w:val="center"/>
              <w:rPr>
                <w:sz w:val="21"/>
                <w:szCs w:val="21"/>
                <w:lang w:val="en-US"/>
              </w:rPr>
            </w:pPr>
            <w:r w:rsidRPr="00AE09DA">
              <w:rPr>
                <w:sz w:val="21"/>
                <w:szCs w:val="21"/>
                <w:lang w:val="en-US"/>
              </w:rPr>
              <w:t>–</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9B" w14:textId="77777777" w:rsidR="00375172" w:rsidRPr="00AE09DA" w:rsidRDefault="00375172" w:rsidP="00635021">
            <w:pPr>
              <w:pStyle w:val="Tabletext"/>
              <w:keepNext/>
              <w:keepLines/>
              <w:jc w:val="center"/>
              <w:rPr>
                <w:sz w:val="21"/>
                <w:szCs w:val="21"/>
                <w:lang w:val="en-US"/>
              </w:rPr>
            </w:pPr>
            <w:r w:rsidRPr="00AE09DA">
              <w:rPr>
                <w:sz w:val="21"/>
                <w:szCs w:val="21"/>
                <w:lang w:val="en-US"/>
              </w:rPr>
              <w:t>G.652, G.653, G.655</w:t>
            </w:r>
          </w:p>
        </w:tc>
      </w:tr>
      <w:tr w:rsidR="00375172" w:rsidRPr="00AE09DA" w14:paraId="229740A0"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9D" w14:textId="77777777" w:rsidR="00375172" w:rsidRPr="00AE09DA" w:rsidRDefault="00375172" w:rsidP="00635021">
            <w:pPr>
              <w:pStyle w:val="Tabletext"/>
              <w:keepNext/>
              <w:keepLines/>
              <w:rPr>
                <w:b/>
                <w:sz w:val="21"/>
                <w:szCs w:val="21"/>
                <w:lang w:val="en-US"/>
              </w:rPr>
            </w:pPr>
            <w:r w:rsidRPr="00AE09DA">
              <w:rPr>
                <w:b/>
                <w:sz w:val="21"/>
                <w:szCs w:val="21"/>
                <w:lang w:val="en-US"/>
              </w:rPr>
              <w:t>Interface at point S</w:t>
            </w:r>
            <w:r w:rsidRPr="00AE09DA">
              <w:rPr>
                <w:b/>
                <w:sz w:val="21"/>
                <w:szCs w:val="21"/>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9E" w14:textId="77777777" w:rsidR="00375172" w:rsidRPr="00AE09DA" w:rsidRDefault="00375172" w:rsidP="00635021">
            <w:pPr>
              <w:pStyle w:val="Tabletext"/>
              <w:keepNext/>
              <w:keepLines/>
              <w:jc w:val="center"/>
              <w:rPr>
                <w:sz w:val="21"/>
                <w:szCs w:val="21"/>
                <w:lang w:val="en-US"/>
              </w:rPr>
            </w:pP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9F" w14:textId="77777777" w:rsidR="00375172" w:rsidRPr="00AE09DA" w:rsidRDefault="00375172" w:rsidP="00635021">
            <w:pPr>
              <w:pStyle w:val="Tabletext"/>
              <w:keepNext/>
              <w:keepLines/>
              <w:jc w:val="center"/>
              <w:rPr>
                <w:sz w:val="21"/>
                <w:szCs w:val="21"/>
                <w:lang w:val="en-US"/>
              </w:rPr>
            </w:pPr>
          </w:p>
        </w:tc>
      </w:tr>
      <w:tr w:rsidR="00375172" w:rsidRPr="00AE09DA" w14:paraId="229740A4"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A1" w14:textId="77777777" w:rsidR="00375172" w:rsidRPr="00AE09DA" w:rsidRDefault="00375172" w:rsidP="00635021">
            <w:pPr>
              <w:pStyle w:val="Tabletext"/>
              <w:keepNext/>
              <w:keepLines/>
              <w:rPr>
                <w:sz w:val="21"/>
                <w:szCs w:val="21"/>
                <w:lang w:val="en-US"/>
              </w:rPr>
            </w:pPr>
            <w:r w:rsidRPr="00AE09DA">
              <w:rPr>
                <w:sz w:val="21"/>
                <w:szCs w:val="21"/>
                <w:lang w:val="en-US"/>
              </w:rPr>
              <w:t>Maximum mean channel output power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A2" w14:textId="77777777" w:rsidR="00375172" w:rsidRPr="00AE09DA" w:rsidRDefault="00375172" w:rsidP="00635021">
            <w:pPr>
              <w:pStyle w:val="Tabletext"/>
              <w:keepNext/>
              <w:keepLines/>
              <w:jc w:val="center"/>
              <w:rPr>
                <w:sz w:val="21"/>
                <w:szCs w:val="21"/>
                <w:lang w:val="en-US"/>
              </w:rPr>
            </w:pPr>
            <w:r w:rsidRPr="00AE09DA">
              <w:rPr>
                <w:sz w:val="21"/>
                <w:szCs w:val="21"/>
                <w:lang w:val="en-US"/>
              </w:rPr>
              <w:t>dBm</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A3" w14:textId="77777777" w:rsidR="00375172" w:rsidRPr="00AE09DA" w:rsidRDefault="00375172" w:rsidP="00635021">
            <w:pPr>
              <w:pStyle w:val="Tabletext"/>
              <w:keepNext/>
              <w:keepLines/>
              <w:jc w:val="center"/>
              <w:rPr>
                <w:sz w:val="21"/>
                <w:szCs w:val="21"/>
                <w:lang w:val="en-US"/>
              </w:rPr>
            </w:pPr>
            <w:r w:rsidRPr="00AE09DA">
              <w:rPr>
                <w:sz w:val="21"/>
                <w:szCs w:val="21"/>
                <w:lang w:val="en-US"/>
              </w:rPr>
              <w:t>+6</w:t>
            </w:r>
          </w:p>
        </w:tc>
      </w:tr>
      <w:tr w:rsidR="00375172" w:rsidRPr="00AE09DA" w14:paraId="229740A8"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A5" w14:textId="77777777" w:rsidR="00375172" w:rsidRPr="00AE09DA" w:rsidRDefault="00375172" w:rsidP="00635021">
            <w:pPr>
              <w:pStyle w:val="Tabletext"/>
              <w:keepNext/>
              <w:keepLines/>
              <w:rPr>
                <w:sz w:val="21"/>
                <w:szCs w:val="21"/>
                <w:lang w:val="en-US"/>
              </w:rPr>
            </w:pPr>
            <w:r w:rsidRPr="00AE09DA">
              <w:rPr>
                <w:sz w:val="21"/>
                <w:szCs w:val="21"/>
                <w:lang w:val="en-US"/>
              </w:rPr>
              <w:t>Minimum mean channel output power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A6" w14:textId="77777777" w:rsidR="00375172" w:rsidRPr="00AE09DA" w:rsidRDefault="00375172" w:rsidP="00635021">
            <w:pPr>
              <w:pStyle w:val="Tabletext"/>
              <w:keepNext/>
              <w:keepLines/>
              <w:jc w:val="center"/>
              <w:rPr>
                <w:sz w:val="21"/>
                <w:szCs w:val="21"/>
                <w:lang w:val="en-US"/>
              </w:rPr>
            </w:pPr>
            <w:r w:rsidRPr="00AE09DA">
              <w:rPr>
                <w:sz w:val="21"/>
                <w:szCs w:val="21"/>
                <w:lang w:val="en-US"/>
              </w:rPr>
              <w:t>dBm</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A7" w14:textId="77777777" w:rsidR="00375172" w:rsidRPr="00AE09DA" w:rsidRDefault="00375172" w:rsidP="00635021">
            <w:pPr>
              <w:pStyle w:val="Tabletext"/>
              <w:keepNext/>
              <w:keepLines/>
              <w:jc w:val="center"/>
              <w:rPr>
                <w:sz w:val="21"/>
                <w:szCs w:val="21"/>
                <w:lang w:val="en-US"/>
              </w:rPr>
            </w:pPr>
            <w:r w:rsidRPr="00AE09DA">
              <w:rPr>
                <w:sz w:val="21"/>
                <w:szCs w:val="21"/>
                <w:lang w:val="en-US"/>
              </w:rPr>
              <w:t>–3</w:t>
            </w:r>
          </w:p>
        </w:tc>
      </w:tr>
      <w:tr w:rsidR="00375172" w:rsidRPr="00AE09DA" w14:paraId="229740AC"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A9" w14:textId="77777777" w:rsidR="00375172" w:rsidRPr="00AE09DA" w:rsidRDefault="00375172" w:rsidP="00635021">
            <w:pPr>
              <w:pStyle w:val="Tabletext"/>
              <w:keepNext/>
              <w:keepLines/>
              <w:rPr>
                <w:sz w:val="21"/>
                <w:szCs w:val="21"/>
                <w:lang w:val="en-US"/>
              </w:rPr>
            </w:pPr>
            <w:r w:rsidRPr="00AE09DA">
              <w:rPr>
                <w:sz w:val="21"/>
                <w:szCs w:val="21"/>
                <w:lang w:val="en-US"/>
              </w:rPr>
              <w:t>Minimum central frequency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AA" w14:textId="77777777" w:rsidR="00375172" w:rsidRPr="00AE09DA" w:rsidRDefault="00375172" w:rsidP="00635021">
            <w:pPr>
              <w:pStyle w:val="Tabletext"/>
              <w:keepNext/>
              <w:keepLines/>
              <w:jc w:val="center"/>
              <w:rPr>
                <w:sz w:val="21"/>
                <w:szCs w:val="21"/>
                <w:lang w:val="en-US"/>
              </w:rPr>
            </w:pPr>
            <w:r w:rsidRPr="00AE09DA">
              <w:rPr>
                <w:sz w:val="21"/>
                <w:szCs w:val="21"/>
                <w:lang w:val="en-US"/>
              </w:rPr>
              <w:t>THz</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C100FEE" w14:textId="77777777" w:rsidR="00A84CC4" w:rsidRPr="00AE09DA" w:rsidRDefault="00375172" w:rsidP="00A84CC4">
            <w:pPr>
              <w:pStyle w:val="Tabletext"/>
              <w:keepNext/>
              <w:keepLines/>
              <w:jc w:val="center"/>
              <w:rPr>
                <w:sz w:val="21"/>
                <w:szCs w:val="21"/>
                <w:lang w:val="en-US"/>
              </w:rPr>
            </w:pPr>
            <w:r w:rsidRPr="00AE09DA">
              <w:rPr>
                <w:sz w:val="21"/>
                <w:szCs w:val="21"/>
                <w:lang w:val="en-US"/>
              </w:rPr>
              <w:t>191.5 for (C)</w:t>
            </w:r>
          </w:p>
          <w:p w14:paraId="229740AB" w14:textId="6F400B4E" w:rsidR="00375172" w:rsidRPr="00AE09DA" w:rsidRDefault="00375172" w:rsidP="00A84CC4">
            <w:pPr>
              <w:pStyle w:val="Tabletext"/>
              <w:keepNext/>
              <w:keepLines/>
              <w:jc w:val="center"/>
              <w:rPr>
                <w:sz w:val="21"/>
                <w:szCs w:val="21"/>
                <w:lang w:val="en-US"/>
              </w:rPr>
            </w:pPr>
            <w:r w:rsidRPr="00AE09DA">
              <w:rPr>
                <w:sz w:val="21"/>
                <w:szCs w:val="21"/>
                <w:lang w:val="en-US"/>
              </w:rPr>
              <w:t>186.0 for (L)</w:t>
            </w:r>
          </w:p>
        </w:tc>
      </w:tr>
      <w:tr w:rsidR="00375172" w:rsidRPr="00AE09DA" w14:paraId="229740B0"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AD" w14:textId="77777777" w:rsidR="00375172" w:rsidRPr="00AE09DA" w:rsidRDefault="00375172" w:rsidP="00635021">
            <w:pPr>
              <w:pStyle w:val="Tabletext"/>
              <w:keepNext/>
              <w:keepLines/>
              <w:rPr>
                <w:sz w:val="21"/>
                <w:szCs w:val="21"/>
                <w:lang w:val="en-US"/>
              </w:rPr>
            </w:pPr>
            <w:r w:rsidRPr="00AE09DA">
              <w:rPr>
                <w:sz w:val="21"/>
                <w:szCs w:val="21"/>
                <w:lang w:val="en-US"/>
              </w:rPr>
              <w:t>Maximum central frequency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AE" w14:textId="77777777" w:rsidR="00375172" w:rsidRPr="00AE09DA" w:rsidRDefault="00375172" w:rsidP="00635021">
            <w:pPr>
              <w:pStyle w:val="Tabletext"/>
              <w:keepNext/>
              <w:keepLines/>
              <w:jc w:val="center"/>
              <w:rPr>
                <w:sz w:val="21"/>
                <w:szCs w:val="21"/>
                <w:lang w:val="en-US"/>
              </w:rPr>
            </w:pPr>
            <w:r w:rsidRPr="00AE09DA">
              <w:rPr>
                <w:sz w:val="21"/>
                <w:szCs w:val="21"/>
                <w:lang w:val="en-US"/>
              </w:rPr>
              <w:t>THz</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F850236" w14:textId="77777777" w:rsidR="00A84CC4" w:rsidRPr="00AE09DA" w:rsidRDefault="00375172" w:rsidP="00A84CC4">
            <w:pPr>
              <w:pStyle w:val="Tabletext"/>
              <w:keepNext/>
              <w:keepLines/>
              <w:jc w:val="center"/>
              <w:rPr>
                <w:sz w:val="21"/>
                <w:szCs w:val="21"/>
                <w:lang w:val="en-US"/>
              </w:rPr>
            </w:pPr>
            <w:r w:rsidRPr="00AE09DA">
              <w:rPr>
                <w:sz w:val="21"/>
                <w:szCs w:val="21"/>
                <w:lang w:val="en-US"/>
              </w:rPr>
              <w:t>196.2 for (C)</w:t>
            </w:r>
          </w:p>
          <w:p w14:paraId="229740AF" w14:textId="5CB2BE1D" w:rsidR="00375172" w:rsidRPr="00AE09DA" w:rsidRDefault="00375172" w:rsidP="00A84CC4">
            <w:pPr>
              <w:pStyle w:val="Tabletext"/>
              <w:keepNext/>
              <w:keepLines/>
              <w:jc w:val="center"/>
              <w:rPr>
                <w:sz w:val="21"/>
                <w:szCs w:val="21"/>
                <w:lang w:val="en-US"/>
              </w:rPr>
            </w:pPr>
            <w:r w:rsidRPr="00AE09DA">
              <w:rPr>
                <w:sz w:val="21"/>
                <w:szCs w:val="21"/>
                <w:lang w:val="en-US"/>
              </w:rPr>
              <w:t>191.5 for (L)</w:t>
            </w:r>
          </w:p>
        </w:tc>
      </w:tr>
      <w:tr w:rsidR="00375172" w:rsidRPr="00AE09DA" w14:paraId="229740B5"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B1" w14:textId="77777777" w:rsidR="00375172" w:rsidRPr="00AE09DA" w:rsidRDefault="00375172" w:rsidP="00635021">
            <w:pPr>
              <w:pStyle w:val="Tabletext"/>
              <w:keepNext/>
              <w:keepLines/>
              <w:rPr>
                <w:sz w:val="21"/>
                <w:szCs w:val="21"/>
                <w:lang w:val="en-US"/>
              </w:rPr>
            </w:pPr>
            <w:r w:rsidRPr="00AE09DA">
              <w:rPr>
                <w:sz w:val="21"/>
                <w:szCs w:val="21"/>
                <w:lang w:val="en-US"/>
              </w:rPr>
              <w:t>Maximum spectral excursion</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B2" w14:textId="77777777" w:rsidR="00375172" w:rsidRPr="00AE09DA" w:rsidRDefault="00375172" w:rsidP="00635021">
            <w:pPr>
              <w:pStyle w:val="Tabletext"/>
              <w:keepNext/>
              <w:keepLines/>
              <w:jc w:val="center"/>
              <w:rPr>
                <w:sz w:val="21"/>
                <w:szCs w:val="21"/>
                <w:lang w:val="en-US"/>
              </w:rPr>
            </w:pPr>
            <w:r w:rsidRPr="00AE09DA">
              <w:rPr>
                <w:sz w:val="21"/>
                <w:szCs w:val="21"/>
                <w:lang w:val="en-US"/>
              </w:rPr>
              <w:t>GHz</w:t>
            </w:r>
          </w:p>
        </w:tc>
        <w:tc>
          <w:tcPr>
            <w:tcW w:w="123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B3" w14:textId="77777777" w:rsidR="00375172" w:rsidRPr="00AE09DA" w:rsidRDefault="00375172" w:rsidP="00635021">
            <w:pPr>
              <w:pStyle w:val="Tabletext"/>
              <w:keepNext/>
              <w:keepLines/>
              <w:jc w:val="center"/>
              <w:rPr>
                <w:rFonts w:eastAsia="?l?r ???"/>
                <w:sz w:val="21"/>
                <w:szCs w:val="21"/>
                <w:lang w:val="en-US" w:eastAsia="ja-JP"/>
              </w:rPr>
            </w:pPr>
            <w:r w:rsidRPr="00AE09DA">
              <w:rPr>
                <w:sz w:val="21"/>
                <w:szCs w:val="21"/>
                <w:lang w:val="en-US"/>
              </w:rPr>
              <w:sym w:font="Symbol" w:char="F0B1"/>
            </w:r>
            <w:r w:rsidRPr="00AE09DA">
              <w:rPr>
                <w:rFonts w:eastAsia="?l?r ???"/>
                <w:sz w:val="21"/>
                <w:szCs w:val="21"/>
                <w:lang w:val="en-US" w:eastAsia="ja-JP"/>
              </w:rPr>
              <w:t>12.5</w:t>
            </w:r>
          </w:p>
        </w:tc>
        <w:tc>
          <w:tcPr>
            <w:tcW w:w="1230" w:type="dxa"/>
            <w:tcBorders>
              <w:top w:val="single" w:sz="4" w:space="0" w:color="auto"/>
              <w:left w:val="single" w:sz="4" w:space="0" w:color="auto"/>
              <w:bottom w:val="single" w:sz="4" w:space="0" w:color="auto"/>
              <w:right w:val="single" w:sz="4" w:space="0" w:color="auto"/>
            </w:tcBorders>
            <w:vAlign w:val="center"/>
            <w:hideMark/>
          </w:tcPr>
          <w:p w14:paraId="229740B4" w14:textId="77777777" w:rsidR="00375172" w:rsidRPr="00AE09DA" w:rsidRDefault="00375172" w:rsidP="00635021">
            <w:pPr>
              <w:pStyle w:val="Tabletext"/>
              <w:keepNext/>
              <w:keepLines/>
              <w:jc w:val="center"/>
              <w:rPr>
                <w:rFonts w:eastAsia="?l?r ???"/>
                <w:sz w:val="21"/>
                <w:szCs w:val="21"/>
                <w:lang w:val="en-US" w:eastAsia="ja-JP"/>
              </w:rPr>
            </w:pPr>
            <w:r w:rsidRPr="00AE09DA">
              <w:rPr>
                <w:sz w:val="21"/>
                <w:szCs w:val="21"/>
                <w:lang w:val="en-US"/>
              </w:rPr>
              <w:sym w:font="Symbol" w:char="F0B1"/>
            </w:r>
            <w:r w:rsidRPr="00AE09DA">
              <w:rPr>
                <w:rFonts w:eastAsia="?l?r ???"/>
                <w:sz w:val="21"/>
                <w:szCs w:val="21"/>
                <w:lang w:val="en-US" w:eastAsia="ja-JP"/>
              </w:rPr>
              <w:t>20</w:t>
            </w:r>
          </w:p>
        </w:tc>
      </w:tr>
      <w:tr w:rsidR="00375172" w:rsidRPr="00AE09DA" w14:paraId="229740B9"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B6" w14:textId="77777777" w:rsidR="00375172" w:rsidRPr="00AE09DA" w:rsidRDefault="00375172" w:rsidP="00635021">
            <w:pPr>
              <w:pStyle w:val="Tabletext"/>
              <w:keepNext/>
              <w:keepLines/>
              <w:rPr>
                <w:rFonts w:eastAsiaTheme="minorHAnsi"/>
                <w:sz w:val="21"/>
                <w:szCs w:val="21"/>
                <w:lang w:val="fr-FR"/>
              </w:rPr>
            </w:pPr>
            <w:r w:rsidRPr="00AE09DA">
              <w:rPr>
                <w:sz w:val="21"/>
                <w:szCs w:val="21"/>
                <w:lang w:val="fr-FR"/>
              </w:rPr>
              <w:t>Minimum side mode suppression ratio</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B7" w14:textId="77777777" w:rsidR="00375172" w:rsidRPr="00AE09DA" w:rsidRDefault="00375172" w:rsidP="00635021">
            <w:pPr>
              <w:pStyle w:val="Tabletext"/>
              <w:keepNext/>
              <w:keepLines/>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0B8" w14:textId="77777777" w:rsidR="00375172" w:rsidRPr="00AE09DA" w:rsidRDefault="00375172" w:rsidP="00635021">
            <w:pPr>
              <w:pStyle w:val="Tabletext"/>
              <w:keepNext/>
              <w:keepLines/>
              <w:jc w:val="center"/>
              <w:rPr>
                <w:sz w:val="21"/>
                <w:szCs w:val="21"/>
                <w:lang w:val="en-US"/>
              </w:rPr>
            </w:pPr>
            <w:r w:rsidRPr="00AE09DA">
              <w:rPr>
                <w:sz w:val="21"/>
                <w:szCs w:val="21"/>
                <w:lang w:val="en-US"/>
              </w:rPr>
              <w:t>30</w:t>
            </w:r>
          </w:p>
        </w:tc>
      </w:tr>
      <w:tr w:rsidR="00375172" w:rsidRPr="00AE09DA" w14:paraId="229740BD"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BA" w14:textId="77777777" w:rsidR="00375172" w:rsidRPr="00AE09DA" w:rsidRDefault="00375172" w:rsidP="00635021">
            <w:pPr>
              <w:pStyle w:val="Tabletext"/>
              <w:keepNext/>
              <w:keepLines/>
              <w:rPr>
                <w:sz w:val="21"/>
                <w:szCs w:val="21"/>
                <w:lang w:val="en-US"/>
              </w:rPr>
            </w:pPr>
            <w:r w:rsidRPr="00AE09DA">
              <w:rPr>
                <w:sz w:val="21"/>
                <w:szCs w:val="21"/>
                <w:lang w:val="en-US"/>
              </w:rPr>
              <w:lastRenderedPageBreak/>
              <w:t>Minimum channel extinction ratio</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BB" w14:textId="77777777" w:rsidR="00375172" w:rsidRPr="00AE09DA" w:rsidRDefault="00375172" w:rsidP="00635021">
            <w:pPr>
              <w:pStyle w:val="Tabletext"/>
              <w:keepNext/>
              <w:keepLines/>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0BC" w14:textId="77777777" w:rsidR="00375172" w:rsidRPr="00AE09DA" w:rsidRDefault="00375172" w:rsidP="00635021">
            <w:pPr>
              <w:pStyle w:val="Tabletext"/>
              <w:keepNext/>
              <w:keepLines/>
              <w:jc w:val="center"/>
              <w:rPr>
                <w:sz w:val="21"/>
                <w:szCs w:val="21"/>
                <w:lang w:val="en-US"/>
              </w:rPr>
            </w:pPr>
            <w:r w:rsidRPr="00AE09DA">
              <w:rPr>
                <w:sz w:val="21"/>
                <w:szCs w:val="21"/>
                <w:lang w:val="en-US"/>
              </w:rPr>
              <w:t>8.2</w:t>
            </w:r>
          </w:p>
        </w:tc>
      </w:tr>
      <w:tr w:rsidR="00375172" w:rsidRPr="00AE09DA" w14:paraId="229740C1"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BE" w14:textId="77777777" w:rsidR="00375172" w:rsidRPr="00AE09DA" w:rsidRDefault="00375172" w:rsidP="00635021">
            <w:pPr>
              <w:pStyle w:val="Tabletext"/>
              <w:keepNext/>
              <w:keepLines/>
              <w:rPr>
                <w:sz w:val="21"/>
                <w:szCs w:val="21"/>
                <w:lang w:val="en-US"/>
              </w:rPr>
            </w:pPr>
            <w:r w:rsidRPr="00AE09DA">
              <w:rPr>
                <w:sz w:val="21"/>
                <w:szCs w:val="21"/>
                <w:lang w:val="en-US"/>
              </w:rPr>
              <w:t>Eye mask</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BF" w14:textId="77777777" w:rsidR="00375172" w:rsidRPr="00AE09DA" w:rsidRDefault="00375172" w:rsidP="00635021">
            <w:pPr>
              <w:pStyle w:val="Tabletext"/>
              <w:keepNext/>
              <w:keepLines/>
              <w:jc w:val="center"/>
              <w:rPr>
                <w:sz w:val="21"/>
                <w:szCs w:val="21"/>
                <w:lang w:val="en-US"/>
              </w:rPr>
            </w:pPr>
            <w:r w:rsidRPr="00AE09DA">
              <w:rPr>
                <w:sz w:val="21"/>
                <w:szCs w:val="21"/>
                <w:lang w:val="en-US"/>
              </w:rPr>
              <w:t>–</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0C0" w14:textId="77777777" w:rsidR="00375172" w:rsidRPr="00AE09DA" w:rsidRDefault="00375172" w:rsidP="00635021">
            <w:pPr>
              <w:pStyle w:val="Tabletext"/>
              <w:keepNext/>
              <w:keepLines/>
              <w:jc w:val="center"/>
              <w:rPr>
                <w:sz w:val="21"/>
                <w:szCs w:val="21"/>
                <w:lang w:val="it-IT"/>
              </w:rPr>
            </w:pPr>
            <w:r w:rsidRPr="00AE09DA">
              <w:rPr>
                <w:sz w:val="21"/>
                <w:szCs w:val="21"/>
                <w:lang w:val="it-IT"/>
              </w:rPr>
              <w:t>NRZ 10G 1550 nm region per G.959.1</w:t>
            </w:r>
          </w:p>
        </w:tc>
      </w:tr>
      <w:tr w:rsidR="00375172" w:rsidRPr="00AE09DA" w14:paraId="229740C5"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C2" w14:textId="77777777" w:rsidR="00375172" w:rsidRPr="00AE09DA" w:rsidRDefault="00375172" w:rsidP="00635021">
            <w:pPr>
              <w:pStyle w:val="Tabletext"/>
              <w:rPr>
                <w:sz w:val="21"/>
                <w:szCs w:val="21"/>
                <w:lang w:val="en-US"/>
              </w:rPr>
            </w:pPr>
            <w:r w:rsidRPr="00AE09DA">
              <w:rPr>
                <w:sz w:val="21"/>
                <w:szCs w:val="21"/>
                <w:lang w:val="en-US"/>
              </w:rPr>
              <w:t>Maximum transmitter (residual) dispersion OSNR penalty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C3" w14:textId="77777777" w:rsidR="00375172" w:rsidRPr="00AE09DA" w:rsidRDefault="00375172" w:rsidP="00635021">
            <w:pPr>
              <w:pStyle w:val="Tabletext"/>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C4" w14:textId="77777777" w:rsidR="00375172" w:rsidRPr="00AE09DA" w:rsidRDefault="00375172" w:rsidP="00635021">
            <w:pPr>
              <w:pStyle w:val="Tabletext"/>
              <w:jc w:val="center"/>
              <w:rPr>
                <w:sz w:val="21"/>
                <w:szCs w:val="21"/>
                <w:lang w:val="en-US"/>
              </w:rPr>
            </w:pPr>
            <w:r w:rsidRPr="00AE09DA">
              <w:rPr>
                <w:sz w:val="21"/>
                <w:szCs w:val="21"/>
                <w:lang w:val="en-US"/>
              </w:rPr>
              <w:t>2</w:t>
            </w:r>
          </w:p>
        </w:tc>
      </w:tr>
      <w:tr w:rsidR="00375172" w:rsidRPr="00AE09DA" w14:paraId="229740C9"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C6" w14:textId="77777777" w:rsidR="00375172" w:rsidRPr="00AE09DA" w:rsidRDefault="00375172" w:rsidP="00635021">
            <w:pPr>
              <w:pStyle w:val="Tabletext"/>
              <w:rPr>
                <w:b/>
                <w:sz w:val="21"/>
                <w:szCs w:val="21"/>
                <w:lang w:val="en-US"/>
              </w:rPr>
            </w:pPr>
            <w:r w:rsidRPr="00AE09DA">
              <w:rPr>
                <w:b/>
                <w:sz w:val="21"/>
                <w:szCs w:val="21"/>
                <w:lang w:val="en-US"/>
              </w:rPr>
              <w:t>Optical path from point S</w:t>
            </w:r>
            <w:r w:rsidRPr="00AE09DA">
              <w:rPr>
                <w:b/>
                <w:sz w:val="21"/>
                <w:szCs w:val="21"/>
                <w:vertAlign w:val="subscript"/>
                <w:lang w:val="en-US"/>
              </w:rPr>
              <w:t>S</w:t>
            </w:r>
            <w:r w:rsidRPr="00AE09DA">
              <w:rPr>
                <w:b/>
                <w:sz w:val="21"/>
                <w:szCs w:val="21"/>
                <w:lang w:val="en-US"/>
              </w:rPr>
              <w:t xml:space="preserve"> to R</w:t>
            </w:r>
            <w:r w:rsidRPr="00AE09DA">
              <w:rPr>
                <w:b/>
                <w:sz w:val="21"/>
                <w:szCs w:val="21"/>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C7" w14:textId="77777777" w:rsidR="00375172" w:rsidRPr="00AE09DA" w:rsidRDefault="00375172" w:rsidP="00635021">
            <w:pPr>
              <w:pStyle w:val="Tabletext"/>
              <w:jc w:val="center"/>
              <w:rPr>
                <w:sz w:val="21"/>
                <w:szCs w:val="21"/>
                <w:lang w:val="en-US"/>
              </w:rPr>
            </w:pP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C8" w14:textId="77777777" w:rsidR="00375172" w:rsidRPr="00AE09DA" w:rsidRDefault="00375172" w:rsidP="00635021">
            <w:pPr>
              <w:pStyle w:val="Tabletext"/>
              <w:jc w:val="center"/>
              <w:rPr>
                <w:sz w:val="21"/>
                <w:szCs w:val="21"/>
                <w:lang w:val="en-US"/>
              </w:rPr>
            </w:pPr>
          </w:p>
        </w:tc>
      </w:tr>
      <w:tr w:rsidR="00375172" w:rsidRPr="00AE09DA" w14:paraId="229740CD"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CA" w14:textId="77777777" w:rsidR="00375172" w:rsidRPr="00AE09DA" w:rsidRDefault="00375172" w:rsidP="00635021">
            <w:pPr>
              <w:pStyle w:val="Tabletext"/>
              <w:rPr>
                <w:sz w:val="21"/>
                <w:szCs w:val="21"/>
                <w:lang w:val="en-US"/>
              </w:rPr>
            </w:pPr>
            <w:r w:rsidRPr="00AE09DA">
              <w:rPr>
                <w:sz w:val="21"/>
                <w:szCs w:val="21"/>
                <w:lang w:val="en-US"/>
              </w:rPr>
              <w:t>Maximum ripple</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CB" w14:textId="77777777" w:rsidR="00375172" w:rsidRPr="00AE09DA" w:rsidRDefault="00375172" w:rsidP="00635021">
            <w:pPr>
              <w:pStyle w:val="Tabletext"/>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CC" w14:textId="77777777" w:rsidR="00375172" w:rsidRPr="00AE09DA" w:rsidRDefault="00375172" w:rsidP="00635021">
            <w:pPr>
              <w:pStyle w:val="Tabletext"/>
              <w:jc w:val="center"/>
              <w:rPr>
                <w:sz w:val="21"/>
                <w:szCs w:val="21"/>
                <w:lang w:val="en-US" w:eastAsia="ja-JP"/>
              </w:rPr>
            </w:pPr>
            <w:r w:rsidRPr="00AE09DA">
              <w:rPr>
                <w:sz w:val="21"/>
                <w:szCs w:val="21"/>
                <w:lang w:val="en-US" w:eastAsia="ja-JP"/>
              </w:rPr>
              <w:t>2</w:t>
            </w:r>
          </w:p>
        </w:tc>
      </w:tr>
      <w:tr w:rsidR="00375172" w:rsidRPr="00AE09DA" w14:paraId="229740D1"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CE" w14:textId="77777777" w:rsidR="00375172" w:rsidRPr="00AE09DA" w:rsidRDefault="00375172" w:rsidP="00635021">
            <w:pPr>
              <w:pStyle w:val="Tabletext"/>
              <w:rPr>
                <w:sz w:val="21"/>
                <w:szCs w:val="21"/>
                <w:lang w:val="en-US"/>
              </w:rPr>
            </w:pPr>
            <w:r w:rsidRPr="00AE09DA">
              <w:rPr>
                <w:sz w:val="21"/>
                <w:szCs w:val="21"/>
                <w:lang w:val="en-US"/>
              </w:rPr>
              <w:t>Maximum (residual) chromatic dispersion</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CF" w14:textId="77777777" w:rsidR="00375172" w:rsidRPr="00AE09DA" w:rsidRDefault="00375172" w:rsidP="00635021">
            <w:pPr>
              <w:pStyle w:val="Tabletext"/>
              <w:jc w:val="center"/>
              <w:rPr>
                <w:sz w:val="21"/>
                <w:szCs w:val="21"/>
                <w:lang w:val="en-US"/>
              </w:rPr>
            </w:pPr>
            <w:r w:rsidRPr="00AE09DA">
              <w:rPr>
                <w:sz w:val="21"/>
                <w:szCs w:val="21"/>
                <w:lang w:val="en-US"/>
              </w:rPr>
              <w:t>ps/nm</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D0" w14:textId="77777777" w:rsidR="00375172" w:rsidRPr="00AE09DA" w:rsidRDefault="00375172" w:rsidP="00635021">
            <w:pPr>
              <w:pStyle w:val="Tabletext"/>
              <w:jc w:val="center"/>
              <w:rPr>
                <w:sz w:val="21"/>
                <w:szCs w:val="21"/>
                <w:lang w:val="en-US"/>
              </w:rPr>
            </w:pPr>
            <w:r w:rsidRPr="00AE09DA">
              <w:rPr>
                <w:sz w:val="21"/>
                <w:szCs w:val="21"/>
                <w:lang w:val="en-US"/>
              </w:rPr>
              <w:t>+800</w:t>
            </w:r>
          </w:p>
        </w:tc>
      </w:tr>
      <w:tr w:rsidR="00375172" w:rsidRPr="00AE09DA" w14:paraId="229740D5"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D2" w14:textId="77777777" w:rsidR="00375172" w:rsidRPr="00AE09DA" w:rsidRDefault="00375172" w:rsidP="00635021">
            <w:pPr>
              <w:pStyle w:val="Tabletext"/>
              <w:rPr>
                <w:sz w:val="21"/>
                <w:szCs w:val="21"/>
                <w:lang w:val="en-US"/>
              </w:rPr>
            </w:pPr>
            <w:r w:rsidRPr="00AE09DA">
              <w:rPr>
                <w:sz w:val="21"/>
                <w:szCs w:val="21"/>
                <w:lang w:val="en-US"/>
              </w:rPr>
              <w:t>Minimum (residual) chromatic dispersion</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D3" w14:textId="77777777" w:rsidR="00375172" w:rsidRPr="00AE09DA" w:rsidRDefault="00375172" w:rsidP="00635021">
            <w:pPr>
              <w:pStyle w:val="Tabletext"/>
              <w:jc w:val="center"/>
              <w:rPr>
                <w:sz w:val="21"/>
                <w:szCs w:val="21"/>
                <w:lang w:val="en-US"/>
              </w:rPr>
            </w:pPr>
            <w:r w:rsidRPr="00AE09DA">
              <w:rPr>
                <w:sz w:val="21"/>
                <w:szCs w:val="21"/>
                <w:lang w:val="en-US"/>
              </w:rPr>
              <w:t>ps/nm</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D4" w14:textId="77777777" w:rsidR="00375172" w:rsidRPr="00AE09DA" w:rsidRDefault="00375172" w:rsidP="00635021">
            <w:pPr>
              <w:pStyle w:val="Tabletext"/>
              <w:jc w:val="center"/>
              <w:rPr>
                <w:sz w:val="21"/>
                <w:szCs w:val="21"/>
                <w:lang w:val="en-US"/>
              </w:rPr>
            </w:pPr>
            <w:r w:rsidRPr="00AE09DA">
              <w:rPr>
                <w:sz w:val="21"/>
                <w:szCs w:val="21"/>
                <w:lang w:val="en-US"/>
              </w:rPr>
              <w:t>–300</w:t>
            </w:r>
          </w:p>
        </w:tc>
      </w:tr>
      <w:tr w:rsidR="00375172" w:rsidRPr="00AE09DA" w14:paraId="229740D9"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D6" w14:textId="77777777" w:rsidR="00375172" w:rsidRPr="00AE09DA" w:rsidRDefault="00375172" w:rsidP="00635021">
            <w:pPr>
              <w:pStyle w:val="Tabletext"/>
              <w:rPr>
                <w:sz w:val="21"/>
                <w:szCs w:val="21"/>
                <w:lang w:val="en-US"/>
              </w:rPr>
            </w:pPr>
            <w:r w:rsidRPr="00AE09DA">
              <w:rPr>
                <w:sz w:val="21"/>
                <w:szCs w:val="21"/>
                <w:lang w:val="en-US"/>
              </w:rPr>
              <w:t>Minimum optical return loss at S</w:t>
            </w:r>
            <w:r w:rsidRPr="00AE09DA">
              <w:rPr>
                <w:sz w:val="21"/>
                <w:szCs w:val="21"/>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D7" w14:textId="77777777" w:rsidR="00375172" w:rsidRPr="00AE09DA" w:rsidRDefault="00375172" w:rsidP="00635021">
            <w:pPr>
              <w:pStyle w:val="Tabletext"/>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D8" w14:textId="77777777" w:rsidR="00375172" w:rsidRPr="00AE09DA" w:rsidRDefault="00375172" w:rsidP="00635021">
            <w:pPr>
              <w:pStyle w:val="Tabletext"/>
              <w:jc w:val="center"/>
              <w:rPr>
                <w:sz w:val="21"/>
                <w:szCs w:val="21"/>
                <w:lang w:val="en-US"/>
              </w:rPr>
            </w:pPr>
            <w:r w:rsidRPr="00AE09DA">
              <w:rPr>
                <w:sz w:val="21"/>
                <w:szCs w:val="21"/>
                <w:lang w:val="en-US"/>
              </w:rPr>
              <w:t>24</w:t>
            </w:r>
          </w:p>
        </w:tc>
      </w:tr>
      <w:tr w:rsidR="00375172" w:rsidRPr="00AE09DA" w14:paraId="229740DD"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DA" w14:textId="77777777" w:rsidR="00375172" w:rsidRPr="00AE09DA" w:rsidRDefault="00375172" w:rsidP="00635021">
            <w:pPr>
              <w:pStyle w:val="Tabletext"/>
              <w:rPr>
                <w:sz w:val="21"/>
                <w:szCs w:val="21"/>
                <w:lang w:val="en-US"/>
              </w:rPr>
            </w:pPr>
            <w:r w:rsidRPr="00AE09DA">
              <w:rPr>
                <w:sz w:val="21"/>
                <w:szCs w:val="21"/>
                <w:lang w:val="en-US"/>
              </w:rPr>
              <w:t>Maximum discrete reflectance between S</w:t>
            </w:r>
            <w:r w:rsidRPr="00AE09DA">
              <w:rPr>
                <w:sz w:val="21"/>
                <w:szCs w:val="21"/>
                <w:vertAlign w:val="subscript"/>
                <w:lang w:val="en-US"/>
              </w:rPr>
              <w:t>S</w:t>
            </w:r>
            <w:r w:rsidRPr="00AE09DA">
              <w:rPr>
                <w:sz w:val="21"/>
                <w:szCs w:val="21"/>
                <w:lang w:val="en-US"/>
              </w:rPr>
              <w:t xml:space="preserve"> and R</w:t>
            </w:r>
            <w:r w:rsidRPr="00AE09DA">
              <w:rPr>
                <w:sz w:val="21"/>
                <w:szCs w:val="21"/>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DB" w14:textId="77777777" w:rsidR="00375172" w:rsidRPr="00AE09DA" w:rsidRDefault="00375172" w:rsidP="00635021">
            <w:pPr>
              <w:pStyle w:val="Tabletext"/>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DC" w14:textId="77777777" w:rsidR="00375172" w:rsidRPr="00AE09DA" w:rsidRDefault="00375172" w:rsidP="00635021">
            <w:pPr>
              <w:pStyle w:val="Tabletext"/>
              <w:jc w:val="center"/>
              <w:rPr>
                <w:sz w:val="21"/>
                <w:szCs w:val="21"/>
                <w:lang w:val="en-US"/>
              </w:rPr>
            </w:pPr>
            <w:r w:rsidRPr="00AE09DA">
              <w:rPr>
                <w:sz w:val="21"/>
                <w:szCs w:val="21"/>
                <w:lang w:val="en-US"/>
              </w:rPr>
              <w:t>–27</w:t>
            </w:r>
          </w:p>
        </w:tc>
      </w:tr>
      <w:tr w:rsidR="00375172" w:rsidRPr="00AE09DA" w14:paraId="229740E1"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DE" w14:textId="77777777" w:rsidR="00375172" w:rsidRPr="00AE09DA" w:rsidRDefault="00375172" w:rsidP="00635021">
            <w:pPr>
              <w:pStyle w:val="Tabletext"/>
              <w:rPr>
                <w:sz w:val="21"/>
                <w:szCs w:val="21"/>
                <w:lang w:val="en-US"/>
              </w:rPr>
            </w:pPr>
            <w:r w:rsidRPr="00AE09DA">
              <w:rPr>
                <w:sz w:val="21"/>
                <w:szCs w:val="21"/>
                <w:lang w:val="en-US"/>
              </w:rPr>
              <w:t>Maximum differential group delay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DF" w14:textId="77777777" w:rsidR="00375172" w:rsidRPr="00AE09DA" w:rsidRDefault="00375172" w:rsidP="00635021">
            <w:pPr>
              <w:pStyle w:val="Tabletext"/>
              <w:jc w:val="center"/>
              <w:rPr>
                <w:sz w:val="21"/>
                <w:szCs w:val="21"/>
                <w:lang w:val="en-US"/>
              </w:rPr>
            </w:pPr>
            <w:r w:rsidRPr="00AE09DA">
              <w:rPr>
                <w:sz w:val="21"/>
                <w:szCs w:val="21"/>
                <w:lang w:val="en-US"/>
              </w:rPr>
              <w:t>ps</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E0" w14:textId="77777777" w:rsidR="00375172" w:rsidRPr="00AE09DA" w:rsidRDefault="00375172" w:rsidP="00635021">
            <w:pPr>
              <w:pStyle w:val="Tabletext"/>
              <w:jc w:val="center"/>
              <w:rPr>
                <w:sz w:val="21"/>
                <w:szCs w:val="21"/>
                <w:lang w:val="en-US"/>
              </w:rPr>
            </w:pPr>
            <w:r w:rsidRPr="00AE09DA">
              <w:rPr>
                <w:sz w:val="21"/>
                <w:szCs w:val="21"/>
                <w:lang w:val="en-US"/>
              </w:rPr>
              <w:t>30</w:t>
            </w:r>
          </w:p>
        </w:tc>
      </w:tr>
      <w:tr w:rsidR="00375172" w:rsidRPr="00AE09DA" w14:paraId="229740E5"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E2" w14:textId="77777777" w:rsidR="00375172" w:rsidRPr="00AE09DA" w:rsidRDefault="00375172" w:rsidP="00635021">
            <w:pPr>
              <w:pStyle w:val="Tabletext"/>
              <w:rPr>
                <w:sz w:val="21"/>
                <w:szCs w:val="21"/>
                <w:lang w:val="fr-FR"/>
              </w:rPr>
            </w:pPr>
            <w:r w:rsidRPr="00AE09DA">
              <w:rPr>
                <w:sz w:val="21"/>
                <w:szCs w:val="21"/>
                <w:lang w:val="fr-FR"/>
              </w:rPr>
              <w:t xml:space="preserve">Maximum polarization </w:t>
            </w:r>
            <w:r w:rsidRPr="00AE09DA">
              <w:rPr>
                <w:sz w:val="21"/>
                <w:szCs w:val="21"/>
                <w:lang w:val="en-US"/>
              </w:rPr>
              <w:t>dependent</w:t>
            </w:r>
            <w:r w:rsidRPr="00AE09DA">
              <w:rPr>
                <w:sz w:val="21"/>
                <w:szCs w:val="21"/>
                <w:lang w:val="fr-FR"/>
              </w:rPr>
              <w:t xml:space="preserve"> </w:t>
            </w:r>
            <w:r w:rsidRPr="00AE09DA">
              <w:rPr>
                <w:sz w:val="21"/>
                <w:szCs w:val="21"/>
                <w:lang w:val="en-US"/>
              </w:rPr>
              <w:t>loss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E3" w14:textId="77777777" w:rsidR="00375172" w:rsidRPr="00AE09DA" w:rsidRDefault="00375172" w:rsidP="00635021">
            <w:pPr>
              <w:pStyle w:val="Tabletext"/>
              <w:jc w:val="center"/>
              <w:rPr>
                <w:sz w:val="21"/>
                <w:szCs w:val="21"/>
                <w:lang w:val="fr-FR"/>
              </w:rPr>
            </w:pPr>
            <w:r w:rsidRPr="00AE09DA">
              <w:rPr>
                <w:sz w:val="21"/>
                <w:szCs w:val="21"/>
                <w:lang w:val="fr-FR"/>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E4" w14:textId="77777777" w:rsidR="00375172" w:rsidRPr="00AE09DA" w:rsidRDefault="00375172" w:rsidP="00635021">
            <w:pPr>
              <w:pStyle w:val="Tabletext"/>
              <w:jc w:val="center"/>
              <w:rPr>
                <w:sz w:val="21"/>
                <w:szCs w:val="21"/>
                <w:lang w:val="fr-FR"/>
              </w:rPr>
            </w:pPr>
            <w:r w:rsidRPr="00AE09DA">
              <w:rPr>
                <w:sz w:val="21"/>
                <w:szCs w:val="21"/>
                <w:lang w:val="fr-FR"/>
              </w:rPr>
              <w:t>ffs</w:t>
            </w:r>
          </w:p>
        </w:tc>
      </w:tr>
      <w:tr w:rsidR="00375172" w:rsidRPr="00AE09DA" w14:paraId="229740E9"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E6" w14:textId="77777777" w:rsidR="00375172" w:rsidRPr="00AE09DA" w:rsidRDefault="00375172" w:rsidP="00635021">
            <w:pPr>
              <w:pStyle w:val="Tabletext"/>
              <w:rPr>
                <w:sz w:val="21"/>
                <w:szCs w:val="21"/>
                <w:lang w:val="en-US"/>
              </w:rPr>
            </w:pPr>
            <w:r w:rsidRPr="00AE09DA">
              <w:rPr>
                <w:sz w:val="21"/>
                <w:szCs w:val="21"/>
                <w:lang w:val="en-US"/>
              </w:rPr>
              <w:t>Maximum inter-channel crosstalk</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E7" w14:textId="77777777" w:rsidR="00375172" w:rsidRPr="00AE09DA" w:rsidRDefault="00375172" w:rsidP="00635021">
            <w:pPr>
              <w:pStyle w:val="Tabletext"/>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E8" w14:textId="77777777" w:rsidR="00375172" w:rsidRPr="00AE09DA" w:rsidRDefault="00375172" w:rsidP="00635021">
            <w:pPr>
              <w:pStyle w:val="Tabletext"/>
              <w:jc w:val="center"/>
              <w:rPr>
                <w:rFonts w:eastAsia="?l?r ???"/>
                <w:sz w:val="21"/>
                <w:szCs w:val="21"/>
                <w:lang w:val="en-US"/>
              </w:rPr>
            </w:pPr>
            <w:r w:rsidRPr="00AE09DA">
              <w:rPr>
                <w:rFonts w:eastAsia="?l?r ???"/>
                <w:sz w:val="21"/>
                <w:szCs w:val="21"/>
                <w:lang w:val="en-US"/>
              </w:rPr>
              <w:t>–16</w:t>
            </w:r>
          </w:p>
        </w:tc>
      </w:tr>
      <w:tr w:rsidR="00375172" w:rsidRPr="00AE09DA" w14:paraId="229740ED"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EA" w14:textId="77777777" w:rsidR="00375172" w:rsidRPr="00AE09DA" w:rsidRDefault="00375172" w:rsidP="00635021">
            <w:pPr>
              <w:pStyle w:val="Tabletext"/>
              <w:rPr>
                <w:rFonts w:eastAsiaTheme="minorHAnsi"/>
                <w:sz w:val="21"/>
                <w:szCs w:val="21"/>
                <w:lang w:val="en-US"/>
              </w:rPr>
            </w:pPr>
            <w:r w:rsidRPr="00AE09DA">
              <w:rPr>
                <w:sz w:val="21"/>
                <w:szCs w:val="21"/>
                <w:lang w:val="en-US"/>
              </w:rPr>
              <w:t>Maximum interferometric crosstalk</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EB" w14:textId="77777777" w:rsidR="00375172" w:rsidRPr="00AE09DA" w:rsidRDefault="00375172" w:rsidP="00635021">
            <w:pPr>
              <w:pStyle w:val="Tabletext"/>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EC" w14:textId="77777777" w:rsidR="00375172" w:rsidRPr="00AE09DA" w:rsidRDefault="00375172" w:rsidP="00635021">
            <w:pPr>
              <w:pStyle w:val="Tabletext"/>
              <w:jc w:val="center"/>
              <w:rPr>
                <w:rFonts w:eastAsia="?l?r ???"/>
                <w:sz w:val="21"/>
                <w:szCs w:val="21"/>
                <w:lang w:val="en-US"/>
              </w:rPr>
            </w:pPr>
            <w:r w:rsidRPr="00AE09DA">
              <w:rPr>
                <w:rFonts w:eastAsia="?l?r ???"/>
                <w:sz w:val="21"/>
                <w:szCs w:val="21"/>
                <w:lang w:val="en-US"/>
              </w:rPr>
              <w:t>–40</w:t>
            </w:r>
          </w:p>
        </w:tc>
      </w:tr>
      <w:tr w:rsidR="00375172" w:rsidRPr="00AE09DA" w14:paraId="229740F1"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EE" w14:textId="77777777" w:rsidR="00375172" w:rsidRPr="00AE09DA" w:rsidRDefault="00375172" w:rsidP="00635021">
            <w:pPr>
              <w:pStyle w:val="Tabletext"/>
              <w:rPr>
                <w:rFonts w:eastAsiaTheme="minorHAnsi"/>
                <w:sz w:val="21"/>
                <w:szCs w:val="21"/>
                <w:lang w:val="en-US"/>
              </w:rPr>
            </w:pPr>
            <w:r w:rsidRPr="00AE09DA">
              <w:rPr>
                <w:sz w:val="21"/>
                <w:szCs w:val="21"/>
                <w:lang w:val="en-US"/>
              </w:rPr>
              <w:t>Maximum optical path OSNR penalty</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EF" w14:textId="77777777" w:rsidR="00375172" w:rsidRPr="00AE09DA" w:rsidRDefault="00375172" w:rsidP="00635021">
            <w:pPr>
              <w:pStyle w:val="Tabletext"/>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F0" w14:textId="77777777" w:rsidR="00375172" w:rsidRPr="00AE09DA" w:rsidRDefault="00375172" w:rsidP="00635021">
            <w:pPr>
              <w:pStyle w:val="Tabletext"/>
              <w:jc w:val="center"/>
              <w:rPr>
                <w:rFonts w:eastAsia="?l?r ???"/>
                <w:sz w:val="21"/>
                <w:szCs w:val="21"/>
                <w:lang w:val="en-US"/>
              </w:rPr>
            </w:pPr>
            <w:r w:rsidRPr="00AE09DA">
              <w:rPr>
                <w:rFonts w:eastAsia="?l?r ???"/>
                <w:sz w:val="21"/>
                <w:szCs w:val="21"/>
                <w:lang w:val="en-US"/>
              </w:rPr>
              <w:t>5</w:t>
            </w:r>
          </w:p>
        </w:tc>
      </w:tr>
      <w:tr w:rsidR="00375172" w:rsidRPr="00AE09DA" w14:paraId="229740F5"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F2" w14:textId="77777777" w:rsidR="00375172" w:rsidRPr="00AE09DA" w:rsidRDefault="00375172" w:rsidP="00635021">
            <w:pPr>
              <w:pStyle w:val="Tabletext"/>
              <w:rPr>
                <w:rFonts w:eastAsiaTheme="minorHAnsi"/>
                <w:b/>
                <w:sz w:val="21"/>
                <w:szCs w:val="21"/>
                <w:lang w:val="en-US"/>
              </w:rPr>
            </w:pPr>
            <w:r w:rsidRPr="00AE09DA">
              <w:rPr>
                <w:b/>
                <w:sz w:val="21"/>
                <w:szCs w:val="21"/>
                <w:lang w:val="en-US"/>
              </w:rPr>
              <w:t>Interface at point R</w:t>
            </w:r>
            <w:r w:rsidRPr="00AE09DA">
              <w:rPr>
                <w:b/>
                <w:sz w:val="21"/>
                <w:szCs w:val="21"/>
                <w:vertAlign w:val="subscript"/>
                <w:lang w:val="en-US"/>
              </w:rPr>
              <w:t>S</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F3" w14:textId="77777777" w:rsidR="00375172" w:rsidRPr="00AE09DA" w:rsidRDefault="00375172" w:rsidP="00635021">
            <w:pPr>
              <w:pStyle w:val="Tabletext"/>
              <w:jc w:val="center"/>
              <w:rPr>
                <w:sz w:val="21"/>
                <w:szCs w:val="21"/>
                <w:lang w:val="en-US"/>
              </w:rPr>
            </w:pP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0F4" w14:textId="77777777" w:rsidR="00375172" w:rsidRPr="00AE09DA" w:rsidRDefault="00375172" w:rsidP="00635021">
            <w:pPr>
              <w:pStyle w:val="Tabletext"/>
              <w:jc w:val="center"/>
              <w:rPr>
                <w:sz w:val="21"/>
                <w:szCs w:val="21"/>
                <w:lang w:val="en-US"/>
              </w:rPr>
            </w:pPr>
          </w:p>
        </w:tc>
      </w:tr>
      <w:tr w:rsidR="00375172" w:rsidRPr="00AE09DA" w14:paraId="229740FA"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F6" w14:textId="77777777" w:rsidR="00375172" w:rsidRPr="00AE09DA" w:rsidRDefault="00375172" w:rsidP="00635021">
            <w:pPr>
              <w:pStyle w:val="Tabletext"/>
              <w:rPr>
                <w:sz w:val="21"/>
                <w:szCs w:val="21"/>
                <w:lang w:val="en-US"/>
              </w:rPr>
            </w:pPr>
            <w:r w:rsidRPr="00AE09DA">
              <w:rPr>
                <w:sz w:val="21"/>
                <w:szCs w:val="21"/>
                <w:lang w:val="en-US"/>
              </w:rPr>
              <w:t>Maximum mean input power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F7" w14:textId="77777777" w:rsidR="00375172" w:rsidRPr="00AE09DA" w:rsidRDefault="00375172" w:rsidP="00635021">
            <w:pPr>
              <w:pStyle w:val="Tabletext"/>
              <w:jc w:val="center"/>
              <w:rPr>
                <w:sz w:val="21"/>
                <w:szCs w:val="21"/>
                <w:lang w:val="en-US"/>
              </w:rPr>
            </w:pPr>
            <w:r w:rsidRPr="00AE09DA">
              <w:rPr>
                <w:sz w:val="21"/>
                <w:szCs w:val="21"/>
                <w:lang w:val="en-US"/>
              </w:rPr>
              <w:t>dBm</w:t>
            </w:r>
          </w:p>
        </w:tc>
        <w:tc>
          <w:tcPr>
            <w:tcW w:w="123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F8" w14:textId="77777777" w:rsidR="00375172" w:rsidRPr="00AE09DA" w:rsidRDefault="00375172" w:rsidP="00635021">
            <w:pPr>
              <w:pStyle w:val="Tabletext"/>
              <w:jc w:val="center"/>
              <w:rPr>
                <w:sz w:val="21"/>
                <w:szCs w:val="21"/>
                <w:lang w:val="en-US"/>
              </w:rPr>
            </w:pPr>
            <w:r w:rsidRPr="00AE09DA">
              <w:rPr>
                <w:sz w:val="21"/>
                <w:szCs w:val="21"/>
                <w:lang w:val="en-US"/>
              </w:rPr>
              <w:t>0</w:t>
            </w:r>
          </w:p>
        </w:tc>
        <w:tc>
          <w:tcPr>
            <w:tcW w:w="1230" w:type="dxa"/>
            <w:tcBorders>
              <w:top w:val="single" w:sz="4" w:space="0" w:color="auto"/>
              <w:left w:val="single" w:sz="4" w:space="0" w:color="auto"/>
              <w:bottom w:val="single" w:sz="4" w:space="0" w:color="auto"/>
              <w:right w:val="single" w:sz="4" w:space="0" w:color="auto"/>
            </w:tcBorders>
            <w:vAlign w:val="center"/>
            <w:hideMark/>
          </w:tcPr>
          <w:p w14:paraId="229740F9" w14:textId="77777777" w:rsidR="00375172" w:rsidRPr="00AE09DA" w:rsidRDefault="00375172" w:rsidP="00635021">
            <w:pPr>
              <w:pStyle w:val="Tabletext"/>
              <w:jc w:val="center"/>
              <w:rPr>
                <w:sz w:val="21"/>
                <w:szCs w:val="21"/>
                <w:lang w:val="en-US"/>
              </w:rPr>
            </w:pPr>
            <w:r w:rsidRPr="00AE09DA">
              <w:rPr>
                <w:sz w:val="21"/>
                <w:szCs w:val="21"/>
                <w:lang w:val="en-US"/>
              </w:rPr>
              <w:t>–8</w:t>
            </w:r>
          </w:p>
        </w:tc>
      </w:tr>
      <w:tr w:rsidR="00375172" w:rsidRPr="00AE09DA" w14:paraId="229740FF"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0FB" w14:textId="77777777" w:rsidR="00375172" w:rsidRPr="00AE09DA" w:rsidRDefault="00375172" w:rsidP="00635021">
            <w:pPr>
              <w:pStyle w:val="Tabletext"/>
              <w:rPr>
                <w:sz w:val="21"/>
                <w:szCs w:val="21"/>
                <w:lang w:val="en-US"/>
              </w:rPr>
            </w:pPr>
            <w:r w:rsidRPr="00AE09DA">
              <w:rPr>
                <w:sz w:val="21"/>
                <w:szCs w:val="21"/>
                <w:lang w:val="en-US"/>
              </w:rPr>
              <w:t>Minimum mean input power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FC" w14:textId="77777777" w:rsidR="00375172" w:rsidRPr="00AE09DA" w:rsidRDefault="00375172" w:rsidP="00635021">
            <w:pPr>
              <w:pStyle w:val="Tabletext"/>
              <w:jc w:val="center"/>
              <w:rPr>
                <w:sz w:val="21"/>
                <w:szCs w:val="21"/>
                <w:lang w:val="en-US"/>
              </w:rPr>
            </w:pPr>
            <w:r w:rsidRPr="00AE09DA">
              <w:rPr>
                <w:sz w:val="21"/>
                <w:szCs w:val="21"/>
                <w:lang w:val="en-US"/>
              </w:rPr>
              <w:t>dBm</w:t>
            </w:r>
          </w:p>
        </w:tc>
        <w:tc>
          <w:tcPr>
            <w:tcW w:w="123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0FD" w14:textId="77777777" w:rsidR="00375172" w:rsidRPr="00AE09DA" w:rsidRDefault="00375172" w:rsidP="00635021">
            <w:pPr>
              <w:pStyle w:val="Tabletext"/>
              <w:jc w:val="center"/>
              <w:rPr>
                <w:sz w:val="21"/>
                <w:szCs w:val="21"/>
                <w:lang w:val="en-US"/>
              </w:rPr>
            </w:pPr>
            <w:r w:rsidRPr="00AE09DA">
              <w:rPr>
                <w:sz w:val="21"/>
                <w:szCs w:val="21"/>
                <w:lang w:val="en-US"/>
              </w:rPr>
              <w:t>–11</w:t>
            </w:r>
          </w:p>
        </w:tc>
        <w:tc>
          <w:tcPr>
            <w:tcW w:w="1230" w:type="dxa"/>
            <w:tcBorders>
              <w:top w:val="single" w:sz="4" w:space="0" w:color="auto"/>
              <w:left w:val="single" w:sz="4" w:space="0" w:color="auto"/>
              <w:bottom w:val="single" w:sz="4" w:space="0" w:color="auto"/>
              <w:right w:val="single" w:sz="4" w:space="0" w:color="auto"/>
            </w:tcBorders>
            <w:vAlign w:val="center"/>
            <w:hideMark/>
          </w:tcPr>
          <w:p w14:paraId="229740FE" w14:textId="77777777" w:rsidR="00375172" w:rsidRPr="00AE09DA" w:rsidRDefault="00375172" w:rsidP="00635021">
            <w:pPr>
              <w:pStyle w:val="Tabletext"/>
              <w:jc w:val="center"/>
              <w:rPr>
                <w:sz w:val="21"/>
                <w:szCs w:val="21"/>
                <w:lang w:val="en-US"/>
              </w:rPr>
            </w:pPr>
            <w:r w:rsidRPr="00AE09DA">
              <w:rPr>
                <w:sz w:val="21"/>
                <w:szCs w:val="21"/>
                <w:lang w:val="en-US"/>
              </w:rPr>
              <w:t>–17</w:t>
            </w:r>
          </w:p>
        </w:tc>
      </w:tr>
      <w:tr w:rsidR="00375172" w:rsidRPr="00AE09DA" w14:paraId="22974103"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100" w14:textId="77777777" w:rsidR="00375172" w:rsidRPr="00AE09DA" w:rsidRDefault="00375172" w:rsidP="00635021">
            <w:pPr>
              <w:pStyle w:val="Tabletext"/>
              <w:rPr>
                <w:sz w:val="21"/>
                <w:szCs w:val="21"/>
                <w:lang w:val="en-US"/>
              </w:rPr>
            </w:pPr>
            <w:r w:rsidRPr="00AE09DA">
              <w:rPr>
                <w:sz w:val="21"/>
                <w:szCs w:val="21"/>
                <w:lang w:val="en-US"/>
              </w:rPr>
              <w:t>Minimum OSNR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01" w14:textId="77777777" w:rsidR="00375172" w:rsidRPr="00AE09DA" w:rsidRDefault="00375172" w:rsidP="00635021">
            <w:pPr>
              <w:pStyle w:val="Tabletext"/>
              <w:jc w:val="center"/>
              <w:rPr>
                <w:sz w:val="21"/>
                <w:szCs w:val="21"/>
                <w:lang w:val="en-US"/>
              </w:rPr>
            </w:pPr>
            <w:r w:rsidRPr="00AE09DA">
              <w:rPr>
                <w:sz w:val="21"/>
                <w:szCs w:val="21"/>
                <w:lang w:val="en-US"/>
              </w:rPr>
              <w:t>dB (0.1 nm)</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02" w14:textId="77777777" w:rsidR="00375172" w:rsidRPr="00AE09DA" w:rsidRDefault="00375172" w:rsidP="00635021">
            <w:pPr>
              <w:pStyle w:val="Tabletext"/>
              <w:jc w:val="center"/>
              <w:rPr>
                <w:sz w:val="21"/>
                <w:szCs w:val="21"/>
                <w:lang w:val="en-US"/>
              </w:rPr>
            </w:pPr>
            <w:r w:rsidRPr="00AE09DA">
              <w:rPr>
                <w:sz w:val="21"/>
                <w:szCs w:val="21"/>
                <w:lang w:val="en-US"/>
              </w:rPr>
              <w:t>27</w:t>
            </w:r>
          </w:p>
        </w:tc>
      </w:tr>
      <w:tr w:rsidR="00375172" w:rsidRPr="00AE09DA" w14:paraId="22974107"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104" w14:textId="77777777" w:rsidR="00375172" w:rsidRPr="00AE09DA" w:rsidRDefault="00375172" w:rsidP="00635021">
            <w:pPr>
              <w:pStyle w:val="Tabletext"/>
              <w:rPr>
                <w:sz w:val="21"/>
                <w:szCs w:val="21"/>
                <w:lang w:val="en-US"/>
              </w:rPr>
            </w:pPr>
            <w:r w:rsidRPr="00AE09DA">
              <w:rPr>
                <w:sz w:val="21"/>
                <w:szCs w:val="21"/>
                <w:lang w:val="en-US"/>
              </w:rPr>
              <w:t>Receiver OSNR tolerance</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05" w14:textId="77777777" w:rsidR="00375172" w:rsidRPr="00AE09DA" w:rsidRDefault="00375172" w:rsidP="00635021">
            <w:pPr>
              <w:pStyle w:val="Tabletext"/>
              <w:jc w:val="center"/>
              <w:rPr>
                <w:sz w:val="21"/>
                <w:szCs w:val="21"/>
                <w:lang w:val="en-US"/>
              </w:rPr>
            </w:pPr>
            <w:r w:rsidRPr="00AE09DA">
              <w:rPr>
                <w:sz w:val="21"/>
                <w:szCs w:val="21"/>
                <w:lang w:val="en-US"/>
              </w:rPr>
              <w:t>dB (0.1 nm)</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06" w14:textId="77777777" w:rsidR="00375172" w:rsidRPr="00AE09DA" w:rsidRDefault="00375172" w:rsidP="00635021">
            <w:pPr>
              <w:pStyle w:val="Tabletext"/>
              <w:jc w:val="center"/>
              <w:rPr>
                <w:sz w:val="21"/>
                <w:szCs w:val="21"/>
                <w:lang w:val="en-US"/>
              </w:rPr>
            </w:pPr>
            <w:r w:rsidRPr="00AE09DA">
              <w:rPr>
                <w:sz w:val="21"/>
                <w:szCs w:val="21"/>
                <w:lang w:val="en-US"/>
              </w:rPr>
              <w:t>22</w:t>
            </w:r>
          </w:p>
        </w:tc>
      </w:tr>
      <w:tr w:rsidR="00375172" w:rsidRPr="00AE09DA" w14:paraId="2297410B" w14:textId="77777777" w:rsidTr="004644BF">
        <w:trPr>
          <w:jc w:val="center"/>
        </w:trPr>
        <w:tc>
          <w:tcPr>
            <w:tcW w:w="5438" w:type="dxa"/>
            <w:tcBorders>
              <w:top w:val="single" w:sz="4" w:space="0" w:color="auto"/>
              <w:left w:val="single" w:sz="4" w:space="0" w:color="auto"/>
              <w:bottom w:val="single" w:sz="4" w:space="0" w:color="auto"/>
              <w:right w:val="single" w:sz="4" w:space="0" w:color="auto"/>
            </w:tcBorders>
            <w:vAlign w:val="center"/>
            <w:hideMark/>
          </w:tcPr>
          <w:p w14:paraId="22974108" w14:textId="77777777" w:rsidR="00375172" w:rsidRPr="00AE09DA" w:rsidRDefault="00375172" w:rsidP="00635021">
            <w:pPr>
              <w:pStyle w:val="Tabletext"/>
              <w:rPr>
                <w:sz w:val="21"/>
                <w:szCs w:val="21"/>
                <w:lang w:val="en-US"/>
              </w:rPr>
            </w:pPr>
            <w:r w:rsidRPr="00AE09DA">
              <w:rPr>
                <w:sz w:val="21"/>
                <w:szCs w:val="21"/>
                <w:lang w:val="en-US"/>
              </w:rPr>
              <w:t>Maximum reflectance of receiver</w:t>
            </w:r>
          </w:p>
        </w:tc>
        <w:tc>
          <w:tcPr>
            <w:tcW w:w="127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09" w14:textId="77777777" w:rsidR="00375172" w:rsidRPr="00AE09DA" w:rsidRDefault="00375172" w:rsidP="00635021">
            <w:pPr>
              <w:pStyle w:val="Tabletext"/>
              <w:jc w:val="center"/>
              <w:rPr>
                <w:sz w:val="21"/>
                <w:szCs w:val="21"/>
                <w:lang w:val="en-US"/>
              </w:rPr>
            </w:pPr>
            <w:r w:rsidRPr="00AE09DA">
              <w:rPr>
                <w:sz w:val="21"/>
                <w:szCs w:val="21"/>
                <w:lang w:val="en-US"/>
              </w:rPr>
              <w:t>dB</w:t>
            </w:r>
          </w:p>
        </w:tc>
        <w:tc>
          <w:tcPr>
            <w:tcW w:w="246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0A" w14:textId="77777777" w:rsidR="00375172" w:rsidRPr="00AE09DA" w:rsidRDefault="00375172" w:rsidP="00635021">
            <w:pPr>
              <w:pStyle w:val="Tabletext"/>
              <w:jc w:val="center"/>
              <w:rPr>
                <w:sz w:val="21"/>
                <w:szCs w:val="21"/>
                <w:lang w:val="en-US"/>
              </w:rPr>
            </w:pPr>
            <w:r w:rsidRPr="00AE09DA">
              <w:rPr>
                <w:sz w:val="21"/>
                <w:szCs w:val="21"/>
                <w:lang w:val="en-US"/>
              </w:rPr>
              <w:t>–27</w:t>
            </w:r>
          </w:p>
        </w:tc>
      </w:tr>
    </w:tbl>
    <w:p w14:paraId="2297410C" w14:textId="77777777" w:rsidR="00375172" w:rsidRDefault="00375172" w:rsidP="00375172">
      <w:pPr>
        <w:pStyle w:val="TableNoTitle0"/>
        <w:rPr>
          <w:sz w:val="4"/>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32"/>
        <w:gridCol w:w="1223"/>
        <w:gridCol w:w="1096"/>
        <w:gridCol w:w="1080"/>
        <w:gridCol w:w="2208"/>
      </w:tblGrid>
      <w:tr w:rsidR="00375172" w:rsidRPr="007C34D6" w14:paraId="2297410E" w14:textId="77777777" w:rsidTr="004038AF">
        <w:trPr>
          <w:cantSplit/>
          <w:tblHeader/>
          <w:jc w:val="center"/>
        </w:trPr>
        <w:tc>
          <w:tcPr>
            <w:tcW w:w="9420" w:type="dxa"/>
            <w:gridSpan w:val="5"/>
            <w:tcBorders>
              <w:top w:val="nil"/>
              <w:left w:val="nil"/>
              <w:bottom w:val="single" w:sz="4" w:space="0" w:color="auto"/>
              <w:right w:val="nil"/>
            </w:tcBorders>
            <w:vAlign w:val="center"/>
            <w:hideMark/>
          </w:tcPr>
          <w:p w14:paraId="2297410D" w14:textId="5ED73C77" w:rsidR="00375172" w:rsidRPr="007C34D6" w:rsidRDefault="00375172" w:rsidP="00D619E0">
            <w:pPr>
              <w:pStyle w:val="TableNoTitle0"/>
            </w:pPr>
            <w:r w:rsidRPr="007C34D6">
              <w:t xml:space="preserve">Table 8-4 – Physical layer parameters and values for class NRZ 10G </w:t>
            </w:r>
            <w:r w:rsidR="00D619E0">
              <w:t>with FEC enabled, </w:t>
            </w:r>
            <w:r w:rsidRPr="007C34D6">
              <w:t>100-GHz-spaced applications</w:t>
            </w:r>
          </w:p>
        </w:tc>
      </w:tr>
      <w:tr w:rsidR="00375172" w:rsidRPr="006F3AEA" w14:paraId="22974114" w14:textId="77777777" w:rsidTr="004038AF">
        <w:trPr>
          <w:cantSplit/>
          <w:trHeight w:val="2016"/>
          <w:tblHeade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0F" w14:textId="77777777" w:rsidR="00375172" w:rsidRDefault="00375172" w:rsidP="00635021">
            <w:pPr>
              <w:pStyle w:val="Tablehead"/>
              <w:spacing w:before="40" w:after="40"/>
              <w:rPr>
                <w:lang w:val="en-US"/>
              </w:rPr>
            </w:pPr>
            <w:r>
              <w:rPr>
                <w:b w:val="0"/>
              </w:rPr>
              <w:br w:type="page"/>
            </w:r>
            <w:r>
              <w:rPr>
                <w:lang w:val="en-US"/>
              </w:rPr>
              <w:t>Parameter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10" w14:textId="77777777" w:rsidR="00375172" w:rsidRDefault="00375172" w:rsidP="00635021">
            <w:pPr>
              <w:pStyle w:val="Tablehead"/>
              <w:spacing w:before="40" w:after="40"/>
              <w:rPr>
                <w:lang w:val="en-US"/>
              </w:rPr>
            </w:pPr>
            <w:r>
              <w:rPr>
                <w:lang w:val="en-US"/>
              </w:rPr>
              <w:t>Units</w:t>
            </w:r>
          </w:p>
        </w:tc>
        <w:tc>
          <w:tcPr>
            <w:tcW w:w="107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extDirection w:val="btLr"/>
            <w:vAlign w:val="center"/>
            <w:hideMark/>
          </w:tcPr>
          <w:p w14:paraId="22974111" w14:textId="77777777" w:rsidR="00375172" w:rsidRDefault="00375172" w:rsidP="00635021">
            <w:pPr>
              <w:pStyle w:val="Tablehead"/>
              <w:spacing w:before="40" w:after="40"/>
              <w:rPr>
                <w:lang w:val="en-US" w:eastAsia="ja-JP"/>
              </w:rPr>
            </w:pPr>
            <w:r>
              <w:rPr>
                <w:lang w:val="en-US"/>
              </w:rPr>
              <w:t>D</w:t>
            </w:r>
            <w:r>
              <w:rPr>
                <w:lang w:val="en-US" w:eastAsia="ja-JP"/>
              </w:rPr>
              <w:t>N</w:t>
            </w:r>
            <w:r>
              <w:rPr>
                <w:lang w:val="en-US"/>
              </w:rPr>
              <w:t>100C-2A2(C)F</w:t>
            </w:r>
            <w:r>
              <w:rPr>
                <w:lang w:val="en-US"/>
              </w:rPr>
              <w:br/>
              <w:t>D</w:t>
            </w:r>
            <w:r>
              <w:rPr>
                <w:lang w:val="en-US" w:eastAsia="ja-JP"/>
              </w:rPr>
              <w:t>N</w:t>
            </w:r>
            <w:r>
              <w:rPr>
                <w:lang w:val="en-US"/>
              </w:rPr>
              <w:t>100C-2A3(L)F</w:t>
            </w:r>
            <w:r>
              <w:rPr>
                <w:lang w:val="en-US"/>
              </w:rPr>
              <w:br/>
              <w:t>D</w:t>
            </w:r>
            <w:r>
              <w:rPr>
                <w:lang w:val="en-US" w:eastAsia="ja-JP"/>
              </w:rPr>
              <w:t>N</w:t>
            </w:r>
            <w:r>
              <w:rPr>
                <w:lang w:val="en-US"/>
              </w:rPr>
              <w:t>100C-2A5(C)F</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extDirection w:val="btLr"/>
            <w:vAlign w:val="center"/>
            <w:hideMark/>
          </w:tcPr>
          <w:p w14:paraId="22974112" w14:textId="77777777" w:rsidR="00375172" w:rsidRDefault="00375172" w:rsidP="00635021">
            <w:pPr>
              <w:pStyle w:val="Tablehead"/>
              <w:spacing w:before="40" w:after="40"/>
              <w:rPr>
                <w:lang w:val="en-US" w:eastAsia="ja-JP"/>
              </w:rPr>
            </w:pPr>
            <w:r>
              <w:rPr>
                <w:lang w:val="en-US"/>
              </w:rPr>
              <w:t>D</w:t>
            </w:r>
            <w:r>
              <w:rPr>
                <w:lang w:val="en-US" w:eastAsia="ja-JP"/>
              </w:rPr>
              <w:t>W</w:t>
            </w:r>
            <w:r>
              <w:rPr>
                <w:lang w:val="en-US"/>
              </w:rPr>
              <w:t>100C-2A2(C)F</w:t>
            </w:r>
            <w:r>
              <w:rPr>
                <w:lang w:val="en-US"/>
              </w:rPr>
              <w:br/>
              <w:t>D</w:t>
            </w:r>
            <w:r>
              <w:rPr>
                <w:lang w:val="en-US" w:eastAsia="ja-JP"/>
              </w:rPr>
              <w:t>W</w:t>
            </w:r>
            <w:r>
              <w:rPr>
                <w:lang w:val="en-US"/>
              </w:rPr>
              <w:t>100C-2A3(L)F</w:t>
            </w:r>
            <w:r>
              <w:rPr>
                <w:lang w:val="en-US"/>
              </w:rPr>
              <w:br/>
              <w:t>D</w:t>
            </w:r>
            <w:r>
              <w:rPr>
                <w:lang w:val="en-US" w:eastAsia="ja-JP"/>
              </w:rPr>
              <w:t>W</w:t>
            </w:r>
            <w:r>
              <w:rPr>
                <w:lang w:val="en-US"/>
              </w:rPr>
              <w:t>100C-2A5(C)F</w:t>
            </w:r>
          </w:p>
        </w:tc>
        <w:tc>
          <w:tcPr>
            <w:tcW w:w="2158" w:type="dxa"/>
            <w:tcBorders>
              <w:top w:val="single" w:sz="4" w:space="0" w:color="auto"/>
              <w:left w:val="single" w:sz="4" w:space="0" w:color="auto"/>
              <w:bottom w:val="single" w:sz="4" w:space="0" w:color="auto"/>
              <w:right w:val="single" w:sz="4" w:space="0" w:color="auto"/>
            </w:tcBorders>
            <w:textDirection w:val="btLr"/>
            <w:vAlign w:val="center"/>
            <w:hideMark/>
          </w:tcPr>
          <w:p w14:paraId="22974113" w14:textId="77777777" w:rsidR="00375172" w:rsidRDefault="00375172" w:rsidP="00635021">
            <w:pPr>
              <w:pStyle w:val="Tablehead"/>
              <w:spacing w:before="40" w:after="40"/>
              <w:rPr>
                <w:lang w:val="es-ES"/>
              </w:rPr>
            </w:pPr>
            <w:r>
              <w:rPr>
                <w:lang w:val="es-ES"/>
              </w:rPr>
              <w:t>D</w:t>
            </w:r>
            <w:r>
              <w:rPr>
                <w:lang w:val="es-ES" w:eastAsia="ja-JP"/>
              </w:rPr>
              <w:t>N</w:t>
            </w:r>
            <w:r>
              <w:rPr>
                <w:lang w:val="es-ES"/>
              </w:rPr>
              <w:t>100U-2A2(C)F</w:t>
            </w:r>
            <w:r>
              <w:rPr>
                <w:lang w:val="es-ES"/>
              </w:rPr>
              <w:br/>
              <w:t>D</w:t>
            </w:r>
            <w:r>
              <w:rPr>
                <w:lang w:val="es-ES" w:eastAsia="ja-JP"/>
              </w:rPr>
              <w:t>N</w:t>
            </w:r>
            <w:r>
              <w:rPr>
                <w:lang w:val="es-ES"/>
              </w:rPr>
              <w:t>100U-2A3(L)F</w:t>
            </w:r>
            <w:r>
              <w:rPr>
                <w:lang w:val="es-ES"/>
              </w:rPr>
              <w:br/>
              <w:t>D</w:t>
            </w:r>
            <w:r>
              <w:rPr>
                <w:lang w:val="es-ES" w:eastAsia="ja-JP"/>
              </w:rPr>
              <w:t>N</w:t>
            </w:r>
            <w:r>
              <w:rPr>
                <w:lang w:val="es-ES"/>
              </w:rPr>
              <w:t>100U-2A5(C)F</w:t>
            </w:r>
          </w:p>
        </w:tc>
      </w:tr>
      <w:tr w:rsidR="00375172" w14:paraId="22974119"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15" w14:textId="77777777" w:rsidR="00375172" w:rsidRDefault="00375172" w:rsidP="00635021">
            <w:pPr>
              <w:pStyle w:val="Tabletext"/>
              <w:spacing w:before="0" w:after="0"/>
              <w:rPr>
                <w:rFonts w:eastAsia="?l?r ???"/>
                <w:b/>
                <w:lang w:val="en-US"/>
              </w:rPr>
            </w:pPr>
            <w:r>
              <w:rPr>
                <w:rFonts w:eastAsia="?l?r ???"/>
                <w:b/>
                <w:lang w:val="en-US"/>
              </w:rPr>
              <w:t>General information</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116" w14:textId="77777777" w:rsidR="00375172" w:rsidRDefault="00375172" w:rsidP="00635021">
            <w:pPr>
              <w:pStyle w:val="Tabletext"/>
              <w:spacing w:before="0" w:after="0"/>
              <w:jc w:val="center"/>
              <w:rPr>
                <w:rFonts w:eastAsiaTheme="minorHAnsi"/>
                <w:lang w:val="en-US"/>
              </w:rPr>
            </w:pP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117" w14:textId="77777777" w:rsidR="00375172" w:rsidRDefault="00375172" w:rsidP="00635021">
            <w:pPr>
              <w:pStyle w:val="Tabletext"/>
              <w:spacing w:before="0" w:after="0"/>
              <w:jc w:val="center"/>
              <w:rPr>
                <w:lang w:val="en-US"/>
              </w:rPr>
            </w:pPr>
          </w:p>
        </w:tc>
        <w:tc>
          <w:tcPr>
            <w:tcW w:w="2158" w:type="dxa"/>
            <w:tcBorders>
              <w:top w:val="single" w:sz="4" w:space="0" w:color="auto"/>
              <w:left w:val="single" w:sz="4" w:space="0" w:color="auto"/>
              <w:bottom w:val="single" w:sz="4" w:space="0" w:color="auto"/>
              <w:right w:val="single" w:sz="4" w:space="0" w:color="auto"/>
            </w:tcBorders>
          </w:tcPr>
          <w:p w14:paraId="22974118" w14:textId="77777777" w:rsidR="00375172" w:rsidRDefault="00375172" w:rsidP="00635021">
            <w:pPr>
              <w:pStyle w:val="Tabletext"/>
              <w:spacing w:before="0" w:after="0"/>
              <w:jc w:val="center"/>
              <w:rPr>
                <w:lang w:val="en-US"/>
              </w:rPr>
            </w:pPr>
          </w:p>
        </w:tc>
      </w:tr>
      <w:tr w:rsidR="00375172" w14:paraId="2297411E"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1A" w14:textId="77777777" w:rsidR="00375172" w:rsidRDefault="00375172" w:rsidP="00635021">
            <w:pPr>
              <w:pStyle w:val="Tabletext"/>
              <w:spacing w:before="0" w:after="0"/>
              <w:rPr>
                <w:lang w:val="en-US"/>
              </w:rPr>
            </w:pPr>
            <w:r>
              <w:rPr>
                <w:lang w:val="en-US"/>
              </w:rPr>
              <w:t>Minimum channel spacing</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1B" w14:textId="77777777" w:rsidR="00375172" w:rsidRDefault="00375172" w:rsidP="00635021">
            <w:pPr>
              <w:pStyle w:val="Tabletext"/>
              <w:spacing w:before="0" w:after="0"/>
              <w:jc w:val="center"/>
              <w:rPr>
                <w:lang w:val="en-US"/>
              </w:rPr>
            </w:pPr>
            <w:r>
              <w:rPr>
                <w:lang w:val="en-US"/>
              </w:rPr>
              <w:t>GHz</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1C" w14:textId="77777777" w:rsidR="00375172" w:rsidRDefault="00375172" w:rsidP="00635021">
            <w:pPr>
              <w:pStyle w:val="Tabletext"/>
              <w:spacing w:before="0" w:after="0"/>
              <w:jc w:val="center"/>
              <w:rPr>
                <w:lang w:val="en-US"/>
              </w:rPr>
            </w:pPr>
            <w:r>
              <w:rPr>
                <w:lang w:val="en-US"/>
              </w:rPr>
              <w:t>100</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1D" w14:textId="77777777" w:rsidR="00375172" w:rsidRDefault="00375172" w:rsidP="00635021">
            <w:pPr>
              <w:pStyle w:val="Tabletext"/>
              <w:spacing w:before="0" w:after="0"/>
              <w:jc w:val="center"/>
              <w:rPr>
                <w:lang w:val="en-US"/>
              </w:rPr>
            </w:pPr>
            <w:r>
              <w:rPr>
                <w:lang w:val="en-US"/>
              </w:rPr>
              <w:t>100</w:t>
            </w:r>
          </w:p>
        </w:tc>
      </w:tr>
      <w:tr w:rsidR="00375172" w14:paraId="22974123"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1F" w14:textId="77777777" w:rsidR="00375172" w:rsidRDefault="00375172" w:rsidP="00635021">
            <w:pPr>
              <w:pStyle w:val="Tabletext"/>
              <w:spacing w:before="0" w:after="0"/>
              <w:rPr>
                <w:lang w:val="en-US"/>
              </w:rPr>
            </w:pPr>
            <w:r>
              <w:rPr>
                <w:lang w:val="en-US"/>
              </w:rPr>
              <w:t>Bit rate/line coding of optical tributary signals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20" w14:textId="77777777" w:rsidR="00375172" w:rsidRDefault="00375172" w:rsidP="00635021">
            <w:pPr>
              <w:pStyle w:val="Tabletext"/>
              <w:spacing w:before="0" w:after="0"/>
              <w:jc w:val="center"/>
              <w:rPr>
                <w:lang w:val="en-US"/>
              </w:rPr>
            </w:pPr>
            <w:r>
              <w:rPr>
                <w:lang w:val="en-US"/>
              </w:rPr>
              <w:t>–</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7C23DFC9" w14:textId="77777777" w:rsidR="00990317" w:rsidRDefault="004038AF" w:rsidP="00990317">
            <w:pPr>
              <w:pStyle w:val="Tabletext"/>
              <w:spacing w:before="0" w:after="0"/>
              <w:jc w:val="center"/>
              <w:rPr>
                <w:lang w:val="en-US"/>
              </w:rPr>
            </w:pPr>
            <w:r>
              <w:rPr>
                <w:lang w:val="en-US"/>
              </w:rPr>
              <w:t>NRZ OTU2</w:t>
            </w:r>
          </w:p>
          <w:p w14:paraId="22974121" w14:textId="074D12B7" w:rsidR="00375172" w:rsidRDefault="00375172" w:rsidP="00990317">
            <w:pPr>
              <w:pStyle w:val="Tabletext"/>
              <w:spacing w:before="0" w:after="0"/>
              <w:jc w:val="center"/>
              <w:rPr>
                <w:lang w:val="en-US"/>
              </w:rPr>
            </w:pPr>
            <w:r>
              <w:rPr>
                <w:lang w:val="en-US"/>
              </w:rPr>
              <w:t>FEC enabled</w:t>
            </w:r>
          </w:p>
        </w:tc>
        <w:tc>
          <w:tcPr>
            <w:tcW w:w="2158" w:type="dxa"/>
            <w:tcBorders>
              <w:top w:val="single" w:sz="4" w:space="0" w:color="auto"/>
              <w:left w:val="single" w:sz="4" w:space="0" w:color="auto"/>
              <w:bottom w:val="single" w:sz="4" w:space="0" w:color="auto"/>
              <w:right w:val="single" w:sz="4" w:space="0" w:color="auto"/>
            </w:tcBorders>
            <w:vAlign w:val="center"/>
            <w:hideMark/>
          </w:tcPr>
          <w:p w14:paraId="3B563C2C" w14:textId="77777777" w:rsidR="00990317" w:rsidRDefault="004038AF" w:rsidP="00990317">
            <w:pPr>
              <w:pStyle w:val="Tabletext"/>
              <w:spacing w:before="0" w:after="0"/>
              <w:jc w:val="center"/>
              <w:rPr>
                <w:lang w:val="en-US"/>
              </w:rPr>
            </w:pPr>
            <w:r>
              <w:rPr>
                <w:lang w:val="en-US"/>
              </w:rPr>
              <w:t>NRZ OTU2</w:t>
            </w:r>
          </w:p>
          <w:p w14:paraId="22974122" w14:textId="764F3BA6" w:rsidR="00375172" w:rsidRDefault="00375172" w:rsidP="00990317">
            <w:pPr>
              <w:pStyle w:val="Tabletext"/>
              <w:spacing w:before="0" w:after="0"/>
              <w:jc w:val="center"/>
              <w:rPr>
                <w:lang w:val="en-US"/>
              </w:rPr>
            </w:pPr>
            <w:r>
              <w:rPr>
                <w:lang w:val="en-US"/>
              </w:rPr>
              <w:t>FEC enabled</w:t>
            </w:r>
          </w:p>
        </w:tc>
      </w:tr>
      <w:tr w:rsidR="00375172" w14:paraId="22974128"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24" w14:textId="77777777" w:rsidR="00375172" w:rsidRDefault="00375172" w:rsidP="00635021">
            <w:pPr>
              <w:pStyle w:val="Tabletext"/>
              <w:spacing w:before="0" w:after="0"/>
              <w:rPr>
                <w:lang w:val="en-US"/>
              </w:rPr>
            </w:pPr>
            <w:r>
              <w:rPr>
                <w:lang w:val="en-US"/>
              </w:rPr>
              <w:t>Maximum bit error ratio</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25" w14:textId="77777777" w:rsidR="00375172" w:rsidRDefault="00375172" w:rsidP="00635021">
            <w:pPr>
              <w:pStyle w:val="Tabletext"/>
              <w:spacing w:before="0" w:after="0"/>
              <w:jc w:val="center"/>
              <w:rPr>
                <w:lang w:val="en-US"/>
              </w:rPr>
            </w:pPr>
            <w:r>
              <w:rPr>
                <w:lang w:val="en-US"/>
              </w:rPr>
              <w:t>–</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26" w14:textId="77777777" w:rsidR="00375172" w:rsidRDefault="00375172" w:rsidP="00635021">
            <w:pPr>
              <w:pStyle w:val="Tabletext"/>
              <w:spacing w:before="0" w:after="0"/>
              <w:jc w:val="center"/>
              <w:rPr>
                <w:lang w:val="en-US"/>
              </w:rPr>
            </w:pPr>
            <w:r>
              <w:rPr>
                <w:lang w:val="en-US"/>
              </w:rPr>
              <w:t>10</w:t>
            </w:r>
            <w:bookmarkStart w:id="158" w:name="OLE_LINK3"/>
            <w:r>
              <w:rPr>
                <w:vertAlign w:val="superscript"/>
                <w:lang w:val="en-US"/>
              </w:rPr>
              <w:t>–</w:t>
            </w:r>
            <w:bookmarkEnd w:id="158"/>
            <w:r>
              <w:rPr>
                <w:vertAlign w:val="superscript"/>
                <w:lang w:val="en-US"/>
              </w:rPr>
              <w:t>12</w:t>
            </w:r>
            <w:r>
              <w:rPr>
                <w:lang w:val="en-US"/>
              </w:rPr>
              <w:t xml:space="preserve"> (Note)</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27" w14:textId="77777777" w:rsidR="00375172" w:rsidRDefault="00375172" w:rsidP="00635021">
            <w:pPr>
              <w:pStyle w:val="Tabletext"/>
              <w:spacing w:before="0" w:after="0"/>
              <w:jc w:val="center"/>
              <w:rPr>
                <w:lang w:val="en-US"/>
              </w:rPr>
            </w:pPr>
            <w:r>
              <w:rPr>
                <w:lang w:val="en-US"/>
              </w:rPr>
              <w:t>10</w:t>
            </w:r>
            <w:r>
              <w:rPr>
                <w:vertAlign w:val="superscript"/>
                <w:lang w:val="en-US"/>
              </w:rPr>
              <w:t>–12</w:t>
            </w:r>
            <w:r>
              <w:rPr>
                <w:lang w:val="en-US"/>
              </w:rPr>
              <w:t xml:space="preserve"> (Note)</w:t>
            </w:r>
          </w:p>
        </w:tc>
      </w:tr>
      <w:tr w:rsidR="00375172" w14:paraId="2297412D"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29" w14:textId="77777777" w:rsidR="00375172" w:rsidRDefault="00375172" w:rsidP="00635021">
            <w:pPr>
              <w:pStyle w:val="Tabletext"/>
              <w:spacing w:before="0" w:after="0"/>
              <w:rPr>
                <w:lang w:val="en-US"/>
              </w:rPr>
            </w:pPr>
            <w:r>
              <w:rPr>
                <w:lang w:val="en-US"/>
              </w:rPr>
              <w:t>Fibre type</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2A" w14:textId="77777777" w:rsidR="00375172" w:rsidRDefault="00375172" w:rsidP="00635021">
            <w:pPr>
              <w:pStyle w:val="Tabletext"/>
              <w:spacing w:before="0" w:after="0"/>
              <w:jc w:val="center"/>
              <w:rPr>
                <w:lang w:val="en-US"/>
              </w:rPr>
            </w:pPr>
            <w:r>
              <w:rPr>
                <w:lang w:val="en-US"/>
              </w:rPr>
              <w:t>–</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2B" w14:textId="77777777" w:rsidR="00375172" w:rsidRDefault="00375172" w:rsidP="00635021">
            <w:pPr>
              <w:pStyle w:val="Tabletext"/>
              <w:spacing w:before="0" w:after="0"/>
              <w:jc w:val="center"/>
              <w:rPr>
                <w:lang w:val="en-US"/>
              </w:rPr>
            </w:pPr>
            <w:r>
              <w:rPr>
                <w:lang w:val="en-US"/>
              </w:rPr>
              <w:t>G.652, G.653, G.655</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2C" w14:textId="77777777" w:rsidR="00375172" w:rsidRDefault="00375172" w:rsidP="00635021">
            <w:pPr>
              <w:pStyle w:val="Tabletext"/>
              <w:spacing w:before="0" w:after="0"/>
              <w:jc w:val="center"/>
              <w:rPr>
                <w:lang w:val="en-US"/>
              </w:rPr>
            </w:pPr>
            <w:r>
              <w:rPr>
                <w:lang w:val="en-US"/>
              </w:rPr>
              <w:t>G.652, G.653, G.655</w:t>
            </w:r>
          </w:p>
        </w:tc>
      </w:tr>
      <w:tr w:rsidR="00375172" w14:paraId="22974132"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2E" w14:textId="77777777" w:rsidR="00375172" w:rsidRDefault="00375172" w:rsidP="00635021">
            <w:pPr>
              <w:pStyle w:val="Tabletext"/>
              <w:spacing w:before="0" w:after="0"/>
              <w:rPr>
                <w:b/>
                <w:lang w:val="en-US"/>
              </w:rPr>
            </w:pPr>
            <w:r>
              <w:rPr>
                <w:b/>
                <w:lang w:val="en-US"/>
              </w:rPr>
              <w:t>Interface at point S</w:t>
            </w:r>
            <w:r>
              <w:rPr>
                <w:b/>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12F" w14:textId="77777777" w:rsidR="00375172" w:rsidRDefault="00375172" w:rsidP="00635021">
            <w:pPr>
              <w:pStyle w:val="Tabletext"/>
              <w:spacing w:before="0" w:after="0"/>
              <w:jc w:val="center"/>
              <w:rPr>
                <w:lang w:val="en-US"/>
              </w:rPr>
            </w:pP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130" w14:textId="77777777" w:rsidR="00375172" w:rsidRDefault="00375172" w:rsidP="00635021">
            <w:pPr>
              <w:pStyle w:val="Tabletext"/>
              <w:spacing w:before="0" w:after="0"/>
              <w:jc w:val="center"/>
              <w:rPr>
                <w:lang w:val="en-US"/>
              </w:rPr>
            </w:pPr>
          </w:p>
        </w:tc>
        <w:tc>
          <w:tcPr>
            <w:tcW w:w="2158" w:type="dxa"/>
            <w:tcBorders>
              <w:top w:val="single" w:sz="4" w:space="0" w:color="auto"/>
              <w:left w:val="single" w:sz="4" w:space="0" w:color="auto"/>
              <w:bottom w:val="single" w:sz="4" w:space="0" w:color="auto"/>
              <w:right w:val="single" w:sz="4" w:space="0" w:color="auto"/>
            </w:tcBorders>
          </w:tcPr>
          <w:p w14:paraId="22974131" w14:textId="77777777" w:rsidR="00375172" w:rsidRDefault="00375172" w:rsidP="00635021">
            <w:pPr>
              <w:pStyle w:val="Tabletext"/>
              <w:spacing w:before="0" w:after="0"/>
              <w:jc w:val="center"/>
              <w:rPr>
                <w:lang w:val="en-US"/>
              </w:rPr>
            </w:pPr>
          </w:p>
        </w:tc>
      </w:tr>
      <w:tr w:rsidR="00375172" w14:paraId="22974137"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33" w14:textId="77777777" w:rsidR="00375172" w:rsidRDefault="00375172" w:rsidP="00635021">
            <w:pPr>
              <w:pStyle w:val="Tabletext"/>
              <w:spacing w:before="0" w:after="0"/>
              <w:rPr>
                <w:lang w:val="en-US"/>
              </w:rPr>
            </w:pPr>
            <w:r>
              <w:rPr>
                <w:lang w:val="en-US"/>
              </w:rPr>
              <w:t>Maximum mean channel output power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34" w14:textId="77777777" w:rsidR="00375172" w:rsidRDefault="00375172" w:rsidP="00635021">
            <w:pPr>
              <w:pStyle w:val="Tabletext"/>
              <w:spacing w:before="0" w:after="0"/>
              <w:jc w:val="center"/>
              <w:rPr>
                <w:lang w:val="en-US"/>
              </w:rPr>
            </w:pPr>
            <w:r>
              <w:rPr>
                <w:lang w:val="en-US"/>
              </w:rPr>
              <w:t>dBm</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35" w14:textId="77777777" w:rsidR="00375172" w:rsidRDefault="00375172" w:rsidP="00635021">
            <w:pPr>
              <w:pStyle w:val="Tabletext"/>
              <w:spacing w:before="0" w:after="0"/>
              <w:jc w:val="center"/>
              <w:rPr>
                <w:lang w:val="en-US"/>
              </w:rPr>
            </w:pPr>
            <w:r>
              <w:rPr>
                <w:lang w:val="en-US"/>
              </w:rPr>
              <w:t>+6</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36" w14:textId="77777777" w:rsidR="00375172" w:rsidRDefault="00375172" w:rsidP="00635021">
            <w:pPr>
              <w:pStyle w:val="Tabletext"/>
              <w:spacing w:before="0" w:after="0"/>
              <w:jc w:val="center"/>
              <w:rPr>
                <w:lang w:val="en-US"/>
              </w:rPr>
            </w:pPr>
            <w:r>
              <w:rPr>
                <w:lang w:val="en-US"/>
              </w:rPr>
              <w:t>+6</w:t>
            </w:r>
          </w:p>
        </w:tc>
      </w:tr>
      <w:tr w:rsidR="00375172" w14:paraId="2297413C"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38" w14:textId="77777777" w:rsidR="00375172" w:rsidRDefault="00375172" w:rsidP="00635021">
            <w:pPr>
              <w:pStyle w:val="Tabletext"/>
              <w:spacing w:before="0" w:after="0"/>
              <w:rPr>
                <w:lang w:val="en-US"/>
              </w:rPr>
            </w:pPr>
            <w:r>
              <w:rPr>
                <w:lang w:val="en-US"/>
              </w:rPr>
              <w:t>Minimum mean channel output power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39" w14:textId="77777777" w:rsidR="00375172" w:rsidRDefault="00375172" w:rsidP="00635021">
            <w:pPr>
              <w:pStyle w:val="Tabletext"/>
              <w:spacing w:before="0" w:after="0"/>
              <w:jc w:val="center"/>
              <w:rPr>
                <w:lang w:val="en-US"/>
              </w:rPr>
            </w:pPr>
            <w:r>
              <w:rPr>
                <w:lang w:val="en-US"/>
              </w:rPr>
              <w:t>dBm</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3A" w14:textId="77777777" w:rsidR="00375172" w:rsidRDefault="00375172" w:rsidP="00635021">
            <w:pPr>
              <w:pStyle w:val="Tabletext"/>
              <w:spacing w:before="0" w:after="0"/>
              <w:jc w:val="center"/>
              <w:rPr>
                <w:lang w:val="en-US"/>
              </w:rPr>
            </w:pPr>
            <w:r>
              <w:rPr>
                <w:lang w:val="en-US"/>
              </w:rPr>
              <w:t>–3</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3B" w14:textId="77777777" w:rsidR="00375172" w:rsidRDefault="00375172" w:rsidP="00635021">
            <w:pPr>
              <w:pStyle w:val="Tabletext"/>
              <w:spacing w:before="0" w:after="0"/>
              <w:jc w:val="center"/>
              <w:rPr>
                <w:lang w:val="en-US"/>
              </w:rPr>
            </w:pPr>
            <w:r>
              <w:rPr>
                <w:lang w:val="en-US"/>
              </w:rPr>
              <w:t>–3</w:t>
            </w:r>
          </w:p>
        </w:tc>
      </w:tr>
      <w:tr w:rsidR="00375172" w14:paraId="22974141"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3D" w14:textId="77777777" w:rsidR="00375172" w:rsidRDefault="00375172" w:rsidP="00635021">
            <w:pPr>
              <w:pStyle w:val="Tabletext"/>
              <w:spacing w:before="0" w:after="0"/>
              <w:rPr>
                <w:lang w:val="en-US"/>
              </w:rPr>
            </w:pPr>
            <w:r>
              <w:rPr>
                <w:lang w:val="en-US"/>
              </w:rPr>
              <w:t>Minimum central frequency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3E" w14:textId="77777777" w:rsidR="00375172" w:rsidRDefault="00375172" w:rsidP="00635021">
            <w:pPr>
              <w:pStyle w:val="Tabletext"/>
              <w:spacing w:before="0" w:after="0"/>
              <w:jc w:val="center"/>
              <w:rPr>
                <w:lang w:val="en-US"/>
              </w:rPr>
            </w:pPr>
            <w:r>
              <w:rPr>
                <w:lang w:val="en-US"/>
              </w:rPr>
              <w:t>THz</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F65B70A" w14:textId="77777777" w:rsidR="004038AF" w:rsidRDefault="00375172" w:rsidP="004038AF">
            <w:pPr>
              <w:pStyle w:val="Tabletext"/>
              <w:spacing w:before="0" w:after="0"/>
              <w:jc w:val="center"/>
              <w:rPr>
                <w:lang w:val="en-US"/>
              </w:rPr>
            </w:pPr>
            <w:r>
              <w:rPr>
                <w:lang w:val="en-US"/>
              </w:rPr>
              <w:t>191.5 for (C)</w:t>
            </w:r>
          </w:p>
          <w:p w14:paraId="2297413F" w14:textId="4C2BC1E4" w:rsidR="00375172" w:rsidRDefault="00375172" w:rsidP="004038AF">
            <w:pPr>
              <w:pStyle w:val="Tabletext"/>
              <w:spacing w:before="0" w:after="0"/>
              <w:jc w:val="center"/>
              <w:rPr>
                <w:lang w:val="en-US"/>
              </w:rPr>
            </w:pPr>
            <w:r>
              <w:rPr>
                <w:lang w:val="en-US"/>
              </w:rPr>
              <w:t>186.0 for (L)</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45CE3A0" w14:textId="77777777" w:rsidR="004038AF" w:rsidRDefault="00375172" w:rsidP="004038AF">
            <w:pPr>
              <w:pStyle w:val="Tabletext"/>
              <w:spacing w:before="0" w:after="0"/>
              <w:jc w:val="center"/>
              <w:rPr>
                <w:lang w:val="en-US"/>
              </w:rPr>
            </w:pPr>
            <w:r>
              <w:rPr>
                <w:lang w:val="en-US"/>
              </w:rPr>
              <w:t>191.5 for (C)</w:t>
            </w:r>
          </w:p>
          <w:p w14:paraId="22974140" w14:textId="1A9541E6" w:rsidR="00375172" w:rsidRDefault="00375172" w:rsidP="004038AF">
            <w:pPr>
              <w:pStyle w:val="Tabletext"/>
              <w:spacing w:before="0" w:after="0"/>
              <w:jc w:val="center"/>
              <w:rPr>
                <w:lang w:val="en-US"/>
              </w:rPr>
            </w:pPr>
            <w:r>
              <w:rPr>
                <w:lang w:val="en-US"/>
              </w:rPr>
              <w:t>186.0 for (L)</w:t>
            </w:r>
          </w:p>
        </w:tc>
      </w:tr>
      <w:tr w:rsidR="00375172" w14:paraId="22974146"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42" w14:textId="77777777" w:rsidR="00375172" w:rsidRDefault="00375172" w:rsidP="00635021">
            <w:pPr>
              <w:pStyle w:val="Tabletext"/>
              <w:spacing w:before="0" w:after="0"/>
              <w:rPr>
                <w:lang w:val="en-US"/>
              </w:rPr>
            </w:pPr>
            <w:r>
              <w:rPr>
                <w:lang w:val="en-US"/>
              </w:rPr>
              <w:t>Maximum central frequency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43" w14:textId="77777777" w:rsidR="00375172" w:rsidRDefault="00375172" w:rsidP="00635021">
            <w:pPr>
              <w:pStyle w:val="Tabletext"/>
              <w:spacing w:before="0" w:after="0"/>
              <w:jc w:val="center"/>
              <w:rPr>
                <w:lang w:val="en-US"/>
              </w:rPr>
            </w:pPr>
            <w:r>
              <w:rPr>
                <w:lang w:val="en-US"/>
              </w:rPr>
              <w:t>THz</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F2C1FFF" w14:textId="77777777" w:rsidR="004038AF" w:rsidRDefault="00375172" w:rsidP="004038AF">
            <w:pPr>
              <w:pStyle w:val="Tabletext"/>
              <w:spacing w:before="0" w:after="0"/>
              <w:jc w:val="center"/>
              <w:rPr>
                <w:lang w:val="en-US"/>
              </w:rPr>
            </w:pPr>
            <w:r>
              <w:rPr>
                <w:lang w:val="en-US"/>
              </w:rPr>
              <w:t>196.2 for (C)</w:t>
            </w:r>
          </w:p>
          <w:p w14:paraId="22974144" w14:textId="2AD437AE" w:rsidR="00375172" w:rsidRDefault="00375172" w:rsidP="004038AF">
            <w:pPr>
              <w:pStyle w:val="Tabletext"/>
              <w:spacing w:before="0" w:after="0"/>
              <w:jc w:val="center"/>
              <w:rPr>
                <w:lang w:val="en-US"/>
              </w:rPr>
            </w:pPr>
            <w:r>
              <w:rPr>
                <w:lang w:val="en-US"/>
              </w:rPr>
              <w:t>191.5 for (L)</w:t>
            </w:r>
          </w:p>
        </w:tc>
        <w:tc>
          <w:tcPr>
            <w:tcW w:w="2158" w:type="dxa"/>
            <w:tcBorders>
              <w:top w:val="single" w:sz="4" w:space="0" w:color="auto"/>
              <w:left w:val="single" w:sz="4" w:space="0" w:color="auto"/>
              <w:bottom w:val="single" w:sz="4" w:space="0" w:color="auto"/>
              <w:right w:val="single" w:sz="4" w:space="0" w:color="auto"/>
            </w:tcBorders>
            <w:vAlign w:val="center"/>
            <w:hideMark/>
          </w:tcPr>
          <w:p w14:paraId="1225B43B" w14:textId="77777777" w:rsidR="004038AF" w:rsidRDefault="00375172" w:rsidP="004038AF">
            <w:pPr>
              <w:pStyle w:val="Tabletext"/>
              <w:spacing w:before="0" w:after="0"/>
              <w:jc w:val="center"/>
              <w:rPr>
                <w:lang w:val="en-US"/>
              </w:rPr>
            </w:pPr>
            <w:r>
              <w:rPr>
                <w:lang w:val="en-US"/>
              </w:rPr>
              <w:t>196.2 for (C)</w:t>
            </w:r>
          </w:p>
          <w:p w14:paraId="22974145" w14:textId="4B7FF1C2" w:rsidR="00375172" w:rsidRDefault="00375172" w:rsidP="004038AF">
            <w:pPr>
              <w:pStyle w:val="Tabletext"/>
              <w:spacing w:before="0" w:after="0"/>
              <w:jc w:val="center"/>
              <w:rPr>
                <w:lang w:val="en-US"/>
              </w:rPr>
            </w:pPr>
            <w:r>
              <w:rPr>
                <w:lang w:val="en-US"/>
              </w:rPr>
              <w:t>191.5 for (L)</w:t>
            </w:r>
          </w:p>
        </w:tc>
      </w:tr>
      <w:tr w:rsidR="00375172" w14:paraId="2297414C"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47" w14:textId="77777777" w:rsidR="00375172" w:rsidRDefault="00375172" w:rsidP="00635021">
            <w:pPr>
              <w:pStyle w:val="Tabletext"/>
              <w:spacing w:before="0" w:after="0"/>
              <w:rPr>
                <w:lang w:val="en-US"/>
              </w:rPr>
            </w:pPr>
            <w:r>
              <w:rPr>
                <w:lang w:val="en-US"/>
              </w:rPr>
              <w:t>Maximum spectral excursion</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48" w14:textId="77777777" w:rsidR="00375172" w:rsidRDefault="00375172" w:rsidP="00635021">
            <w:pPr>
              <w:pStyle w:val="Tabletext"/>
              <w:spacing w:before="0" w:after="0"/>
              <w:jc w:val="center"/>
              <w:rPr>
                <w:lang w:val="en-US"/>
              </w:rPr>
            </w:pPr>
            <w:r>
              <w:rPr>
                <w:lang w:val="en-US"/>
              </w:rPr>
              <w:t>GHz</w:t>
            </w:r>
          </w:p>
        </w:tc>
        <w:tc>
          <w:tcPr>
            <w:tcW w:w="107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49" w14:textId="77777777" w:rsidR="00375172" w:rsidRDefault="00375172" w:rsidP="00635021">
            <w:pPr>
              <w:pStyle w:val="Tabletext"/>
              <w:spacing w:before="0" w:after="0"/>
              <w:jc w:val="center"/>
              <w:rPr>
                <w:rFonts w:eastAsia="?l?r ???"/>
                <w:lang w:val="en-US" w:eastAsia="ja-JP"/>
              </w:rPr>
            </w:pPr>
            <w:r>
              <w:rPr>
                <w:lang w:val="en-US"/>
              </w:rPr>
              <w:sym w:font="Symbol" w:char="F0B1"/>
            </w:r>
            <w:r>
              <w:rPr>
                <w:rFonts w:eastAsia="?l?r ???"/>
                <w:lang w:val="en-US" w:eastAsia="ja-JP"/>
              </w:rPr>
              <w:t>12.5</w:t>
            </w:r>
          </w:p>
        </w:tc>
        <w:tc>
          <w:tcPr>
            <w:tcW w:w="1055" w:type="dxa"/>
            <w:tcBorders>
              <w:top w:val="single" w:sz="4" w:space="0" w:color="auto"/>
              <w:left w:val="single" w:sz="4" w:space="0" w:color="auto"/>
              <w:bottom w:val="single" w:sz="4" w:space="0" w:color="auto"/>
              <w:right w:val="single" w:sz="4" w:space="0" w:color="auto"/>
            </w:tcBorders>
            <w:vAlign w:val="center"/>
            <w:hideMark/>
          </w:tcPr>
          <w:p w14:paraId="2297414A" w14:textId="77777777" w:rsidR="00375172" w:rsidRDefault="00375172" w:rsidP="00635021">
            <w:pPr>
              <w:pStyle w:val="Tabletext"/>
              <w:spacing w:before="0" w:after="0"/>
              <w:jc w:val="center"/>
              <w:rPr>
                <w:rFonts w:eastAsia="?l?r ???"/>
                <w:lang w:val="en-US" w:eastAsia="ja-JP"/>
              </w:rPr>
            </w:pPr>
            <w:r>
              <w:rPr>
                <w:lang w:val="en-US"/>
              </w:rPr>
              <w:sym w:font="Symbol" w:char="F0B1"/>
            </w:r>
            <w:r>
              <w:rPr>
                <w:rFonts w:eastAsia="?l?r ???"/>
                <w:lang w:val="en-US" w:eastAsia="ja-JP"/>
              </w:rPr>
              <w:t>20</w:t>
            </w:r>
          </w:p>
        </w:tc>
        <w:tc>
          <w:tcPr>
            <w:tcW w:w="2158" w:type="dxa"/>
            <w:tcBorders>
              <w:top w:val="single" w:sz="4" w:space="0" w:color="auto"/>
              <w:left w:val="single" w:sz="4" w:space="0" w:color="auto"/>
              <w:bottom w:val="single" w:sz="4" w:space="0" w:color="auto"/>
              <w:right w:val="single" w:sz="4" w:space="0" w:color="auto"/>
            </w:tcBorders>
            <w:hideMark/>
          </w:tcPr>
          <w:p w14:paraId="2297414B" w14:textId="77777777" w:rsidR="00375172" w:rsidRDefault="00375172" w:rsidP="00635021">
            <w:pPr>
              <w:pStyle w:val="Tabletext"/>
              <w:spacing w:before="0" w:after="0"/>
              <w:jc w:val="center"/>
              <w:rPr>
                <w:rFonts w:eastAsia="?l?r ???"/>
                <w:lang w:val="en-US" w:eastAsia="ja-JP"/>
              </w:rPr>
            </w:pPr>
            <w:r>
              <w:rPr>
                <w:lang w:val="en-US"/>
              </w:rPr>
              <w:sym w:font="Symbol" w:char="F0B1"/>
            </w:r>
            <w:r>
              <w:rPr>
                <w:rFonts w:eastAsia="?l?r ???"/>
                <w:lang w:val="en-US" w:eastAsia="ja-JP"/>
              </w:rPr>
              <w:t>12.5</w:t>
            </w:r>
          </w:p>
        </w:tc>
      </w:tr>
      <w:tr w:rsidR="00375172" w14:paraId="22974151"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4D" w14:textId="77777777" w:rsidR="00375172" w:rsidRDefault="00375172" w:rsidP="00635021">
            <w:pPr>
              <w:pStyle w:val="Tabletext"/>
              <w:spacing w:before="0" w:after="0"/>
              <w:rPr>
                <w:rFonts w:eastAsiaTheme="minorHAnsi"/>
                <w:lang w:val="fr-FR"/>
              </w:rPr>
            </w:pPr>
            <w:r>
              <w:rPr>
                <w:lang w:val="fr-FR"/>
              </w:rPr>
              <w:t>Minimum side mode suppression ratio</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4E"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4F" w14:textId="77777777" w:rsidR="00375172" w:rsidRDefault="00375172" w:rsidP="00635021">
            <w:pPr>
              <w:pStyle w:val="Tabletext"/>
              <w:spacing w:before="0" w:after="0"/>
              <w:jc w:val="center"/>
              <w:rPr>
                <w:lang w:val="en-US"/>
              </w:rPr>
            </w:pPr>
            <w:r>
              <w:rPr>
                <w:lang w:val="en-US"/>
              </w:rPr>
              <w:t>30</w:t>
            </w:r>
          </w:p>
        </w:tc>
        <w:tc>
          <w:tcPr>
            <w:tcW w:w="2158" w:type="dxa"/>
            <w:tcBorders>
              <w:top w:val="single" w:sz="4" w:space="0" w:color="auto"/>
              <w:left w:val="single" w:sz="4" w:space="0" w:color="auto"/>
              <w:bottom w:val="single" w:sz="4" w:space="0" w:color="auto"/>
              <w:right w:val="single" w:sz="4" w:space="0" w:color="auto"/>
            </w:tcBorders>
            <w:hideMark/>
          </w:tcPr>
          <w:p w14:paraId="22974150" w14:textId="77777777" w:rsidR="00375172" w:rsidRDefault="00375172" w:rsidP="00635021">
            <w:pPr>
              <w:pStyle w:val="Tabletext"/>
              <w:spacing w:before="0" w:after="0"/>
              <w:jc w:val="center"/>
              <w:rPr>
                <w:lang w:val="en-US"/>
              </w:rPr>
            </w:pPr>
            <w:r>
              <w:rPr>
                <w:lang w:val="en-US"/>
              </w:rPr>
              <w:t>30</w:t>
            </w:r>
          </w:p>
        </w:tc>
      </w:tr>
      <w:tr w:rsidR="00375172" w14:paraId="22974156"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52" w14:textId="77777777" w:rsidR="00375172" w:rsidRDefault="00375172" w:rsidP="00635021">
            <w:pPr>
              <w:pStyle w:val="Tabletext"/>
              <w:spacing w:before="0" w:after="0"/>
              <w:rPr>
                <w:lang w:val="en-US"/>
              </w:rPr>
            </w:pPr>
            <w:r>
              <w:rPr>
                <w:lang w:val="en-US"/>
              </w:rPr>
              <w:t>Minimum channel extinction ratio</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53"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54" w14:textId="77777777" w:rsidR="00375172" w:rsidRDefault="00375172" w:rsidP="00635021">
            <w:pPr>
              <w:pStyle w:val="Tabletext"/>
              <w:spacing w:before="0" w:after="0"/>
              <w:jc w:val="center"/>
              <w:rPr>
                <w:lang w:val="en-US"/>
              </w:rPr>
            </w:pPr>
            <w:r>
              <w:rPr>
                <w:lang w:val="en-US"/>
              </w:rPr>
              <w:t>8.2</w:t>
            </w:r>
          </w:p>
        </w:tc>
        <w:tc>
          <w:tcPr>
            <w:tcW w:w="2158" w:type="dxa"/>
            <w:tcBorders>
              <w:top w:val="single" w:sz="4" w:space="0" w:color="auto"/>
              <w:left w:val="single" w:sz="4" w:space="0" w:color="auto"/>
              <w:bottom w:val="single" w:sz="4" w:space="0" w:color="auto"/>
              <w:right w:val="single" w:sz="4" w:space="0" w:color="auto"/>
            </w:tcBorders>
            <w:hideMark/>
          </w:tcPr>
          <w:p w14:paraId="22974155" w14:textId="77777777" w:rsidR="00375172" w:rsidRDefault="00375172" w:rsidP="00635021">
            <w:pPr>
              <w:pStyle w:val="Tabletext"/>
              <w:spacing w:before="0" w:after="0"/>
              <w:jc w:val="center"/>
              <w:rPr>
                <w:lang w:val="en-US"/>
              </w:rPr>
            </w:pPr>
            <w:r>
              <w:rPr>
                <w:lang w:val="en-US"/>
              </w:rPr>
              <w:t>8.2</w:t>
            </w:r>
          </w:p>
        </w:tc>
      </w:tr>
      <w:tr w:rsidR="00375172" w14:paraId="2297415B"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57" w14:textId="77777777" w:rsidR="00375172" w:rsidRDefault="00375172" w:rsidP="00635021">
            <w:pPr>
              <w:pStyle w:val="Tabletext"/>
              <w:spacing w:before="0" w:after="0"/>
              <w:rPr>
                <w:lang w:val="en-US"/>
              </w:rPr>
            </w:pPr>
            <w:r>
              <w:rPr>
                <w:lang w:val="en-US"/>
              </w:rPr>
              <w:t>Eye mask</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58" w14:textId="77777777" w:rsidR="00375172" w:rsidRDefault="00375172" w:rsidP="00635021">
            <w:pPr>
              <w:pStyle w:val="Tabletext"/>
              <w:spacing w:before="0" w:after="0"/>
              <w:jc w:val="center"/>
              <w:rPr>
                <w:lang w:val="en-US"/>
              </w:rPr>
            </w:pPr>
            <w:r>
              <w:rPr>
                <w:lang w:val="en-US"/>
              </w:rPr>
              <w:t>–</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59" w14:textId="77777777" w:rsidR="00375172" w:rsidRDefault="00375172" w:rsidP="00635021">
            <w:pPr>
              <w:pStyle w:val="Tabletext"/>
              <w:spacing w:before="0" w:after="0"/>
              <w:jc w:val="center"/>
              <w:rPr>
                <w:lang w:val="it-IT"/>
              </w:rPr>
            </w:pPr>
            <w:r>
              <w:rPr>
                <w:lang w:val="it-IT"/>
              </w:rPr>
              <w:t>NRZ 10G 1550 nm region per G.959.1</w:t>
            </w:r>
          </w:p>
        </w:tc>
        <w:tc>
          <w:tcPr>
            <w:tcW w:w="2158" w:type="dxa"/>
            <w:tcBorders>
              <w:top w:val="single" w:sz="4" w:space="0" w:color="auto"/>
              <w:left w:val="single" w:sz="4" w:space="0" w:color="auto"/>
              <w:bottom w:val="single" w:sz="4" w:space="0" w:color="auto"/>
              <w:right w:val="single" w:sz="4" w:space="0" w:color="auto"/>
            </w:tcBorders>
            <w:hideMark/>
          </w:tcPr>
          <w:p w14:paraId="2297415A" w14:textId="77777777" w:rsidR="00375172" w:rsidRDefault="00375172" w:rsidP="00635021">
            <w:pPr>
              <w:pStyle w:val="Tabletext"/>
              <w:spacing w:before="0" w:after="0"/>
              <w:jc w:val="center"/>
              <w:rPr>
                <w:lang w:val="en-US"/>
              </w:rPr>
            </w:pPr>
            <w:r>
              <w:rPr>
                <w:lang w:val="en-US"/>
              </w:rPr>
              <w:t>NRZ 10G amplified per G.959.1</w:t>
            </w:r>
          </w:p>
        </w:tc>
      </w:tr>
      <w:tr w:rsidR="00375172" w14:paraId="22974160"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5C" w14:textId="77777777" w:rsidR="00375172" w:rsidRDefault="00375172" w:rsidP="00635021">
            <w:pPr>
              <w:pStyle w:val="Tabletext"/>
              <w:spacing w:before="0" w:after="0"/>
              <w:rPr>
                <w:lang w:val="en-US"/>
              </w:rPr>
            </w:pPr>
            <w:r>
              <w:rPr>
                <w:lang w:val="en-US"/>
              </w:rPr>
              <w:t>Maximum transmitter (residual) dispersion OSNR penalty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5D"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5E" w14:textId="77777777" w:rsidR="00375172" w:rsidRDefault="00375172" w:rsidP="00635021">
            <w:pPr>
              <w:pStyle w:val="Tabletext"/>
              <w:spacing w:before="0" w:after="0"/>
              <w:jc w:val="center"/>
              <w:rPr>
                <w:lang w:val="en-US"/>
              </w:rPr>
            </w:pPr>
            <w:r>
              <w:rPr>
                <w:lang w:val="en-US"/>
              </w:rPr>
              <w:t>2</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5F" w14:textId="77777777" w:rsidR="00375172" w:rsidRDefault="00375172" w:rsidP="00635021">
            <w:pPr>
              <w:pStyle w:val="Tabletext"/>
              <w:spacing w:before="0" w:after="0"/>
              <w:jc w:val="center"/>
              <w:rPr>
                <w:lang w:val="en-US"/>
              </w:rPr>
            </w:pPr>
            <w:r>
              <w:rPr>
                <w:lang w:val="en-US"/>
              </w:rPr>
              <w:t>2</w:t>
            </w:r>
          </w:p>
        </w:tc>
      </w:tr>
      <w:tr w:rsidR="00375172" w14:paraId="22974165"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61" w14:textId="77777777" w:rsidR="00375172" w:rsidRDefault="00375172" w:rsidP="00635021">
            <w:pPr>
              <w:pStyle w:val="Tabletext"/>
              <w:spacing w:before="0" w:after="0"/>
              <w:rPr>
                <w:b/>
                <w:lang w:val="en-US"/>
              </w:rPr>
            </w:pPr>
            <w:r>
              <w:rPr>
                <w:b/>
                <w:lang w:val="en-US"/>
              </w:rPr>
              <w:t>Optical path from point S</w:t>
            </w:r>
            <w:r>
              <w:rPr>
                <w:b/>
                <w:vertAlign w:val="subscript"/>
                <w:lang w:val="en-US"/>
              </w:rPr>
              <w:t>S</w:t>
            </w:r>
            <w:r>
              <w:rPr>
                <w:b/>
                <w:lang w:val="en-US"/>
              </w:rPr>
              <w:t xml:space="preserve"> to R</w:t>
            </w:r>
            <w:r>
              <w:rPr>
                <w:b/>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162" w14:textId="77777777" w:rsidR="00375172" w:rsidRDefault="00375172" w:rsidP="00635021">
            <w:pPr>
              <w:pStyle w:val="Tabletext"/>
              <w:spacing w:before="0" w:after="0"/>
              <w:jc w:val="center"/>
              <w:rPr>
                <w:lang w:val="en-US"/>
              </w:rPr>
            </w:pP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163" w14:textId="77777777" w:rsidR="00375172" w:rsidRDefault="00375172" w:rsidP="00635021">
            <w:pPr>
              <w:pStyle w:val="Tabletext"/>
              <w:spacing w:before="0" w:after="0"/>
              <w:jc w:val="center"/>
              <w:rPr>
                <w:lang w:val="en-US"/>
              </w:rPr>
            </w:pPr>
          </w:p>
        </w:tc>
        <w:tc>
          <w:tcPr>
            <w:tcW w:w="2158" w:type="dxa"/>
            <w:tcBorders>
              <w:top w:val="single" w:sz="4" w:space="0" w:color="auto"/>
              <w:left w:val="single" w:sz="4" w:space="0" w:color="auto"/>
              <w:bottom w:val="single" w:sz="4" w:space="0" w:color="auto"/>
              <w:right w:val="single" w:sz="4" w:space="0" w:color="auto"/>
            </w:tcBorders>
          </w:tcPr>
          <w:p w14:paraId="22974164" w14:textId="77777777" w:rsidR="00375172" w:rsidRDefault="00375172" w:rsidP="00635021">
            <w:pPr>
              <w:pStyle w:val="Tabletext"/>
              <w:spacing w:before="0" w:after="0"/>
              <w:jc w:val="center"/>
              <w:rPr>
                <w:lang w:val="en-US"/>
              </w:rPr>
            </w:pPr>
          </w:p>
        </w:tc>
      </w:tr>
      <w:tr w:rsidR="00375172" w14:paraId="2297416A"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66" w14:textId="77777777" w:rsidR="00375172" w:rsidRDefault="00375172" w:rsidP="00635021">
            <w:pPr>
              <w:pStyle w:val="Tabletext"/>
              <w:spacing w:before="0" w:after="0"/>
              <w:rPr>
                <w:lang w:val="en-US"/>
              </w:rPr>
            </w:pPr>
            <w:r>
              <w:rPr>
                <w:lang w:val="en-US"/>
              </w:rPr>
              <w:t>Maximum ripple</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67"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68" w14:textId="77777777" w:rsidR="00375172" w:rsidRDefault="00375172" w:rsidP="00635021">
            <w:pPr>
              <w:pStyle w:val="Tabletext"/>
              <w:spacing w:before="0" w:after="0"/>
              <w:jc w:val="center"/>
              <w:rPr>
                <w:lang w:val="en-US" w:eastAsia="ja-JP"/>
              </w:rPr>
            </w:pPr>
            <w:r>
              <w:rPr>
                <w:lang w:val="en-US"/>
              </w:rPr>
              <w:t>2</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69" w14:textId="77777777" w:rsidR="00375172" w:rsidRDefault="00375172" w:rsidP="00635021">
            <w:pPr>
              <w:pStyle w:val="Tabletext"/>
              <w:spacing w:before="0" w:after="0"/>
              <w:jc w:val="center"/>
              <w:rPr>
                <w:lang w:val="en-US"/>
              </w:rPr>
            </w:pPr>
            <w:r>
              <w:rPr>
                <w:lang w:val="en-US" w:eastAsia="ja-JP"/>
              </w:rPr>
              <w:t>2</w:t>
            </w:r>
          </w:p>
        </w:tc>
      </w:tr>
      <w:tr w:rsidR="00375172" w14:paraId="2297416F"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6B" w14:textId="77777777" w:rsidR="00375172" w:rsidRDefault="00375172" w:rsidP="00635021">
            <w:pPr>
              <w:pStyle w:val="Tabletext"/>
              <w:spacing w:before="0" w:after="0"/>
              <w:rPr>
                <w:lang w:val="en-US"/>
              </w:rPr>
            </w:pPr>
            <w:r>
              <w:rPr>
                <w:lang w:val="en-US"/>
              </w:rPr>
              <w:t>Maximum (residual) chromatic dispersion</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6C" w14:textId="77777777" w:rsidR="00375172" w:rsidRDefault="00375172" w:rsidP="00635021">
            <w:pPr>
              <w:pStyle w:val="Tabletext"/>
              <w:spacing w:before="0" w:after="0"/>
              <w:jc w:val="center"/>
              <w:rPr>
                <w:lang w:val="en-US"/>
              </w:rPr>
            </w:pPr>
            <w:r>
              <w:rPr>
                <w:lang w:val="en-US"/>
              </w:rPr>
              <w:t>ps/nm</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6D" w14:textId="77777777" w:rsidR="00375172" w:rsidRDefault="00375172" w:rsidP="00635021">
            <w:pPr>
              <w:pStyle w:val="Tabletext"/>
              <w:spacing w:before="0" w:after="0"/>
              <w:jc w:val="center"/>
              <w:rPr>
                <w:lang w:val="en-US"/>
              </w:rPr>
            </w:pPr>
            <w:r>
              <w:rPr>
                <w:lang w:val="en-US"/>
              </w:rPr>
              <w:t>+800</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6E" w14:textId="77777777" w:rsidR="00375172" w:rsidRDefault="00375172" w:rsidP="00635021">
            <w:pPr>
              <w:pStyle w:val="Tabletext"/>
              <w:spacing w:before="0" w:after="0"/>
              <w:jc w:val="center"/>
              <w:rPr>
                <w:lang w:val="en-US"/>
              </w:rPr>
            </w:pPr>
            <w:r>
              <w:rPr>
                <w:lang w:val="en-US"/>
              </w:rPr>
              <w:t>+3200</w:t>
            </w:r>
          </w:p>
        </w:tc>
      </w:tr>
      <w:tr w:rsidR="00375172" w14:paraId="22974174"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70" w14:textId="77777777" w:rsidR="00375172" w:rsidRDefault="00375172" w:rsidP="00635021">
            <w:pPr>
              <w:pStyle w:val="Tabletext"/>
              <w:spacing w:before="0" w:after="0"/>
              <w:rPr>
                <w:lang w:val="en-US"/>
              </w:rPr>
            </w:pPr>
            <w:r>
              <w:rPr>
                <w:lang w:val="en-US"/>
              </w:rPr>
              <w:t>Minimum (residual) chromatic dispersion</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71" w14:textId="77777777" w:rsidR="00375172" w:rsidRDefault="00375172" w:rsidP="00635021">
            <w:pPr>
              <w:pStyle w:val="Tabletext"/>
              <w:spacing w:before="0" w:after="0"/>
              <w:jc w:val="center"/>
              <w:rPr>
                <w:lang w:val="en-US"/>
              </w:rPr>
            </w:pPr>
            <w:r>
              <w:rPr>
                <w:lang w:val="en-US"/>
              </w:rPr>
              <w:t>ps/nm</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72" w14:textId="77777777" w:rsidR="00375172" w:rsidRDefault="00375172" w:rsidP="00635021">
            <w:pPr>
              <w:pStyle w:val="Tabletext"/>
              <w:spacing w:before="0" w:after="0"/>
              <w:jc w:val="center"/>
              <w:rPr>
                <w:lang w:val="en-US"/>
              </w:rPr>
            </w:pPr>
            <w:r>
              <w:rPr>
                <w:lang w:val="en-US"/>
              </w:rPr>
              <w:t>–300</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73" w14:textId="77777777" w:rsidR="00375172" w:rsidRDefault="00375172" w:rsidP="00635021">
            <w:pPr>
              <w:pStyle w:val="Tabletext"/>
              <w:spacing w:before="0" w:after="0"/>
              <w:jc w:val="center"/>
              <w:rPr>
                <w:lang w:val="en-US"/>
              </w:rPr>
            </w:pPr>
            <w:r>
              <w:rPr>
                <w:lang w:val="en-US"/>
              </w:rPr>
              <w:t>0</w:t>
            </w:r>
          </w:p>
        </w:tc>
      </w:tr>
      <w:tr w:rsidR="00375172" w14:paraId="22974179"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75" w14:textId="77777777" w:rsidR="00375172" w:rsidRDefault="00375172" w:rsidP="00635021">
            <w:pPr>
              <w:pStyle w:val="Tabletext"/>
              <w:spacing w:before="0" w:after="0"/>
              <w:rPr>
                <w:lang w:val="en-US"/>
              </w:rPr>
            </w:pPr>
            <w:r>
              <w:rPr>
                <w:lang w:val="en-US"/>
              </w:rPr>
              <w:t>Minimum optical return loss at S</w:t>
            </w:r>
            <w:r>
              <w:rPr>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76"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77" w14:textId="77777777" w:rsidR="00375172" w:rsidRDefault="00375172" w:rsidP="00635021">
            <w:pPr>
              <w:pStyle w:val="Tabletext"/>
              <w:spacing w:before="0" w:after="0"/>
              <w:jc w:val="center"/>
              <w:rPr>
                <w:lang w:val="en-US"/>
              </w:rPr>
            </w:pPr>
            <w:r>
              <w:rPr>
                <w:lang w:val="en-US"/>
              </w:rPr>
              <w:t>24</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78" w14:textId="77777777" w:rsidR="00375172" w:rsidRDefault="00375172" w:rsidP="00635021">
            <w:pPr>
              <w:pStyle w:val="Tabletext"/>
              <w:spacing w:before="0" w:after="0"/>
              <w:jc w:val="center"/>
              <w:rPr>
                <w:lang w:val="en-US"/>
              </w:rPr>
            </w:pPr>
            <w:r>
              <w:rPr>
                <w:lang w:val="en-US"/>
              </w:rPr>
              <w:t>24</w:t>
            </w:r>
          </w:p>
        </w:tc>
      </w:tr>
      <w:tr w:rsidR="00375172" w14:paraId="2297417E"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7A" w14:textId="77777777" w:rsidR="00375172" w:rsidRDefault="00375172" w:rsidP="00635021">
            <w:pPr>
              <w:pStyle w:val="Tabletext"/>
              <w:spacing w:before="0" w:after="0"/>
              <w:rPr>
                <w:lang w:val="en-US"/>
              </w:rPr>
            </w:pPr>
            <w:r>
              <w:rPr>
                <w:lang w:val="en-US"/>
              </w:rPr>
              <w:t>Maximum discrete reflectance between S</w:t>
            </w:r>
            <w:r>
              <w:rPr>
                <w:vertAlign w:val="subscript"/>
                <w:lang w:val="en-US"/>
              </w:rPr>
              <w:t>S</w:t>
            </w:r>
            <w:r>
              <w:rPr>
                <w:lang w:val="en-US"/>
              </w:rPr>
              <w:t xml:space="preserve"> and R</w:t>
            </w:r>
            <w:r>
              <w:rPr>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7B"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7C" w14:textId="77777777" w:rsidR="00375172" w:rsidRDefault="00375172" w:rsidP="00635021">
            <w:pPr>
              <w:pStyle w:val="Tabletext"/>
              <w:spacing w:before="0" w:after="0"/>
              <w:jc w:val="center"/>
              <w:rPr>
                <w:lang w:val="en-US"/>
              </w:rPr>
            </w:pPr>
            <w:r>
              <w:rPr>
                <w:lang w:val="en-US"/>
              </w:rPr>
              <w:t>–27</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7D" w14:textId="77777777" w:rsidR="00375172" w:rsidRDefault="00375172" w:rsidP="00635021">
            <w:pPr>
              <w:pStyle w:val="Tabletext"/>
              <w:spacing w:before="0" w:after="0"/>
              <w:jc w:val="center"/>
              <w:rPr>
                <w:lang w:val="en-US"/>
              </w:rPr>
            </w:pPr>
            <w:r>
              <w:rPr>
                <w:lang w:val="en-US"/>
              </w:rPr>
              <w:t>–27</w:t>
            </w:r>
          </w:p>
        </w:tc>
      </w:tr>
      <w:tr w:rsidR="00375172" w14:paraId="22974183"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7F" w14:textId="77777777" w:rsidR="00375172" w:rsidRDefault="00375172" w:rsidP="00635021">
            <w:pPr>
              <w:pStyle w:val="Tabletext"/>
              <w:spacing w:before="0" w:after="0"/>
              <w:rPr>
                <w:lang w:val="en-US"/>
              </w:rPr>
            </w:pPr>
            <w:r>
              <w:rPr>
                <w:lang w:val="en-US"/>
              </w:rPr>
              <w:t>Maximum differential group delay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80" w14:textId="77777777" w:rsidR="00375172" w:rsidRDefault="00375172" w:rsidP="00635021">
            <w:pPr>
              <w:pStyle w:val="Tabletext"/>
              <w:spacing w:before="0" w:after="0"/>
              <w:jc w:val="center"/>
              <w:rPr>
                <w:lang w:val="en-US"/>
              </w:rPr>
            </w:pPr>
            <w:r>
              <w:rPr>
                <w:lang w:val="en-US"/>
              </w:rPr>
              <w:t>ps</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81" w14:textId="77777777" w:rsidR="00375172" w:rsidRDefault="00375172" w:rsidP="00635021">
            <w:pPr>
              <w:pStyle w:val="Tabletext"/>
              <w:spacing w:before="0" w:after="0"/>
              <w:jc w:val="center"/>
              <w:rPr>
                <w:lang w:val="en-US"/>
              </w:rPr>
            </w:pPr>
            <w:r>
              <w:rPr>
                <w:lang w:val="en-US"/>
              </w:rPr>
              <w:t>30</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82" w14:textId="77777777" w:rsidR="00375172" w:rsidRDefault="00375172" w:rsidP="00635021">
            <w:pPr>
              <w:pStyle w:val="Tabletext"/>
              <w:spacing w:before="0" w:after="0"/>
              <w:jc w:val="center"/>
              <w:rPr>
                <w:lang w:val="en-US"/>
              </w:rPr>
            </w:pPr>
            <w:r>
              <w:rPr>
                <w:lang w:val="en-US"/>
              </w:rPr>
              <w:t>30</w:t>
            </w:r>
          </w:p>
        </w:tc>
      </w:tr>
      <w:tr w:rsidR="00375172" w14:paraId="22974188"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84" w14:textId="77777777" w:rsidR="00375172" w:rsidRDefault="00375172" w:rsidP="00635021">
            <w:pPr>
              <w:pStyle w:val="Tabletext"/>
              <w:spacing w:before="0" w:after="0"/>
              <w:rPr>
                <w:lang w:val="fr-FR"/>
              </w:rPr>
            </w:pPr>
            <w:r>
              <w:rPr>
                <w:lang w:val="fr-FR"/>
              </w:rPr>
              <w:t xml:space="preserve">Maximum polarization </w:t>
            </w:r>
            <w:r>
              <w:rPr>
                <w:lang w:val="en-US"/>
              </w:rPr>
              <w:t>dependent</w:t>
            </w:r>
            <w:r>
              <w:rPr>
                <w:lang w:val="fr-FR"/>
              </w:rPr>
              <w:t xml:space="preserve"> </w:t>
            </w:r>
            <w:r>
              <w:rPr>
                <w:lang w:val="en-US"/>
              </w:rPr>
              <w:t>loss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85" w14:textId="77777777" w:rsidR="00375172" w:rsidRDefault="00375172" w:rsidP="00635021">
            <w:pPr>
              <w:pStyle w:val="Tabletext"/>
              <w:spacing w:before="0" w:after="0"/>
              <w:jc w:val="center"/>
              <w:rPr>
                <w:lang w:val="fr-FR"/>
              </w:rPr>
            </w:pPr>
            <w:r>
              <w:rPr>
                <w:lang w:val="fr-FR"/>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86" w14:textId="77777777" w:rsidR="00375172" w:rsidRDefault="00375172" w:rsidP="00635021">
            <w:pPr>
              <w:pStyle w:val="Tabletext"/>
              <w:spacing w:before="0" w:after="0"/>
              <w:jc w:val="center"/>
              <w:rPr>
                <w:lang w:val="fr-FR"/>
              </w:rPr>
            </w:pPr>
            <w:r>
              <w:rPr>
                <w:lang w:val="fr-FR"/>
              </w:rPr>
              <w:t>ffs</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87" w14:textId="77777777" w:rsidR="00375172" w:rsidRDefault="00375172" w:rsidP="00635021">
            <w:pPr>
              <w:pStyle w:val="Tabletext"/>
              <w:spacing w:before="0" w:after="0"/>
              <w:jc w:val="center"/>
              <w:rPr>
                <w:lang w:val="fr-FR"/>
              </w:rPr>
            </w:pPr>
            <w:r>
              <w:rPr>
                <w:lang w:val="fr-FR"/>
              </w:rPr>
              <w:t>ffs</w:t>
            </w:r>
          </w:p>
        </w:tc>
      </w:tr>
      <w:tr w:rsidR="00375172" w14:paraId="2297418D"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89" w14:textId="77777777" w:rsidR="00375172" w:rsidRDefault="00375172" w:rsidP="00635021">
            <w:pPr>
              <w:pStyle w:val="Tabletext"/>
              <w:spacing w:before="0" w:after="0"/>
              <w:rPr>
                <w:lang w:val="en-US"/>
              </w:rPr>
            </w:pPr>
            <w:r>
              <w:rPr>
                <w:lang w:val="en-US"/>
              </w:rPr>
              <w:t>Maximum inter-channel crosstalk</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8A"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8B" w14:textId="77777777" w:rsidR="00375172" w:rsidRDefault="00375172" w:rsidP="00635021">
            <w:pPr>
              <w:pStyle w:val="Tabletext"/>
              <w:spacing w:before="0" w:after="0"/>
              <w:jc w:val="center"/>
              <w:rPr>
                <w:rFonts w:eastAsia="?l?r ???"/>
                <w:lang w:val="en-US"/>
              </w:rPr>
            </w:pPr>
            <w:r>
              <w:rPr>
                <w:rFonts w:eastAsia="?l?r ???"/>
                <w:lang w:val="en-US"/>
              </w:rPr>
              <w:t>–16</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8C" w14:textId="77777777" w:rsidR="00375172" w:rsidRDefault="00375172" w:rsidP="00635021">
            <w:pPr>
              <w:pStyle w:val="Tabletext"/>
              <w:spacing w:before="0" w:after="0"/>
              <w:jc w:val="center"/>
              <w:rPr>
                <w:rFonts w:eastAsia="?l?r ???"/>
                <w:lang w:val="en-US"/>
              </w:rPr>
            </w:pPr>
            <w:r>
              <w:rPr>
                <w:rFonts w:eastAsia="?l?r ???"/>
                <w:lang w:val="en-US"/>
              </w:rPr>
              <w:t>–16</w:t>
            </w:r>
          </w:p>
        </w:tc>
      </w:tr>
      <w:tr w:rsidR="00375172" w14:paraId="22974192"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8E" w14:textId="77777777" w:rsidR="00375172" w:rsidRDefault="00375172" w:rsidP="00635021">
            <w:pPr>
              <w:pStyle w:val="Tabletext"/>
              <w:spacing w:before="0" w:after="0"/>
              <w:rPr>
                <w:rFonts w:eastAsiaTheme="minorHAnsi"/>
                <w:lang w:val="en-US"/>
              </w:rPr>
            </w:pPr>
            <w:r>
              <w:rPr>
                <w:lang w:val="en-US"/>
              </w:rPr>
              <w:t>Maximum interferometric crosstalk</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8F"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90" w14:textId="77777777" w:rsidR="00375172" w:rsidRDefault="00375172" w:rsidP="00635021">
            <w:pPr>
              <w:pStyle w:val="Tabletext"/>
              <w:spacing w:before="0" w:after="0"/>
              <w:jc w:val="center"/>
              <w:rPr>
                <w:rFonts w:eastAsia="?l?r ???"/>
                <w:lang w:val="en-US"/>
              </w:rPr>
            </w:pPr>
            <w:r>
              <w:rPr>
                <w:rFonts w:eastAsia="?l?r ???"/>
                <w:lang w:val="en-US"/>
              </w:rPr>
              <w:t>–40</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91" w14:textId="77777777" w:rsidR="00375172" w:rsidRDefault="00375172" w:rsidP="00635021">
            <w:pPr>
              <w:pStyle w:val="Tabletext"/>
              <w:spacing w:before="0" w:after="0"/>
              <w:jc w:val="center"/>
              <w:rPr>
                <w:rFonts w:eastAsia="?l?r ???"/>
                <w:lang w:val="en-US"/>
              </w:rPr>
            </w:pPr>
            <w:r>
              <w:rPr>
                <w:rFonts w:eastAsia="?l?r ???"/>
                <w:lang w:val="en-US"/>
              </w:rPr>
              <w:t>–40</w:t>
            </w:r>
          </w:p>
        </w:tc>
      </w:tr>
      <w:tr w:rsidR="00375172" w14:paraId="22974197"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93" w14:textId="77777777" w:rsidR="00375172" w:rsidRDefault="00375172" w:rsidP="00635021">
            <w:pPr>
              <w:pStyle w:val="Tabletext"/>
              <w:spacing w:before="0" w:after="0"/>
              <w:rPr>
                <w:rFonts w:eastAsiaTheme="minorHAnsi"/>
                <w:lang w:val="en-US"/>
              </w:rPr>
            </w:pPr>
            <w:r>
              <w:rPr>
                <w:lang w:val="en-US"/>
              </w:rPr>
              <w:t>Maximum optical path OSNR penalty</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94"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95" w14:textId="77777777" w:rsidR="00375172" w:rsidRDefault="00375172" w:rsidP="00635021">
            <w:pPr>
              <w:pStyle w:val="Tabletext"/>
              <w:spacing w:before="0" w:after="0"/>
              <w:jc w:val="center"/>
              <w:rPr>
                <w:rFonts w:eastAsia="?l?r ???"/>
                <w:lang w:val="en-US"/>
              </w:rPr>
            </w:pPr>
            <w:r>
              <w:rPr>
                <w:rFonts w:eastAsia="?l?r ???"/>
                <w:lang w:val="en-US"/>
              </w:rPr>
              <w:t>5</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96" w14:textId="77777777" w:rsidR="00375172" w:rsidRDefault="00375172" w:rsidP="00635021">
            <w:pPr>
              <w:pStyle w:val="Tabletext"/>
              <w:spacing w:before="0" w:after="0"/>
              <w:jc w:val="center"/>
              <w:rPr>
                <w:rFonts w:eastAsia="?l?r ???"/>
                <w:lang w:val="en-US"/>
              </w:rPr>
            </w:pPr>
            <w:r>
              <w:rPr>
                <w:rFonts w:eastAsia="?l?r ???"/>
                <w:lang w:val="en-US"/>
              </w:rPr>
              <w:t>5</w:t>
            </w:r>
          </w:p>
        </w:tc>
      </w:tr>
      <w:tr w:rsidR="00375172" w14:paraId="2297419C"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98" w14:textId="77777777" w:rsidR="00375172" w:rsidRDefault="00375172" w:rsidP="00635021">
            <w:pPr>
              <w:pStyle w:val="Tabletext"/>
              <w:spacing w:before="0" w:after="0"/>
              <w:rPr>
                <w:rFonts w:eastAsiaTheme="minorHAnsi"/>
                <w:b/>
                <w:lang w:val="en-US"/>
              </w:rPr>
            </w:pPr>
            <w:r>
              <w:rPr>
                <w:b/>
                <w:lang w:val="en-US"/>
              </w:rPr>
              <w:t>Interface at point R</w:t>
            </w:r>
            <w:r>
              <w:rPr>
                <w:b/>
                <w:vertAlign w:val="subscript"/>
                <w:lang w:val="en-US"/>
              </w:rPr>
              <w:t>S</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199" w14:textId="77777777" w:rsidR="00375172" w:rsidRDefault="00375172" w:rsidP="00635021">
            <w:pPr>
              <w:pStyle w:val="Tabletext"/>
              <w:spacing w:before="0" w:after="0"/>
              <w:jc w:val="center"/>
              <w:rPr>
                <w:lang w:val="en-US"/>
              </w:rPr>
            </w:pP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19A" w14:textId="77777777" w:rsidR="00375172" w:rsidRDefault="00375172" w:rsidP="00635021">
            <w:pPr>
              <w:pStyle w:val="Tabletext"/>
              <w:spacing w:before="0" w:after="0"/>
              <w:jc w:val="center"/>
              <w:rPr>
                <w:lang w:val="en-US"/>
              </w:rPr>
            </w:pPr>
          </w:p>
        </w:tc>
        <w:tc>
          <w:tcPr>
            <w:tcW w:w="2158" w:type="dxa"/>
            <w:tcBorders>
              <w:top w:val="single" w:sz="4" w:space="0" w:color="auto"/>
              <w:left w:val="single" w:sz="4" w:space="0" w:color="auto"/>
              <w:bottom w:val="single" w:sz="4" w:space="0" w:color="auto"/>
              <w:right w:val="single" w:sz="4" w:space="0" w:color="auto"/>
            </w:tcBorders>
          </w:tcPr>
          <w:p w14:paraId="2297419B" w14:textId="77777777" w:rsidR="00375172" w:rsidRDefault="00375172" w:rsidP="00635021">
            <w:pPr>
              <w:pStyle w:val="Tabletext"/>
              <w:spacing w:before="0" w:after="0"/>
              <w:jc w:val="center"/>
              <w:rPr>
                <w:lang w:val="en-US"/>
              </w:rPr>
            </w:pPr>
          </w:p>
        </w:tc>
      </w:tr>
      <w:tr w:rsidR="00375172" w14:paraId="229741A2"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9D" w14:textId="77777777" w:rsidR="00375172" w:rsidRDefault="00375172" w:rsidP="00635021">
            <w:pPr>
              <w:pStyle w:val="Tabletext"/>
              <w:spacing w:before="0" w:after="0"/>
              <w:rPr>
                <w:lang w:val="en-US"/>
              </w:rPr>
            </w:pPr>
            <w:r>
              <w:rPr>
                <w:lang w:val="en-US"/>
              </w:rPr>
              <w:t>Maximum mean input power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9E" w14:textId="77777777" w:rsidR="00375172" w:rsidRDefault="00375172" w:rsidP="00635021">
            <w:pPr>
              <w:pStyle w:val="Tabletext"/>
              <w:spacing w:before="0" w:after="0"/>
              <w:jc w:val="center"/>
              <w:rPr>
                <w:lang w:val="en-US"/>
              </w:rPr>
            </w:pPr>
            <w:r>
              <w:rPr>
                <w:lang w:val="en-US"/>
              </w:rPr>
              <w:t>dBm</w:t>
            </w:r>
          </w:p>
        </w:tc>
        <w:tc>
          <w:tcPr>
            <w:tcW w:w="107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9F" w14:textId="77777777" w:rsidR="00375172" w:rsidRDefault="00375172" w:rsidP="00635021">
            <w:pPr>
              <w:pStyle w:val="Tabletext"/>
              <w:spacing w:before="0" w:after="0"/>
              <w:jc w:val="center"/>
              <w:rPr>
                <w:lang w:val="en-US"/>
              </w:rPr>
            </w:pPr>
            <w:r>
              <w:rPr>
                <w:lang w:val="en-US"/>
              </w:rPr>
              <w:t>0</w:t>
            </w:r>
          </w:p>
        </w:tc>
        <w:tc>
          <w:tcPr>
            <w:tcW w:w="1055" w:type="dxa"/>
            <w:tcBorders>
              <w:top w:val="single" w:sz="4" w:space="0" w:color="auto"/>
              <w:left w:val="single" w:sz="4" w:space="0" w:color="auto"/>
              <w:bottom w:val="single" w:sz="4" w:space="0" w:color="auto"/>
              <w:right w:val="single" w:sz="4" w:space="0" w:color="auto"/>
            </w:tcBorders>
            <w:hideMark/>
          </w:tcPr>
          <w:p w14:paraId="229741A0" w14:textId="77777777" w:rsidR="00375172" w:rsidRDefault="00375172" w:rsidP="00635021">
            <w:pPr>
              <w:pStyle w:val="Tabletext"/>
              <w:spacing w:before="0" w:after="0"/>
              <w:jc w:val="center"/>
              <w:rPr>
                <w:lang w:val="en-US"/>
              </w:rPr>
            </w:pPr>
            <w:r>
              <w:rPr>
                <w:lang w:val="en-US"/>
              </w:rPr>
              <w:t>–8</w:t>
            </w:r>
          </w:p>
        </w:tc>
        <w:tc>
          <w:tcPr>
            <w:tcW w:w="2158" w:type="dxa"/>
            <w:tcBorders>
              <w:top w:val="single" w:sz="4" w:space="0" w:color="auto"/>
              <w:left w:val="single" w:sz="4" w:space="0" w:color="auto"/>
              <w:bottom w:val="single" w:sz="4" w:space="0" w:color="auto"/>
              <w:right w:val="single" w:sz="4" w:space="0" w:color="auto"/>
            </w:tcBorders>
            <w:hideMark/>
          </w:tcPr>
          <w:p w14:paraId="229741A1" w14:textId="77777777" w:rsidR="00375172" w:rsidRDefault="00375172" w:rsidP="00635021">
            <w:pPr>
              <w:pStyle w:val="Tabletext"/>
              <w:spacing w:before="0" w:after="0"/>
              <w:jc w:val="center"/>
              <w:rPr>
                <w:lang w:val="en-US"/>
              </w:rPr>
            </w:pPr>
            <w:r>
              <w:rPr>
                <w:lang w:val="en-US"/>
              </w:rPr>
              <w:t>0</w:t>
            </w:r>
          </w:p>
        </w:tc>
      </w:tr>
      <w:tr w:rsidR="00375172" w14:paraId="229741A8"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A3" w14:textId="77777777" w:rsidR="00375172" w:rsidRDefault="00375172" w:rsidP="00635021">
            <w:pPr>
              <w:pStyle w:val="Tabletext"/>
              <w:spacing w:before="0" w:after="0"/>
              <w:rPr>
                <w:lang w:val="en-US"/>
              </w:rPr>
            </w:pPr>
            <w:r>
              <w:rPr>
                <w:lang w:val="en-US"/>
              </w:rPr>
              <w:t>Minimum mean input power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A4" w14:textId="77777777" w:rsidR="00375172" w:rsidRDefault="00375172" w:rsidP="00635021">
            <w:pPr>
              <w:pStyle w:val="Tabletext"/>
              <w:spacing w:before="0" w:after="0"/>
              <w:jc w:val="center"/>
              <w:rPr>
                <w:lang w:val="en-US"/>
              </w:rPr>
            </w:pPr>
            <w:r>
              <w:rPr>
                <w:lang w:val="en-US"/>
              </w:rPr>
              <w:t>dBm</w:t>
            </w:r>
          </w:p>
        </w:tc>
        <w:tc>
          <w:tcPr>
            <w:tcW w:w="107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A5" w14:textId="77777777" w:rsidR="00375172" w:rsidRDefault="00375172" w:rsidP="00635021">
            <w:pPr>
              <w:pStyle w:val="Tabletext"/>
              <w:spacing w:before="0" w:after="0"/>
              <w:jc w:val="center"/>
              <w:rPr>
                <w:lang w:val="en-US"/>
              </w:rPr>
            </w:pPr>
            <w:r>
              <w:rPr>
                <w:lang w:val="en-US"/>
              </w:rPr>
              <w:t>–14</w:t>
            </w:r>
          </w:p>
        </w:tc>
        <w:tc>
          <w:tcPr>
            <w:tcW w:w="1055" w:type="dxa"/>
            <w:tcBorders>
              <w:top w:val="single" w:sz="4" w:space="0" w:color="auto"/>
              <w:left w:val="single" w:sz="4" w:space="0" w:color="auto"/>
              <w:bottom w:val="single" w:sz="4" w:space="0" w:color="auto"/>
              <w:right w:val="single" w:sz="4" w:space="0" w:color="auto"/>
            </w:tcBorders>
            <w:vAlign w:val="center"/>
            <w:hideMark/>
          </w:tcPr>
          <w:p w14:paraId="229741A6" w14:textId="77777777" w:rsidR="00375172" w:rsidRDefault="00375172" w:rsidP="00635021">
            <w:pPr>
              <w:pStyle w:val="Tabletext"/>
              <w:spacing w:before="0" w:after="0"/>
              <w:jc w:val="center"/>
              <w:rPr>
                <w:lang w:val="en-US"/>
              </w:rPr>
            </w:pPr>
            <w:r>
              <w:rPr>
                <w:lang w:val="en-US"/>
              </w:rPr>
              <w:t>–20</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A7" w14:textId="77777777" w:rsidR="00375172" w:rsidRDefault="00375172" w:rsidP="00635021">
            <w:pPr>
              <w:pStyle w:val="Tabletext"/>
              <w:spacing w:before="0" w:after="0"/>
              <w:jc w:val="center"/>
              <w:rPr>
                <w:lang w:val="en-US"/>
              </w:rPr>
            </w:pPr>
            <w:r>
              <w:rPr>
                <w:lang w:val="en-US"/>
              </w:rPr>
              <w:t>–14</w:t>
            </w:r>
          </w:p>
        </w:tc>
      </w:tr>
      <w:tr w:rsidR="00375172" w14:paraId="229741AD"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A9" w14:textId="77777777" w:rsidR="00375172" w:rsidRDefault="00375172" w:rsidP="00635021">
            <w:pPr>
              <w:pStyle w:val="Tabletext"/>
              <w:spacing w:before="0" w:after="0"/>
              <w:rPr>
                <w:lang w:val="en-US"/>
              </w:rPr>
            </w:pPr>
            <w:r>
              <w:rPr>
                <w:lang w:val="en-US"/>
              </w:rPr>
              <w:t>Minimum OSNR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AA" w14:textId="77777777" w:rsidR="00375172" w:rsidRDefault="00375172" w:rsidP="00635021">
            <w:pPr>
              <w:pStyle w:val="Tabletext"/>
              <w:spacing w:before="0" w:after="0"/>
              <w:jc w:val="center"/>
              <w:rPr>
                <w:lang w:val="en-US"/>
              </w:rPr>
            </w:pPr>
            <w:r>
              <w:rPr>
                <w:lang w:val="en-US"/>
              </w:rPr>
              <w:t>dB (0.1 nm)</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AB" w14:textId="77777777" w:rsidR="00375172" w:rsidRDefault="00375172" w:rsidP="00635021">
            <w:pPr>
              <w:pStyle w:val="Tabletext"/>
              <w:spacing w:before="0" w:after="0"/>
              <w:jc w:val="center"/>
              <w:rPr>
                <w:lang w:val="en-US"/>
              </w:rPr>
            </w:pPr>
            <w:r>
              <w:rPr>
                <w:lang w:val="en-US"/>
              </w:rPr>
              <w:t>21</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AC" w14:textId="77777777" w:rsidR="00375172" w:rsidRDefault="00375172" w:rsidP="00635021">
            <w:pPr>
              <w:pStyle w:val="Tabletext"/>
              <w:spacing w:before="0" w:after="0"/>
              <w:jc w:val="center"/>
              <w:rPr>
                <w:lang w:val="en-US"/>
              </w:rPr>
            </w:pPr>
            <w:r>
              <w:rPr>
                <w:lang w:val="en-US"/>
              </w:rPr>
              <w:t>21</w:t>
            </w:r>
          </w:p>
        </w:tc>
      </w:tr>
      <w:tr w:rsidR="00375172" w14:paraId="229741B2"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AE" w14:textId="77777777" w:rsidR="00375172" w:rsidRDefault="00375172" w:rsidP="00635021">
            <w:pPr>
              <w:pStyle w:val="Tabletext"/>
              <w:spacing w:before="0" w:after="0"/>
              <w:rPr>
                <w:lang w:val="en-US"/>
              </w:rPr>
            </w:pPr>
            <w:r>
              <w:rPr>
                <w:lang w:val="en-US"/>
              </w:rPr>
              <w:lastRenderedPageBreak/>
              <w:t>Receiver OSNR tolerance</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AF" w14:textId="77777777" w:rsidR="00375172" w:rsidRDefault="00375172" w:rsidP="00635021">
            <w:pPr>
              <w:pStyle w:val="Tabletext"/>
              <w:spacing w:before="0" w:after="0"/>
              <w:jc w:val="center"/>
              <w:rPr>
                <w:lang w:val="en-US"/>
              </w:rPr>
            </w:pPr>
            <w:r>
              <w:rPr>
                <w:lang w:val="en-US"/>
              </w:rPr>
              <w:t>dB (0.1 nm)</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B0" w14:textId="77777777" w:rsidR="00375172" w:rsidRDefault="00375172" w:rsidP="00635021">
            <w:pPr>
              <w:pStyle w:val="Tabletext"/>
              <w:spacing w:before="0" w:after="0"/>
              <w:jc w:val="center"/>
              <w:rPr>
                <w:lang w:val="en-US"/>
              </w:rPr>
            </w:pPr>
            <w:r>
              <w:rPr>
                <w:lang w:val="en-US"/>
              </w:rPr>
              <w:t>16</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B1" w14:textId="77777777" w:rsidR="00375172" w:rsidRDefault="00375172" w:rsidP="00635021">
            <w:pPr>
              <w:pStyle w:val="Tabletext"/>
              <w:spacing w:before="0" w:after="0"/>
              <w:jc w:val="center"/>
              <w:rPr>
                <w:lang w:val="en-US"/>
              </w:rPr>
            </w:pPr>
            <w:r>
              <w:rPr>
                <w:lang w:val="en-US"/>
              </w:rPr>
              <w:t>16</w:t>
            </w:r>
          </w:p>
        </w:tc>
      </w:tr>
      <w:tr w:rsidR="00375172" w14:paraId="229741B7" w14:textId="77777777" w:rsidTr="004038AF">
        <w:trPr>
          <w:jc w:val="center"/>
        </w:trPr>
        <w:tc>
          <w:tcPr>
            <w:tcW w:w="3941" w:type="dxa"/>
            <w:tcBorders>
              <w:top w:val="single" w:sz="4" w:space="0" w:color="auto"/>
              <w:left w:val="single" w:sz="4" w:space="0" w:color="auto"/>
              <w:bottom w:val="single" w:sz="4" w:space="0" w:color="auto"/>
              <w:right w:val="single" w:sz="4" w:space="0" w:color="auto"/>
            </w:tcBorders>
            <w:vAlign w:val="center"/>
            <w:hideMark/>
          </w:tcPr>
          <w:p w14:paraId="229741B3" w14:textId="77777777" w:rsidR="00375172" w:rsidRDefault="00375172" w:rsidP="00635021">
            <w:pPr>
              <w:pStyle w:val="Tabletext"/>
              <w:spacing w:before="0" w:after="0"/>
              <w:rPr>
                <w:lang w:val="en-US"/>
              </w:rPr>
            </w:pPr>
            <w:r>
              <w:rPr>
                <w:lang w:val="en-US"/>
              </w:rPr>
              <w:t>Maximum reflectance of receiver</w:t>
            </w:r>
          </w:p>
        </w:tc>
        <w:tc>
          <w:tcPr>
            <w:tcW w:w="119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B4" w14:textId="77777777" w:rsidR="00375172" w:rsidRDefault="00375172" w:rsidP="00635021">
            <w:pPr>
              <w:pStyle w:val="Tabletext"/>
              <w:spacing w:before="0" w:after="0"/>
              <w:jc w:val="center"/>
              <w:rPr>
                <w:lang w:val="en-US"/>
              </w:rPr>
            </w:pPr>
            <w:r>
              <w:rPr>
                <w:lang w:val="en-US"/>
              </w:rPr>
              <w:t>dB</w:t>
            </w:r>
          </w:p>
        </w:tc>
        <w:tc>
          <w:tcPr>
            <w:tcW w:w="212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B5" w14:textId="77777777" w:rsidR="00375172" w:rsidRDefault="00375172" w:rsidP="00635021">
            <w:pPr>
              <w:pStyle w:val="Tabletext"/>
              <w:spacing w:before="0" w:after="0"/>
              <w:jc w:val="center"/>
              <w:rPr>
                <w:lang w:val="en-US"/>
              </w:rPr>
            </w:pPr>
            <w:r>
              <w:rPr>
                <w:lang w:val="en-US" w:eastAsia="ja-JP"/>
              </w:rPr>
              <w:t>–27</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29741B6" w14:textId="77777777" w:rsidR="00375172" w:rsidRDefault="00375172" w:rsidP="00635021">
            <w:pPr>
              <w:pStyle w:val="Tabletext"/>
              <w:spacing w:before="0" w:after="0"/>
              <w:jc w:val="center"/>
              <w:rPr>
                <w:lang w:val="en-US" w:eastAsia="ja-JP"/>
              </w:rPr>
            </w:pPr>
            <w:r>
              <w:rPr>
                <w:lang w:val="en-US"/>
              </w:rPr>
              <w:t>–27</w:t>
            </w:r>
          </w:p>
        </w:tc>
      </w:tr>
      <w:tr w:rsidR="00375172" w14:paraId="229741B9" w14:textId="77777777" w:rsidTr="004038AF">
        <w:trPr>
          <w:jc w:val="center"/>
        </w:trPr>
        <w:tc>
          <w:tcPr>
            <w:tcW w:w="9420" w:type="dxa"/>
            <w:gridSpan w:val="5"/>
            <w:tcBorders>
              <w:top w:val="single" w:sz="4" w:space="0" w:color="auto"/>
              <w:left w:val="single" w:sz="4" w:space="0" w:color="auto"/>
              <w:bottom w:val="single" w:sz="4" w:space="0" w:color="auto"/>
              <w:right w:val="single" w:sz="4" w:space="0" w:color="auto"/>
            </w:tcBorders>
            <w:vAlign w:val="center"/>
            <w:hideMark/>
          </w:tcPr>
          <w:p w14:paraId="229741B8" w14:textId="65764B70" w:rsidR="00375172" w:rsidRDefault="00375172" w:rsidP="00565D61">
            <w:pPr>
              <w:pStyle w:val="Tabletext"/>
              <w:spacing w:before="0" w:after="0"/>
              <w:jc w:val="both"/>
              <w:rPr>
                <w:lang w:val="en-US"/>
              </w:rPr>
            </w:pPr>
            <w:r>
              <w:rPr>
                <w:lang w:val="en-US"/>
              </w:rPr>
              <w:t>NOTE – The BER for these application codes is required to be met only</w:t>
            </w:r>
            <w:r w:rsidR="00565D61">
              <w:rPr>
                <w:lang w:val="en-US"/>
              </w:rPr>
              <w:t xml:space="preserve"> after the error correction (if </w:t>
            </w:r>
            <w:r>
              <w:rPr>
                <w:lang w:val="en-US"/>
              </w:rPr>
              <w:t>used) has been applied. The BER at the input of the FEC decoder can, therefore, be significantly higher than 10</w:t>
            </w:r>
            <w:r>
              <w:rPr>
                <w:vertAlign w:val="superscript"/>
                <w:lang w:val="en-US"/>
              </w:rPr>
              <w:t>–12</w:t>
            </w:r>
            <w:r>
              <w:rPr>
                <w:lang w:val="en-US"/>
              </w:rPr>
              <w:t>.</w:t>
            </w:r>
          </w:p>
        </w:tc>
      </w:tr>
    </w:tbl>
    <w:p w14:paraId="229741BA" w14:textId="77777777" w:rsidR="00375172" w:rsidRPr="00772D95" w:rsidRDefault="00375172" w:rsidP="00375172">
      <w:pPr>
        <w:rPr>
          <w:rFonts w:asciiTheme="minorHAnsi" w:eastAsiaTheme="minorHAnsi" w:hAnsiTheme="minorHAnsi" w:cstheme="minorBidi"/>
          <w:sz w:val="22"/>
          <w:szCs w:val="22"/>
          <w:lang w:val="en-US"/>
        </w:rPr>
      </w:pPr>
      <w:bookmarkStart w:id="159" w:name="_Toc199056728"/>
      <w:bookmarkStart w:id="160" w:name="_Toc198434142"/>
      <w:bookmarkStart w:id="161" w:name="_Toc197157178"/>
      <w:bookmarkStart w:id="162" w:name="_Toc177198932"/>
      <w:bookmarkStart w:id="163" w:name="_Toc177198878"/>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267"/>
        <w:gridCol w:w="1341"/>
        <w:gridCol w:w="1489"/>
        <w:gridCol w:w="1542"/>
      </w:tblGrid>
      <w:tr w:rsidR="00375172" w14:paraId="229741BC" w14:textId="77777777" w:rsidTr="008846C2">
        <w:trPr>
          <w:cantSplit/>
          <w:tblHeader/>
          <w:jc w:val="center"/>
        </w:trPr>
        <w:tc>
          <w:tcPr>
            <w:tcW w:w="9639" w:type="dxa"/>
            <w:gridSpan w:val="4"/>
            <w:tcBorders>
              <w:top w:val="nil"/>
              <w:left w:val="nil"/>
              <w:bottom w:val="single" w:sz="4" w:space="0" w:color="auto"/>
              <w:right w:val="nil"/>
            </w:tcBorders>
            <w:vAlign w:val="center"/>
            <w:hideMark/>
          </w:tcPr>
          <w:p w14:paraId="229741BB" w14:textId="77777777" w:rsidR="00375172" w:rsidRDefault="00375172" w:rsidP="00635021">
            <w:pPr>
              <w:pStyle w:val="TableNoTitle0"/>
              <w:spacing w:before="240"/>
              <w:rPr>
                <w:lang w:val="en-US"/>
              </w:rPr>
            </w:pPr>
            <w:r>
              <w:rPr>
                <w:lang w:val="en-US"/>
              </w:rPr>
              <w:t>Table 8-</w:t>
            </w:r>
            <w:r>
              <w:rPr>
                <w:lang w:val="en-US" w:eastAsia="ja-JP"/>
              </w:rPr>
              <w:t>5</w:t>
            </w:r>
            <w:r>
              <w:rPr>
                <w:lang w:val="en-US"/>
              </w:rPr>
              <w:t xml:space="preserve"> – Physical layer parameters and values for</w:t>
            </w:r>
            <w:r>
              <w:rPr>
                <w:lang w:val="en-US" w:eastAsia="ja-JP"/>
              </w:rPr>
              <w:t xml:space="preserve"> class </w:t>
            </w:r>
            <w:r>
              <w:rPr>
                <w:lang w:val="en-US" w:eastAsia="ja-JP"/>
              </w:rPr>
              <w:br/>
              <w:t xml:space="preserve">NRZ 10G without FEC, 50-GHz-spaced </w:t>
            </w:r>
            <w:r>
              <w:rPr>
                <w:lang w:val="en-US"/>
              </w:rPr>
              <w:t>applications</w:t>
            </w:r>
          </w:p>
        </w:tc>
      </w:tr>
      <w:tr w:rsidR="00375172" w14:paraId="229741C0" w14:textId="77777777" w:rsidTr="008846C2">
        <w:trPr>
          <w:cantSplit/>
          <w:trHeight w:val="2016"/>
          <w:tblHeade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BD" w14:textId="77777777" w:rsidR="00375172" w:rsidRDefault="00375172" w:rsidP="00635021">
            <w:pPr>
              <w:pStyle w:val="Tablehead"/>
              <w:rPr>
                <w:lang w:val="en-US"/>
              </w:rPr>
            </w:pPr>
            <w:r>
              <w:rPr>
                <w:b w:val="0"/>
              </w:rPr>
              <w:br w:type="page"/>
            </w:r>
            <w:r>
              <w:rPr>
                <w:lang w:val="en-US"/>
              </w:rPr>
              <w:t>Parameter</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BE" w14:textId="77777777" w:rsidR="00375172" w:rsidRDefault="00375172" w:rsidP="00635021">
            <w:pPr>
              <w:pStyle w:val="Tablehead"/>
              <w:rPr>
                <w:lang w:val="en-US"/>
              </w:rPr>
            </w:pPr>
            <w:r>
              <w:rPr>
                <w:lang w:val="en-US"/>
              </w:rPr>
              <w:t>Units</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extDirection w:val="btLr"/>
            <w:vAlign w:val="center"/>
            <w:hideMark/>
          </w:tcPr>
          <w:p w14:paraId="229741BF" w14:textId="77777777" w:rsidR="00375172" w:rsidRDefault="00375172" w:rsidP="00635021">
            <w:pPr>
              <w:pStyle w:val="Tablehead"/>
              <w:rPr>
                <w:lang w:val="en-US" w:eastAsia="ja-JP"/>
              </w:rPr>
            </w:pPr>
            <w:r>
              <w:rPr>
                <w:lang w:val="en-US"/>
              </w:rPr>
              <w:t>D</w:t>
            </w:r>
            <w:r>
              <w:rPr>
                <w:lang w:val="en-US" w:eastAsia="ja-JP"/>
              </w:rPr>
              <w:t>N</w:t>
            </w:r>
            <w:r>
              <w:rPr>
                <w:lang w:val="en-US"/>
              </w:rPr>
              <w:t>50C-2A2(C)</w:t>
            </w:r>
            <w:r>
              <w:rPr>
                <w:lang w:val="en-US"/>
              </w:rPr>
              <w:br/>
              <w:t>D</w:t>
            </w:r>
            <w:r>
              <w:rPr>
                <w:lang w:val="en-US" w:eastAsia="ja-JP"/>
              </w:rPr>
              <w:t>N</w:t>
            </w:r>
            <w:r>
              <w:rPr>
                <w:lang w:val="en-US"/>
              </w:rPr>
              <w:t>50C-2A3(L)</w:t>
            </w:r>
            <w:r>
              <w:rPr>
                <w:lang w:val="en-US"/>
              </w:rPr>
              <w:br/>
              <w:t>D</w:t>
            </w:r>
            <w:r>
              <w:rPr>
                <w:lang w:val="en-US" w:eastAsia="ja-JP"/>
              </w:rPr>
              <w:t>N</w:t>
            </w:r>
            <w:r>
              <w:rPr>
                <w:lang w:val="en-US"/>
              </w:rPr>
              <w:t>50C-2A5(C)</w:t>
            </w:r>
          </w:p>
        </w:tc>
      </w:tr>
      <w:tr w:rsidR="00375172" w14:paraId="229741C4"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C1" w14:textId="77777777" w:rsidR="00375172" w:rsidRDefault="00375172" w:rsidP="00635021">
            <w:pPr>
              <w:pStyle w:val="Tabletext"/>
              <w:spacing w:before="0" w:after="0"/>
              <w:rPr>
                <w:rFonts w:eastAsia="?l?r ???"/>
                <w:b/>
                <w:lang w:val="en-US"/>
              </w:rPr>
            </w:pPr>
            <w:r>
              <w:rPr>
                <w:rFonts w:eastAsia="?l?r ???"/>
                <w:b/>
                <w:lang w:val="en-US"/>
              </w:rPr>
              <w:t>General information</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1C2" w14:textId="77777777" w:rsidR="00375172" w:rsidRDefault="00375172" w:rsidP="00635021">
            <w:pPr>
              <w:pStyle w:val="Tabletext"/>
              <w:spacing w:before="0" w:after="0"/>
              <w:jc w:val="center"/>
              <w:rPr>
                <w:rFonts w:eastAsiaTheme="minorHAnsi"/>
                <w:lang w:val="en-US"/>
              </w:rPr>
            </w:pP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1C3" w14:textId="77777777" w:rsidR="00375172" w:rsidRDefault="00375172" w:rsidP="00635021">
            <w:pPr>
              <w:pStyle w:val="Tabletext"/>
              <w:spacing w:before="0" w:after="0"/>
              <w:jc w:val="center"/>
              <w:rPr>
                <w:lang w:val="en-US"/>
              </w:rPr>
            </w:pPr>
          </w:p>
        </w:tc>
      </w:tr>
      <w:tr w:rsidR="00375172" w14:paraId="229741C8"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C5" w14:textId="77777777" w:rsidR="00375172" w:rsidRDefault="00375172" w:rsidP="00635021">
            <w:pPr>
              <w:pStyle w:val="Tabletext"/>
              <w:spacing w:before="0" w:after="0"/>
              <w:rPr>
                <w:lang w:val="en-US"/>
              </w:rPr>
            </w:pPr>
            <w:r>
              <w:rPr>
                <w:lang w:val="en-US"/>
              </w:rPr>
              <w:t>Minimum channel spacing</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C6" w14:textId="77777777" w:rsidR="00375172" w:rsidRDefault="00375172" w:rsidP="00635021">
            <w:pPr>
              <w:pStyle w:val="Tabletext"/>
              <w:spacing w:before="0" w:after="0"/>
              <w:jc w:val="center"/>
              <w:rPr>
                <w:lang w:val="en-US"/>
              </w:rPr>
            </w:pPr>
            <w:r>
              <w:rPr>
                <w:lang w:val="en-US"/>
              </w:rPr>
              <w:t>GHz</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C7" w14:textId="77777777" w:rsidR="00375172" w:rsidRDefault="00375172" w:rsidP="00635021">
            <w:pPr>
              <w:pStyle w:val="Tabletext"/>
              <w:spacing w:before="0" w:after="0"/>
              <w:jc w:val="center"/>
              <w:rPr>
                <w:lang w:val="en-US"/>
              </w:rPr>
            </w:pPr>
            <w:r>
              <w:rPr>
                <w:lang w:val="en-US"/>
              </w:rPr>
              <w:t>50</w:t>
            </w:r>
          </w:p>
        </w:tc>
      </w:tr>
      <w:tr w:rsidR="00375172" w14:paraId="229741CC"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C9" w14:textId="77777777" w:rsidR="00375172" w:rsidRDefault="00375172" w:rsidP="00635021">
            <w:pPr>
              <w:pStyle w:val="Tabletext"/>
              <w:spacing w:before="0" w:after="0"/>
              <w:rPr>
                <w:lang w:val="en-US"/>
              </w:rPr>
            </w:pPr>
            <w:r>
              <w:rPr>
                <w:lang w:val="en-US"/>
              </w:rPr>
              <w:t>Bit rate/line coding of optical tributary signals</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CA" w14:textId="77777777" w:rsidR="00375172" w:rsidRDefault="00375172" w:rsidP="00635021">
            <w:pPr>
              <w:pStyle w:val="Tabletext"/>
              <w:spacing w:before="0" w:after="0"/>
              <w:jc w:val="center"/>
              <w:rPr>
                <w:lang w:val="en-US"/>
              </w:rPr>
            </w:pPr>
            <w:r>
              <w:rPr>
                <w:lang w:val="en-US"/>
              </w:rPr>
              <w:t>–</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CB" w14:textId="77777777" w:rsidR="00375172" w:rsidRDefault="00375172" w:rsidP="00635021">
            <w:pPr>
              <w:pStyle w:val="Tabletext"/>
              <w:spacing w:before="0" w:after="0"/>
              <w:jc w:val="center"/>
              <w:rPr>
                <w:lang w:val="en-US"/>
              </w:rPr>
            </w:pPr>
            <w:r>
              <w:rPr>
                <w:lang w:val="en-US"/>
              </w:rPr>
              <w:t xml:space="preserve">NRZ 10G </w:t>
            </w:r>
          </w:p>
        </w:tc>
      </w:tr>
      <w:tr w:rsidR="00375172" w14:paraId="229741D0"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CD" w14:textId="77777777" w:rsidR="00375172" w:rsidRDefault="00375172" w:rsidP="00635021">
            <w:pPr>
              <w:pStyle w:val="Tabletext"/>
              <w:spacing w:before="0" w:after="0"/>
              <w:rPr>
                <w:lang w:val="en-US"/>
              </w:rPr>
            </w:pPr>
            <w:r>
              <w:rPr>
                <w:lang w:val="en-US"/>
              </w:rPr>
              <w:t>Maximum bit error ratio</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CE" w14:textId="77777777" w:rsidR="00375172" w:rsidRDefault="00375172" w:rsidP="00635021">
            <w:pPr>
              <w:pStyle w:val="Tabletext"/>
              <w:spacing w:before="0" w:after="0"/>
              <w:jc w:val="center"/>
              <w:rPr>
                <w:lang w:val="en-US"/>
              </w:rPr>
            </w:pPr>
            <w:r>
              <w:rPr>
                <w:lang w:val="en-US"/>
              </w:rPr>
              <w:t>–</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CF" w14:textId="77777777" w:rsidR="00375172" w:rsidRDefault="00375172" w:rsidP="00635021">
            <w:pPr>
              <w:pStyle w:val="Tabletext"/>
              <w:spacing w:before="0" w:after="0"/>
              <w:jc w:val="center"/>
              <w:rPr>
                <w:lang w:val="en-US"/>
              </w:rPr>
            </w:pPr>
            <w:r>
              <w:rPr>
                <w:lang w:val="en-US"/>
              </w:rPr>
              <w:t>10</w:t>
            </w:r>
            <w:r>
              <w:rPr>
                <w:vertAlign w:val="superscript"/>
                <w:lang w:val="en-US"/>
              </w:rPr>
              <w:t xml:space="preserve">–12 </w:t>
            </w:r>
          </w:p>
        </w:tc>
      </w:tr>
      <w:tr w:rsidR="00375172" w14:paraId="229741D4"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D1" w14:textId="77777777" w:rsidR="00375172" w:rsidRDefault="00375172" w:rsidP="00635021">
            <w:pPr>
              <w:pStyle w:val="Tabletext"/>
              <w:spacing w:before="0" w:after="0"/>
              <w:rPr>
                <w:lang w:val="en-US"/>
              </w:rPr>
            </w:pPr>
            <w:r>
              <w:rPr>
                <w:lang w:val="en-US"/>
              </w:rPr>
              <w:t>Fibre type</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D2" w14:textId="77777777" w:rsidR="00375172" w:rsidRDefault="00375172" w:rsidP="00635021">
            <w:pPr>
              <w:pStyle w:val="Tabletext"/>
              <w:spacing w:before="0" w:after="0"/>
              <w:jc w:val="center"/>
              <w:rPr>
                <w:lang w:val="en-US"/>
              </w:rPr>
            </w:pPr>
            <w:r>
              <w:rPr>
                <w:lang w:val="en-US"/>
              </w:rPr>
              <w:t>–</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D3" w14:textId="77777777" w:rsidR="00375172" w:rsidRDefault="00375172" w:rsidP="00635021">
            <w:pPr>
              <w:pStyle w:val="Tabletext"/>
              <w:spacing w:before="0" w:after="0"/>
              <w:jc w:val="center"/>
              <w:rPr>
                <w:lang w:val="en-US"/>
              </w:rPr>
            </w:pPr>
            <w:r>
              <w:rPr>
                <w:lang w:val="en-US"/>
              </w:rPr>
              <w:t>G.652, G.653, G.655</w:t>
            </w:r>
          </w:p>
        </w:tc>
      </w:tr>
      <w:tr w:rsidR="00375172" w14:paraId="229741D8"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D5" w14:textId="77777777" w:rsidR="00375172" w:rsidRDefault="00375172" w:rsidP="00635021">
            <w:pPr>
              <w:pStyle w:val="Tabletext"/>
              <w:spacing w:before="0" w:after="0"/>
              <w:rPr>
                <w:b/>
                <w:lang w:val="en-US"/>
              </w:rPr>
            </w:pPr>
            <w:r>
              <w:rPr>
                <w:b/>
                <w:lang w:val="en-US"/>
              </w:rPr>
              <w:t>Interface at point S</w:t>
            </w:r>
            <w:r>
              <w:rPr>
                <w:b/>
                <w:vertAlign w:val="subscript"/>
                <w:lang w:val="en-US"/>
              </w:rPr>
              <w:t>S</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1D6" w14:textId="77777777" w:rsidR="00375172" w:rsidRDefault="00375172" w:rsidP="00635021">
            <w:pPr>
              <w:pStyle w:val="Tabletext"/>
              <w:spacing w:before="0" w:after="0"/>
              <w:jc w:val="center"/>
              <w:rPr>
                <w:lang w:val="en-US"/>
              </w:rPr>
            </w:pP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1D7" w14:textId="77777777" w:rsidR="00375172" w:rsidRDefault="00375172" w:rsidP="00635021">
            <w:pPr>
              <w:pStyle w:val="Tabletext"/>
              <w:spacing w:before="0" w:after="0"/>
              <w:jc w:val="center"/>
              <w:rPr>
                <w:lang w:val="en-US"/>
              </w:rPr>
            </w:pPr>
          </w:p>
        </w:tc>
      </w:tr>
      <w:tr w:rsidR="00375172" w14:paraId="229741DC"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D9" w14:textId="77777777" w:rsidR="00375172" w:rsidRDefault="00375172" w:rsidP="00635021">
            <w:pPr>
              <w:pStyle w:val="Tabletext"/>
              <w:spacing w:before="0" w:after="0"/>
              <w:rPr>
                <w:lang w:val="en-US"/>
              </w:rPr>
            </w:pPr>
            <w:r>
              <w:rPr>
                <w:lang w:val="en-US"/>
              </w:rPr>
              <w:t>Maximum mean channel output power</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DA" w14:textId="77777777" w:rsidR="00375172" w:rsidRDefault="00375172" w:rsidP="00635021">
            <w:pPr>
              <w:pStyle w:val="Tabletext"/>
              <w:spacing w:before="0" w:after="0"/>
              <w:jc w:val="center"/>
              <w:rPr>
                <w:lang w:val="en-US"/>
              </w:rPr>
            </w:pPr>
            <w:r>
              <w:rPr>
                <w:lang w:val="en-US"/>
              </w:rPr>
              <w:t>dBm</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DB" w14:textId="77777777" w:rsidR="00375172" w:rsidRDefault="00375172" w:rsidP="00635021">
            <w:pPr>
              <w:pStyle w:val="Tabletext"/>
              <w:spacing w:before="0" w:after="0"/>
              <w:jc w:val="center"/>
              <w:rPr>
                <w:lang w:val="en-US"/>
              </w:rPr>
            </w:pPr>
            <w:r>
              <w:rPr>
                <w:lang w:val="en-US"/>
              </w:rPr>
              <w:t>+6</w:t>
            </w:r>
          </w:p>
        </w:tc>
      </w:tr>
      <w:tr w:rsidR="00375172" w14:paraId="229741E0"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DD" w14:textId="77777777" w:rsidR="00375172" w:rsidRDefault="00375172" w:rsidP="00635021">
            <w:pPr>
              <w:pStyle w:val="Tabletext"/>
              <w:spacing w:before="0" w:after="0"/>
              <w:rPr>
                <w:lang w:val="en-US"/>
              </w:rPr>
            </w:pPr>
            <w:r>
              <w:rPr>
                <w:lang w:val="en-US"/>
              </w:rPr>
              <w:t>Minimum mean channel output power</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DE" w14:textId="77777777" w:rsidR="00375172" w:rsidRDefault="00375172" w:rsidP="00635021">
            <w:pPr>
              <w:pStyle w:val="Tabletext"/>
              <w:spacing w:before="0" w:after="0"/>
              <w:jc w:val="center"/>
              <w:rPr>
                <w:lang w:val="en-US"/>
              </w:rPr>
            </w:pPr>
            <w:r>
              <w:rPr>
                <w:lang w:val="en-US"/>
              </w:rPr>
              <w:t>dBm</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DF" w14:textId="77777777" w:rsidR="00375172" w:rsidRDefault="00375172" w:rsidP="00635021">
            <w:pPr>
              <w:pStyle w:val="Tabletext"/>
              <w:spacing w:before="0" w:after="0"/>
              <w:jc w:val="center"/>
              <w:rPr>
                <w:lang w:val="en-US"/>
              </w:rPr>
            </w:pPr>
            <w:r>
              <w:rPr>
                <w:lang w:val="en-US"/>
              </w:rPr>
              <w:t>–3</w:t>
            </w:r>
          </w:p>
        </w:tc>
      </w:tr>
      <w:tr w:rsidR="00375172" w14:paraId="229741E4"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E1" w14:textId="77777777" w:rsidR="00375172" w:rsidRDefault="00375172" w:rsidP="00635021">
            <w:pPr>
              <w:pStyle w:val="Tabletext"/>
              <w:spacing w:before="0" w:after="0"/>
              <w:rPr>
                <w:lang w:val="en-US"/>
              </w:rPr>
            </w:pPr>
            <w:r>
              <w:rPr>
                <w:lang w:val="en-US"/>
              </w:rPr>
              <w:t>Minimum central frequency</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E2" w14:textId="77777777" w:rsidR="00375172" w:rsidRDefault="00375172" w:rsidP="00635021">
            <w:pPr>
              <w:pStyle w:val="Tabletext"/>
              <w:spacing w:before="0" w:after="0"/>
              <w:jc w:val="center"/>
              <w:rPr>
                <w:lang w:val="en-US"/>
              </w:rPr>
            </w:pPr>
            <w:r>
              <w:rPr>
                <w:lang w:val="en-US"/>
              </w:rPr>
              <w:t>THz</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EBA0B0F" w14:textId="77777777" w:rsidR="00C61B30" w:rsidRDefault="00375172" w:rsidP="00C61B30">
            <w:pPr>
              <w:pStyle w:val="Tabletext"/>
              <w:spacing w:before="0" w:after="0"/>
              <w:jc w:val="center"/>
              <w:rPr>
                <w:lang w:val="en-US"/>
              </w:rPr>
            </w:pPr>
            <w:r>
              <w:rPr>
                <w:lang w:val="en-US"/>
              </w:rPr>
              <w:t>191.5 for (C)</w:t>
            </w:r>
          </w:p>
          <w:p w14:paraId="229741E3" w14:textId="1246EC29" w:rsidR="00375172" w:rsidRDefault="00375172" w:rsidP="00C61B30">
            <w:pPr>
              <w:pStyle w:val="Tabletext"/>
              <w:spacing w:before="0" w:after="0"/>
              <w:jc w:val="center"/>
              <w:rPr>
                <w:lang w:val="en-US"/>
              </w:rPr>
            </w:pPr>
            <w:r>
              <w:rPr>
                <w:lang w:val="en-US"/>
              </w:rPr>
              <w:t>186.0 for (L)</w:t>
            </w:r>
          </w:p>
        </w:tc>
      </w:tr>
      <w:tr w:rsidR="00375172" w14:paraId="229741E8"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E5" w14:textId="77777777" w:rsidR="00375172" w:rsidRDefault="00375172" w:rsidP="00635021">
            <w:pPr>
              <w:pStyle w:val="Tabletext"/>
              <w:spacing w:before="0" w:after="0"/>
              <w:rPr>
                <w:lang w:val="en-US"/>
              </w:rPr>
            </w:pPr>
            <w:r>
              <w:rPr>
                <w:lang w:val="en-US"/>
              </w:rPr>
              <w:t>Maximum central frequency</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E6" w14:textId="77777777" w:rsidR="00375172" w:rsidRDefault="00375172" w:rsidP="00635021">
            <w:pPr>
              <w:pStyle w:val="Tabletext"/>
              <w:spacing w:before="0" w:after="0"/>
              <w:jc w:val="center"/>
              <w:rPr>
                <w:lang w:val="en-US"/>
              </w:rPr>
            </w:pPr>
            <w:r>
              <w:rPr>
                <w:lang w:val="en-US"/>
              </w:rPr>
              <w:t>THz</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E4B320F" w14:textId="77777777" w:rsidR="00C61B30" w:rsidRDefault="00375172" w:rsidP="00C61B30">
            <w:pPr>
              <w:pStyle w:val="Tabletext"/>
              <w:spacing w:before="0" w:after="0"/>
              <w:jc w:val="center"/>
              <w:rPr>
                <w:lang w:val="en-US"/>
              </w:rPr>
            </w:pPr>
            <w:r>
              <w:rPr>
                <w:lang w:val="en-US"/>
              </w:rPr>
              <w:t>196.2 for (C)</w:t>
            </w:r>
          </w:p>
          <w:p w14:paraId="229741E7" w14:textId="75CC25C3" w:rsidR="00375172" w:rsidRDefault="00375172" w:rsidP="00C61B30">
            <w:pPr>
              <w:pStyle w:val="Tabletext"/>
              <w:spacing w:before="0" w:after="0"/>
              <w:jc w:val="center"/>
              <w:rPr>
                <w:lang w:val="en-US"/>
              </w:rPr>
            </w:pPr>
            <w:r>
              <w:rPr>
                <w:lang w:val="en-US"/>
              </w:rPr>
              <w:t>191.5 for (L)</w:t>
            </w:r>
          </w:p>
        </w:tc>
      </w:tr>
      <w:tr w:rsidR="00375172" w14:paraId="229741EC"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E9" w14:textId="77777777" w:rsidR="00375172" w:rsidRDefault="00375172" w:rsidP="00635021">
            <w:pPr>
              <w:pStyle w:val="Tabletext"/>
              <w:spacing w:before="0" w:after="0"/>
              <w:rPr>
                <w:lang w:val="en-US"/>
              </w:rPr>
            </w:pPr>
            <w:r>
              <w:rPr>
                <w:lang w:val="en-US"/>
              </w:rPr>
              <w:t>Maximum spectral excursion</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EA" w14:textId="77777777" w:rsidR="00375172" w:rsidRDefault="00375172" w:rsidP="00635021">
            <w:pPr>
              <w:pStyle w:val="Tabletext"/>
              <w:spacing w:before="0" w:after="0"/>
              <w:jc w:val="center"/>
              <w:rPr>
                <w:lang w:val="en-US"/>
              </w:rPr>
            </w:pPr>
            <w:r>
              <w:rPr>
                <w:lang w:val="en-US"/>
              </w:rPr>
              <w:t>GHz</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EB" w14:textId="77777777" w:rsidR="00375172" w:rsidRDefault="00375172" w:rsidP="00635021">
            <w:pPr>
              <w:pStyle w:val="Tabletext"/>
              <w:spacing w:before="0" w:after="0"/>
              <w:jc w:val="center"/>
              <w:rPr>
                <w:rFonts w:eastAsia="?l?r ???"/>
                <w:lang w:val="en-US" w:eastAsia="ja-JP"/>
              </w:rPr>
            </w:pPr>
            <w:r>
              <w:rPr>
                <w:lang w:val="en-US"/>
              </w:rPr>
              <w:t>±11 (±12.5 Note 1)</w:t>
            </w:r>
          </w:p>
        </w:tc>
      </w:tr>
      <w:tr w:rsidR="00375172" w14:paraId="229741F0"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ED" w14:textId="77777777" w:rsidR="00375172" w:rsidRDefault="00375172" w:rsidP="00635021">
            <w:pPr>
              <w:pStyle w:val="Tabletext"/>
              <w:spacing w:before="0" w:after="0"/>
              <w:rPr>
                <w:rFonts w:eastAsiaTheme="minorHAnsi"/>
                <w:lang w:val="fr-FR"/>
              </w:rPr>
            </w:pPr>
            <w:r>
              <w:rPr>
                <w:lang w:val="fr-FR"/>
              </w:rPr>
              <w:t>Minimum side mode suppression ratio</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EE"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EF" w14:textId="77777777" w:rsidR="00375172" w:rsidRDefault="00375172" w:rsidP="00635021">
            <w:pPr>
              <w:pStyle w:val="Tabletext"/>
              <w:spacing w:before="0" w:after="0"/>
              <w:jc w:val="center"/>
              <w:rPr>
                <w:lang w:val="en-US"/>
              </w:rPr>
            </w:pPr>
            <w:r>
              <w:rPr>
                <w:lang w:val="en-US"/>
              </w:rPr>
              <w:t>30</w:t>
            </w:r>
          </w:p>
        </w:tc>
      </w:tr>
      <w:tr w:rsidR="00375172" w14:paraId="229741F4"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F1" w14:textId="77777777" w:rsidR="00375172" w:rsidRDefault="00375172" w:rsidP="00635021">
            <w:pPr>
              <w:pStyle w:val="Tabletext"/>
              <w:spacing w:before="0" w:after="0"/>
              <w:rPr>
                <w:lang w:val="en-US"/>
              </w:rPr>
            </w:pPr>
            <w:r>
              <w:rPr>
                <w:lang w:val="en-US"/>
              </w:rPr>
              <w:t>Minimum channel extinction ratio</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F2"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F3" w14:textId="77777777" w:rsidR="00375172" w:rsidRDefault="00375172" w:rsidP="00635021">
            <w:pPr>
              <w:pStyle w:val="Tabletext"/>
              <w:spacing w:before="0" w:after="0"/>
              <w:jc w:val="center"/>
              <w:rPr>
                <w:lang w:val="en-US"/>
              </w:rPr>
            </w:pPr>
            <w:r>
              <w:rPr>
                <w:lang w:val="en-US"/>
              </w:rPr>
              <w:t>8.2</w:t>
            </w:r>
          </w:p>
        </w:tc>
      </w:tr>
      <w:tr w:rsidR="00375172" w14:paraId="229741F8"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F5" w14:textId="77777777" w:rsidR="00375172" w:rsidRDefault="00375172" w:rsidP="00635021">
            <w:pPr>
              <w:pStyle w:val="Tabletext"/>
              <w:spacing w:before="0" w:after="0"/>
              <w:rPr>
                <w:lang w:val="en-US"/>
              </w:rPr>
            </w:pPr>
            <w:r>
              <w:rPr>
                <w:lang w:val="en-US"/>
              </w:rPr>
              <w:t>Eye mask</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F6" w14:textId="77777777" w:rsidR="00375172" w:rsidRDefault="00375172" w:rsidP="00635021">
            <w:pPr>
              <w:pStyle w:val="Tabletext"/>
              <w:spacing w:before="0" w:after="0"/>
              <w:jc w:val="center"/>
              <w:rPr>
                <w:lang w:val="en-US"/>
              </w:rPr>
            </w:pPr>
            <w:r>
              <w:rPr>
                <w:lang w:val="en-US"/>
              </w:rPr>
              <w:t>–</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1F7" w14:textId="77777777" w:rsidR="00375172" w:rsidRDefault="00375172" w:rsidP="00635021">
            <w:pPr>
              <w:pStyle w:val="Tabletext"/>
              <w:spacing w:before="0" w:after="0"/>
              <w:jc w:val="center"/>
              <w:rPr>
                <w:lang w:val="it-IT"/>
              </w:rPr>
            </w:pPr>
            <w:r>
              <w:rPr>
                <w:lang w:val="it-IT"/>
              </w:rPr>
              <w:t>NRZ 10G 1550 nm region per G.959.1</w:t>
            </w:r>
          </w:p>
        </w:tc>
      </w:tr>
      <w:tr w:rsidR="00375172" w14:paraId="229741FC"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F9" w14:textId="77777777" w:rsidR="00375172" w:rsidRDefault="00375172" w:rsidP="00635021">
            <w:pPr>
              <w:pStyle w:val="Tabletext"/>
              <w:spacing w:before="0" w:after="0"/>
              <w:rPr>
                <w:lang w:val="en-US"/>
              </w:rPr>
            </w:pPr>
            <w:r>
              <w:rPr>
                <w:lang w:val="en-US"/>
              </w:rPr>
              <w:t>Maximum transmitter (residual) dispersion OSNR penalty</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FA"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1FB" w14:textId="77777777" w:rsidR="00375172" w:rsidRDefault="00375172" w:rsidP="00635021">
            <w:pPr>
              <w:pStyle w:val="Tabletext"/>
              <w:spacing w:before="0" w:after="0"/>
              <w:jc w:val="center"/>
              <w:rPr>
                <w:lang w:val="en-US"/>
              </w:rPr>
            </w:pPr>
            <w:r>
              <w:rPr>
                <w:lang w:val="en-US"/>
              </w:rPr>
              <w:t>2</w:t>
            </w:r>
          </w:p>
        </w:tc>
      </w:tr>
      <w:tr w:rsidR="00375172" w14:paraId="22974200"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1FD" w14:textId="77777777" w:rsidR="00375172" w:rsidRDefault="00375172" w:rsidP="00635021">
            <w:pPr>
              <w:pStyle w:val="Tabletext"/>
              <w:spacing w:before="0" w:after="0"/>
              <w:rPr>
                <w:b/>
                <w:lang w:val="en-US"/>
              </w:rPr>
            </w:pPr>
            <w:r>
              <w:rPr>
                <w:b/>
                <w:lang w:val="en-US"/>
              </w:rPr>
              <w:t>Optical path from point S</w:t>
            </w:r>
            <w:r>
              <w:rPr>
                <w:b/>
                <w:vertAlign w:val="subscript"/>
                <w:lang w:val="en-US"/>
              </w:rPr>
              <w:t>S</w:t>
            </w:r>
            <w:r>
              <w:rPr>
                <w:b/>
                <w:lang w:val="en-US"/>
              </w:rPr>
              <w:t xml:space="preserve"> to R</w:t>
            </w:r>
            <w:r>
              <w:rPr>
                <w:b/>
                <w:vertAlign w:val="subscript"/>
                <w:lang w:val="en-US"/>
              </w:rPr>
              <w:t>S</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1FE" w14:textId="77777777" w:rsidR="00375172" w:rsidRDefault="00375172" w:rsidP="00635021">
            <w:pPr>
              <w:pStyle w:val="Tabletext"/>
              <w:spacing w:before="0" w:after="0"/>
              <w:jc w:val="center"/>
              <w:rPr>
                <w:lang w:val="en-US"/>
              </w:rPr>
            </w:pP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1FF" w14:textId="77777777" w:rsidR="00375172" w:rsidRDefault="00375172" w:rsidP="00635021">
            <w:pPr>
              <w:pStyle w:val="Tabletext"/>
              <w:spacing w:before="0" w:after="0"/>
              <w:jc w:val="center"/>
              <w:rPr>
                <w:lang w:val="en-US"/>
              </w:rPr>
            </w:pPr>
          </w:p>
        </w:tc>
      </w:tr>
      <w:tr w:rsidR="00375172" w14:paraId="22974204"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01" w14:textId="77777777" w:rsidR="00375172" w:rsidRDefault="00375172" w:rsidP="00635021">
            <w:pPr>
              <w:pStyle w:val="Tabletext"/>
              <w:spacing w:before="0" w:after="0"/>
              <w:rPr>
                <w:lang w:val="en-US"/>
              </w:rPr>
            </w:pPr>
            <w:r>
              <w:rPr>
                <w:lang w:val="en-US"/>
              </w:rPr>
              <w:t>Maximum ripple</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02"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03" w14:textId="77777777" w:rsidR="00375172" w:rsidRDefault="00375172" w:rsidP="00635021">
            <w:pPr>
              <w:pStyle w:val="Tabletext"/>
              <w:spacing w:before="0" w:after="0"/>
              <w:jc w:val="center"/>
              <w:rPr>
                <w:lang w:val="en-US" w:eastAsia="ja-JP"/>
              </w:rPr>
            </w:pPr>
            <w:r>
              <w:rPr>
                <w:lang w:val="en-US" w:eastAsia="ja-JP"/>
              </w:rPr>
              <w:t>2</w:t>
            </w:r>
          </w:p>
        </w:tc>
      </w:tr>
      <w:tr w:rsidR="00375172" w14:paraId="22974208"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05" w14:textId="77777777" w:rsidR="00375172" w:rsidRDefault="00375172" w:rsidP="00635021">
            <w:pPr>
              <w:pStyle w:val="Tabletext"/>
              <w:spacing w:before="0" w:after="0"/>
              <w:rPr>
                <w:lang w:val="en-US"/>
              </w:rPr>
            </w:pPr>
            <w:r>
              <w:rPr>
                <w:lang w:val="en-US"/>
              </w:rPr>
              <w:t>Maximum (residual) chromatic dispersion</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06" w14:textId="77777777" w:rsidR="00375172" w:rsidRDefault="00375172" w:rsidP="00635021">
            <w:pPr>
              <w:pStyle w:val="Tabletext"/>
              <w:spacing w:before="0" w:after="0"/>
              <w:jc w:val="center"/>
              <w:rPr>
                <w:lang w:val="en-US"/>
              </w:rPr>
            </w:pPr>
            <w:r>
              <w:rPr>
                <w:lang w:val="en-US"/>
              </w:rPr>
              <w:t>ps/nm</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07" w14:textId="77777777" w:rsidR="00375172" w:rsidRDefault="00375172" w:rsidP="00635021">
            <w:pPr>
              <w:pStyle w:val="Tabletext"/>
              <w:spacing w:before="0" w:after="0"/>
              <w:jc w:val="center"/>
              <w:rPr>
                <w:lang w:val="en-US"/>
              </w:rPr>
            </w:pPr>
            <w:r>
              <w:rPr>
                <w:lang w:val="en-US"/>
              </w:rPr>
              <w:t>+800</w:t>
            </w:r>
          </w:p>
        </w:tc>
      </w:tr>
      <w:tr w:rsidR="00375172" w14:paraId="2297420C"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09" w14:textId="77777777" w:rsidR="00375172" w:rsidRDefault="00375172" w:rsidP="00635021">
            <w:pPr>
              <w:pStyle w:val="Tabletext"/>
              <w:spacing w:before="0" w:after="0"/>
              <w:rPr>
                <w:lang w:val="en-US"/>
              </w:rPr>
            </w:pPr>
            <w:r>
              <w:rPr>
                <w:lang w:val="en-US"/>
              </w:rPr>
              <w:t>Minimum (residual) chromatic dispersion</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0A" w14:textId="77777777" w:rsidR="00375172" w:rsidRDefault="00375172" w:rsidP="00635021">
            <w:pPr>
              <w:pStyle w:val="Tabletext"/>
              <w:spacing w:before="0" w:after="0"/>
              <w:jc w:val="center"/>
              <w:rPr>
                <w:lang w:val="en-US"/>
              </w:rPr>
            </w:pPr>
            <w:r>
              <w:rPr>
                <w:lang w:val="en-US"/>
              </w:rPr>
              <w:t>ps/nm</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0B" w14:textId="77777777" w:rsidR="00375172" w:rsidRDefault="00375172" w:rsidP="00635021">
            <w:pPr>
              <w:pStyle w:val="Tabletext"/>
              <w:spacing w:before="0" w:after="0"/>
              <w:jc w:val="center"/>
              <w:rPr>
                <w:lang w:val="en-US"/>
              </w:rPr>
            </w:pPr>
            <w:r>
              <w:rPr>
                <w:lang w:val="en-US"/>
              </w:rPr>
              <w:t>–300</w:t>
            </w:r>
          </w:p>
        </w:tc>
      </w:tr>
      <w:tr w:rsidR="00375172" w14:paraId="22974210"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0D" w14:textId="77777777" w:rsidR="00375172" w:rsidRDefault="00375172" w:rsidP="00635021">
            <w:pPr>
              <w:pStyle w:val="Tabletext"/>
              <w:spacing w:before="0" w:after="0"/>
              <w:rPr>
                <w:lang w:val="en-US"/>
              </w:rPr>
            </w:pPr>
            <w:r>
              <w:rPr>
                <w:lang w:val="en-US"/>
              </w:rPr>
              <w:t>Minimum optical return loss at S</w:t>
            </w:r>
            <w:r>
              <w:rPr>
                <w:vertAlign w:val="subscript"/>
                <w:lang w:val="en-US"/>
              </w:rPr>
              <w:t>S</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0E"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0F" w14:textId="77777777" w:rsidR="00375172" w:rsidRDefault="00375172" w:rsidP="00635021">
            <w:pPr>
              <w:pStyle w:val="Tabletext"/>
              <w:spacing w:before="0" w:after="0"/>
              <w:jc w:val="center"/>
              <w:rPr>
                <w:lang w:val="en-US"/>
              </w:rPr>
            </w:pPr>
            <w:r>
              <w:rPr>
                <w:lang w:val="en-US"/>
              </w:rPr>
              <w:t>24</w:t>
            </w:r>
          </w:p>
        </w:tc>
      </w:tr>
      <w:tr w:rsidR="00375172" w14:paraId="22974214"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11" w14:textId="77777777" w:rsidR="00375172" w:rsidRDefault="00375172" w:rsidP="00635021">
            <w:pPr>
              <w:pStyle w:val="Tabletext"/>
              <w:spacing w:before="0" w:after="0"/>
              <w:rPr>
                <w:lang w:val="en-US"/>
              </w:rPr>
            </w:pPr>
            <w:r>
              <w:rPr>
                <w:lang w:val="en-US"/>
              </w:rPr>
              <w:t>Maximum discrete reflectance between S</w:t>
            </w:r>
            <w:r>
              <w:rPr>
                <w:vertAlign w:val="subscript"/>
                <w:lang w:val="en-US"/>
              </w:rPr>
              <w:t>S</w:t>
            </w:r>
            <w:r>
              <w:rPr>
                <w:lang w:val="en-US"/>
              </w:rPr>
              <w:t xml:space="preserve"> and R</w:t>
            </w:r>
            <w:r>
              <w:rPr>
                <w:vertAlign w:val="subscript"/>
                <w:lang w:val="en-US"/>
              </w:rPr>
              <w:t>S</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12"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13" w14:textId="77777777" w:rsidR="00375172" w:rsidRDefault="00375172" w:rsidP="00635021">
            <w:pPr>
              <w:pStyle w:val="Tabletext"/>
              <w:spacing w:before="0" w:after="0"/>
              <w:jc w:val="center"/>
              <w:rPr>
                <w:lang w:val="en-US"/>
              </w:rPr>
            </w:pPr>
            <w:r>
              <w:rPr>
                <w:lang w:val="en-US"/>
              </w:rPr>
              <w:t>–27</w:t>
            </w:r>
          </w:p>
        </w:tc>
      </w:tr>
      <w:tr w:rsidR="00375172" w14:paraId="22974218"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15" w14:textId="77777777" w:rsidR="00375172" w:rsidRDefault="00375172" w:rsidP="00635021">
            <w:pPr>
              <w:pStyle w:val="Tabletext"/>
              <w:spacing w:before="0" w:after="0"/>
              <w:rPr>
                <w:lang w:val="en-US"/>
              </w:rPr>
            </w:pPr>
            <w:r>
              <w:rPr>
                <w:lang w:val="en-US"/>
              </w:rPr>
              <w:t>Maximum differential group delay</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16" w14:textId="77777777" w:rsidR="00375172" w:rsidRDefault="00375172" w:rsidP="00635021">
            <w:pPr>
              <w:pStyle w:val="Tabletext"/>
              <w:spacing w:before="0" w:after="0"/>
              <w:jc w:val="center"/>
              <w:rPr>
                <w:lang w:val="en-US"/>
              </w:rPr>
            </w:pPr>
            <w:r>
              <w:rPr>
                <w:lang w:val="en-US"/>
              </w:rPr>
              <w:t>ps</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17" w14:textId="77777777" w:rsidR="00375172" w:rsidRDefault="00375172" w:rsidP="00635021">
            <w:pPr>
              <w:pStyle w:val="Tabletext"/>
              <w:spacing w:before="0" w:after="0"/>
              <w:jc w:val="center"/>
              <w:rPr>
                <w:lang w:val="en-US"/>
              </w:rPr>
            </w:pPr>
            <w:r>
              <w:rPr>
                <w:lang w:val="en-US"/>
              </w:rPr>
              <w:t>30</w:t>
            </w:r>
          </w:p>
        </w:tc>
      </w:tr>
      <w:tr w:rsidR="00375172" w14:paraId="2297421C"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19" w14:textId="77777777" w:rsidR="00375172" w:rsidRDefault="00375172" w:rsidP="00635021">
            <w:pPr>
              <w:pStyle w:val="Tabletext"/>
              <w:spacing w:before="0" w:after="0"/>
              <w:rPr>
                <w:lang w:val="fr-FR"/>
              </w:rPr>
            </w:pPr>
            <w:r>
              <w:rPr>
                <w:lang w:val="fr-FR"/>
              </w:rPr>
              <w:t xml:space="preserve">Maximum polarization </w:t>
            </w:r>
            <w:r>
              <w:rPr>
                <w:lang w:val="en-US"/>
              </w:rPr>
              <w:t>dependent</w:t>
            </w:r>
            <w:r>
              <w:rPr>
                <w:lang w:val="fr-FR"/>
              </w:rPr>
              <w:t xml:space="preserve"> </w:t>
            </w:r>
            <w:r>
              <w:rPr>
                <w:lang w:val="en-US"/>
              </w:rPr>
              <w:t>loss</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1A" w14:textId="77777777" w:rsidR="00375172" w:rsidRDefault="00375172" w:rsidP="00635021">
            <w:pPr>
              <w:pStyle w:val="Tabletext"/>
              <w:spacing w:before="0" w:after="0"/>
              <w:jc w:val="center"/>
              <w:rPr>
                <w:lang w:val="fr-FR"/>
              </w:rPr>
            </w:pPr>
            <w:r>
              <w:rPr>
                <w:lang w:val="fr-FR"/>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1B" w14:textId="77777777" w:rsidR="00375172" w:rsidRDefault="00375172" w:rsidP="00635021">
            <w:pPr>
              <w:pStyle w:val="Tabletext"/>
              <w:spacing w:before="0" w:after="0"/>
              <w:jc w:val="center"/>
              <w:rPr>
                <w:lang w:val="fr-FR"/>
              </w:rPr>
            </w:pPr>
            <w:r>
              <w:rPr>
                <w:lang w:val="fr-FR"/>
              </w:rPr>
              <w:t>ffs</w:t>
            </w:r>
          </w:p>
        </w:tc>
      </w:tr>
      <w:tr w:rsidR="00375172" w14:paraId="22974220"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1D" w14:textId="77777777" w:rsidR="00375172" w:rsidRDefault="00375172" w:rsidP="00635021">
            <w:pPr>
              <w:pStyle w:val="Tabletext"/>
              <w:spacing w:before="0" w:after="0"/>
              <w:rPr>
                <w:lang w:val="en-US"/>
              </w:rPr>
            </w:pPr>
            <w:r>
              <w:rPr>
                <w:lang w:val="en-US"/>
              </w:rPr>
              <w:t>Maximum inter-channel crosstalk</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1E"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1F" w14:textId="77777777" w:rsidR="00375172" w:rsidRDefault="00375172" w:rsidP="00635021">
            <w:pPr>
              <w:pStyle w:val="Tabletext"/>
              <w:spacing w:before="0" w:after="0"/>
              <w:jc w:val="center"/>
              <w:rPr>
                <w:rFonts w:eastAsia="?l?r ???"/>
                <w:lang w:val="en-US"/>
              </w:rPr>
            </w:pPr>
            <w:r>
              <w:rPr>
                <w:lang w:val="en-US"/>
              </w:rPr>
              <w:t>–</w:t>
            </w:r>
            <w:r>
              <w:rPr>
                <w:rFonts w:eastAsia="?l?r ???"/>
                <w:lang w:val="en-US"/>
              </w:rPr>
              <w:t>16</w:t>
            </w:r>
          </w:p>
        </w:tc>
      </w:tr>
      <w:tr w:rsidR="00375172" w14:paraId="22974224"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21" w14:textId="77777777" w:rsidR="00375172" w:rsidRDefault="00375172" w:rsidP="00635021">
            <w:pPr>
              <w:pStyle w:val="Tabletext"/>
              <w:spacing w:before="0" w:after="0"/>
              <w:rPr>
                <w:rFonts w:eastAsiaTheme="minorHAnsi"/>
                <w:lang w:val="en-US"/>
              </w:rPr>
            </w:pPr>
            <w:r>
              <w:rPr>
                <w:lang w:val="en-US"/>
              </w:rPr>
              <w:t>Maximum interferometric crosstalk</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22"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23" w14:textId="77777777" w:rsidR="00375172" w:rsidRDefault="00375172" w:rsidP="00635021">
            <w:pPr>
              <w:pStyle w:val="Tabletext"/>
              <w:spacing w:before="0" w:after="0"/>
              <w:jc w:val="center"/>
              <w:rPr>
                <w:rFonts w:eastAsia="?l?r ???"/>
                <w:lang w:val="en-US"/>
              </w:rPr>
            </w:pPr>
            <w:r>
              <w:rPr>
                <w:lang w:val="en-US"/>
              </w:rPr>
              <w:t>–</w:t>
            </w:r>
            <w:r>
              <w:rPr>
                <w:rFonts w:eastAsia="?l?r ???"/>
                <w:lang w:val="en-US"/>
              </w:rPr>
              <w:t>40</w:t>
            </w:r>
          </w:p>
        </w:tc>
      </w:tr>
      <w:tr w:rsidR="00375172" w14:paraId="22974228"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25" w14:textId="77777777" w:rsidR="00375172" w:rsidRDefault="00375172" w:rsidP="00635021">
            <w:pPr>
              <w:pStyle w:val="Tabletext"/>
              <w:spacing w:before="0" w:after="0"/>
              <w:rPr>
                <w:rFonts w:eastAsiaTheme="minorHAnsi"/>
                <w:lang w:val="en-US"/>
              </w:rPr>
            </w:pPr>
            <w:r>
              <w:rPr>
                <w:lang w:val="en-US"/>
              </w:rPr>
              <w:t>Maximum optical path OSNR penalty</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26"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27" w14:textId="77777777" w:rsidR="00375172" w:rsidRDefault="00375172" w:rsidP="00635021">
            <w:pPr>
              <w:pStyle w:val="Tabletext"/>
              <w:spacing w:before="0" w:after="0"/>
              <w:jc w:val="center"/>
              <w:rPr>
                <w:rFonts w:eastAsia="?l?r ???"/>
                <w:lang w:val="en-US"/>
              </w:rPr>
            </w:pPr>
            <w:r>
              <w:rPr>
                <w:rFonts w:eastAsia="?l?r ???"/>
                <w:lang w:val="en-US"/>
              </w:rPr>
              <w:t>5</w:t>
            </w:r>
          </w:p>
        </w:tc>
      </w:tr>
      <w:tr w:rsidR="00375172" w14:paraId="2297422C"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29" w14:textId="77777777" w:rsidR="00375172" w:rsidRDefault="00375172" w:rsidP="00635021">
            <w:pPr>
              <w:pStyle w:val="Tabletext"/>
              <w:spacing w:before="0" w:after="0"/>
              <w:rPr>
                <w:rFonts w:eastAsiaTheme="minorHAnsi"/>
                <w:b/>
                <w:lang w:val="en-US"/>
              </w:rPr>
            </w:pPr>
            <w:r>
              <w:rPr>
                <w:b/>
                <w:lang w:val="en-US"/>
              </w:rPr>
              <w:t>Interface at point R</w:t>
            </w:r>
            <w:r>
              <w:rPr>
                <w:b/>
                <w:vertAlign w:val="subscript"/>
                <w:lang w:val="en-US"/>
              </w:rPr>
              <w:t>S</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22A" w14:textId="77777777" w:rsidR="00375172" w:rsidRDefault="00375172" w:rsidP="00635021">
            <w:pPr>
              <w:pStyle w:val="Tabletext"/>
              <w:spacing w:before="0" w:after="0"/>
              <w:jc w:val="center"/>
              <w:rPr>
                <w:lang w:val="en-US"/>
              </w:rPr>
            </w:pP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22B" w14:textId="77777777" w:rsidR="00375172" w:rsidRDefault="00375172" w:rsidP="00635021">
            <w:pPr>
              <w:pStyle w:val="Tabletext"/>
              <w:spacing w:before="0" w:after="0"/>
              <w:jc w:val="center"/>
              <w:rPr>
                <w:lang w:val="en-US"/>
              </w:rPr>
            </w:pPr>
          </w:p>
        </w:tc>
      </w:tr>
      <w:tr w:rsidR="00375172" w14:paraId="22974231"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2D" w14:textId="77777777" w:rsidR="00375172" w:rsidRDefault="00375172" w:rsidP="00635021">
            <w:pPr>
              <w:pStyle w:val="Tabletext"/>
              <w:spacing w:before="0" w:after="0"/>
              <w:rPr>
                <w:lang w:val="en-US"/>
              </w:rPr>
            </w:pPr>
            <w:r>
              <w:rPr>
                <w:lang w:val="en-US"/>
              </w:rPr>
              <w:t>Maximum mean input power</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2E" w14:textId="77777777" w:rsidR="00375172" w:rsidRDefault="00375172" w:rsidP="00635021">
            <w:pPr>
              <w:pStyle w:val="Tabletext"/>
              <w:spacing w:before="0" w:after="0"/>
              <w:jc w:val="center"/>
              <w:rPr>
                <w:lang w:val="en-US"/>
              </w:rPr>
            </w:pPr>
            <w:r>
              <w:rPr>
                <w:lang w:val="en-US"/>
              </w:rPr>
              <w:t>dBm</w:t>
            </w:r>
          </w:p>
        </w:tc>
        <w:tc>
          <w:tcPr>
            <w:tcW w:w="1489"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2F" w14:textId="77777777" w:rsidR="00375172" w:rsidRDefault="00375172" w:rsidP="00635021">
            <w:pPr>
              <w:pStyle w:val="Tabletext"/>
              <w:spacing w:before="0" w:after="0"/>
              <w:jc w:val="center"/>
              <w:rPr>
                <w:lang w:val="en-US"/>
              </w:rPr>
            </w:pPr>
            <w:r>
              <w:rPr>
                <w:lang w:val="en-US"/>
              </w:rPr>
              <w:t>0 (Note 2)</w:t>
            </w:r>
          </w:p>
        </w:tc>
        <w:tc>
          <w:tcPr>
            <w:tcW w:w="1542" w:type="dxa"/>
            <w:tcBorders>
              <w:top w:val="single" w:sz="4" w:space="0" w:color="auto"/>
              <w:left w:val="single" w:sz="4" w:space="0" w:color="auto"/>
              <w:bottom w:val="single" w:sz="4" w:space="0" w:color="auto"/>
              <w:right w:val="single" w:sz="4" w:space="0" w:color="auto"/>
            </w:tcBorders>
            <w:vAlign w:val="center"/>
            <w:hideMark/>
          </w:tcPr>
          <w:p w14:paraId="22974230" w14:textId="77777777" w:rsidR="00375172" w:rsidRDefault="00375172" w:rsidP="00635021">
            <w:pPr>
              <w:pStyle w:val="Tabletext"/>
              <w:spacing w:before="0" w:after="0"/>
              <w:jc w:val="center"/>
              <w:rPr>
                <w:lang w:val="en-US"/>
              </w:rPr>
            </w:pPr>
            <w:r>
              <w:rPr>
                <w:lang w:val="en-US"/>
              </w:rPr>
              <w:t>–8 (Note 3)</w:t>
            </w:r>
          </w:p>
        </w:tc>
      </w:tr>
      <w:tr w:rsidR="00375172" w14:paraId="22974236"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32" w14:textId="77777777" w:rsidR="00375172" w:rsidRDefault="00375172" w:rsidP="00635021">
            <w:pPr>
              <w:pStyle w:val="Tabletext"/>
              <w:spacing w:before="0" w:after="0"/>
              <w:rPr>
                <w:lang w:val="en-US"/>
              </w:rPr>
            </w:pPr>
            <w:r>
              <w:rPr>
                <w:lang w:val="en-US"/>
              </w:rPr>
              <w:t>Minimum mean input power</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33" w14:textId="77777777" w:rsidR="00375172" w:rsidRDefault="00375172" w:rsidP="00635021">
            <w:pPr>
              <w:pStyle w:val="Tabletext"/>
              <w:spacing w:before="0" w:after="0"/>
              <w:jc w:val="center"/>
              <w:rPr>
                <w:lang w:val="en-US"/>
              </w:rPr>
            </w:pPr>
            <w:r>
              <w:rPr>
                <w:lang w:val="en-US"/>
              </w:rPr>
              <w:t>dBm</w:t>
            </w:r>
          </w:p>
        </w:tc>
        <w:tc>
          <w:tcPr>
            <w:tcW w:w="1489"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34" w14:textId="77777777" w:rsidR="00375172" w:rsidRDefault="00375172" w:rsidP="00635021">
            <w:pPr>
              <w:pStyle w:val="Tabletext"/>
              <w:spacing w:before="0" w:after="0"/>
              <w:jc w:val="center"/>
              <w:rPr>
                <w:lang w:val="en-US"/>
              </w:rPr>
            </w:pPr>
            <w:r>
              <w:rPr>
                <w:lang w:val="en-US"/>
              </w:rPr>
              <w:t>–11 (Note 2)</w:t>
            </w:r>
          </w:p>
        </w:tc>
        <w:tc>
          <w:tcPr>
            <w:tcW w:w="1542" w:type="dxa"/>
            <w:tcBorders>
              <w:top w:val="single" w:sz="4" w:space="0" w:color="auto"/>
              <w:left w:val="single" w:sz="4" w:space="0" w:color="auto"/>
              <w:bottom w:val="single" w:sz="4" w:space="0" w:color="auto"/>
              <w:right w:val="single" w:sz="4" w:space="0" w:color="auto"/>
            </w:tcBorders>
            <w:vAlign w:val="center"/>
            <w:hideMark/>
          </w:tcPr>
          <w:p w14:paraId="22974235" w14:textId="77777777" w:rsidR="00375172" w:rsidRDefault="00375172" w:rsidP="00635021">
            <w:pPr>
              <w:pStyle w:val="Tabletext"/>
              <w:spacing w:before="0" w:after="0"/>
              <w:jc w:val="center"/>
              <w:rPr>
                <w:lang w:val="en-US"/>
              </w:rPr>
            </w:pPr>
            <w:r>
              <w:rPr>
                <w:lang w:val="en-US"/>
              </w:rPr>
              <w:t>–17 (Note 3)</w:t>
            </w:r>
          </w:p>
        </w:tc>
      </w:tr>
      <w:tr w:rsidR="00375172" w14:paraId="2297423A"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37" w14:textId="77777777" w:rsidR="00375172" w:rsidRDefault="00375172" w:rsidP="00635021">
            <w:pPr>
              <w:pStyle w:val="Tabletext"/>
              <w:spacing w:before="0" w:after="0"/>
              <w:rPr>
                <w:lang w:val="en-US"/>
              </w:rPr>
            </w:pPr>
            <w:r>
              <w:rPr>
                <w:lang w:val="en-US"/>
              </w:rPr>
              <w:t>Minimum OSNR</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38" w14:textId="77777777" w:rsidR="00375172" w:rsidRDefault="00375172" w:rsidP="00635021">
            <w:pPr>
              <w:pStyle w:val="Tabletext"/>
              <w:spacing w:before="0" w:after="0"/>
              <w:jc w:val="center"/>
              <w:rPr>
                <w:lang w:val="en-US"/>
              </w:rPr>
            </w:pPr>
            <w:r>
              <w:rPr>
                <w:lang w:val="en-US"/>
              </w:rPr>
              <w:t>dB (0.1 nm)</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39" w14:textId="77777777" w:rsidR="00375172" w:rsidRDefault="00375172" w:rsidP="00635021">
            <w:pPr>
              <w:pStyle w:val="Tabletext"/>
              <w:spacing w:before="0" w:after="0"/>
              <w:jc w:val="center"/>
              <w:rPr>
                <w:lang w:val="en-US"/>
              </w:rPr>
            </w:pPr>
            <w:r>
              <w:rPr>
                <w:lang w:val="en-US"/>
              </w:rPr>
              <w:t>27</w:t>
            </w:r>
          </w:p>
        </w:tc>
      </w:tr>
      <w:tr w:rsidR="00375172" w14:paraId="2297423E"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3B" w14:textId="77777777" w:rsidR="00375172" w:rsidRDefault="00375172" w:rsidP="00635021">
            <w:pPr>
              <w:pStyle w:val="Tabletext"/>
              <w:spacing w:before="0" w:after="0"/>
              <w:rPr>
                <w:lang w:val="en-US"/>
              </w:rPr>
            </w:pPr>
            <w:r>
              <w:rPr>
                <w:lang w:val="en-US"/>
              </w:rPr>
              <w:t>Receiver OSNR tolerance</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3C" w14:textId="77777777" w:rsidR="00375172" w:rsidRDefault="00375172" w:rsidP="00635021">
            <w:pPr>
              <w:pStyle w:val="Tabletext"/>
              <w:spacing w:before="0" w:after="0"/>
              <w:jc w:val="center"/>
              <w:rPr>
                <w:lang w:val="en-US"/>
              </w:rPr>
            </w:pPr>
            <w:r>
              <w:rPr>
                <w:lang w:val="en-US"/>
              </w:rPr>
              <w:t>dB (0.1 nm)</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3D" w14:textId="77777777" w:rsidR="00375172" w:rsidRDefault="00375172" w:rsidP="00635021">
            <w:pPr>
              <w:pStyle w:val="Tabletext"/>
              <w:spacing w:before="0" w:after="0"/>
              <w:jc w:val="center"/>
              <w:rPr>
                <w:lang w:val="en-US"/>
              </w:rPr>
            </w:pPr>
            <w:r>
              <w:rPr>
                <w:lang w:val="en-US"/>
              </w:rPr>
              <w:t>22</w:t>
            </w:r>
          </w:p>
        </w:tc>
      </w:tr>
      <w:tr w:rsidR="00375172" w14:paraId="22974242" w14:textId="77777777" w:rsidTr="008846C2">
        <w:trPr>
          <w:jc w:val="center"/>
        </w:trPr>
        <w:tc>
          <w:tcPr>
            <w:tcW w:w="5267" w:type="dxa"/>
            <w:tcBorders>
              <w:top w:val="single" w:sz="4" w:space="0" w:color="auto"/>
              <w:left w:val="single" w:sz="4" w:space="0" w:color="auto"/>
              <w:bottom w:val="single" w:sz="4" w:space="0" w:color="auto"/>
              <w:right w:val="single" w:sz="4" w:space="0" w:color="auto"/>
            </w:tcBorders>
            <w:vAlign w:val="center"/>
            <w:hideMark/>
          </w:tcPr>
          <w:p w14:paraId="2297423F" w14:textId="77777777" w:rsidR="00375172" w:rsidRDefault="00375172" w:rsidP="00635021">
            <w:pPr>
              <w:pStyle w:val="Tabletext"/>
              <w:spacing w:before="0" w:after="0"/>
              <w:rPr>
                <w:lang w:val="en-US"/>
              </w:rPr>
            </w:pPr>
            <w:r>
              <w:rPr>
                <w:lang w:val="en-US"/>
              </w:rPr>
              <w:t>Maximum reflectance of receiver</w:t>
            </w:r>
          </w:p>
        </w:tc>
        <w:tc>
          <w:tcPr>
            <w:tcW w:w="134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40" w14:textId="77777777" w:rsidR="00375172" w:rsidRDefault="00375172" w:rsidP="00635021">
            <w:pPr>
              <w:pStyle w:val="Tabletext"/>
              <w:spacing w:before="0" w:after="0"/>
              <w:jc w:val="center"/>
              <w:rPr>
                <w:lang w:val="en-US"/>
              </w:rPr>
            </w:pPr>
            <w:r>
              <w:rPr>
                <w:lang w:val="en-US"/>
              </w:rPr>
              <w:t>dB</w:t>
            </w:r>
          </w:p>
        </w:tc>
        <w:tc>
          <w:tcPr>
            <w:tcW w:w="3031"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41" w14:textId="77777777" w:rsidR="00375172" w:rsidRDefault="00375172" w:rsidP="00635021">
            <w:pPr>
              <w:pStyle w:val="Tabletext"/>
              <w:spacing w:before="0" w:after="0"/>
              <w:jc w:val="center"/>
              <w:rPr>
                <w:lang w:val="en-US"/>
              </w:rPr>
            </w:pPr>
            <w:r>
              <w:rPr>
                <w:lang w:val="en-US"/>
              </w:rPr>
              <w:t>–27</w:t>
            </w:r>
          </w:p>
        </w:tc>
      </w:tr>
      <w:tr w:rsidR="00375172" w14:paraId="22974246" w14:textId="77777777" w:rsidTr="008846C2">
        <w:trPr>
          <w:jc w:val="center"/>
        </w:trPr>
        <w:tc>
          <w:tcPr>
            <w:tcW w:w="9639" w:type="dxa"/>
            <w:gridSpan w:val="4"/>
            <w:tcBorders>
              <w:top w:val="single" w:sz="4" w:space="0" w:color="auto"/>
              <w:left w:val="single" w:sz="4" w:space="0" w:color="auto"/>
              <w:bottom w:val="single" w:sz="4" w:space="0" w:color="auto"/>
              <w:right w:val="single" w:sz="4" w:space="0" w:color="auto"/>
            </w:tcBorders>
            <w:vAlign w:val="center"/>
            <w:hideMark/>
          </w:tcPr>
          <w:p w14:paraId="22974243" w14:textId="5A7DCDF0" w:rsidR="00375172" w:rsidRDefault="00375172" w:rsidP="00C61B30">
            <w:pPr>
              <w:pStyle w:val="Tabletext"/>
              <w:spacing w:before="0" w:after="0"/>
              <w:jc w:val="both"/>
              <w:rPr>
                <w:lang w:val="en-US"/>
              </w:rPr>
            </w:pPr>
            <w:r>
              <w:rPr>
                <w:lang w:val="en-US"/>
              </w:rPr>
              <w:t>NOTE 1 – If the ripple specification of the black link is met over a width of at least ±12.5 GHz, then the transmitter can have a maximum s</w:t>
            </w:r>
            <w:r w:rsidR="002D3619">
              <w:rPr>
                <w:lang w:val="en-US"/>
              </w:rPr>
              <w:t>pectral excursion of ±12.5 GHz.</w:t>
            </w:r>
          </w:p>
          <w:p w14:paraId="22974244" w14:textId="77777777" w:rsidR="00375172" w:rsidRDefault="00375172" w:rsidP="00C61B30">
            <w:pPr>
              <w:pStyle w:val="Tabletext"/>
              <w:spacing w:before="0" w:after="0"/>
              <w:jc w:val="both"/>
              <w:rPr>
                <w:lang w:val="en-US" w:eastAsia="ja-JP"/>
              </w:rPr>
            </w:pPr>
            <w:r>
              <w:rPr>
                <w:lang w:val="en-US"/>
              </w:rPr>
              <w:t xml:space="preserve">NOTE 2 – </w:t>
            </w:r>
            <w:r>
              <w:rPr>
                <w:lang w:val="en-US" w:eastAsia="ja-JP"/>
              </w:rPr>
              <w:t>These power levels are appropriate for P type</w:t>
            </w:r>
            <w:r>
              <w:rPr>
                <w:lang w:val="en-US" w:eastAsia="ja-JP"/>
              </w:rPr>
              <w:noBreakHyphen/>
              <w:t>intrinsic</w:t>
            </w:r>
            <w:r>
              <w:rPr>
                <w:lang w:val="en-US" w:eastAsia="ja-JP"/>
              </w:rPr>
              <w:noBreakHyphen/>
              <w:t>n type (PIN) receivers. As an alternative, the power levels appropriate for avalanche photodiode (APD) receivers can be used.</w:t>
            </w:r>
          </w:p>
          <w:p w14:paraId="22974245" w14:textId="77777777" w:rsidR="00375172" w:rsidRDefault="00375172" w:rsidP="00C61B30">
            <w:pPr>
              <w:pStyle w:val="Tabletext"/>
              <w:spacing w:before="0" w:after="0"/>
              <w:jc w:val="both"/>
              <w:rPr>
                <w:lang w:val="en-US"/>
              </w:rPr>
            </w:pPr>
            <w:r>
              <w:rPr>
                <w:lang w:val="en-US"/>
              </w:rPr>
              <w:t xml:space="preserve">NOTE 3 – </w:t>
            </w:r>
            <w:r>
              <w:rPr>
                <w:lang w:val="en-US" w:eastAsia="ja-JP"/>
              </w:rPr>
              <w:t>These power levels are appropriate for APD receivers. As an alternative, the power levels appropriate for PIN receivers can be used.</w:t>
            </w:r>
          </w:p>
        </w:tc>
      </w:tr>
    </w:tbl>
    <w:p w14:paraId="22974247" w14:textId="77777777" w:rsidR="00375172" w:rsidRPr="00772D95" w:rsidRDefault="00375172" w:rsidP="00375172">
      <w:pPr>
        <w:rPr>
          <w:rFonts w:asciiTheme="minorHAnsi" w:eastAsiaTheme="minorHAnsi" w:hAnsiTheme="minorHAnsi" w:cstheme="minorBidi"/>
          <w:sz w:val="22"/>
          <w:szCs w:val="22"/>
          <w:lang w:val="en-US"/>
        </w:rPr>
      </w:pPr>
    </w:p>
    <w:tbl>
      <w:tblPr>
        <w:tblW w:w="96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70"/>
        <w:gridCol w:w="1131"/>
        <w:gridCol w:w="1133"/>
        <w:gridCol w:w="1272"/>
        <w:gridCol w:w="991"/>
        <w:gridCol w:w="1147"/>
      </w:tblGrid>
      <w:tr w:rsidR="00375172" w14:paraId="22974249" w14:textId="77777777" w:rsidTr="00E903F1">
        <w:trPr>
          <w:cantSplit/>
          <w:trHeight w:val="806"/>
          <w:tblHeader/>
          <w:jc w:val="center"/>
        </w:trPr>
        <w:tc>
          <w:tcPr>
            <w:tcW w:w="9644" w:type="dxa"/>
            <w:gridSpan w:val="6"/>
            <w:tcBorders>
              <w:top w:val="nil"/>
              <w:left w:val="nil"/>
              <w:bottom w:val="single" w:sz="4" w:space="0" w:color="auto"/>
              <w:right w:val="nil"/>
            </w:tcBorders>
            <w:vAlign w:val="center"/>
            <w:hideMark/>
          </w:tcPr>
          <w:p w14:paraId="22974248" w14:textId="1B7777CE" w:rsidR="00375172" w:rsidRDefault="00375172" w:rsidP="00856978">
            <w:pPr>
              <w:pStyle w:val="TableNoTitle0"/>
              <w:keepNext w:val="0"/>
              <w:keepLines w:val="0"/>
              <w:spacing w:before="240"/>
              <w:rPr>
                <w:lang w:val="en-US"/>
              </w:rPr>
            </w:pPr>
            <w:r>
              <w:rPr>
                <w:lang w:val="en-US"/>
              </w:rPr>
              <w:lastRenderedPageBreak/>
              <w:t>Table 8-</w:t>
            </w:r>
            <w:r>
              <w:rPr>
                <w:lang w:val="en-US" w:eastAsia="ja-JP"/>
              </w:rPr>
              <w:t>6</w:t>
            </w:r>
            <w:r>
              <w:rPr>
                <w:lang w:val="en-US"/>
              </w:rPr>
              <w:t xml:space="preserve"> – Physical layer parameters and values for </w:t>
            </w:r>
            <w:r w:rsidR="00D961CD">
              <w:rPr>
                <w:lang w:val="en-US" w:eastAsia="ja-JP"/>
              </w:rPr>
              <w:t>class NRZ 10G with FEC, 50</w:t>
            </w:r>
            <w:r w:rsidR="00D961CD">
              <w:rPr>
                <w:lang w:val="en-US" w:eastAsia="ja-JP"/>
              </w:rPr>
              <w:noBreakHyphen/>
              <w:t>GHz</w:t>
            </w:r>
            <w:r w:rsidR="00D961CD">
              <w:rPr>
                <w:lang w:val="en-US" w:eastAsia="ja-JP"/>
              </w:rPr>
              <w:noBreakHyphen/>
            </w:r>
            <w:r>
              <w:rPr>
                <w:lang w:val="en-US" w:eastAsia="ja-JP"/>
              </w:rPr>
              <w:t xml:space="preserve">spaced </w:t>
            </w:r>
            <w:r>
              <w:rPr>
                <w:lang w:val="en-US"/>
              </w:rPr>
              <w:t>applications</w:t>
            </w:r>
          </w:p>
        </w:tc>
      </w:tr>
      <w:tr w:rsidR="00375172" w:rsidRPr="006F3AEA" w14:paraId="2297424E" w14:textId="77777777" w:rsidTr="00E903F1">
        <w:trPr>
          <w:cantSplit/>
          <w:trHeight w:val="1874"/>
          <w:tblHeade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4A" w14:textId="77777777" w:rsidR="00375172" w:rsidRDefault="00375172" w:rsidP="00856978">
            <w:pPr>
              <w:pStyle w:val="Tablehead"/>
              <w:keepNext w:val="0"/>
              <w:rPr>
                <w:lang w:val="en-US"/>
              </w:rPr>
            </w:pPr>
            <w:r>
              <w:rPr>
                <w:b w:val="0"/>
              </w:rPr>
              <w:br w:type="page"/>
            </w:r>
            <w:r>
              <w:rPr>
                <w:lang w:val="en-US"/>
              </w:rPr>
              <w:t>Parameter</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4B" w14:textId="77777777" w:rsidR="00375172" w:rsidRDefault="00375172" w:rsidP="00856978">
            <w:pPr>
              <w:pStyle w:val="Tablehead"/>
              <w:keepNext w:val="0"/>
              <w:rPr>
                <w:lang w:val="en-US"/>
              </w:rPr>
            </w:pPr>
            <w:r>
              <w:rPr>
                <w:lang w:val="en-US"/>
              </w:rPr>
              <w:t>Units</w:t>
            </w:r>
          </w:p>
        </w:tc>
        <w:tc>
          <w:tcPr>
            <w:tcW w:w="2405" w:type="dxa"/>
            <w:gridSpan w:val="2"/>
            <w:tcBorders>
              <w:top w:val="single" w:sz="4" w:space="0" w:color="auto"/>
              <w:left w:val="single" w:sz="4" w:space="0" w:color="auto"/>
              <w:bottom w:val="single" w:sz="4" w:space="0" w:color="auto"/>
              <w:right w:val="single" w:sz="4" w:space="0" w:color="auto"/>
            </w:tcBorders>
            <w:textDirection w:val="btLr"/>
            <w:vAlign w:val="center"/>
            <w:hideMark/>
          </w:tcPr>
          <w:p w14:paraId="2297424C" w14:textId="77777777" w:rsidR="00375172" w:rsidRDefault="00375172" w:rsidP="00856978">
            <w:pPr>
              <w:pStyle w:val="Tablehead"/>
              <w:keepNext w:val="0"/>
              <w:rPr>
                <w:lang w:val="en-US" w:eastAsia="ja-JP"/>
              </w:rPr>
            </w:pPr>
            <w:r>
              <w:rPr>
                <w:lang w:val="en-US"/>
              </w:rPr>
              <w:t>D</w:t>
            </w:r>
            <w:r>
              <w:rPr>
                <w:lang w:val="en-US" w:eastAsia="ja-JP"/>
              </w:rPr>
              <w:t>N</w:t>
            </w:r>
            <w:r>
              <w:rPr>
                <w:lang w:val="en-US"/>
              </w:rPr>
              <w:t>50C-2A2(C)F</w:t>
            </w:r>
            <w:r>
              <w:rPr>
                <w:lang w:val="en-US"/>
              </w:rPr>
              <w:br/>
              <w:t>D</w:t>
            </w:r>
            <w:r>
              <w:rPr>
                <w:lang w:val="en-US" w:eastAsia="ja-JP"/>
              </w:rPr>
              <w:t>N</w:t>
            </w:r>
            <w:r>
              <w:rPr>
                <w:lang w:val="en-US"/>
              </w:rPr>
              <w:t>50C-2A3(L)F</w:t>
            </w:r>
            <w:r>
              <w:rPr>
                <w:lang w:val="en-US"/>
              </w:rPr>
              <w:br/>
              <w:t>D</w:t>
            </w:r>
            <w:r>
              <w:rPr>
                <w:lang w:val="en-US" w:eastAsia="ja-JP"/>
              </w:rPr>
              <w:t>N</w:t>
            </w:r>
            <w:r>
              <w:rPr>
                <w:lang w:val="en-US"/>
              </w:rPr>
              <w:t>50C-2A5(C)F</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extDirection w:val="btLr"/>
            <w:vAlign w:val="center"/>
            <w:hideMark/>
          </w:tcPr>
          <w:p w14:paraId="2297424D" w14:textId="77777777" w:rsidR="00375172" w:rsidRDefault="00375172" w:rsidP="00856978">
            <w:pPr>
              <w:pStyle w:val="Tablehead"/>
              <w:keepNext w:val="0"/>
              <w:rPr>
                <w:lang w:val="es-ES_tradnl" w:eastAsia="ja-JP"/>
              </w:rPr>
            </w:pPr>
            <w:r>
              <w:rPr>
                <w:lang w:val="es-ES_tradnl"/>
              </w:rPr>
              <w:t>D</w:t>
            </w:r>
            <w:r>
              <w:rPr>
                <w:lang w:val="es-ES_tradnl" w:eastAsia="ja-JP"/>
              </w:rPr>
              <w:t>N</w:t>
            </w:r>
            <w:r>
              <w:rPr>
                <w:lang w:val="es-ES_tradnl"/>
              </w:rPr>
              <w:t>50U-2A2(C)F</w:t>
            </w:r>
            <w:r>
              <w:rPr>
                <w:lang w:val="es-ES_tradnl"/>
              </w:rPr>
              <w:br/>
              <w:t>D</w:t>
            </w:r>
            <w:r>
              <w:rPr>
                <w:lang w:val="es-ES_tradnl" w:eastAsia="ja-JP"/>
              </w:rPr>
              <w:t>N</w:t>
            </w:r>
            <w:r>
              <w:rPr>
                <w:lang w:val="es-ES_tradnl"/>
              </w:rPr>
              <w:t>50U-2A3(L)F</w:t>
            </w:r>
            <w:r>
              <w:rPr>
                <w:lang w:val="es-ES_tradnl"/>
              </w:rPr>
              <w:br/>
              <w:t>D</w:t>
            </w:r>
            <w:r>
              <w:rPr>
                <w:lang w:val="es-ES_tradnl" w:eastAsia="ja-JP"/>
              </w:rPr>
              <w:t>N</w:t>
            </w:r>
            <w:r>
              <w:rPr>
                <w:lang w:val="es-ES_tradnl"/>
              </w:rPr>
              <w:t>50U-2A5(C)F</w:t>
            </w:r>
          </w:p>
        </w:tc>
      </w:tr>
      <w:tr w:rsidR="00375172" w14:paraId="22974253"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4F" w14:textId="77777777" w:rsidR="00375172" w:rsidRDefault="00375172" w:rsidP="00856978">
            <w:pPr>
              <w:pStyle w:val="Tabletext"/>
              <w:spacing w:before="20" w:after="20"/>
              <w:rPr>
                <w:rFonts w:eastAsia="?l?r ???"/>
                <w:b/>
                <w:lang w:val="en-US"/>
              </w:rPr>
            </w:pPr>
            <w:r>
              <w:rPr>
                <w:rFonts w:eastAsia="?l?r ???"/>
                <w:b/>
                <w:lang w:val="en-US"/>
              </w:rPr>
              <w:t>General information</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250" w14:textId="77777777" w:rsidR="00375172" w:rsidRDefault="00375172" w:rsidP="00856978">
            <w:pPr>
              <w:pStyle w:val="Tabletext"/>
              <w:spacing w:before="20" w:after="20"/>
              <w:jc w:val="center"/>
              <w:rPr>
                <w:rFonts w:eastAsiaTheme="minorHAnsi"/>
                <w:lang w:val="en-US"/>
              </w:rPr>
            </w:pPr>
          </w:p>
        </w:tc>
        <w:tc>
          <w:tcPr>
            <w:tcW w:w="2405" w:type="dxa"/>
            <w:gridSpan w:val="2"/>
            <w:tcBorders>
              <w:top w:val="single" w:sz="4" w:space="0" w:color="auto"/>
              <w:left w:val="single" w:sz="4" w:space="0" w:color="auto"/>
              <w:bottom w:val="single" w:sz="4" w:space="0" w:color="auto"/>
              <w:right w:val="single" w:sz="4" w:space="0" w:color="auto"/>
            </w:tcBorders>
          </w:tcPr>
          <w:p w14:paraId="22974251" w14:textId="77777777" w:rsidR="00375172" w:rsidRDefault="00375172" w:rsidP="00856978">
            <w:pPr>
              <w:pStyle w:val="Tabletext"/>
              <w:spacing w:before="20" w:after="20"/>
              <w:jc w:val="center"/>
              <w:rPr>
                <w:lang w:val="en-US"/>
              </w:rPr>
            </w:pP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252" w14:textId="77777777" w:rsidR="00375172" w:rsidRDefault="00375172" w:rsidP="00856978">
            <w:pPr>
              <w:pStyle w:val="Tabletext"/>
              <w:spacing w:before="20" w:after="20"/>
              <w:jc w:val="center"/>
              <w:rPr>
                <w:lang w:val="en-US"/>
              </w:rPr>
            </w:pPr>
          </w:p>
        </w:tc>
      </w:tr>
      <w:tr w:rsidR="00375172" w14:paraId="22974258"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54" w14:textId="77777777" w:rsidR="00375172" w:rsidRDefault="00375172" w:rsidP="00856978">
            <w:pPr>
              <w:pStyle w:val="Tabletext"/>
              <w:spacing w:before="20" w:after="20"/>
              <w:rPr>
                <w:lang w:val="en-US"/>
              </w:rPr>
            </w:pPr>
            <w:r>
              <w:rPr>
                <w:lang w:val="en-US"/>
              </w:rPr>
              <w:t>Minimum channel spacing</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55" w14:textId="77777777" w:rsidR="00375172" w:rsidRDefault="00375172" w:rsidP="00856978">
            <w:pPr>
              <w:pStyle w:val="Tabletext"/>
              <w:spacing w:before="20" w:after="20"/>
              <w:jc w:val="center"/>
              <w:rPr>
                <w:lang w:val="en-US"/>
              </w:rPr>
            </w:pPr>
            <w:r>
              <w:rPr>
                <w:lang w:val="en-US"/>
              </w:rPr>
              <w:t>GHz</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56" w14:textId="77777777" w:rsidR="00375172" w:rsidRDefault="00375172" w:rsidP="00856978">
            <w:pPr>
              <w:pStyle w:val="Tabletext"/>
              <w:spacing w:before="20" w:after="20"/>
              <w:jc w:val="center"/>
              <w:rPr>
                <w:lang w:val="en-US"/>
              </w:rPr>
            </w:pPr>
            <w:r>
              <w:rPr>
                <w:lang w:val="en-US"/>
              </w:rPr>
              <w:t>50</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57" w14:textId="77777777" w:rsidR="00375172" w:rsidRDefault="00375172" w:rsidP="00856978">
            <w:pPr>
              <w:pStyle w:val="Tabletext"/>
              <w:spacing w:before="20" w:after="20"/>
              <w:jc w:val="center"/>
              <w:rPr>
                <w:lang w:val="en-US"/>
              </w:rPr>
            </w:pPr>
            <w:r>
              <w:rPr>
                <w:lang w:val="en-US"/>
              </w:rPr>
              <w:t>50</w:t>
            </w:r>
          </w:p>
        </w:tc>
      </w:tr>
      <w:tr w:rsidR="00375172" w14:paraId="2297425D"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59" w14:textId="77777777" w:rsidR="00375172" w:rsidRDefault="00375172" w:rsidP="00856978">
            <w:pPr>
              <w:pStyle w:val="Tabletext"/>
              <w:spacing w:before="20" w:after="20"/>
              <w:rPr>
                <w:lang w:val="en-US"/>
              </w:rPr>
            </w:pPr>
            <w:r>
              <w:rPr>
                <w:lang w:val="en-US"/>
              </w:rPr>
              <w:t>Bit rate/line coding of optical tributary signals</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5A" w14:textId="77777777" w:rsidR="00375172" w:rsidRDefault="00375172" w:rsidP="00856978">
            <w:pPr>
              <w:pStyle w:val="Tabletext"/>
              <w:spacing w:before="20" w:after="20"/>
              <w:jc w:val="center"/>
              <w:rPr>
                <w:lang w:val="en-US"/>
              </w:rPr>
            </w:pPr>
            <w:r>
              <w:rPr>
                <w:lang w:val="en-US"/>
              </w:rPr>
              <w:t>–</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0B15DB1C" w14:textId="1376DD6E" w:rsidR="00990317" w:rsidRDefault="00990317" w:rsidP="00990317">
            <w:pPr>
              <w:pStyle w:val="Tabletext"/>
              <w:spacing w:before="20" w:after="20"/>
              <w:jc w:val="center"/>
              <w:rPr>
                <w:lang w:val="en-US"/>
              </w:rPr>
            </w:pPr>
            <w:r>
              <w:rPr>
                <w:lang w:val="en-US"/>
              </w:rPr>
              <w:t>NRZ OTU2</w:t>
            </w:r>
          </w:p>
          <w:p w14:paraId="2297425B" w14:textId="6083747F" w:rsidR="00375172" w:rsidRDefault="00375172" w:rsidP="00990317">
            <w:pPr>
              <w:pStyle w:val="Tabletext"/>
              <w:spacing w:before="20" w:after="20"/>
              <w:jc w:val="center"/>
              <w:rPr>
                <w:lang w:val="en-US"/>
              </w:rPr>
            </w:pPr>
            <w:r>
              <w:rPr>
                <w:lang w:val="en-US"/>
              </w:rPr>
              <w:t>FEC enabled</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428E061B" w14:textId="42158368" w:rsidR="00990317" w:rsidRDefault="00990317" w:rsidP="00990317">
            <w:pPr>
              <w:pStyle w:val="Tabletext"/>
              <w:spacing w:before="20" w:after="20"/>
              <w:jc w:val="center"/>
              <w:rPr>
                <w:lang w:val="en-US"/>
              </w:rPr>
            </w:pPr>
            <w:r>
              <w:rPr>
                <w:lang w:val="en-US"/>
              </w:rPr>
              <w:t>NRZ OTU2</w:t>
            </w:r>
          </w:p>
          <w:p w14:paraId="2297425C" w14:textId="5D8D0F60" w:rsidR="00375172" w:rsidRDefault="00375172" w:rsidP="00990317">
            <w:pPr>
              <w:pStyle w:val="Tabletext"/>
              <w:spacing w:before="20" w:after="20"/>
              <w:jc w:val="center"/>
              <w:rPr>
                <w:lang w:val="en-US"/>
              </w:rPr>
            </w:pPr>
            <w:r>
              <w:rPr>
                <w:lang w:val="en-US"/>
              </w:rPr>
              <w:t>FEC enabled</w:t>
            </w:r>
          </w:p>
        </w:tc>
      </w:tr>
      <w:tr w:rsidR="00375172" w14:paraId="22974262"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5E" w14:textId="77777777" w:rsidR="00375172" w:rsidRDefault="00375172" w:rsidP="00856978">
            <w:pPr>
              <w:pStyle w:val="Tabletext"/>
              <w:spacing w:before="20" w:after="20"/>
              <w:rPr>
                <w:lang w:val="en-US"/>
              </w:rPr>
            </w:pPr>
            <w:r>
              <w:rPr>
                <w:lang w:val="en-US"/>
              </w:rPr>
              <w:t>Maximum bit error ratio</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5F" w14:textId="77777777" w:rsidR="00375172" w:rsidRDefault="00375172" w:rsidP="00856978">
            <w:pPr>
              <w:pStyle w:val="Tabletext"/>
              <w:spacing w:before="20" w:after="20"/>
              <w:jc w:val="center"/>
              <w:rPr>
                <w:lang w:val="en-US"/>
              </w:rPr>
            </w:pPr>
            <w:r>
              <w:rPr>
                <w:lang w:val="en-US"/>
              </w:rPr>
              <w:t>–</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60" w14:textId="77777777" w:rsidR="00375172" w:rsidRDefault="00375172" w:rsidP="00856978">
            <w:pPr>
              <w:pStyle w:val="Tabletext"/>
              <w:spacing w:before="20" w:after="20"/>
              <w:jc w:val="center"/>
              <w:rPr>
                <w:lang w:val="en-US"/>
              </w:rPr>
            </w:pPr>
            <w:r>
              <w:rPr>
                <w:lang w:val="en-US"/>
              </w:rPr>
              <w:t>10</w:t>
            </w:r>
            <w:r>
              <w:rPr>
                <w:vertAlign w:val="superscript"/>
                <w:lang w:val="en-US"/>
              </w:rPr>
              <w:t xml:space="preserve">–12 </w:t>
            </w:r>
            <w:r>
              <w:rPr>
                <w:lang w:val="en-US"/>
              </w:rPr>
              <w:t>(Note 1)</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61" w14:textId="77777777" w:rsidR="00375172" w:rsidRDefault="00375172" w:rsidP="00856978">
            <w:pPr>
              <w:pStyle w:val="Tabletext"/>
              <w:spacing w:before="20" w:after="20"/>
              <w:jc w:val="center"/>
              <w:rPr>
                <w:lang w:val="en-US"/>
              </w:rPr>
            </w:pPr>
            <w:r>
              <w:rPr>
                <w:lang w:val="en-US"/>
              </w:rPr>
              <w:t>10</w:t>
            </w:r>
            <w:r>
              <w:rPr>
                <w:vertAlign w:val="superscript"/>
                <w:lang w:val="en-US"/>
              </w:rPr>
              <w:t>–12</w:t>
            </w:r>
            <w:r>
              <w:rPr>
                <w:vertAlign w:val="superscript"/>
                <w:lang w:val="en-US" w:eastAsia="ja-JP"/>
              </w:rPr>
              <w:t xml:space="preserve"> </w:t>
            </w:r>
            <w:r>
              <w:rPr>
                <w:lang w:val="en-US"/>
              </w:rPr>
              <w:t>(Note 1)</w:t>
            </w:r>
          </w:p>
        </w:tc>
      </w:tr>
      <w:tr w:rsidR="00375172" w14:paraId="22974267"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63" w14:textId="77777777" w:rsidR="00375172" w:rsidRDefault="00375172" w:rsidP="00856978">
            <w:pPr>
              <w:pStyle w:val="Tabletext"/>
              <w:spacing w:before="20" w:after="20"/>
              <w:rPr>
                <w:lang w:val="en-US"/>
              </w:rPr>
            </w:pPr>
            <w:r>
              <w:rPr>
                <w:lang w:val="en-US"/>
              </w:rPr>
              <w:t>Fibre type</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64" w14:textId="77777777" w:rsidR="00375172" w:rsidRDefault="00375172" w:rsidP="00856978">
            <w:pPr>
              <w:pStyle w:val="Tabletext"/>
              <w:spacing w:before="20" w:after="20"/>
              <w:jc w:val="center"/>
              <w:rPr>
                <w:lang w:val="en-US"/>
              </w:rPr>
            </w:pPr>
            <w:r>
              <w:rPr>
                <w:lang w:val="en-US"/>
              </w:rPr>
              <w:t>–</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65" w14:textId="77777777" w:rsidR="00375172" w:rsidRDefault="00375172" w:rsidP="00856978">
            <w:pPr>
              <w:pStyle w:val="Tabletext"/>
              <w:spacing w:before="20" w:after="20"/>
              <w:jc w:val="center"/>
              <w:rPr>
                <w:lang w:val="en-US"/>
              </w:rPr>
            </w:pPr>
            <w:r>
              <w:rPr>
                <w:lang w:val="en-US"/>
              </w:rPr>
              <w:t>G.652, G.653, G.655</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66" w14:textId="77777777" w:rsidR="00375172" w:rsidRDefault="00375172" w:rsidP="00856978">
            <w:pPr>
              <w:pStyle w:val="Tabletext"/>
              <w:spacing w:before="20" w:after="20"/>
              <w:jc w:val="center"/>
              <w:rPr>
                <w:lang w:val="en-US"/>
              </w:rPr>
            </w:pPr>
            <w:r>
              <w:rPr>
                <w:lang w:val="en-US"/>
              </w:rPr>
              <w:t>G.652, G.653, G.655</w:t>
            </w:r>
          </w:p>
        </w:tc>
      </w:tr>
      <w:tr w:rsidR="00375172" w14:paraId="2297426C"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68" w14:textId="77777777" w:rsidR="00375172" w:rsidRDefault="00375172" w:rsidP="00856978">
            <w:pPr>
              <w:pStyle w:val="Tabletext"/>
              <w:spacing w:before="20" w:after="20"/>
              <w:rPr>
                <w:b/>
                <w:lang w:val="en-US"/>
              </w:rPr>
            </w:pPr>
            <w:r>
              <w:rPr>
                <w:b/>
                <w:lang w:val="en-US"/>
              </w:rPr>
              <w:t>Interface at point S</w:t>
            </w:r>
            <w:r>
              <w:rPr>
                <w:b/>
                <w:vertAlign w:val="subscript"/>
                <w:lang w:val="en-US"/>
              </w:rPr>
              <w:t>S</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269" w14:textId="77777777" w:rsidR="00375172" w:rsidRDefault="00375172" w:rsidP="00856978">
            <w:pPr>
              <w:pStyle w:val="Tabletext"/>
              <w:spacing w:before="20" w:after="20"/>
              <w:jc w:val="center"/>
              <w:rPr>
                <w:lang w:val="en-US"/>
              </w:rPr>
            </w:pPr>
          </w:p>
        </w:tc>
        <w:tc>
          <w:tcPr>
            <w:tcW w:w="2405" w:type="dxa"/>
            <w:gridSpan w:val="2"/>
            <w:tcBorders>
              <w:top w:val="single" w:sz="4" w:space="0" w:color="auto"/>
              <w:left w:val="single" w:sz="4" w:space="0" w:color="auto"/>
              <w:bottom w:val="single" w:sz="4" w:space="0" w:color="auto"/>
              <w:right w:val="single" w:sz="4" w:space="0" w:color="auto"/>
            </w:tcBorders>
          </w:tcPr>
          <w:p w14:paraId="2297426A" w14:textId="77777777" w:rsidR="00375172" w:rsidRDefault="00375172" w:rsidP="00856978">
            <w:pPr>
              <w:pStyle w:val="Tabletext"/>
              <w:spacing w:before="20" w:after="20"/>
              <w:jc w:val="center"/>
              <w:rPr>
                <w:lang w:val="en-US"/>
              </w:rPr>
            </w:pP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26B" w14:textId="77777777" w:rsidR="00375172" w:rsidRDefault="00375172" w:rsidP="00856978">
            <w:pPr>
              <w:pStyle w:val="Tabletext"/>
              <w:spacing w:before="20" w:after="20"/>
              <w:jc w:val="center"/>
              <w:rPr>
                <w:lang w:val="en-US"/>
              </w:rPr>
            </w:pPr>
          </w:p>
        </w:tc>
      </w:tr>
      <w:tr w:rsidR="00375172" w14:paraId="22974271"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6D" w14:textId="77777777" w:rsidR="00375172" w:rsidRDefault="00375172" w:rsidP="00856978">
            <w:pPr>
              <w:pStyle w:val="Tabletext"/>
              <w:spacing w:before="20" w:after="20"/>
              <w:rPr>
                <w:lang w:val="en-US"/>
              </w:rPr>
            </w:pPr>
            <w:r>
              <w:rPr>
                <w:lang w:val="en-US"/>
              </w:rPr>
              <w:t>Maximum mean channel output power</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6E" w14:textId="77777777" w:rsidR="00375172" w:rsidRDefault="00375172" w:rsidP="00856978">
            <w:pPr>
              <w:pStyle w:val="Tabletext"/>
              <w:spacing w:before="20" w:after="20"/>
              <w:jc w:val="center"/>
              <w:rPr>
                <w:lang w:val="en-US"/>
              </w:rPr>
            </w:pPr>
            <w:r>
              <w:rPr>
                <w:lang w:val="en-US"/>
              </w:rPr>
              <w:t>dBm</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6F" w14:textId="77777777" w:rsidR="00375172" w:rsidRDefault="00375172" w:rsidP="00856978">
            <w:pPr>
              <w:pStyle w:val="Tabletext"/>
              <w:spacing w:before="20" w:after="20"/>
              <w:jc w:val="center"/>
              <w:rPr>
                <w:lang w:val="en-US"/>
              </w:rPr>
            </w:pPr>
            <w:r>
              <w:rPr>
                <w:lang w:val="en-US"/>
              </w:rPr>
              <w:t>+6</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70" w14:textId="77777777" w:rsidR="00375172" w:rsidRDefault="00375172" w:rsidP="00856978">
            <w:pPr>
              <w:pStyle w:val="Tabletext"/>
              <w:spacing w:before="20" w:after="20"/>
              <w:jc w:val="center"/>
              <w:rPr>
                <w:lang w:val="en-US"/>
              </w:rPr>
            </w:pPr>
            <w:r>
              <w:rPr>
                <w:lang w:val="en-US"/>
              </w:rPr>
              <w:t>+6</w:t>
            </w:r>
          </w:p>
        </w:tc>
      </w:tr>
      <w:tr w:rsidR="00375172" w14:paraId="22974276"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72" w14:textId="77777777" w:rsidR="00375172" w:rsidRDefault="00375172" w:rsidP="00856978">
            <w:pPr>
              <w:pStyle w:val="Tabletext"/>
              <w:spacing w:before="20" w:after="20"/>
              <w:rPr>
                <w:lang w:val="en-US"/>
              </w:rPr>
            </w:pPr>
            <w:r>
              <w:rPr>
                <w:lang w:val="en-US"/>
              </w:rPr>
              <w:t>Minimum mean channel output power</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73" w14:textId="77777777" w:rsidR="00375172" w:rsidRDefault="00375172" w:rsidP="00856978">
            <w:pPr>
              <w:pStyle w:val="Tabletext"/>
              <w:spacing w:before="20" w:after="20"/>
              <w:jc w:val="center"/>
              <w:rPr>
                <w:lang w:val="en-US"/>
              </w:rPr>
            </w:pPr>
            <w:r>
              <w:rPr>
                <w:lang w:val="en-US"/>
              </w:rPr>
              <w:t>dBm</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74" w14:textId="77777777" w:rsidR="00375172" w:rsidRDefault="00375172" w:rsidP="00856978">
            <w:pPr>
              <w:pStyle w:val="Tabletext"/>
              <w:spacing w:before="20" w:after="20"/>
              <w:jc w:val="center"/>
              <w:rPr>
                <w:lang w:val="en-US"/>
              </w:rPr>
            </w:pPr>
            <w:r>
              <w:rPr>
                <w:lang w:val="en-US"/>
              </w:rPr>
              <w:t>–3</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75" w14:textId="77777777" w:rsidR="00375172" w:rsidRDefault="00375172" w:rsidP="00856978">
            <w:pPr>
              <w:pStyle w:val="Tabletext"/>
              <w:spacing w:before="20" w:after="20"/>
              <w:jc w:val="center"/>
              <w:rPr>
                <w:lang w:val="en-US"/>
              </w:rPr>
            </w:pPr>
            <w:r>
              <w:rPr>
                <w:lang w:val="en-US"/>
              </w:rPr>
              <w:t>–3</w:t>
            </w:r>
          </w:p>
        </w:tc>
      </w:tr>
      <w:tr w:rsidR="00375172" w14:paraId="2297427B"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77" w14:textId="77777777" w:rsidR="00375172" w:rsidRDefault="00375172" w:rsidP="00635021">
            <w:pPr>
              <w:pStyle w:val="Tabletext"/>
              <w:spacing w:before="20" w:after="20"/>
              <w:rPr>
                <w:lang w:val="en-US"/>
              </w:rPr>
            </w:pPr>
            <w:r>
              <w:rPr>
                <w:lang w:val="en-US"/>
              </w:rPr>
              <w:t>Minimum central frequency</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78" w14:textId="77777777" w:rsidR="00375172" w:rsidRDefault="00375172" w:rsidP="00635021">
            <w:pPr>
              <w:pStyle w:val="Tabletext"/>
              <w:spacing w:before="20" w:after="20"/>
              <w:jc w:val="center"/>
              <w:rPr>
                <w:lang w:val="en-US"/>
              </w:rPr>
            </w:pPr>
            <w:r>
              <w:rPr>
                <w:lang w:val="en-US"/>
              </w:rPr>
              <w:t>THz</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5860D618" w14:textId="77777777" w:rsidR="00E903B1" w:rsidRDefault="00375172" w:rsidP="00E903B1">
            <w:pPr>
              <w:pStyle w:val="Tabletext"/>
              <w:spacing w:before="20" w:after="20"/>
              <w:jc w:val="center"/>
              <w:rPr>
                <w:lang w:val="en-US"/>
              </w:rPr>
            </w:pPr>
            <w:r>
              <w:rPr>
                <w:lang w:val="en-US"/>
              </w:rPr>
              <w:t>191.5 for (C)</w:t>
            </w:r>
          </w:p>
          <w:p w14:paraId="22974279" w14:textId="1602313C" w:rsidR="00375172" w:rsidRDefault="00375172" w:rsidP="00E903B1">
            <w:pPr>
              <w:pStyle w:val="Tabletext"/>
              <w:spacing w:before="20" w:after="20"/>
              <w:jc w:val="center"/>
              <w:rPr>
                <w:lang w:val="en-US"/>
              </w:rPr>
            </w:pPr>
            <w:r>
              <w:rPr>
                <w:lang w:val="en-US"/>
              </w:rPr>
              <w:t>186.0 for (L)</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44AFEB9" w14:textId="77777777" w:rsidR="00E903B1" w:rsidRDefault="00375172" w:rsidP="00E903B1">
            <w:pPr>
              <w:pStyle w:val="Tabletext"/>
              <w:spacing w:before="20" w:after="20"/>
              <w:jc w:val="center"/>
              <w:rPr>
                <w:lang w:val="en-US"/>
              </w:rPr>
            </w:pPr>
            <w:r>
              <w:rPr>
                <w:lang w:val="en-US"/>
              </w:rPr>
              <w:t>191.5 for (C)</w:t>
            </w:r>
          </w:p>
          <w:p w14:paraId="2297427A" w14:textId="7C1AEA47" w:rsidR="00375172" w:rsidRDefault="00375172" w:rsidP="00E903B1">
            <w:pPr>
              <w:pStyle w:val="Tabletext"/>
              <w:spacing w:before="20" w:after="20"/>
              <w:jc w:val="center"/>
              <w:rPr>
                <w:lang w:val="en-US"/>
              </w:rPr>
            </w:pPr>
            <w:r>
              <w:rPr>
                <w:lang w:val="en-US"/>
              </w:rPr>
              <w:t>186.0 for (L)</w:t>
            </w:r>
          </w:p>
        </w:tc>
      </w:tr>
      <w:tr w:rsidR="00375172" w14:paraId="22974280"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7C" w14:textId="77777777" w:rsidR="00375172" w:rsidRDefault="00375172" w:rsidP="00635021">
            <w:pPr>
              <w:pStyle w:val="Tabletext"/>
              <w:spacing w:before="20" w:after="20"/>
              <w:rPr>
                <w:lang w:val="en-US"/>
              </w:rPr>
            </w:pPr>
            <w:r>
              <w:rPr>
                <w:lang w:val="en-US"/>
              </w:rPr>
              <w:t>Maximum central frequency</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7D" w14:textId="77777777" w:rsidR="00375172" w:rsidRDefault="00375172" w:rsidP="00635021">
            <w:pPr>
              <w:pStyle w:val="Tabletext"/>
              <w:spacing w:before="20" w:after="20"/>
              <w:jc w:val="center"/>
              <w:rPr>
                <w:lang w:val="en-US"/>
              </w:rPr>
            </w:pPr>
            <w:r>
              <w:rPr>
                <w:lang w:val="en-US"/>
              </w:rPr>
              <w:t>THz</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190F92B" w14:textId="77777777" w:rsidR="00E903B1" w:rsidRDefault="00375172" w:rsidP="00E903B1">
            <w:pPr>
              <w:pStyle w:val="Tabletext"/>
              <w:spacing w:before="20" w:after="20"/>
              <w:jc w:val="center"/>
              <w:rPr>
                <w:lang w:val="en-US"/>
              </w:rPr>
            </w:pPr>
            <w:r>
              <w:rPr>
                <w:lang w:val="en-US"/>
              </w:rPr>
              <w:t>196.2 for (C)</w:t>
            </w:r>
          </w:p>
          <w:p w14:paraId="2297427E" w14:textId="51B3B85E" w:rsidR="00375172" w:rsidRDefault="00375172" w:rsidP="00E903B1">
            <w:pPr>
              <w:pStyle w:val="Tabletext"/>
              <w:spacing w:before="20" w:after="20"/>
              <w:jc w:val="center"/>
              <w:rPr>
                <w:lang w:val="en-US"/>
              </w:rPr>
            </w:pPr>
            <w:r>
              <w:rPr>
                <w:lang w:val="en-US"/>
              </w:rPr>
              <w:t>191.5 for (L)</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1631B55" w14:textId="77777777" w:rsidR="00E903B1" w:rsidRDefault="00375172" w:rsidP="00E903B1">
            <w:pPr>
              <w:pStyle w:val="Tabletext"/>
              <w:spacing w:before="20" w:after="20"/>
              <w:jc w:val="center"/>
              <w:rPr>
                <w:lang w:val="en-US"/>
              </w:rPr>
            </w:pPr>
            <w:r>
              <w:rPr>
                <w:lang w:val="en-US"/>
              </w:rPr>
              <w:t>196.2 for (C)</w:t>
            </w:r>
          </w:p>
          <w:p w14:paraId="2297427F" w14:textId="221C5815" w:rsidR="00375172" w:rsidRDefault="00375172" w:rsidP="00E903B1">
            <w:pPr>
              <w:pStyle w:val="Tabletext"/>
              <w:spacing w:before="20" w:after="20"/>
              <w:jc w:val="center"/>
              <w:rPr>
                <w:lang w:val="en-US"/>
              </w:rPr>
            </w:pPr>
            <w:r>
              <w:rPr>
                <w:lang w:val="en-US"/>
              </w:rPr>
              <w:t>191.5 for (L)</w:t>
            </w:r>
          </w:p>
        </w:tc>
      </w:tr>
      <w:tr w:rsidR="00375172" w14:paraId="22974285"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81" w14:textId="77777777" w:rsidR="00375172" w:rsidRDefault="00375172" w:rsidP="00635021">
            <w:pPr>
              <w:pStyle w:val="Tabletext"/>
              <w:spacing w:before="20" w:after="20"/>
              <w:rPr>
                <w:lang w:val="en-US"/>
              </w:rPr>
            </w:pPr>
            <w:r>
              <w:rPr>
                <w:lang w:val="en-US"/>
              </w:rPr>
              <w:t>Maximum spectral excursion</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82" w14:textId="77777777" w:rsidR="00375172" w:rsidRDefault="00375172" w:rsidP="00635021">
            <w:pPr>
              <w:pStyle w:val="Tabletext"/>
              <w:spacing w:before="20" w:after="20"/>
              <w:jc w:val="center"/>
              <w:rPr>
                <w:lang w:val="en-US"/>
              </w:rPr>
            </w:pPr>
            <w:r>
              <w:rPr>
                <w:lang w:val="en-US"/>
              </w:rPr>
              <w:t>GHz</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83" w14:textId="77777777" w:rsidR="00375172" w:rsidRDefault="00375172" w:rsidP="00635021">
            <w:pPr>
              <w:pStyle w:val="Tabletext"/>
              <w:spacing w:before="20" w:after="20"/>
              <w:jc w:val="center"/>
              <w:rPr>
                <w:lang w:val="en-US"/>
              </w:rPr>
            </w:pPr>
            <w:r>
              <w:rPr>
                <w:lang w:val="en-US"/>
              </w:rPr>
              <w:t>±11 (±12.5 Note 2)</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84" w14:textId="77777777" w:rsidR="00375172" w:rsidRDefault="00375172" w:rsidP="00635021">
            <w:pPr>
              <w:pStyle w:val="Tabletext"/>
              <w:spacing w:before="20" w:after="20"/>
              <w:jc w:val="center"/>
              <w:rPr>
                <w:rFonts w:eastAsia="?l?r ???"/>
                <w:lang w:val="en-US" w:eastAsia="ja-JP"/>
              </w:rPr>
            </w:pPr>
            <w:r>
              <w:rPr>
                <w:lang w:val="en-US"/>
              </w:rPr>
              <w:t>±11 (±12.5 Note 2)</w:t>
            </w:r>
          </w:p>
        </w:tc>
      </w:tr>
      <w:tr w:rsidR="00375172" w14:paraId="2297428A"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86" w14:textId="77777777" w:rsidR="00375172" w:rsidRDefault="00375172" w:rsidP="00635021">
            <w:pPr>
              <w:pStyle w:val="Tabletext"/>
              <w:spacing w:before="20" w:after="20"/>
              <w:rPr>
                <w:rFonts w:eastAsiaTheme="minorHAnsi"/>
                <w:lang w:val="fr-FR"/>
              </w:rPr>
            </w:pPr>
            <w:r>
              <w:rPr>
                <w:lang w:val="fr-FR"/>
              </w:rPr>
              <w:t>Minimum side mode suppression ratio</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87" w14:textId="77777777" w:rsidR="00375172" w:rsidRDefault="00375172" w:rsidP="00635021">
            <w:pPr>
              <w:pStyle w:val="Tabletext"/>
              <w:spacing w:before="20" w:after="20"/>
              <w:jc w:val="center"/>
              <w:rPr>
                <w:lang w:val="en-US"/>
              </w:rPr>
            </w:pPr>
            <w:r>
              <w:rPr>
                <w:lang w:val="en-US"/>
              </w:rPr>
              <w:t>dB</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88" w14:textId="77777777" w:rsidR="00375172" w:rsidRDefault="00375172" w:rsidP="00635021">
            <w:pPr>
              <w:pStyle w:val="Tabletext"/>
              <w:spacing w:before="20" w:after="20"/>
              <w:jc w:val="center"/>
              <w:rPr>
                <w:lang w:val="en-US"/>
              </w:rPr>
            </w:pPr>
            <w:r>
              <w:rPr>
                <w:lang w:val="en-US"/>
              </w:rPr>
              <w:t>30</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89" w14:textId="77777777" w:rsidR="00375172" w:rsidRDefault="00375172" w:rsidP="00635021">
            <w:pPr>
              <w:pStyle w:val="Tabletext"/>
              <w:spacing w:before="20" w:after="20"/>
              <w:jc w:val="center"/>
              <w:rPr>
                <w:lang w:val="en-US"/>
              </w:rPr>
            </w:pPr>
            <w:r>
              <w:rPr>
                <w:lang w:val="en-US"/>
              </w:rPr>
              <w:t>30</w:t>
            </w:r>
          </w:p>
        </w:tc>
      </w:tr>
      <w:tr w:rsidR="00375172" w14:paraId="2297428F"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8B" w14:textId="77777777" w:rsidR="00375172" w:rsidRDefault="00375172" w:rsidP="00635021">
            <w:pPr>
              <w:pStyle w:val="Tabletext"/>
              <w:spacing w:before="20" w:after="20"/>
              <w:rPr>
                <w:lang w:val="en-US"/>
              </w:rPr>
            </w:pPr>
            <w:r>
              <w:rPr>
                <w:lang w:val="en-US"/>
              </w:rPr>
              <w:t>Minimum channel extinction ratio</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8C" w14:textId="77777777" w:rsidR="00375172" w:rsidRDefault="00375172" w:rsidP="00635021">
            <w:pPr>
              <w:pStyle w:val="Tabletext"/>
              <w:spacing w:before="20" w:after="20"/>
              <w:jc w:val="center"/>
              <w:rPr>
                <w:lang w:val="en-US"/>
              </w:rPr>
            </w:pPr>
            <w:r>
              <w:rPr>
                <w:lang w:val="en-US"/>
              </w:rPr>
              <w:t>dB</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8D" w14:textId="77777777" w:rsidR="00375172" w:rsidRDefault="00375172" w:rsidP="00635021">
            <w:pPr>
              <w:pStyle w:val="Tabletext"/>
              <w:spacing w:before="20" w:after="20"/>
              <w:jc w:val="center"/>
              <w:rPr>
                <w:lang w:val="en-US"/>
              </w:rPr>
            </w:pPr>
            <w:r>
              <w:rPr>
                <w:lang w:val="en-US"/>
              </w:rPr>
              <w:t>8.2</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8E" w14:textId="77777777" w:rsidR="00375172" w:rsidRDefault="00375172" w:rsidP="00635021">
            <w:pPr>
              <w:pStyle w:val="Tabletext"/>
              <w:spacing w:before="20" w:after="20"/>
              <w:jc w:val="center"/>
              <w:rPr>
                <w:lang w:val="en-US"/>
              </w:rPr>
            </w:pPr>
            <w:r>
              <w:rPr>
                <w:lang w:val="en-US"/>
              </w:rPr>
              <w:t>8.2</w:t>
            </w:r>
          </w:p>
        </w:tc>
      </w:tr>
      <w:tr w:rsidR="00375172" w14:paraId="22974294"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90" w14:textId="77777777" w:rsidR="00375172" w:rsidRDefault="00375172" w:rsidP="00635021">
            <w:pPr>
              <w:pStyle w:val="Tabletext"/>
              <w:spacing w:before="20" w:after="20"/>
              <w:rPr>
                <w:lang w:val="en-US"/>
              </w:rPr>
            </w:pPr>
            <w:r>
              <w:rPr>
                <w:lang w:val="en-US"/>
              </w:rPr>
              <w:t>Eye mask</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91" w14:textId="77777777" w:rsidR="00375172" w:rsidRDefault="00375172" w:rsidP="00635021">
            <w:pPr>
              <w:pStyle w:val="Tabletext"/>
              <w:spacing w:before="20" w:after="20"/>
              <w:jc w:val="center"/>
              <w:rPr>
                <w:lang w:val="en-US"/>
              </w:rPr>
            </w:pPr>
            <w:r>
              <w:rPr>
                <w:lang w:val="en-US"/>
              </w:rPr>
              <w:t>–</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92" w14:textId="77777777" w:rsidR="00375172" w:rsidRDefault="00375172" w:rsidP="00635021">
            <w:pPr>
              <w:pStyle w:val="Tabletext"/>
              <w:spacing w:before="20" w:after="20"/>
              <w:jc w:val="center"/>
              <w:rPr>
                <w:lang w:val="it-IT"/>
              </w:rPr>
            </w:pPr>
            <w:r>
              <w:rPr>
                <w:lang w:val="it-IT"/>
              </w:rPr>
              <w:t>NRZ 10G 1550 nm region per G.959.1</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93" w14:textId="77777777" w:rsidR="00375172" w:rsidRDefault="00375172" w:rsidP="00635021">
            <w:pPr>
              <w:pStyle w:val="Tabletext"/>
              <w:spacing w:before="20" w:after="20"/>
              <w:jc w:val="center"/>
              <w:rPr>
                <w:lang w:val="en-US"/>
              </w:rPr>
            </w:pPr>
            <w:r>
              <w:rPr>
                <w:lang w:val="en-US"/>
              </w:rPr>
              <w:t>NRZ 10G amplified per G.959.1</w:t>
            </w:r>
          </w:p>
        </w:tc>
      </w:tr>
      <w:tr w:rsidR="00375172" w14:paraId="22974299"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95" w14:textId="77777777" w:rsidR="00375172" w:rsidRDefault="00375172" w:rsidP="00635021">
            <w:pPr>
              <w:pStyle w:val="Tabletext"/>
              <w:spacing w:before="20" w:after="20"/>
              <w:rPr>
                <w:lang w:val="en-US"/>
              </w:rPr>
            </w:pPr>
            <w:r>
              <w:rPr>
                <w:lang w:val="en-US"/>
              </w:rPr>
              <w:t>Maximum transmitter (residual) dispersion OSNR penalty</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96" w14:textId="77777777" w:rsidR="00375172" w:rsidRDefault="00375172" w:rsidP="00635021">
            <w:pPr>
              <w:pStyle w:val="Tabletext"/>
              <w:spacing w:before="20" w:after="20"/>
              <w:jc w:val="center"/>
              <w:rPr>
                <w:lang w:val="en-US"/>
              </w:rPr>
            </w:pPr>
            <w:r>
              <w:rPr>
                <w:lang w:val="en-US"/>
              </w:rPr>
              <w:t>dB</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97" w14:textId="77777777" w:rsidR="00375172" w:rsidRDefault="00375172" w:rsidP="00635021">
            <w:pPr>
              <w:pStyle w:val="Tabletext"/>
              <w:spacing w:before="20" w:after="20"/>
              <w:jc w:val="center"/>
              <w:rPr>
                <w:lang w:val="en-US"/>
              </w:rPr>
            </w:pPr>
            <w:r>
              <w:rPr>
                <w:lang w:val="en-US"/>
              </w:rPr>
              <w:t>2</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98" w14:textId="77777777" w:rsidR="00375172" w:rsidRDefault="00375172" w:rsidP="00635021">
            <w:pPr>
              <w:pStyle w:val="Tabletext"/>
              <w:spacing w:before="20" w:after="20"/>
              <w:jc w:val="center"/>
              <w:rPr>
                <w:lang w:val="en-US"/>
              </w:rPr>
            </w:pPr>
            <w:r>
              <w:rPr>
                <w:lang w:val="en-US"/>
              </w:rPr>
              <w:t>2</w:t>
            </w:r>
          </w:p>
        </w:tc>
      </w:tr>
      <w:tr w:rsidR="00375172" w14:paraId="2297429E"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9A" w14:textId="77777777" w:rsidR="00375172" w:rsidRDefault="00375172" w:rsidP="00635021">
            <w:pPr>
              <w:pStyle w:val="Tabletext"/>
              <w:spacing w:before="20" w:after="20"/>
              <w:rPr>
                <w:b/>
                <w:lang w:val="en-US"/>
              </w:rPr>
            </w:pPr>
            <w:r>
              <w:rPr>
                <w:b/>
                <w:lang w:val="en-US"/>
              </w:rPr>
              <w:t>Optical path from point S</w:t>
            </w:r>
            <w:r>
              <w:rPr>
                <w:b/>
                <w:vertAlign w:val="subscript"/>
                <w:lang w:val="en-US"/>
              </w:rPr>
              <w:t>S</w:t>
            </w:r>
            <w:r>
              <w:rPr>
                <w:b/>
                <w:lang w:val="en-US"/>
              </w:rPr>
              <w:t xml:space="preserve"> to R</w:t>
            </w:r>
            <w:r>
              <w:rPr>
                <w:b/>
                <w:vertAlign w:val="subscript"/>
                <w:lang w:val="en-US"/>
              </w:rPr>
              <w:t>S</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29B" w14:textId="77777777" w:rsidR="00375172" w:rsidRDefault="00375172" w:rsidP="00635021">
            <w:pPr>
              <w:pStyle w:val="Tabletext"/>
              <w:spacing w:before="20" w:after="20"/>
              <w:jc w:val="center"/>
              <w:rPr>
                <w:lang w:val="en-US"/>
              </w:rPr>
            </w:pPr>
          </w:p>
        </w:tc>
        <w:tc>
          <w:tcPr>
            <w:tcW w:w="2405" w:type="dxa"/>
            <w:gridSpan w:val="2"/>
            <w:tcBorders>
              <w:top w:val="single" w:sz="4" w:space="0" w:color="auto"/>
              <w:left w:val="single" w:sz="4" w:space="0" w:color="auto"/>
              <w:bottom w:val="single" w:sz="4" w:space="0" w:color="auto"/>
              <w:right w:val="single" w:sz="4" w:space="0" w:color="auto"/>
            </w:tcBorders>
          </w:tcPr>
          <w:p w14:paraId="2297429C" w14:textId="77777777" w:rsidR="00375172" w:rsidRDefault="00375172" w:rsidP="00635021">
            <w:pPr>
              <w:pStyle w:val="Tabletext"/>
              <w:spacing w:before="20" w:after="20"/>
              <w:jc w:val="center"/>
              <w:rPr>
                <w:lang w:val="en-US"/>
              </w:rPr>
            </w:pP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29D" w14:textId="77777777" w:rsidR="00375172" w:rsidRDefault="00375172" w:rsidP="00635021">
            <w:pPr>
              <w:pStyle w:val="Tabletext"/>
              <w:spacing w:before="20" w:after="20"/>
              <w:jc w:val="center"/>
              <w:rPr>
                <w:lang w:val="en-US"/>
              </w:rPr>
            </w:pPr>
          </w:p>
        </w:tc>
      </w:tr>
      <w:tr w:rsidR="00375172" w:rsidRPr="00E903F1" w14:paraId="229742A3"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9F" w14:textId="77777777" w:rsidR="00375172" w:rsidRPr="00E903F1" w:rsidRDefault="00375172" w:rsidP="00E903F1">
            <w:pPr>
              <w:pStyle w:val="Tabletext"/>
            </w:pPr>
            <w:r w:rsidRPr="00E903F1">
              <w:t>Maximum ripple</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A0" w14:textId="77777777" w:rsidR="00375172" w:rsidRPr="00E903F1" w:rsidRDefault="00375172" w:rsidP="00E903F1">
            <w:pPr>
              <w:pStyle w:val="Tabletext"/>
              <w:jc w:val="center"/>
            </w:pPr>
            <w:r w:rsidRPr="00E903F1">
              <w:t>dB</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A1" w14:textId="77777777" w:rsidR="00375172" w:rsidRPr="00E903F1" w:rsidRDefault="00375172" w:rsidP="00E903F1">
            <w:pPr>
              <w:pStyle w:val="Tabletext"/>
              <w:jc w:val="center"/>
            </w:pPr>
            <w:r w:rsidRPr="00E903F1">
              <w:t>2</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A2" w14:textId="77777777" w:rsidR="00375172" w:rsidRPr="00E903F1" w:rsidRDefault="00375172" w:rsidP="00E903F1">
            <w:pPr>
              <w:pStyle w:val="Tabletext"/>
              <w:jc w:val="center"/>
            </w:pPr>
            <w:r w:rsidRPr="00E903F1">
              <w:t>2</w:t>
            </w:r>
          </w:p>
        </w:tc>
      </w:tr>
      <w:tr w:rsidR="00375172" w:rsidRPr="00E903F1" w14:paraId="229742A8"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A4" w14:textId="77777777" w:rsidR="00375172" w:rsidRPr="00E903F1" w:rsidRDefault="00375172" w:rsidP="00E903F1">
            <w:pPr>
              <w:pStyle w:val="Tabletext"/>
            </w:pPr>
            <w:r w:rsidRPr="00E903F1">
              <w:t>Maximum (residual) chromatic dispersion</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A5" w14:textId="77777777" w:rsidR="00375172" w:rsidRPr="00E903F1" w:rsidRDefault="00375172" w:rsidP="00E903F1">
            <w:pPr>
              <w:pStyle w:val="Tabletext"/>
              <w:jc w:val="center"/>
            </w:pPr>
            <w:r w:rsidRPr="00E903F1">
              <w:t>ps/nm</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A6" w14:textId="77777777" w:rsidR="00375172" w:rsidRPr="00E903F1" w:rsidRDefault="00375172" w:rsidP="00E903F1">
            <w:pPr>
              <w:pStyle w:val="Tabletext"/>
              <w:jc w:val="center"/>
            </w:pPr>
            <w:r w:rsidRPr="00E903F1">
              <w:t>+800</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A7" w14:textId="77777777" w:rsidR="00375172" w:rsidRPr="00E903F1" w:rsidRDefault="00375172" w:rsidP="00E903F1">
            <w:pPr>
              <w:pStyle w:val="Tabletext"/>
              <w:jc w:val="center"/>
            </w:pPr>
            <w:r w:rsidRPr="00E903F1">
              <w:t>+3200</w:t>
            </w:r>
          </w:p>
        </w:tc>
      </w:tr>
      <w:tr w:rsidR="00375172" w:rsidRPr="00E903F1" w14:paraId="229742AD"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A9" w14:textId="77777777" w:rsidR="00375172" w:rsidRPr="00E903F1" w:rsidRDefault="00375172" w:rsidP="00E903F1">
            <w:pPr>
              <w:pStyle w:val="Tabletext"/>
            </w:pPr>
            <w:r w:rsidRPr="00E903F1">
              <w:t>Minimum (residual) chromatic dispersion</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AA" w14:textId="77777777" w:rsidR="00375172" w:rsidRPr="00E903F1" w:rsidRDefault="00375172" w:rsidP="00E903F1">
            <w:pPr>
              <w:pStyle w:val="Tabletext"/>
              <w:jc w:val="center"/>
            </w:pPr>
            <w:r w:rsidRPr="00E903F1">
              <w:t>ps/nm</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AB" w14:textId="77777777" w:rsidR="00375172" w:rsidRPr="00E903F1" w:rsidRDefault="00375172" w:rsidP="00E903F1">
            <w:pPr>
              <w:pStyle w:val="Tabletext"/>
              <w:jc w:val="center"/>
            </w:pPr>
            <w:r w:rsidRPr="00E903F1">
              <w:t>–300</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AC" w14:textId="77777777" w:rsidR="00375172" w:rsidRPr="00E903F1" w:rsidRDefault="00375172" w:rsidP="00E903F1">
            <w:pPr>
              <w:pStyle w:val="Tabletext"/>
              <w:jc w:val="center"/>
            </w:pPr>
            <w:r w:rsidRPr="00E903F1">
              <w:t>0</w:t>
            </w:r>
          </w:p>
        </w:tc>
      </w:tr>
      <w:tr w:rsidR="00375172" w:rsidRPr="00E903F1" w14:paraId="229742B2"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AE" w14:textId="77777777" w:rsidR="00375172" w:rsidRPr="00E903F1" w:rsidRDefault="00375172" w:rsidP="00E903F1">
            <w:pPr>
              <w:pStyle w:val="Tabletext"/>
            </w:pPr>
            <w:r w:rsidRPr="00E903F1">
              <w:t>Minimum optical return loss at SS</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AF" w14:textId="77777777" w:rsidR="00375172" w:rsidRPr="00E903F1" w:rsidRDefault="00375172" w:rsidP="00E903F1">
            <w:pPr>
              <w:pStyle w:val="Tabletext"/>
              <w:jc w:val="center"/>
            </w:pPr>
            <w:r w:rsidRPr="00E903F1">
              <w:t>dB</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B0" w14:textId="77777777" w:rsidR="00375172" w:rsidRPr="00E903F1" w:rsidRDefault="00375172" w:rsidP="00E903F1">
            <w:pPr>
              <w:pStyle w:val="Tabletext"/>
              <w:jc w:val="center"/>
            </w:pPr>
            <w:r w:rsidRPr="00E903F1">
              <w:t>24</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B1" w14:textId="77777777" w:rsidR="00375172" w:rsidRPr="00E903F1" w:rsidRDefault="00375172" w:rsidP="00E903F1">
            <w:pPr>
              <w:pStyle w:val="Tabletext"/>
              <w:jc w:val="center"/>
            </w:pPr>
            <w:r w:rsidRPr="00E903F1">
              <w:t>24</w:t>
            </w:r>
          </w:p>
        </w:tc>
      </w:tr>
      <w:tr w:rsidR="00375172" w:rsidRPr="00E903F1" w14:paraId="229742B7"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B3" w14:textId="77777777" w:rsidR="00375172" w:rsidRPr="00E903F1" w:rsidRDefault="00375172" w:rsidP="00E903F1">
            <w:pPr>
              <w:pStyle w:val="Tabletext"/>
            </w:pPr>
            <w:r w:rsidRPr="00E903F1">
              <w:t>Maximum discrete reflectance between SS and RS</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B4" w14:textId="77777777" w:rsidR="00375172" w:rsidRPr="00E903F1" w:rsidRDefault="00375172" w:rsidP="00E903F1">
            <w:pPr>
              <w:pStyle w:val="Tabletext"/>
              <w:jc w:val="center"/>
            </w:pPr>
            <w:r w:rsidRPr="00E903F1">
              <w:t>dB</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B5" w14:textId="77777777" w:rsidR="00375172" w:rsidRPr="00E903F1" w:rsidRDefault="00375172" w:rsidP="00E903F1">
            <w:pPr>
              <w:pStyle w:val="Tabletext"/>
              <w:jc w:val="center"/>
            </w:pPr>
            <w:r w:rsidRPr="00E903F1">
              <w:t>–27</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B6" w14:textId="77777777" w:rsidR="00375172" w:rsidRPr="00E903F1" w:rsidRDefault="00375172" w:rsidP="00E903F1">
            <w:pPr>
              <w:pStyle w:val="Tabletext"/>
              <w:jc w:val="center"/>
            </w:pPr>
            <w:r w:rsidRPr="00E903F1">
              <w:t>–27</w:t>
            </w:r>
          </w:p>
        </w:tc>
      </w:tr>
      <w:tr w:rsidR="00375172" w:rsidRPr="00E903F1" w14:paraId="229742BC"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B8" w14:textId="77777777" w:rsidR="00375172" w:rsidRPr="00E903F1" w:rsidRDefault="00375172" w:rsidP="00E903F1">
            <w:pPr>
              <w:pStyle w:val="Tabletext"/>
            </w:pPr>
            <w:r w:rsidRPr="00E903F1">
              <w:t>Maximum differential group delay</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B9" w14:textId="77777777" w:rsidR="00375172" w:rsidRPr="00E903F1" w:rsidRDefault="00375172" w:rsidP="00E903F1">
            <w:pPr>
              <w:pStyle w:val="Tabletext"/>
              <w:jc w:val="center"/>
            </w:pPr>
            <w:r w:rsidRPr="00E903F1">
              <w:t>ps</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BA" w14:textId="77777777" w:rsidR="00375172" w:rsidRPr="00E903F1" w:rsidRDefault="00375172" w:rsidP="00E903F1">
            <w:pPr>
              <w:pStyle w:val="Tabletext"/>
              <w:jc w:val="center"/>
            </w:pPr>
            <w:r w:rsidRPr="00E903F1">
              <w:t>30</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BB" w14:textId="77777777" w:rsidR="00375172" w:rsidRPr="00E903F1" w:rsidRDefault="00375172" w:rsidP="00E903F1">
            <w:pPr>
              <w:pStyle w:val="Tabletext"/>
              <w:jc w:val="center"/>
            </w:pPr>
            <w:r w:rsidRPr="00E903F1">
              <w:t>30</w:t>
            </w:r>
          </w:p>
        </w:tc>
      </w:tr>
      <w:tr w:rsidR="00375172" w:rsidRPr="00E903F1" w14:paraId="229742C1"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BD" w14:textId="77777777" w:rsidR="00375172" w:rsidRPr="00E903F1" w:rsidRDefault="00375172" w:rsidP="00E903F1">
            <w:pPr>
              <w:pStyle w:val="Tabletext"/>
            </w:pPr>
            <w:r w:rsidRPr="00E903F1">
              <w:t>Maximum polarization dependent loss</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BE" w14:textId="77777777" w:rsidR="00375172" w:rsidRPr="00E903F1" w:rsidRDefault="00375172" w:rsidP="00E903F1">
            <w:pPr>
              <w:pStyle w:val="Tabletext"/>
              <w:jc w:val="center"/>
            </w:pPr>
            <w:r w:rsidRPr="00E903F1">
              <w:t>dB</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BF" w14:textId="77777777" w:rsidR="00375172" w:rsidRPr="00E903F1" w:rsidRDefault="00375172" w:rsidP="00E903F1">
            <w:pPr>
              <w:pStyle w:val="Tabletext"/>
              <w:jc w:val="center"/>
            </w:pPr>
            <w:r w:rsidRPr="00E903F1">
              <w:t>ffs</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C0" w14:textId="77777777" w:rsidR="00375172" w:rsidRPr="00E903F1" w:rsidRDefault="00375172" w:rsidP="00E903F1">
            <w:pPr>
              <w:pStyle w:val="Tabletext"/>
              <w:jc w:val="center"/>
            </w:pPr>
            <w:r w:rsidRPr="00E903F1">
              <w:t>ffs</w:t>
            </w:r>
          </w:p>
        </w:tc>
      </w:tr>
      <w:tr w:rsidR="00375172" w:rsidRPr="00E903F1" w14:paraId="229742C6"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C2" w14:textId="77777777" w:rsidR="00375172" w:rsidRPr="00E903F1" w:rsidRDefault="00375172" w:rsidP="00E903F1">
            <w:pPr>
              <w:pStyle w:val="Tabletext"/>
            </w:pPr>
            <w:r w:rsidRPr="00E903F1">
              <w:t>Maximum inter-channel crosstalk</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C3" w14:textId="77777777" w:rsidR="00375172" w:rsidRPr="00E903F1" w:rsidRDefault="00375172" w:rsidP="00E903F1">
            <w:pPr>
              <w:pStyle w:val="Tabletext"/>
              <w:jc w:val="center"/>
            </w:pPr>
            <w:r w:rsidRPr="00E903F1">
              <w:t>dB</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C4" w14:textId="77777777" w:rsidR="00375172" w:rsidRPr="00E903F1" w:rsidRDefault="00375172" w:rsidP="00E903F1">
            <w:pPr>
              <w:pStyle w:val="Tabletext"/>
              <w:jc w:val="center"/>
              <w:rPr>
                <w:rFonts w:eastAsia="?l?r ???"/>
              </w:rPr>
            </w:pPr>
            <w:r w:rsidRPr="00E903F1">
              <w:t>–</w:t>
            </w:r>
            <w:r w:rsidRPr="00E903F1">
              <w:rPr>
                <w:rFonts w:eastAsia="?l?r ???"/>
              </w:rPr>
              <w:t>16</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C5" w14:textId="77777777" w:rsidR="00375172" w:rsidRPr="00E903F1" w:rsidRDefault="00375172" w:rsidP="00E903F1">
            <w:pPr>
              <w:pStyle w:val="Tabletext"/>
              <w:jc w:val="center"/>
              <w:rPr>
                <w:rFonts w:eastAsia="?l?r ???"/>
              </w:rPr>
            </w:pPr>
            <w:r w:rsidRPr="00E903F1">
              <w:t>–</w:t>
            </w:r>
            <w:r w:rsidRPr="00E903F1">
              <w:rPr>
                <w:rFonts w:eastAsia="?l?r ???"/>
              </w:rPr>
              <w:t>16</w:t>
            </w:r>
          </w:p>
        </w:tc>
      </w:tr>
      <w:tr w:rsidR="00375172" w:rsidRPr="00E903F1" w14:paraId="229742CB"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C7" w14:textId="77777777" w:rsidR="00375172" w:rsidRPr="00E903F1" w:rsidRDefault="00375172" w:rsidP="00E903F1">
            <w:pPr>
              <w:pStyle w:val="Tabletext"/>
              <w:rPr>
                <w:rFonts w:eastAsiaTheme="minorHAnsi"/>
              </w:rPr>
            </w:pPr>
            <w:r w:rsidRPr="00E903F1">
              <w:t>Maximum interferometric crosstalk</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C8" w14:textId="77777777" w:rsidR="00375172" w:rsidRPr="00E903F1" w:rsidRDefault="00375172" w:rsidP="00E903F1">
            <w:pPr>
              <w:pStyle w:val="Tabletext"/>
              <w:jc w:val="center"/>
            </w:pPr>
            <w:r w:rsidRPr="00E903F1">
              <w:t>dB</w:t>
            </w:r>
          </w:p>
        </w:tc>
        <w:tc>
          <w:tcPr>
            <w:tcW w:w="2405" w:type="dxa"/>
            <w:gridSpan w:val="2"/>
            <w:tcBorders>
              <w:top w:val="single" w:sz="4" w:space="0" w:color="auto"/>
              <w:left w:val="single" w:sz="4" w:space="0" w:color="auto"/>
              <w:bottom w:val="single" w:sz="4" w:space="0" w:color="auto"/>
              <w:right w:val="single" w:sz="4" w:space="0" w:color="auto"/>
            </w:tcBorders>
            <w:vAlign w:val="center"/>
            <w:hideMark/>
          </w:tcPr>
          <w:p w14:paraId="229742C9" w14:textId="77777777" w:rsidR="00375172" w:rsidRPr="00E903F1" w:rsidRDefault="00375172" w:rsidP="00E903F1">
            <w:pPr>
              <w:pStyle w:val="Tabletext"/>
              <w:jc w:val="center"/>
              <w:rPr>
                <w:rFonts w:eastAsia="?l?r ???"/>
              </w:rPr>
            </w:pPr>
            <w:r w:rsidRPr="00E903F1">
              <w:t>–</w:t>
            </w:r>
            <w:r w:rsidRPr="00E903F1">
              <w:rPr>
                <w:rFonts w:eastAsia="?l?r ???"/>
              </w:rPr>
              <w:t>40</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CA" w14:textId="77777777" w:rsidR="00375172" w:rsidRPr="00E903F1" w:rsidRDefault="00375172" w:rsidP="00E903F1">
            <w:pPr>
              <w:pStyle w:val="Tabletext"/>
              <w:jc w:val="center"/>
              <w:rPr>
                <w:rFonts w:eastAsia="?l?r ???"/>
              </w:rPr>
            </w:pPr>
            <w:r w:rsidRPr="00E903F1">
              <w:t>–</w:t>
            </w:r>
            <w:r w:rsidRPr="00E903F1">
              <w:rPr>
                <w:rFonts w:eastAsia="?l?r ???"/>
              </w:rPr>
              <w:t>40</w:t>
            </w:r>
          </w:p>
        </w:tc>
      </w:tr>
      <w:tr w:rsidR="00375172" w:rsidRPr="00E903F1" w14:paraId="229742D0"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CC" w14:textId="77777777" w:rsidR="00375172" w:rsidRPr="00E903F1" w:rsidRDefault="00375172" w:rsidP="00E903F1">
            <w:pPr>
              <w:pStyle w:val="Tabletext"/>
              <w:rPr>
                <w:rFonts w:eastAsiaTheme="minorHAnsi"/>
              </w:rPr>
            </w:pPr>
            <w:r w:rsidRPr="00E903F1">
              <w:t>Maximum optical path OSNR penalty</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CD" w14:textId="77777777" w:rsidR="00375172" w:rsidRPr="00E903F1" w:rsidRDefault="00375172" w:rsidP="00E903F1">
            <w:pPr>
              <w:pStyle w:val="Tabletext"/>
              <w:jc w:val="center"/>
            </w:pPr>
            <w:r w:rsidRPr="00E903F1">
              <w:t>dB</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CE" w14:textId="77777777" w:rsidR="00375172" w:rsidRPr="00E903F1" w:rsidRDefault="00375172" w:rsidP="00E903F1">
            <w:pPr>
              <w:pStyle w:val="Tabletext"/>
              <w:jc w:val="center"/>
              <w:rPr>
                <w:rFonts w:eastAsia="?l?r ???"/>
              </w:rPr>
            </w:pPr>
            <w:r w:rsidRPr="00E903F1">
              <w:rPr>
                <w:rFonts w:eastAsia="?l?r ???"/>
              </w:rPr>
              <w:t>5</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CF" w14:textId="77777777" w:rsidR="00375172" w:rsidRPr="00E903F1" w:rsidRDefault="00375172" w:rsidP="00E903F1">
            <w:pPr>
              <w:pStyle w:val="Tabletext"/>
              <w:jc w:val="center"/>
              <w:rPr>
                <w:rFonts w:eastAsia="?l?r ???"/>
              </w:rPr>
            </w:pPr>
            <w:r w:rsidRPr="00E903F1">
              <w:rPr>
                <w:rFonts w:eastAsia="?l?r ???"/>
              </w:rPr>
              <w:t>5</w:t>
            </w:r>
          </w:p>
        </w:tc>
      </w:tr>
      <w:tr w:rsidR="00375172" w14:paraId="229742D5"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D1" w14:textId="77777777" w:rsidR="00375172" w:rsidRDefault="00375172" w:rsidP="008C1B8C">
            <w:pPr>
              <w:pStyle w:val="Tabletext"/>
              <w:keepNext/>
              <w:keepLines/>
              <w:spacing w:before="20" w:after="20"/>
              <w:rPr>
                <w:rFonts w:eastAsiaTheme="minorHAnsi"/>
                <w:b/>
                <w:lang w:val="en-US"/>
              </w:rPr>
            </w:pPr>
            <w:r>
              <w:rPr>
                <w:b/>
                <w:lang w:val="en-US"/>
              </w:rPr>
              <w:t>Interface at point R</w:t>
            </w:r>
            <w:r>
              <w:rPr>
                <w:b/>
                <w:vertAlign w:val="subscript"/>
                <w:lang w:val="en-US"/>
              </w:rPr>
              <w:t>S</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2D2" w14:textId="77777777" w:rsidR="00375172" w:rsidRDefault="00375172" w:rsidP="008C1B8C">
            <w:pPr>
              <w:pStyle w:val="Tabletext"/>
              <w:keepNext/>
              <w:keepLines/>
              <w:spacing w:before="20" w:after="20"/>
              <w:jc w:val="center"/>
              <w:rPr>
                <w:lang w:val="en-US"/>
              </w:rPr>
            </w:pPr>
          </w:p>
        </w:tc>
        <w:tc>
          <w:tcPr>
            <w:tcW w:w="2405" w:type="dxa"/>
            <w:gridSpan w:val="2"/>
            <w:tcBorders>
              <w:top w:val="single" w:sz="4" w:space="0" w:color="auto"/>
              <w:left w:val="single" w:sz="4" w:space="0" w:color="auto"/>
              <w:bottom w:val="single" w:sz="4" w:space="0" w:color="auto"/>
              <w:right w:val="single" w:sz="4" w:space="0" w:color="auto"/>
            </w:tcBorders>
          </w:tcPr>
          <w:p w14:paraId="229742D3" w14:textId="77777777" w:rsidR="00375172" w:rsidRDefault="00375172" w:rsidP="008C1B8C">
            <w:pPr>
              <w:pStyle w:val="Tabletext"/>
              <w:keepNext/>
              <w:keepLines/>
              <w:spacing w:before="20" w:after="20"/>
              <w:jc w:val="center"/>
              <w:rPr>
                <w:lang w:val="en-US"/>
              </w:rPr>
            </w:pP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2D4" w14:textId="77777777" w:rsidR="00375172" w:rsidRDefault="00375172" w:rsidP="008C1B8C">
            <w:pPr>
              <w:pStyle w:val="Tabletext"/>
              <w:keepNext/>
              <w:keepLines/>
              <w:spacing w:before="20" w:after="20"/>
              <w:jc w:val="center"/>
              <w:rPr>
                <w:lang w:val="en-US"/>
              </w:rPr>
            </w:pPr>
          </w:p>
        </w:tc>
      </w:tr>
      <w:tr w:rsidR="00375172" w14:paraId="229742DC"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D6" w14:textId="77777777" w:rsidR="00375172" w:rsidRDefault="00375172" w:rsidP="008C1B8C">
            <w:pPr>
              <w:pStyle w:val="Tabletext"/>
              <w:keepNext/>
              <w:keepLines/>
              <w:spacing w:before="20" w:after="20"/>
              <w:rPr>
                <w:lang w:val="en-US"/>
              </w:rPr>
            </w:pPr>
            <w:r>
              <w:rPr>
                <w:lang w:val="en-US"/>
              </w:rPr>
              <w:t>Maximum mean input power</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D7" w14:textId="77777777" w:rsidR="00375172" w:rsidRDefault="00375172" w:rsidP="008C1B8C">
            <w:pPr>
              <w:pStyle w:val="Tabletext"/>
              <w:keepNext/>
              <w:keepLines/>
              <w:spacing w:before="20" w:after="20"/>
              <w:jc w:val="center"/>
              <w:rPr>
                <w:lang w:val="en-US"/>
              </w:rPr>
            </w:pPr>
            <w:r>
              <w:rPr>
                <w:lang w:val="en-US"/>
              </w:rPr>
              <w:t>dBm</w:t>
            </w:r>
          </w:p>
        </w:tc>
        <w:tc>
          <w:tcPr>
            <w:tcW w:w="1133" w:type="dxa"/>
            <w:tcBorders>
              <w:top w:val="single" w:sz="4" w:space="0" w:color="auto"/>
              <w:left w:val="single" w:sz="4" w:space="0" w:color="auto"/>
              <w:bottom w:val="single" w:sz="4" w:space="0" w:color="auto"/>
              <w:right w:val="single" w:sz="4" w:space="0" w:color="auto"/>
            </w:tcBorders>
            <w:hideMark/>
          </w:tcPr>
          <w:p w14:paraId="229742D8" w14:textId="77777777" w:rsidR="00375172" w:rsidRDefault="00375172" w:rsidP="008C1B8C">
            <w:pPr>
              <w:pStyle w:val="Tabletext"/>
              <w:keepNext/>
              <w:keepLines/>
              <w:spacing w:before="20" w:after="20"/>
              <w:jc w:val="center"/>
              <w:rPr>
                <w:lang w:val="en-US"/>
              </w:rPr>
            </w:pPr>
            <w:r>
              <w:rPr>
                <w:lang w:val="en-US"/>
              </w:rPr>
              <w:t xml:space="preserve">0 </w:t>
            </w:r>
            <w:r>
              <w:rPr>
                <w:sz w:val="20"/>
                <w:lang w:val="en-US"/>
              </w:rPr>
              <w:t>(Note 3)</w:t>
            </w:r>
          </w:p>
        </w:tc>
        <w:tc>
          <w:tcPr>
            <w:tcW w:w="127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29742D9" w14:textId="77777777" w:rsidR="00375172" w:rsidRDefault="00375172" w:rsidP="008C1B8C">
            <w:pPr>
              <w:pStyle w:val="Tabletext"/>
              <w:keepNext/>
              <w:keepLines/>
              <w:spacing w:before="20" w:after="20"/>
              <w:jc w:val="center"/>
              <w:rPr>
                <w:lang w:val="en-US"/>
              </w:rPr>
            </w:pPr>
            <w:r>
              <w:rPr>
                <w:sz w:val="20"/>
                <w:lang w:val="en-US" w:eastAsia="ja-JP"/>
              </w:rPr>
              <w:t>–8 (Note 4)</w:t>
            </w:r>
          </w:p>
        </w:tc>
        <w:tc>
          <w:tcPr>
            <w:tcW w:w="99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2DA" w14:textId="77777777" w:rsidR="00375172" w:rsidRDefault="00375172" w:rsidP="008C1B8C">
            <w:pPr>
              <w:pStyle w:val="Tabletext"/>
              <w:keepNext/>
              <w:keepLines/>
              <w:spacing w:before="20" w:after="20"/>
              <w:jc w:val="center"/>
              <w:rPr>
                <w:lang w:val="en-US"/>
              </w:rPr>
            </w:pPr>
            <w:r>
              <w:rPr>
                <w:lang w:val="en-US"/>
              </w:rPr>
              <w:t xml:space="preserve">0 </w:t>
            </w:r>
            <w:r>
              <w:rPr>
                <w:sz w:val="20"/>
                <w:lang w:val="en-US"/>
              </w:rPr>
              <w:t>(Note 3)</w:t>
            </w:r>
          </w:p>
        </w:tc>
        <w:tc>
          <w:tcPr>
            <w:tcW w:w="114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29742DB" w14:textId="77777777" w:rsidR="00375172" w:rsidRDefault="00375172" w:rsidP="008C1B8C">
            <w:pPr>
              <w:pStyle w:val="Tabletext"/>
              <w:keepNext/>
              <w:keepLines/>
              <w:spacing w:before="20" w:after="20"/>
              <w:jc w:val="center"/>
              <w:rPr>
                <w:lang w:val="en-US"/>
              </w:rPr>
            </w:pPr>
            <w:r>
              <w:rPr>
                <w:sz w:val="20"/>
                <w:lang w:val="en-US" w:eastAsia="ja-JP"/>
              </w:rPr>
              <w:t xml:space="preserve">–8 </w:t>
            </w:r>
            <w:r>
              <w:rPr>
                <w:sz w:val="20"/>
                <w:lang w:val="en-US"/>
              </w:rPr>
              <w:t>(Note 4)</w:t>
            </w:r>
          </w:p>
        </w:tc>
      </w:tr>
      <w:tr w:rsidR="00375172" w14:paraId="229742E3"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DD" w14:textId="77777777" w:rsidR="00375172" w:rsidRDefault="00375172" w:rsidP="008C1B8C">
            <w:pPr>
              <w:pStyle w:val="Tabletext"/>
              <w:keepNext/>
              <w:keepLines/>
              <w:spacing w:before="20" w:after="20"/>
              <w:rPr>
                <w:lang w:val="en-US"/>
              </w:rPr>
            </w:pPr>
            <w:r>
              <w:rPr>
                <w:lang w:val="en-US"/>
              </w:rPr>
              <w:t>Minimum mean input power</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DE" w14:textId="77777777" w:rsidR="00375172" w:rsidRDefault="00375172" w:rsidP="008C1B8C">
            <w:pPr>
              <w:pStyle w:val="Tabletext"/>
              <w:keepNext/>
              <w:keepLines/>
              <w:spacing w:before="20" w:after="20"/>
              <w:jc w:val="center"/>
              <w:rPr>
                <w:lang w:val="en-US"/>
              </w:rPr>
            </w:pPr>
            <w:r>
              <w:rPr>
                <w:lang w:val="en-US"/>
              </w:rPr>
              <w:t>dBm</w:t>
            </w:r>
          </w:p>
        </w:tc>
        <w:tc>
          <w:tcPr>
            <w:tcW w:w="113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29742DF" w14:textId="77777777" w:rsidR="00375172" w:rsidRDefault="00375172" w:rsidP="008C1B8C">
            <w:pPr>
              <w:pStyle w:val="Tabletext"/>
              <w:keepNext/>
              <w:keepLines/>
              <w:spacing w:before="20" w:after="20"/>
              <w:jc w:val="center"/>
              <w:rPr>
                <w:sz w:val="20"/>
                <w:lang w:val="en-US" w:eastAsia="ja-JP"/>
              </w:rPr>
            </w:pPr>
            <w:r>
              <w:rPr>
                <w:sz w:val="20"/>
                <w:lang w:val="en-US" w:eastAsia="ja-JP"/>
              </w:rPr>
              <w:t>–14 (Note 3)</w:t>
            </w:r>
          </w:p>
        </w:tc>
        <w:tc>
          <w:tcPr>
            <w:tcW w:w="127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29742E0" w14:textId="77777777" w:rsidR="00375172" w:rsidRDefault="00375172" w:rsidP="008C1B8C">
            <w:pPr>
              <w:pStyle w:val="Tabletext"/>
              <w:keepNext/>
              <w:keepLines/>
              <w:spacing w:before="20" w:after="20"/>
              <w:jc w:val="center"/>
              <w:rPr>
                <w:lang w:val="en-US"/>
              </w:rPr>
            </w:pPr>
            <w:r>
              <w:rPr>
                <w:sz w:val="20"/>
                <w:lang w:val="en-US" w:eastAsia="ja-JP"/>
              </w:rPr>
              <w:t>–20 (Note 4)</w:t>
            </w:r>
          </w:p>
        </w:tc>
        <w:tc>
          <w:tcPr>
            <w:tcW w:w="99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29742E1" w14:textId="77777777" w:rsidR="00375172" w:rsidRDefault="00375172" w:rsidP="008C1B8C">
            <w:pPr>
              <w:pStyle w:val="Tabletext"/>
              <w:keepNext/>
              <w:keepLines/>
              <w:spacing w:before="20" w:after="20"/>
              <w:jc w:val="center"/>
              <w:rPr>
                <w:lang w:val="en-US"/>
              </w:rPr>
            </w:pPr>
            <w:r>
              <w:rPr>
                <w:sz w:val="20"/>
                <w:lang w:val="en-US" w:eastAsia="ja-JP"/>
              </w:rPr>
              <w:t xml:space="preserve">–14 </w:t>
            </w:r>
            <w:r>
              <w:rPr>
                <w:sz w:val="20"/>
                <w:lang w:val="en-US"/>
              </w:rPr>
              <w:t>(Note 3)</w:t>
            </w:r>
          </w:p>
        </w:tc>
        <w:tc>
          <w:tcPr>
            <w:tcW w:w="114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29742E2" w14:textId="77777777" w:rsidR="00375172" w:rsidRDefault="00375172" w:rsidP="008C1B8C">
            <w:pPr>
              <w:pStyle w:val="Tabletext"/>
              <w:keepNext/>
              <w:keepLines/>
              <w:spacing w:before="20" w:after="20"/>
              <w:jc w:val="center"/>
              <w:rPr>
                <w:lang w:val="en-US"/>
              </w:rPr>
            </w:pPr>
            <w:r>
              <w:rPr>
                <w:sz w:val="20"/>
                <w:lang w:val="en-US" w:eastAsia="ja-JP"/>
              </w:rPr>
              <w:t xml:space="preserve">–20 </w:t>
            </w:r>
            <w:r>
              <w:rPr>
                <w:sz w:val="20"/>
                <w:lang w:val="en-US"/>
              </w:rPr>
              <w:t>(Note 4)</w:t>
            </w:r>
          </w:p>
        </w:tc>
      </w:tr>
      <w:tr w:rsidR="00375172" w14:paraId="229742E8"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E4" w14:textId="77777777" w:rsidR="00375172" w:rsidRDefault="00375172" w:rsidP="008C1B8C">
            <w:pPr>
              <w:pStyle w:val="Tabletext"/>
              <w:keepNext/>
              <w:keepLines/>
              <w:spacing w:before="20" w:after="20"/>
              <w:rPr>
                <w:lang w:val="en-US"/>
              </w:rPr>
            </w:pPr>
            <w:r>
              <w:rPr>
                <w:lang w:val="en-US"/>
              </w:rPr>
              <w:t>Minimum OSNR</w:t>
            </w:r>
          </w:p>
        </w:tc>
        <w:tc>
          <w:tcPr>
            <w:tcW w:w="113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29742E5" w14:textId="77777777" w:rsidR="00375172" w:rsidRDefault="00375172" w:rsidP="008C1B8C">
            <w:pPr>
              <w:pStyle w:val="Tabletext"/>
              <w:keepNext/>
              <w:keepLines/>
              <w:spacing w:before="20" w:after="20"/>
              <w:jc w:val="center"/>
              <w:rPr>
                <w:lang w:val="en-US"/>
              </w:rPr>
            </w:pPr>
            <w:r>
              <w:rPr>
                <w:lang w:val="en-US"/>
              </w:rPr>
              <w:t>dB (0.1 nm)</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E6" w14:textId="77777777" w:rsidR="00375172" w:rsidRDefault="00375172" w:rsidP="008C1B8C">
            <w:pPr>
              <w:pStyle w:val="Tabletext"/>
              <w:keepNext/>
              <w:keepLines/>
              <w:spacing w:before="20" w:after="20"/>
              <w:jc w:val="center"/>
              <w:rPr>
                <w:lang w:val="en-US"/>
              </w:rPr>
            </w:pPr>
            <w:r>
              <w:rPr>
                <w:lang w:val="en-US"/>
              </w:rPr>
              <w:t>21</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E7" w14:textId="77777777" w:rsidR="00375172" w:rsidRDefault="00375172" w:rsidP="008C1B8C">
            <w:pPr>
              <w:pStyle w:val="Tabletext"/>
              <w:keepNext/>
              <w:keepLines/>
              <w:spacing w:before="20" w:after="20"/>
              <w:jc w:val="center"/>
              <w:rPr>
                <w:lang w:val="en-US"/>
              </w:rPr>
            </w:pPr>
            <w:r>
              <w:rPr>
                <w:lang w:val="en-US"/>
              </w:rPr>
              <w:t>21</w:t>
            </w:r>
          </w:p>
        </w:tc>
      </w:tr>
      <w:tr w:rsidR="00375172" w14:paraId="229742ED"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E9" w14:textId="77777777" w:rsidR="00375172" w:rsidRDefault="00375172" w:rsidP="008C1B8C">
            <w:pPr>
              <w:pStyle w:val="Tabletext"/>
              <w:keepNext/>
              <w:keepLines/>
              <w:spacing w:before="20" w:after="20"/>
              <w:rPr>
                <w:lang w:val="en-US"/>
              </w:rPr>
            </w:pPr>
            <w:r>
              <w:rPr>
                <w:lang w:val="en-US"/>
              </w:rPr>
              <w:t>Receiver OSNR tolerance</w:t>
            </w:r>
          </w:p>
        </w:tc>
        <w:tc>
          <w:tcPr>
            <w:tcW w:w="113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29742EA" w14:textId="77777777" w:rsidR="00375172" w:rsidRDefault="00375172" w:rsidP="008C1B8C">
            <w:pPr>
              <w:pStyle w:val="Tabletext"/>
              <w:keepNext/>
              <w:keepLines/>
              <w:spacing w:before="20" w:after="20"/>
              <w:jc w:val="center"/>
              <w:rPr>
                <w:lang w:val="en-US"/>
              </w:rPr>
            </w:pPr>
            <w:r>
              <w:rPr>
                <w:lang w:val="en-US"/>
              </w:rPr>
              <w:t>dB (0.1 nm)</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EB" w14:textId="77777777" w:rsidR="00375172" w:rsidRDefault="00375172" w:rsidP="008C1B8C">
            <w:pPr>
              <w:pStyle w:val="Tabletext"/>
              <w:keepNext/>
              <w:keepLines/>
              <w:spacing w:before="20" w:after="20"/>
              <w:jc w:val="center"/>
              <w:rPr>
                <w:lang w:val="en-US"/>
              </w:rPr>
            </w:pPr>
            <w:r>
              <w:rPr>
                <w:lang w:val="en-US"/>
              </w:rPr>
              <w:t>16</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EC" w14:textId="77777777" w:rsidR="00375172" w:rsidRDefault="00375172" w:rsidP="008C1B8C">
            <w:pPr>
              <w:pStyle w:val="Tabletext"/>
              <w:keepNext/>
              <w:keepLines/>
              <w:spacing w:before="20" w:after="20"/>
              <w:jc w:val="center"/>
              <w:rPr>
                <w:lang w:val="en-US"/>
              </w:rPr>
            </w:pPr>
            <w:r>
              <w:rPr>
                <w:lang w:val="en-US"/>
              </w:rPr>
              <w:t>16</w:t>
            </w:r>
          </w:p>
        </w:tc>
      </w:tr>
      <w:tr w:rsidR="00375172" w14:paraId="229742F2" w14:textId="77777777" w:rsidTr="00E903F1">
        <w:trPr>
          <w:jc w:val="center"/>
        </w:trPr>
        <w:tc>
          <w:tcPr>
            <w:tcW w:w="3970" w:type="dxa"/>
            <w:tcBorders>
              <w:top w:val="single" w:sz="4" w:space="0" w:color="auto"/>
              <w:left w:val="single" w:sz="4" w:space="0" w:color="auto"/>
              <w:bottom w:val="single" w:sz="4" w:space="0" w:color="auto"/>
              <w:right w:val="single" w:sz="4" w:space="0" w:color="auto"/>
            </w:tcBorders>
            <w:vAlign w:val="center"/>
            <w:hideMark/>
          </w:tcPr>
          <w:p w14:paraId="229742EE" w14:textId="77777777" w:rsidR="00375172" w:rsidRDefault="00375172" w:rsidP="00470266">
            <w:pPr>
              <w:pStyle w:val="Tabletext"/>
              <w:spacing w:before="20" w:after="20"/>
              <w:rPr>
                <w:lang w:val="en-US"/>
              </w:rPr>
            </w:pPr>
            <w:r>
              <w:rPr>
                <w:lang w:val="en-US"/>
              </w:rPr>
              <w:t>Maximum reflectance of receiver</w:t>
            </w:r>
          </w:p>
        </w:tc>
        <w:tc>
          <w:tcPr>
            <w:tcW w:w="113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EF" w14:textId="77777777" w:rsidR="00375172" w:rsidRDefault="00375172" w:rsidP="00470266">
            <w:pPr>
              <w:pStyle w:val="Tabletext"/>
              <w:spacing w:before="20" w:after="20"/>
              <w:jc w:val="center"/>
              <w:rPr>
                <w:lang w:val="en-US"/>
              </w:rPr>
            </w:pPr>
            <w:r>
              <w:rPr>
                <w:lang w:val="en-US"/>
              </w:rPr>
              <w:t>dB</w:t>
            </w:r>
          </w:p>
        </w:tc>
        <w:tc>
          <w:tcPr>
            <w:tcW w:w="2405" w:type="dxa"/>
            <w:gridSpan w:val="2"/>
            <w:tcBorders>
              <w:top w:val="single" w:sz="4" w:space="0" w:color="auto"/>
              <w:left w:val="single" w:sz="4" w:space="0" w:color="auto"/>
              <w:bottom w:val="single" w:sz="4" w:space="0" w:color="auto"/>
              <w:right w:val="single" w:sz="4" w:space="0" w:color="auto"/>
            </w:tcBorders>
            <w:hideMark/>
          </w:tcPr>
          <w:p w14:paraId="229742F0" w14:textId="77777777" w:rsidR="00375172" w:rsidRDefault="00375172" w:rsidP="00470266">
            <w:pPr>
              <w:pStyle w:val="Tabletext"/>
              <w:spacing w:before="20" w:after="20"/>
              <w:jc w:val="center"/>
              <w:rPr>
                <w:lang w:val="en-US" w:eastAsia="ja-JP"/>
              </w:rPr>
            </w:pPr>
            <w:r>
              <w:rPr>
                <w:lang w:val="en-US"/>
              </w:rPr>
              <w:t>–</w:t>
            </w:r>
            <w:r>
              <w:rPr>
                <w:lang w:val="en-US" w:eastAsia="ja-JP"/>
              </w:rPr>
              <w:t>27</w:t>
            </w:r>
          </w:p>
        </w:tc>
        <w:tc>
          <w:tcPr>
            <w:tcW w:w="2138"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F1" w14:textId="77777777" w:rsidR="00375172" w:rsidRDefault="00375172" w:rsidP="00470266">
            <w:pPr>
              <w:pStyle w:val="Tabletext"/>
              <w:spacing w:before="20" w:after="20"/>
              <w:jc w:val="center"/>
              <w:rPr>
                <w:lang w:val="en-US"/>
              </w:rPr>
            </w:pPr>
            <w:r>
              <w:rPr>
                <w:lang w:val="en-US"/>
              </w:rPr>
              <w:t>–</w:t>
            </w:r>
            <w:r>
              <w:rPr>
                <w:lang w:val="en-US" w:eastAsia="ja-JP"/>
              </w:rPr>
              <w:t>27</w:t>
            </w:r>
          </w:p>
        </w:tc>
      </w:tr>
      <w:tr w:rsidR="00375172" w14:paraId="229742F7" w14:textId="77777777" w:rsidTr="00E903F1">
        <w:trPr>
          <w:jc w:val="center"/>
        </w:trPr>
        <w:tc>
          <w:tcPr>
            <w:tcW w:w="9644" w:type="dxa"/>
            <w:gridSpan w:val="6"/>
            <w:tcBorders>
              <w:top w:val="single" w:sz="4" w:space="0" w:color="auto"/>
              <w:left w:val="single" w:sz="4" w:space="0" w:color="auto"/>
              <w:bottom w:val="single" w:sz="4" w:space="0" w:color="auto"/>
              <w:right w:val="single" w:sz="4" w:space="0" w:color="auto"/>
            </w:tcBorders>
            <w:vAlign w:val="center"/>
            <w:hideMark/>
          </w:tcPr>
          <w:p w14:paraId="229742F3" w14:textId="450408C3" w:rsidR="00375172" w:rsidRDefault="00375172" w:rsidP="00470266">
            <w:pPr>
              <w:pStyle w:val="Tabletext"/>
              <w:spacing w:before="20" w:after="20"/>
              <w:jc w:val="both"/>
              <w:rPr>
                <w:lang w:val="en-US" w:eastAsia="ja-JP"/>
              </w:rPr>
            </w:pPr>
            <w:r>
              <w:rPr>
                <w:lang w:val="en-US"/>
              </w:rPr>
              <w:t xml:space="preserve">NOTE 1 – </w:t>
            </w:r>
            <w:r>
              <w:rPr>
                <w:lang w:val="en-US" w:eastAsia="ja-JP"/>
              </w:rPr>
              <w:t>The BER for these application codes is required to be met only after the error correction</w:t>
            </w:r>
            <w:r>
              <w:rPr>
                <w:i/>
                <w:lang w:val="en-US" w:eastAsia="ja-JP"/>
              </w:rPr>
              <w:t xml:space="preserve"> </w:t>
            </w:r>
            <w:r w:rsidR="007073A3">
              <w:rPr>
                <w:lang w:val="en-US" w:eastAsia="ja-JP"/>
              </w:rPr>
              <w:t>(if used) </w:t>
            </w:r>
            <w:r>
              <w:rPr>
                <w:lang w:val="en-US" w:eastAsia="ja-JP"/>
              </w:rPr>
              <w:t>has been applied. The BER at the input of the FEC decoder can, therefore, be significantly higher than 10</w:t>
            </w:r>
            <w:r w:rsidR="007E6605">
              <w:rPr>
                <w:rFonts w:ascii="Courier New" w:hAnsi="Courier New" w:cs="Courier New"/>
                <w:vertAlign w:val="superscript"/>
                <w:lang w:val="en-US" w:eastAsia="ja-JP"/>
              </w:rPr>
              <w:t>-</w:t>
            </w:r>
            <w:r>
              <w:rPr>
                <w:vertAlign w:val="superscript"/>
                <w:lang w:val="en-US" w:eastAsia="ja-JP"/>
              </w:rPr>
              <w:t>12</w:t>
            </w:r>
            <w:r>
              <w:rPr>
                <w:lang w:val="en-US" w:eastAsia="ja-JP"/>
              </w:rPr>
              <w:t>.</w:t>
            </w:r>
          </w:p>
          <w:p w14:paraId="229742F4" w14:textId="77777777" w:rsidR="00375172" w:rsidRDefault="00375172" w:rsidP="00470266">
            <w:pPr>
              <w:pStyle w:val="Tabletext"/>
              <w:spacing w:before="20" w:after="20"/>
              <w:jc w:val="both"/>
              <w:rPr>
                <w:lang w:val="en-US"/>
              </w:rPr>
            </w:pPr>
            <w:r>
              <w:rPr>
                <w:lang w:val="en-US"/>
              </w:rPr>
              <w:t xml:space="preserve">NOTE 2 – If the ripple specification of the black link is met over a width of at least ±12.5 GHz, then the transmitter can have a maximum spectral excursion of ±12.5 GHz. </w:t>
            </w:r>
          </w:p>
          <w:p w14:paraId="229742F5" w14:textId="77777777" w:rsidR="00375172" w:rsidRDefault="00375172" w:rsidP="00470266">
            <w:pPr>
              <w:pStyle w:val="Tabletext"/>
              <w:jc w:val="both"/>
              <w:rPr>
                <w:lang w:val="en-US" w:eastAsia="ja-JP"/>
              </w:rPr>
            </w:pPr>
            <w:r>
              <w:rPr>
                <w:lang w:val="en-US"/>
              </w:rPr>
              <w:t xml:space="preserve">NOTE 3 – </w:t>
            </w:r>
            <w:r>
              <w:rPr>
                <w:lang w:val="en-US" w:eastAsia="ja-JP"/>
              </w:rPr>
              <w:t>These power levels are appropriate for PIN receivers. As an alternative, the power levels appropriate for APD receivers can be used.</w:t>
            </w:r>
          </w:p>
          <w:p w14:paraId="229742F6" w14:textId="77777777" w:rsidR="00375172" w:rsidRDefault="00375172" w:rsidP="00470266">
            <w:pPr>
              <w:pStyle w:val="Tabletext"/>
              <w:spacing w:before="20" w:after="20"/>
              <w:jc w:val="both"/>
              <w:rPr>
                <w:lang w:val="en-US" w:eastAsia="ja-JP"/>
              </w:rPr>
            </w:pPr>
            <w:r>
              <w:rPr>
                <w:lang w:val="en-US"/>
              </w:rPr>
              <w:t xml:space="preserve">NOTE 4 – </w:t>
            </w:r>
            <w:r>
              <w:rPr>
                <w:lang w:val="en-US" w:eastAsia="ja-JP"/>
              </w:rPr>
              <w:t>These power levels are appropriate for APD receivers. As an alternative, the power levels appropriate for PIN receivers can be used.</w:t>
            </w:r>
          </w:p>
        </w:tc>
      </w:tr>
    </w:tbl>
    <w:p w14:paraId="32C464EC" w14:textId="77777777" w:rsidR="00E903F1" w:rsidRDefault="00E903F1"/>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714"/>
        <w:gridCol w:w="1341"/>
        <w:gridCol w:w="1292"/>
        <w:gridCol w:w="1292"/>
      </w:tblGrid>
      <w:tr w:rsidR="00E903F1" w14:paraId="15E3859A" w14:textId="77777777" w:rsidTr="007627CC">
        <w:trPr>
          <w:cantSplit/>
          <w:tblHeader/>
          <w:jc w:val="center"/>
        </w:trPr>
        <w:tc>
          <w:tcPr>
            <w:tcW w:w="9644" w:type="dxa"/>
            <w:gridSpan w:val="4"/>
            <w:tcBorders>
              <w:top w:val="nil"/>
              <w:left w:val="nil"/>
              <w:bottom w:val="single" w:sz="4" w:space="0" w:color="auto"/>
              <w:right w:val="nil"/>
            </w:tcBorders>
            <w:vAlign w:val="center"/>
            <w:hideMark/>
          </w:tcPr>
          <w:p w14:paraId="33607133" w14:textId="7FC39FB5" w:rsidR="00E903F1" w:rsidRDefault="00E903F1" w:rsidP="00F62534">
            <w:pPr>
              <w:pStyle w:val="TableNoTitle0"/>
              <w:keepNext w:val="0"/>
              <w:keepLines w:val="0"/>
              <w:rPr>
                <w:lang w:val="en-US"/>
              </w:rPr>
            </w:pPr>
            <w:r>
              <w:rPr>
                <w:lang w:val="en-US"/>
              </w:rPr>
              <w:t>Table 8-</w:t>
            </w:r>
            <w:r>
              <w:rPr>
                <w:lang w:val="en-US" w:eastAsia="ja-JP"/>
              </w:rPr>
              <w:t>7</w:t>
            </w:r>
            <w:r>
              <w:rPr>
                <w:lang w:val="en-US"/>
              </w:rPr>
              <w:t xml:space="preserve"> – Physical layer parameters and values for </w:t>
            </w:r>
            <w:r w:rsidR="00F62534">
              <w:rPr>
                <w:lang w:val="en-US" w:eastAsia="ja-JP"/>
              </w:rPr>
              <w:t>class DP</w:t>
            </w:r>
            <w:r w:rsidR="00F62534">
              <w:rPr>
                <w:lang w:val="en-US" w:eastAsia="ja-JP"/>
              </w:rPr>
              <w:noBreakHyphen/>
              <w:t>DQPSK </w:t>
            </w:r>
            <w:r>
              <w:rPr>
                <w:lang w:val="en-US" w:eastAsia="ja-JP"/>
              </w:rPr>
              <w:t>1</w:t>
            </w:r>
            <w:r w:rsidR="00F62534">
              <w:rPr>
                <w:lang w:val="en-US" w:eastAsia="ja-JP"/>
              </w:rPr>
              <w:t>00G, narrow </w:t>
            </w:r>
            <w:r>
              <w:rPr>
                <w:lang w:val="en-US" w:eastAsia="ja-JP"/>
              </w:rPr>
              <w:t xml:space="preserve">spectral excursion </w:t>
            </w:r>
            <w:r>
              <w:rPr>
                <w:lang w:val="en-US"/>
              </w:rPr>
              <w:t>applications</w:t>
            </w:r>
          </w:p>
        </w:tc>
      </w:tr>
      <w:tr w:rsidR="00A7793D" w14:paraId="22974303" w14:textId="77777777" w:rsidTr="007627CC">
        <w:trPr>
          <w:cantSplit/>
          <w:trHeight w:val="2016"/>
          <w:tblHeade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2FB" w14:textId="77777777" w:rsidR="00A7793D" w:rsidRDefault="00A7793D" w:rsidP="00856978">
            <w:pPr>
              <w:pStyle w:val="Tablehead"/>
              <w:keepNext w:val="0"/>
              <w:spacing w:before="0" w:after="0"/>
              <w:rPr>
                <w:lang w:val="en-US"/>
              </w:rPr>
            </w:pPr>
            <w:bookmarkStart w:id="164" w:name="_Toc263758050"/>
            <w:bookmarkStart w:id="165" w:name="_Toc249237035"/>
            <w:r>
              <w:rPr>
                <w:b w:val="0"/>
              </w:rPr>
              <w:br w:type="page"/>
            </w:r>
            <w:r>
              <w:rPr>
                <w:lang w:val="en-US"/>
              </w:rPr>
              <w:t>Parameter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2FC" w14:textId="77777777" w:rsidR="00A7793D" w:rsidRDefault="00A7793D" w:rsidP="00856978">
            <w:pPr>
              <w:pStyle w:val="Tablehead"/>
              <w:keepNext w:val="0"/>
              <w:spacing w:before="0" w:after="0"/>
              <w:rPr>
                <w:lang w:val="en-US"/>
              </w:rPr>
            </w:pPr>
            <w:r>
              <w:rPr>
                <w:lang w:val="en-US"/>
              </w:rPr>
              <w:t>Units</w:t>
            </w:r>
          </w:p>
        </w:tc>
        <w:tc>
          <w:tcPr>
            <w:tcW w:w="129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extDirection w:val="btLr"/>
            <w:vAlign w:val="center"/>
            <w:hideMark/>
          </w:tcPr>
          <w:p w14:paraId="229742FD" w14:textId="77777777" w:rsidR="00A7793D" w:rsidRPr="001053EE" w:rsidRDefault="00A7793D" w:rsidP="00856978">
            <w:pPr>
              <w:pStyle w:val="Tablehead"/>
              <w:keepNext w:val="0"/>
              <w:spacing w:before="0"/>
              <w:rPr>
                <w:lang w:val="es-ES_tradnl" w:eastAsia="ja-JP"/>
              </w:rPr>
            </w:pPr>
            <w:r w:rsidRPr="001053EE">
              <w:rPr>
                <w:lang w:val="es-ES_tradnl" w:eastAsia="ja-JP"/>
              </w:rPr>
              <w:t>DN50U-8A2(C)F</w:t>
            </w:r>
          </w:p>
          <w:p w14:paraId="229742FE" w14:textId="77777777" w:rsidR="00A7793D" w:rsidRPr="001053EE" w:rsidRDefault="00A7793D" w:rsidP="00856978">
            <w:pPr>
              <w:pStyle w:val="Tablehead"/>
              <w:keepNext w:val="0"/>
              <w:spacing w:before="0"/>
              <w:rPr>
                <w:lang w:val="es-ES_tradnl" w:eastAsia="ja-JP"/>
              </w:rPr>
            </w:pPr>
            <w:r w:rsidRPr="001053EE">
              <w:rPr>
                <w:lang w:val="es-ES_tradnl" w:eastAsia="ja-JP"/>
              </w:rPr>
              <w:t>DN50U-8A3(L)F</w:t>
            </w:r>
          </w:p>
          <w:p w14:paraId="229742FF" w14:textId="77777777" w:rsidR="00A7793D" w:rsidRDefault="00A7793D" w:rsidP="00856978">
            <w:pPr>
              <w:pStyle w:val="Tablehead"/>
              <w:keepNext w:val="0"/>
              <w:spacing w:before="0" w:after="0"/>
              <w:rPr>
                <w:lang w:val="en-US" w:eastAsia="ja-JP"/>
              </w:rPr>
            </w:pPr>
            <w:r w:rsidRPr="002D6C56">
              <w:rPr>
                <w:lang w:val="en-US" w:eastAsia="ja-JP"/>
              </w:rPr>
              <w:t>DN50U-8A5(C)F</w:t>
            </w:r>
          </w:p>
        </w:tc>
        <w:tc>
          <w:tcPr>
            <w:tcW w:w="1293" w:type="dxa"/>
            <w:tcBorders>
              <w:top w:val="single" w:sz="4" w:space="0" w:color="auto"/>
              <w:left w:val="single" w:sz="4" w:space="0" w:color="auto"/>
              <w:bottom w:val="single" w:sz="4" w:space="0" w:color="auto"/>
              <w:right w:val="single" w:sz="4" w:space="0" w:color="auto"/>
            </w:tcBorders>
            <w:textDirection w:val="btLr"/>
            <w:vAlign w:val="center"/>
          </w:tcPr>
          <w:p w14:paraId="22974300" w14:textId="77777777" w:rsidR="00A7793D" w:rsidRPr="001053EE" w:rsidRDefault="00A7793D" w:rsidP="00856978">
            <w:pPr>
              <w:pStyle w:val="Tablehead"/>
              <w:keepNext w:val="0"/>
              <w:spacing w:before="0"/>
              <w:rPr>
                <w:lang w:val="es-ES_tradnl" w:eastAsia="ja-JP"/>
              </w:rPr>
            </w:pPr>
            <w:r w:rsidRPr="001053EE">
              <w:rPr>
                <w:lang w:val="es-ES_tradnl" w:eastAsia="ja-JP"/>
              </w:rPr>
              <w:t>DN100U-8A2(C)F</w:t>
            </w:r>
          </w:p>
          <w:p w14:paraId="22974301" w14:textId="77777777" w:rsidR="00A7793D" w:rsidRPr="001053EE" w:rsidRDefault="00A7793D" w:rsidP="00856978">
            <w:pPr>
              <w:pStyle w:val="Tablehead"/>
              <w:keepNext w:val="0"/>
              <w:spacing w:before="0"/>
              <w:rPr>
                <w:lang w:val="es-ES_tradnl" w:eastAsia="ja-JP"/>
              </w:rPr>
            </w:pPr>
            <w:r w:rsidRPr="001053EE">
              <w:rPr>
                <w:lang w:val="es-ES_tradnl" w:eastAsia="ja-JP"/>
              </w:rPr>
              <w:t>DN100U-8A3(L)F</w:t>
            </w:r>
          </w:p>
          <w:p w14:paraId="22974302" w14:textId="77777777" w:rsidR="00A7793D" w:rsidRDefault="00A7793D" w:rsidP="00856978">
            <w:pPr>
              <w:pStyle w:val="Tablehead"/>
              <w:keepNext w:val="0"/>
              <w:spacing w:before="0" w:after="0"/>
              <w:rPr>
                <w:lang w:val="en-US" w:eastAsia="ja-JP"/>
              </w:rPr>
            </w:pPr>
            <w:r w:rsidRPr="002D6C56">
              <w:rPr>
                <w:lang w:val="en-US" w:eastAsia="ja-JP"/>
              </w:rPr>
              <w:t>DN100U-8A5(C)F</w:t>
            </w:r>
          </w:p>
        </w:tc>
      </w:tr>
      <w:tr w:rsidR="00A7793D" w14:paraId="22974307"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04" w14:textId="77777777" w:rsidR="00A7793D" w:rsidRDefault="00A7793D" w:rsidP="008923E2">
            <w:pPr>
              <w:pStyle w:val="Tabletext"/>
              <w:keepNext/>
              <w:spacing w:before="0"/>
              <w:rPr>
                <w:rFonts w:eastAsia="?l?r ???"/>
                <w:b/>
                <w:lang w:val="en-US"/>
              </w:rPr>
            </w:pPr>
            <w:r>
              <w:rPr>
                <w:rFonts w:eastAsia="?l?r ???"/>
                <w:b/>
                <w:lang w:val="en-US"/>
              </w:rPr>
              <w:t>General information</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05" w14:textId="77777777" w:rsidR="00A7793D" w:rsidRDefault="00A7793D" w:rsidP="008923E2">
            <w:pPr>
              <w:pStyle w:val="Tabletext"/>
              <w:jc w:val="center"/>
              <w:rPr>
                <w:rFonts w:eastAsiaTheme="minorHAnsi"/>
                <w:lang w:val="en-US"/>
              </w:rPr>
            </w:pP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06" w14:textId="77777777" w:rsidR="00A7793D" w:rsidRDefault="00A7793D" w:rsidP="008923E2">
            <w:pPr>
              <w:pStyle w:val="Tabletext"/>
              <w:jc w:val="center"/>
              <w:rPr>
                <w:lang w:val="en-US"/>
              </w:rPr>
            </w:pPr>
          </w:p>
        </w:tc>
      </w:tr>
      <w:tr w:rsidR="00A7793D" w14:paraId="2297430C"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08" w14:textId="77777777" w:rsidR="00A7793D" w:rsidRDefault="00A7793D" w:rsidP="008923E2">
            <w:pPr>
              <w:pStyle w:val="Tabletext"/>
              <w:keepNext/>
              <w:spacing w:before="0"/>
              <w:rPr>
                <w:lang w:val="en-US"/>
              </w:rPr>
            </w:pPr>
            <w:r>
              <w:rPr>
                <w:lang w:val="en-US"/>
              </w:rPr>
              <w:lastRenderedPageBreak/>
              <w:t>Minimum channel spacing</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09" w14:textId="77777777" w:rsidR="00A7793D" w:rsidRDefault="00A7793D" w:rsidP="008923E2">
            <w:pPr>
              <w:pStyle w:val="Tabletext"/>
              <w:jc w:val="center"/>
              <w:rPr>
                <w:lang w:val="en-US"/>
              </w:rPr>
            </w:pPr>
            <w:r>
              <w:rPr>
                <w:lang w:val="en-US"/>
              </w:rPr>
              <w:t>GHz</w:t>
            </w:r>
          </w:p>
        </w:tc>
        <w:tc>
          <w:tcPr>
            <w:tcW w:w="129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0A" w14:textId="77777777" w:rsidR="00A7793D" w:rsidRDefault="00A7793D" w:rsidP="008923E2">
            <w:pPr>
              <w:pStyle w:val="Tabletext"/>
              <w:jc w:val="center"/>
              <w:rPr>
                <w:lang w:val="en-US"/>
              </w:rPr>
            </w:pPr>
            <w:r>
              <w:rPr>
                <w:lang w:val="en-US"/>
              </w:rPr>
              <w:t>50</w:t>
            </w:r>
          </w:p>
        </w:tc>
        <w:tc>
          <w:tcPr>
            <w:tcW w:w="1293" w:type="dxa"/>
            <w:tcBorders>
              <w:top w:val="single" w:sz="4" w:space="0" w:color="auto"/>
              <w:left w:val="single" w:sz="4" w:space="0" w:color="auto"/>
              <w:bottom w:val="single" w:sz="4" w:space="0" w:color="auto"/>
              <w:right w:val="single" w:sz="4" w:space="0" w:color="auto"/>
            </w:tcBorders>
            <w:vAlign w:val="center"/>
          </w:tcPr>
          <w:p w14:paraId="2297430B" w14:textId="77777777" w:rsidR="00A7793D" w:rsidRDefault="00A7793D" w:rsidP="008923E2">
            <w:pPr>
              <w:pStyle w:val="Tabletext"/>
              <w:jc w:val="center"/>
              <w:rPr>
                <w:lang w:val="en-US"/>
              </w:rPr>
            </w:pPr>
            <w:r>
              <w:rPr>
                <w:lang w:val="en-US"/>
              </w:rPr>
              <w:t>100</w:t>
            </w:r>
          </w:p>
        </w:tc>
      </w:tr>
      <w:tr w:rsidR="00A7793D" w14:paraId="22974310"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0D" w14:textId="77777777" w:rsidR="00A7793D" w:rsidRDefault="00A7793D" w:rsidP="008923E2">
            <w:pPr>
              <w:pStyle w:val="Tabletext"/>
              <w:keepNext/>
              <w:spacing w:before="0"/>
              <w:rPr>
                <w:lang w:val="en-US"/>
              </w:rPr>
            </w:pPr>
            <w:r>
              <w:rPr>
                <w:lang w:val="en-US"/>
              </w:rPr>
              <w:t>Bit rate/line coding of optical tributary signals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0E" w14:textId="77777777" w:rsidR="00A7793D" w:rsidRDefault="00A7793D" w:rsidP="008923E2">
            <w:pPr>
              <w:pStyle w:val="Tabletext"/>
              <w:jc w:val="center"/>
              <w:rPr>
                <w:lang w:val="en-US"/>
              </w:rPr>
            </w:pPr>
            <w:r>
              <w:rPr>
                <w:lang w:val="en-US"/>
              </w:rPr>
              <w:t>–</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0F" w14:textId="77777777" w:rsidR="00A7793D" w:rsidRDefault="00A7793D" w:rsidP="008923E2">
            <w:pPr>
              <w:pStyle w:val="Tabletext"/>
              <w:jc w:val="center"/>
              <w:rPr>
                <w:lang w:val="en-US"/>
              </w:rPr>
            </w:pPr>
            <w:r>
              <w:rPr>
                <w:lang w:val="en-US"/>
              </w:rPr>
              <w:t>OTL4.4-SC or FOIC1.4-SC</w:t>
            </w:r>
          </w:p>
        </w:tc>
      </w:tr>
      <w:tr w:rsidR="00A7793D" w14:paraId="22974314"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11" w14:textId="77777777" w:rsidR="00A7793D" w:rsidRDefault="00A7793D" w:rsidP="008923E2">
            <w:pPr>
              <w:pStyle w:val="Tabletext"/>
              <w:keepNext/>
              <w:spacing w:before="0"/>
              <w:rPr>
                <w:lang w:val="en-US"/>
              </w:rPr>
            </w:pPr>
            <w:r>
              <w:rPr>
                <w:lang w:val="en-US"/>
              </w:rPr>
              <w:t>Maximum bit error ratio</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12" w14:textId="77777777" w:rsidR="00A7793D" w:rsidRDefault="00A7793D" w:rsidP="008923E2">
            <w:pPr>
              <w:pStyle w:val="Tabletext"/>
              <w:jc w:val="center"/>
              <w:rPr>
                <w:lang w:val="en-US"/>
              </w:rPr>
            </w:pPr>
            <w:r>
              <w:rPr>
                <w:lang w:val="en-US"/>
              </w:rPr>
              <w:t>–</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13" w14:textId="77777777" w:rsidR="00A7793D" w:rsidRDefault="00A7793D" w:rsidP="008923E2">
            <w:pPr>
              <w:pStyle w:val="Tabletext"/>
              <w:jc w:val="center"/>
              <w:rPr>
                <w:lang w:val="en-US"/>
              </w:rPr>
            </w:pPr>
            <w:r>
              <w:rPr>
                <w:lang w:val="en-US"/>
              </w:rPr>
              <w:t>10</w:t>
            </w:r>
            <w:r>
              <w:rPr>
                <w:vertAlign w:val="superscript"/>
                <w:lang w:val="en-US"/>
              </w:rPr>
              <w:t xml:space="preserve">–12 </w:t>
            </w:r>
            <w:r>
              <w:rPr>
                <w:lang w:val="en-US"/>
              </w:rPr>
              <w:t>(Note</w:t>
            </w:r>
            <w:r w:rsidR="004E64A8">
              <w:rPr>
                <w:lang w:val="en-US"/>
              </w:rPr>
              <w:t xml:space="preserve"> 1</w:t>
            </w:r>
            <w:r>
              <w:rPr>
                <w:lang w:val="en-US"/>
              </w:rPr>
              <w:t>)</w:t>
            </w:r>
          </w:p>
        </w:tc>
      </w:tr>
      <w:tr w:rsidR="00A7793D" w14:paraId="22974318"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15" w14:textId="77777777" w:rsidR="00A7793D" w:rsidRDefault="00A7793D" w:rsidP="008923E2">
            <w:pPr>
              <w:pStyle w:val="Tabletext"/>
              <w:keepNext/>
              <w:spacing w:before="0"/>
              <w:rPr>
                <w:lang w:val="en-US"/>
              </w:rPr>
            </w:pPr>
            <w:r>
              <w:rPr>
                <w:lang w:val="en-US"/>
              </w:rPr>
              <w:t>Fibre type</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16" w14:textId="77777777" w:rsidR="00A7793D" w:rsidRDefault="00A7793D" w:rsidP="008923E2">
            <w:pPr>
              <w:pStyle w:val="Tabletext"/>
              <w:jc w:val="center"/>
              <w:rPr>
                <w:lang w:val="en-US"/>
              </w:rPr>
            </w:pPr>
            <w:r>
              <w:rPr>
                <w:lang w:val="en-US"/>
              </w:rPr>
              <w:t>–</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17" w14:textId="77777777" w:rsidR="00A7793D" w:rsidRDefault="00A7793D" w:rsidP="008923E2">
            <w:pPr>
              <w:pStyle w:val="Tabletext"/>
              <w:jc w:val="center"/>
              <w:rPr>
                <w:lang w:val="en-US"/>
              </w:rPr>
            </w:pPr>
            <w:r>
              <w:rPr>
                <w:lang w:val="en-US"/>
              </w:rPr>
              <w:t>G.652, G.653, G.655</w:t>
            </w:r>
          </w:p>
        </w:tc>
      </w:tr>
      <w:tr w:rsidR="00A7793D" w14:paraId="2297431C"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19" w14:textId="77777777" w:rsidR="00A7793D" w:rsidRDefault="00A7793D" w:rsidP="008923E2">
            <w:pPr>
              <w:pStyle w:val="Tabletext"/>
              <w:keepNext/>
              <w:spacing w:before="0"/>
              <w:rPr>
                <w:b/>
                <w:lang w:val="en-US"/>
              </w:rPr>
            </w:pPr>
            <w:r>
              <w:rPr>
                <w:b/>
                <w:lang w:val="en-US"/>
              </w:rPr>
              <w:t>Interface at point S</w:t>
            </w:r>
            <w:r>
              <w:rPr>
                <w:b/>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1A" w14:textId="77777777" w:rsidR="00A7793D" w:rsidRDefault="00A7793D" w:rsidP="008923E2">
            <w:pPr>
              <w:pStyle w:val="Tabletext"/>
              <w:keepNext/>
              <w:keepLines/>
              <w:jc w:val="center"/>
              <w:rPr>
                <w:lang w:val="en-US"/>
              </w:rPr>
            </w:pP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1B" w14:textId="77777777" w:rsidR="00A7793D" w:rsidRDefault="00A7793D" w:rsidP="008923E2">
            <w:pPr>
              <w:pStyle w:val="Tabletext"/>
              <w:keepNext/>
              <w:keepLines/>
              <w:jc w:val="center"/>
              <w:rPr>
                <w:lang w:val="en-US"/>
              </w:rPr>
            </w:pPr>
          </w:p>
        </w:tc>
      </w:tr>
      <w:tr w:rsidR="00A7793D" w14:paraId="22974320"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1D" w14:textId="77777777" w:rsidR="00A7793D" w:rsidRPr="000C5D69" w:rsidRDefault="00A7793D" w:rsidP="008923E2">
            <w:pPr>
              <w:pStyle w:val="Tabletext"/>
              <w:keepNext/>
              <w:spacing w:before="0"/>
              <w:rPr>
                <w:lang w:val="en-US"/>
              </w:rPr>
            </w:pPr>
            <w:r w:rsidRPr="000C5D69">
              <w:rPr>
                <w:lang w:val="en-US"/>
              </w:rPr>
              <w:t>Maximum mean channel output power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1E" w14:textId="77777777" w:rsidR="00A7793D" w:rsidRDefault="00A7793D" w:rsidP="008923E2">
            <w:pPr>
              <w:pStyle w:val="Tabletext"/>
              <w:keepNext/>
              <w:spacing w:before="0"/>
              <w:jc w:val="center"/>
              <w:rPr>
                <w:lang w:val="en-US"/>
              </w:rPr>
            </w:pPr>
            <w:r>
              <w:rPr>
                <w:lang w:val="en-US"/>
              </w:rPr>
              <w:t>dBm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1F" w14:textId="77777777" w:rsidR="00A7793D" w:rsidRDefault="00A7793D" w:rsidP="008923E2">
            <w:pPr>
              <w:pStyle w:val="Tabletext"/>
              <w:keepNext/>
              <w:spacing w:before="0"/>
              <w:jc w:val="center"/>
              <w:rPr>
                <w:lang w:val="en-US"/>
              </w:rPr>
            </w:pPr>
            <w:r>
              <w:rPr>
                <w:lang w:val="en-US"/>
              </w:rPr>
              <w:t>0</w:t>
            </w:r>
          </w:p>
        </w:tc>
      </w:tr>
      <w:tr w:rsidR="00A7793D" w14:paraId="22974324"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21" w14:textId="77777777" w:rsidR="00A7793D" w:rsidRPr="000C5D69" w:rsidRDefault="00A7793D" w:rsidP="008923E2">
            <w:pPr>
              <w:pStyle w:val="Tabletext"/>
              <w:keepNext/>
              <w:spacing w:before="0"/>
              <w:rPr>
                <w:lang w:val="en-US"/>
              </w:rPr>
            </w:pPr>
            <w:r w:rsidRPr="000C5D69">
              <w:rPr>
                <w:lang w:val="en-US"/>
              </w:rPr>
              <w:t>Minimum mean channel output power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22" w14:textId="77777777" w:rsidR="00A7793D" w:rsidRDefault="00A7793D" w:rsidP="008923E2">
            <w:pPr>
              <w:pStyle w:val="Tabletext"/>
              <w:keepNext/>
              <w:spacing w:before="0"/>
              <w:jc w:val="center"/>
              <w:rPr>
                <w:lang w:val="en-US"/>
              </w:rPr>
            </w:pPr>
            <w:r>
              <w:rPr>
                <w:lang w:val="en-US"/>
              </w:rPr>
              <w:t>dBm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23" w14:textId="77777777" w:rsidR="00A7793D" w:rsidRDefault="00A7793D" w:rsidP="008923E2">
            <w:pPr>
              <w:pStyle w:val="Tabletext"/>
              <w:keepNext/>
              <w:spacing w:before="0"/>
              <w:jc w:val="center"/>
              <w:rPr>
                <w:lang w:val="en-US"/>
              </w:rPr>
            </w:pPr>
            <w:r>
              <w:rPr>
                <w:lang w:val="en-US"/>
              </w:rPr>
              <w:t>–5</w:t>
            </w:r>
          </w:p>
        </w:tc>
      </w:tr>
      <w:tr w:rsidR="00A7793D" w14:paraId="22974328"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25" w14:textId="77777777" w:rsidR="00A7793D" w:rsidRPr="000C5D69" w:rsidRDefault="00A7793D" w:rsidP="008923E2">
            <w:pPr>
              <w:pStyle w:val="Tabletext"/>
              <w:keepNext/>
              <w:spacing w:before="0"/>
              <w:rPr>
                <w:lang w:val="en-US"/>
              </w:rPr>
            </w:pPr>
            <w:r w:rsidRPr="000C5D69">
              <w:rPr>
                <w:lang w:val="en-US"/>
              </w:rPr>
              <w:t>Minimum central frequency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26" w14:textId="77777777" w:rsidR="00A7793D" w:rsidRDefault="00A7793D" w:rsidP="008923E2">
            <w:pPr>
              <w:pStyle w:val="Tabletext"/>
              <w:keepNext/>
              <w:spacing w:before="0"/>
              <w:jc w:val="center"/>
              <w:rPr>
                <w:lang w:val="en-US"/>
              </w:rPr>
            </w:pPr>
            <w:r>
              <w:rPr>
                <w:lang w:val="en-US"/>
              </w:rPr>
              <w:t>THz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2974327" w14:textId="77777777" w:rsidR="00A7793D" w:rsidRDefault="00A7793D" w:rsidP="008923E2">
            <w:pPr>
              <w:pStyle w:val="Tabletext"/>
              <w:keepNext/>
              <w:spacing w:before="0"/>
              <w:jc w:val="center"/>
              <w:rPr>
                <w:lang w:val="en-US"/>
              </w:rPr>
            </w:pPr>
            <w:r>
              <w:rPr>
                <w:lang w:val="en-US"/>
              </w:rPr>
              <w:t>191.5 for (C)</w:t>
            </w:r>
            <w:r>
              <w:rPr>
                <w:lang w:val="en-US"/>
              </w:rPr>
              <w:br/>
              <w:t>186.0 for (L)</w:t>
            </w:r>
          </w:p>
        </w:tc>
      </w:tr>
      <w:tr w:rsidR="00A7793D" w14:paraId="2297432C"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29" w14:textId="77777777" w:rsidR="00A7793D" w:rsidRPr="000C5D69" w:rsidRDefault="00A7793D" w:rsidP="008923E2">
            <w:pPr>
              <w:pStyle w:val="Tabletext"/>
              <w:keepNext/>
              <w:spacing w:before="0"/>
              <w:rPr>
                <w:lang w:val="en-US"/>
              </w:rPr>
            </w:pPr>
            <w:r w:rsidRPr="000C5D69">
              <w:rPr>
                <w:lang w:val="en-US"/>
              </w:rPr>
              <w:t>Maximum central frequency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2A" w14:textId="77777777" w:rsidR="00A7793D" w:rsidRDefault="00A7793D" w:rsidP="008923E2">
            <w:pPr>
              <w:pStyle w:val="Tabletext"/>
              <w:keepNext/>
              <w:spacing w:before="0"/>
              <w:jc w:val="center"/>
              <w:rPr>
                <w:lang w:val="en-US"/>
              </w:rPr>
            </w:pPr>
            <w:r>
              <w:rPr>
                <w:lang w:val="en-US"/>
              </w:rPr>
              <w:t>THz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297432B" w14:textId="77777777" w:rsidR="00A7793D" w:rsidRDefault="00A7793D" w:rsidP="008923E2">
            <w:pPr>
              <w:pStyle w:val="Tabletext"/>
              <w:keepNext/>
              <w:spacing w:before="0"/>
              <w:jc w:val="center"/>
              <w:rPr>
                <w:lang w:val="en-US"/>
              </w:rPr>
            </w:pPr>
            <w:r>
              <w:rPr>
                <w:lang w:val="en-US"/>
              </w:rPr>
              <w:t>196.2 for (C)</w:t>
            </w:r>
            <w:r>
              <w:rPr>
                <w:lang w:val="en-US"/>
              </w:rPr>
              <w:br/>
              <w:t>191.5 for (L)</w:t>
            </w:r>
          </w:p>
        </w:tc>
      </w:tr>
      <w:tr w:rsidR="00A7793D" w14:paraId="22974330"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2D" w14:textId="77777777" w:rsidR="00A7793D" w:rsidRPr="000C5D69" w:rsidRDefault="00A7793D" w:rsidP="008923E2">
            <w:pPr>
              <w:pStyle w:val="Tabletext"/>
              <w:keepNext/>
              <w:spacing w:before="0"/>
              <w:rPr>
                <w:lang w:val="en-US"/>
              </w:rPr>
            </w:pPr>
            <w:r w:rsidRPr="000C5D69">
              <w:rPr>
                <w:lang w:val="en-US"/>
              </w:rPr>
              <w:t>Maximum spectral excursion</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2E" w14:textId="77777777" w:rsidR="00A7793D" w:rsidRDefault="00A7793D" w:rsidP="008923E2">
            <w:pPr>
              <w:pStyle w:val="Tabletext"/>
              <w:keepNext/>
              <w:spacing w:before="0"/>
              <w:jc w:val="center"/>
              <w:rPr>
                <w:lang w:val="en-US"/>
              </w:rPr>
            </w:pPr>
            <w:r>
              <w:rPr>
                <w:lang w:val="en-US"/>
              </w:rPr>
              <w:t>GHz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2F" w14:textId="77777777" w:rsidR="00A7793D" w:rsidRDefault="00A7793D" w:rsidP="008923E2">
            <w:pPr>
              <w:pStyle w:val="Tabletext"/>
              <w:keepNext/>
              <w:spacing w:before="0"/>
              <w:jc w:val="center"/>
              <w:rPr>
                <w:rFonts w:eastAsia="?l?r ???"/>
                <w:lang w:val="en-US" w:eastAsia="ja-JP"/>
              </w:rPr>
            </w:pPr>
            <w:r>
              <w:rPr>
                <w:lang w:val="en-US"/>
              </w:rPr>
              <w:t>±15</w:t>
            </w:r>
          </w:p>
        </w:tc>
      </w:tr>
      <w:tr w:rsidR="00A7793D" w14:paraId="22974334"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tcPr>
          <w:p w14:paraId="22974331" w14:textId="77777777" w:rsidR="00A7793D" w:rsidRPr="00CA24CB" w:rsidRDefault="00A7793D" w:rsidP="008923E2">
            <w:pPr>
              <w:pStyle w:val="Tabletext"/>
              <w:keepNext/>
              <w:spacing w:before="0"/>
              <w:rPr>
                <w:lang w:val="fr-CH"/>
              </w:rPr>
            </w:pPr>
            <w:r w:rsidRPr="00CA24CB">
              <w:rPr>
                <w:lang w:val="fr-CH"/>
              </w:rPr>
              <w:t>Minimum side mode suppression ratio</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32" w14:textId="77777777" w:rsidR="00A7793D" w:rsidRDefault="00A7793D" w:rsidP="008923E2">
            <w:pPr>
              <w:pStyle w:val="Tabletext"/>
              <w:keepN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333" w14:textId="77777777" w:rsidR="00A7793D" w:rsidRDefault="00A7793D" w:rsidP="008923E2">
            <w:pPr>
              <w:pStyle w:val="Tabletext"/>
              <w:keepNext/>
              <w:spacing w:before="0"/>
              <w:jc w:val="center"/>
              <w:rPr>
                <w:lang w:val="en-US"/>
              </w:rPr>
            </w:pPr>
            <w:r>
              <w:rPr>
                <w:lang w:val="en-US"/>
              </w:rPr>
              <w:t>30</w:t>
            </w:r>
          </w:p>
        </w:tc>
      </w:tr>
      <w:tr w:rsidR="00A7793D" w14:paraId="22974338"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35" w14:textId="77777777" w:rsidR="00A7793D" w:rsidRPr="00D20E61" w:rsidRDefault="00A7793D" w:rsidP="008923E2">
            <w:pPr>
              <w:pStyle w:val="Tabletext"/>
              <w:keepNext/>
              <w:spacing w:before="0"/>
              <w:rPr>
                <w:rFonts w:eastAsiaTheme="minorHAnsi"/>
                <w:lang w:val="en-US"/>
              </w:rPr>
            </w:pPr>
            <w:r>
              <w:rPr>
                <w:lang w:val="en-US"/>
              </w:rPr>
              <w:t xml:space="preserve">Maximum laser linewidth </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36" w14:textId="77777777" w:rsidR="00A7793D" w:rsidRDefault="00A7793D" w:rsidP="008923E2">
            <w:pPr>
              <w:pStyle w:val="Tabletext"/>
              <w:keepNext/>
              <w:spacing w:before="0"/>
              <w:jc w:val="center"/>
              <w:rPr>
                <w:lang w:val="en-US"/>
              </w:rPr>
            </w:pPr>
            <w:r>
              <w:rPr>
                <w:lang w:val="en-US"/>
              </w:rPr>
              <w:t>kHz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337" w14:textId="77777777" w:rsidR="00A7793D" w:rsidRDefault="00A7793D" w:rsidP="008923E2">
            <w:pPr>
              <w:pStyle w:val="Tabletext"/>
              <w:keepNext/>
              <w:spacing w:before="0"/>
              <w:jc w:val="center"/>
              <w:rPr>
                <w:lang w:val="en-US"/>
              </w:rPr>
            </w:pPr>
            <w:r>
              <w:rPr>
                <w:lang w:val="en-US"/>
              </w:rPr>
              <w:t>500</w:t>
            </w:r>
          </w:p>
        </w:tc>
      </w:tr>
      <w:tr w:rsidR="00A7793D" w14:paraId="2297433C"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tcPr>
          <w:p w14:paraId="22974339" w14:textId="77777777" w:rsidR="00A7793D" w:rsidRDefault="00A7793D" w:rsidP="008923E2">
            <w:pPr>
              <w:pStyle w:val="Tabletext"/>
              <w:keepNext/>
              <w:spacing w:before="0"/>
              <w:rPr>
                <w:lang w:val="en-US"/>
              </w:rPr>
            </w:pPr>
            <w:r>
              <w:rPr>
                <w:lang w:val="en-US"/>
              </w:rPr>
              <w:t xml:space="preserve">Maximum </w:t>
            </w:r>
            <w:r w:rsidRPr="001C2371">
              <w:rPr>
                <w:lang w:val="en-US"/>
              </w:rPr>
              <w:t>offset between the carrier and the nominal central frequency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3A" w14:textId="77777777" w:rsidR="00A7793D" w:rsidRDefault="00A7793D" w:rsidP="008923E2">
            <w:pPr>
              <w:pStyle w:val="Tabletext"/>
              <w:keepNext/>
              <w:spacing w:before="0"/>
              <w:jc w:val="center"/>
              <w:rPr>
                <w:lang w:val="en-US"/>
              </w:rPr>
            </w:pPr>
            <w:r>
              <w:rPr>
                <w:lang w:val="en-US"/>
              </w:rPr>
              <w:t>GHz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33B" w14:textId="77777777" w:rsidR="00A7793D" w:rsidRDefault="00A7793D" w:rsidP="008923E2">
            <w:pPr>
              <w:pStyle w:val="Tabletext"/>
              <w:keepNext/>
              <w:spacing w:before="0"/>
              <w:jc w:val="center"/>
              <w:rPr>
                <w:lang w:val="en-US"/>
              </w:rPr>
            </w:pPr>
            <w:r>
              <w:rPr>
                <w:lang w:val="en-US"/>
              </w:rPr>
              <w:t>1.8</w:t>
            </w:r>
          </w:p>
        </w:tc>
      </w:tr>
      <w:tr w:rsidR="00A7793D" w14:paraId="22974340"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3D" w14:textId="77777777" w:rsidR="00A7793D" w:rsidRPr="000C5D69" w:rsidRDefault="00B13B74" w:rsidP="008923E2">
            <w:pPr>
              <w:pStyle w:val="Tabletext"/>
              <w:keepNext/>
              <w:spacing w:before="0"/>
              <w:rPr>
                <w:lang w:val="en-US"/>
              </w:rPr>
            </w:pPr>
            <w:r>
              <w:rPr>
                <w:lang w:val="en-US"/>
              </w:rPr>
              <w:t>Maximum p</w:t>
            </w:r>
            <w:r w:rsidR="00A7793D" w:rsidRPr="00E0313E">
              <w:rPr>
                <w:lang w:val="en-US"/>
              </w:rPr>
              <w:t>ower difference between polarizations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3E" w14:textId="77777777" w:rsidR="00A7793D" w:rsidRDefault="00A7793D" w:rsidP="008923E2">
            <w:pPr>
              <w:pStyle w:val="Tabletext"/>
              <w:keepN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33F" w14:textId="77777777" w:rsidR="00A7793D" w:rsidRDefault="00A7793D" w:rsidP="008923E2">
            <w:pPr>
              <w:pStyle w:val="Tabletext"/>
              <w:keepNext/>
              <w:spacing w:before="0"/>
              <w:jc w:val="center"/>
              <w:rPr>
                <w:lang w:val="en-US"/>
              </w:rPr>
            </w:pPr>
            <w:r>
              <w:rPr>
                <w:lang w:val="en-US"/>
              </w:rPr>
              <w:t>1.5</w:t>
            </w:r>
          </w:p>
        </w:tc>
      </w:tr>
      <w:tr w:rsidR="00A7793D" w14:paraId="22974344"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tcPr>
          <w:p w14:paraId="22974341" w14:textId="77777777" w:rsidR="00A7793D" w:rsidRDefault="00B13B74" w:rsidP="008923E2">
            <w:pPr>
              <w:pStyle w:val="Tabletext"/>
              <w:keepNext/>
              <w:spacing w:before="0"/>
              <w:rPr>
                <w:lang w:val="en-US"/>
              </w:rPr>
            </w:pPr>
            <w:r>
              <w:rPr>
                <w:lang w:val="en-US"/>
              </w:rPr>
              <w:t>Maximum s</w:t>
            </w:r>
            <w:r w:rsidR="00A7793D">
              <w:rPr>
                <w:lang w:val="en-US"/>
              </w:rPr>
              <w:t>kew between the two polarizations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42" w14:textId="77777777" w:rsidR="00A7793D" w:rsidRDefault="00A7793D" w:rsidP="008923E2">
            <w:pPr>
              <w:pStyle w:val="Tabletext"/>
              <w:keepNext/>
              <w:spacing w:before="0"/>
              <w:jc w:val="center"/>
              <w:rPr>
                <w:lang w:val="en-US"/>
              </w:rPr>
            </w:pPr>
            <w:r>
              <w:rPr>
                <w:lang w:val="en-US"/>
              </w:rPr>
              <w:t>ps</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343" w14:textId="77777777" w:rsidR="00A7793D" w:rsidRDefault="00A7793D" w:rsidP="008923E2">
            <w:pPr>
              <w:pStyle w:val="Tabletext"/>
              <w:keepNext/>
              <w:spacing w:before="0"/>
              <w:jc w:val="center"/>
              <w:rPr>
                <w:lang w:val="en-US"/>
              </w:rPr>
            </w:pPr>
            <w:r>
              <w:rPr>
                <w:lang w:val="en-US"/>
              </w:rPr>
              <w:t>5</w:t>
            </w:r>
          </w:p>
        </w:tc>
      </w:tr>
      <w:tr w:rsidR="00A7793D" w14:paraId="22974348"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tcPr>
          <w:p w14:paraId="22974345" w14:textId="77777777" w:rsidR="00A7793D" w:rsidRDefault="00B13B74" w:rsidP="008923E2">
            <w:pPr>
              <w:pStyle w:val="Tabletext"/>
              <w:keepNext/>
              <w:spacing w:before="0"/>
              <w:rPr>
                <w:lang w:val="en-US"/>
              </w:rPr>
            </w:pPr>
            <w:r>
              <w:rPr>
                <w:lang w:val="en-US"/>
              </w:rPr>
              <w:t>Maximum e</w:t>
            </w:r>
            <w:r w:rsidR="00A7793D">
              <w:rPr>
                <w:lang w:val="en-US"/>
              </w:rPr>
              <w:t>rror vector magnitude</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46" w14:textId="77777777" w:rsidR="00A7793D" w:rsidRDefault="00A7793D" w:rsidP="008923E2">
            <w:pPr>
              <w:pStyle w:val="Tabletext"/>
              <w:keepNext/>
              <w:spacing w:before="0"/>
              <w:jc w:val="center"/>
              <w:rPr>
                <w:lang w:val="en-US"/>
              </w:rPr>
            </w:pPr>
            <w:r>
              <w:rPr>
                <w:lang w:val="en-US"/>
              </w:rPr>
              <w:t>%</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347" w14:textId="77777777" w:rsidR="00A7793D" w:rsidRDefault="00A7793D" w:rsidP="008923E2">
            <w:pPr>
              <w:pStyle w:val="Tabletext"/>
              <w:keepNext/>
              <w:spacing w:before="0"/>
              <w:jc w:val="center"/>
              <w:rPr>
                <w:lang w:val="en-US"/>
              </w:rPr>
            </w:pPr>
            <w:r>
              <w:rPr>
                <w:lang w:val="en-US"/>
              </w:rPr>
              <w:t>26</w:t>
            </w:r>
          </w:p>
        </w:tc>
      </w:tr>
      <w:tr w:rsidR="00A7793D" w14:paraId="2297434C"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49" w14:textId="77777777" w:rsidR="00A7793D" w:rsidRPr="000C5D69" w:rsidRDefault="00B13B74" w:rsidP="008923E2">
            <w:pPr>
              <w:pStyle w:val="Tabletext"/>
              <w:keepNext/>
              <w:spacing w:before="0"/>
              <w:rPr>
                <w:lang w:val="en-US"/>
              </w:rPr>
            </w:pPr>
            <w:r>
              <w:rPr>
                <w:lang w:val="en-US"/>
              </w:rPr>
              <w:t xml:space="preserve">Maximum </w:t>
            </w:r>
            <w:r w:rsidR="00A7793D">
              <w:rPr>
                <w:lang w:val="en-US"/>
              </w:rPr>
              <w:t>I-Q offset</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4A" w14:textId="77777777" w:rsidR="00A7793D" w:rsidRDefault="00A7793D" w:rsidP="008923E2">
            <w:pPr>
              <w:pStyle w:val="Tabletext"/>
              <w:keepN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34B" w14:textId="77777777" w:rsidR="00A7793D" w:rsidRDefault="0010391E" w:rsidP="008923E2">
            <w:pPr>
              <w:pStyle w:val="Tabletext"/>
              <w:keepNext/>
              <w:spacing w:before="0"/>
              <w:jc w:val="center"/>
              <w:rPr>
                <w:lang w:val="it-IT"/>
              </w:rPr>
            </w:pPr>
            <w:r>
              <w:rPr>
                <w:lang w:val="en-US"/>
              </w:rPr>
              <w:t>–</w:t>
            </w:r>
            <w:r w:rsidR="00A7793D">
              <w:rPr>
                <w:lang w:val="it-IT"/>
              </w:rPr>
              <w:t>25</w:t>
            </w:r>
          </w:p>
        </w:tc>
      </w:tr>
      <w:tr w:rsidR="00A7793D" w14:paraId="22974350"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4D" w14:textId="77777777" w:rsidR="00A7793D" w:rsidRDefault="00A7793D" w:rsidP="008923E2">
            <w:pPr>
              <w:pStyle w:val="Tabletext"/>
              <w:keepNext/>
              <w:spacing w:before="0"/>
              <w:rPr>
                <w:b/>
                <w:lang w:val="en-US"/>
              </w:rPr>
            </w:pPr>
            <w:r>
              <w:rPr>
                <w:b/>
                <w:lang w:val="en-US"/>
              </w:rPr>
              <w:t>Optical path from point S</w:t>
            </w:r>
            <w:r>
              <w:rPr>
                <w:b/>
                <w:vertAlign w:val="subscript"/>
                <w:lang w:val="en-US"/>
              </w:rPr>
              <w:t>S</w:t>
            </w:r>
            <w:r>
              <w:rPr>
                <w:b/>
                <w:lang w:val="en-US"/>
              </w:rPr>
              <w:t xml:space="preserve"> to R</w:t>
            </w:r>
            <w:r>
              <w:rPr>
                <w:b/>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4E" w14:textId="77777777" w:rsidR="00A7793D" w:rsidRDefault="00A7793D" w:rsidP="008923E2">
            <w:pPr>
              <w:pStyle w:val="Tabletext"/>
              <w:keepNext/>
              <w:spacing w:before="0"/>
              <w:jc w:val="center"/>
              <w:rPr>
                <w:lang w:val="en-US"/>
              </w:rPr>
            </w:pP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4F" w14:textId="77777777" w:rsidR="00A7793D" w:rsidRDefault="00A7793D" w:rsidP="008923E2">
            <w:pPr>
              <w:pStyle w:val="Tabletext"/>
              <w:keepNext/>
              <w:spacing w:before="0"/>
              <w:jc w:val="center"/>
              <w:rPr>
                <w:lang w:val="en-US"/>
              </w:rPr>
            </w:pPr>
          </w:p>
        </w:tc>
      </w:tr>
      <w:tr w:rsidR="00A7793D" w14:paraId="22974354"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51" w14:textId="77777777" w:rsidR="00A7793D" w:rsidRDefault="00A7793D" w:rsidP="00BC0303">
            <w:pPr>
              <w:pStyle w:val="Tabletext"/>
              <w:spacing w:before="0"/>
              <w:rPr>
                <w:lang w:val="en-US"/>
              </w:rPr>
            </w:pPr>
            <w:r>
              <w:rPr>
                <w:lang w:val="en-US"/>
              </w:rPr>
              <w:t>Maximum ripple</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52" w14:textId="77777777" w:rsidR="00A7793D" w:rsidRDefault="00A7793D" w:rsidP="00BC0303">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53" w14:textId="77777777" w:rsidR="00A7793D" w:rsidRDefault="00A7793D" w:rsidP="00BC0303">
            <w:pPr>
              <w:pStyle w:val="Tabletext"/>
              <w:spacing w:before="0"/>
              <w:jc w:val="center"/>
              <w:rPr>
                <w:lang w:val="en-US" w:eastAsia="ja-JP"/>
              </w:rPr>
            </w:pPr>
            <w:r>
              <w:rPr>
                <w:lang w:val="en-US"/>
              </w:rPr>
              <w:t>2.5</w:t>
            </w:r>
          </w:p>
        </w:tc>
      </w:tr>
      <w:tr w:rsidR="00A7793D" w14:paraId="22974358"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55" w14:textId="77777777" w:rsidR="00A7793D" w:rsidRDefault="00A7793D" w:rsidP="00BC0303">
            <w:pPr>
              <w:pStyle w:val="Tabletext"/>
              <w:spacing w:before="0"/>
              <w:rPr>
                <w:lang w:val="en-US"/>
              </w:rPr>
            </w:pPr>
            <w:r>
              <w:rPr>
                <w:lang w:val="en-US"/>
              </w:rPr>
              <w:t>Maximum (residual) chromatic dispersion</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56" w14:textId="77777777" w:rsidR="00A7793D" w:rsidRDefault="00A7793D" w:rsidP="00BC0303">
            <w:pPr>
              <w:pStyle w:val="Tabletext"/>
              <w:spacing w:before="0"/>
              <w:jc w:val="center"/>
              <w:rPr>
                <w:lang w:val="en-US"/>
              </w:rPr>
            </w:pPr>
            <w:r>
              <w:rPr>
                <w:lang w:val="en-US"/>
              </w:rPr>
              <w:t>ps/nm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57" w14:textId="77777777" w:rsidR="00A7793D" w:rsidRDefault="00A7793D" w:rsidP="00BC0303">
            <w:pPr>
              <w:pStyle w:val="Tabletext"/>
              <w:spacing w:before="0"/>
              <w:jc w:val="center"/>
              <w:rPr>
                <w:lang w:val="en-US"/>
              </w:rPr>
            </w:pPr>
            <w:r>
              <w:rPr>
                <w:lang w:val="en-US"/>
              </w:rPr>
              <w:t>10 000</w:t>
            </w:r>
          </w:p>
        </w:tc>
      </w:tr>
      <w:tr w:rsidR="00A7793D" w14:paraId="2297435C"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59" w14:textId="77777777" w:rsidR="00A7793D" w:rsidRDefault="00A7793D" w:rsidP="00BC0303">
            <w:pPr>
              <w:pStyle w:val="Tabletext"/>
              <w:spacing w:before="0"/>
              <w:rPr>
                <w:lang w:val="en-US"/>
              </w:rPr>
            </w:pPr>
            <w:r>
              <w:rPr>
                <w:lang w:val="en-US"/>
              </w:rPr>
              <w:t>Minimum (residual) chromatic dispersion</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5A" w14:textId="77777777" w:rsidR="00A7793D" w:rsidRDefault="00A7793D" w:rsidP="00BC0303">
            <w:pPr>
              <w:pStyle w:val="Tabletext"/>
              <w:spacing w:before="0"/>
              <w:jc w:val="center"/>
              <w:rPr>
                <w:lang w:val="en-US"/>
              </w:rPr>
            </w:pPr>
            <w:r>
              <w:rPr>
                <w:lang w:val="en-US"/>
              </w:rPr>
              <w:t>ps/nm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5B" w14:textId="77777777" w:rsidR="00A7793D" w:rsidRDefault="0010391E" w:rsidP="00BC0303">
            <w:pPr>
              <w:pStyle w:val="Tabletext"/>
              <w:spacing w:before="0"/>
              <w:jc w:val="center"/>
              <w:rPr>
                <w:lang w:val="en-US"/>
              </w:rPr>
            </w:pPr>
            <w:r>
              <w:rPr>
                <w:lang w:val="en-US"/>
              </w:rPr>
              <w:t>–</w:t>
            </w:r>
            <w:r w:rsidR="00A7793D">
              <w:rPr>
                <w:lang w:val="en-US"/>
              </w:rPr>
              <w:t>820</w:t>
            </w:r>
          </w:p>
        </w:tc>
      </w:tr>
      <w:tr w:rsidR="00A7793D" w14:paraId="22974360"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5D" w14:textId="77777777" w:rsidR="00A7793D" w:rsidRDefault="00A7793D" w:rsidP="00BC0303">
            <w:pPr>
              <w:pStyle w:val="Tabletext"/>
              <w:spacing w:before="0"/>
              <w:rPr>
                <w:lang w:val="en-US"/>
              </w:rPr>
            </w:pPr>
            <w:r>
              <w:rPr>
                <w:lang w:val="en-US"/>
              </w:rPr>
              <w:t>Minimum optical return loss at S</w:t>
            </w:r>
            <w:r>
              <w:rPr>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5E" w14:textId="77777777" w:rsidR="00A7793D" w:rsidRDefault="00A7793D" w:rsidP="00BC0303">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5F" w14:textId="77777777" w:rsidR="00A7793D" w:rsidRDefault="00A7793D" w:rsidP="00BC0303">
            <w:pPr>
              <w:pStyle w:val="Tabletext"/>
              <w:spacing w:before="0"/>
              <w:jc w:val="center"/>
              <w:rPr>
                <w:lang w:val="en-US"/>
              </w:rPr>
            </w:pPr>
            <w:r>
              <w:rPr>
                <w:lang w:val="en-US"/>
              </w:rPr>
              <w:t>24</w:t>
            </w:r>
          </w:p>
        </w:tc>
      </w:tr>
      <w:tr w:rsidR="00A7793D" w14:paraId="22974364"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61" w14:textId="77777777" w:rsidR="00A7793D" w:rsidRDefault="00A7793D" w:rsidP="00BC0303">
            <w:pPr>
              <w:pStyle w:val="Tabletext"/>
              <w:spacing w:before="0"/>
              <w:rPr>
                <w:lang w:val="en-US"/>
              </w:rPr>
            </w:pPr>
            <w:r>
              <w:rPr>
                <w:lang w:val="en-US"/>
              </w:rPr>
              <w:t>Maximum discrete reflectance between S</w:t>
            </w:r>
            <w:r>
              <w:rPr>
                <w:vertAlign w:val="subscript"/>
                <w:lang w:val="en-US"/>
              </w:rPr>
              <w:t>S</w:t>
            </w:r>
            <w:r>
              <w:rPr>
                <w:lang w:val="en-US"/>
              </w:rPr>
              <w:t xml:space="preserve"> and R</w:t>
            </w:r>
            <w:r>
              <w:rPr>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62" w14:textId="77777777" w:rsidR="00A7793D" w:rsidRDefault="00A7793D" w:rsidP="00BC0303">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63" w14:textId="77777777" w:rsidR="00A7793D" w:rsidRDefault="00A7793D" w:rsidP="00BC0303">
            <w:pPr>
              <w:pStyle w:val="Tabletext"/>
              <w:spacing w:before="0"/>
              <w:jc w:val="center"/>
              <w:rPr>
                <w:lang w:val="en-US"/>
              </w:rPr>
            </w:pPr>
            <w:r>
              <w:rPr>
                <w:lang w:val="en-US"/>
              </w:rPr>
              <w:t>–27</w:t>
            </w:r>
          </w:p>
        </w:tc>
      </w:tr>
      <w:tr w:rsidR="00A7793D" w14:paraId="22974368"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65" w14:textId="77777777" w:rsidR="00A7793D" w:rsidRDefault="00A7793D" w:rsidP="00BC0303">
            <w:pPr>
              <w:pStyle w:val="Tabletext"/>
              <w:spacing w:before="0"/>
              <w:rPr>
                <w:lang w:val="en-US"/>
              </w:rPr>
            </w:pPr>
            <w:r>
              <w:rPr>
                <w:lang w:val="en-US"/>
              </w:rPr>
              <w:t>Maximum differential group delay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66" w14:textId="77777777" w:rsidR="00A7793D" w:rsidRDefault="00A7793D" w:rsidP="00BC0303">
            <w:pPr>
              <w:pStyle w:val="Tabletext"/>
              <w:spacing w:before="0"/>
              <w:jc w:val="center"/>
              <w:rPr>
                <w:lang w:val="en-US"/>
              </w:rPr>
            </w:pPr>
            <w:r>
              <w:rPr>
                <w:lang w:val="en-US"/>
              </w:rPr>
              <w:t>ps</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67" w14:textId="77777777" w:rsidR="00A7793D" w:rsidRDefault="00A7793D" w:rsidP="00BC0303">
            <w:pPr>
              <w:pStyle w:val="Tabletext"/>
              <w:spacing w:before="0"/>
              <w:jc w:val="center"/>
              <w:rPr>
                <w:lang w:val="en-US"/>
              </w:rPr>
            </w:pPr>
            <w:r>
              <w:rPr>
                <w:lang w:val="en-US"/>
              </w:rPr>
              <w:t>50</w:t>
            </w:r>
          </w:p>
        </w:tc>
      </w:tr>
      <w:tr w:rsidR="00A7793D" w14:paraId="2297436C"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69" w14:textId="77777777" w:rsidR="00A7793D" w:rsidRDefault="00A7793D" w:rsidP="00BC0303">
            <w:pPr>
              <w:pStyle w:val="Tabletext"/>
              <w:spacing w:before="0"/>
              <w:rPr>
                <w:lang w:val="fr-FR"/>
              </w:rPr>
            </w:pPr>
            <w:r>
              <w:rPr>
                <w:lang w:val="fr-FR"/>
              </w:rPr>
              <w:t xml:space="preserve">Maximum polarization </w:t>
            </w:r>
            <w:r>
              <w:rPr>
                <w:lang w:val="en-US"/>
              </w:rPr>
              <w:t>dependent</w:t>
            </w:r>
            <w:r>
              <w:rPr>
                <w:lang w:val="fr-FR"/>
              </w:rPr>
              <w:t xml:space="preserve"> </w:t>
            </w:r>
            <w:r>
              <w:rPr>
                <w:lang w:val="en-US"/>
              </w:rPr>
              <w:t>loss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6A" w14:textId="77777777" w:rsidR="00A7793D" w:rsidRDefault="00A7793D" w:rsidP="00BC0303">
            <w:pPr>
              <w:pStyle w:val="Tabletext"/>
              <w:spacing w:before="0"/>
              <w:jc w:val="center"/>
              <w:rPr>
                <w:lang w:val="fr-FR"/>
              </w:rPr>
            </w:pPr>
            <w:r>
              <w:rPr>
                <w:lang w:val="fr-FR"/>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6B" w14:textId="77777777" w:rsidR="00A7793D" w:rsidRDefault="00A7793D" w:rsidP="00BC0303">
            <w:pPr>
              <w:pStyle w:val="Tabletext"/>
              <w:spacing w:before="0"/>
              <w:jc w:val="center"/>
              <w:rPr>
                <w:lang w:val="fr-FR"/>
              </w:rPr>
            </w:pPr>
            <w:r>
              <w:rPr>
                <w:lang w:val="fr-FR"/>
              </w:rPr>
              <w:t>2</w:t>
            </w:r>
          </w:p>
        </w:tc>
      </w:tr>
      <w:tr w:rsidR="00A7793D" w14:paraId="22974370"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tcPr>
          <w:p w14:paraId="2297436D" w14:textId="77777777" w:rsidR="00A7793D" w:rsidRDefault="00A7793D" w:rsidP="00BC0303">
            <w:pPr>
              <w:pStyle w:val="Tabletext"/>
              <w:spacing w:before="0"/>
              <w:rPr>
                <w:lang w:val="en-US"/>
              </w:rPr>
            </w:pPr>
            <w:r>
              <w:rPr>
                <w:lang w:val="en-US"/>
              </w:rPr>
              <w:t>Maximum polarization rotation speed</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6E" w14:textId="77777777" w:rsidR="00A7793D" w:rsidRDefault="00A7793D" w:rsidP="00BC0303">
            <w:pPr>
              <w:pStyle w:val="Tabletext"/>
              <w:spacing w:before="0"/>
              <w:jc w:val="center"/>
              <w:rPr>
                <w:lang w:val="en-US"/>
              </w:rPr>
            </w:pPr>
            <w:r>
              <w:rPr>
                <w:lang w:val="en-US"/>
              </w:rPr>
              <w:t>krad/s</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6F" w14:textId="77777777" w:rsidR="00A7793D" w:rsidRDefault="00A7793D" w:rsidP="00BC0303">
            <w:pPr>
              <w:pStyle w:val="Tabletext"/>
              <w:spacing w:before="0"/>
              <w:jc w:val="center"/>
              <w:rPr>
                <w:lang w:val="en-US"/>
              </w:rPr>
            </w:pPr>
            <w:r>
              <w:rPr>
                <w:lang w:val="en-US"/>
              </w:rPr>
              <w:t>50</w:t>
            </w:r>
          </w:p>
        </w:tc>
      </w:tr>
      <w:tr w:rsidR="00A7793D" w14:paraId="22974374"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71" w14:textId="77777777" w:rsidR="00A7793D" w:rsidRDefault="00A7793D" w:rsidP="00BC0303">
            <w:pPr>
              <w:pStyle w:val="Tabletext"/>
              <w:spacing w:before="0"/>
              <w:rPr>
                <w:lang w:val="en-US"/>
              </w:rPr>
            </w:pPr>
            <w:r>
              <w:rPr>
                <w:lang w:val="en-US"/>
              </w:rPr>
              <w:t>Maximum inter-channel crosstalk</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72" w14:textId="77777777" w:rsidR="00A7793D" w:rsidRDefault="00A7793D" w:rsidP="00BC0303">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73" w14:textId="77777777" w:rsidR="00A7793D" w:rsidRDefault="00A7793D" w:rsidP="00BC0303">
            <w:pPr>
              <w:pStyle w:val="Tabletext"/>
              <w:spacing w:before="0"/>
              <w:jc w:val="center"/>
              <w:rPr>
                <w:rFonts w:eastAsia="?l?r ???"/>
                <w:lang w:val="en-US"/>
              </w:rPr>
            </w:pPr>
            <w:r>
              <w:rPr>
                <w:lang w:val="en-US"/>
              </w:rPr>
              <w:t>–16</w:t>
            </w:r>
          </w:p>
        </w:tc>
      </w:tr>
      <w:tr w:rsidR="00A7793D" w14:paraId="22974378"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75" w14:textId="77777777" w:rsidR="00A7793D" w:rsidRDefault="00A7793D" w:rsidP="00BC0303">
            <w:pPr>
              <w:pStyle w:val="Tabletext"/>
              <w:spacing w:before="0"/>
              <w:rPr>
                <w:rFonts w:eastAsiaTheme="minorHAnsi"/>
                <w:lang w:val="en-US"/>
              </w:rPr>
            </w:pPr>
            <w:r>
              <w:rPr>
                <w:lang w:val="en-US"/>
              </w:rPr>
              <w:t>Maximum interferometric crosstalk</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76" w14:textId="77777777" w:rsidR="00A7793D" w:rsidRDefault="00A7793D" w:rsidP="00BC0303">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77" w14:textId="77777777" w:rsidR="00A7793D" w:rsidRDefault="00A7793D" w:rsidP="00BC0303">
            <w:pPr>
              <w:pStyle w:val="Tabletext"/>
              <w:spacing w:before="0"/>
              <w:jc w:val="center"/>
              <w:rPr>
                <w:rFonts w:eastAsia="?l?r ???"/>
                <w:lang w:val="en-US"/>
              </w:rPr>
            </w:pPr>
            <w:r>
              <w:rPr>
                <w:lang w:val="en-US"/>
              </w:rPr>
              <w:t>–25</w:t>
            </w:r>
          </w:p>
        </w:tc>
      </w:tr>
      <w:tr w:rsidR="00A7793D" w14:paraId="2297437C"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79" w14:textId="77777777" w:rsidR="00A7793D" w:rsidRDefault="00A7793D" w:rsidP="00BC0303">
            <w:pPr>
              <w:pStyle w:val="Tabletext"/>
              <w:spacing w:before="0"/>
              <w:rPr>
                <w:rFonts w:eastAsiaTheme="minorHAnsi"/>
                <w:lang w:val="en-US"/>
              </w:rPr>
            </w:pPr>
            <w:r>
              <w:rPr>
                <w:lang w:val="en-US"/>
              </w:rPr>
              <w:t>Maximum optical path OSNR penalty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7A" w14:textId="77777777" w:rsidR="00A7793D" w:rsidRDefault="00A7793D" w:rsidP="00BC0303">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7B" w14:textId="77777777" w:rsidR="00A7793D" w:rsidRDefault="00A7793D" w:rsidP="00BC0303">
            <w:pPr>
              <w:pStyle w:val="Tabletext"/>
              <w:spacing w:before="0"/>
              <w:jc w:val="center"/>
              <w:rPr>
                <w:rFonts w:eastAsia="?l?r ???"/>
                <w:lang w:val="en-US"/>
              </w:rPr>
            </w:pPr>
            <w:r>
              <w:rPr>
                <w:lang w:val="en-US"/>
              </w:rPr>
              <w:t>5</w:t>
            </w:r>
          </w:p>
        </w:tc>
      </w:tr>
      <w:tr w:rsidR="00A7793D" w14:paraId="22974380"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7D" w14:textId="77777777" w:rsidR="00A7793D" w:rsidRDefault="00A7793D" w:rsidP="00921089">
            <w:pPr>
              <w:pStyle w:val="Tabletext"/>
              <w:keepNext/>
              <w:keepLines/>
              <w:spacing w:before="0"/>
              <w:rPr>
                <w:rFonts w:eastAsiaTheme="minorHAnsi"/>
                <w:b/>
                <w:lang w:val="en-US"/>
              </w:rPr>
            </w:pPr>
            <w:r>
              <w:rPr>
                <w:b/>
                <w:lang w:val="en-US"/>
              </w:rPr>
              <w:t>Interface at point R</w:t>
            </w:r>
            <w:r>
              <w:rPr>
                <w:b/>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7E" w14:textId="77777777" w:rsidR="00A7793D" w:rsidRDefault="00A7793D" w:rsidP="00921089">
            <w:pPr>
              <w:pStyle w:val="Tabletext"/>
              <w:keepNext/>
              <w:keepLines/>
              <w:jc w:val="center"/>
              <w:rPr>
                <w:lang w:val="en-US"/>
              </w:rPr>
            </w:pP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7F" w14:textId="77777777" w:rsidR="00A7793D" w:rsidRDefault="00A7793D" w:rsidP="00921089">
            <w:pPr>
              <w:pStyle w:val="Tabletext"/>
              <w:keepNext/>
              <w:keepLines/>
              <w:jc w:val="center"/>
              <w:rPr>
                <w:lang w:val="en-US"/>
              </w:rPr>
            </w:pPr>
          </w:p>
        </w:tc>
      </w:tr>
      <w:tr w:rsidR="00A7793D" w14:paraId="22974384"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81" w14:textId="77777777" w:rsidR="00A7793D" w:rsidRDefault="00A7793D" w:rsidP="00921089">
            <w:pPr>
              <w:pStyle w:val="Tabletext"/>
              <w:keepNext/>
              <w:keepLines/>
              <w:spacing w:before="0"/>
              <w:rPr>
                <w:lang w:val="en-US"/>
              </w:rPr>
            </w:pPr>
            <w:r>
              <w:rPr>
                <w:lang w:val="en-US"/>
              </w:rPr>
              <w:t>Maximum mean input power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82" w14:textId="77777777" w:rsidR="00A7793D" w:rsidRDefault="00A7793D" w:rsidP="00921089">
            <w:pPr>
              <w:pStyle w:val="Tabletext"/>
              <w:keepNext/>
              <w:keepLines/>
              <w:jc w:val="center"/>
              <w:rPr>
                <w:lang w:val="en-US"/>
              </w:rPr>
            </w:pPr>
            <w:r>
              <w:rPr>
                <w:lang w:val="en-US"/>
              </w:rPr>
              <w:t>dBm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83" w14:textId="77777777" w:rsidR="00A7793D" w:rsidRDefault="00A7793D" w:rsidP="00921089">
            <w:pPr>
              <w:pStyle w:val="Tabletext"/>
              <w:keepNext/>
              <w:keepLines/>
              <w:jc w:val="center"/>
              <w:rPr>
                <w:lang w:val="en-US"/>
              </w:rPr>
            </w:pPr>
            <w:r>
              <w:rPr>
                <w:lang w:val="en-US"/>
              </w:rPr>
              <w:t>0</w:t>
            </w:r>
          </w:p>
        </w:tc>
      </w:tr>
      <w:tr w:rsidR="00A7793D" w14:paraId="22974388"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85" w14:textId="77777777" w:rsidR="00A7793D" w:rsidRDefault="00A7793D" w:rsidP="00921089">
            <w:pPr>
              <w:pStyle w:val="Tabletext"/>
              <w:keepNext/>
              <w:keepLines/>
              <w:spacing w:before="0"/>
              <w:rPr>
                <w:lang w:val="en-US"/>
              </w:rPr>
            </w:pPr>
            <w:r>
              <w:rPr>
                <w:lang w:val="en-US"/>
              </w:rPr>
              <w:t>Minimum mean input power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86" w14:textId="77777777" w:rsidR="00A7793D" w:rsidRDefault="00A7793D" w:rsidP="00921089">
            <w:pPr>
              <w:pStyle w:val="Tabletext"/>
              <w:keepNext/>
              <w:keepLines/>
              <w:jc w:val="center"/>
              <w:rPr>
                <w:lang w:val="en-US"/>
              </w:rPr>
            </w:pPr>
            <w:r>
              <w:rPr>
                <w:lang w:val="en-US"/>
              </w:rPr>
              <w:t>dBm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87" w14:textId="77777777" w:rsidR="00A7793D" w:rsidRDefault="00A7793D" w:rsidP="00921089">
            <w:pPr>
              <w:pStyle w:val="Tabletext"/>
              <w:keepNext/>
              <w:keepLines/>
              <w:jc w:val="center"/>
              <w:rPr>
                <w:lang w:val="en-US"/>
              </w:rPr>
            </w:pPr>
            <w:r>
              <w:rPr>
                <w:lang w:val="en-US"/>
              </w:rPr>
              <w:t>–18</w:t>
            </w:r>
          </w:p>
        </w:tc>
      </w:tr>
      <w:tr w:rsidR="00A7793D" w14:paraId="2297438C"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89" w14:textId="77777777" w:rsidR="00A7793D" w:rsidRDefault="00A7793D" w:rsidP="00921089">
            <w:pPr>
              <w:pStyle w:val="Tabletext"/>
              <w:keepNext/>
              <w:keepLines/>
              <w:spacing w:before="0"/>
              <w:rPr>
                <w:lang w:val="en-US"/>
              </w:rPr>
            </w:pPr>
            <w:r>
              <w:rPr>
                <w:lang w:val="en-US"/>
              </w:rPr>
              <w:t>Minimum OSNR</w:t>
            </w:r>
            <w:r w:rsidR="004E64A8">
              <w:rPr>
                <w:lang w:val="en-US"/>
              </w:rPr>
              <w:t>(193.6) (Note 2)</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8A" w14:textId="77777777" w:rsidR="00A7793D" w:rsidRDefault="00A7793D" w:rsidP="00921089">
            <w:pPr>
              <w:pStyle w:val="Tabletext"/>
              <w:keepNext/>
              <w:keepLines/>
              <w:jc w:val="center"/>
              <w:rPr>
                <w:lang w:val="en-US"/>
              </w:rPr>
            </w:pPr>
            <w:r>
              <w:rPr>
                <w:lang w:val="en-US"/>
              </w:rPr>
              <w:t>dB (0.1 nm)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8B" w14:textId="77777777" w:rsidR="00A7793D" w:rsidRDefault="00A7793D" w:rsidP="00921089">
            <w:pPr>
              <w:pStyle w:val="Tabletext"/>
              <w:keepNext/>
              <w:keepLines/>
              <w:jc w:val="center"/>
              <w:rPr>
                <w:lang w:val="en-US"/>
              </w:rPr>
            </w:pPr>
            <w:r>
              <w:rPr>
                <w:lang w:val="en-US"/>
              </w:rPr>
              <w:t>21</w:t>
            </w:r>
          </w:p>
        </w:tc>
      </w:tr>
      <w:tr w:rsidR="00A7793D" w14:paraId="22974390"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8D" w14:textId="77777777" w:rsidR="00A7793D" w:rsidRDefault="00A7793D" w:rsidP="00BF6D21">
            <w:pPr>
              <w:pStyle w:val="Tabletext"/>
              <w:spacing w:before="0"/>
              <w:rPr>
                <w:lang w:val="en-US"/>
              </w:rPr>
            </w:pPr>
            <w:r>
              <w:rPr>
                <w:lang w:val="en-US"/>
              </w:rPr>
              <w:t>Receiver OSNR tolerance</w:t>
            </w:r>
            <w:r w:rsidR="004E64A8">
              <w:rPr>
                <w:lang w:val="en-US"/>
              </w:rPr>
              <w:t>(193.6) (Note 3)</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8E" w14:textId="77777777" w:rsidR="00A7793D" w:rsidRDefault="00A7793D" w:rsidP="00BF6D21">
            <w:pPr>
              <w:pStyle w:val="Tabletext"/>
              <w:keepLines/>
              <w:jc w:val="center"/>
              <w:rPr>
                <w:lang w:val="en-US"/>
              </w:rPr>
            </w:pPr>
            <w:r>
              <w:rPr>
                <w:lang w:val="en-US"/>
              </w:rPr>
              <w:t>dB (0.1 nm)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8F" w14:textId="77777777" w:rsidR="00A7793D" w:rsidRDefault="00A7793D" w:rsidP="00BF6D21">
            <w:pPr>
              <w:pStyle w:val="Tabletext"/>
              <w:keepLines/>
              <w:jc w:val="center"/>
              <w:rPr>
                <w:lang w:val="en-US"/>
              </w:rPr>
            </w:pPr>
            <w:r>
              <w:rPr>
                <w:lang w:val="en-US"/>
              </w:rPr>
              <w:t>16</w:t>
            </w:r>
          </w:p>
        </w:tc>
      </w:tr>
      <w:tr w:rsidR="00A7793D" w14:paraId="22974394" w14:textId="77777777" w:rsidTr="007627CC">
        <w:trPr>
          <w:jc w:val="center"/>
        </w:trPr>
        <w:tc>
          <w:tcPr>
            <w:tcW w:w="5716" w:type="dxa"/>
            <w:tcBorders>
              <w:top w:val="single" w:sz="4" w:space="0" w:color="auto"/>
              <w:left w:val="single" w:sz="4" w:space="0" w:color="auto"/>
              <w:bottom w:val="single" w:sz="4" w:space="0" w:color="auto"/>
              <w:right w:val="single" w:sz="4" w:space="0" w:color="auto"/>
            </w:tcBorders>
            <w:vAlign w:val="center"/>
            <w:hideMark/>
          </w:tcPr>
          <w:p w14:paraId="22974391" w14:textId="77777777" w:rsidR="00A7793D" w:rsidRDefault="00A7793D" w:rsidP="00BF6D21">
            <w:pPr>
              <w:pStyle w:val="Tabletext"/>
              <w:spacing w:before="0"/>
              <w:rPr>
                <w:lang w:val="en-US"/>
              </w:rPr>
            </w:pPr>
            <w:r>
              <w:rPr>
                <w:lang w:val="en-US"/>
              </w:rPr>
              <w:t>Maximum reflectance of receiver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92" w14:textId="77777777" w:rsidR="00A7793D" w:rsidRDefault="00A7793D" w:rsidP="00BF6D21">
            <w:pPr>
              <w:pStyle w:val="Tabletext"/>
              <w:keepLines/>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93" w14:textId="77777777" w:rsidR="00A7793D" w:rsidRDefault="00A7793D" w:rsidP="00BF6D21">
            <w:pPr>
              <w:pStyle w:val="Tabletext"/>
              <w:keepLines/>
              <w:jc w:val="center"/>
              <w:rPr>
                <w:lang w:val="en-US"/>
              </w:rPr>
            </w:pPr>
            <w:r>
              <w:rPr>
                <w:lang w:val="en-US"/>
              </w:rPr>
              <w:t>–27</w:t>
            </w:r>
          </w:p>
        </w:tc>
      </w:tr>
      <w:tr w:rsidR="00A7793D" w14:paraId="22974398" w14:textId="77777777" w:rsidTr="007627CC">
        <w:trPr>
          <w:jc w:val="center"/>
        </w:trPr>
        <w:tc>
          <w:tcPr>
            <w:tcW w:w="9644" w:type="dxa"/>
            <w:gridSpan w:val="4"/>
            <w:tcBorders>
              <w:top w:val="single" w:sz="4" w:space="0" w:color="auto"/>
              <w:left w:val="single" w:sz="4" w:space="0" w:color="auto"/>
              <w:bottom w:val="single" w:sz="4" w:space="0" w:color="auto"/>
              <w:right w:val="single" w:sz="4" w:space="0" w:color="auto"/>
            </w:tcBorders>
            <w:vAlign w:val="center"/>
            <w:hideMark/>
          </w:tcPr>
          <w:p w14:paraId="22974395" w14:textId="467593FB" w:rsidR="00A7793D" w:rsidRDefault="00A7793D" w:rsidP="00BF6D21">
            <w:pPr>
              <w:pStyle w:val="Tabletext"/>
              <w:spacing w:before="0"/>
              <w:jc w:val="both"/>
              <w:rPr>
                <w:lang w:val="en-US"/>
              </w:rPr>
            </w:pPr>
            <w:r>
              <w:rPr>
                <w:lang w:val="en-US"/>
              </w:rPr>
              <w:t>NOTE</w:t>
            </w:r>
            <w:r w:rsidR="004E64A8">
              <w:rPr>
                <w:lang w:val="en-US"/>
              </w:rPr>
              <w:t xml:space="preserve"> 1</w:t>
            </w:r>
            <w:r>
              <w:rPr>
                <w:lang w:val="en-US"/>
              </w:rPr>
              <w:t xml:space="preserve"> – The BER for these application codes is required to be met only</w:t>
            </w:r>
            <w:r w:rsidR="00E256A1">
              <w:rPr>
                <w:lang w:val="en-US"/>
              </w:rPr>
              <w:t xml:space="preserve"> after the error correction (if </w:t>
            </w:r>
            <w:r>
              <w:rPr>
                <w:lang w:val="en-US"/>
              </w:rPr>
              <w:t>used) has been applied. The BER at the input of the FEC decoder can, therefore, be significantly higher than</w:t>
            </w:r>
            <w:r w:rsidR="00BC0303">
              <w:rPr>
                <w:lang w:val="en-US"/>
              </w:rPr>
              <w:t xml:space="preserve"> </w:t>
            </w:r>
            <w:r>
              <w:rPr>
                <w:lang w:val="en-US"/>
              </w:rPr>
              <w:t>10</w:t>
            </w:r>
            <w:r>
              <w:rPr>
                <w:vertAlign w:val="superscript"/>
                <w:lang w:val="en-US"/>
              </w:rPr>
              <w:t>–12</w:t>
            </w:r>
            <w:r>
              <w:rPr>
                <w:lang w:val="en-US"/>
              </w:rPr>
              <w:t>.</w:t>
            </w:r>
          </w:p>
          <w:p w14:paraId="22974396" w14:textId="3DC98036" w:rsidR="004E64A8" w:rsidRDefault="004E64A8" w:rsidP="00BF6D21">
            <w:pPr>
              <w:pStyle w:val="Tabletext"/>
              <w:spacing w:before="0"/>
              <w:jc w:val="both"/>
              <w:rPr>
                <w:lang w:val="en-US"/>
              </w:rPr>
            </w:pPr>
            <w:r>
              <w:rPr>
                <w:lang w:val="en-US"/>
              </w:rPr>
              <w:t xml:space="preserve">NOTE 2 – The value for </w:t>
            </w:r>
            <w:r w:rsidR="00BA12E7">
              <w:rPr>
                <w:lang w:val="en-US"/>
              </w:rPr>
              <w:t>m</w:t>
            </w:r>
            <w:r>
              <w:rPr>
                <w:lang w:val="en-US"/>
              </w:rPr>
              <w:t>inimum OSNR(193.6) is specified at a channel frequency of 193.6 THz. For OSNR values at other channel frequencies, the formula sh</w:t>
            </w:r>
            <w:r w:rsidR="00953475">
              <w:rPr>
                <w:lang w:val="en-US"/>
              </w:rPr>
              <w:t xml:space="preserve">own in </w:t>
            </w:r>
            <w:r w:rsidR="00BA12E7">
              <w:rPr>
                <w:lang w:val="en-US"/>
              </w:rPr>
              <w:t xml:space="preserve">clause </w:t>
            </w:r>
            <w:r w:rsidR="00953475">
              <w:rPr>
                <w:lang w:val="en-US"/>
              </w:rPr>
              <w:t>7.4.2 should be applied.</w:t>
            </w:r>
          </w:p>
          <w:p w14:paraId="22974397" w14:textId="76487859" w:rsidR="004E64A8" w:rsidRDefault="004E64A8" w:rsidP="00BA12E7">
            <w:pPr>
              <w:pStyle w:val="Tabletext"/>
              <w:spacing w:before="0"/>
              <w:jc w:val="both"/>
              <w:rPr>
                <w:lang w:val="en-US"/>
              </w:rPr>
            </w:pPr>
            <w:r>
              <w:rPr>
                <w:lang w:val="en-US"/>
              </w:rPr>
              <w:t xml:space="preserve">NOTE 3 – The value for </w:t>
            </w:r>
            <w:r w:rsidR="00BA12E7">
              <w:rPr>
                <w:lang w:val="en-US"/>
              </w:rPr>
              <w:t>r</w:t>
            </w:r>
            <w:r>
              <w:rPr>
                <w:lang w:val="en-US"/>
              </w:rPr>
              <w:t xml:space="preserve">eceiver OSNR tolerance(193.6) is specified at a channel frequency of 193.6 THz. For OSNR tolerance values at other channel frequencies, the formula shown in </w:t>
            </w:r>
            <w:r w:rsidR="00BA12E7">
              <w:rPr>
                <w:lang w:val="en-US"/>
              </w:rPr>
              <w:t xml:space="preserve">clause </w:t>
            </w:r>
            <w:r>
              <w:rPr>
                <w:lang w:val="en-US"/>
              </w:rPr>
              <w:t>7.4.3 should be applied</w:t>
            </w:r>
            <w:r w:rsidR="00953475">
              <w:rPr>
                <w:lang w:val="en-US"/>
              </w:rPr>
              <w:t>.</w:t>
            </w:r>
          </w:p>
        </w:tc>
      </w:tr>
    </w:tbl>
    <w:p w14:paraId="22974399" w14:textId="77777777" w:rsidR="00A7793D" w:rsidRDefault="00A7793D" w:rsidP="00BF6D21"/>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714"/>
        <w:gridCol w:w="1341"/>
        <w:gridCol w:w="1292"/>
        <w:gridCol w:w="1292"/>
      </w:tblGrid>
      <w:tr w:rsidR="00A7793D" w:rsidRPr="00CE6956" w14:paraId="2297439B" w14:textId="77777777" w:rsidTr="001B024E">
        <w:trPr>
          <w:cantSplit/>
          <w:tblHeader/>
          <w:jc w:val="center"/>
        </w:trPr>
        <w:tc>
          <w:tcPr>
            <w:tcW w:w="9645" w:type="dxa"/>
            <w:gridSpan w:val="4"/>
            <w:tcBorders>
              <w:top w:val="nil"/>
              <w:left w:val="nil"/>
              <w:bottom w:val="single" w:sz="4" w:space="0" w:color="auto"/>
              <w:right w:val="nil"/>
            </w:tcBorders>
            <w:vAlign w:val="center"/>
            <w:hideMark/>
          </w:tcPr>
          <w:p w14:paraId="2297439A" w14:textId="39216F08" w:rsidR="00A7793D" w:rsidRPr="00CE6956" w:rsidRDefault="00A7793D" w:rsidP="00E5268F">
            <w:pPr>
              <w:pStyle w:val="TableNoTitle0"/>
              <w:spacing w:before="180"/>
            </w:pPr>
            <w:r w:rsidRPr="00CE6956">
              <w:t>Table 8-8 – Physical layer parameters and values for cla</w:t>
            </w:r>
            <w:r w:rsidR="00207241">
              <w:t>ss DP</w:t>
            </w:r>
            <w:r w:rsidR="00207241">
              <w:noBreakHyphen/>
              <w:t>DQPSK 100G, wide spectral </w:t>
            </w:r>
            <w:r w:rsidRPr="00CE6956">
              <w:t>excursion applications</w:t>
            </w:r>
          </w:p>
        </w:tc>
      </w:tr>
      <w:tr w:rsidR="00A7793D" w:rsidRPr="002E47DE" w14:paraId="229743A4" w14:textId="77777777" w:rsidTr="001B024E">
        <w:trPr>
          <w:cantSplit/>
          <w:trHeight w:val="2016"/>
          <w:tblHeade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9C" w14:textId="77777777" w:rsidR="00A7793D" w:rsidRPr="002E47DE" w:rsidRDefault="00A7793D" w:rsidP="002E47DE">
            <w:pPr>
              <w:pStyle w:val="Tablehead"/>
            </w:pPr>
            <w:r w:rsidRPr="002E47DE">
              <w:br w:type="page"/>
              <w:t>Parameter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9D" w14:textId="77777777" w:rsidR="00A7793D" w:rsidRPr="002E47DE" w:rsidRDefault="00A7793D" w:rsidP="002E47DE">
            <w:pPr>
              <w:pStyle w:val="Tablehead"/>
            </w:pPr>
            <w:r w:rsidRPr="002E47DE">
              <w:t>Units</w:t>
            </w:r>
          </w:p>
        </w:tc>
        <w:tc>
          <w:tcPr>
            <w:tcW w:w="129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extDirection w:val="btLr"/>
            <w:vAlign w:val="center"/>
            <w:hideMark/>
          </w:tcPr>
          <w:p w14:paraId="2297439E" w14:textId="77777777" w:rsidR="00A7793D" w:rsidRPr="00AD5E56" w:rsidRDefault="00A7793D" w:rsidP="002E47DE">
            <w:pPr>
              <w:pStyle w:val="Tablehead"/>
              <w:rPr>
                <w:lang w:val="es-ES_tradnl"/>
              </w:rPr>
            </w:pPr>
            <w:r w:rsidRPr="00AD5E56">
              <w:rPr>
                <w:lang w:val="es-ES_tradnl"/>
              </w:rPr>
              <w:t>DW50U-8A2(C)F</w:t>
            </w:r>
          </w:p>
          <w:p w14:paraId="2297439F" w14:textId="77777777" w:rsidR="00A7793D" w:rsidRPr="00AD5E56" w:rsidRDefault="00A7793D" w:rsidP="002E47DE">
            <w:pPr>
              <w:pStyle w:val="Tablehead"/>
              <w:rPr>
                <w:lang w:val="es-ES_tradnl"/>
              </w:rPr>
            </w:pPr>
            <w:r w:rsidRPr="00AD5E56">
              <w:rPr>
                <w:lang w:val="es-ES_tradnl"/>
              </w:rPr>
              <w:t>DW50U-8A3(L)F</w:t>
            </w:r>
          </w:p>
          <w:p w14:paraId="229743A0" w14:textId="77777777" w:rsidR="00A7793D" w:rsidRPr="002E47DE" w:rsidRDefault="00A7793D" w:rsidP="002E47DE">
            <w:pPr>
              <w:pStyle w:val="Tablehead"/>
            </w:pPr>
            <w:r w:rsidRPr="002E47DE">
              <w:t>DW50U-8A5(C)F</w:t>
            </w:r>
          </w:p>
        </w:tc>
        <w:tc>
          <w:tcPr>
            <w:tcW w:w="1293" w:type="dxa"/>
            <w:tcBorders>
              <w:top w:val="single" w:sz="4" w:space="0" w:color="auto"/>
              <w:left w:val="single" w:sz="4" w:space="0" w:color="auto"/>
              <w:bottom w:val="single" w:sz="4" w:space="0" w:color="auto"/>
              <w:right w:val="single" w:sz="4" w:space="0" w:color="auto"/>
            </w:tcBorders>
            <w:textDirection w:val="btLr"/>
            <w:vAlign w:val="center"/>
          </w:tcPr>
          <w:p w14:paraId="229743A1" w14:textId="77777777" w:rsidR="00A7793D" w:rsidRPr="00AD5E56" w:rsidRDefault="00A7793D" w:rsidP="002E47DE">
            <w:pPr>
              <w:pStyle w:val="Tablehead"/>
              <w:rPr>
                <w:lang w:val="es-ES_tradnl"/>
              </w:rPr>
            </w:pPr>
            <w:r w:rsidRPr="00AD5E56">
              <w:rPr>
                <w:lang w:val="es-ES_tradnl"/>
              </w:rPr>
              <w:t>DW100U-8A2(C)F</w:t>
            </w:r>
          </w:p>
          <w:p w14:paraId="229743A2" w14:textId="77777777" w:rsidR="00A7793D" w:rsidRPr="00AD5E56" w:rsidRDefault="00A7793D" w:rsidP="002E47DE">
            <w:pPr>
              <w:pStyle w:val="Tablehead"/>
              <w:rPr>
                <w:lang w:val="es-ES_tradnl"/>
              </w:rPr>
            </w:pPr>
            <w:r w:rsidRPr="00AD5E56">
              <w:rPr>
                <w:lang w:val="es-ES_tradnl"/>
              </w:rPr>
              <w:t>DW100U-8A3(L)F</w:t>
            </w:r>
          </w:p>
          <w:p w14:paraId="229743A3" w14:textId="77777777" w:rsidR="00A7793D" w:rsidRPr="002E47DE" w:rsidRDefault="00A7793D" w:rsidP="002E47DE">
            <w:pPr>
              <w:pStyle w:val="Tablehead"/>
            </w:pPr>
            <w:r w:rsidRPr="002E47DE">
              <w:t>DW100U-8A5(C)F</w:t>
            </w:r>
          </w:p>
        </w:tc>
      </w:tr>
      <w:tr w:rsidR="00A7793D" w14:paraId="229743A8"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A5" w14:textId="77777777" w:rsidR="00A7793D" w:rsidRDefault="00A7793D" w:rsidP="00BF6D21">
            <w:pPr>
              <w:pStyle w:val="Tabletext"/>
              <w:spacing w:before="0"/>
              <w:rPr>
                <w:rFonts w:eastAsia="?l?r ???"/>
                <w:b/>
                <w:lang w:val="en-US"/>
              </w:rPr>
            </w:pPr>
            <w:r>
              <w:rPr>
                <w:rFonts w:eastAsia="?l?r ???"/>
                <w:b/>
                <w:lang w:val="en-US"/>
              </w:rPr>
              <w:t>General information</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A6" w14:textId="77777777" w:rsidR="00A7793D" w:rsidRDefault="00A7793D" w:rsidP="00BF6D21">
            <w:pPr>
              <w:pStyle w:val="Tabletext"/>
              <w:jc w:val="center"/>
              <w:rPr>
                <w:rFonts w:eastAsiaTheme="minorHAnsi"/>
                <w:lang w:val="en-US"/>
              </w:rPr>
            </w:pP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A7" w14:textId="77777777" w:rsidR="00A7793D" w:rsidRDefault="00A7793D" w:rsidP="00BF6D21">
            <w:pPr>
              <w:pStyle w:val="Tabletext"/>
              <w:jc w:val="center"/>
              <w:rPr>
                <w:lang w:val="en-US"/>
              </w:rPr>
            </w:pPr>
          </w:p>
        </w:tc>
      </w:tr>
      <w:tr w:rsidR="00A7793D" w14:paraId="229743AD"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A9" w14:textId="77777777" w:rsidR="00A7793D" w:rsidRDefault="00A7793D" w:rsidP="00E5268F">
            <w:pPr>
              <w:pStyle w:val="Tabletext"/>
              <w:spacing w:before="0"/>
              <w:rPr>
                <w:lang w:val="en-US"/>
              </w:rPr>
            </w:pPr>
            <w:r>
              <w:rPr>
                <w:lang w:val="en-US"/>
              </w:rPr>
              <w:t>Minimum channel spacing</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AA" w14:textId="77777777" w:rsidR="00A7793D" w:rsidRDefault="00A7793D" w:rsidP="00E5268F">
            <w:pPr>
              <w:pStyle w:val="Tabletext"/>
              <w:spacing w:before="0"/>
              <w:jc w:val="center"/>
              <w:rPr>
                <w:lang w:val="en-US"/>
              </w:rPr>
            </w:pPr>
            <w:r>
              <w:rPr>
                <w:lang w:val="en-US"/>
              </w:rPr>
              <w:t>GHz</w:t>
            </w:r>
          </w:p>
        </w:tc>
        <w:tc>
          <w:tcPr>
            <w:tcW w:w="129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AB" w14:textId="77777777" w:rsidR="00A7793D" w:rsidRDefault="00A7793D" w:rsidP="00E5268F">
            <w:pPr>
              <w:pStyle w:val="Tabletext"/>
              <w:spacing w:before="0"/>
              <w:jc w:val="center"/>
              <w:rPr>
                <w:lang w:val="en-US"/>
              </w:rPr>
            </w:pPr>
            <w:r>
              <w:rPr>
                <w:lang w:val="en-US"/>
              </w:rPr>
              <w:t>50</w:t>
            </w:r>
          </w:p>
        </w:tc>
        <w:tc>
          <w:tcPr>
            <w:tcW w:w="1293" w:type="dxa"/>
            <w:tcBorders>
              <w:top w:val="single" w:sz="4" w:space="0" w:color="auto"/>
              <w:left w:val="single" w:sz="4" w:space="0" w:color="auto"/>
              <w:bottom w:val="single" w:sz="4" w:space="0" w:color="auto"/>
              <w:right w:val="single" w:sz="4" w:space="0" w:color="auto"/>
            </w:tcBorders>
            <w:vAlign w:val="center"/>
          </w:tcPr>
          <w:p w14:paraId="229743AC" w14:textId="77777777" w:rsidR="00A7793D" w:rsidRDefault="00A7793D" w:rsidP="00E5268F">
            <w:pPr>
              <w:pStyle w:val="Tabletext"/>
              <w:spacing w:before="0"/>
              <w:jc w:val="center"/>
              <w:rPr>
                <w:lang w:val="en-US"/>
              </w:rPr>
            </w:pPr>
            <w:r>
              <w:rPr>
                <w:lang w:val="en-US"/>
              </w:rPr>
              <w:t>100</w:t>
            </w:r>
          </w:p>
        </w:tc>
      </w:tr>
      <w:tr w:rsidR="00A7793D" w14:paraId="229743B1"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AE" w14:textId="77777777" w:rsidR="00A7793D" w:rsidRDefault="00A7793D" w:rsidP="00E5268F">
            <w:pPr>
              <w:pStyle w:val="Tabletext"/>
              <w:spacing w:before="0"/>
              <w:rPr>
                <w:lang w:val="en-US"/>
              </w:rPr>
            </w:pPr>
            <w:r>
              <w:rPr>
                <w:lang w:val="en-US"/>
              </w:rPr>
              <w:lastRenderedPageBreak/>
              <w:t>Bit rate/line coding of optical tributary signals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AF" w14:textId="77777777" w:rsidR="00A7793D" w:rsidRDefault="00A7793D" w:rsidP="00E5268F">
            <w:pPr>
              <w:pStyle w:val="Tabletext"/>
              <w:spacing w:before="0"/>
              <w:jc w:val="center"/>
              <w:rPr>
                <w:lang w:val="en-US"/>
              </w:rPr>
            </w:pPr>
            <w:r>
              <w:rPr>
                <w:lang w:val="en-US"/>
              </w:rPr>
              <w:t>–</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B0" w14:textId="77777777" w:rsidR="00A7793D" w:rsidRDefault="00A7793D" w:rsidP="00E5268F">
            <w:pPr>
              <w:pStyle w:val="Tabletext"/>
              <w:spacing w:before="0"/>
              <w:jc w:val="center"/>
              <w:rPr>
                <w:lang w:val="en-US"/>
              </w:rPr>
            </w:pPr>
            <w:r>
              <w:rPr>
                <w:lang w:val="en-US"/>
              </w:rPr>
              <w:t>OTL4.4-SC or FOIC1.4-SC</w:t>
            </w:r>
          </w:p>
        </w:tc>
      </w:tr>
      <w:tr w:rsidR="00A7793D" w14:paraId="229743B5"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B2" w14:textId="77777777" w:rsidR="00A7793D" w:rsidRDefault="00A7793D" w:rsidP="00E5268F">
            <w:pPr>
              <w:pStyle w:val="Tabletext"/>
              <w:spacing w:before="0"/>
              <w:rPr>
                <w:lang w:val="en-US"/>
              </w:rPr>
            </w:pPr>
            <w:r>
              <w:rPr>
                <w:lang w:val="en-US"/>
              </w:rPr>
              <w:t>Maximum bit error ratio</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B3" w14:textId="77777777" w:rsidR="00A7793D" w:rsidRDefault="00A7793D" w:rsidP="00E5268F">
            <w:pPr>
              <w:pStyle w:val="Tabletext"/>
              <w:spacing w:before="0"/>
              <w:jc w:val="center"/>
              <w:rPr>
                <w:lang w:val="en-US"/>
              </w:rPr>
            </w:pPr>
            <w:r>
              <w:rPr>
                <w:lang w:val="en-US"/>
              </w:rPr>
              <w:t>–</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B4" w14:textId="77777777" w:rsidR="00A7793D" w:rsidRDefault="00A7793D" w:rsidP="00E5268F">
            <w:pPr>
              <w:pStyle w:val="Tabletext"/>
              <w:spacing w:before="0"/>
              <w:jc w:val="center"/>
              <w:rPr>
                <w:lang w:val="en-US"/>
              </w:rPr>
            </w:pPr>
            <w:r>
              <w:rPr>
                <w:lang w:val="en-US"/>
              </w:rPr>
              <w:t>10</w:t>
            </w:r>
            <w:r>
              <w:rPr>
                <w:vertAlign w:val="superscript"/>
                <w:lang w:val="en-US"/>
              </w:rPr>
              <w:t xml:space="preserve">–12 </w:t>
            </w:r>
            <w:r>
              <w:rPr>
                <w:lang w:val="en-US"/>
              </w:rPr>
              <w:t>(Note</w:t>
            </w:r>
            <w:r w:rsidR="00953475">
              <w:rPr>
                <w:lang w:val="en-US"/>
              </w:rPr>
              <w:t xml:space="preserve"> 1</w:t>
            </w:r>
            <w:r>
              <w:rPr>
                <w:lang w:val="en-US"/>
              </w:rPr>
              <w:t>)</w:t>
            </w:r>
          </w:p>
        </w:tc>
      </w:tr>
      <w:tr w:rsidR="00A7793D" w14:paraId="229743B9"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B6" w14:textId="77777777" w:rsidR="00A7793D" w:rsidRDefault="00A7793D" w:rsidP="00E5268F">
            <w:pPr>
              <w:pStyle w:val="Tabletext"/>
              <w:spacing w:before="0"/>
              <w:rPr>
                <w:lang w:val="en-US"/>
              </w:rPr>
            </w:pPr>
            <w:r>
              <w:rPr>
                <w:lang w:val="en-US"/>
              </w:rPr>
              <w:t>Fibre type</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B7" w14:textId="77777777" w:rsidR="00A7793D" w:rsidRDefault="00A7793D" w:rsidP="00E5268F">
            <w:pPr>
              <w:pStyle w:val="Tabletext"/>
              <w:spacing w:before="0"/>
              <w:jc w:val="center"/>
              <w:rPr>
                <w:lang w:val="en-US"/>
              </w:rPr>
            </w:pPr>
            <w:r>
              <w:rPr>
                <w:lang w:val="en-US"/>
              </w:rPr>
              <w:t>–</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B8" w14:textId="77777777" w:rsidR="00A7793D" w:rsidRDefault="00A7793D" w:rsidP="00E5268F">
            <w:pPr>
              <w:pStyle w:val="Tabletext"/>
              <w:spacing w:before="0"/>
              <w:jc w:val="center"/>
              <w:rPr>
                <w:lang w:val="en-US"/>
              </w:rPr>
            </w:pPr>
            <w:r>
              <w:rPr>
                <w:lang w:val="en-US"/>
              </w:rPr>
              <w:t>G.652, G.653, G.655</w:t>
            </w:r>
          </w:p>
        </w:tc>
      </w:tr>
      <w:tr w:rsidR="00A7793D" w14:paraId="229743BD"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BA" w14:textId="77777777" w:rsidR="00A7793D" w:rsidRDefault="00A7793D" w:rsidP="00E5268F">
            <w:pPr>
              <w:pStyle w:val="Tabletext"/>
              <w:spacing w:before="0"/>
              <w:rPr>
                <w:b/>
                <w:lang w:val="en-US"/>
              </w:rPr>
            </w:pPr>
            <w:r>
              <w:rPr>
                <w:b/>
                <w:lang w:val="en-US"/>
              </w:rPr>
              <w:t>Interface at point S</w:t>
            </w:r>
            <w:r>
              <w:rPr>
                <w:b/>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BB" w14:textId="77777777" w:rsidR="00A7793D" w:rsidRDefault="00A7793D" w:rsidP="00E5268F">
            <w:pPr>
              <w:pStyle w:val="Tabletext"/>
              <w:keepLines/>
              <w:spacing w:before="0"/>
              <w:jc w:val="center"/>
              <w:rPr>
                <w:lang w:val="en-US"/>
              </w:rPr>
            </w:pP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BC" w14:textId="77777777" w:rsidR="00A7793D" w:rsidRDefault="00A7793D" w:rsidP="00E5268F">
            <w:pPr>
              <w:pStyle w:val="Tabletext"/>
              <w:keepLines/>
              <w:spacing w:before="0"/>
              <w:jc w:val="center"/>
              <w:rPr>
                <w:lang w:val="en-US"/>
              </w:rPr>
            </w:pPr>
          </w:p>
        </w:tc>
      </w:tr>
      <w:tr w:rsidR="00A7793D" w14:paraId="229743C1"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BE" w14:textId="77777777" w:rsidR="00A7793D" w:rsidRPr="000C5D69" w:rsidRDefault="00A7793D" w:rsidP="00E5268F">
            <w:pPr>
              <w:pStyle w:val="Tabletext"/>
              <w:spacing w:before="0"/>
              <w:rPr>
                <w:lang w:val="en-US"/>
              </w:rPr>
            </w:pPr>
            <w:r w:rsidRPr="000C5D69">
              <w:rPr>
                <w:lang w:val="en-US"/>
              </w:rPr>
              <w:t>Maximum mean channel output power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BF" w14:textId="77777777" w:rsidR="00A7793D" w:rsidRDefault="00A7793D" w:rsidP="00E5268F">
            <w:pPr>
              <w:pStyle w:val="Tabletext"/>
              <w:spacing w:before="0"/>
              <w:jc w:val="center"/>
              <w:rPr>
                <w:lang w:val="en-US"/>
              </w:rPr>
            </w:pPr>
            <w:r>
              <w:rPr>
                <w:lang w:val="en-US"/>
              </w:rPr>
              <w:t>dBm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C0" w14:textId="77777777" w:rsidR="00A7793D" w:rsidRDefault="00A7793D" w:rsidP="00E5268F">
            <w:pPr>
              <w:pStyle w:val="Tabletext"/>
              <w:spacing w:before="0"/>
              <w:jc w:val="center"/>
              <w:rPr>
                <w:lang w:val="en-US"/>
              </w:rPr>
            </w:pPr>
            <w:r>
              <w:rPr>
                <w:lang w:val="en-US"/>
              </w:rPr>
              <w:t>–3</w:t>
            </w:r>
          </w:p>
        </w:tc>
      </w:tr>
      <w:tr w:rsidR="00A7793D" w14:paraId="229743C5"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C2" w14:textId="77777777" w:rsidR="00A7793D" w:rsidRPr="000C5D69" w:rsidRDefault="00A7793D" w:rsidP="00E5268F">
            <w:pPr>
              <w:pStyle w:val="Tabletext"/>
              <w:spacing w:before="0"/>
              <w:rPr>
                <w:lang w:val="en-US"/>
              </w:rPr>
            </w:pPr>
            <w:r w:rsidRPr="000C5D69">
              <w:rPr>
                <w:lang w:val="en-US"/>
              </w:rPr>
              <w:t>Minimum mean channel output power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C3" w14:textId="77777777" w:rsidR="00A7793D" w:rsidRDefault="00A7793D" w:rsidP="00E5268F">
            <w:pPr>
              <w:pStyle w:val="Tabletext"/>
              <w:spacing w:before="0"/>
              <w:jc w:val="center"/>
              <w:rPr>
                <w:lang w:val="en-US"/>
              </w:rPr>
            </w:pPr>
            <w:r>
              <w:rPr>
                <w:lang w:val="en-US"/>
              </w:rPr>
              <w:t>dBm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C4" w14:textId="77777777" w:rsidR="00A7793D" w:rsidRDefault="00A7793D" w:rsidP="00E5268F">
            <w:pPr>
              <w:pStyle w:val="Tabletext"/>
              <w:spacing w:before="0"/>
              <w:jc w:val="center"/>
              <w:rPr>
                <w:lang w:val="en-US"/>
              </w:rPr>
            </w:pPr>
            <w:r>
              <w:rPr>
                <w:lang w:val="en-US"/>
              </w:rPr>
              <w:t>–8</w:t>
            </w:r>
          </w:p>
        </w:tc>
      </w:tr>
      <w:tr w:rsidR="00A7793D" w14:paraId="229743C9"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C6" w14:textId="77777777" w:rsidR="00A7793D" w:rsidRPr="000C5D69" w:rsidRDefault="00A7793D" w:rsidP="00E5268F">
            <w:pPr>
              <w:pStyle w:val="Tabletext"/>
              <w:spacing w:before="0"/>
              <w:rPr>
                <w:lang w:val="en-US"/>
              </w:rPr>
            </w:pPr>
            <w:r w:rsidRPr="000C5D69">
              <w:rPr>
                <w:lang w:val="en-US"/>
              </w:rPr>
              <w:t>Minimum central frequency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C7" w14:textId="77777777" w:rsidR="00A7793D" w:rsidRDefault="00A7793D" w:rsidP="00E5268F">
            <w:pPr>
              <w:pStyle w:val="Tabletext"/>
              <w:spacing w:before="0"/>
              <w:jc w:val="center"/>
              <w:rPr>
                <w:lang w:val="en-US"/>
              </w:rPr>
            </w:pPr>
            <w:r>
              <w:rPr>
                <w:lang w:val="en-US"/>
              </w:rPr>
              <w:t>THz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54F73EC" w14:textId="77777777" w:rsidR="00837578" w:rsidRDefault="00A7793D" w:rsidP="00E5268F">
            <w:pPr>
              <w:pStyle w:val="Tabletext"/>
              <w:spacing w:before="0"/>
              <w:jc w:val="center"/>
              <w:rPr>
                <w:lang w:val="en-US"/>
              </w:rPr>
            </w:pPr>
            <w:r>
              <w:rPr>
                <w:lang w:val="en-US"/>
              </w:rPr>
              <w:t>191.5 for (C)</w:t>
            </w:r>
          </w:p>
          <w:p w14:paraId="229743C8" w14:textId="241EECAB" w:rsidR="00A7793D" w:rsidRDefault="00A7793D" w:rsidP="00E5268F">
            <w:pPr>
              <w:pStyle w:val="Tabletext"/>
              <w:spacing w:before="0"/>
              <w:jc w:val="center"/>
              <w:rPr>
                <w:lang w:val="en-US"/>
              </w:rPr>
            </w:pPr>
            <w:r>
              <w:rPr>
                <w:lang w:val="en-US"/>
              </w:rPr>
              <w:t>186.0 for (L)</w:t>
            </w:r>
          </w:p>
        </w:tc>
      </w:tr>
      <w:tr w:rsidR="00A7793D" w14:paraId="229743CD"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CA" w14:textId="77777777" w:rsidR="00A7793D" w:rsidRPr="000C5D69" w:rsidRDefault="00A7793D" w:rsidP="00E5268F">
            <w:pPr>
              <w:pStyle w:val="Tabletext"/>
              <w:spacing w:before="0"/>
              <w:rPr>
                <w:lang w:val="en-US"/>
              </w:rPr>
            </w:pPr>
            <w:r w:rsidRPr="000C5D69">
              <w:rPr>
                <w:lang w:val="en-US"/>
              </w:rPr>
              <w:t>Maximum central frequency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CB" w14:textId="77777777" w:rsidR="00A7793D" w:rsidRDefault="00A7793D" w:rsidP="00E5268F">
            <w:pPr>
              <w:pStyle w:val="Tabletext"/>
              <w:spacing w:before="0"/>
              <w:jc w:val="center"/>
              <w:rPr>
                <w:lang w:val="en-US"/>
              </w:rPr>
            </w:pPr>
            <w:r>
              <w:rPr>
                <w:lang w:val="en-US"/>
              </w:rPr>
              <w:t>THz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F0D196C" w14:textId="77777777" w:rsidR="00837578" w:rsidRDefault="00A7793D" w:rsidP="00E5268F">
            <w:pPr>
              <w:pStyle w:val="Tabletext"/>
              <w:spacing w:before="0"/>
              <w:jc w:val="center"/>
              <w:rPr>
                <w:lang w:val="en-US"/>
              </w:rPr>
            </w:pPr>
            <w:r>
              <w:rPr>
                <w:lang w:val="en-US"/>
              </w:rPr>
              <w:t>196.2 for (C)</w:t>
            </w:r>
          </w:p>
          <w:p w14:paraId="229743CC" w14:textId="64952C02" w:rsidR="00A7793D" w:rsidRDefault="00A7793D" w:rsidP="00E5268F">
            <w:pPr>
              <w:pStyle w:val="Tabletext"/>
              <w:spacing w:before="0"/>
              <w:jc w:val="center"/>
              <w:rPr>
                <w:lang w:val="en-US"/>
              </w:rPr>
            </w:pPr>
            <w:r>
              <w:rPr>
                <w:lang w:val="en-US"/>
              </w:rPr>
              <w:t>191.5 for (L)</w:t>
            </w:r>
          </w:p>
        </w:tc>
      </w:tr>
      <w:tr w:rsidR="00A7793D" w14:paraId="229743D1"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CE" w14:textId="77777777" w:rsidR="00A7793D" w:rsidRPr="000C5D69" w:rsidRDefault="00A7793D" w:rsidP="00E5268F">
            <w:pPr>
              <w:pStyle w:val="Tabletext"/>
              <w:spacing w:before="0"/>
              <w:rPr>
                <w:lang w:val="en-US"/>
              </w:rPr>
            </w:pPr>
            <w:r w:rsidRPr="000C5D69">
              <w:rPr>
                <w:lang w:val="en-US"/>
              </w:rPr>
              <w:t>Maximum spectral excursion</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CF" w14:textId="77777777" w:rsidR="00A7793D" w:rsidRDefault="00A7793D" w:rsidP="00E5268F">
            <w:pPr>
              <w:pStyle w:val="Tabletext"/>
              <w:spacing w:before="0"/>
              <w:jc w:val="center"/>
              <w:rPr>
                <w:lang w:val="en-US"/>
              </w:rPr>
            </w:pPr>
            <w:r>
              <w:rPr>
                <w:lang w:val="en-US"/>
              </w:rPr>
              <w:t>GHz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D0" w14:textId="77777777" w:rsidR="00A7793D" w:rsidRDefault="00A7793D" w:rsidP="00E5268F">
            <w:pPr>
              <w:pStyle w:val="Tabletext"/>
              <w:spacing w:before="0"/>
              <w:jc w:val="center"/>
              <w:rPr>
                <w:rFonts w:eastAsia="?l?r ???"/>
                <w:lang w:val="en-US" w:eastAsia="ja-JP"/>
              </w:rPr>
            </w:pPr>
            <w:r>
              <w:rPr>
                <w:lang w:val="en-US"/>
              </w:rPr>
              <w:t>±15</w:t>
            </w:r>
          </w:p>
        </w:tc>
      </w:tr>
      <w:tr w:rsidR="00A7793D" w14:paraId="229743D5"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tcPr>
          <w:p w14:paraId="229743D2" w14:textId="77777777" w:rsidR="00A7793D" w:rsidRPr="00CA24CB" w:rsidRDefault="00A7793D" w:rsidP="00E5268F">
            <w:pPr>
              <w:pStyle w:val="Tabletext"/>
              <w:spacing w:before="0"/>
              <w:rPr>
                <w:lang w:val="fr-CH"/>
              </w:rPr>
            </w:pPr>
            <w:r w:rsidRPr="00CA24CB">
              <w:rPr>
                <w:lang w:val="fr-CH"/>
              </w:rPr>
              <w:t>Minimum side mode suppression ratio</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D3" w14:textId="77777777" w:rsidR="00A7793D" w:rsidRDefault="00A7793D" w:rsidP="00E5268F">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3D4" w14:textId="77777777" w:rsidR="00A7793D" w:rsidRDefault="00A7793D" w:rsidP="00E5268F">
            <w:pPr>
              <w:pStyle w:val="Tabletext"/>
              <w:spacing w:before="0"/>
              <w:jc w:val="center"/>
              <w:rPr>
                <w:lang w:val="en-US"/>
              </w:rPr>
            </w:pPr>
            <w:r>
              <w:rPr>
                <w:lang w:val="en-US"/>
              </w:rPr>
              <w:t>30</w:t>
            </w:r>
          </w:p>
        </w:tc>
      </w:tr>
      <w:tr w:rsidR="00A7793D" w14:paraId="229743D9"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D6" w14:textId="77777777" w:rsidR="00A7793D" w:rsidRPr="00D20E61" w:rsidRDefault="00A7793D" w:rsidP="00E5268F">
            <w:pPr>
              <w:pStyle w:val="Tabletext"/>
              <w:spacing w:before="0"/>
              <w:rPr>
                <w:rFonts w:eastAsiaTheme="minorHAnsi"/>
                <w:lang w:val="en-US"/>
              </w:rPr>
            </w:pPr>
            <w:r>
              <w:rPr>
                <w:lang w:val="en-US"/>
              </w:rPr>
              <w:t xml:space="preserve">Maximum laser linewidth </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D7" w14:textId="77777777" w:rsidR="00A7793D" w:rsidRDefault="00A7793D" w:rsidP="00E5268F">
            <w:pPr>
              <w:pStyle w:val="Tabletext"/>
              <w:spacing w:before="0"/>
              <w:jc w:val="center"/>
              <w:rPr>
                <w:lang w:val="en-US"/>
              </w:rPr>
            </w:pPr>
            <w:r>
              <w:rPr>
                <w:lang w:val="en-US"/>
              </w:rPr>
              <w:t>kHz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3D8" w14:textId="77777777" w:rsidR="00A7793D" w:rsidRDefault="00A7793D" w:rsidP="00E5268F">
            <w:pPr>
              <w:pStyle w:val="Tabletext"/>
              <w:spacing w:before="0"/>
              <w:jc w:val="center"/>
              <w:rPr>
                <w:lang w:val="en-US"/>
              </w:rPr>
            </w:pPr>
            <w:r>
              <w:rPr>
                <w:lang w:val="en-US"/>
              </w:rPr>
              <w:t>500</w:t>
            </w:r>
          </w:p>
        </w:tc>
      </w:tr>
      <w:tr w:rsidR="00A7793D" w14:paraId="229743DD"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tcPr>
          <w:p w14:paraId="229743DA" w14:textId="77777777" w:rsidR="00A7793D" w:rsidRDefault="00A7793D" w:rsidP="00E5268F">
            <w:pPr>
              <w:pStyle w:val="Tabletext"/>
              <w:spacing w:before="0"/>
              <w:rPr>
                <w:lang w:val="en-US"/>
              </w:rPr>
            </w:pPr>
            <w:r>
              <w:rPr>
                <w:lang w:val="en-US"/>
              </w:rPr>
              <w:t xml:space="preserve">Maximum </w:t>
            </w:r>
            <w:r w:rsidRPr="001C2371">
              <w:rPr>
                <w:lang w:val="en-US"/>
              </w:rPr>
              <w:t>offset between the carrier and the nominal central frequency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DB" w14:textId="77777777" w:rsidR="00A7793D" w:rsidRDefault="00A7793D" w:rsidP="00E5268F">
            <w:pPr>
              <w:pStyle w:val="Tabletext"/>
              <w:spacing w:before="0"/>
              <w:jc w:val="center"/>
              <w:rPr>
                <w:lang w:val="en-US"/>
              </w:rPr>
            </w:pPr>
            <w:r>
              <w:rPr>
                <w:lang w:val="en-US"/>
              </w:rPr>
              <w:t>GHz</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3DC" w14:textId="77777777" w:rsidR="00A7793D" w:rsidRDefault="00A7793D" w:rsidP="00E5268F">
            <w:pPr>
              <w:pStyle w:val="Tabletext"/>
              <w:spacing w:before="0"/>
              <w:jc w:val="center"/>
              <w:rPr>
                <w:lang w:val="en-US"/>
              </w:rPr>
            </w:pPr>
            <w:r>
              <w:rPr>
                <w:lang w:val="en-US"/>
              </w:rPr>
              <w:t>1.8</w:t>
            </w:r>
          </w:p>
        </w:tc>
      </w:tr>
      <w:tr w:rsidR="00B13B74" w14:paraId="229743E1"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DE" w14:textId="77777777" w:rsidR="00B13B74" w:rsidRPr="000C5D69" w:rsidRDefault="00B13B74" w:rsidP="00E5268F">
            <w:pPr>
              <w:pStyle w:val="Tabletext"/>
              <w:spacing w:before="0"/>
              <w:rPr>
                <w:lang w:val="en-US"/>
              </w:rPr>
            </w:pPr>
            <w:r>
              <w:rPr>
                <w:lang w:val="en-US"/>
              </w:rPr>
              <w:t>Maximum p</w:t>
            </w:r>
            <w:r w:rsidRPr="00E0313E">
              <w:rPr>
                <w:lang w:val="en-US"/>
              </w:rPr>
              <w:t>ower difference between polarizations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DF" w14:textId="77777777" w:rsidR="00B13B74" w:rsidRDefault="00B13B74" w:rsidP="00E5268F">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3E0" w14:textId="77777777" w:rsidR="00B13B74" w:rsidRDefault="00B13B74" w:rsidP="00E5268F">
            <w:pPr>
              <w:pStyle w:val="Tabletext"/>
              <w:spacing w:before="0"/>
              <w:jc w:val="center"/>
              <w:rPr>
                <w:lang w:val="en-US"/>
              </w:rPr>
            </w:pPr>
            <w:r>
              <w:rPr>
                <w:lang w:val="en-US"/>
              </w:rPr>
              <w:t>1.5</w:t>
            </w:r>
          </w:p>
        </w:tc>
      </w:tr>
      <w:tr w:rsidR="00B13B74" w14:paraId="229743E5"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tcPr>
          <w:p w14:paraId="229743E2" w14:textId="77777777" w:rsidR="00B13B74" w:rsidRDefault="00B13B74" w:rsidP="00E5268F">
            <w:pPr>
              <w:pStyle w:val="Tabletext"/>
              <w:spacing w:before="0"/>
              <w:rPr>
                <w:lang w:val="en-US"/>
              </w:rPr>
            </w:pPr>
            <w:r>
              <w:rPr>
                <w:lang w:val="en-US"/>
              </w:rPr>
              <w:t>Maximum skew between the two polarizations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E3" w14:textId="77777777" w:rsidR="00B13B74" w:rsidRDefault="00B13B74" w:rsidP="00E5268F">
            <w:pPr>
              <w:pStyle w:val="Tabletext"/>
              <w:spacing w:before="0"/>
              <w:jc w:val="center"/>
              <w:rPr>
                <w:lang w:val="en-US"/>
              </w:rPr>
            </w:pPr>
            <w:r>
              <w:rPr>
                <w:lang w:val="en-US"/>
              </w:rPr>
              <w:t>ps</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3E4" w14:textId="77777777" w:rsidR="00B13B74" w:rsidRDefault="00B13B74" w:rsidP="00E5268F">
            <w:pPr>
              <w:pStyle w:val="Tabletext"/>
              <w:spacing w:before="0"/>
              <w:jc w:val="center"/>
              <w:rPr>
                <w:lang w:val="en-US"/>
              </w:rPr>
            </w:pPr>
            <w:r>
              <w:rPr>
                <w:lang w:val="en-US"/>
              </w:rPr>
              <w:t>10</w:t>
            </w:r>
          </w:p>
        </w:tc>
      </w:tr>
      <w:tr w:rsidR="00B13B74" w14:paraId="229743E9"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tcPr>
          <w:p w14:paraId="229743E6" w14:textId="77777777" w:rsidR="00B13B74" w:rsidRDefault="00B13B74" w:rsidP="00E5268F">
            <w:pPr>
              <w:pStyle w:val="Tabletext"/>
              <w:spacing w:before="0"/>
              <w:rPr>
                <w:lang w:val="en-US"/>
              </w:rPr>
            </w:pPr>
            <w:r>
              <w:rPr>
                <w:lang w:val="en-US"/>
              </w:rPr>
              <w:t>Maximum error vector magnitude</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E7" w14:textId="77777777" w:rsidR="00B13B74" w:rsidRDefault="00B13B74" w:rsidP="00E5268F">
            <w:pPr>
              <w:pStyle w:val="Tabletext"/>
              <w:spacing w:before="0"/>
              <w:jc w:val="center"/>
              <w:rPr>
                <w:lang w:val="en-US"/>
              </w:rPr>
            </w:pPr>
            <w:r>
              <w:rPr>
                <w:lang w:val="en-US"/>
              </w:rPr>
              <w:t>%</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29743E8" w14:textId="77777777" w:rsidR="00B13B74" w:rsidRDefault="00B13B74" w:rsidP="00E5268F">
            <w:pPr>
              <w:pStyle w:val="Tabletext"/>
              <w:spacing w:before="0"/>
              <w:jc w:val="center"/>
              <w:rPr>
                <w:lang w:val="en-US"/>
              </w:rPr>
            </w:pPr>
            <w:r>
              <w:rPr>
                <w:lang w:val="en-US"/>
              </w:rPr>
              <w:t>23</w:t>
            </w:r>
          </w:p>
        </w:tc>
      </w:tr>
      <w:tr w:rsidR="00B13B74" w14:paraId="229743ED"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EA" w14:textId="77777777" w:rsidR="00B13B74" w:rsidRPr="000C5D69" w:rsidRDefault="00B13B74" w:rsidP="00E5268F">
            <w:pPr>
              <w:pStyle w:val="Tabletext"/>
              <w:spacing w:before="0"/>
              <w:rPr>
                <w:lang w:val="en-US"/>
              </w:rPr>
            </w:pPr>
            <w:r>
              <w:rPr>
                <w:lang w:val="en-US"/>
              </w:rPr>
              <w:t>Maximum I-Q offset</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EB" w14:textId="77777777" w:rsidR="00B13B74" w:rsidRDefault="00B13B74" w:rsidP="00E5268F">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9743EC" w14:textId="77777777" w:rsidR="00B13B74" w:rsidRDefault="0010391E" w:rsidP="00E5268F">
            <w:pPr>
              <w:pStyle w:val="Tabletext"/>
              <w:spacing w:before="0"/>
              <w:jc w:val="center"/>
              <w:rPr>
                <w:lang w:val="it-IT"/>
              </w:rPr>
            </w:pPr>
            <w:r>
              <w:rPr>
                <w:lang w:val="en-US"/>
              </w:rPr>
              <w:t>–</w:t>
            </w:r>
            <w:r w:rsidR="00B13B74">
              <w:rPr>
                <w:lang w:val="it-IT"/>
              </w:rPr>
              <w:t>25</w:t>
            </w:r>
          </w:p>
        </w:tc>
      </w:tr>
      <w:tr w:rsidR="00A7793D" w14:paraId="229743F1"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EE" w14:textId="77777777" w:rsidR="00A7793D" w:rsidRDefault="00A7793D" w:rsidP="00E5268F">
            <w:pPr>
              <w:pStyle w:val="Tabletext"/>
              <w:spacing w:before="0"/>
              <w:rPr>
                <w:b/>
                <w:lang w:val="en-US"/>
              </w:rPr>
            </w:pPr>
            <w:r>
              <w:rPr>
                <w:b/>
                <w:lang w:val="en-US"/>
              </w:rPr>
              <w:t>Optical path from point S</w:t>
            </w:r>
            <w:r>
              <w:rPr>
                <w:b/>
                <w:vertAlign w:val="subscript"/>
                <w:lang w:val="en-US"/>
              </w:rPr>
              <w:t>S</w:t>
            </w:r>
            <w:r>
              <w:rPr>
                <w:b/>
                <w:lang w:val="en-US"/>
              </w:rPr>
              <w:t xml:space="preserve"> to R</w:t>
            </w:r>
            <w:r>
              <w:rPr>
                <w:b/>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EF" w14:textId="77777777" w:rsidR="00A7793D" w:rsidRDefault="00A7793D" w:rsidP="00E5268F">
            <w:pPr>
              <w:pStyle w:val="Tabletext"/>
              <w:spacing w:before="0"/>
              <w:jc w:val="center"/>
              <w:rPr>
                <w:lang w:val="en-US"/>
              </w:rPr>
            </w:pP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3F0" w14:textId="77777777" w:rsidR="00A7793D" w:rsidRDefault="00A7793D" w:rsidP="00E5268F">
            <w:pPr>
              <w:pStyle w:val="Tabletext"/>
              <w:spacing w:before="0"/>
              <w:jc w:val="center"/>
              <w:rPr>
                <w:lang w:val="en-US"/>
              </w:rPr>
            </w:pPr>
          </w:p>
        </w:tc>
      </w:tr>
      <w:tr w:rsidR="00A7793D" w14:paraId="229743F5"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F2" w14:textId="77777777" w:rsidR="00A7793D" w:rsidRDefault="00A7793D" w:rsidP="00E5268F">
            <w:pPr>
              <w:pStyle w:val="Tabletext"/>
              <w:spacing w:before="0"/>
              <w:rPr>
                <w:lang w:val="en-US"/>
              </w:rPr>
            </w:pPr>
            <w:r>
              <w:rPr>
                <w:lang w:val="en-US"/>
              </w:rPr>
              <w:t>Maximum ripple</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F3" w14:textId="77777777" w:rsidR="00A7793D" w:rsidRDefault="00A7793D" w:rsidP="00E5268F">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F4" w14:textId="77777777" w:rsidR="00A7793D" w:rsidRDefault="00A7793D" w:rsidP="00E5268F">
            <w:pPr>
              <w:pStyle w:val="Tabletext"/>
              <w:spacing w:before="0"/>
              <w:jc w:val="center"/>
              <w:rPr>
                <w:lang w:val="en-US" w:eastAsia="ja-JP"/>
              </w:rPr>
            </w:pPr>
            <w:r>
              <w:rPr>
                <w:lang w:val="en-US"/>
              </w:rPr>
              <w:t>2.5</w:t>
            </w:r>
          </w:p>
        </w:tc>
      </w:tr>
      <w:tr w:rsidR="00A7793D" w14:paraId="229743F9"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F6" w14:textId="77777777" w:rsidR="00A7793D" w:rsidRDefault="00A7793D" w:rsidP="00E5268F">
            <w:pPr>
              <w:pStyle w:val="Tabletext"/>
              <w:spacing w:before="0"/>
              <w:rPr>
                <w:lang w:val="en-US"/>
              </w:rPr>
            </w:pPr>
            <w:r>
              <w:rPr>
                <w:lang w:val="en-US"/>
              </w:rPr>
              <w:t>Maximum (residual) chromatic dispersion</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F7" w14:textId="77777777" w:rsidR="00A7793D" w:rsidRDefault="00A7793D" w:rsidP="00E5268F">
            <w:pPr>
              <w:pStyle w:val="Tabletext"/>
              <w:spacing w:before="0"/>
              <w:jc w:val="center"/>
              <w:rPr>
                <w:lang w:val="en-US"/>
              </w:rPr>
            </w:pPr>
            <w:r>
              <w:rPr>
                <w:lang w:val="en-US"/>
              </w:rPr>
              <w:t>ps/nm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F8" w14:textId="77777777" w:rsidR="00A7793D" w:rsidRDefault="00A7793D" w:rsidP="00E5268F">
            <w:pPr>
              <w:pStyle w:val="Tabletext"/>
              <w:spacing w:before="0"/>
              <w:jc w:val="center"/>
              <w:rPr>
                <w:lang w:val="en-US"/>
              </w:rPr>
            </w:pPr>
            <w:r>
              <w:rPr>
                <w:lang w:val="en-US"/>
              </w:rPr>
              <w:t>2 400</w:t>
            </w:r>
          </w:p>
        </w:tc>
      </w:tr>
      <w:tr w:rsidR="00A7793D" w14:paraId="229743FD"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FA" w14:textId="77777777" w:rsidR="00A7793D" w:rsidRDefault="00A7793D" w:rsidP="00E5268F">
            <w:pPr>
              <w:pStyle w:val="Tabletext"/>
              <w:spacing w:before="0"/>
              <w:rPr>
                <w:lang w:val="en-US"/>
              </w:rPr>
            </w:pPr>
            <w:r>
              <w:rPr>
                <w:lang w:val="en-US"/>
              </w:rPr>
              <w:t>Minimum (residual) chromatic dispersion</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FB" w14:textId="77777777" w:rsidR="00A7793D" w:rsidRDefault="00A7793D" w:rsidP="00E5268F">
            <w:pPr>
              <w:pStyle w:val="Tabletext"/>
              <w:spacing w:before="0"/>
              <w:jc w:val="center"/>
              <w:rPr>
                <w:lang w:val="en-US"/>
              </w:rPr>
            </w:pPr>
            <w:r>
              <w:rPr>
                <w:lang w:val="en-US"/>
              </w:rPr>
              <w:t>ps/nm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FC" w14:textId="77777777" w:rsidR="00A7793D" w:rsidRDefault="0010391E" w:rsidP="00E5268F">
            <w:pPr>
              <w:pStyle w:val="Tabletext"/>
              <w:spacing w:before="0"/>
              <w:jc w:val="center"/>
              <w:rPr>
                <w:lang w:val="en-US"/>
              </w:rPr>
            </w:pPr>
            <w:r>
              <w:rPr>
                <w:lang w:val="en-US"/>
              </w:rPr>
              <w:t>–</w:t>
            </w:r>
            <w:r w:rsidR="00A7793D">
              <w:rPr>
                <w:lang w:val="en-US"/>
              </w:rPr>
              <w:t>200</w:t>
            </w:r>
          </w:p>
        </w:tc>
      </w:tr>
      <w:tr w:rsidR="00A7793D" w14:paraId="22974401"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3FE" w14:textId="77777777" w:rsidR="00A7793D" w:rsidRDefault="00A7793D" w:rsidP="00E5268F">
            <w:pPr>
              <w:pStyle w:val="Tabletext"/>
              <w:spacing w:before="0"/>
              <w:rPr>
                <w:lang w:val="en-US"/>
              </w:rPr>
            </w:pPr>
            <w:r>
              <w:rPr>
                <w:lang w:val="en-US"/>
              </w:rPr>
              <w:t>Minimum optical return loss at S</w:t>
            </w:r>
            <w:r>
              <w:rPr>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3FF" w14:textId="77777777" w:rsidR="00A7793D" w:rsidRDefault="00A7793D" w:rsidP="00E5268F">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00" w14:textId="77777777" w:rsidR="00A7793D" w:rsidRDefault="00A7793D" w:rsidP="00E5268F">
            <w:pPr>
              <w:pStyle w:val="Tabletext"/>
              <w:spacing w:before="0"/>
              <w:jc w:val="center"/>
              <w:rPr>
                <w:lang w:val="en-US"/>
              </w:rPr>
            </w:pPr>
            <w:r>
              <w:rPr>
                <w:lang w:val="en-US"/>
              </w:rPr>
              <w:t>24</w:t>
            </w:r>
          </w:p>
        </w:tc>
      </w:tr>
      <w:tr w:rsidR="00A7793D" w14:paraId="22974405"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02" w14:textId="77777777" w:rsidR="00A7793D" w:rsidRDefault="00A7793D" w:rsidP="00E5268F">
            <w:pPr>
              <w:pStyle w:val="Tabletext"/>
              <w:spacing w:before="0"/>
              <w:rPr>
                <w:lang w:val="en-US"/>
              </w:rPr>
            </w:pPr>
            <w:r>
              <w:rPr>
                <w:lang w:val="en-US"/>
              </w:rPr>
              <w:t>Maximum discrete reflectance between S</w:t>
            </w:r>
            <w:r>
              <w:rPr>
                <w:vertAlign w:val="subscript"/>
                <w:lang w:val="en-US"/>
              </w:rPr>
              <w:t>S</w:t>
            </w:r>
            <w:r>
              <w:rPr>
                <w:lang w:val="en-US"/>
              </w:rPr>
              <w:t xml:space="preserve"> and R</w:t>
            </w:r>
            <w:r>
              <w:rPr>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03" w14:textId="77777777" w:rsidR="00A7793D" w:rsidRDefault="00A7793D" w:rsidP="00E5268F">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04" w14:textId="77777777" w:rsidR="00A7793D" w:rsidRDefault="00A7793D" w:rsidP="00E5268F">
            <w:pPr>
              <w:pStyle w:val="Tabletext"/>
              <w:spacing w:before="0"/>
              <w:jc w:val="center"/>
              <w:rPr>
                <w:lang w:val="en-US"/>
              </w:rPr>
            </w:pPr>
            <w:r>
              <w:rPr>
                <w:lang w:val="en-US"/>
              </w:rPr>
              <w:t>–27</w:t>
            </w:r>
          </w:p>
        </w:tc>
      </w:tr>
      <w:tr w:rsidR="00A7793D" w14:paraId="22974409"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06" w14:textId="77777777" w:rsidR="00A7793D" w:rsidRDefault="00A7793D" w:rsidP="00E5268F">
            <w:pPr>
              <w:pStyle w:val="Tabletext"/>
              <w:spacing w:before="0"/>
              <w:rPr>
                <w:lang w:val="en-US"/>
              </w:rPr>
            </w:pPr>
            <w:r>
              <w:rPr>
                <w:lang w:val="en-US"/>
              </w:rPr>
              <w:t>Maximum differential group delay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07" w14:textId="77777777" w:rsidR="00A7793D" w:rsidRDefault="00A7793D" w:rsidP="00E5268F">
            <w:pPr>
              <w:pStyle w:val="Tabletext"/>
              <w:spacing w:before="0"/>
              <w:jc w:val="center"/>
              <w:rPr>
                <w:lang w:val="en-US"/>
              </w:rPr>
            </w:pPr>
            <w:r>
              <w:rPr>
                <w:lang w:val="en-US"/>
              </w:rPr>
              <w:t>ps</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08" w14:textId="77777777" w:rsidR="00A7793D" w:rsidRDefault="00A7793D" w:rsidP="00E5268F">
            <w:pPr>
              <w:pStyle w:val="Tabletext"/>
              <w:spacing w:before="0"/>
              <w:jc w:val="center"/>
              <w:rPr>
                <w:lang w:val="en-US"/>
              </w:rPr>
            </w:pPr>
            <w:r>
              <w:rPr>
                <w:lang w:val="en-US"/>
              </w:rPr>
              <w:t>20</w:t>
            </w:r>
          </w:p>
        </w:tc>
      </w:tr>
      <w:tr w:rsidR="00A7793D" w14:paraId="2297440D"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0A" w14:textId="77777777" w:rsidR="00A7793D" w:rsidRDefault="00A7793D" w:rsidP="00E5268F">
            <w:pPr>
              <w:pStyle w:val="Tabletext"/>
              <w:spacing w:before="0"/>
              <w:rPr>
                <w:lang w:val="fr-FR"/>
              </w:rPr>
            </w:pPr>
            <w:r>
              <w:rPr>
                <w:lang w:val="fr-FR"/>
              </w:rPr>
              <w:t xml:space="preserve">Maximum polarization </w:t>
            </w:r>
            <w:r>
              <w:rPr>
                <w:lang w:val="en-US"/>
              </w:rPr>
              <w:t>dependent</w:t>
            </w:r>
            <w:r>
              <w:rPr>
                <w:lang w:val="fr-FR"/>
              </w:rPr>
              <w:t xml:space="preserve"> </w:t>
            </w:r>
            <w:r>
              <w:rPr>
                <w:lang w:val="en-US"/>
              </w:rPr>
              <w:t>loss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0B" w14:textId="77777777" w:rsidR="00A7793D" w:rsidRDefault="00A7793D" w:rsidP="00E5268F">
            <w:pPr>
              <w:pStyle w:val="Tabletext"/>
              <w:spacing w:before="0"/>
              <w:jc w:val="center"/>
              <w:rPr>
                <w:lang w:val="fr-FR"/>
              </w:rPr>
            </w:pPr>
            <w:r>
              <w:rPr>
                <w:lang w:val="fr-FR"/>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0C" w14:textId="77777777" w:rsidR="00A7793D" w:rsidRDefault="00A7793D" w:rsidP="00E5268F">
            <w:pPr>
              <w:pStyle w:val="Tabletext"/>
              <w:spacing w:before="0"/>
              <w:jc w:val="center"/>
              <w:rPr>
                <w:lang w:val="fr-FR"/>
              </w:rPr>
            </w:pPr>
            <w:r>
              <w:rPr>
                <w:lang w:val="fr-FR"/>
              </w:rPr>
              <w:t>1.5</w:t>
            </w:r>
          </w:p>
        </w:tc>
      </w:tr>
      <w:tr w:rsidR="00A7793D" w14:paraId="22974411"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tcPr>
          <w:p w14:paraId="2297440E" w14:textId="77777777" w:rsidR="00A7793D" w:rsidRDefault="00A7793D" w:rsidP="00E5268F">
            <w:pPr>
              <w:pStyle w:val="Tabletext"/>
              <w:spacing w:before="0"/>
              <w:rPr>
                <w:lang w:val="en-US"/>
              </w:rPr>
            </w:pPr>
            <w:r>
              <w:rPr>
                <w:lang w:val="en-US"/>
              </w:rPr>
              <w:t>Maximum polarization rotation speed</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40F" w14:textId="77777777" w:rsidR="00A7793D" w:rsidRDefault="00A7793D" w:rsidP="00E5268F">
            <w:pPr>
              <w:pStyle w:val="Tabletext"/>
              <w:spacing w:before="0"/>
              <w:jc w:val="center"/>
              <w:rPr>
                <w:lang w:val="en-US"/>
              </w:rPr>
            </w:pPr>
            <w:r>
              <w:rPr>
                <w:lang w:val="en-US"/>
              </w:rPr>
              <w:t>krad/s</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410" w14:textId="77777777" w:rsidR="00A7793D" w:rsidRDefault="00A7793D" w:rsidP="00E5268F">
            <w:pPr>
              <w:pStyle w:val="Tabletext"/>
              <w:spacing w:before="0"/>
              <w:jc w:val="center"/>
              <w:rPr>
                <w:lang w:val="en-US"/>
              </w:rPr>
            </w:pPr>
            <w:r>
              <w:rPr>
                <w:lang w:val="en-US"/>
              </w:rPr>
              <w:t>50</w:t>
            </w:r>
          </w:p>
        </w:tc>
      </w:tr>
      <w:tr w:rsidR="00A7793D" w14:paraId="22974415"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12" w14:textId="77777777" w:rsidR="00A7793D" w:rsidRDefault="00A7793D" w:rsidP="00E5268F">
            <w:pPr>
              <w:pStyle w:val="Tabletext"/>
              <w:spacing w:before="0"/>
              <w:rPr>
                <w:lang w:val="en-US"/>
              </w:rPr>
            </w:pPr>
            <w:r>
              <w:rPr>
                <w:lang w:val="en-US"/>
              </w:rPr>
              <w:t>Maximum inter-channel crosstalk</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13" w14:textId="77777777" w:rsidR="00A7793D" w:rsidRDefault="00A7793D" w:rsidP="00E5268F">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14" w14:textId="77777777" w:rsidR="00A7793D" w:rsidRDefault="00A7793D" w:rsidP="00E5268F">
            <w:pPr>
              <w:pStyle w:val="Tabletext"/>
              <w:spacing w:before="0"/>
              <w:jc w:val="center"/>
              <w:rPr>
                <w:rFonts w:eastAsia="?l?r ???"/>
                <w:lang w:val="en-US"/>
              </w:rPr>
            </w:pPr>
            <w:r>
              <w:rPr>
                <w:lang w:val="en-US"/>
              </w:rPr>
              <w:t>–16</w:t>
            </w:r>
          </w:p>
        </w:tc>
      </w:tr>
      <w:tr w:rsidR="00A7793D" w14:paraId="22974419"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16" w14:textId="77777777" w:rsidR="00A7793D" w:rsidRDefault="00A7793D" w:rsidP="00E5268F">
            <w:pPr>
              <w:pStyle w:val="Tabletext"/>
              <w:spacing w:before="0"/>
              <w:rPr>
                <w:rFonts w:eastAsiaTheme="minorHAnsi"/>
                <w:lang w:val="en-US"/>
              </w:rPr>
            </w:pPr>
            <w:r>
              <w:rPr>
                <w:lang w:val="en-US"/>
              </w:rPr>
              <w:t>Maximum interferometric crosstalk</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17" w14:textId="77777777" w:rsidR="00A7793D" w:rsidRDefault="00A7793D" w:rsidP="00E5268F">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18" w14:textId="77777777" w:rsidR="00A7793D" w:rsidRDefault="00A7793D" w:rsidP="00E5268F">
            <w:pPr>
              <w:pStyle w:val="Tabletext"/>
              <w:spacing w:before="0"/>
              <w:jc w:val="center"/>
              <w:rPr>
                <w:rFonts w:eastAsia="?l?r ???"/>
                <w:lang w:val="en-US"/>
              </w:rPr>
            </w:pPr>
            <w:r>
              <w:rPr>
                <w:lang w:val="en-US"/>
              </w:rPr>
              <w:t>–25</w:t>
            </w:r>
          </w:p>
        </w:tc>
      </w:tr>
      <w:tr w:rsidR="00A7793D" w14:paraId="2297441D"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1A" w14:textId="77777777" w:rsidR="00A7793D" w:rsidRDefault="00A7793D" w:rsidP="00E5268F">
            <w:pPr>
              <w:pStyle w:val="Tabletext"/>
              <w:spacing w:before="0"/>
              <w:rPr>
                <w:rFonts w:eastAsiaTheme="minorHAnsi"/>
                <w:lang w:val="en-US"/>
              </w:rPr>
            </w:pPr>
            <w:r>
              <w:rPr>
                <w:lang w:val="en-US"/>
              </w:rPr>
              <w:t>Maximum optical path OSNR penalty</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1B" w14:textId="77777777" w:rsidR="00A7793D" w:rsidRDefault="00A7793D" w:rsidP="00E5268F">
            <w:pPr>
              <w:pStyle w:val="Tabletext"/>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1C" w14:textId="77777777" w:rsidR="00A7793D" w:rsidRDefault="00A7793D" w:rsidP="00E5268F">
            <w:pPr>
              <w:pStyle w:val="Tabletext"/>
              <w:spacing w:before="0"/>
              <w:jc w:val="center"/>
              <w:rPr>
                <w:rFonts w:eastAsia="?l?r ???"/>
                <w:lang w:val="en-US"/>
              </w:rPr>
            </w:pPr>
            <w:r>
              <w:rPr>
                <w:lang w:val="en-US"/>
              </w:rPr>
              <w:t>5</w:t>
            </w:r>
          </w:p>
        </w:tc>
      </w:tr>
      <w:tr w:rsidR="00A7793D" w14:paraId="22974421"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1E" w14:textId="77777777" w:rsidR="00A7793D" w:rsidRDefault="00A7793D" w:rsidP="00E5268F">
            <w:pPr>
              <w:pStyle w:val="Tabletext"/>
              <w:spacing w:before="0"/>
              <w:rPr>
                <w:rFonts w:eastAsiaTheme="minorHAnsi"/>
                <w:b/>
                <w:lang w:val="en-US"/>
              </w:rPr>
            </w:pPr>
            <w:r>
              <w:rPr>
                <w:b/>
                <w:lang w:val="en-US"/>
              </w:rPr>
              <w:t>Interface at point R</w:t>
            </w:r>
            <w:r>
              <w:rPr>
                <w:b/>
                <w:vertAlign w:val="subscript"/>
                <w:lang w:val="en-US"/>
              </w:rPr>
              <w:t>S</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41F" w14:textId="77777777" w:rsidR="00A7793D" w:rsidRDefault="00A7793D" w:rsidP="00E5268F">
            <w:pPr>
              <w:pStyle w:val="Tabletext"/>
              <w:keepLines/>
              <w:spacing w:before="0"/>
              <w:jc w:val="center"/>
              <w:rPr>
                <w:lang w:val="en-US"/>
              </w:rPr>
            </w:pP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22974420" w14:textId="77777777" w:rsidR="00A7793D" w:rsidRDefault="00A7793D" w:rsidP="00E5268F">
            <w:pPr>
              <w:pStyle w:val="Tabletext"/>
              <w:keepLines/>
              <w:spacing w:before="0"/>
              <w:jc w:val="center"/>
              <w:rPr>
                <w:lang w:val="en-US"/>
              </w:rPr>
            </w:pPr>
          </w:p>
        </w:tc>
      </w:tr>
      <w:tr w:rsidR="00A7793D" w14:paraId="22974425"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22" w14:textId="77777777" w:rsidR="00A7793D" w:rsidRDefault="00A7793D" w:rsidP="00E5268F">
            <w:pPr>
              <w:pStyle w:val="Tabletext"/>
              <w:spacing w:before="0"/>
              <w:rPr>
                <w:lang w:val="en-US"/>
              </w:rPr>
            </w:pPr>
            <w:r>
              <w:rPr>
                <w:lang w:val="en-US"/>
              </w:rPr>
              <w:t>Maximum mean input power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23" w14:textId="77777777" w:rsidR="00A7793D" w:rsidRDefault="00A7793D" w:rsidP="00E5268F">
            <w:pPr>
              <w:pStyle w:val="Tabletext"/>
              <w:keepLines/>
              <w:spacing w:before="0"/>
              <w:jc w:val="center"/>
              <w:rPr>
                <w:lang w:val="en-US"/>
              </w:rPr>
            </w:pPr>
            <w:r>
              <w:rPr>
                <w:lang w:val="en-US"/>
              </w:rPr>
              <w:t>dBm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24" w14:textId="77777777" w:rsidR="00A7793D" w:rsidRDefault="00A7793D" w:rsidP="00E5268F">
            <w:pPr>
              <w:pStyle w:val="Tabletext"/>
              <w:keepLines/>
              <w:spacing w:before="0"/>
              <w:jc w:val="center"/>
              <w:rPr>
                <w:lang w:val="en-US"/>
              </w:rPr>
            </w:pPr>
            <w:r>
              <w:rPr>
                <w:lang w:val="en-US"/>
              </w:rPr>
              <w:t>0</w:t>
            </w:r>
          </w:p>
        </w:tc>
      </w:tr>
      <w:tr w:rsidR="00A7793D" w14:paraId="22974429"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26" w14:textId="77777777" w:rsidR="00A7793D" w:rsidRDefault="00A7793D" w:rsidP="00E5268F">
            <w:pPr>
              <w:pStyle w:val="Tabletext"/>
              <w:spacing w:before="0"/>
              <w:rPr>
                <w:lang w:val="en-US"/>
              </w:rPr>
            </w:pPr>
            <w:r>
              <w:rPr>
                <w:lang w:val="en-US"/>
              </w:rPr>
              <w:t>Minimum mean input power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27" w14:textId="77777777" w:rsidR="00A7793D" w:rsidRDefault="00A7793D" w:rsidP="00E5268F">
            <w:pPr>
              <w:pStyle w:val="Tabletext"/>
              <w:keepLines/>
              <w:spacing w:before="0"/>
              <w:jc w:val="center"/>
              <w:rPr>
                <w:lang w:val="en-US"/>
              </w:rPr>
            </w:pPr>
            <w:r>
              <w:rPr>
                <w:lang w:val="en-US"/>
              </w:rPr>
              <w:t>dBm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28" w14:textId="77777777" w:rsidR="00A7793D" w:rsidRDefault="00A7793D" w:rsidP="00E5268F">
            <w:pPr>
              <w:pStyle w:val="Tabletext"/>
              <w:keepLines/>
              <w:spacing w:before="0"/>
              <w:jc w:val="center"/>
              <w:rPr>
                <w:lang w:val="en-US"/>
              </w:rPr>
            </w:pPr>
            <w:r>
              <w:rPr>
                <w:lang w:val="en-US"/>
              </w:rPr>
              <w:t>–18</w:t>
            </w:r>
          </w:p>
        </w:tc>
      </w:tr>
      <w:tr w:rsidR="00A7793D" w14:paraId="2297442D"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2A" w14:textId="77777777" w:rsidR="00A7793D" w:rsidRDefault="00A7793D" w:rsidP="00E5268F">
            <w:pPr>
              <w:pStyle w:val="Tabletext"/>
              <w:spacing w:before="0"/>
              <w:rPr>
                <w:lang w:val="en-US"/>
              </w:rPr>
            </w:pPr>
            <w:r>
              <w:rPr>
                <w:lang w:val="en-US"/>
              </w:rPr>
              <w:t>Minimum OSNR</w:t>
            </w:r>
            <w:r w:rsidR="00953475">
              <w:rPr>
                <w:lang w:val="en-US"/>
              </w:rPr>
              <w:t>(193.6) (Note 2)</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2B" w14:textId="77777777" w:rsidR="00A7793D" w:rsidRDefault="00A7793D" w:rsidP="00E5268F">
            <w:pPr>
              <w:pStyle w:val="Tabletext"/>
              <w:keepLines/>
              <w:spacing w:before="0"/>
              <w:jc w:val="center"/>
              <w:rPr>
                <w:lang w:val="en-US"/>
              </w:rPr>
            </w:pPr>
            <w:r>
              <w:rPr>
                <w:lang w:val="en-US"/>
              </w:rPr>
              <w:t>dB (0.1 nm)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2C" w14:textId="77777777" w:rsidR="00A7793D" w:rsidRDefault="00A7793D" w:rsidP="00E5268F">
            <w:pPr>
              <w:pStyle w:val="Tabletext"/>
              <w:keepLines/>
              <w:spacing w:before="0"/>
              <w:jc w:val="center"/>
              <w:rPr>
                <w:lang w:val="en-US"/>
              </w:rPr>
            </w:pPr>
            <w:r>
              <w:rPr>
                <w:lang w:val="en-US"/>
              </w:rPr>
              <w:t>24</w:t>
            </w:r>
          </w:p>
        </w:tc>
      </w:tr>
      <w:tr w:rsidR="00A7793D" w14:paraId="22974431"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2E" w14:textId="77777777" w:rsidR="00A7793D" w:rsidRDefault="00A7793D" w:rsidP="00E5268F">
            <w:pPr>
              <w:pStyle w:val="Tabletext"/>
              <w:spacing w:before="0"/>
              <w:rPr>
                <w:lang w:val="en-US"/>
              </w:rPr>
            </w:pPr>
            <w:r>
              <w:rPr>
                <w:lang w:val="en-US"/>
              </w:rPr>
              <w:t>Receiver OSNR tolerance</w:t>
            </w:r>
            <w:r w:rsidR="00953475">
              <w:rPr>
                <w:lang w:val="en-US"/>
              </w:rPr>
              <w:t>(193.6) (Note 3)</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2F" w14:textId="77777777" w:rsidR="00A7793D" w:rsidRDefault="00A7793D" w:rsidP="00E5268F">
            <w:pPr>
              <w:pStyle w:val="Tabletext"/>
              <w:keepLines/>
              <w:spacing w:before="0"/>
              <w:jc w:val="center"/>
              <w:rPr>
                <w:lang w:val="en-US"/>
              </w:rPr>
            </w:pPr>
            <w:r>
              <w:rPr>
                <w:lang w:val="en-US"/>
              </w:rPr>
              <w:t>dB (0.1 nm)</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30" w14:textId="77777777" w:rsidR="00A7793D" w:rsidRDefault="00A7793D" w:rsidP="00E5268F">
            <w:pPr>
              <w:pStyle w:val="Tabletext"/>
              <w:keepLines/>
              <w:spacing w:before="0"/>
              <w:jc w:val="center"/>
              <w:rPr>
                <w:lang w:val="en-US"/>
              </w:rPr>
            </w:pPr>
            <w:r>
              <w:rPr>
                <w:lang w:val="en-US"/>
              </w:rPr>
              <w:t>19</w:t>
            </w:r>
          </w:p>
        </w:tc>
      </w:tr>
      <w:tr w:rsidR="00A7793D" w14:paraId="22974435" w14:textId="77777777" w:rsidTr="001B024E">
        <w:trPr>
          <w:jc w:val="center"/>
        </w:trPr>
        <w:tc>
          <w:tcPr>
            <w:tcW w:w="5717" w:type="dxa"/>
            <w:tcBorders>
              <w:top w:val="single" w:sz="4" w:space="0" w:color="auto"/>
              <w:left w:val="single" w:sz="4" w:space="0" w:color="auto"/>
              <w:bottom w:val="single" w:sz="4" w:space="0" w:color="auto"/>
              <w:right w:val="single" w:sz="4" w:space="0" w:color="auto"/>
            </w:tcBorders>
            <w:vAlign w:val="center"/>
            <w:hideMark/>
          </w:tcPr>
          <w:p w14:paraId="22974432" w14:textId="77777777" w:rsidR="00A7793D" w:rsidRDefault="00A7793D" w:rsidP="00E5268F">
            <w:pPr>
              <w:pStyle w:val="Tabletext"/>
              <w:spacing w:before="0"/>
              <w:rPr>
                <w:lang w:val="en-US"/>
              </w:rPr>
            </w:pPr>
            <w:r>
              <w:rPr>
                <w:lang w:val="en-US"/>
              </w:rPr>
              <w:t>Maximum reflectance of receiver</w:t>
            </w:r>
          </w:p>
        </w:tc>
        <w:tc>
          <w:tcPr>
            <w:tcW w:w="134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33" w14:textId="77777777" w:rsidR="00A7793D" w:rsidRDefault="00A7793D" w:rsidP="00E5268F">
            <w:pPr>
              <w:pStyle w:val="Tabletext"/>
              <w:keepLines/>
              <w:spacing w:before="0"/>
              <w:jc w:val="center"/>
              <w:rPr>
                <w:lang w:val="en-US"/>
              </w:rPr>
            </w:pPr>
            <w:r>
              <w:rPr>
                <w:lang w:val="en-US"/>
              </w:rPr>
              <w:t>dB</w:t>
            </w:r>
          </w:p>
        </w:tc>
        <w:tc>
          <w:tcPr>
            <w:tcW w:w="2586"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2974434" w14:textId="77777777" w:rsidR="00A7793D" w:rsidRDefault="00A7793D" w:rsidP="00E5268F">
            <w:pPr>
              <w:pStyle w:val="Tabletext"/>
              <w:keepLines/>
              <w:spacing w:before="0"/>
              <w:jc w:val="center"/>
              <w:rPr>
                <w:lang w:val="en-US"/>
              </w:rPr>
            </w:pPr>
            <w:r>
              <w:rPr>
                <w:lang w:val="en-US"/>
              </w:rPr>
              <w:t>–27</w:t>
            </w:r>
          </w:p>
        </w:tc>
      </w:tr>
      <w:tr w:rsidR="00A7793D" w14:paraId="22974439" w14:textId="77777777" w:rsidTr="001B024E">
        <w:trPr>
          <w:jc w:val="center"/>
        </w:trPr>
        <w:tc>
          <w:tcPr>
            <w:tcW w:w="9645" w:type="dxa"/>
            <w:gridSpan w:val="4"/>
            <w:tcBorders>
              <w:top w:val="single" w:sz="4" w:space="0" w:color="auto"/>
              <w:left w:val="single" w:sz="4" w:space="0" w:color="auto"/>
              <w:bottom w:val="single" w:sz="4" w:space="0" w:color="auto"/>
              <w:right w:val="single" w:sz="4" w:space="0" w:color="auto"/>
            </w:tcBorders>
            <w:vAlign w:val="center"/>
            <w:hideMark/>
          </w:tcPr>
          <w:p w14:paraId="22974436" w14:textId="27CAAA5A" w:rsidR="00A7793D" w:rsidRDefault="00A7793D" w:rsidP="001B024E">
            <w:pPr>
              <w:pStyle w:val="Tabletext"/>
              <w:spacing w:before="0"/>
              <w:jc w:val="both"/>
              <w:rPr>
                <w:lang w:val="en-US"/>
              </w:rPr>
            </w:pPr>
            <w:r>
              <w:rPr>
                <w:lang w:val="en-US"/>
              </w:rPr>
              <w:t>NOTE – The BER for these application codes is required to be met only</w:t>
            </w:r>
            <w:r w:rsidR="001B024E">
              <w:rPr>
                <w:lang w:val="en-US"/>
              </w:rPr>
              <w:t xml:space="preserve"> after the error correction (if </w:t>
            </w:r>
            <w:r>
              <w:rPr>
                <w:lang w:val="en-US"/>
              </w:rPr>
              <w:t>used) has been applied. The BER at the input of the FEC decoder can, therefore, be significantly higher than 10</w:t>
            </w:r>
            <w:r>
              <w:rPr>
                <w:vertAlign w:val="superscript"/>
                <w:lang w:val="en-US"/>
              </w:rPr>
              <w:t>–12</w:t>
            </w:r>
            <w:r>
              <w:rPr>
                <w:lang w:val="en-US"/>
              </w:rPr>
              <w:t>.</w:t>
            </w:r>
          </w:p>
          <w:p w14:paraId="22974437" w14:textId="553DDB47" w:rsidR="00953475" w:rsidRDefault="00953475" w:rsidP="001B024E">
            <w:pPr>
              <w:pStyle w:val="Tabletext"/>
              <w:spacing w:before="0"/>
              <w:jc w:val="both"/>
              <w:rPr>
                <w:lang w:val="en-US"/>
              </w:rPr>
            </w:pPr>
            <w:r>
              <w:rPr>
                <w:lang w:val="en-US"/>
              </w:rPr>
              <w:t xml:space="preserve">NOTE 2 – The value for </w:t>
            </w:r>
            <w:r w:rsidR="00BA12E7">
              <w:rPr>
                <w:lang w:val="en-US"/>
              </w:rPr>
              <w:t>m</w:t>
            </w:r>
            <w:r>
              <w:rPr>
                <w:lang w:val="en-US"/>
              </w:rPr>
              <w:t xml:space="preserve">inimum OSNR(193.6) is specified at a channel frequency of 193.6 THz. For OSNR values at other channel frequencies, the formula shown in </w:t>
            </w:r>
            <w:r w:rsidR="00BA12E7">
              <w:rPr>
                <w:lang w:val="en-US"/>
              </w:rPr>
              <w:t xml:space="preserve">clause </w:t>
            </w:r>
            <w:r>
              <w:rPr>
                <w:lang w:val="en-US"/>
              </w:rPr>
              <w:t xml:space="preserve">7.4.2 should be applied. </w:t>
            </w:r>
          </w:p>
          <w:p w14:paraId="22974438" w14:textId="411210D4" w:rsidR="00953475" w:rsidRDefault="00953475" w:rsidP="00BA12E7">
            <w:pPr>
              <w:pStyle w:val="Tabletext"/>
              <w:spacing w:before="0"/>
              <w:jc w:val="both"/>
              <w:rPr>
                <w:lang w:val="en-US"/>
              </w:rPr>
            </w:pPr>
            <w:r>
              <w:rPr>
                <w:lang w:val="en-US"/>
              </w:rPr>
              <w:t xml:space="preserve">NOTE 3 – The value for </w:t>
            </w:r>
            <w:r w:rsidR="00BA12E7">
              <w:rPr>
                <w:lang w:val="en-US"/>
              </w:rPr>
              <w:t>r</w:t>
            </w:r>
            <w:r>
              <w:rPr>
                <w:lang w:val="en-US"/>
              </w:rPr>
              <w:t xml:space="preserve">eceiver OSNR tolerance(193.6) is specified at a channel frequency of 193.6 THz. For OSNR tolerance values at other channel frequencies, the formula shown in </w:t>
            </w:r>
            <w:r w:rsidR="00BA12E7">
              <w:rPr>
                <w:lang w:val="en-US"/>
              </w:rPr>
              <w:t xml:space="preserve">clause </w:t>
            </w:r>
            <w:r>
              <w:rPr>
                <w:lang w:val="en-US"/>
              </w:rPr>
              <w:t>7.4.3 should be applied.</w:t>
            </w:r>
          </w:p>
        </w:tc>
      </w:tr>
    </w:tbl>
    <w:p w14:paraId="2297443A" w14:textId="77777777" w:rsidR="00375172" w:rsidRPr="00772D95" w:rsidRDefault="00375172" w:rsidP="00E5268F">
      <w:pPr>
        <w:pStyle w:val="Heading1"/>
        <w:spacing w:before="200"/>
        <w:rPr>
          <w:rFonts w:asciiTheme="minorHAnsi" w:eastAsiaTheme="minorHAnsi" w:hAnsiTheme="minorHAnsi" w:cstheme="minorBidi"/>
          <w:sz w:val="22"/>
          <w:szCs w:val="22"/>
          <w:lang w:val="en-US"/>
        </w:rPr>
      </w:pPr>
      <w:bookmarkStart w:id="166" w:name="_Toc535330906"/>
      <w:r>
        <w:t>9</w:t>
      </w:r>
      <w:r>
        <w:tab/>
        <w:t xml:space="preserve">Optical </w:t>
      </w:r>
      <w:r w:rsidRPr="00E5268F">
        <w:t>safety</w:t>
      </w:r>
      <w:r>
        <w:t xml:space="preserve"> considerations</w:t>
      </w:r>
      <w:bookmarkEnd w:id="159"/>
      <w:bookmarkEnd w:id="160"/>
      <w:bookmarkEnd w:id="161"/>
      <w:bookmarkEnd w:id="162"/>
      <w:bookmarkEnd w:id="163"/>
      <w:bookmarkEnd w:id="164"/>
      <w:bookmarkEnd w:id="165"/>
      <w:bookmarkEnd w:id="166"/>
    </w:p>
    <w:p w14:paraId="318D4E28" w14:textId="77777777" w:rsidR="00FE20D9" w:rsidRDefault="006916E2" w:rsidP="006916E2">
      <w:r>
        <w:t>See [ITU-T G.664], [IEC 60825-1] and [IEC 60825-2] for optical safety considerations.</w:t>
      </w:r>
    </w:p>
    <w:p w14:paraId="2297443B" w14:textId="14FC114D" w:rsidR="00127FAA" w:rsidRDefault="00127FAA" w:rsidP="006916E2">
      <w:r w:rsidRPr="00EF302F">
        <w:rPr>
          <w:sz w:val="16"/>
          <w:szCs w:val="16"/>
        </w:rPr>
        <w:br w:type="page"/>
      </w:r>
    </w:p>
    <w:p w14:paraId="2297443C" w14:textId="36760A47" w:rsidR="00375172" w:rsidRDefault="00375172" w:rsidP="00BA3D70">
      <w:pPr>
        <w:pStyle w:val="AnnexNoTitle0"/>
      </w:pPr>
      <w:bookmarkStart w:id="167" w:name="_Toc535330907"/>
      <w:r>
        <w:lastRenderedPageBreak/>
        <w:t>Annex A</w:t>
      </w:r>
      <w:r>
        <w:br/>
      </w:r>
      <w:r>
        <w:br/>
        <w:t>Reference receiver characteristics for DP-</w:t>
      </w:r>
      <w:r w:rsidR="00E1554B">
        <w:t>D</w:t>
      </w:r>
      <w:r>
        <w:t>QPSK 100G</w:t>
      </w:r>
      <w:bookmarkEnd w:id="167"/>
    </w:p>
    <w:p w14:paraId="2297443D" w14:textId="08AA18E0" w:rsidR="00375172" w:rsidRPr="00472EC9" w:rsidRDefault="00375172" w:rsidP="00375172">
      <w:pPr>
        <w:jc w:val="center"/>
      </w:pPr>
      <w:r>
        <w:rPr>
          <w:lang w:val="en-US"/>
        </w:rPr>
        <w:t>(This annex forms an integral part of this Recommendation</w:t>
      </w:r>
      <w:r w:rsidR="00B55678">
        <w:rPr>
          <w:lang w:val="en-US"/>
        </w:rPr>
        <w:t>.</w:t>
      </w:r>
      <w:r>
        <w:rPr>
          <w:lang w:val="en-US"/>
        </w:rPr>
        <w:t>)</w:t>
      </w:r>
    </w:p>
    <w:p w14:paraId="2297443E" w14:textId="3CE6AF4D" w:rsidR="00130A5B" w:rsidRDefault="00130A5B" w:rsidP="006F3AEA">
      <w:pPr>
        <w:pStyle w:val="Normalaftertitle"/>
      </w:pPr>
      <w:r>
        <w:t xml:space="preserve">The reference receiver includes the following steps as defined in the EVM calculation in </w:t>
      </w:r>
      <w:r w:rsidR="00B55678">
        <w:t>clause</w:t>
      </w:r>
      <w:r w:rsidR="006F3AEA">
        <w:t> </w:t>
      </w:r>
      <w:r>
        <w:t>7.2.12</w:t>
      </w:r>
      <w:r w:rsidR="00B55678">
        <w:t>,</w:t>
      </w:r>
      <w:r w:rsidR="00735416">
        <w:t xml:space="preserve"> except the first item</w:t>
      </w:r>
      <w:r w:rsidR="002F3025">
        <w:t>:</w:t>
      </w:r>
    </w:p>
    <w:p w14:paraId="2297443F" w14:textId="21725649" w:rsidR="00130A5B" w:rsidRDefault="00130A5B" w:rsidP="00735B06">
      <w:pPr>
        <w:pStyle w:val="enumlev1"/>
      </w:pPr>
      <w:r>
        <w:t>–</w:t>
      </w:r>
      <w:r>
        <w:tab/>
        <w:t>compensate for chromatic dispersi</w:t>
      </w:r>
      <w:r w:rsidR="00CC3E9E">
        <w:t>on and differential group delay;</w:t>
      </w:r>
    </w:p>
    <w:p w14:paraId="22974440" w14:textId="77777777" w:rsidR="00130A5B" w:rsidRPr="00772D95" w:rsidRDefault="00130A5B" w:rsidP="00735B06">
      <w:pPr>
        <w:pStyle w:val="enumlev1"/>
        <w:rPr>
          <w:lang w:val="en-US"/>
        </w:rPr>
      </w:pPr>
      <w:r>
        <w:t>–</w:t>
      </w:r>
      <w:r>
        <w:tab/>
        <w:t>demultiplex the two polarizations;</w:t>
      </w:r>
    </w:p>
    <w:p w14:paraId="22974441" w14:textId="77777777" w:rsidR="00130A5B" w:rsidRDefault="00130A5B" w:rsidP="00735B06">
      <w:pPr>
        <w:pStyle w:val="enumlev1"/>
      </w:pPr>
      <w:r>
        <w:t>–</w:t>
      </w:r>
      <w:r>
        <w:tab/>
        <w:t>remove</w:t>
      </w:r>
      <w:r w:rsidRPr="003315A1">
        <w:t xml:space="preserve"> the frequency offset between carrier laser and local oscillator</w:t>
      </w:r>
      <w:r>
        <w:t>;</w:t>
      </w:r>
    </w:p>
    <w:p w14:paraId="22974442" w14:textId="4E58219D" w:rsidR="00130A5B" w:rsidRDefault="00130A5B" w:rsidP="00CC3E9E">
      <w:pPr>
        <w:pStyle w:val="enumlev1"/>
      </w:pPr>
      <w:r>
        <w:t>–</w:t>
      </w:r>
      <w:r>
        <w:tab/>
        <w:t>recover the carrier phase</w:t>
      </w:r>
      <w:r w:rsidR="00CC3E9E">
        <w:t>;</w:t>
      </w:r>
    </w:p>
    <w:p w14:paraId="22974443" w14:textId="260E6AEA" w:rsidR="00130A5B" w:rsidRDefault="00130A5B" w:rsidP="00735B06">
      <w:pPr>
        <w:pStyle w:val="enumlev1"/>
      </w:pPr>
      <w:r>
        <w:t>–</w:t>
      </w:r>
      <w:r>
        <w:tab/>
        <w:t>retime and resample</w:t>
      </w:r>
      <w:r w:rsidRPr="003315A1">
        <w:t xml:space="preserve"> to one sample per symbo</w:t>
      </w:r>
      <w:r>
        <w:t>l</w:t>
      </w:r>
      <w:r w:rsidR="00CC3E9E">
        <w:t>;</w:t>
      </w:r>
    </w:p>
    <w:p w14:paraId="22974444" w14:textId="1228558C" w:rsidR="00130A5B" w:rsidRDefault="00130A5B" w:rsidP="00735B06">
      <w:pPr>
        <w:pStyle w:val="enumlev1"/>
      </w:pPr>
      <w:r>
        <w:t>–</w:t>
      </w:r>
      <w:r>
        <w:tab/>
        <w:t>compensate for IQ-offset</w:t>
      </w:r>
      <w:r w:rsidR="00CC3E9E">
        <w:t>;</w:t>
      </w:r>
    </w:p>
    <w:p w14:paraId="22974445" w14:textId="6B4A9441" w:rsidR="00130A5B" w:rsidRDefault="00130A5B" w:rsidP="00CC3E9E">
      <w:pPr>
        <w:pStyle w:val="enumlev1"/>
      </w:pPr>
      <w:r>
        <w:t>–</w:t>
      </w:r>
      <w:r>
        <w:tab/>
        <w:t>apply a 7-tap T-spaced FIR filter with the tap coefficients optimized for BER</w:t>
      </w:r>
      <w:r w:rsidR="00CC3E9E">
        <w:t>.</w:t>
      </w:r>
    </w:p>
    <w:p w14:paraId="0F15EFEC" w14:textId="77777777" w:rsidR="000957DD" w:rsidRDefault="000957DD" w:rsidP="00084329">
      <w:bookmarkStart w:id="168" w:name="_Toc522939952"/>
      <w:bookmarkStart w:id="169" w:name="_Toc522430348"/>
      <w:bookmarkStart w:id="170" w:name="_Toc520174499"/>
      <w:bookmarkStart w:id="171" w:name="_Toc520106485"/>
      <w:bookmarkStart w:id="172" w:name="_Toc517749048"/>
      <w:bookmarkStart w:id="173" w:name="_Toc517748968"/>
      <w:bookmarkStart w:id="174" w:name="_Toc517610805"/>
      <w:bookmarkStart w:id="175" w:name="_Toc517239907"/>
      <w:bookmarkStart w:id="176" w:name="_Toc510254393"/>
      <w:bookmarkStart w:id="177" w:name="_Toc510254253"/>
      <w:bookmarkStart w:id="178" w:name="_Toc510254161"/>
      <w:bookmarkStart w:id="179" w:name="_Toc69872344"/>
      <w:bookmarkStart w:id="180" w:name="_Toc67121763"/>
      <w:bookmarkStart w:id="181" w:name="_Toc61314194"/>
      <w:bookmarkStart w:id="182" w:name="_Toc61257049"/>
      <w:bookmarkStart w:id="183" w:name="_Toc263758051"/>
      <w:bookmarkStart w:id="184" w:name="_Toc249237036"/>
      <w:bookmarkStart w:id="185" w:name="_Toc199056729"/>
      <w:bookmarkStart w:id="186" w:name="_Toc198434143"/>
      <w:bookmarkStart w:id="187" w:name="_Toc197157179"/>
      <w:bookmarkStart w:id="188" w:name="_Toc177198933"/>
      <w:bookmarkStart w:id="189" w:name="_Toc177198879"/>
      <w:r>
        <w:br w:type="page"/>
      </w:r>
    </w:p>
    <w:p w14:paraId="22974447" w14:textId="4570AFD2" w:rsidR="00375172" w:rsidRDefault="00375172" w:rsidP="000957DD">
      <w:pPr>
        <w:pStyle w:val="AppendixNoTitle0"/>
        <w:keepNext w:val="0"/>
        <w:keepLines w:val="0"/>
        <w:rPr>
          <w:lang w:val="en-US"/>
        </w:rPr>
      </w:pPr>
      <w:bookmarkStart w:id="190" w:name="_Toc535330908"/>
      <w:r>
        <w:lastRenderedPageBreak/>
        <w:t>Appendix</w:t>
      </w:r>
      <w:r>
        <w:rPr>
          <w:lang w:val="en-US"/>
        </w:rPr>
        <w:t xml:space="preserve"> I</w:t>
      </w:r>
      <w:bookmarkEnd w:id="168"/>
      <w:bookmarkEnd w:id="169"/>
      <w:bookmarkEnd w:id="170"/>
      <w:bookmarkEnd w:id="171"/>
      <w:bookmarkEnd w:id="172"/>
      <w:bookmarkEnd w:id="173"/>
      <w:bookmarkEnd w:id="174"/>
      <w:bookmarkEnd w:id="175"/>
      <w:bookmarkEnd w:id="176"/>
      <w:bookmarkEnd w:id="177"/>
      <w:bookmarkEnd w:id="178"/>
      <w:r>
        <w:rPr>
          <w:lang w:val="en-US"/>
        </w:rPr>
        <w:br/>
      </w:r>
      <w:r>
        <w:rPr>
          <w:lang w:val="en-US"/>
        </w:rPr>
        <w:br/>
      </w:r>
      <w:bookmarkEnd w:id="179"/>
      <w:bookmarkEnd w:id="180"/>
      <w:bookmarkEnd w:id="181"/>
      <w:bookmarkEnd w:id="182"/>
      <w:r>
        <w:t>Measurement</w:t>
      </w:r>
      <w:r>
        <w:rPr>
          <w:lang w:val="en-US"/>
        </w:rPr>
        <w:t xml:space="preserve"> of transmitter (residual) dispersion OSNR penalty and </w:t>
      </w:r>
      <w:r>
        <w:t>optical</w:t>
      </w:r>
      <w:r>
        <w:rPr>
          <w:lang w:val="en-US"/>
        </w:rPr>
        <w:t xml:space="preserve"> </w:t>
      </w:r>
      <w:r>
        <w:t>path</w:t>
      </w:r>
      <w:r>
        <w:rPr>
          <w:lang w:val="en-US"/>
        </w:rPr>
        <w:t xml:space="preserve"> OSNR penalty</w:t>
      </w:r>
      <w:bookmarkEnd w:id="183"/>
      <w:bookmarkEnd w:id="184"/>
      <w:bookmarkEnd w:id="185"/>
      <w:bookmarkEnd w:id="186"/>
      <w:bookmarkEnd w:id="187"/>
      <w:bookmarkEnd w:id="188"/>
      <w:bookmarkEnd w:id="189"/>
      <w:bookmarkEnd w:id="190"/>
    </w:p>
    <w:p w14:paraId="22974448" w14:textId="673D3233" w:rsidR="00375172" w:rsidRDefault="00375172" w:rsidP="00375172">
      <w:pPr>
        <w:jc w:val="center"/>
        <w:rPr>
          <w:lang w:val="en-US"/>
        </w:rPr>
      </w:pPr>
      <w:r>
        <w:rPr>
          <w:lang w:val="en-US"/>
        </w:rPr>
        <w:t>(This appendix does not form an integral part of this Recommendation</w:t>
      </w:r>
      <w:r w:rsidR="00A009BC">
        <w:rPr>
          <w:lang w:val="en-US"/>
        </w:rPr>
        <w:t>.</w:t>
      </w:r>
      <w:r>
        <w:rPr>
          <w:lang w:val="en-US"/>
        </w:rPr>
        <w:t>)</w:t>
      </w:r>
    </w:p>
    <w:p w14:paraId="22974449" w14:textId="25208CF8" w:rsidR="00375172" w:rsidRPr="00772D95" w:rsidRDefault="00375172" w:rsidP="00375172">
      <w:pPr>
        <w:pStyle w:val="Normalaftertitle"/>
        <w:rPr>
          <w:lang w:val="en-US"/>
        </w:rPr>
      </w:pPr>
      <w:r>
        <w:t>Since the applications in this Recommendation use the "black link" approach, single-channel reference points (S</w:t>
      </w:r>
      <w:r>
        <w:rPr>
          <w:vertAlign w:val="subscript"/>
        </w:rPr>
        <w:t>S</w:t>
      </w:r>
      <w:r>
        <w:t xml:space="preserve"> and R</w:t>
      </w:r>
      <w:r>
        <w:rPr>
          <w:vertAlign w:val="subscript"/>
        </w:rPr>
        <w:t>S</w:t>
      </w:r>
      <w:r>
        <w:t>) can be used to access the individual signals for measuring OSNR penalty. Three measurements for OSNR penalty are performed as ill</w:t>
      </w:r>
      <w:r w:rsidR="00615363">
        <w:t>ustrated in Figures I.1 to I.3.</w:t>
      </w:r>
    </w:p>
    <w:p w14:paraId="2297444A" w14:textId="77777777" w:rsidR="00375172" w:rsidRDefault="00375172" w:rsidP="00375172">
      <w:r>
        <w:t>For measurement 1, the lowest OSNR to achieve the reference BER at S</w:t>
      </w:r>
      <w:r>
        <w:rPr>
          <w:vertAlign w:val="subscript"/>
        </w:rPr>
        <w:t>S</w:t>
      </w:r>
      <w:r>
        <w:t xml:space="preserve"> with no dispersion is established by varying the amount of ASE noise added to the signal using a set</w:t>
      </w:r>
      <w:r>
        <w:noBreakHyphen/>
        <w:t>up similar to that shown in Figure I.1.</w:t>
      </w:r>
    </w:p>
    <w:p w14:paraId="2297444B" w14:textId="77777777" w:rsidR="00375172" w:rsidRDefault="00375172" w:rsidP="00375172">
      <w:r>
        <w:t>For measurement 2, the lowest OSNR to achieve the reference BER at S</w:t>
      </w:r>
      <w:r>
        <w:rPr>
          <w:vertAlign w:val="subscript"/>
        </w:rPr>
        <w:t>S</w:t>
      </w:r>
      <w:r>
        <w:t xml:space="preserve"> with worst case (residual) dispersion is established using a set</w:t>
      </w:r>
      <w:r>
        <w:noBreakHyphen/>
        <w:t>up similar to that shown in Figure I.2.</w:t>
      </w:r>
    </w:p>
    <w:p w14:paraId="2297444C" w14:textId="77777777" w:rsidR="00375172" w:rsidRDefault="00375172" w:rsidP="00375172">
      <w:r>
        <w:t>For measurement 3, the lowest OSNR to achieve the reference BER at R</w:t>
      </w:r>
      <w:r>
        <w:rPr>
          <w:vertAlign w:val="subscript"/>
        </w:rPr>
        <w:t>S</w:t>
      </w:r>
      <w:r w:rsidRPr="00F02B8F">
        <w:rPr>
          <w:bCs/>
        </w:rPr>
        <w:t xml:space="preserve"> </w:t>
      </w:r>
      <w:r>
        <w:rPr>
          <w:bCs/>
          <w:i/>
          <w:iCs/>
        </w:rPr>
        <w:t>after</w:t>
      </w:r>
      <w:r>
        <w:t xml:space="preserve"> transmission through the black link is established using a set</w:t>
      </w:r>
      <w:r>
        <w:noBreakHyphen/>
        <w:t>up similar to that shown in Figure I.3.</w:t>
      </w:r>
    </w:p>
    <w:p w14:paraId="2297444D" w14:textId="77777777" w:rsidR="00375172" w:rsidRDefault="00375172" w:rsidP="00375172">
      <w:r>
        <w:t>In the case of transmitter (residual) dispersion OSNR penalty, measurements 1 and 2 are performed as above and then:</w:t>
      </w:r>
    </w:p>
    <w:p w14:paraId="2297444E" w14:textId="77777777" w:rsidR="00375172" w:rsidRDefault="00375172" w:rsidP="00375172">
      <w:r>
        <w:t>Maximum transmitter (residual) dispersion OSNR penalty = OSNR of measurement 2 – OSNR of measurement 1.</w:t>
      </w:r>
    </w:p>
    <w:p w14:paraId="2297444F" w14:textId="77777777" w:rsidR="00375172" w:rsidRDefault="00375172" w:rsidP="00375172">
      <w:r>
        <w:t>In the case of optical path OSNR penalty, measurements 1 and 3 are performed as above and then:</w:t>
      </w:r>
    </w:p>
    <w:p w14:paraId="22974451" w14:textId="440A9231" w:rsidR="00375172" w:rsidRDefault="00375172" w:rsidP="00537095">
      <w:pPr>
        <w:spacing w:line="360" w:lineRule="auto"/>
      </w:pPr>
      <w:r>
        <w:t>Maximum optical path OSNR penalty = OSNR of measurement 3 – OSNR of measurement 1.</w:t>
      </w:r>
    </w:p>
    <w:p w14:paraId="56282465" w14:textId="77777777" w:rsidR="00F02B8F" w:rsidRDefault="00F02B8F" w:rsidP="00F02B8F">
      <w:pPr>
        <w:pStyle w:val="Figure"/>
      </w:pPr>
      <w:bookmarkStart w:id="191" w:name="_Ref176749791"/>
      <w:r>
        <w:rPr>
          <w:noProof/>
          <w:lang w:val="en-GB" w:eastAsia="en-GB"/>
        </w:rPr>
        <w:drawing>
          <wp:inline distT="0" distB="0" distL="0" distR="0" wp14:anchorId="395BDD31" wp14:editId="72E85595">
            <wp:extent cx="4907290" cy="162458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698.2(18)_FI.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07290" cy="1624587"/>
                    </a:xfrm>
                    <a:prstGeom prst="rect">
                      <a:avLst/>
                    </a:prstGeom>
                  </pic:spPr>
                </pic:pic>
              </a:graphicData>
            </a:graphic>
          </wp:inline>
        </w:drawing>
      </w:r>
    </w:p>
    <w:p w14:paraId="22974454" w14:textId="47243989" w:rsidR="00375172" w:rsidRDefault="00375172" w:rsidP="00537095">
      <w:pPr>
        <w:pStyle w:val="FigureNoTitle"/>
        <w:spacing w:line="600" w:lineRule="auto"/>
      </w:pPr>
      <w:r>
        <w:t>Figure I.1</w:t>
      </w:r>
      <w:bookmarkEnd w:id="191"/>
      <w:r w:rsidR="00DF5252">
        <w:t xml:space="preserve"> </w:t>
      </w:r>
      <w:r>
        <w:t>– Configuration for measurement 1 (at S</w:t>
      </w:r>
      <w:r>
        <w:rPr>
          <w:vertAlign w:val="subscript"/>
        </w:rPr>
        <w:t>S</w:t>
      </w:r>
      <w:r>
        <w:t>)</w:t>
      </w:r>
    </w:p>
    <w:p w14:paraId="04741F34" w14:textId="77777777" w:rsidR="00DF5252" w:rsidRPr="00DF5252" w:rsidRDefault="00DF5252" w:rsidP="00DF5252">
      <w:pPr>
        <w:pStyle w:val="Figure"/>
      </w:pPr>
      <w:r w:rsidRPr="00DF5252">
        <w:rPr>
          <w:noProof/>
          <w:lang w:val="en-GB" w:eastAsia="en-GB"/>
        </w:rPr>
        <w:lastRenderedPageBreak/>
        <w:drawing>
          <wp:inline distT="0" distB="0" distL="0" distR="0" wp14:anchorId="5AB460EF" wp14:editId="38B4A03D">
            <wp:extent cx="5779020" cy="1624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698.2(18)_FI.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79020" cy="1624587"/>
                    </a:xfrm>
                    <a:prstGeom prst="rect">
                      <a:avLst/>
                    </a:prstGeom>
                  </pic:spPr>
                </pic:pic>
              </a:graphicData>
            </a:graphic>
          </wp:inline>
        </w:drawing>
      </w:r>
    </w:p>
    <w:p w14:paraId="22974457" w14:textId="2888809D" w:rsidR="00375172" w:rsidRDefault="00375172" w:rsidP="000046A3">
      <w:pPr>
        <w:pStyle w:val="FigureNoTitle"/>
      </w:pPr>
      <w:r>
        <w:t>Figure I.2</w:t>
      </w:r>
      <w:r w:rsidR="00DF5252">
        <w:t xml:space="preserve"> </w:t>
      </w:r>
      <w:r>
        <w:t>– Configuration for measurement 2 (at S</w:t>
      </w:r>
      <w:r>
        <w:rPr>
          <w:vertAlign w:val="subscript"/>
        </w:rPr>
        <w:t>S</w:t>
      </w:r>
      <w:r>
        <w:t>)</w:t>
      </w:r>
    </w:p>
    <w:p w14:paraId="482A7372" w14:textId="77777777" w:rsidR="000046A3" w:rsidRDefault="000046A3" w:rsidP="000046A3">
      <w:pPr>
        <w:pStyle w:val="Figure"/>
      </w:pPr>
      <w:r>
        <w:rPr>
          <w:noProof/>
          <w:lang w:val="en-GB" w:eastAsia="en-GB"/>
        </w:rPr>
        <w:drawing>
          <wp:inline distT="0" distB="0" distL="0" distR="0" wp14:anchorId="5E5583D3" wp14:editId="3D859178">
            <wp:extent cx="6120765"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698.2(18)_FI.3.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20765" cy="2621280"/>
                    </a:xfrm>
                    <a:prstGeom prst="rect">
                      <a:avLst/>
                    </a:prstGeom>
                  </pic:spPr>
                </pic:pic>
              </a:graphicData>
            </a:graphic>
          </wp:inline>
        </w:drawing>
      </w:r>
    </w:p>
    <w:p w14:paraId="22974459" w14:textId="16C6D738" w:rsidR="00375172" w:rsidRDefault="00375172" w:rsidP="000046A3">
      <w:pPr>
        <w:pStyle w:val="FigureNoTitle"/>
      </w:pPr>
      <w:r>
        <w:t>Figure I.3</w:t>
      </w:r>
      <w:r w:rsidR="000046A3">
        <w:t xml:space="preserve"> </w:t>
      </w:r>
      <w:r>
        <w:t>– Configuration for measurement 3 (at R</w:t>
      </w:r>
      <w:r>
        <w:rPr>
          <w:vertAlign w:val="subscript"/>
        </w:rPr>
        <w:t>S</w:t>
      </w:r>
      <w:r>
        <w:t>)</w:t>
      </w:r>
    </w:p>
    <w:p w14:paraId="2297445A" w14:textId="77777777" w:rsidR="00375172" w:rsidRDefault="00375172" w:rsidP="00375172">
      <w:pPr>
        <w:pStyle w:val="Normalaftertitle"/>
      </w:pPr>
      <w:r>
        <w:t>It should be noted that:</w:t>
      </w:r>
    </w:p>
    <w:p w14:paraId="2297445B" w14:textId="77777777" w:rsidR="00375172" w:rsidRDefault="00375172" w:rsidP="00735B06">
      <w:pPr>
        <w:pStyle w:val="enumlev1"/>
      </w:pPr>
      <w:r>
        <w:t>–</w:t>
      </w:r>
      <w:r>
        <w:tab/>
        <w:t>The reference bandpass filter is defined in clause B.2 of [ITU-T G.959.1].</w:t>
      </w:r>
    </w:p>
    <w:p w14:paraId="2297445C" w14:textId="77777777" w:rsidR="00375172" w:rsidRDefault="00375172" w:rsidP="00735B06">
      <w:pPr>
        <w:pStyle w:val="enumlev1"/>
      </w:pPr>
      <w:r>
        <w:t>–</w:t>
      </w:r>
      <w:r>
        <w:tab/>
        <w:t>The reference receiver is defined in clause B.3 of [ITU-T G.959.1].</w:t>
      </w:r>
    </w:p>
    <w:p w14:paraId="2297445D" w14:textId="77777777" w:rsidR="00375172" w:rsidRDefault="00375172" w:rsidP="00735B06">
      <w:pPr>
        <w:pStyle w:val="enumlev1"/>
      </w:pPr>
      <w:r>
        <w:t>–</w:t>
      </w:r>
      <w:r>
        <w:tab/>
        <w:t>The means used to introduce the chromatic dispersion in measurement 2 should not result in non</w:t>
      </w:r>
      <w:r>
        <w:noBreakHyphen/>
        <w:t>linear effects. Any optical amplifiers used to offset the loss of this dispersive element should be inserted before the OSNR monitoring point.</w:t>
      </w:r>
    </w:p>
    <w:p w14:paraId="2297445E" w14:textId="77777777" w:rsidR="00375172" w:rsidRDefault="00375172" w:rsidP="00735B06">
      <w:pPr>
        <w:pStyle w:val="enumlev1"/>
      </w:pPr>
      <w:r>
        <w:t>–</w:t>
      </w:r>
      <w:r>
        <w:tab/>
        <w:t>The amount of ASE noise that is added to the signal at S</w:t>
      </w:r>
      <w:r>
        <w:rPr>
          <w:vertAlign w:val="subscript"/>
        </w:rPr>
        <w:t>S</w:t>
      </w:r>
      <w:r>
        <w:t xml:space="preserve"> or R</w:t>
      </w:r>
      <w:r>
        <w:rPr>
          <w:vertAlign w:val="subscript"/>
        </w:rPr>
        <w:t>S</w:t>
      </w:r>
      <w:r>
        <w:t xml:space="preserve"> (and therefore the OSNR) is controlled by adjusting the variable optical attenuator (VOA). The OSNR monitoring point should be after the last optical amplifier, e.g., before the reference bandpass filter.</w:t>
      </w:r>
    </w:p>
    <w:p w14:paraId="2297445F" w14:textId="77777777" w:rsidR="00375172" w:rsidRDefault="00375172" w:rsidP="00735B06">
      <w:pPr>
        <w:pStyle w:val="enumlev1"/>
      </w:pPr>
      <w:r>
        <w:t>–</w:t>
      </w:r>
      <w:r>
        <w:tab/>
        <w:t>When significant noise shaping is present before the monitoring point, e.g., at point R</w:t>
      </w:r>
      <w:r>
        <w:rPr>
          <w:vertAlign w:val="subscript"/>
        </w:rPr>
        <w:t>S</w:t>
      </w:r>
      <w:r>
        <w:t xml:space="preserve"> due to OD filtering or OADMs in the black link, care must be taken to use an OSNR monitoring technique that gives an accurate reading. More information on this issue can be found in Appendix III of [b-ITU-T G.697].</w:t>
      </w:r>
    </w:p>
    <w:p w14:paraId="22974460" w14:textId="77777777" w:rsidR="00375172" w:rsidRDefault="00375172" w:rsidP="00735B06">
      <w:pPr>
        <w:pStyle w:val="enumlev1"/>
      </w:pPr>
      <w:r>
        <w:t>–</w:t>
      </w:r>
      <w:r>
        <w:tab/>
        <w:t xml:space="preserve">An optical amplifier or optical attenuator may be used when the input power of the reference receiver is not appropriate, however, any </w:t>
      </w:r>
      <w:r>
        <w:lastRenderedPageBreak/>
        <w:t>added optical amplifiers must be placed before the OSNR monitoring point.</w:t>
      </w:r>
    </w:p>
    <w:p w14:paraId="06F0CCC5" w14:textId="77777777" w:rsidR="00F1146A" w:rsidRDefault="00F1146A" w:rsidP="00F1146A">
      <w:bookmarkStart w:id="192" w:name="_Toc263758052"/>
      <w:bookmarkStart w:id="193" w:name="_Toc249237037"/>
      <w:bookmarkStart w:id="194" w:name="_Toc199056730"/>
      <w:bookmarkStart w:id="195" w:name="_Toc198434144"/>
      <w:bookmarkStart w:id="196" w:name="_Toc197157180"/>
      <w:bookmarkStart w:id="197" w:name="_Toc177198934"/>
      <w:bookmarkStart w:id="198" w:name="_Toc177198880"/>
      <w:r>
        <w:br w:type="page"/>
      </w:r>
    </w:p>
    <w:p w14:paraId="22974461" w14:textId="146F2526" w:rsidR="00375172" w:rsidRDefault="00375172" w:rsidP="00F1146A">
      <w:pPr>
        <w:pStyle w:val="AppendixNoTitle0"/>
        <w:keepNext w:val="0"/>
        <w:keepLines w:val="0"/>
      </w:pPr>
      <w:bookmarkStart w:id="199" w:name="_Toc535330909"/>
      <w:r>
        <w:lastRenderedPageBreak/>
        <w:t>Appendix</w:t>
      </w:r>
      <w:r>
        <w:rPr>
          <w:lang w:val="en-US"/>
        </w:rPr>
        <w:t xml:space="preserve"> II</w:t>
      </w:r>
      <w:r>
        <w:rPr>
          <w:lang w:val="en-US"/>
        </w:rPr>
        <w:br/>
      </w:r>
      <w:r>
        <w:rPr>
          <w:lang w:val="en-US"/>
        </w:rPr>
        <w:br/>
      </w:r>
      <w:r>
        <w:t>Transponder elimination via single channel DWDM interfaces</w:t>
      </w:r>
      <w:bookmarkEnd w:id="192"/>
      <w:bookmarkEnd w:id="193"/>
      <w:bookmarkEnd w:id="194"/>
      <w:bookmarkEnd w:id="195"/>
      <w:bookmarkEnd w:id="196"/>
      <w:bookmarkEnd w:id="197"/>
      <w:bookmarkEnd w:id="198"/>
      <w:bookmarkEnd w:id="199"/>
    </w:p>
    <w:p w14:paraId="22974462" w14:textId="4B085CC1" w:rsidR="00375172" w:rsidRDefault="00375172" w:rsidP="00375172">
      <w:pPr>
        <w:jc w:val="center"/>
        <w:rPr>
          <w:lang w:val="en-US"/>
        </w:rPr>
      </w:pPr>
      <w:r>
        <w:rPr>
          <w:lang w:val="en-US"/>
        </w:rPr>
        <w:t>(This appendix does not form an integral part of this Recommendation</w:t>
      </w:r>
      <w:r w:rsidR="00A009BC">
        <w:rPr>
          <w:lang w:val="en-US"/>
        </w:rPr>
        <w:t>.</w:t>
      </w:r>
      <w:r>
        <w:rPr>
          <w:lang w:val="en-US"/>
        </w:rPr>
        <w:t>)</w:t>
      </w:r>
    </w:p>
    <w:p w14:paraId="22974463" w14:textId="77777777" w:rsidR="00375172" w:rsidRPr="00772D95" w:rsidRDefault="00375172" w:rsidP="00375172">
      <w:pPr>
        <w:pStyle w:val="Normalaftertitle"/>
        <w:rPr>
          <w:lang w:val="en-US"/>
        </w:rPr>
      </w:pPr>
      <w:r>
        <w:t>The transport network of most operators is based on the use of equipment from a variety of different vendors.</w:t>
      </w:r>
    </w:p>
    <w:p w14:paraId="22974464" w14:textId="270AC97B" w:rsidR="00375172" w:rsidRDefault="00375172" w:rsidP="00646496">
      <w:r>
        <w:t>Previously, for those parts of the network involving DWDM optical transmission, this has been achieved via the use of optical transponders as shown in Figure</w:t>
      </w:r>
      <w:r w:rsidR="00646496">
        <w:t xml:space="preserve"> </w:t>
      </w:r>
      <w:r>
        <w:t>II.1. The optical interfaces labelled "single channel non-DWDM interfaces from other vendor(s)" and "Single channel non</w:t>
      </w:r>
      <w:r>
        <w:noBreakHyphen/>
        <w:t>DWDM interfaces to/from other vendor(s)" can then be any short</w:t>
      </w:r>
      <w:r>
        <w:noBreakHyphen/>
        <w:t>reach standardized optical interface that both vendors support, such as those found in [ITU</w:t>
      </w:r>
      <w:r>
        <w:noBreakHyphen/>
        <w:t>T</w:t>
      </w:r>
      <w:r w:rsidR="00646496">
        <w:t xml:space="preserve"> </w:t>
      </w:r>
      <w:r>
        <w:t>G.957] [ITU</w:t>
      </w:r>
      <w:r>
        <w:noBreakHyphen/>
      </w:r>
      <w:r w:rsidR="00646496">
        <w:t>T G.691], [ITU-T G.693], [ITU</w:t>
      </w:r>
      <w:r w:rsidR="00646496">
        <w:noBreakHyphen/>
        <w:t>T </w:t>
      </w:r>
      <w:r>
        <w:t>G.959.1], etc. This arrangement allows the direct connection of a wide variety of equipment to the DWDM line system, for example:</w:t>
      </w:r>
    </w:p>
    <w:p w14:paraId="22974465" w14:textId="77777777" w:rsidR="00375172" w:rsidRDefault="00375172" w:rsidP="00735B06">
      <w:pPr>
        <w:pStyle w:val="enumlev1"/>
      </w:pPr>
      <w:r>
        <w:t>–</w:t>
      </w:r>
      <w:r>
        <w:tab/>
        <w:t>a digital cross-connect with multiple optical interfaces, supplied by a different vendor from the line system;</w:t>
      </w:r>
    </w:p>
    <w:p w14:paraId="22974466" w14:textId="77777777" w:rsidR="00375172" w:rsidRDefault="00375172" w:rsidP="00735B06">
      <w:pPr>
        <w:pStyle w:val="enumlev1"/>
      </w:pPr>
      <w:r>
        <w:t>–</w:t>
      </w:r>
      <w:r>
        <w:tab/>
        <w:t>multiple optical client devices, each from a different vendor, supplying one channel each;</w:t>
      </w:r>
    </w:p>
    <w:p w14:paraId="22974467" w14:textId="77777777" w:rsidR="00375172" w:rsidRDefault="00375172" w:rsidP="00735B06">
      <w:pPr>
        <w:pStyle w:val="enumlev1"/>
      </w:pPr>
      <w:r>
        <w:t>–</w:t>
      </w:r>
      <w:r>
        <w:tab/>
        <w:t>a combination of the above.</w:t>
      </w:r>
    </w:p>
    <w:p w14:paraId="22974468" w14:textId="77777777" w:rsidR="00375172" w:rsidRDefault="00375172" w:rsidP="00375172">
      <w:r>
        <w:t>Through the use of the single channel DWDM interfaces found in this Recommendation, however, this interconnection can also be achieved while removing the need for one short reach transmitter and receiver pair per channel (eliminating the transponders) with obvious associated cost savings.</w:t>
      </w:r>
    </w:p>
    <w:p w14:paraId="22974469" w14:textId="77777777" w:rsidR="00375172" w:rsidRDefault="00375172" w:rsidP="00375172">
      <w:r>
        <w:t>This is shown in Figure II.2.</w:t>
      </w:r>
    </w:p>
    <w:p w14:paraId="2297446A" w14:textId="2159E6DA" w:rsidR="00375172" w:rsidRDefault="006F3AEA" w:rsidP="00646496">
      <w:pPr>
        <w:pStyle w:val="Figure"/>
      </w:pPr>
      <w:r>
        <w:lastRenderedPageBreak/>
        <w:pict w14:anchorId="77981B3D">
          <v:shape id="_x0000_i1031" type="#_x0000_t75" style="width:457.8pt;height:238.05pt;mso-position-vertical:absolute">
            <v:imagedata r:id="rId36" o:title=""/>
          </v:shape>
        </w:pict>
      </w:r>
    </w:p>
    <w:p w14:paraId="2297446C" w14:textId="022EEFCF" w:rsidR="00375172" w:rsidRDefault="00375172" w:rsidP="00ED2B15">
      <w:pPr>
        <w:pStyle w:val="FigureNoTitle"/>
      </w:pPr>
      <w:r>
        <w:t>Figure II.1 – Multivendor DWDM line system with transponders</w:t>
      </w:r>
    </w:p>
    <w:p w14:paraId="2297446D" w14:textId="2AE5FDB2" w:rsidR="00375172" w:rsidRDefault="006F3AEA" w:rsidP="008622FB">
      <w:pPr>
        <w:pStyle w:val="Figure"/>
      </w:pPr>
      <w:r>
        <w:pict w14:anchorId="46AE61AD">
          <v:shape id="_x0000_i1032" type="#_x0000_t75" style="width:481.95pt;height:199.35pt">
            <v:imagedata r:id="rId37" o:title=""/>
          </v:shape>
        </w:pict>
      </w:r>
    </w:p>
    <w:p w14:paraId="2297446E" w14:textId="77777777" w:rsidR="00375172" w:rsidRDefault="00375172" w:rsidP="008622FB">
      <w:pPr>
        <w:pStyle w:val="FigureNoTitle"/>
      </w:pPr>
      <w:r>
        <w:t>Figure II.2 – Multivendor DWDM line system with transponders removed</w:t>
      </w:r>
    </w:p>
    <w:p w14:paraId="289FB268" w14:textId="77777777" w:rsidR="00F42FD3" w:rsidRDefault="00F42FD3" w:rsidP="000615F4">
      <w:bookmarkStart w:id="200" w:name="_Toc263758053"/>
      <w:bookmarkStart w:id="201" w:name="_Toc249237038"/>
      <w:bookmarkStart w:id="202" w:name="_Toc199056731"/>
      <w:bookmarkStart w:id="203" w:name="_Toc198434145"/>
      <w:bookmarkStart w:id="204" w:name="_Toc197157181"/>
      <w:bookmarkStart w:id="205" w:name="_Toc177198935"/>
      <w:bookmarkStart w:id="206" w:name="_Toc177198881"/>
      <w:r>
        <w:br w:type="page"/>
      </w:r>
    </w:p>
    <w:p w14:paraId="22974470" w14:textId="2002DB31" w:rsidR="00375172" w:rsidRDefault="00375172" w:rsidP="00587E4F">
      <w:pPr>
        <w:pStyle w:val="AppendixNoTitle0"/>
        <w:keepNext w:val="0"/>
        <w:keepLines w:val="0"/>
        <w:spacing w:line="600" w:lineRule="auto"/>
        <w:rPr>
          <w:lang w:val="en-US"/>
        </w:rPr>
      </w:pPr>
      <w:bookmarkStart w:id="207" w:name="_Toc535330910"/>
      <w:r w:rsidRPr="00772D95">
        <w:rPr>
          <w:lang w:val="en-US"/>
        </w:rPr>
        <w:lastRenderedPageBreak/>
        <w:t>Bibliography</w:t>
      </w:r>
      <w:bookmarkEnd w:id="200"/>
      <w:bookmarkEnd w:id="201"/>
      <w:bookmarkEnd w:id="202"/>
      <w:bookmarkEnd w:id="203"/>
      <w:bookmarkEnd w:id="204"/>
      <w:bookmarkEnd w:id="205"/>
      <w:bookmarkEnd w:id="206"/>
      <w:bookmarkEnd w:id="207"/>
    </w:p>
    <w:p w14:paraId="22974471" w14:textId="266FEA62" w:rsidR="00375172" w:rsidRDefault="00375172" w:rsidP="00DA2A32">
      <w:pPr>
        <w:pStyle w:val="Reftext"/>
        <w:tabs>
          <w:tab w:val="clear" w:pos="1985"/>
          <w:tab w:val="left" w:pos="2977"/>
        </w:tabs>
        <w:ind w:left="2552" w:hanging="2552"/>
        <w:rPr>
          <w:lang w:val="en-US"/>
        </w:rPr>
      </w:pPr>
      <w:r>
        <w:rPr>
          <w:lang w:val="en-US"/>
        </w:rPr>
        <w:t>[</w:t>
      </w:r>
      <w:r w:rsidR="0066556E">
        <w:rPr>
          <w:lang w:val="en-US"/>
        </w:rPr>
        <w:t>b-ITU-T G.697]</w:t>
      </w:r>
      <w:r w:rsidR="0066556E">
        <w:rPr>
          <w:lang w:val="en-US"/>
        </w:rPr>
        <w:tab/>
      </w:r>
      <w:r>
        <w:rPr>
          <w:lang w:val="en-US"/>
        </w:rPr>
        <w:t xml:space="preserve">Recommendation ITU-T G.697 (2009), </w:t>
      </w:r>
      <w:r>
        <w:rPr>
          <w:i/>
          <w:iCs/>
          <w:lang w:val="en-US"/>
        </w:rPr>
        <w:t>Optical monitoring for dense wavelength division multiplexing systems</w:t>
      </w:r>
      <w:r w:rsidR="00DA2A32">
        <w:rPr>
          <w:lang w:val="en-US"/>
        </w:rPr>
        <w:t>.</w:t>
      </w:r>
    </w:p>
    <w:p w14:paraId="22974472" w14:textId="6C82D1D3" w:rsidR="00375172" w:rsidRPr="00772D95" w:rsidRDefault="0066556E" w:rsidP="00DA2A32">
      <w:pPr>
        <w:pStyle w:val="Reftext"/>
        <w:tabs>
          <w:tab w:val="clear" w:pos="1985"/>
          <w:tab w:val="left" w:pos="2835"/>
        </w:tabs>
        <w:ind w:left="2552" w:hanging="2552"/>
        <w:rPr>
          <w:lang w:val="en-US" w:eastAsia="ja-JP"/>
        </w:rPr>
      </w:pPr>
      <w:r>
        <w:t>[b-ITU-T G.8251]</w:t>
      </w:r>
      <w:r>
        <w:tab/>
      </w:r>
      <w:r w:rsidR="00375172">
        <w:t xml:space="preserve">Recommendation ITU-T </w:t>
      </w:r>
      <w:r w:rsidR="00375172">
        <w:rPr>
          <w:lang w:eastAsia="ja-JP"/>
        </w:rPr>
        <w:t>G.8251</w:t>
      </w:r>
      <w:r w:rsidR="00375172">
        <w:t xml:space="preserve"> (</w:t>
      </w:r>
      <w:r w:rsidR="00375172">
        <w:rPr>
          <w:lang w:eastAsia="ja-JP"/>
        </w:rPr>
        <w:t>2001</w:t>
      </w:r>
      <w:r w:rsidR="00375172">
        <w:t>),</w:t>
      </w:r>
      <w:r w:rsidR="00375172">
        <w:rPr>
          <w:lang w:eastAsia="ja-JP"/>
        </w:rPr>
        <w:t xml:space="preserve"> </w:t>
      </w:r>
      <w:r w:rsidR="00375172">
        <w:rPr>
          <w:i/>
        </w:rPr>
        <w:t>The control of jitter and wander within the optical transport network</w:t>
      </w:r>
      <w:r w:rsidR="00DA2A32">
        <w:rPr>
          <w:i/>
        </w:rPr>
        <w:t xml:space="preserve"> </w:t>
      </w:r>
      <w:r w:rsidR="00375172">
        <w:rPr>
          <w:i/>
        </w:rPr>
        <w:t>(OTN)</w:t>
      </w:r>
      <w:r w:rsidR="00375172">
        <w:t>.</w:t>
      </w:r>
    </w:p>
    <w:p w14:paraId="22974473" w14:textId="04182DF3" w:rsidR="00375172" w:rsidRPr="00772D95" w:rsidRDefault="0066556E" w:rsidP="00DA2A32">
      <w:pPr>
        <w:pStyle w:val="Reftext"/>
        <w:tabs>
          <w:tab w:val="clear" w:pos="1985"/>
          <w:tab w:val="left" w:pos="2835"/>
        </w:tabs>
        <w:ind w:left="2552" w:hanging="2552"/>
        <w:rPr>
          <w:sz w:val="22"/>
          <w:szCs w:val="22"/>
          <w:lang w:val="en-US" w:eastAsia="ja-JP"/>
        </w:rPr>
      </w:pPr>
      <w:r>
        <w:t>[b-ITU-T G-Sup.39]</w:t>
      </w:r>
      <w:r>
        <w:tab/>
      </w:r>
      <w:r w:rsidR="00375172">
        <w:t xml:space="preserve">ITU-T </w:t>
      </w:r>
      <w:r w:rsidR="00375172">
        <w:rPr>
          <w:lang w:eastAsia="ja-JP"/>
        </w:rPr>
        <w:t xml:space="preserve">G-series Recommendations – </w:t>
      </w:r>
      <w:r w:rsidR="00375172">
        <w:t xml:space="preserve">Supplement 39 (2006), </w:t>
      </w:r>
      <w:r w:rsidR="00375172">
        <w:rPr>
          <w:i/>
        </w:rPr>
        <w:t>Optical system design and engineering considerations</w:t>
      </w:r>
      <w:r w:rsidR="00375172">
        <w:t>.</w:t>
      </w:r>
    </w:p>
    <w:p w14:paraId="4D872980" w14:textId="77777777" w:rsidR="00AD5B7F" w:rsidRDefault="00AD5B7F" w:rsidP="00CF1CD3"/>
    <w:p w14:paraId="7A1FA93D" w14:textId="77777777" w:rsidR="00CF1CD3" w:rsidRDefault="00CF1CD3" w:rsidP="00CF1CD3">
      <w:pPr>
        <w:sectPr w:rsidR="00CF1CD3" w:rsidSect="006F3AEA">
          <w:headerReference w:type="default" r:id="rId38"/>
          <w:type w:val="oddPage"/>
          <w:pgSz w:w="11907" w:h="16840" w:code="9"/>
          <w:pgMar w:top="1134" w:right="1134" w:bottom="1134" w:left="1134" w:header="567" w:footer="567" w:gutter="0"/>
          <w:pgNumType w:start="1"/>
          <w:cols w:space="720"/>
          <w:docGrid w:linePitch="360"/>
        </w:sectPr>
      </w:pPr>
    </w:p>
    <w:p w14:paraId="22974477" w14:textId="3E871C3D" w:rsidR="00AD5B7F" w:rsidRDefault="00AD5B7F">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208" w:name="c3tope"/>
      <w:bookmarkEnd w:id="208"/>
    </w:p>
    <w:p w14:paraId="7792E5CA" w14:textId="60532487" w:rsidR="00AD5B7F" w:rsidRDefault="00AD5B7F">
      <w:pPr>
        <w:tabs>
          <w:tab w:val="clear" w:pos="794"/>
          <w:tab w:val="clear" w:pos="1191"/>
          <w:tab w:val="clear" w:pos="1588"/>
          <w:tab w:val="clear" w:pos="1985"/>
        </w:tabs>
        <w:overflowPunct/>
        <w:autoSpaceDE/>
        <w:autoSpaceDN/>
        <w:adjustRightInd/>
        <w:spacing w:before="0" w:after="160" w:line="259" w:lineRule="auto"/>
        <w:jc w:val="left"/>
        <w:textAlignment w:val="auto"/>
      </w:pPr>
    </w:p>
    <w:p w14:paraId="410E54DB" w14:textId="77777777" w:rsidR="00AD5B7F" w:rsidRDefault="00AD5B7F" w:rsidP="00AD5B7F">
      <w:pPr>
        <w:sectPr w:rsidR="00AD5B7F" w:rsidSect="00AD5B7F">
          <w:headerReference w:type="even" r:id="rId39"/>
          <w:headerReference w:type="default" r:id="rId40"/>
          <w:footerReference w:type="even" r:id="rId41"/>
          <w:footerReference w:type="default" r:id="rId42"/>
          <w:type w:val="oddPage"/>
          <w:pgSz w:w="11907" w:h="16840" w:code="9"/>
          <w:pgMar w:top="1134" w:right="1134" w:bottom="1134" w:left="1134" w:header="482" w:footer="482" w:gutter="0"/>
          <w:paperSrc w:first="15" w:other="15"/>
          <w:cols w:space="720"/>
          <w:docGrid w:linePitch="360"/>
        </w:sectPr>
      </w:pPr>
    </w:p>
    <w:p w14:paraId="1640ED16" w14:textId="35B9630E" w:rsidR="00AD5B7F" w:rsidRDefault="00AD5B7F">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209" w:name="cov4top"/>
      <w:bookmarkEnd w:id="209"/>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AD5B7F" w14:paraId="10661CED" w14:textId="77777777" w:rsidTr="00E3363A">
        <w:tc>
          <w:tcPr>
            <w:tcW w:w="9683" w:type="dxa"/>
            <w:gridSpan w:val="2"/>
            <w:shd w:val="clear" w:color="auto" w:fill="auto"/>
          </w:tcPr>
          <w:p w14:paraId="30E305E6" w14:textId="28EB16B5" w:rsidR="00AD5B7F" w:rsidRPr="00AD5B7F" w:rsidRDefault="00AD5B7F" w:rsidP="00AD5B7F">
            <w:pPr>
              <w:tabs>
                <w:tab w:val="clear" w:pos="794"/>
                <w:tab w:val="clear" w:pos="1191"/>
                <w:tab w:val="clear" w:pos="1588"/>
                <w:tab w:val="clear" w:pos="1985"/>
              </w:tabs>
              <w:overflowPunct/>
              <w:autoSpaceDE/>
              <w:autoSpaceDN/>
              <w:adjustRightInd/>
              <w:spacing w:before="360" w:after="340" w:line="259" w:lineRule="auto"/>
              <w:jc w:val="center"/>
              <w:textAlignment w:val="auto"/>
              <w:rPr>
                <w:b/>
                <w:sz w:val="28"/>
              </w:rPr>
            </w:pPr>
            <w:r>
              <w:rPr>
                <w:b/>
                <w:sz w:val="28"/>
              </w:rPr>
              <w:t>SERIES OF ITU-T RECOMMENDATIONS</w:t>
            </w:r>
          </w:p>
        </w:tc>
      </w:tr>
      <w:tr w:rsidR="00AD5B7F" w14:paraId="1786F0C6" w14:textId="77777777" w:rsidTr="00AD5B7F">
        <w:tc>
          <w:tcPr>
            <w:tcW w:w="1241" w:type="dxa"/>
            <w:shd w:val="clear" w:color="auto" w:fill="auto"/>
          </w:tcPr>
          <w:p w14:paraId="387077CE" w14:textId="1D6487EA"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210" w:name="c4seriee"/>
            <w:bookmarkEnd w:id="210"/>
            <w:r w:rsidRPr="00AD5B7F">
              <w:rPr>
                <w:sz w:val="22"/>
              </w:rPr>
              <w:t>Series A</w:t>
            </w:r>
          </w:p>
        </w:tc>
        <w:tc>
          <w:tcPr>
            <w:tcW w:w="4842" w:type="dxa"/>
            <w:shd w:val="clear" w:color="auto" w:fill="auto"/>
          </w:tcPr>
          <w:p w14:paraId="4DB0ED28" w14:textId="34BED3E8"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Organization of the work of ITU-T</w:t>
            </w:r>
          </w:p>
        </w:tc>
      </w:tr>
      <w:tr w:rsidR="00AD5B7F" w14:paraId="043A8649" w14:textId="77777777" w:rsidTr="00AD5B7F">
        <w:tc>
          <w:tcPr>
            <w:tcW w:w="1241" w:type="dxa"/>
            <w:shd w:val="clear" w:color="auto" w:fill="auto"/>
          </w:tcPr>
          <w:p w14:paraId="05CAA4FD" w14:textId="543E5478"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D</w:t>
            </w:r>
          </w:p>
        </w:tc>
        <w:tc>
          <w:tcPr>
            <w:tcW w:w="4842" w:type="dxa"/>
            <w:shd w:val="clear" w:color="auto" w:fill="auto"/>
          </w:tcPr>
          <w:p w14:paraId="4A2839B4" w14:textId="763B510A"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Tariff and accounting principles and international telecommunication/ICT economic and policy issues</w:t>
            </w:r>
          </w:p>
        </w:tc>
      </w:tr>
      <w:tr w:rsidR="00AD5B7F" w14:paraId="3A489FBA" w14:textId="77777777" w:rsidTr="00AD5B7F">
        <w:tc>
          <w:tcPr>
            <w:tcW w:w="1241" w:type="dxa"/>
            <w:shd w:val="clear" w:color="auto" w:fill="auto"/>
          </w:tcPr>
          <w:p w14:paraId="7C545BCC" w14:textId="0F247166"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E</w:t>
            </w:r>
          </w:p>
        </w:tc>
        <w:tc>
          <w:tcPr>
            <w:tcW w:w="4842" w:type="dxa"/>
            <w:shd w:val="clear" w:color="auto" w:fill="auto"/>
          </w:tcPr>
          <w:p w14:paraId="4B5295C6" w14:textId="041F0CD5"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Overall network operation, telephone service, service operation and human factors</w:t>
            </w:r>
          </w:p>
        </w:tc>
      </w:tr>
      <w:tr w:rsidR="00AD5B7F" w14:paraId="6D1B27DE" w14:textId="77777777" w:rsidTr="00AD5B7F">
        <w:tc>
          <w:tcPr>
            <w:tcW w:w="1241" w:type="dxa"/>
            <w:shd w:val="clear" w:color="auto" w:fill="auto"/>
          </w:tcPr>
          <w:p w14:paraId="7670742D" w14:textId="45D55D32"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F</w:t>
            </w:r>
          </w:p>
        </w:tc>
        <w:tc>
          <w:tcPr>
            <w:tcW w:w="4842" w:type="dxa"/>
            <w:shd w:val="clear" w:color="auto" w:fill="auto"/>
          </w:tcPr>
          <w:p w14:paraId="5325D2F7" w14:textId="25651039"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Non-telephone telecommunication services</w:t>
            </w:r>
          </w:p>
        </w:tc>
      </w:tr>
      <w:tr w:rsidR="00AD5B7F" w14:paraId="166BCAE5" w14:textId="77777777" w:rsidTr="00AD5B7F">
        <w:tc>
          <w:tcPr>
            <w:tcW w:w="1241" w:type="dxa"/>
            <w:shd w:val="clear" w:color="auto" w:fill="auto"/>
          </w:tcPr>
          <w:p w14:paraId="6FFC7B33" w14:textId="4053670B"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AD5B7F">
              <w:rPr>
                <w:b/>
                <w:sz w:val="22"/>
              </w:rPr>
              <w:t>Series G</w:t>
            </w:r>
          </w:p>
        </w:tc>
        <w:tc>
          <w:tcPr>
            <w:tcW w:w="4842" w:type="dxa"/>
            <w:shd w:val="clear" w:color="auto" w:fill="auto"/>
          </w:tcPr>
          <w:p w14:paraId="440F34DD" w14:textId="5AA4DF25"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b/>
                <w:sz w:val="22"/>
              </w:rPr>
            </w:pPr>
            <w:r w:rsidRPr="00AD5B7F">
              <w:rPr>
                <w:b/>
                <w:sz w:val="22"/>
              </w:rPr>
              <w:t>Transmission systems and media, digital systems and networks</w:t>
            </w:r>
          </w:p>
        </w:tc>
      </w:tr>
      <w:tr w:rsidR="00AD5B7F" w14:paraId="3D1717E3" w14:textId="77777777" w:rsidTr="00AD5B7F">
        <w:tc>
          <w:tcPr>
            <w:tcW w:w="1241" w:type="dxa"/>
            <w:shd w:val="clear" w:color="auto" w:fill="auto"/>
          </w:tcPr>
          <w:p w14:paraId="06BE2228" w14:textId="39FC2560"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H</w:t>
            </w:r>
          </w:p>
        </w:tc>
        <w:tc>
          <w:tcPr>
            <w:tcW w:w="4842" w:type="dxa"/>
            <w:shd w:val="clear" w:color="auto" w:fill="auto"/>
          </w:tcPr>
          <w:p w14:paraId="4730FAEC" w14:textId="19329969"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Audiovisual and multimedia systems</w:t>
            </w:r>
          </w:p>
        </w:tc>
      </w:tr>
      <w:tr w:rsidR="00AD5B7F" w14:paraId="4DFD37A6" w14:textId="77777777" w:rsidTr="00AD5B7F">
        <w:tc>
          <w:tcPr>
            <w:tcW w:w="1241" w:type="dxa"/>
            <w:shd w:val="clear" w:color="auto" w:fill="auto"/>
          </w:tcPr>
          <w:p w14:paraId="2FEDB13A" w14:textId="064CAF27"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I</w:t>
            </w:r>
          </w:p>
        </w:tc>
        <w:tc>
          <w:tcPr>
            <w:tcW w:w="4842" w:type="dxa"/>
            <w:shd w:val="clear" w:color="auto" w:fill="auto"/>
          </w:tcPr>
          <w:p w14:paraId="4CB4C52D" w14:textId="46E82876"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Integrated services digital network</w:t>
            </w:r>
          </w:p>
        </w:tc>
      </w:tr>
      <w:tr w:rsidR="00AD5B7F" w14:paraId="3E3BBC81" w14:textId="77777777" w:rsidTr="00AD5B7F">
        <w:tc>
          <w:tcPr>
            <w:tcW w:w="1241" w:type="dxa"/>
            <w:shd w:val="clear" w:color="auto" w:fill="auto"/>
          </w:tcPr>
          <w:p w14:paraId="3EB2C763" w14:textId="14BB6AAC"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J</w:t>
            </w:r>
          </w:p>
        </w:tc>
        <w:tc>
          <w:tcPr>
            <w:tcW w:w="4842" w:type="dxa"/>
            <w:shd w:val="clear" w:color="auto" w:fill="auto"/>
          </w:tcPr>
          <w:p w14:paraId="6B97EBBE" w14:textId="74F7F8BC"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Cable networks and transmission of television, sound programme and other multimedia signals</w:t>
            </w:r>
          </w:p>
        </w:tc>
      </w:tr>
      <w:tr w:rsidR="00AD5B7F" w14:paraId="554BF2F9" w14:textId="77777777" w:rsidTr="00AD5B7F">
        <w:tc>
          <w:tcPr>
            <w:tcW w:w="1241" w:type="dxa"/>
            <w:shd w:val="clear" w:color="auto" w:fill="auto"/>
          </w:tcPr>
          <w:p w14:paraId="01D0BE90" w14:textId="5DB52AFF"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K</w:t>
            </w:r>
          </w:p>
        </w:tc>
        <w:tc>
          <w:tcPr>
            <w:tcW w:w="4842" w:type="dxa"/>
            <w:shd w:val="clear" w:color="auto" w:fill="auto"/>
          </w:tcPr>
          <w:p w14:paraId="402B398F" w14:textId="0A3F7219"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Protection against interference</w:t>
            </w:r>
          </w:p>
        </w:tc>
      </w:tr>
      <w:tr w:rsidR="00AD5B7F" w14:paraId="3C0B3278" w14:textId="77777777" w:rsidTr="00AD5B7F">
        <w:tc>
          <w:tcPr>
            <w:tcW w:w="1241" w:type="dxa"/>
            <w:shd w:val="clear" w:color="auto" w:fill="auto"/>
          </w:tcPr>
          <w:p w14:paraId="24335D8D" w14:textId="149BF758"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L</w:t>
            </w:r>
          </w:p>
        </w:tc>
        <w:tc>
          <w:tcPr>
            <w:tcW w:w="4842" w:type="dxa"/>
            <w:shd w:val="clear" w:color="auto" w:fill="auto"/>
          </w:tcPr>
          <w:p w14:paraId="6198C004" w14:textId="3E6CA4F7"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Environment and ICTs, climate change, e-waste, energy efficiency; construction, installation and protection of cables and other elements of outside plant</w:t>
            </w:r>
          </w:p>
        </w:tc>
      </w:tr>
      <w:tr w:rsidR="00AD5B7F" w14:paraId="2A85F95A" w14:textId="77777777" w:rsidTr="00AD5B7F">
        <w:tc>
          <w:tcPr>
            <w:tcW w:w="1241" w:type="dxa"/>
            <w:shd w:val="clear" w:color="auto" w:fill="auto"/>
          </w:tcPr>
          <w:p w14:paraId="78FAA577" w14:textId="70BBB893"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M</w:t>
            </w:r>
          </w:p>
        </w:tc>
        <w:tc>
          <w:tcPr>
            <w:tcW w:w="4842" w:type="dxa"/>
            <w:shd w:val="clear" w:color="auto" w:fill="auto"/>
          </w:tcPr>
          <w:p w14:paraId="42AAB8F2" w14:textId="6CA4D929"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Telecommunication management, including TMN and network maintenance</w:t>
            </w:r>
          </w:p>
        </w:tc>
      </w:tr>
      <w:tr w:rsidR="00AD5B7F" w14:paraId="1421791F" w14:textId="77777777" w:rsidTr="00AD5B7F">
        <w:tc>
          <w:tcPr>
            <w:tcW w:w="1241" w:type="dxa"/>
            <w:shd w:val="clear" w:color="auto" w:fill="auto"/>
          </w:tcPr>
          <w:p w14:paraId="277E09F4" w14:textId="63305B5F"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N</w:t>
            </w:r>
          </w:p>
        </w:tc>
        <w:tc>
          <w:tcPr>
            <w:tcW w:w="4842" w:type="dxa"/>
            <w:shd w:val="clear" w:color="auto" w:fill="auto"/>
          </w:tcPr>
          <w:p w14:paraId="2950999A" w14:textId="512E45CB"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Maintenance: international sound programme and television transmission circuits</w:t>
            </w:r>
          </w:p>
        </w:tc>
      </w:tr>
      <w:tr w:rsidR="00AD5B7F" w14:paraId="77329F98" w14:textId="77777777" w:rsidTr="00AD5B7F">
        <w:tc>
          <w:tcPr>
            <w:tcW w:w="1241" w:type="dxa"/>
            <w:shd w:val="clear" w:color="auto" w:fill="auto"/>
          </w:tcPr>
          <w:p w14:paraId="0E83EE4F" w14:textId="6C217165"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O</w:t>
            </w:r>
          </w:p>
        </w:tc>
        <w:tc>
          <w:tcPr>
            <w:tcW w:w="4842" w:type="dxa"/>
            <w:shd w:val="clear" w:color="auto" w:fill="auto"/>
          </w:tcPr>
          <w:p w14:paraId="765A09B0" w14:textId="5A080E2D"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Specifications of measuring equipment</w:t>
            </w:r>
          </w:p>
        </w:tc>
      </w:tr>
      <w:tr w:rsidR="00AD5B7F" w14:paraId="33142BC7" w14:textId="77777777" w:rsidTr="00AD5B7F">
        <w:tc>
          <w:tcPr>
            <w:tcW w:w="1241" w:type="dxa"/>
            <w:shd w:val="clear" w:color="auto" w:fill="auto"/>
          </w:tcPr>
          <w:p w14:paraId="55A181B8" w14:textId="27E03F72"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P</w:t>
            </w:r>
          </w:p>
        </w:tc>
        <w:tc>
          <w:tcPr>
            <w:tcW w:w="4842" w:type="dxa"/>
            <w:shd w:val="clear" w:color="auto" w:fill="auto"/>
          </w:tcPr>
          <w:p w14:paraId="2FFA5ED0" w14:textId="60EEBD32"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Telephone transmission quality, telephone installations, local line networks</w:t>
            </w:r>
          </w:p>
        </w:tc>
      </w:tr>
      <w:tr w:rsidR="00AD5B7F" w14:paraId="6DCAE678" w14:textId="77777777" w:rsidTr="00AD5B7F">
        <w:tc>
          <w:tcPr>
            <w:tcW w:w="1241" w:type="dxa"/>
            <w:shd w:val="clear" w:color="auto" w:fill="auto"/>
          </w:tcPr>
          <w:p w14:paraId="07E915E5" w14:textId="1BF87531"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Q</w:t>
            </w:r>
          </w:p>
        </w:tc>
        <w:tc>
          <w:tcPr>
            <w:tcW w:w="4842" w:type="dxa"/>
            <w:shd w:val="clear" w:color="auto" w:fill="auto"/>
          </w:tcPr>
          <w:p w14:paraId="13F9B614" w14:textId="25B4AC59"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Switching and signalling, and associated measurements and tests</w:t>
            </w:r>
          </w:p>
        </w:tc>
      </w:tr>
      <w:tr w:rsidR="00AD5B7F" w14:paraId="46BFD2B1" w14:textId="77777777" w:rsidTr="00AD5B7F">
        <w:tc>
          <w:tcPr>
            <w:tcW w:w="1241" w:type="dxa"/>
            <w:shd w:val="clear" w:color="auto" w:fill="auto"/>
          </w:tcPr>
          <w:p w14:paraId="166687C6" w14:textId="4802AD70"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R</w:t>
            </w:r>
          </w:p>
        </w:tc>
        <w:tc>
          <w:tcPr>
            <w:tcW w:w="4842" w:type="dxa"/>
            <w:shd w:val="clear" w:color="auto" w:fill="auto"/>
          </w:tcPr>
          <w:p w14:paraId="76737797" w14:textId="29C47310"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Telegraph transmission</w:t>
            </w:r>
          </w:p>
        </w:tc>
      </w:tr>
      <w:tr w:rsidR="00AD5B7F" w14:paraId="1A97EC8F" w14:textId="77777777" w:rsidTr="00AD5B7F">
        <w:tc>
          <w:tcPr>
            <w:tcW w:w="1241" w:type="dxa"/>
            <w:shd w:val="clear" w:color="auto" w:fill="auto"/>
          </w:tcPr>
          <w:p w14:paraId="571AB653" w14:textId="515AF6FA"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S</w:t>
            </w:r>
          </w:p>
        </w:tc>
        <w:tc>
          <w:tcPr>
            <w:tcW w:w="4842" w:type="dxa"/>
            <w:shd w:val="clear" w:color="auto" w:fill="auto"/>
          </w:tcPr>
          <w:p w14:paraId="36D16838" w14:textId="29C1A42C"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Telegraph services terminal equipment</w:t>
            </w:r>
          </w:p>
        </w:tc>
      </w:tr>
      <w:tr w:rsidR="00AD5B7F" w14:paraId="49E02C8F" w14:textId="77777777" w:rsidTr="00AD5B7F">
        <w:tc>
          <w:tcPr>
            <w:tcW w:w="1241" w:type="dxa"/>
            <w:shd w:val="clear" w:color="auto" w:fill="auto"/>
          </w:tcPr>
          <w:p w14:paraId="0AF8D084" w14:textId="381A5120"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T</w:t>
            </w:r>
          </w:p>
        </w:tc>
        <w:tc>
          <w:tcPr>
            <w:tcW w:w="4842" w:type="dxa"/>
            <w:shd w:val="clear" w:color="auto" w:fill="auto"/>
          </w:tcPr>
          <w:p w14:paraId="06641E04" w14:textId="64A71708"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Terminals for telematic services</w:t>
            </w:r>
          </w:p>
        </w:tc>
      </w:tr>
      <w:tr w:rsidR="00AD5B7F" w14:paraId="1E643640" w14:textId="77777777" w:rsidTr="00AD5B7F">
        <w:tc>
          <w:tcPr>
            <w:tcW w:w="1241" w:type="dxa"/>
            <w:shd w:val="clear" w:color="auto" w:fill="auto"/>
          </w:tcPr>
          <w:p w14:paraId="6921AC71" w14:textId="0581EFB3"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U</w:t>
            </w:r>
          </w:p>
        </w:tc>
        <w:tc>
          <w:tcPr>
            <w:tcW w:w="4842" w:type="dxa"/>
            <w:shd w:val="clear" w:color="auto" w:fill="auto"/>
          </w:tcPr>
          <w:p w14:paraId="4BE1541A" w14:textId="64D54D37"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Telegraph switching</w:t>
            </w:r>
          </w:p>
        </w:tc>
      </w:tr>
      <w:tr w:rsidR="00AD5B7F" w14:paraId="19C5B0C7" w14:textId="77777777" w:rsidTr="00AD5B7F">
        <w:tc>
          <w:tcPr>
            <w:tcW w:w="1241" w:type="dxa"/>
            <w:shd w:val="clear" w:color="auto" w:fill="auto"/>
          </w:tcPr>
          <w:p w14:paraId="30B461DE" w14:textId="501B7C83"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V</w:t>
            </w:r>
          </w:p>
        </w:tc>
        <w:tc>
          <w:tcPr>
            <w:tcW w:w="4842" w:type="dxa"/>
            <w:shd w:val="clear" w:color="auto" w:fill="auto"/>
          </w:tcPr>
          <w:p w14:paraId="131B4F81" w14:textId="49848C99"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Data communication over the telephone network</w:t>
            </w:r>
          </w:p>
        </w:tc>
      </w:tr>
      <w:tr w:rsidR="00AD5B7F" w14:paraId="1B62FA52" w14:textId="77777777" w:rsidTr="00AD5B7F">
        <w:tc>
          <w:tcPr>
            <w:tcW w:w="1241" w:type="dxa"/>
            <w:shd w:val="clear" w:color="auto" w:fill="auto"/>
          </w:tcPr>
          <w:p w14:paraId="7ACD6EE3" w14:textId="3F29CCCB"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X</w:t>
            </w:r>
          </w:p>
        </w:tc>
        <w:tc>
          <w:tcPr>
            <w:tcW w:w="4842" w:type="dxa"/>
            <w:shd w:val="clear" w:color="auto" w:fill="auto"/>
          </w:tcPr>
          <w:p w14:paraId="3623EDB5" w14:textId="41A259A5"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Data networks, open system communications and security</w:t>
            </w:r>
          </w:p>
        </w:tc>
      </w:tr>
      <w:tr w:rsidR="00AD5B7F" w14:paraId="4FF6C0CA" w14:textId="77777777" w:rsidTr="00AD5B7F">
        <w:tc>
          <w:tcPr>
            <w:tcW w:w="1241" w:type="dxa"/>
            <w:shd w:val="clear" w:color="auto" w:fill="auto"/>
          </w:tcPr>
          <w:p w14:paraId="139F1E0A" w14:textId="484EDF85"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Y</w:t>
            </w:r>
          </w:p>
        </w:tc>
        <w:tc>
          <w:tcPr>
            <w:tcW w:w="4842" w:type="dxa"/>
            <w:shd w:val="clear" w:color="auto" w:fill="auto"/>
          </w:tcPr>
          <w:p w14:paraId="5A50270B" w14:textId="14E1DEDD"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Global information infrastructure, Internet protocol aspects, next-generation networks, Internet of Things and smart cities</w:t>
            </w:r>
          </w:p>
        </w:tc>
      </w:tr>
      <w:tr w:rsidR="00AD5B7F" w14:paraId="21D5256F" w14:textId="77777777" w:rsidTr="00AD5B7F">
        <w:tc>
          <w:tcPr>
            <w:tcW w:w="1241" w:type="dxa"/>
            <w:shd w:val="clear" w:color="auto" w:fill="auto"/>
          </w:tcPr>
          <w:p w14:paraId="5AABD8B5" w14:textId="0909C7C7"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D5B7F">
              <w:rPr>
                <w:sz w:val="22"/>
              </w:rPr>
              <w:t>Series Z</w:t>
            </w:r>
          </w:p>
        </w:tc>
        <w:tc>
          <w:tcPr>
            <w:tcW w:w="4842" w:type="dxa"/>
            <w:shd w:val="clear" w:color="auto" w:fill="auto"/>
          </w:tcPr>
          <w:p w14:paraId="0DA58467" w14:textId="5741D676"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r w:rsidRPr="00AD5B7F">
              <w:rPr>
                <w:sz w:val="22"/>
              </w:rPr>
              <w:t>Languages and general software aspects for telecommunication systems</w:t>
            </w:r>
          </w:p>
        </w:tc>
      </w:tr>
      <w:tr w:rsidR="00AD5B7F" w14:paraId="63DCC445" w14:textId="77777777" w:rsidTr="00AD5B7F">
        <w:tc>
          <w:tcPr>
            <w:tcW w:w="1241" w:type="dxa"/>
            <w:shd w:val="clear" w:color="auto" w:fill="auto"/>
          </w:tcPr>
          <w:p w14:paraId="3E9706DC" w14:textId="77777777" w:rsidR="00AD5B7F" w:rsidRPr="00AD5B7F" w:rsidRDefault="00AD5B7F" w:rsidP="00AD5B7F">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42EEF293" w14:textId="77777777" w:rsidR="00AD5B7F" w:rsidRPr="00AD5B7F" w:rsidRDefault="00AD5B7F" w:rsidP="00AD5B7F">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16422EC4" w14:textId="5DD2E04A" w:rsidR="00AD5B7F" w:rsidRPr="00AD5B7F" w:rsidRDefault="00AD5B7F" w:rsidP="00AD5B7F">
      <w:pPr>
        <w:tabs>
          <w:tab w:val="clear" w:pos="794"/>
          <w:tab w:val="clear" w:pos="1191"/>
          <w:tab w:val="clear" w:pos="1588"/>
          <w:tab w:val="clear" w:pos="1985"/>
        </w:tabs>
        <w:overflowPunct/>
        <w:autoSpaceDE/>
        <w:autoSpaceDN/>
        <w:adjustRightInd/>
        <w:spacing w:before="0" w:after="160" w:line="259" w:lineRule="auto"/>
        <w:jc w:val="right"/>
        <w:textAlignment w:val="auto"/>
        <w:rPr>
          <w:sz w:val="104"/>
        </w:rPr>
      </w:pPr>
    </w:p>
    <w:sectPr w:rsidR="00AD5B7F" w:rsidRPr="00AD5B7F" w:rsidSect="00AD5B7F">
      <w:headerReference w:type="even" r:id="rId43"/>
      <w:headerReference w:type="default" r:id="rId44"/>
      <w:footerReference w:type="even" r:id="rId45"/>
      <w:footerReference w:type="default" r:id="rId46"/>
      <w:pgSz w:w="11907" w:h="16840" w:code="9"/>
      <w:pgMar w:top="1089" w:right="1089" w:bottom="1089" w:left="1089" w:header="482" w:footer="482"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74488" w14:textId="77777777" w:rsidR="000E03C2" w:rsidRDefault="000E03C2" w:rsidP="00C42125">
      <w:pPr>
        <w:spacing w:before="0"/>
      </w:pPr>
      <w:r>
        <w:separator/>
      </w:r>
    </w:p>
  </w:endnote>
  <w:endnote w:type="continuationSeparator" w:id="0">
    <w:p w14:paraId="22974489" w14:textId="77777777" w:rsidR="000E03C2" w:rsidRDefault="000E03C2"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45 Light">
    <w:charset w:val="00"/>
    <w:family w:val="swiss"/>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NewRoman">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r ???">
    <w:altName w:val="MS Mincho"/>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A3C7" w14:textId="6EB3D7A6" w:rsidR="000E03C2" w:rsidRPr="001C14D3" w:rsidRDefault="000E03C2" w:rsidP="00642D08">
    <w:pPr>
      <w:pStyle w:val="FooterQP"/>
      <w:rPr>
        <w:lang w:val="fr-CH"/>
      </w:rPr>
    </w:pPr>
    <w:r>
      <w:rPr>
        <w:b w:val="0"/>
      </w:rPr>
      <w:fldChar w:fldCharType="begin"/>
    </w:r>
    <w:r w:rsidRPr="001C14D3">
      <w:rPr>
        <w:b w:val="0"/>
        <w:lang w:val="fr-CH"/>
      </w:rPr>
      <w:instrText xml:space="preserve"> PAGE  \* MERGEFORMAT </w:instrText>
    </w:r>
    <w:r>
      <w:rPr>
        <w:b w:val="0"/>
      </w:rPr>
      <w:fldChar w:fldCharType="separate"/>
    </w:r>
    <w:r w:rsidR="006F3AEA">
      <w:rPr>
        <w:b w:val="0"/>
        <w:noProof/>
        <w:lang w:val="fr-CH"/>
      </w:rPr>
      <w:t>10</w:t>
    </w:r>
    <w:r>
      <w:rPr>
        <w:b w:val="0"/>
      </w:rPr>
      <w:fldChar w:fldCharType="end"/>
    </w:r>
    <w:r w:rsidRPr="001C14D3">
      <w:rPr>
        <w:lang w:val="fr-CH"/>
      </w:rPr>
      <w:tab/>
      <w:t>Rec. ITU</w:t>
    </w:r>
    <w:r w:rsidRPr="001C14D3">
      <w:rPr>
        <w:lang w:val="fr-CH"/>
      </w:rPr>
      <w:noBreakHyphen/>
      <w:t>T G.698.2 (11/2018)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91A71" w14:textId="2F4590AB" w:rsidR="000E03C2" w:rsidRPr="001C14D3" w:rsidRDefault="000E03C2" w:rsidP="00642D08">
    <w:pPr>
      <w:pStyle w:val="FooterQP"/>
      <w:rPr>
        <w:b w:val="0"/>
      </w:rPr>
    </w:pPr>
    <w:r>
      <w:tab/>
    </w:r>
    <w:r>
      <w:tab/>
      <w:t>Rec. ITU</w:t>
    </w:r>
    <w:r>
      <w:noBreakHyphen/>
      <w:t>T G.698.2 (11/2018)</w:t>
    </w:r>
    <w:r>
      <w:tab/>
    </w:r>
    <w:r>
      <w:rPr>
        <w:b w:val="0"/>
      </w:rPr>
      <w:fldChar w:fldCharType="begin"/>
    </w:r>
    <w:r>
      <w:rPr>
        <w:b w:val="0"/>
      </w:rPr>
      <w:instrText xml:space="preserve"> PAGE  \* MERGEFORMAT </w:instrText>
    </w:r>
    <w:r>
      <w:rPr>
        <w:b w:val="0"/>
      </w:rPr>
      <w:fldChar w:fldCharType="separate"/>
    </w:r>
    <w:r w:rsidR="006F3AEA">
      <w:rPr>
        <w:b w:val="0"/>
        <w:noProof/>
      </w:rPr>
      <w:t>11</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2C96D" w14:textId="77777777" w:rsidR="000E03C2" w:rsidRDefault="000E03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6F6EA" w14:textId="5DA39B87" w:rsidR="000E03C2" w:rsidRPr="00AD5B7F" w:rsidRDefault="000E03C2" w:rsidP="00AD5B7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D4DD8" w14:textId="62E748D0" w:rsidR="000E03C2" w:rsidRPr="00AD5B7F" w:rsidRDefault="000E03C2" w:rsidP="00AD5B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EC3F9" w14:textId="77777777" w:rsidR="000E03C2" w:rsidRDefault="000E03C2" w:rsidP="00AD5B7F">
    <w:pPr>
      <w:pStyle w:val="FooterQP"/>
      <w:jc w:val="right"/>
      <w:rPr>
        <w:rFonts w:ascii="Arial" w:hAnsi="Arial" w:cs="Arial"/>
        <w:b w:val="0"/>
      </w:rPr>
    </w:pPr>
    <w:r>
      <w:rPr>
        <w:rFonts w:ascii="Arial" w:hAnsi="Arial" w:cs="Arial"/>
        <w:b w:val="0"/>
      </w:rPr>
      <w:t>Printed in Switzerland</w:t>
    </w:r>
  </w:p>
  <w:p w14:paraId="0CEE85D0" w14:textId="56873E0E" w:rsidR="000E03C2" w:rsidRPr="00AD5B7F" w:rsidRDefault="000E03C2" w:rsidP="00AD5B7F">
    <w:pPr>
      <w:pStyle w:val="FooterQP"/>
      <w:jc w:val="right"/>
      <w:rPr>
        <w:rFonts w:ascii="Arial" w:hAnsi="Arial" w:cs="Arial"/>
        <w:b w:val="0"/>
      </w:rPr>
    </w:pPr>
    <w:r>
      <w:rPr>
        <w:rFonts w:ascii="Arial" w:hAnsi="Arial" w:cs="Arial"/>
        <w:b w:val="0"/>
      </w:rPr>
      <w:t>Geneva, 2019</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66EA" w14:textId="77777777" w:rsidR="000E03C2" w:rsidRDefault="000E03C2" w:rsidP="00AD5B7F">
    <w:pPr>
      <w:pStyle w:val="FooterQP"/>
      <w:jc w:val="right"/>
      <w:rPr>
        <w:rFonts w:ascii="Arial" w:hAnsi="Arial" w:cs="Arial"/>
        <w:b w:val="0"/>
      </w:rPr>
    </w:pPr>
    <w:r>
      <w:rPr>
        <w:rFonts w:ascii="Arial" w:hAnsi="Arial" w:cs="Arial"/>
        <w:b w:val="0"/>
      </w:rPr>
      <w:t>Printed in Switzerland</w:t>
    </w:r>
  </w:p>
  <w:p w14:paraId="57AFA309" w14:textId="15F7D795" w:rsidR="000E03C2" w:rsidRPr="00AD5B7F" w:rsidRDefault="000E03C2" w:rsidP="00AD5B7F">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74486" w14:textId="77777777" w:rsidR="000E03C2" w:rsidRDefault="000E03C2" w:rsidP="00C42125">
      <w:pPr>
        <w:spacing w:before="0"/>
      </w:pPr>
      <w:r>
        <w:separator/>
      </w:r>
    </w:p>
  </w:footnote>
  <w:footnote w:type="continuationSeparator" w:id="0">
    <w:p w14:paraId="22974487" w14:textId="77777777" w:rsidR="000E03C2" w:rsidRDefault="000E03C2" w:rsidP="00C42125">
      <w:pPr>
        <w:spacing w:before="0"/>
      </w:pPr>
      <w:r>
        <w:continuationSeparator/>
      </w:r>
    </w:p>
  </w:footnote>
  <w:footnote w:id="1">
    <w:p w14:paraId="74A63419" w14:textId="77777777" w:rsidR="000E03C2" w:rsidRPr="00783586" w:rsidRDefault="000E03C2" w:rsidP="00D21C4F">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9A216" w14:textId="77777777" w:rsidR="000E03C2" w:rsidRDefault="000E03C2">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E67E4" w14:textId="77777777" w:rsidR="000E03C2" w:rsidRPr="00AD5B7F" w:rsidRDefault="000E03C2" w:rsidP="00AD5B7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94A5F" w14:textId="77777777" w:rsidR="000E03C2" w:rsidRPr="00AD5B7F" w:rsidRDefault="000E03C2" w:rsidP="00AD5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5E7D0" w14:textId="77777777" w:rsidR="000E03C2" w:rsidRDefault="000E03C2">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3ED99" w14:textId="77777777" w:rsidR="000E03C2" w:rsidRDefault="000E03C2">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7873F" w14:textId="77777777" w:rsidR="000E03C2" w:rsidRDefault="000E03C2">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0FA" w14:textId="77777777" w:rsidR="000E03C2" w:rsidRDefault="000E03C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DE927" w14:textId="77777777" w:rsidR="000E03C2" w:rsidRDefault="000E03C2">
    <w:pPr>
      <w:pStyle w:val="Header"/>
      <w:ind w:right="360" w:firstLine="36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7448A" w14:textId="5C5C033D" w:rsidR="000E03C2" w:rsidRPr="00612CB7" w:rsidRDefault="000E03C2" w:rsidP="00612CB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1A941" w14:textId="77777777" w:rsidR="000E03C2" w:rsidRPr="00AD5B7F" w:rsidRDefault="000E03C2" w:rsidP="00AD5B7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E910D" w14:textId="77777777" w:rsidR="000E03C2" w:rsidRPr="00AD5B7F" w:rsidRDefault="000E03C2" w:rsidP="00AD5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3E93432"/>
    <w:multiLevelType w:val="hybridMultilevel"/>
    <w:tmpl w:val="56461E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BD6AAF"/>
    <w:multiLevelType w:val="hybridMultilevel"/>
    <w:tmpl w:val="3716C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FB6C43"/>
    <w:multiLevelType w:val="hybridMultilevel"/>
    <w:tmpl w:val="19F8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485F50"/>
    <w:multiLevelType w:val="hybridMultilevel"/>
    <w:tmpl w:val="BB2653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8063F2"/>
    <w:multiLevelType w:val="hybridMultilevel"/>
    <w:tmpl w:val="FB823C0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C36B37"/>
    <w:multiLevelType w:val="hybridMultilevel"/>
    <w:tmpl w:val="A66C03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74F60A7"/>
    <w:multiLevelType w:val="hybridMultilevel"/>
    <w:tmpl w:val="6A362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8B27F2"/>
    <w:multiLevelType w:val="hybridMultilevel"/>
    <w:tmpl w:val="45042E50"/>
    <w:lvl w:ilvl="0" w:tplc="19ECD91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E8032EC"/>
    <w:multiLevelType w:val="hybridMultilevel"/>
    <w:tmpl w:val="77043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005FD6"/>
    <w:multiLevelType w:val="hybridMultilevel"/>
    <w:tmpl w:val="C83C1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23555"/>
    <w:multiLevelType w:val="hybridMultilevel"/>
    <w:tmpl w:val="91922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34504F"/>
    <w:multiLevelType w:val="hybridMultilevel"/>
    <w:tmpl w:val="52D2A336"/>
    <w:lvl w:ilvl="0" w:tplc="0394B8D0">
      <w:start w:val="1"/>
      <w:numFmt w:val="decimal"/>
      <w:lvlText w:val="%1."/>
      <w:lvlJc w:val="left"/>
      <w:pPr>
        <w:ind w:left="1158" w:hanging="360"/>
      </w:pPr>
    </w:lvl>
    <w:lvl w:ilvl="1" w:tplc="08090019" w:tentative="1">
      <w:start w:val="1"/>
      <w:numFmt w:val="lowerLetter"/>
      <w:lvlText w:val="%2."/>
      <w:lvlJc w:val="left"/>
      <w:pPr>
        <w:ind w:left="1878" w:hanging="360"/>
      </w:pPr>
    </w:lvl>
    <w:lvl w:ilvl="2" w:tplc="0809001B" w:tentative="1">
      <w:start w:val="1"/>
      <w:numFmt w:val="lowerRoman"/>
      <w:lvlText w:val="%3."/>
      <w:lvlJc w:val="right"/>
      <w:pPr>
        <w:ind w:left="2598" w:hanging="180"/>
      </w:pPr>
    </w:lvl>
    <w:lvl w:ilvl="3" w:tplc="0809000F" w:tentative="1">
      <w:start w:val="1"/>
      <w:numFmt w:val="decimal"/>
      <w:lvlText w:val="%4."/>
      <w:lvlJc w:val="left"/>
      <w:pPr>
        <w:ind w:left="3318" w:hanging="360"/>
      </w:pPr>
    </w:lvl>
    <w:lvl w:ilvl="4" w:tplc="08090019" w:tentative="1">
      <w:start w:val="1"/>
      <w:numFmt w:val="lowerLetter"/>
      <w:lvlText w:val="%5."/>
      <w:lvlJc w:val="left"/>
      <w:pPr>
        <w:ind w:left="4038" w:hanging="360"/>
      </w:pPr>
    </w:lvl>
    <w:lvl w:ilvl="5" w:tplc="0809001B" w:tentative="1">
      <w:start w:val="1"/>
      <w:numFmt w:val="lowerRoman"/>
      <w:lvlText w:val="%6."/>
      <w:lvlJc w:val="right"/>
      <w:pPr>
        <w:ind w:left="4758" w:hanging="180"/>
      </w:pPr>
    </w:lvl>
    <w:lvl w:ilvl="6" w:tplc="0809000F" w:tentative="1">
      <w:start w:val="1"/>
      <w:numFmt w:val="decimal"/>
      <w:lvlText w:val="%7."/>
      <w:lvlJc w:val="left"/>
      <w:pPr>
        <w:ind w:left="5478" w:hanging="360"/>
      </w:pPr>
    </w:lvl>
    <w:lvl w:ilvl="7" w:tplc="08090019" w:tentative="1">
      <w:start w:val="1"/>
      <w:numFmt w:val="lowerLetter"/>
      <w:lvlText w:val="%8."/>
      <w:lvlJc w:val="left"/>
      <w:pPr>
        <w:ind w:left="6198" w:hanging="360"/>
      </w:pPr>
    </w:lvl>
    <w:lvl w:ilvl="8" w:tplc="0809001B" w:tentative="1">
      <w:start w:val="1"/>
      <w:numFmt w:val="lowerRoman"/>
      <w:lvlText w:val="%9."/>
      <w:lvlJc w:val="right"/>
      <w:pPr>
        <w:ind w:left="6918" w:hanging="180"/>
      </w:pPr>
    </w:lvl>
  </w:abstractNum>
  <w:abstractNum w:abstractNumId="23" w15:restartNumberingAfterBreak="0">
    <w:nsid w:val="43F54AC3"/>
    <w:multiLevelType w:val="hybridMultilevel"/>
    <w:tmpl w:val="ACDCF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BC0421"/>
    <w:multiLevelType w:val="hybridMultilevel"/>
    <w:tmpl w:val="A740D16A"/>
    <w:lvl w:ilvl="0" w:tplc="C1FA41E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B538E3"/>
    <w:multiLevelType w:val="hybridMultilevel"/>
    <w:tmpl w:val="41B64C04"/>
    <w:lvl w:ilvl="0" w:tplc="25DCEDE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96021C"/>
    <w:multiLevelType w:val="hybridMultilevel"/>
    <w:tmpl w:val="5412A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E53DAF"/>
    <w:multiLevelType w:val="hybridMultilevel"/>
    <w:tmpl w:val="5498E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C73F6"/>
    <w:multiLevelType w:val="multilevel"/>
    <w:tmpl w:val="F13411C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15557A6"/>
    <w:multiLevelType w:val="hybridMultilevel"/>
    <w:tmpl w:val="68AE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206C9C"/>
    <w:multiLevelType w:val="hybridMultilevel"/>
    <w:tmpl w:val="F184F87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892581"/>
    <w:multiLevelType w:val="hybridMultilevel"/>
    <w:tmpl w:val="D2523E02"/>
    <w:lvl w:ilvl="0" w:tplc="0F80FE0C">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2" w15:restartNumberingAfterBreak="0">
    <w:nsid w:val="767131C7"/>
    <w:multiLevelType w:val="hybridMultilevel"/>
    <w:tmpl w:val="D398F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EF11FD"/>
    <w:multiLevelType w:val="hybridMultilevel"/>
    <w:tmpl w:val="8A92A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23"/>
  </w:num>
  <w:num w:numId="4">
    <w:abstractNumId w:val="25"/>
  </w:num>
  <w:num w:numId="5">
    <w:abstractNumId w:val="28"/>
  </w:num>
  <w:num w:numId="6">
    <w:abstractNumId w:val="16"/>
  </w:num>
  <w:num w:numId="7">
    <w:abstractNumId w:val="19"/>
  </w:num>
  <w:num w:numId="8">
    <w:abstractNumId w:val="17"/>
  </w:num>
  <w:num w:numId="9">
    <w:abstractNumId w:val="14"/>
  </w:num>
  <w:num w:numId="10">
    <w:abstractNumId w:val="21"/>
  </w:num>
  <w:num w:numId="11">
    <w:abstractNumId w:val="13"/>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0"/>
  </w:num>
  <w:num w:numId="24">
    <w:abstractNumId w:val="15"/>
  </w:num>
  <w:num w:numId="25">
    <w:abstractNumId w:val="27"/>
  </w:num>
  <w:num w:numId="26">
    <w:abstractNumId w:val="22"/>
  </w:num>
  <w:num w:numId="27">
    <w:abstractNumId w:val="26"/>
  </w:num>
  <w:num w:numId="28">
    <w:abstractNumId w:val="11"/>
  </w:num>
  <w:num w:numId="29">
    <w:abstractNumId w:val="24"/>
  </w:num>
  <w:num w:numId="30">
    <w:abstractNumId w:val="31"/>
  </w:num>
  <w:num w:numId="31">
    <w:abstractNumId w:val="18"/>
  </w:num>
  <w:num w:numId="32">
    <w:abstractNumId w:val="33"/>
  </w:num>
  <w:num w:numId="33">
    <w:abstractNumId w:val="20"/>
  </w:num>
  <w:num w:numId="3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5D"/>
    <w:rsid w:val="000046A3"/>
    <w:rsid w:val="00005CFD"/>
    <w:rsid w:val="000107ED"/>
    <w:rsid w:val="00012C60"/>
    <w:rsid w:val="00014F69"/>
    <w:rsid w:val="000155AA"/>
    <w:rsid w:val="00015E22"/>
    <w:rsid w:val="000169CA"/>
    <w:rsid w:val="00016D78"/>
    <w:rsid w:val="000171DB"/>
    <w:rsid w:val="000175A7"/>
    <w:rsid w:val="00017B1A"/>
    <w:rsid w:val="0002133D"/>
    <w:rsid w:val="000215D0"/>
    <w:rsid w:val="00023D9A"/>
    <w:rsid w:val="000309F1"/>
    <w:rsid w:val="00030B48"/>
    <w:rsid w:val="00031A31"/>
    <w:rsid w:val="00032F2F"/>
    <w:rsid w:val="0003582E"/>
    <w:rsid w:val="000412A0"/>
    <w:rsid w:val="00041557"/>
    <w:rsid w:val="00041A03"/>
    <w:rsid w:val="00043D75"/>
    <w:rsid w:val="00047307"/>
    <w:rsid w:val="00052CC9"/>
    <w:rsid w:val="000546FE"/>
    <w:rsid w:val="00057000"/>
    <w:rsid w:val="00057276"/>
    <w:rsid w:val="00060803"/>
    <w:rsid w:val="000615F4"/>
    <w:rsid w:val="00063CDA"/>
    <w:rsid w:val="000640E0"/>
    <w:rsid w:val="00072034"/>
    <w:rsid w:val="000735E3"/>
    <w:rsid w:val="00084329"/>
    <w:rsid w:val="00086302"/>
    <w:rsid w:val="00086D80"/>
    <w:rsid w:val="00095791"/>
    <w:rsid w:val="000957DD"/>
    <w:rsid w:val="000966A8"/>
    <w:rsid w:val="000A351E"/>
    <w:rsid w:val="000A5CA2"/>
    <w:rsid w:val="000B3A24"/>
    <w:rsid w:val="000B429A"/>
    <w:rsid w:val="000C2E7D"/>
    <w:rsid w:val="000D22F1"/>
    <w:rsid w:val="000D32C6"/>
    <w:rsid w:val="000D62BF"/>
    <w:rsid w:val="000E03C2"/>
    <w:rsid w:val="000E46FA"/>
    <w:rsid w:val="000E4F25"/>
    <w:rsid w:val="000E6083"/>
    <w:rsid w:val="000E6125"/>
    <w:rsid w:val="000E6B57"/>
    <w:rsid w:val="000E7E6D"/>
    <w:rsid w:val="000E7E95"/>
    <w:rsid w:val="000F0D75"/>
    <w:rsid w:val="000F528D"/>
    <w:rsid w:val="000F6617"/>
    <w:rsid w:val="00100BAF"/>
    <w:rsid w:val="00102899"/>
    <w:rsid w:val="00102F1A"/>
    <w:rsid w:val="0010391E"/>
    <w:rsid w:val="00103B14"/>
    <w:rsid w:val="001053EE"/>
    <w:rsid w:val="001054E2"/>
    <w:rsid w:val="0011061D"/>
    <w:rsid w:val="0011132D"/>
    <w:rsid w:val="00113DBE"/>
    <w:rsid w:val="00117F42"/>
    <w:rsid w:val="001200A6"/>
    <w:rsid w:val="00120601"/>
    <w:rsid w:val="00121231"/>
    <w:rsid w:val="001251DA"/>
    <w:rsid w:val="00125432"/>
    <w:rsid w:val="00126E0E"/>
    <w:rsid w:val="00126ECF"/>
    <w:rsid w:val="00127FAA"/>
    <w:rsid w:val="0013022A"/>
    <w:rsid w:val="00130A5B"/>
    <w:rsid w:val="00131D47"/>
    <w:rsid w:val="001367BA"/>
    <w:rsid w:val="00136DDD"/>
    <w:rsid w:val="00137E97"/>
    <w:rsid w:val="00137F40"/>
    <w:rsid w:val="00140653"/>
    <w:rsid w:val="0014070C"/>
    <w:rsid w:val="00142256"/>
    <w:rsid w:val="00144285"/>
    <w:rsid w:val="00144BDF"/>
    <w:rsid w:val="0015252F"/>
    <w:rsid w:val="001537F8"/>
    <w:rsid w:val="00155DDC"/>
    <w:rsid w:val="0017262F"/>
    <w:rsid w:val="001763F8"/>
    <w:rsid w:val="00177CC1"/>
    <w:rsid w:val="00180C68"/>
    <w:rsid w:val="0018247B"/>
    <w:rsid w:val="001826BF"/>
    <w:rsid w:val="00183E68"/>
    <w:rsid w:val="001871EC"/>
    <w:rsid w:val="00192521"/>
    <w:rsid w:val="001928F3"/>
    <w:rsid w:val="001A20C3"/>
    <w:rsid w:val="001A41E1"/>
    <w:rsid w:val="001A4588"/>
    <w:rsid w:val="001A670F"/>
    <w:rsid w:val="001B024E"/>
    <w:rsid w:val="001B040F"/>
    <w:rsid w:val="001B4761"/>
    <w:rsid w:val="001B50CF"/>
    <w:rsid w:val="001B6A45"/>
    <w:rsid w:val="001C1003"/>
    <w:rsid w:val="001C12E1"/>
    <w:rsid w:val="001C1D42"/>
    <w:rsid w:val="001C4094"/>
    <w:rsid w:val="001C62B8"/>
    <w:rsid w:val="001D12FB"/>
    <w:rsid w:val="001D1CE8"/>
    <w:rsid w:val="001D227A"/>
    <w:rsid w:val="001D22D8"/>
    <w:rsid w:val="001D4296"/>
    <w:rsid w:val="001E7B0E"/>
    <w:rsid w:val="001F141D"/>
    <w:rsid w:val="001F2331"/>
    <w:rsid w:val="001F62F6"/>
    <w:rsid w:val="001F630B"/>
    <w:rsid w:val="00200A06"/>
    <w:rsid w:val="00200A98"/>
    <w:rsid w:val="00201AFA"/>
    <w:rsid w:val="00202C9B"/>
    <w:rsid w:val="00203EBD"/>
    <w:rsid w:val="0020642D"/>
    <w:rsid w:val="00207241"/>
    <w:rsid w:val="00212D2B"/>
    <w:rsid w:val="0021301A"/>
    <w:rsid w:val="002146F2"/>
    <w:rsid w:val="00221430"/>
    <w:rsid w:val="002229F1"/>
    <w:rsid w:val="00226BD6"/>
    <w:rsid w:val="002319A2"/>
    <w:rsid w:val="0023305C"/>
    <w:rsid w:val="00233F75"/>
    <w:rsid w:val="002368F1"/>
    <w:rsid w:val="00236DC2"/>
    <w:rsid w:val="002403AA"/>
    <w:rsid w:val="00242072"/>
    <w:rsid w:val="00244CC1"/>
    <w:rsid w:val="0025044B"/>
    <w:rsid w:val="0025097B"/>
    <w:rsid w:val="00250E6C"/>
    <w:rsid w:val="00253DBE"/>
    <w:rsid w:val="00253DC6"/>
    <w:rsid w:val="0025489C"/>
    <w:rsid w:val="00257B6B"/>
    <w:rsid w:val="00261F48"/>
    <w:rsid w:val="002622FA"/>
    <w:rsid w:val="00262629"/>
    <w:rsid w:val="00263518"/>
    <w:rsid w:val="002648E0"/>
    <w:rsid w:val="002759E7"/>
    <w:rsid w:val="00276BE6"/>
    <w:rsid w:val="00277326"/>
    <w:rsid w:val="002819A2"/>
    <w:rsid w:val="00287694"/>
    <w:rsid w:val="00287AFC"/>
    <w:rsid w:val="00290026"/>
    <w:rsid w:val="00291C5D"/>
    <w:rsid w:val="002A11C4"/>
    <w:rsid w:val="002A399B"/>
    <w:rsid w:val="002B4098"/>
    <w:rsid w:val="002C26C0"/>
    <w:rsid w:val="002C2BC5"/>
    <w:rsid w:val="002C4DE7"/>
    <w:rsid w:val="002C589A"/>
    <w:rsid w:val="002C5ED5"/>
    <w:rsid w:val="002D0B8F"/>
    <w:rsid w:val="002D3619"/>
    <w:rsid w:val="002D6CEB"/>
    <w:rsid w:val="002E0407"/>
    <w:rsid w:val="002E47DE"/>
    <w:rsid w:val="002E79CB"/>
    <w:rsid w:val="002F0471"/>
    <w:rsid w:val="002F09EF"/>
    <w:rsid w:val="002F1714"/>
    <w:rsid w:val="002F3025"/>
    <w:rsid w:val="002F35EB"/>
    <w:rsid w:val="002F414E"/>
    <w:rsid w:val="002F69CD"/>
    <w:rsid w:val="002F7F55"/>
    <w:rsid w:val="0030282F"/>
    <w:rsid w:val="0030745F"/>
    <w:rsid w:val="00314630"/>
    <w:rsid w:val="00316737"/>
    <w:rsid w:val="0032090A"/>
    <w:rsid w:val="00321CDE"/>
    <w:rsid w:val="003228F2"/>
    <w:rsid w:val="00333E15"/>
    <w:rsid w:val="003345B9"/>
    <w:rsid w:val="00343248"/>
    <w:rsid w:val="003437C0"/>
    <w:rsid w:val="00350AD5"/>
    <w:rsid w:val="00354D61"/>
    <w:rsid w:val="003571BC"/>
    <w:rsid w:val="0036090C"/>
    <w:rsid w:val="003647B1"/>
    <w:rsid w:val="00364979"/>
    <w:rsid w:val="00364AFE"/>
    <w:rsid w:val="00364F50"/>
    <w:rsid w:val="0037427D"/>
    <w:rsid w:val="00375172"/>
    <w:rsid w:val="003754D8"/>
    <w:rsid w:val="00375CF9"/>
    <w:rsid w:val="00377789"/>
    <w:rsid w:val="00377D01"/>
    <w:rsid w:val="00384A0F"/>
    <w:rsid w:val="00385B9C"/>
    <w:rsid w:val="00385FB5"/>
    <w:rsid w:val="0038715D"/>
    <w:rsid w:val="00392E84"/>
    <w:rsid w:val="00393716"/>
    <w:rsid w:val="00394DBF"/>
    <w:rsid w:val="003957A6"/>
    <w:rsid w:val="00395CCD"/>
    <w:rsid w:val="00396DEA"/>
    <w:rsid w:val="003A21DE"/>
    <w:rsid w:val="003A43EF"/>
    <w:rsid w:val="003B2C56"/>
    <w:rsid w:val="003B60A2"/>
    <w:rsid w:val="003B645C"/>
    <w:rsid w:val="003B7881"/>
    <w:rsid w:val="003C4C71"/>
    <w:rsid w:val="003C566E"/>
    <w:rsid w:val="003C65E9"/>
    <w:rsid w:val="003C7445"/>
    <w:rsid w:val="003D29E7"/>
    <w:rsid w:val="003D48F2"/>
    <w:rsid w:val="003D5881"/>
    <w:rsid w:val="003E14FC"/>
    <w:rsid w:val="003E39A2"/>
    <w:rsid w:val="003E57AB"/>
    <w:rsid w:val="003F02DD"/>
    <w:rsid w:val="003F2AC3"/>
    <w:rsid w:val="003F2BED"/>
    <w:rsid w:val="003F6481"/>
    <w:rsid w:val="003F7E0E"/>
    <w:rsid w:val="00400B49"/>
    <w:rsid w:val="004038AF"/>
    <w:rsid w:val="0040516E"/>
    <w:rsid w:val="00411900"/>
    <w:rsid w:val="00413CD4"/>
    <w:rsid w:val="004142A2"/>
    <w:rsid w:val="004147E7"/>
    <w:rsid w:val="00417674"/>
    <w:rsid w:val="00421AC5"/>
    <w:rsid w:val="00425C40"/>
    <w:rsid w:val="00425E33"/>
    <w:rsid w:val="0043070E"/>
    <w:rsid w:val="004322F9"/>
    <w:rsid w:val="00432E49"/>
    <w:rsid w:val="00434E89"/>
    <w:rsid w:val="00436E25"/>
    <w:rsid w:val="00441352"/>
    <w:rsid w:val="00443878"/>
    <w:rsid w:val="00443ED1"/>
    <w:rsid w:val="0044438C"/>
    <w:rsid w:val="004500B7"/>
    <w:rsid w:val="004539A8"/>
    <w:rsid w:val="00455D19"/>
    <w:rsid w:val="0046376F"/>
    <w:rsid w:val="00463F25"/>
    <w:rsid w:val="004644BF"/>
    <w:rsid w:val="004648FD"/>
    <w:rsid w:val="00465C8C"/>
    <w:rsid w:val="00467B5D"/>
    <w:rsid w:val="00470266"/>
    <w:rsid w:val="004712CA"/>
    <w:rsid w:val="0047271F"/>
    <w:rsid w:val="0047422E"/>
    <w:rsid w:val="00480055"/>
    <w:rsid w:val="004801BB"/>
    <w:rsid w:val="004803D0"/>
    <w:rsid w:val="00483831"/>
    <w:rsid w:val="00486F6A"/>
    <w:rsid w:val="00495DD1"/>
    <w:rsid w:val="004965F5"/>
    <w:rsid w:val="0049674B"/>
    <w:rsid w:val="004A13A5"/>
    <w:rsid w:val="004A1411"/>
    <w:rsid w:val="004A64BA"/>
    <w:rsid w:val="004B09A4"/>
    <w:rsid w:val="004B17FF"/>
    <w:rsid w:val="004B3F41"/>
    <w:rsid w:val="004C0673"/>
    <w:rsid w:val="004C0924"/>
    <w:rsid w:val="004C4E4E"/>
    <w:rsid w:val="004C558F"/>
    <w:rsid w:val="004C58F2"/>
    <w:rsid w:val="004D5D93"/>
    <w:rsid w:val="004D6548"/>
    <w:rsid w:val="004D7A95"/>
    <w:rsid w:val="004E0C4E"/>
    <w:rsid w:val="004E371C"/>
    <w:rsid w:val="004E64A8"/>
    <w:rsid w:val="004F3816"/>
    <w:rsid w:val="004F500A"/>
    <w:rsid w:val="004F7863"/>
    <w:rsid w:val="005048FA"/>
    <w:rsid w:val="0050785B"/>
    <w:rsid w:val="0051042D"/>
    <w:rsid w:val="005112A8"/>
    <w:rsid w:val="00513E2E"/>
    <w:rsid w:val="0051440C"/>
    <w:rsid w:val="00524600"/>
    <w:rsid w:val="00525C07"/>
    <w:rsid w:val="00527EBB"/>
    <w:rsid w:val="0053474F"/>
    <w:rsid w:val="00536C61"/>
    <w:rsid w:val="00537095"/>
    <w:rsid w:val="0054129F"/>
    <w:rsid w:val="0054164B"/>
    <w:rsid w:val="00543D41"/>
    <w:rsid w:val="00543DB5"/>
    <w:rsid w:val="00545472"/>
    <w:rsid w:val="00553A5A"/>
    <w:rsid w:val="005571A4"/>
    <w:rsid w:val="005615BF"/>
    <w:rsid w:val="00565D61"/>
    <w:rsid w:val="00566EDA"/>
    <w:rsid w:val="0057081A"/>
    <w:rsid w:val="005711A2"/>
    <w:rsid w:val="00571CDA"/>
    <w:rsid w:val="00572654"/>
    <w:rsid w:val="00582AAB"/>
    <w:rsid w:val="00582D2B"/>
    <w:rsid w:val="00584CC3"/>
    <w:rsid w:val="005879DB"/>
    <w:rsid w:val="00587E4F"/>
    <w:rsid w:val="005925D5"/>
    <w:rsid w:val="00592EF5"/>
    <w:rsid w:val="00594E22"/>
    <w:rsid w:val="005976A1"/>
    <w:rsid w:val="005A1A78"/>
    <w:rsid w:val="005A1EB5"/>
    <w:rsid w:val="005A284E"/>
    <w:rsid w:val="005A2906"/>
    <w:rsid w:val="005A34E7"/>
    <w:rsid w:val="005A73F7"/>
    <w:rsid w:val="005B2FD0"/>
    <w:rsid w:val="005B4397"/>
    <w:rsid w:val="005B5629"/>
    <w:rsid w:val="005B6380"/>
    <w:rsid w:val="005B669A"/>
    <w:rsid w:val="005C0300"/>
    <w:rsid w:val="005C27A2"/>
    <w:rsid w:val="005C57AF"/>
    <w:rsid w:val="005C6EE0"/>
    <w:rsid w:val="005D4FEB"/>
    <w:rsid w:val="005D628E"/>
    <w:rsid w:val="005D65ED"/>
    <w:rsid w:val="005D6A94"/>
    <w:rsid w:val="005D795C"/>
    <w:rsid w:val="005E0BD1"/>
    <w:rsid w:val="005E0E6C"/>
    <w:rsid w:val="005E409C"/>
    <w:rsid w:val="005E5E6D"/>
    <w:rsid w:val="005E6C72"/>
    <w:rsid w:val="005E7689"/>
    <w:rsid w:val="005E7884"/>
    <w:rsid w:val="005F0D12"/>
    <w:rsid w:val="005F3835"/>
    <w:rsid w:val="005F46DC"/>
    <w:rsid w:val="005F4B6A"/>
    <w:rsid w:val="005F7115"/>
    <w:rsid w:val="005F7158"/>
    <w:rsid w:val="006010F3"/>
    <w:rsid w:val="00604ECE"/>
    <w:rsid w:val="00612CB7"/>
    <w:rsid w:val="00612DC3"/>
    <w:rsid w:val="00615363"/>
    <w:rsid w:val="00615A0A"/>
    <w:rsid w:val="0061760E"/>
    <w:rsid w:val="006333D4"/>
    <w:rsid w:val="00635021"/>
    <w:rsid w:val="006369B2"/>
    <w:rsid w:val="0063718D"/>
    <w:rsid w:val="00641FE2"/>
    <w:rsid w:val="00642D08"/>
    <w:rsid w:val="00646496"/>
    <w:rsid w:val="0064691B"/>
    <w:rsid w:val="00647525"/>
    <w:rsid w:val="00647A71"/>
    <w:rsid w:val="00651128"/>
    <w:rsid w:val="0065185D"/>
    <w:rsid w:val="006526D5"/>
    <w:rsid w:val="006530A8"/>
    <w:rsid w:val="006570B0"/>
    <w:rsid w:val="006601C3"/>
    <w:rsid w:val="0066022F"/>
    <w:rsid w:val="0066556E"/>
    <w:rsid w:val="006721AE"/>
    <w:rsid w:val="0067254F"/>
    <w:rsid w:val="0067657B"/>
    <w:rsid w:val="006823F3"/>
    <w:rsid w:val="00683DED"/>
    <w:rsid w:val="00684D88"/>
    <w:rsid w:val="00686153"/>
    <w:rsid w:val="00686D55"/>
    <w:rsid w:val="006916E2"/>
    <w:rsid w:val="0069210B"/>
    <w:rsid w:val="00694DFA"/>
    <w:rsid w:val="00695DD7"/>
    <w:rsid w:val="006960E2"/>
    <w:rsid w:val="006A25EB"/>
    <w:rsid w:val="006A2AD4"/>
    <w:rsid w:val="006A4055"/>
    <w:rsid w:val="006A7C27"/>
    <w:rsid w:val="006B00BB"/>
    <w:rsid w:val="006B2FE4"/>
    <w:rsid w:val="006B37B0"/>
    <w:rsid w:val="006B4696"/>
    <w:rsid w:val="006B5D0F"/>
    <w:rsid w:val="006B7849"/>
    <w:rsid w:val="006C2B97"/>
    <w:rsid w:val="006C35B4"/>
    <w:rsid w:val="006C53EA"/>
    <w:rsid w:val="006C5641"/>
    <w:rsid w:val="006D1089"/>
    <w:rsid w:val="006D1B86"/>
    <w:rsid w:val="006D68AA"/>
    <w:rsid w:val="006D71C4"/>
    <w:rsid w:val="006D7355"/>
    <w:rsid w:val="006D7A17"/>
    <w:rsid w:val="006E19F1"/>
    <w:rsid w:val="006E5711"/>
    <w:rsid w:val="006E6CAB"/>
    <w:rsid w:val="006E774B"/>
    <w:rsid w:val="006F10BA"/>
    <w:rsid w:val="006F344C"/>
    <w:rsid w:val="006F3AEA"/>
    <w:rsid w:val="006F7DEE"/>
    <w:rsid w:val="007056A9"/>
    <w:rsid w:val="00706899"/>
    <w:rsid w:val="007073A3"/>
    <w:rsid w:val="00707EA7"/>
    <w:rsid w:val="00710FE4"/>
    <w:rsid w:val="0071272F"/>
    <w:rsid w:val="00712BCD"/>
    <w:rsid w:val="00715CA6"/>
    <w:rsid w:val="0072059A"/>
    <w:rsid w:val="00723957"/>
    <w:rsid w:val="0072652D"/>
    <w:rsid w:val="007273D5"/>
    <w:rsid w:val="00727C7A"/>
    <w:rsid w:val="00731135"/>
    <w:rsid w:val="007320DA"/>
    <w:rsid w:val="007324AF"/>
    <w:rsid w:val="00734FE4"/>
    <w:rsid w:val="00735416"/>
    <w:rsid w:val="00735B06"/>
    <w:rsid w:val="007409B4"/>
    <w:rsid w:val="00741974"/>
    <w:rsid w:val="0074764E"/>
    <w:rsid w:val="0075001D"/>
    <w:rsid w:val="0075120B"/>
    <w:rsid w:val="0075525E"/>
    <w:rsid w:val="00756D3D"/>
    <w:rsid w:val="007627CC"/>
    <w:rsid w:val="0076497A"/>
    <w:rsid w:val="007663F9"/>
    <w:rsid w:val="00766A44"/>
    <w:rsid w:val="00772D7A"/>
    <w:rsid w:val="007733E6"/>
    <w:rsid w:val="00773AB9"/>
    <w:rsid w:val="007806C2"/>
    <w:rsid w:val="00781FEE"/>
    <w:rsid w:val="007903F8"/>
    <w:rsid w:val="007929F0"/>
    <w:rsid w:val="00792F54"/>
    <w:rsid w:val="00794F4F"/>
    <w:rsid w:val="007974BE"/>
    <w:rsid w:val="007A0916"/>
    <w:rsid w:val="007A0DFD"/>
    <w:rsid w:val="007A29C9"/>
    <w:rsid w:val="007A612B"/>
    <w:rsid w:val="007B113C"/>
    <w:rsid w:val="007B1A25"/>
    <w:rsid w:val="007B28FF"/>
    <w:rsid w:val="007B377A"/>
    <w:rsid w:val="007B725E"/>
    <w:rsid w:val="007C2161"/>
    <w:rsid w:val="007C34D6"/>
    <w:rsid w:val="007C39C0"/>
    <w:rsid w:val="007C3FCA"/>
    <w:rsid w:val="007C7122"/>
    <w:rsid w:val="007D27EE"/>
    <w:rsid w:val="007D38A2"/>
    <w:rsid w:val="007D3F11"/>
    <w:rsid w:val="007E2C69"/>
    <w:rsid w:val="007E49D0"/>
    <w:rsid w:val="007E53E4"/>
    <w:rsid w:val="007E656A"/>
    <w:rsid w:val="007E6605"/>
    <w:rsid w:val="007F0C3A"/>
    <w:rsid w:val="007F1217"/>
    <w:rsid w:val="007F3779"/>
    <w:rsid w:val="007F3CAA"/>
    <w:rsid w:val="007F454D"/>
    <w:rsid w:val="007F664D"/>
    <w:rsid w:val="008000B4"/>
    <w:rsid w:val="00802D8D"/>
    <w:rsid w:val="008032D7"/>
    <w:rsid w:val="00804957"/>
    <w:rsid w:val="00804A09"/>
    <w:rsid w:val="008053B1"/>
    <w:rsid w:val="0081051B"/>
    <w:rsid w:val="00810A89"/>
    <w:rsid w:val="0081616F"/>
    <w:rsid w:val="00822637"/>
    <w:rsid w:val="00835E7A"/>
    <w:rsid w:val="00836AE4"/>
    <w:rsid w:val="00837203"/>
    <w:rsid w:val="00837578"/>
    <w:rsid w:val="008403E9"/>
    <w:rsid w:val="00840E65"/>
    <w:rsid w:val="00842137"/>
    <w:rsid w:val="00845C62"/>
    <w:rsid w:val="00845DE3"/>
    <w:rsid w:val="0085377C"/>
    <w:rsid w:val="00853F5F"/>
    <w:rsid w:val="00856978"/>
    <w:rsid w:val="00856C7A"/>
    <w:rsid w:val="008577F4"/>
    <w:rsid w:val="008613FC"/>
    <w:rsid w:val="008622FB"/>
    <w:rsid w:val="008623ED"/>
    <w:rsid w:val="00872DF6"/>
    <w:rsid w:val="0087352B"/>
    <w:rsid w:val="00874875"/>
    <w:rsid w:val="00875AA6"/>
    <w:rsid w:val="0088074C"/>
    <w:rsid w:val="00880944"/>
    <w:rsid w:val="0088101B"/>
    <w:rsid w:val="008846C2"/>
    <w:rsid w:val="00885A4F"/>
    <w:rsid w:val="0088634A"/>
    <w:rsid w:val="00886855"/>
    <w:rsid w:val="0089088E"/>
    <w:rsid w:val="00891925"/>
    <w:rsid w:val="00892297"/>
    <w:rsid w:val="008923E2"/>
    <w:rsid w:val="00895E73"/>
    <w:rsid w:val="008964D6"/>
    <w:rsid w:val="008B5123"/>
    <w:rsid w:val="008C101E"/>
    <w:rsid w:val="008C1B8C"/>
    <w:rsid w:val="008C3CBE"/>
    <w:rsid w:val="008C4F99"/>
    <w:rsid w:val="008C5CD2"/>
    <w:rsid w:val="008D0BF6"/>
    <w:rsid w:val="008D48A3"/>
    <w:rsid w:val="008D607A"/>
    <w:rsid w:val="008D73F0"/>
    <w:rsid w:val="008E0172"/>
    <w:rsid w:val="008E660E"/>
    <w:rsid w:val="008F1DC2"/>
    <w:rsid w:val="008F2CBE"/>
    <w:rsid w:val="008F79C7"/>
    <w:rsid w:val="00900F86"/>
    <w:rsid w:val="00903116"/>
    <w:rsid w:val="009033B1"/>
    <w:rsid w:val="00907B05"/>
    <w:rsid w:val="009145C8"/>
    <w:rsid w:val="00920F7B"/>
    <w:rsid w:val="00921089"/>
    <w:rsid w:val="00925275"/>
    <w:rsid w:val="0093073B"/>
    <w:rsid w:val="00933CFA"/>
    <w:rsid w:val="00936852"/>
    <w:rsid w:val="00937A70"/>
    <w:rsid w:val="0094045D"/>
    <w:rsid w:val="009406B5"/>
    <w:rsid w:val="00945172"/>
    <w:rsid w:val="00945E67"/>
    <w:rsid w:val="00946166"/>
    <w:rsid w:val="00950BCB"/>
    <w:rsid w:val="00953475"/>
    <w:rsid w:val="009705C6"/>
    <w:rsid w:val="00971C77"/>
    <w:rsid w:val="00972291"/>
    <w:rsid w:val="009729C2"/>
    <w:rsid w:val="009736F7"/>
    <w:rsid w:val="00975619"/>
    <w:rsid w:val="00976DB4"/>
    <w:rsid w:val="00977704"/>
    <w:rsid w:val="00977B4E"/>
    <w:rsid w:val="009827EE"/>
    <w:rsid w:val="00983017"/>
    <w:rsid w:val="00983164"/>
    <w:rsid w:val="0098317B"/>
    <w:rsid w:val="0098349F"/>
    <w:rsid w:val="0098693C"/>
    <w:rsid w:val="00987081"/>
    <w:rsid w:val="00990317"/>
    <w:rsid w:val="009958B7"/>
    <w:rsid w:val="00995F50"/>
    <w:rsid w:val="009972EF"/>
    <w:rsid w:val="00997407"/>
    <w:rsid w:val="009A0A2E"/>
    <w:rsid w:val="009A517E"/>
    <w:rsid w:val="009B5035"/>
    <w:rsid w:val="009C0D0A"/>
    <w:rsid w:val="009C3160"/>
    <w:rsid w:val="009C4CB7"/>
    <w:rsid w:val="009D260A"/>
    <w:rsid w:val="009D644B"/>
    <w:rsid w:val="009D750B"/>
    <w:rsid w:val="009E1B7A"/>
    <w:rsid w:val="009E717D"/>
    <w:rsid w:val="009E71B7"/>
    <w:rsid w:val="009E766E"/>
    <w:rsid w:val="009F0F55"/>
    <w:rsid w:val="009F1614"/>
    <w:rsid w:val="009F1960"/>
    <w:rsid w:val="009F20AD"/>
    <w:rsid w:val="009F2958"/>
    <w:rsid w:val="009F4B1A"/>
    <w:rsid w:val="009F4DC4"/>
    <w:rsid w:val="009F715E"/>
    <w:rsid w:val="00A009BC"/>
    <w:rsid w:val="00A01B25"/>
    <w:rsid w:val="00A0537E"/>
    <w:rsid w:val="00A10DBB"/>
    <w:rsid w:val="00A11720"/>
    <w:rsid w:val="00A124F4"/>
    <w:rsid w:val="00A127F3"/>
    <w:rsid w:val="00A14694"/>
    <w:rsid w:val="00A14BA3"/>
    <w:rsid w:val="00A14D31"/>
    <w:rsid w:val="00A15A9B"/>
    <w:rsid w:val="00A16695"/>
    <w:rsid w:val="00A17B30"/>
    <w:rsid w:val="00A17FEB"/>
    <w:rsid w:val="00A21247"/>
    <w:rsid w:val="00A21553"/>
    <w:rsid w:val="00A2458A"/>
    <w:rsid w:val="00A279B3"/>
    <w:rsid w:val="00A31D47"/>
    <w:rsid w:val="00A32E58"/>
    <w:rsid w:val="00A34101"/>
    <w:rsid w:val="00A37F35"/>
    <w:rsid w:val="00A4013E"/>
    <w:rsid w:val="00A4045F"/>
    <w:rsid w:val="00A427CD"/>
    <w:rsid w:val="00A44981"/>
    <w:rsid w:val="00A44ABB"/>
    <w:rsid w:val="00A45FEE"/>
    <w:rsid w:val="00A4600B"/>
    <w:rsid w:val="00A463CC"/>
    <w:rsid w:val="00A46DE4"/>
    <w:rsid w:val="00A50506"/>
    <w:rsid w:val="00A51796"/>
    <w:rsid w:val="00A51EF0"/>
    <w:rsid w:val="00A5241F"/>
    <w:rsid w:val="00A5303E"/>
    <w:rsid w:val="00A53AD2"/>
    <w:rsid w:val="00A53E4C"/>
    <w:rsid w:val="00A55494"/>
    <w:rsid w:val="00A56966"/>
    <w:rsid w:val="00A56AAC"/>
    <w:rsid w:val="00A60007"/>
    <w:rsid w:val="00A66BAD"/>
    <w:rsid w:val="00A67A81"/>
    <w:rsid w:val="00A706AB"/>
    <w:rsid w:val="00A71EA3"/>
    <w:rsid w:val="00A730A6"/>
    <w:rsid w:val="00A75C90"/>
    <w:rsid w:val="00A76B0F"/>
    <w:rsid w:val="00A7793D"/>
    <w:rsid w:val="00A847C7"/>
    <w:rsid w:val="00A84CC4"/>
    <w:rsid w:val="00A86940"/>
    <w:rsid w:val="00A9226D"/>
    <w:rsid w:val="00A94B8E"/>
    <w:rsid w:val="00A971A0"/>
    <w:rsid w:val="00AA1186"/>
    <w:rsid w:val="00AA1F22"/>
    <w:rsid w:val="00AA4272"/>
    <w:rsid w:val="00AA617E"/>
    <w:rsid w:val="00AB132E"/>
    <w:rsid w:val="00AB2FD5"/>
    <w:rsid w:val="00AB3A47"/>
    <w:rsid w:val="00AB46D3"/>
    <w:rsid w:val="00AB4B40"/>
    <w:rsid w:val="00AB6558"/>
    <w:rsid w:val="00AC3854"/>
    <w:rsid w:val="00AC38F1"/>
    <w:rsid w:val="00AC60F5"/>
    <w:rsid w:val="00AC6AF7"/>
    <w:rsid w:val="00AD29F8"/>
    <w:rsid w:val="00AD3A54"/>
    <w:rsid w:val="00AD5B7F"/>
    <w:rsid w:val="00AD5E56"/>
    <w:rsid w:val="00AE09DA"/>
    <w:rsid w:val="00AE1961"/>
    <w:rsid w:val="00AE5375"/>
    <w:rsid w:val="00AE7D6B"/>
    <w:rsid w:val="00AF1C64"/>
    <w:rsid w:val="00AF65C6"/>
    <w:rsid w:val="00B01EB0"/>
    <w:rsid w:val="00B05821"/>
    <w:rsid w:val="00B07EA3"/>
    <w:rsid w:val="00B100D6"/>
    <w:rsid w:val="00B13B74"/>
    <w:rsid w:val="00B14246"/>
    <w:rsid w:val="00B147A9"/>
    <w:rsid w:val="00B14A08"/>
    <w:rsid w:val="00B1594D"/>
    <w:rsid w:val="00B164C9"/>
    <w:rsid w:val="00B223AF"/>
    <w:rsid w:val="00B23939"/>
    <w:rsid w:val="00B24770"/>
    <w:rsid w:val="00B26C28"/>
    <w:rsid w:val="00B3001C"/>
    <w:rsid w:val="00B4174C"/>
    <w:rsid w:val="00B41A25"/>
    <w:rsid w:val="00B453F5"/>
    <w:rsid w:val="00B46069"/>
    <w:rsid w:val="00B51007"/>
    <w:rsid w:val="00B55209"/>
    <w:rsid w:val="00B55678"/>
    <w:rsid w:val="00B57B91"/>
    <w:rsid w:val="00B60635"/>
    <w:rsid w:val="00B61624"/>
    <w:rsid w:val="00B63829"/>
    <w:rsid w:val="00B6604A"/>
    <w:rsid w:val="00B66481"/>
    <w:rsid w:val="00B7189C"/>
    <w:rsid w:val="00B718A5"/>
    <w:rsid w:val="00B72390"/>
    <w:rsid w:val="00B75103"/>
    <w:rsid w:val="00B753FB"/>
    <w:rsid w:val="00B87E09"/>
    <w:rsid w:val="00BA12E7"/>
    <w:rsid w:val="00BA39A8"/>
    <w:rsid w:val="00BA3D70"/>
    <w:rsid w:val="00BA788A"/>
    <w:rsid w:val="00BB058E"/>
    <w:rsid w:val="00BB2817"/>
    <w:rsid w:val="00BB4983"/>
    <w:rsid w:val="00BB63BC"/>
    <w:rsid w:val="00BB7597"/>
    <w:rsid w:val="00BB7A38"/>
    <w:rsid w:val="00BB7A73"/>
    <w:rsid w:val="00BC0303"/>
    <w:rsid w:val="00BC62E2"/>
    <w:rsid w:val="00BD03D8"/>
    <w:rsid w:val="00BD2C79"/>
    <w:rsid w:val="00BD6849"/>
    <w:rsid w:val="00BE79D3"/>
    <w:rsid w:val="00BE7F10"/>
    <w:rsid w:val="00BF084C"/>
    <w:rsid w:val="00BF0EC2"/>
    <w:rsid w:val="00BF10CD"/>
    <w:rsid w:val="00BF14BD"/>
    <w:rsid w:val="00BF16A6"/>
    <w:rsid w:val="00BF23C5"/>
    <w:rsid w:val="00BF6D21"/>
    <w:rsid w:val="00C013A5"/>
    <w:rsid w:val="00C0268B"/>
    <w:rsid w:val="00C04168"/>
    <w:rsid w:val="00C06BEA"/>
    <w:rsid w:val="00C07254"/>
    <w:rsid w:val="00C07D6C"/>
    <w:rsid w:val="00C1391C"/>
    <w:rsid w:val="00C14AE4"/>
    <w:rsid w:val="00C17BF0"/>
    <w:rsid w:val="00C20DA6"/>
    <w:rsid w:val="00C36959"/>
    <w:rsid w:val="00C42125"/>
    <w:rsid w:val="00C471C0"/>
    <w:rsid w:val="00C5092F"/>
    <w:rsid w:val="00C61B30"/>
    <w:rsid w:val="00C61E57"/>
    <w:rsid w:val="00C62814"/>
    <w:rsid w:val="00C66CD6"/>
    <w:rsid w:val="00C67B25"/>
    <w:rsid w:val="00C728BE"/>
    <w:rsid w:val="00C729E6"/>
    <w:rsid w:val="00C748F7"/>
    <w:rsid w:val="00C74937"/>
    <w:rsid w:val="00C7649C"/>
    <w:rsid w:val="00C7755B"/>
    <w:rsid w:val="00C846DD"/>
    <w:rsid w:val="00C861E5"/>
    <w:rsid w:val="00C95D64"/>
    <w:rsid w:val="00C96178"/>
    <w:rsid w:val="00CA01C8"/>
    <w:rsid w:val="00CA2316"/>
    <w:rsid w:val="00CA2F4C"/>
    <w:rsid w:val="00CA4649"/>
    <w:rsid w:val="00CB2599"/>
    <w:rsid w:val="00CB3F84"/>
    <w:rsid w:val="00CB42FF"/>
    <w:rsid w:val="00CB44D8"/>
    <w:rsid w:val="00CB7AE1"/>
    <w:rsid w:val="00CC386F"/>
    <w:rsid w:val="00CC3E9E"/>
    <w:rsid w:val="00CD2139"/>
    <w:rsid w:val="00CD4925"/>
    <w:rsid w:val="00CD7495"/>
    <w:rsid w:val="00CD7C81"/>
    <w:rsid w:val="00CE3F4E"/>
    <w:rsid w:val="00CE5986"/>
    <w:rsid w:val="00CE67BD"/>
    <w:rsid w:val="00CE6956"/>
    <w:rsid w:val="00CF1CD3"/>
    <w:rsid w:val="00D03416"/>
    <w:rsid w:val="00D06B7F"/>
    <w:rsid w:val="00D0709D"/>
    <w:rsid w:val="00D12C3D"/>
    <w:rsid w:val="00D155D3"/>
    <w:rsid w:val="00D211AE"/>
    <w:rsid w:val="00D21C4F"/>
    <w:rsid w:val="00D26477"/>
    <w:rsid w:val="00D3191A"/>
    <w:rsid w:val="00D35F83"/>
    <w:rsid w:val="00D36D30"/>
    <w:rsid w:val="00D37309"/>
    <w:rsid w:val="00D42519"/>
    <w:rsid w:val="00D50E9B"/>
    <w:rsid w:val="00D512F3"/>
    <w:rsid w:val="00D535D7"/>
    <w:rsid w:val="00D56A24"/>
    <w:rsid w:val="00D57AEB"/>
    <w:rsid w:val="00D616ED"/>
    <w:rsid w:val="00D619E0"/>
    <w:rsid w:val="00D64413"/>
    <w:rsid w:val="00D647EF"/>
    <w:rsid w:val="00D662CB"/>
    <w:rsid w:val="00D669E1"/>
    <w:rsid w:val="00D701CE"/>
    <w:rsid w:val="00D71BE1"/>
    <w:rsid w:val="00D73137"/>
    <w:rsid w:val="00D769E1"/>
    <w:rsid w:val="00D801EC"/>
    <w:rsid w:val="00D80EA6"/>
    <w:rsid w:val="00D82766"/>
    <w:rsid w:val="00D82FDF"/>
    <w:rsid w:val="00D834EF"/>
    <w:rsid w:val="00D917A1"/>
    <w:rsid w:val="00D93D3C"/>
    <w:rsid w:val="00D9513A"/>
    <w:rsid w:val="00D961CD"/>
    <w:rsid w:val="00D977A2"/>
    <w:rsid w:val="00DA1D47"/>
    <w:rsid w:val="00DA2A32"/>
    <w:rsid w:val="00DA628C"/>
    <w:rsid w:val="00DB0706"/>
    <w:rsid w:val="00DB098E"/>
    <w:rsid w:val="00DB670F"/>
    <w:rsid w:val="00DC6009"/>
    <w:rsid w:val="00DC603D"/>
    <w:rsid w:val="00DC6678"/>
    <w:rsid w:val="00DC7350"/>
    <w:rsid w:val="00DD09AE"/>
    <w:rsid w:val="00DD0DF1"/>
    <w:rsid w:val="00DD367F"/>
    <w:rsid w:val="00DD50DE"/>
    <w:rsid w:val="00DD6BEF"/>
    <w:rsid w:val="00DE019E"/>
    <w:rsid w:val="00DE29D5"/>
    <w:rsid w:val="00DE3062"/>
    <w:rsid w:val="00DE4637"/>
    <w:rsid w:val="00DE4BF1"/>
    <w:rsid w:val="00DE7D96"/>
    <w:rsid w:val="00DF0E81"/>
    <w:rsid w:val="00DF5252"/>
    <w:rsid w:val="00DF6445"/>
    <w:rsid w:val="00E011B5"/>
    <w:rsid w:val="00E0581D"/>
    <w:rsid w:val="00E07CC0"/>
    <w:rsid w:val="00E11D8C"/>
    <w:rsid w:val="00E13EA0"/>
    <w:rsid w:val="00E14926"/>
    <w:rsid w:val="00E1554B"/>
    <w:rsid w:val="00E1590B"/>
    <w:rsid w:val="00E204DD"/>
    <w:rsid w:val="00E21FF9"/>
    <w:rsid w:val="00E228B7"/>
    <w:rsid w:val="00E240F4"/>
    <w:rsid w:val="00E256A1"/>
    <w:rsid w:val="00E321BD"/>
    <w:rsid w:val="00E3363A"/>
    <w:rsid w:val="00E34E74"/>
    <w:rsid w:val="00E353EC"/>
    <w:rsid w:val="00E37C7C"/>
    <w:rsid w:val="00E413F3"/>
    <w:rsid w:val="00E435BA"/>
    <w:rsid w:val="00E4696D"/>
    <w:rsid w:val="00E51F61"/>
    <w:rsid w:val="00E5268F"/>
    <w:rsid w:val="00E537BD"/>
    <w:rsid w:val="00E53C24"/>
    <w:rsid w:val="00E548F8"/>
    <w:rsid w:val="00E54ACA"/>
    <w:rsid w:val="00E55219"/>
    <w:rsid w:val="00E55AF9"/>
    <w:rsid w:val="00E56927"/>
    <w:rsid w:val="00E56E77"/>
    <w:rsid w:val="00E64FA2"/>
    <w:rsid w:val="00E6717A"/>
    <w:rsid w:val="00E7155A"/>
    <w:rsid w:val="00E75A44"/>
    <w:rsid w:val="00E76ADC"/>
    <w:rsid w:val="00E77E8C"/>
    <w:rsid w:val="00E83D5D"/>
    <w:rsid w:val="00E863AB"/>
    <w:rsid w:val="00E874B9"/>
    <w:rsid w:val="00E878BA"/>
    <w:rsid w:val="00E903B1"/>
    <w:rsid w:val="00E903F1"/>
    <w:rsid w:val="00E90A53"/>
    <w:rsid w:val="00E94224"/>
    <w:rsid w:val="00EA0B53"/>
    <w:rsid w:val="00EA0BE7"/>
    <w:rsid w:val="00EA2F51"/>
    <w:rsid w:val="00EA396D"/>
    <w:rsid w:val="00EB444D"/>
    <w:rsid w:val="00EB48AC"/>
    <w:rsid w:val="00EC5EE5"/>
    <w:rsid w:val="00EC66B6"/>
    <w:rsid w:val="00ED0C1C"/>
    <w:rsid w:val="00ED285A"/>
    <w:rsid w:val="00ED2B15"/>
    <w:rsid w:val="00EE1A06"/>
    <w:rsid w:val="00EE1B9D"/>
    <w:rsid w:val="00EE4CF5"/>
    <w:rsid w:val="00EE50CB"/>
    <w:rsid w:val="00EE5C0D"/>
    <w:rsid w:val="00EF02DF"/>
    <w:rsid w:val="00EF140A"/>
    <w:rsid w:val="00EF23F3"/>
    <w:rsid w:val="00EF302F"/>
    <w:rsid w:val="00EF3602"/>
    <w:rsid w:val="00EF4792"/>
    <w:rsid w:val="00EF4A4F"/>
    <w:rsid w:val="00EF69D9"/>
    <w:rsid w:val="00F019C6"/>
    <w:rsid w:val="00F02294"/>
    <w:rsid w:val="00F02B8F"/>
    <w:rsid w:val="00F0389C"/>
    <w:rsid w:val="00F079C7"/>
    <w:rsid w:val="00F07B90"/>
    <w:rsid w:val="00F1146A"/>
    <w:rsid w:val="00F17764"/>
    <w:rsid w:val="00F2231B"/>
    <w:rsid w:val="00F22B00"/>
    <w:rsid w:val="00F242C1"/>
    <w:rsid w:val="00F27ACC"/>
    <w:rsid w:val="00F30555"/>
    <w:rsid w:val="00F30DE7"/>
    <w:rsid w:val="00F320B9"/>
    <w:rsid w:val="00F333D1"/>
    <w:rsid w:val="00F340E6"/>
    <w:rsid w:val="00F3522E"/>
    <w:rsid w:val="00F35F57"/>
    <w:rsid w:val="00F37123"/>
    <w:rsid w:val="00F42FD3"/>
    <w:rsid w:val="00F45367"/>
    <w:rsid w:val="00F50467"/>
    <w:rsid w:val="00F562A0"/>
    <w:rsid w:val="00F57EB7"/>
    <w:rsid w:val="00F57FA4"/>
    <w:rsid w:val="00F62534"/>
    <w:rsid w:val="00F64347"/>
    <w:rsid w:val="00F6554E"/>
    <w:rsid w:val="00F668C6"/>
    <w:rsid w:val="00F719A6"/>
    <w:rsid w:val="00F71CCB"/>
    <w:rsid w:val="00F740A7"/>
    <w:rsid w:val="00F74169"/>
    <w:rsid w:val="00F75DDC"/>
    <w:rsid w:val="00F75DF0"/>
    <w:rsid w:val="00F76267"/>
    <w:rsid w:val="00F77709"/>
    <w:rsid w:val="00F812BA"/>
    <w:rsid w:val="00F81535"/>
    <w:rsid w:val="00F81A38"/>
    <w:rsid w:val="00F96DB5"/>
    <w:rsid w:val="00FA02CB"/>
    <w:rsid w:val="00FA0736"/>
    <w:rsid w:val="00FA17BD"/>
    <w:rsid w:val="00FA2177"/>
    <w:rsid w:val="00FA3DD4"/>
    <w:rsid w:val="00FA4A6C"/>
    <w:rsid w:val="00FA6654"/>
    <w:rsid w:val="00FB0783"/>
    <w:rsid w:val="00FB709F"/>
    <w:rsid w:val="00FB7A8B"/>
    <w:rsid w:val="00FB7ADD"/>
    <w:rsid w:val="00FC20D3"/>
    <w:rsid w:val="00FC2485"/>
    <w:rsid w:val="00FC2B03"/>
    <w:rsid w:val="00FD0FF3"/>
    <w:rsid w:val="00FD24EB"/>
    <w:rsid w:val="00FD42B6"/>
    <w:rsid w:val="00FD42DE"/>
    <w:rsid w:val="00FD439E"/>
    <w:rsid w:val="00FD4610"/>
    <w:rsid w:val="00FD662B"/>
    <w:rsid w:val="00FD76CB"/>
    <w:rsid w:val="00FD7E4F"/>
    <w:rsid w:val="00FE152B"/>
    <w:rsid w:val="00FE20D9"/>
    <w:rsid w:val="00FE239E"/>
    <w:rsid w:val="00FE533D"/>
    <w:rsid w:val="00FF06AF"/>
    <w:rsid w:val="00FF0870"/>
    <w:rsid w:val="00FF0F4A"/>
    <w:rsid w:val="00FF1151"/>
    <w:rsid w:val="00FF25D0"/>
    <w:rsid w:val="00FF4546"/>
    <w:rsid w:val="00FF538F"/>
    <w:rsid w:val="00FF5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2973C86"/>
  <w15:docId w15:val="{185E1C70-B096-4AC0-8868-FF4511F2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7ED"/>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lang w:val="en-GB" w:eastAsia="en-US"/>
    </w:rPr>
  </w:style>
  <w:style w:type="paragraph" w:styleId="Heading1">
    <w:name w:val="heading 1"/>
    <w:basedOn w:val="Normal"/>
    <w:next w:val="Normal"/>
    <w:link w:val="Heading1Char"/>
    <w:qFormat/>
    <w:rsid w:val="00EF02DF"/>
    <w:pPr>
      <w:keepNext/>
      <w:keepLines/>
      <w:spacing w:before="360"/>
      <w:ind w:left="794" w:hanging="794"/>
      <w:jc w:val="left"/>
      <w:outlineLvl w:val="0"/>
    </w:pPr>
    <w:rPr>
      <w:rFonts w:eastAsia="MS Mincho"/>
      <w:b/>
    </w:rPr>
  </w:style>
  <w:style w:type="paragraph" w:styleId="Heading2">
    <w:name w:val="heading 2"/>
    <w:basedOn w:val="Heading1"/>
    <w:link w:val="Heading2Char"/>
    <w:qFormat/>
    <w:rsid w:val="000107ED"/>
    <w:pPr>
      <w:spacing w:before="240"/>
      <w:outlineLvl w:val="1"/>
    </w:pPr>
  </w:style>
  <w:style w:type="paragraph" w:styleId="Heading3">
    <w:name w:val="heading 3"/>
    <w:basedOn w:val="Heading1"/>
    <w:next w:val="Normal"/>
    <w:link w:val="Heading3Char"/>
    <w:qFormat/>
    <w:rsid w:val="000107ED"/>
    <w:pPr>
      <w:spacing w:before="160"/>
      <w:outlineLvl w:val="2"/>
    </w:pPr>
  </w:style>
  <w:style w:type="paragraph" w:styleId="Heading4">
    <w:name w:val="heading 4"/>
    <w:basedOn w:val="Heading3"/>
    <w:next w:val="Normal"/>
    <w:link w:val="Heading4Char"/>
    <w:qFormat/>
    <w:rsid w:val="000107ED"/>
    <w:pPr>
      <w:tabs>
        <w:tab w:val="clear" w:pos="794"/>
        <w:tab w:val="left" w:pos="1021"/>
      </w:tabs>
      <w:ind w:left="1021" w:hanging="1021"/>
      <w:outlineLvl w:val="3"/>
    </w:pPr>
  </w:style>
  <w:style w:type="paragraph" w:styleId="Heading5">
    <w:name w:val="heading 5"/>
    <w:basedOn w:val="Heading4"/>
    <w:next w:val="Normal"/>
    <w:link w:val="Heading5Char"/>
    <w:qFormat/>
    <w:rsid w:val="000107ED"/>
    <w:pPr>
      <w:outlineLvl w:val="4"/>
    </w:pPr>
  </w:style>
  <w:style w:type="paragraph" w:styleId="Heading6">
    <w:name w:val="heading 6"/>
    <w:basedOn w:val="Heading4"/>
    <w:next w:val="Normal"/>
    <w:link w:val="Heading6Char"/>
    <w:qFormat/>
    <w:rsid w:val="000107ED"/>
    <w:pPr>
      <w:tabs>
        <w:tab w:val="clear" w:pos="1021"/>
        <w:tab w:val="clear" w:pos="1191"/>
      </w:tabs>
      <w:ind w:left="1588" w:hanging="1588"/>
      <w:outlineLvl w:val="5"/>
    </w:pPr>
  </w:style>
  <w:style w:type="paragraph" w:styleId="Heading7">
    <w:name w:val="heading 7"/>
    <w:basedOn w:val="Heading6"/>
    <w:next w:val="Normal"/>
    <w:link w:val="Heading7Char"/>
    <w:qFormat/>
    <w:rsid w:val="000107ED"/>
    <w:pPr>
      <w:outlineLvl w:val="6"/>
    </w:pPr>
  </w:style>
  <w:style w:type="paragraph" w:styleId="Heading8">
    <w:name w:val="heading 8"/>
    <w:basedOn w:val="Heading6"/>
    <w:next w:val="Normal"/>
    <w:link w:val="Heading8Char"/>
    <w:qFormat/>
    <w:rsid w:val="000107ED"/>
    <w:pPr>
      <w:outlineLvl w:val="7"/>
    </w:pPr>
  </w:style>
  <w:style w:type="paragraph" w:styleId="Heading9">
    <w:name w:val="heading 9"/>
    <w:basedOn w:val="Heading6"/>
    <w:next w:val="Normal"/>
    <w:link w:val="Heading9Char"/>
    <w:qFormat/>
    <w:rsid w:val="000107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5ED"/>
    <w:rPr>
      <w:rFonts w:ascii="Times New Roman" w:hAnsi="Times New Roman"/>
      <w:color w:val="808080"/>
    </w:rPr>
  </w:style>
  <w:style w:type="paragraph" w:customStyle="1" w:styleId="Docnumber">
    <w:name w:val="Docnumber"/>
    <w:basedOn w:val="Normal"/>
    <w:link w:val="DocnumberChar"/>
    <w:qFormat/>
    <w:rsid w:val="005D65ED"/>
    <w:pPr>
      <w:jc w:val="right"/>
    </w:pPr>
    <w:rPr>
      <w:rFonts w:eastAsia="SimSun"/>
      <w:b/>
      <w:sz w:val="32"/>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5D65ED"/>
    <w:pPr>
      <w:keepNext/>
      <w:keepLines/>
      <w:spacing w:before="480"/>
      <w:jc w:val="center"/>
      <w:outlineLvl w:val="0"/>
    </w:pPr>
    <w:rPr>
      <w:b/>
      <w:sz w:val="28"/>
    </w:rPr>
  </w:style>
  <w:style w:type="paragraph" w:customStyle="1" w:styleId="AppendixNotitle">
    <w:name w:val="Appendix_No &amp; title"/>
    <w:basedOn w:val="AnnexNotitle"/>
    <w:next w:val="Normal"/>
    <w:rsid w:val="005D65ED"/>
  </w:style>
  <w:style w:type="paragraph" w:customStyle="1" w:styleId="CorrectionSeparatorBegin">
    <w:name w:val="Correction Separator Begin"/>
    <w:basedOn w:val="Normal"/>
    <w:rsid w:val="005D65ED"/>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rsid w:val="005D65ED"/>
    <w:pPr>
      <w:pBdr>
        <w:top w:val="single" w:sz="12" w:space="1" w:color="auto"/>
      </w:pBdr>
      <w:spacing w:before="240" w:after="240"/>
      <w:ind w:left="1440" w:right="1440"/>
      <w:jc w:val="center"/>
    </w:pPr>
    <w:rPr>
      <w:b/>
      <w:i/>
      <w:sz w:val="20"/>
      <w:lang w:val="en-US"/>
    </w:rPr>
  </w:style>
  <w:style w:type="paragraph" w:customStyle="1" w:styleId="Figure">
    <w:name w:val="Figure"/>
    <w:basedOn w:val="Normal"/>
    <w:next w:val="FigureNoTitle"/>
    <w:rsid w:val="003D5881"/>
    <w:pPr>
      <w:keepNext/>
      <w:keepLines/>
      <w:spacing w:before="240" w:after="120"/>
      <w:jc w:val="center"/>
    </w:pPr>
    <w:rPr>
      <w:rFonts w:eastAsiaTheme="minorHAnsi"/>
      <w:lang w:val="de-DE"/>
    </w:rPr>
  </w:style>
  <w:style w:type="paragraph" w:customStyle="1" w:styleId="FigureNotitle0">
    <w:name w:val="Figure_No &amp; title"/>
    <w:basedOn w:val="Normal"/>
    <w:next w:val="Normal"/>
    <w:qFormat/>
    <w:rsid w:val="005D65ED"/>
    <w:pPr>
      <w:keepLines/>
      <w:spacing w:before="240" w:after="120"/>
      <w:jc w:val="center"/>
    </w:pPr>
    <w:rPr>
      <w:b/>
    </w:rPr>
  </w:style>
  <w:style w:type="paragraph" w:customStyle="1" w:styleId="Formal">
    <w:name w:val="Formal"/>
    <w:basedOn w:val="ASN1"/>
    <w:rsid w:val="000107ED"/>
    <w:rPr>
      <w:b w:val="0"/>
    </w:rPr>
  </w:style>
  <w:style w:type="paragraph" w:customStyle="1" w:styleId="Headingb">
    <w:name w:val="Heading_b"/>
    <w:basedOn w:val="Normal"/>
    <w:next w:val="Normal"/>
    <w:rsid w:val="000107ED"/>
    <w:pPr>
      <w:keepNext/>
      <w:spacing w:before="160"/>
      <w:jc w:val="left"/>
    </w:pPr>
    <w:rPr>
      <w:b/>
    </w:rPr>
  </w:style>
  <w:style w:type="paragraph" w:customStyle="1" w:styleId="Headingi">
    <w:name w:val="Heading_i"/>
    <w:basedOn w:val="Normal"/>
    <w:next w:val="Normal"/>
    <w:rsid w:val="000107ED"/>
    <w:pPr>
      <w:keepNext/>
      <w:spacing w:before="160"/>
      <w:jc w:val="left"/>
    </w:pPr>
    <w:rPr>
      <w:i/>
    </w:rPr>
  </w:style>
  <w:style w:type="paragraph" w:customStyle="1" w:styleId="Headingib">
    <w:name w:val="Heading_ib"/>
    <w:basedOn w:val="Headingi"/>
    <w:next w:val="Normal"/>
    <w:qFormat/>
    <w:rsid w:val="005D65ED"/>
    <w:rPr>
      <w:rFonts w:eastAsiaTheme="minorEastAsia"/>
      <w:b/>
      <w:bCs/>
      <w:lang w:eastAsia="ja-JP"/>
    </w:rPr>
  </w:style>
  <w:style w:type="paragraph" w:customStyle="1" w:styleId="Normalbeforetable">
    <w:name w:val="Normal before table"/>
    <w:basedOn w:val="Normal"/>
    <w:rsid w:val="005D65ED"/>
    <w:pPr>
      <w:keepNext/>
      <w:spacing w:after="120"/>
    </w:pPr>
    <w:rPr>
      <w:rFonts w:eastAsia="????"/>
    </w:rPr>
  </w:style>
  <w:style w:type="paragraph" w:customStyle="1" w:styleId="RecNo">
    <w:name w:val="Rec_No"/>
    <w:basedOn w:val="Normal"/>
    <w:next w:val="Rectitle"/>
    <w:rsid w:val="000107ED"/>
    <w:pPr>
      <w:keepNext/>
      <w:keepLines/>
      <w:spacing w:before="0"/>
      <w:jc w:val="left"/>
    </w:pPr>
    <w:rPr>
      <w:b/>
      <w:sz w:val="28"/>
    </w:rPr>
  </w:style>
  <w:style w:type="paragraph" w:customStyle="1" w:styleId="Rectitle">
    <w:name w:val="Rec_title"/>
    <w:basedOn w:val="Normal"/>
    <w:next w:val="Normalaftertitle"/>
    <w:rsid w:val="000107ED"/>
    <w:pPr>
      <w:keepNext/>
      <w:keepLines/>
      <w:spacing w:before="360"/>
      <w:jc w:val="center"/>
    </w:pPr>
    <w:rPr>
      <w:b/>
      <w:sz w:val="28"/>
    </w:rPr>
  </w:style>
  <w:style w:type="paragraph" w:customStyle="1" w:styleId="Reftext">
    <w:name w:val="Ref_text"/>
    <w:basedOn w:val="Normal"/>
    <w:rsid w:val="000107ED"/>
    <w:pPr>
      <w:ind w:left="794" w:hanging="794"/>
      <w:jc w:val="left"/>
    </w:pPr>
  </w:style>
  <w:style w:type="paragraph" w:customStyle="1" w:styleId="Tablehead">
    <w:name w:val="Table_head"/>
    <w:basedOn w:val="Normal"/>
    <w:next w:val="Tabletext"/>
    <w:rsid w:val="000107E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0107E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Normal"/>
    <w:qFormat/>
    <w:rsid w:val="005D65ED"/>
    <w:pPr>
      <w:keepNext/>
      <w:keepLines/>
      <w:spacing w:before="360" w:after="120"/>
      <w:jc w:val="center"/>
    </w:pPr>
    <w:rPr>
      <w:b/>
    </w:rPr>
  </w:style>
  <w:style w:type="paragraph" w:customStyle="1" w:styleId="Tabletext">
    <w:name w:val="Table_text"/>
    <w:basedOn w:val="Normal"/>
    <w:rsid w:val="000107E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styleId="TableofFigures">
    <w:name w:val="table of figures"/>
    <w:basedOn w:val="Normal"/>
    <w:next w:val="Normal"/>
    <w:uiPriority w:val="99"/>
    <w:rsid w:val="005D65ED"/>
    <w:pPr>
      <w:tabs>
        <w:tab w:val="right" w:leader="dot" w:pos="9639"/>
      </w:tabs>
    </w:pPr>
    <w:rPr>
      <w:rFonts w:eastAsia="MS Mincho"/>
    </w:rPr>
  </w:style>
  <w:style w:type="paragraph" w:styleId="TOC1">
    <w:name w:val="toc 1"/>
    <w:basedOn w:val="Normal"/>
    <w:uiPriority w:val="39"/>
    <w:rsid w:val="000107E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uiPriority w:val="39"/>
    <w:rsid w:val="000107ED"/>
    <w:pPr>
      <w:spacing w:before="80"/>
      <w:ind w:left="1531" w:hanging="851"/>
    </w:pPr>
  </w:style>
  <w:style w:type="paragraph" w:styleId="TOC3">
    <w:name w:val="toc 3"/>
    <w:basedOn w:val="TOC2"/>
    <w:rsid w:val="000107ED"/>
  </w:style>
  <w:style w:type="character" w:styleId="Hyperlink">
    <w:name w:val="Hyperlink"/>
    <w:basedOn w:val="DefaultParagraphFont"/>
    <w:rsid w:val="000107ED"/>
    <w:rPr>
      <w:color w:val="0000FF"/>
      <w:u w:val="single"/>
    </w:rPr>
  </w:style>
  <w:style w:type="character" w:customStyle="1" w:styleId="Heading1Char">
    <w:name w:val="Heading 1 Char"/>
    <w:basedOn w:val="DefaultParagraphFont"/>
    <w:link w:val="Heading1"/>
    <w:rsid w:val="00EF02DF"/>
    <w:rPr>
      <w:rFonts w:ascii="Times New Roman" w:eastAsia="MS Mincho" w:hAnsi="Times New Roman" w:cs="Times New Roman"/>
      <w:b/>
      <w:sz w:val="24"/>
      <w:szCs w:val="20"/>
      <w:lang w:val="en-GB" w:eastAsia="en-US"/>
    </w:rPr>
  </w:style>
  <w:style w:type="character" w:customStyle="1" w:styleId="Heading2Char">
    <w:name w:val="Heading 2 Char"/>
    <w:basedOn w:val="DefaultParagraphFont"/>
    <w:link w:val="Heading2"/>
    <w:rsid w:val="005D65ED"/>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5D65ED"/>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5D65ED"/>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5D65ED"/>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5D65ED"/>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5D65ED"/>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5D65ED"/>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5D65ED"/>
    <w:rPr>
      <w:rFonts w:ascii="Times New Roman" w:eastAsia="Times New Roman" w:hAnsi="Times New Roman" w:cs="Times New Roman"/>
      <w:b/>
      <w:sz w:val="24"/>
      <w:szCs w:val="20"/>
      <w:lang w:val="en-GB" w:eastAsia="en-US"/>
    </w:rPr>
  </w:style>
  <w:style w:type="paragraph" w:styleId="Caption">
    <w:name w:val="caption"/>
    <w:basedOn w:val="Normal"/>
    <w:next w:val="Normal"/>
    <w:uiPriority w:val="35"/>
    <w:semiHidden/>
    <w:unhideWhenUsed/>
    <w:rsid w:val="005D65ED"/>
    <w:pPr>
      <w:spacing w:before="0" w:after="200"/>
    </w:pPr>
    <w:rPr>
      <w:i/>
      <w:iCs/>
      <w:color w:val="44546A" w:themeColor="text2"/>
      <w:sz w:val="18"/>
      <w:szCs w:val="18"/>
    </w:rPr>
  </w:style>
  <w:style w:type="paragraph" w:styleId="Header">
    <w:name w:val="header"/>
    <w:basedOn w:val="Normal"/>
    <w:link w:val="HeaderChar"/>
    <w:rsid w:val="000107ED"/>
    <w:pPr>
      <w:tabs>
        <w:tab w:val="clear" w:pos="794"/>
        <w:tab w:val="clear" w:pos="1191"/>
        <w:tab w:val="clear" w:pos="1588"/>
        <w:tab w:val="clear" w:pos="1985"/>
      </w:tabs>
      <w:spacing w:before="0"/>
      <w:jc w:val="center"/>
    </w:pPr>
    <w:rPr>
      <w:sz w:val="18"/>
    </w:rPr>
  </w:style>
  <w:style w:type="character" w:customStyle="1" w:styleId="HeaderChar">
    <w:name w:val="Header Char"/>
    <w:basedOn w:val="DefaultParagraphFont"/>
    <w:link w:val="Header"/>
    <w:rsid w:val="005D65ED"/>
    <w:rPr>
      <w:rFonts w:ascii="Times New Roman" w:eastAsia="Times New Roman" w:hAnsi="Times New Roman" w:cs="Times New Roman"/>
      <w:sz w:val="18"/>
      <w:szCs w:val="20"/>
      <w:lang w:val="en-GB" w:eastAsia="en-US"/>
    </w:rPr>
  </w:style>
  <w:style w:type="paragraph" w:styleId="Footer">
    <w:name w:val="footer"/>
    <w:basedOn w:val="Normal"/>
    <w:link w:val="FooterChar"/>
    <w:rsid w:val="000107ED"/>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basedOn w:val="DefaultParagraphFont"/>
    <w:link w:val="Footer"/>
    <w:rsid w:val="005D65ED"/>
    <w:rPr>
      <w:rFonts w:ascii="Times New Roman" w:eastAsia="Times New Roman" w:hAnsi="Times New Roman" w:cs="Times New Roman"/>
      <w:caps/>
      <w:noProof/>
      <w:sz w:val="16"/>
      <w:szCs w:val="20"/>
      <w:lang w:val="en-GB" w:eastAsia="en-US"/>
    </w:rPr>
  </w:style>
  <w:style w:type="character" w:styleId="Emphasis">
    <w:name w:val="Emphasis"/>
    <w:basedOn w:val="DefaultParagraphFont"/>
    <w:uiPriority w:val="20"/>
    <w:rsid w:val="005D65ED"/>
    <w:rPr>
      <w:i/>
      <w:iCs/>
    </w:rPr>
  </w:style>
  <w:style w:type="paragraph" w:styleId="Subtitle">
    <w:name w:val="Subtitle"/>
    <w:basedOn w:val="Normal"/>
    <w:next w:val="Normal"/>
    <w:link w:val="SubtitleChar"/>
    <w:uiPriority w:val="11"/>
    <w:rsid w:val="005D65ED"/>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D65ED"/>
    <w:rPr>
      <w:color w:val="5A5A5A" w:themeColor="text1" w:themeTint="A5"/>
      <w:spacing w:val="15"/>
      <w:lang w:val="en-GB" w:eastAsia="ja-JP"/>
    </w:rPr>
  </w:style>
  <w:style w:type="character" w:styleId="Strong">
    <w:name w:val="Strong"/>
    <w:basedOn w:val="DefaultParagraphFont"/>
    <w:uiPriority w:val="22"/>
    <w:rsid w:val="005D65ED"/>
    <w:rPr>
      <w:b/>
      <w:bCs/>
    </w:rPr>
  </w:style>
  <w:style w:type="paragraph" w:styleId="Quote">
    <w:name w:val="Quote"/>
    <w:basedOn w:val="Normal"/>
    <w:next w:val="Normal"/>
    <w:link w:val="QuoteChar"/>
    <w:uiPriority w:val="29"/>
    <w:rsid w:val="005D65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5ED"/>
    <w:rPr>
      <w:rFonts w:ascii="Times New Roman" w:hAnsi="Times New Roman" w:cs="Times New Roman"/>
      <w:i/>
      <w:iCs/>
      <w:color w:val="404040" w:themeColor="text1" w:themeTint="BF"/>
      <w:sz w:val="24"/>
      <w:szCs w:val="24"/>
      <w:lang w:val="en-GB" w:eastAsia="ja-JP"/>
    </w:rPr>
  </w:style>
  <w:style w:type="paragraph" w:styleId="BalloonText">
    <w:name w:val="Balloon Text"/>
    <w:basedOn w:val="Normal"/>
    <w:link w:val="BalloonTextChar"/>
    <w:rsid w:val="000107ED"/>
    <w:pPr>
      <w:spacing w:before="0"/>
    </w:pPr>
    <w:rPr>
      <w:rFonts w:ascii="Tahoma" w:hAnsi="Tahoma" w:cs="Tahoma"/>
      <w:sz w:val="16"/>
      <w:szCs w:val="16"/>
    </w:rPr>
  </w:style>
  <w:style w:type="character" w:customStyle="1" w:styleId="BalloonTextChar">
    <w:name w:val="Balloon Text Char"/>
    <w:basedOn w:val="DefaultParagraphFont"/>
    <w:link w:val="BalloonText"/>
    <w:rsid w:val="000107ED"/>
    <w:rPr>
      <w:rFonts w:ascii="Tahoma" w:eastAsia="Times New Roman" w:hAnsi="Tahoma" w:cs="Tahoma"/>
      <w:sz w:val="16"/>
      <w:szCs w:val="16"/>
      <w:lang w:val="en-GB" w:eastAsia="en-US"/>
    </w:rPr>
  </w:style>
  <w:style w:type="paragraph" w:customStyle="1" w:styleId="enumlev1">
    <w:name w:val="enumlev1"/>
    <w:basedOn w:val="Normal"/>
    <w:rsid w:val="00735B06"/>
    <w:pPr>
      <w:spacing w:before="80"/>
      <w:ind w:left="794" w:hanging="794"/>
    </w:pPr>
    <w:rPr>
      <w:rFonts w:eastAsia="MS Gothic"/>
    </w:rPr>
  </w:style>
  <w:style w:type="paragraph" w:customStyle="1" w:styleId="enumlev2">
    <w:name w:val="enumlev2"/>
    <w:basedOn w:val="enumlev1"/>
    <w:rsid w:val="000107ED"/>
    <w:pPr>
      <w:ind w:left="1191" w:hanging="397"/>
    </w:pPr>
  </w:style>
  <w:style w:type="paragraph" w:customStyle="1" w:styleId="enumlev3">
    <w:name w:val="enumlev3"/>
    <w:basedOn w:val="enumlev2"/>
    <w:rsid w:val="000107ED"/>
    <w:pPr>
      <w:ind w:left="1588"/>
    </w:pPr>
  </w:style>
  <w:style w:type="paragraph" w:styleId="BodyText">
    <w:name w:val="Body Text"/>
    <w:basedOn w:val="Normal"/>
    <w:link w:val="BodyTextChar"/>
    <w:rsid w:val="00950BCB"/>
    <w:pPr>
      <w:spacing w:before="0" w:after="120" w:line="259" w:lineRule="auto"/>
    </w:pPr>
    <w:rPr>
      <w:rFonts w:ascii="Frutiger 45 Light" w:hAnsi="Frutiger 45 Light"/>
      <w:sz w:val="21"/>
      <w:szCs w:val="21"/>
    </w:rPr>
  </w:style>
  <w:style w:type="character" w:customStyle="1" w:styleId="BodyTextChar">
    <w:name w:val="Body Text Char"/>
    <w:basedOn w:val="DefaultParagraphFont"/>
    <w:link w:val="BodyText"/>
    <w:rsid w:val="00950BCB"/>
    <w:rPr>
      <w:rFonts w:ascii="Frutiger 45 Light" w:eastAsia="Times New Roman" w:hAnsi="Frutiger 45 Light" w:cs="Times New Roman"/>
      <w:sz w:val="21"/>
      <w:szCs w:val="21"/>
      <w:lang w:val="en-GB" w:eastAsia="en-US"/>
    </w:rPr>
  </w:style>
  <w:style w:type="character" w:customStyle="1" w:styleId="Appdef">
    <w:name w:val="App_def"/>
    <w:basedOn w:val="DefaultParagraphFont"/>
    <w:rsid w:val="000107ED"/>
    <w:rPr>
      <w:rFonts w:ascii="Times New Roman" w:hAnsi="Times New Roman"/>
      <w:b/>
    </w:rPr>
  </w:style>
  <w:style w:type="character" w:customStyle="1" w:styleId="Appref">
    <w:name w:val="App_ref"/>
    <w:basedOn w:val="DefaultParagraphFont"/>
    <w:rsid w:val="000107ED"/>
  </w:style>
  <w:style w:type="character" w:customStyle="1" w:styleId="Artdef">
    <w:name w:val="Art_def"/>
    <w:basedOn w:val="DefaultParagraphFont"/>
    <w:rsid w:val="000107ED"/>
    <w:rPr>
      <w:rFonts w:ascii="Times New Roman" w:hAnsi="Times New Roman"/>
      <w:b/>
    </w:rPr>
  </w:style>
  <w:style w:type="paragraph" w:customStyle="1" w:styleId="Artheading">
    <w:name w:val="Art_heading"/>
    <w:basedOn w:val="Normal"/>
    <w:next w:val="Normalaftertitle"/>
    <w:rsid w:val="000107ED"/>
    <w:pPr>
      <w:spacing w:before="480"/>
      <w:jc w:val="center"/>
    </w:pPr>
    <w:rPr>
      <w:b/>
      <w:sz w:val="28"/>
    </w:rPr>
  </w:style>
  <w:style w:type="paragraph" w:customStyle="1" w:styleId="ArtNo">
    <w:name w:val="Art_No"/>
    <w:basedOn w:val="Normal"/>
    <w:next w:val="Arttitle"/>
    <w:rsid w:val="000107ED"/>
    <w:pPr>
      <w:keepNext/>
      <w:keepLines/>
      <w:spacing w:before="480"/>
      <w:jc w:val="center"/>
    </w:pPr>
    <w:rPr>
      <w:caps/>
      <w:sz w:val="28"/>
    </w:rPr>
  </w:style>
  <w:style w:type="character" w:customStyle="1" w:styleId="Artref">
    <w:name w:val="Art_ref"/>
    <w:basedOn w:val="DefaultParagraphFont"/>
    <w:rsid w:val="000107ED"/>
  </w:style>
  <w:style w:type="paragraph" w:customStyle="1" w:styleId="Arttitle">
    <w:name w:val="Art_title"/>
    <w:basedOn w:val="Normal"/>
    <w:next w:val="Normalaftertitle"/>
    <w:rsid w:val="000107ED"/>
    <w:pPr>
      <w:keepNext/>
      <w:keepLines/>
      <w:spacing w:before="240"/>
      <w:jc w:val="center"/>
    </w:pPr>
    <w:rPr>
      <w:b/>
      <w:sz w:val="28"/>
    </w:rPr>
  </w:style>
  <w:style w:type="paragraph" w:customStyle="1" w:styleId="ASN1">
    <w:name w:val="ASN.1"/>
    <w:rsid w:val="000107ED"/>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val="en-GB" w:eastAsia="en-US"/>
    </w:rPr>
  </w:style>
  <w:style w:type="paragraph" w:customStyle="1" w:styleId="Call">
    <w:name w:val="Call"/>
    <w:basedOn w:val="Normal"/>
    <w:next w:val="Normal"/>
    <w:rsid w:val="000107ED"/>
    <w:pPr>
      <w:keepNext/>
      <w:keepLines/>
      <w:spacing w:before="160"/>
      <w:ind w:left="794"/>
      <w:jc w:val="left"/>
    </w:pPr>
    <w:rPr>
      <w:i/>
    </w:rPr>
  </w:style>
  <w:style w:type="paragraph" w:customStyle="1" w:styleId="ChapNo">
    <w:name w:val="Chap_No"/>
    <w:basedOn w:val="Normal"/>
    <w:next w:val="Chaptitle"/>
    <w:rsid w:val="000107ED"/>
    <w:pPr>
      <w:keepNext/>
      <w:keepLines/>
      <w:spacing w:before="480"/>
      <w:jc w:val="center"/>
    </w:pPr>
    <w:rPr>
      <w:b/>
      <w:caps/>
      <w:sz w:val="28"/>
    </w:rPr>
  </w:style>
  <w:style w:type="paragraph" w:customStyle="1" w:styleId="Chaptitle">
    <w:name w:val="Chap_title"/>
    <w:basedOn w:val="Normal"/>
    <w:next w:val="Normalaftertitle"/>
    <w:rsid w:val="000107ED"/>
    <w:pPr>
      <w:keepNext/>
      <w:keepLines/>
      <w:spacing w:before="240"/>
      <w:jc w:val="center"/>
    </w:pPr>
    <w:rPr>
      <w:b/>
      <w:sz w:val="28"/>
    </w:rPr>
  </w:style>
  <w:style w:type="character" w:styleId="EndnoteReference">
    <w:name w:val="endnote reference"/>
    <w:basedOn w:val="DefaultParagraphFont"/>
    <w:semiHidden/>
    <w:rsid w:val="00DC7350"/>
    <w:rPr>
      <w:vertAlign w:val="superscript"/>
    </w:rPr>
  </w:style>
  <w:style w:type="paragraph" w:customStyle="1" w:styleId="Equation">
    <w:name w:val="Equation"/>
    <w:basedOn w:val="Normal"/>
    <w:rsid w:val="000107ED"/>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0107E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0107ED"/>
    <w:pPr>
      <w:keepNext/>
      <w:keepLines/>
      <w:tabs>
        <w:tab w:val="clear" w:pos="794"/>
        <w:tab w:val="clear" w:pos="1191"/>
        <w:tab w:val="clear" w:pos="1588"/>
        <w:tab w:val="clear" w:pos="1985"/>
      </w:tabs>
      <w:spacing w:before="20" w:after="20"/>
      <w:jc w:val="left"/>
    </w:pPr>
    <w:rPr>
      <w:sz w:val="18"/>
    </w:rPr>
  </w:style>
  <w:style w:type="paragraph" w:customStyle="1" w:styleId="FigureNoBR">
    <w:name w:val="Figure_No_BR"/>
    <w:basedOn w:val="Normal"/>
    <w:next w:val="Normal"/>
    <w:rsid w:val="00DC7350"/>
    <w:pPr>
      <w:keepNext/>
      <w:keepLines/>
      <w:spacing w:before="480" w:after="120"/>
      <w:jc w:val="center"/>
    </w:pPr>
    <w:rPr>
      <w:caps/>
    </w:rPr>
  </w:style>
  <w:style w:type="paragraph" w:customStyle="1" w:styleId="TabletitleBR">
    <w:name w:val="Table_title_BR"/>
    <w:basedOn w:val="Normal"/>
    <w:next w:val="Normal"/>
    <w:rsid w:val="00DC7350"/>
    <w:pPr>
      <w:keepNext/>
      <w:keepLines/>
      <w:spacing w:before="0" w:after="120"/>
      <w:jc w:val="center"/>
    </w:pPr>
    <w:rPr>
      <w:b/>
    </w:rPr>
  </w:style>
  <w:style w:type="paragraph" w:customStyle="1" w:styleId="FiguretitleBR">
    <w:name w:val="Figure_title_BR"/>
    <w:basedOn w:val="TabletitleBR"/>
    <w:next w:val="Normal"/>
    <w:rsid w:val="00DC7350"/>
    <w:pPr>
      <w:keepNext w:val="0"/>
      <w:spacing w:after="480"/>
    </w:pPr>
  </w:style>
  <w:style w:type="paragraph" w:customStyle="1" w:styleId="Figurewithouttitle">
    <w:name w:val="Figure_without_title"/>
    <w:basedOn w:val="Normal"/>
    <w:next w:val="Normalaftertitle"/>
    <w:rsid w:val="000107ED"/>
    <w:pPr>
      <w:keepLines/>
      <w:spacing w:before="240" w:after="120"/>
      <w:jc w:val="center"/>
    </w:pPr>
  </w:style>
  <w:style w:type="paragraph" w:customStyle="1" w:styleId="FirstFooter">
    <w:name w:val="FirstFooter"/>
    <w:basedOn w:val="Footer"/>
    <w:rsid w:val="000107ED"/>
    <w:pPr>
      <w:tabs>
        <w:tab w:val="clear" w:pos="5954"/>
        <w:tab w:val="clear" w:pos="9639"/>
      </w:tabs>
      <w:overflowPunct/>
      <w:autoSpaceDE/>
      <w:autoSpaceDN/>
      <w:adjustRightInd/>
      <w:spacing w:before="40"/>
      <w:jc w:val="left"/>
      <w:textAlignment w:val="auto"/>
    </w:pPr>
    <w:rPr>
      <w:caps w:val="0"/>
      <w:noProof w:val="0"/>
    </w:rPr>
  </w:style>
  <w:style w:type="paragraph" w:customStyle="1" w:styleId="FooterQP">
    <w:name w:val="Footer_QP"/>
    <w:basedOn w:val="Normal"/>
    <w:rsid w:val="000107ED"/>
    <w:pPr>
      <w:tabs>
        <w:tab w:val="clear" w:pos="794"/>
        <w:tab w:val="clear" w:pos="1191"/>
        <w:tab w:val="clear" w:pos="1588"/>
        <w:tab w:val="clear" w:pos="1985"/>
        <w:tab w:val="left" w:pos="907"/>
        <w:tab w:val="right" w:pos="8789"/>
        <w:tab w:val="right" w:pos="9639"/>
      </w:tabs>
      <w:spacing w:before="0"/>
      <w:jc w:val="left"/>
    </w:pPr>
    <w:rPr>
      <w:b/>
      <w:sz w:val="22"/>
    </w:rPr>
  </w:style>
  <w:style w:type="character" w:styleId="FootnoteReference">
    <w:name w:val="footnote reference"/>
    <w:basedOn w:val="DefaultParagraphFont"/>
    <w:semiHidden/>
    <w:rsid w:val="000107ED"/>
    <w:rPr>
      <w:position w:val="6"/>
      <w:sz w:val="18"/>
    </w:rPr>
  </w:style>
  <w:style w:type="paragraph" w:customStyle="1" w:styleId="Note">
    <w:name w:val="Note"/>
    <w:basedOn w:val="Normal"/>
    <w:rsid w:val="000107ED"/>
    <w:pPr>
      <w:spacing w:before="80"/>
    </w:pPr>
    <w:rPr>
      <w:sz w:val="22"/>
    </w:rPr>
  </w:style>
  <w:style w:type="paragraph" w:styleId="FootnoteText">
    <w:name w:val="footnote text"/>
    <w:basedOn w:val="Note"/>
    <w:link w:val="FootnoteTextChar"/>
    <w:semiHidden/>
    <w:rsid w:val="000107ED"/>
    <w:pPr>
      <w:keepLines/>
      <w:tabs>
        <w:tab w:val="left" w:pos="255"/>
      </w:tabs>
      <w:ind w:left="255" w:hanging="255"/>
    </w:pPr>
  </w:style>
  <w:style w:type="character" w:customStyle="1" w:styleId="FootnoteTextChar">
    <w:name w:val="Footnote Text Char"/>
    <w:basedOn w:val="DefaultParagraphFont"/>
    <w:link w:val="FootnoteText"/>
    <w:semiHidden/>
    <w:rsid w:val="00DC7350"/>
    <w:rPr>
      <w:rFonts w:ascii="Times New Roman" w:eastAsia="Times New Roman" w:hAnsi="Times New Roman" w:cs="Times New Roman"/>
      <w:szCs w:val="20"/>
      <w:lang w:val="en-GB" w:eastAsia="en-US"/>
    </w:rPr>
  </w:style>
  <w:style w:type="paragraph" w:styleId="Index1">
    <w:name w:val="index 1"/>
    <w:basedOn w:val="Normal"/>
    <w:next w:val="Normal"/>
    <w:semiHidden/>
    <w:rsid w:val="000107ED"/>
    <w:pPr>
      <w:jc w:val="left"/>
    </w:pPr>
  </w:style>
  <w:style w:type="paragraph" w:styleId="Index2">
    <w:name w:val="index 2"/>
    <w:basedOn w:val="Normal"/>
    <w:next w:val="Normal"/>
    <w:semiHidden/>
    <w:rsid w:val="000107ED"/>
    <w:pPr>
      <w:ind w:left="284"/>
      <w:jc w:val="left"/>
    </w:pPr>
  </w:style>
  <w:style w:type="paragraph" w:styleId="Index3">
    <w:name w:val="index 3"/>
    <w:basedOn w:val="Normal"/>
    <w:next w:val="Normal"/>
    <w:semiHidden/>
    <w:rsid w:val="000107ED"/>
    <w:pPr>
      <w:ind w:left="567"/>
      <w:jc w:val="left"/>
    </w:pPr>
  </w:style>
  <w:style w:type="paragraph" w:customStyle="1" w:styleId="Normalaftertitle">
    <w:name w:val="Normal_after_title"/>
    <w:basedOn w:val="Normal"/>
    <w:next w:val="Normal"/>
    <w:rsid w:val="000107ED"/>
    <w:pPr>
      <w:spacing w:before="360"/>
    </w:pPr>
  </w:style>
  <w:style w:type="character" w:styleId="PageNumber">
    <w:name w:val="page number"/>
    <w:basedOn w:val="DefaultParagraphFont"/>
    <w:rsid w:val="000107ED"/>
  </w:style>
  <w:style w:type="paragraph" w:customStyle="1" w:styleId="PartNo">
    <w:name w:val="Part_No"/>
    <w:basedOn w:val="Normal"/>
    <w:next w:val="Partref"/>
    <w:rsid w:val="000107ED"/>
    <w:pPr>
      <w:keepNext/>
      <w:keepLines/>
      <w:spacing w:before="480" w:after="80"/>
      <w:jc w:val="center"/>
    </w:pPr>
    <w:rPr>
      <w:caps/>
      <w:sz w:val="28"/>
    </w:rPr>
  </w:style>
  <w:style w:type="paragraph" w:customStyle="1" w:styleId="Partref">
    <w:name w:val="Part_ref"/>
    <w:basedOn w:val="Normal"/>
    <w:next w:val="Parttitle"/>
    <w:rsid w:val="000107ED"/>
    <w:pPr>
      <w:keepNext/>
      <w:keepLines/>
      <w:spacing w:before="280"/>
      <w:jc w:val="center"/>
    </w:pPr>
  </w:style>
  <w:style w:type="paragraph" w:customStyle="1" w:styleId="Parttitle">
    <w:name w:val="Part_title"/>
    <w:basedOn w:val="Normal"/>
    <w:next w:val="Normalaftertitle"/>
    <w:rsid w:val="000107ED"/>
    <w:pPr>
      <w:keepNext/>
      <w:keepLines/>
      <w:spacing w:before="240" w:after="280"/>
      <w:jc w:val="center"/>
    </w:pPr>
    <w:rPr>
      <w:b/>
      <w:sz w:val="28"/>
    </w:rPr>
  </w:style>
  <w:style w:type="paragraph" w:customStyle="1" w:styleId="Recdate">
    <w:name w:val="Rec_date"/>
    <w:basedOn w:val="Normal"/>
    <w:next w:val="Normalaftertitle"/>
    <w:rsid w:val="000107E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0107ED"/>
  </w:style>
  <w:style w:type="paragraph" w:customStyle="1" w:styleId="QuestionNo">
    <w:name w:val="Question_No"/>
    <w:basedOn w:val="RecNo"/>
    <w:next w:val="Questiontitle"/>
    <w:rsid w:val="000107ED"/>
  </w:style>
  <w:style w:type="paragraph" w:customStyle="1" w:styleId="RecNoBR">
    <w:name w:val="Rec_No_BR"/>
    <w:basedOn w:val="Normal"/>
    <w:next w:val="Normal"/>
    <w:rsid w:val="00DC7350"/>
    <w:pPr>
      <w:keepNext/>
      <w:keepLines/>
      <w:spacing w:before="480"/>
      <w:jc w:val="center"/>
    </w:pPr>
    <w:rPr>
      <w:caps/>
      <w:sz w:val="28"/>
    </w:rPr>
  </w:style>
  <w:style w:type="paragraph" w:customStyle="1" w:styleId="QuestionNoBR">
    <w:name w:val="Question_No_BR"/>
    <w:basedOn w:val="RecNoBR"/>
    <w:next w:val="Normal"/>
    <w:rsid w:val="00DC7350"/>
  </w:style>
  <w:style w:type="paragraph" w:customStyle="1" w:styleId="Recref">
    <w:name w:val="Rec_ref"/>
    <w:basedOn w:val="Normal"/>
    <w:next w:val="Recdate"/>
    <w:rsid w:val="000107E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0107ED"/>
  </w:style>
  <w:style w:type="paragraph" w:customStyle="1" w:styleId="Questiontitle">
    <w:name w:val="Question_title"/>
    <w:basedOn w:val="Rectitle"/>
    <w:next w:val="Questionref"/>
    <w:rsid w:val="000107ED"/>
  </w:style>
  <w:style w:type="character" w:customStyle="1" w:styleId="Recdef">
    <w:name w:val="Rec_def"/>
    <w:basedOn w:val="DefaultParagraphFont"/>
    <w:rsid w:val="00DC7350"/>
    <w:rPr>
      <w:b/>
    </w:rPr>
  </w:style>
  <w:style w:type="paragraph" w:customStyle="1" w:styleId="Reftitle">
    <w:name w:val="Ref_title"/>
    <w:basedOn w:val="Normal"/>
    <w:next w:val="Reftext"/>
    <w:rsid w:val="000107ED"/>
    <w:pPr>
      <w:spacing w:before="480"/>
      <w:jc w:val="center"/>
    </w:pPr>
    <w:rPr>
      <w:b/>
    </w:rPr>
  </w:style>
  <w:style w:type="paragraph" w:customStyle="1" w:styleId="Repdate">
    <w:name w:val="Rep_date"/>
    <w:basedOn w:val="Recdate"/>
    <w:next w:val="Normalaftertitle"/>
    <w:rsid w:val="000107ED"/>
  </w:style>
  <w:style w:type="paragraph" w:customStyle="1" w:styleId="RepNo">
    <w:name w:val="Rep_No"/>
    <w:basedOn w:val="RecNo"/>
    <w:next w:val="Reptitle"/>
    <w:rsid w:val="000107ED"/>
  </w:style>
  <w:style w:type="paragraph" w:customStyle="1" w:styleId="RepNoBR">
    <w:name w:val="Rep_No_BR"/>
    <w:basedOn w:val="RecNoBR"/>
    <w:next w:val="Normal"/>
    <w:rsid w:val="00DC7350"/>
  </w:style>
  <w:style w:type="paragraph" w:customStyle="1" w:styleId="Repref">
    <w:name w:val="Rep_ref"/>
    <w:basedOn w:val="Recref"/>
    <w:next w:val="Repdate"/>
    <w:rsid w:val="000107ED"/>
  </w:style>
  <w:style w:type="paragraph" w:customStyle="1" w:styleId="Reptitle">
    <w:name w:val="Rep_title"/>
    <w:basedOn w:val="Rectitle"/>
    <w:next w:val="Repref"/>
    <w:rsid w:val="000107ED"/>
  </w:style>
  <w:style w:type="paragraph" w:customStyle="1" w:styleId="Resdate">
    <w:name w:val="Res_date"/>
    <w:basedOn w:val="Recdate"/>
    <w:next w:val="Normalaftertitle"/>
    <w:rsid w:val="000107ED"/>
  </w:style>
  <w:style w:type="character" w:customStyle="1" w:styleId="Resdef">
    <w:name w:val="Res_def"/>
    <w:basedOn w:val="DefaultParagraphFont"/>
    <w:rsid w:val="000107ED"/>
    <w:rPr>
      <w:rFonts w:ascii="Times New Roman" w:hAnsi="Times New Roman"/>
      <w:b/>
    </w:rPr>
  </w:style>
  <w:style w:type="paragraph" w:customStyle="1" w:styleId="ResNo">
    <w:name w:val="Res_No"/>
    <w:basedOn w:val="RecNo"/>
    <w:next w:val="Restitle"/>
    <w:rsid w:val="000107ED"/>
  </w:style>
  <w:style w:type="paragraph" w:customStyle="1" w:styleId="ResNoBR">
    <w:name w:val="Res_No_BR"/>
    <w:basedOn w:val="RecNoBR"/>
    <w:next w:val="Normal"/>
    <w:rsid w:val="00DC7350"/>
  </w:style>
  <w:style w:type="paragraph" w:customStyle="1" w:styleId="Resref">
    <w:name w:val="Res_ref"/>
    <w:basedOn w:val="Recref"/>
    <w:next w:val="Resdate"/>
    <w:rsid w:val="000107ED"/>
  </w:style>
  <w:style w:type="paragraph" w:customStyle="1" w:styleId="Restitle">
    <w:name w:val="Res_title"/>
    <w:basedOn w:val="Rectitle"/>
    <w:next w:val="Resref"/>
    <w:rsid w:val="000107ED"/>
  </w:style>
  <w:style w:type="paragraph" w:customStyle="1" w:styleId="Section1">
    <w:name w:val="Section_1"/>
    <w:basedOn w:val="Normal"/>
    <w:next w:val="Normal"/>
    <w:rsid w:val="000107E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0107E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0107ED"/>
    <w:pPr>
      <w:keepNext/>
      <w:keepLines/>
      <w:spacing w:before="480" w:after="80"/>
      <w:jc w:val="center"/>
    </w:pPr>
    <w:rPr>
      <w:caps/>
      <w:sz w:val="28"/>
    </w:rPr>
  </w:style>
  <w:style w:type="paragraph" w:customStyle="1" w:styleId="Sectiontitle">
    <w:name w:val="Section_title"/>
    <w:basedOn w:val="Normal"/>
    <w:next w:val="Normalaftertitle"/>
    <w:rsid w:val="000107ED"/>
    <w:pPr>
      <w:keepNext/>
      <w:keepLines/>
      <w:spacing w:before="480" w:after="280"/>
      <w:jc w:val="center"/>
    </w:pPr>
    <w:rPr>
      <w:b/>
      <w:sz w:val="28"/>
    </w:rPr>
  </w:style>
  <w:style w:type="paragraph" w:customStyle="1" w:styleId="Source">
    <w:name w:val="Source"/>
    <w:basedOn w:val="Normal"/>
    <w:next w:val="Normalaftertitle"/>
    <w:rsid w:val="000107ED"/>
    <w:pPr>
      <w:spacing w:before="840" w:after="200"/>
      <w:jc w:val="center"/>
    </w:pPr>
    <w:rPr>
      <w:b/>
      <w:sz w:val="28"/>
    </w:rPr>
  </w:style>
  <w:style w:type="paragraph" w:customStyle="1" w:styleId="SpecialFooter">
    <w:name w:val="Special Footer"/>
    <w:basedOn w:val="Footer"/>
    <w:rsid w:val="000107E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0107ED"/>
    <w:rPr>
      <w:b/>
      <w:color w:val="auto"/>
    </w:rPr>
  </w:style>
  <w:style w:type="paragraph" w:customStyle="1" w:styleId="TableNoBR">
    <w:name w:val="Table_No_BR"/>
    <w:basedOn w:val="Normal"/>
    <w:next w:val="TabletitleBR"/>
    <w:rsid w:val="00DC7350"/>
    <w:pPr>
      <w:keepNext/>
      <w:spacing w:before="560" w:after="120"/>
      <w:jc w:val="center"/>
    </w:pPr>
    <w:rPr>
      <w:caps/>
    </w:rPr>
  </w:style>
  <w:style w:type="paragraph" w:customStyle="1" w:styleId="Tableref">
    <w:name w:val="Table_ref"/>
    <w:basedOn w:val="Normal"/>
    <w:next w:val="TabletitleBR"/>
    <w:uiPriority w:val="99"/>
    <w:rsid w:val="00DC7350"/>
    <w:pPr>
      <w:keepNext/>
      <w:spacing w:before="0" w:after="120"/>
      <w:jc w:val="center"/>
    </w:pPr>
  </w:style>
  <w:style w:type="paragraph" w:customStyle="1" w:styleId="Title1">
    <w:name w:val="Title 1"/>
    <w:basedOn w:val="Source"/>
    <w:next w:val="Title2"/>
    <w:rsid w:val="000107E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0107ED"/>
  </w:style>
  <w:style w:type="paragraph" w:customStyle="1" w:styleId="Title3">
    <w:name w:val="Title 3"/>
    <w:basedOn w:val="Title2"/>
    <w:next w:val="Title4"/>
    <w:rsid w:val="000107ED"/>
    <w:rPr>
      <w:caps w:val="0"/>
    </w:rPr>
  </w:style>
  <w:style w:type="paragraph" w:customStyle="1" w:styleId="Title4">
    <w:name w:val="Title 4"/>
    <w:basedOn w:val="Title3"/>
    <w:next w:val="Heading1"/>
    <w:rsid w:val="000107ED"/>
    <w:rPr>
      <w:b/>
    </w:rPr>
  </w:style>
  <w:style w:type="paragraph" w:customStyle="1" w:styleId="toc0">
    <w:name w:val="toc 0"/>
    <w:basedOn w:val="Normal"/>
    <w:next w:val="TOC1"/>
    <w:rsid w:val="000107ED"/>
    <w:pPr>
      <w:keepLines/>
      <w:tabs>
        <w:tab w:val="clear" w:pos="794"/>
        <w:tab w:val="clear" w:pos="1191"/>
        <w:tab w:val="clear" w:pos="1588"/>
        <w:tab w:val="clear" w:pos="1985"/>
        <w:tab w:val="right" w:pos="9639"/>
      </w:tabs>
      <w:jc w:val="left"/>
    </w:pPr>
    <w:rPr>
      <w:b/>
    </w:rPr>
  </w:style>
  <w:style w:type="paragraph" w:styleId="TOC4">
    <w:name w:val="toc 4"/>
    <w:basedOn w:val="TOC3"/>
    <w:semiHidden/>
    <w:rsid w:val="000107ED"/>
  </w:style>
  <w:style w:type="paragraph" w:styleId="TOC5">
    <w:name w:val="toc 5"/>
    <w:basedOn w:val="TOC4"/>
    <w:semiHidden/>
    <w:rsid w:val="000107ED"/>
  </w:style>
  <w:style w:type="paragraph" w:styleId="TOC6">
    <w:name w:val="toc 6"/>
    <w:basedOn w:val="TOC4"/>
    <w:semiHidden/>
    <w:rsid w:val="000107ED"/>
  </w:style>
  <w:style w:type="paragraph" w:styleId="TOC7">
    <w:name w:val="toc 7"/>
    <w:basedOn w:val="TOC4"/>
    <w:semiHidden/>
    <w:rsid w:val="000107ED"/>
  </w:style>
  <w:style w:type="paragraph" w:styleId="TOC8">
    <w:name w:val="toc 8"/>
    <w:basedOn w:val="TOC4"/>
    <w:semiHidden/>
    <w:rsid w:val="000107ED"/>
  </w:style>
  <w:style w:type="character" w:customStyle="1" w:styleId="EmailStyle109">
    <w:name w:val="EmailStyle109"/>
    <w:basedOn w:val="DefaultParagraphFont"/>
    <w:semiHidden/>
    <w:rsid w:val="00DC7350"/>
    <w:rPr>
      <w:rFonts w:ascii="Arial" w:hAnsi="Arial" w:cs="Arial"/>
      <w:color w:val="000080"/>
      <w:sz w:val="20"/>
      <w:szCs w:val="20"/>
    </w:rPr>
  </w:style>
  <w:style w:type="paragraph" w:styleId="TOC9">
    <w:name w:val="toc 9"/>
    <w:basedOn w:val="TOC3"/>
    <w:rsid w:val="000107ED"/>
  </w:style>
  <w:style w:type="paragraph" w:customStyle="1" w:styleId="AnnexNoTitle0">
    <w:name w:val="Annex_NoTitle"/>
    <w:basedOn w:val="Normal"/>
    <w:next w:val="Normalaftertitle"/>
    <w:rsid w:val="000107ED"/>
    <w:pPr>
      <w:keepNext/>
      <w:keepLines/>
      <w:spacing w:before="720"/>
      <w:jc w:val="center"/>
      <w:outlineLvl w:val="0"/>
    </w:pPr>
    <w:rPr>
      <w:b/>
      <w:sz w:val="28"/>
    </w:rPr>
  </w:style>
  <w:style w:type="paragraph" w:customStyle="1" w:styleId="AppendixNoTitle0">
    <w:name w:val="Appendix_NoTitle"/>
    <w:basedOn w:val="AnnexNoTitle0"/>
    <w:next w:val="Normalaftertitle"/>
    <w:rsid w:val="000107ED"/>
  </w:style>
  <w:style w:type="character" w:styleId="CommentReference">
    <w:name w:val="annotation reference"/>
    <w:basedOn w:val="DefaultParagraphFont"/>
    <w:rsid w:val="000107ED"/>
    <w:rPr>
      <w:sz w:val="16"/>
      <w:szCs w:val="16"/>
    </w:rPr>
  </w:style>
  <w:style w:type="paragraph" w:customStyle="1" w:styleId="FigureNoTitle">
    <w:name w:val="Figure_NoTitle"/>
    <w:basedOn w:val="Normal"/>
    <w:next w:val="Normalaftertitle"/>
    <w:rsid w:val="000107ED"/>
    <w:pPr>
      <w:keepLines/>
      <w:spacing w:before="240" w:after="120"/>
      <w:jc w:val="center"/>
    </w:pPr>
    <w:rPr>
      <w:b/>
    </w:rPr>
  </w:style>
  <w:style w:type="paragraph" w:styleId="CommentText">
    <w:name w:val="annotation text"/>
    <w:basedOn w:val="Normal"/>
    <w:link w:val="CommentTextChar"/>
    <w:rsid w:val="000107E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rsid w:val="00DC7350"/>
    <w:rPr>
      <w:rFonts w:ascii="Times New Roman" w:eastAsia="Times New Roman" w:hAnsi="Times New Roman" w:cs="Times New Roman"/>
      <w:sz w:val="20"/>
      <w:szCs w:val="20"/>
      <w:lang w:eastAsia="en-US"/>
    </w:rPr>
  </w:style>
  <w:style w:type="paragraph" w:customStyle="1" w:styleId="TableNoTitle0">
    <w:name w:val="Table_NoTitle"/>
    <w:basedOn w:val="Normal"/>
    <w:next w:val="Tablehead"/>
    <w:rsid w:val="000107ED"/>
    <w:pPr>
      <w:keepNext/>
      <w:keepLines/>
      <w:spacing w:before="360" w:after="120"/>
      <w:jc w:val="center"/>
    </w:pPr>
    <w:rPr>
      <w:b/>
    </w:rPr>
  </w:style>
  <w:style w:type="paragraph" w:styleId="CommentSubject">
    <w:name w:val="annotation subject"/>
    <w:basedOn w:val="CommentText"/>
    <w:next w:val="CommentText"/>
    <w:link w:val="CommentSubjectChar"/>
    <w:rsid w:val="00DC7350"/>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SubjectChar">
    <w:name w:val="Comment Subject Char"/>
    <w:basedOn w:val="CommentTextChar"/>
    <w:link w:val="CommentSubject"/>
    <w:rsid w:val="00DC7350"/>
    <w:rPr>
      <w:rFonts w:ascii="Times New Roman" w:eastAsia="Times New Roman" w:hAnsi="Times New Roman" w:cs="Times New Roman"/>
      <w:b/>
      <w:bCs/>
      <w:sz w:val="20"/>
      <w:szCs w:val="20"/>
      <w:lang w:val="en-GB" w:eastAsia="en-US"/>
    </w:rPr>
  </w:style>
  <w:style w:type="paragraph" w:styleId="Revision">
    <w:name w:val="Revision"/>
    <w:hidden/>
    <w:uiPriority w:val="99"/>
    <w:semiHidden/>
    <w:rsid w:val="00DC7350"/>
    <w:pPr>
      <w:spacing w:after="0" w:line="240" w:lineRule="auto"/>
    </w:pPr>
    <w:rPr>
      <w:rFonts w:ascii="Times New Roman" w:eastAsia="Times New Roman" w:hAnsi="Times New Roman" w:cs="Times New Roman"/>
      <w:sz w:val="24"/>
      <w:szCs w:val="20"/>
      <w:lang w:val="en-GB" w:eastAsia="en-US"/>
    </w:rPr>
  </w:style>
  <w:style w:type="table" w:styleId="TableGrid">
    <w:name w:val="Table Grid"/>
    <w:basedOn w:val="TableNormal"/>
    <w:rsid w:val="00DC7350"/>
    <w:pPr>
      <w:spacing w:after="0" w:line="240" w:lineRule="auto"/>
    </w:pPr>
    <w:rPr>
      <w:rFonts w:ascii="CG Times" w:eastAsia="Times New Roman"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B3F41"/>
    <w:rPr>
      <w:color w:val="808080"/>
      <w:shd w:val="clear" w:color="auto" w:fill="E6E6E6"/>
    </w:rPr>
  </w:style>
  <w:style w:type="paragraph" w:styleId="ListParagraph">
    <w:name w:val="List Paragraph"/>
    <w:basedOn w:val="Normal"/>
    <w:uiPriority w:val="34"/>
    <w:qFormat/>
    <w:rsid w:val="00D616ED"/>
    <w:pPr>
      <w:ind w:leftChars="400" w:left="840"/>
    </w:pPr>
  </w:style>
  <w:style w:type="character" w:customStyle="1" w:styleId="UnresolvedMention2">
    <w:name w:val="Unresolved Mention2"/>
    <w:basedOn w:val="DefaultParagraphFont"/>
    <w:uiPriority w:val="99"/>
    <w:semiHidden/>
    <w:unhideWhenUsed/>
    <w:rsid w:val="00592EF5"/>
    <w:rPr>
      <w:color w:val="808080"/>
      <w:shd w:val="clear" w:color="auto" w:fill="E6E6E6"/>
    </w:rPr>
  </w:style>
  <w:style w:type="character" w:customStyle="1" w:styleId="EmailStyle1101">
    <w:name w:val="EmailStyle1101"/>
    <w:semiHidden/>
    <w:rsid w:val="001A4588"/>
    <w:rPr>
      <w:rFonts w:ascii="Arial" w:hAnsi="Arial" w:cs="Arial"/>
      <w:color w:val="000080"/>
      <w:sz w:val="20"/>
      <w:szCs w:val="20"/>
    </w:rPr>
  </w:style>
  <w:style w:type="character" w:styleId="FollowedHyperlink">
    <w:name w:val="FollowedHyperlink"/>
    <w:rsid w:val="001A4588"/>
    <w:rPr>
      <w:color w:val="606420"/>
      <w:u w:val="single"/>
    </w:rPr>
  </w:style>
  <w:style w:type="paragraph" w:customStyle="1" w:styleId="Default">
    <w:name w:val="Default"/>
    <w:rsid w:val="001A4588"/>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BodyTextIndent">
    <w:name w:val="Body Text Indent"/>
    <w:basedOn w:val="Normal"/>
    <w:link w:val="BodyTextIndentChar"/>
    <w:rsid w:val="001A4588"/>
    <w:pPr>
      <w:spacing w:before="136"/>
    </w:pPr>
    <w:rPr>
      <w:rFonts w:ascii="Times" w:hAnsi="Times"/>
      <w:color w:val="000000"/>
      <w:sz w:val="22"/>
    </w:rPr>
  </w:style>
  <w:style w:type="character" w:customStyle="1" w:styleId="BodyTextIndentChar">
    <w:name w:val="Body Text Indent Char"/>
    <w:basedOn w:val="DefaultParagraphFont"/>
    <w:link w:val="BodyTextIndent"/>
    <w:rsid w:val="001A4588"/>
    <w:rPr>
      <w:rFonts w:ascii="Times" w:eastAsia="Times New Roman" w:hAnsi="Times" w:cs="Times New Roman"/>
      <w:color w:val="000000"/>
      <w:szCs w:val="20"/>
      <w:lang w:val="en-GB" w:eastAsia="en-US"/>
    </w:rPr>
  </w:style>
  <w:style w:type="paragraph" w:customStyle="1" w:styleId="TabletextBefore1pt">
    <w:name w:val="Table_text + Before:  1 pt"/>
    <w:aliases w:val="After:  1 pt"/>
    <w:basedOn w:val="Normal"/>
    <w:rsid w:val="001A4588"/>
    <w:pPr>
      <w:spacing w:before="0"/>
    </w:pPr>
    <w:rPr>
      <w:rFonts w:ascii="TimesNewRoman" w:eastAsia="MS Mincho" w:hAnsi="TimesNewRoman" w:cs="Arial"/>
      <w:color w:val="000000"/>
      <w:sz w:val="22"/>
      <w:szCs w:val="22"/>
    </w:rPr>
  </w:style>
  <w:style w:type="paragraph" w:customStyle="1" w:styleId="NormalAsianMSMincho">
    <w:name w:val="Normal + (Asian) MS Mincho"/>
    <w:aliases w:val="11 pt,Black,Before:  0 pt"/>
    <w:basedOn w:val="TabletextBefore1pt"/>
    <w:rsid w:val="001A4588"/>
  </w:style>
  <w:style w:type="character" w:customStyle="1" w:styleId="CommentTextChar1">
    <w:name w:val="Comment Text Char1"/>
    <w:basedOn w:val="DefaultParagraphFont"/>
    <w:semiHidden/>
    <w:rsid w:val="001A4588"/>
    <w:rPr>
      <w:lang w:eastAsia="en-US"/>
    </w:rPr>
  </w:style>
  <w:style w:type="character" w:customStyle="1" w:styleId="CommentSubjectChar1">
    <w:name w:val="Comment Subject Char1"/>
    <w:basedOn w:val="CommentTextChar1"/>
    <w:semiHidden/>
    <w:rsid w:val="001A458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148998">
      <w:bodyDiv w:val="1"/>
      <w:marLeft w:val="0"/>
      <w:marRight w:val="0"/>
      <w:marTop w:val="0"/>
      <w:marBottom w:val="0"/>
      <w:divBdr>
        <w:top w:val="none" w:sz="0" w:space="0" w:color="auto"/>
        <w:left w:val="none" w:sz="0" w:space="0" w:color="auto"/>
        <w:bottom w:val="none" w:sz="0" w:space="0" w:color="auto"/>
        <w:right w:val="none" w:sz="0" w:space="0" w:color="auto"/>
      </w:divBdr>
    </w:div>
    <w:div w:id="1505129863">
      <w:bodyDiv w:val="1"/>
      <w:marLeft w:val="0"/>
      <w:marRight w:val="0"/>
      <w:marTop w:val="0"/>
      <w:marBottom w:val="0"/>
      <w:divBdr>
        <w:top w:val="none" w:sz="0" w:space="0" w:color="auto"/>
        <w:left w:val="none" w:sz="0" w:space="0" w:color="auto"/>
        <w:bottom w:val="none" w:sz="0" w:space="0" w:color="auto"/>
        <w:right w:val="none" w:sz="0" w:space="0" w:color="auto"/>
      </w:divBdr>
    </w:div>
    <w:div w:id="208702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emf"/><Relationship Id="rId39"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image" Target="media/image12.png"/><Relationship Id="rId42" Type="http://schemas.openxmlformats.org/officeDocument/2006/relationships/footer" Target="footer5.xm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3.emf"/><Relationship Id="rId33" Type="http://schemas.openxmlformats.org/officeDocument/2006/relationships/image" Target="media/image11.png"/><Relationship Id="rId38" Type="http://schemas.openxmlformats.org/officeDocument/2006/relationships/header" Target="header7.xml"/><Relationship Id="rId46"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yperlink" Target="http://handle.itu.int/11.1002/1000/13740" TargetMode="External"/><Relationship Id="rId20" Type="http://schemas.openxmlformats.org/officeDocument/2006/relationships/footer" Target="footer2.xml"/><Relationship Id="rId29" Type="http://schemas.openxmlformats.org/officeDocument/2006/relationships/image" Target="media/image7.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6.xml"/><Relationship Id="rId32" Type="http://schemas.openxmlformats.org/officeDocument/2006/relationships/image" Target="media/image10.png"/><Relationship Id="rId37" Type="http://schemas.openxmlformats.org/officeDocument/2006/relationships/image" Target="media/image15.emf"/><Relationship Id="rId40" Type="http://schemas.openxmlformats.org/officeDocument/2006/relationships/header" Target="header9.xml"/><Relationship Id="rId45" Type="http://schemas.openxmlformats.org/officeDocument/2006/relationships/footer" Target="footer6.xml"/><Relationship Id="rId5" Type="http://schemas.openxmlformats.org/officeDocument/2006/relationships/styles" Target="styles.xml"/><Relationship Id="rId15" Type="http://schemas.openxmlformats.org/officeDocument/2006/relationships/hyperlink" Target="http://handle.itu.int/11.1002/1000/10396" TargetMode="External"/><Relationship Id="rId23" Type="http://schemas.openxmlformats.org/officeDocument/2006/relationships/hyperlink" Target="http://www.itu.int/ITU-T/ipr/" TargetMode="External"/><Relationship Id="rId28" Type="http://schemas.openxmlformats.org/officeDocument/2006/relationships/image" Target="media/image6.emf"/><Relationship Id="rId36"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image" Target="media/image9.wmf"/><Relationship Id="rId44" Type="http://schemas.openxmlformats.org/officeDocument/2006/relationships/header" Target="header1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andle.itu.int/11.1002/1000/9183" TargetMode="External"/><Relationship Id="rId22" Type="http://schemas.openxmlformats.org/officeDocument/2006/relationships/footer" Target="footer3.xml"/><Relationship Id="rId27" Type="http://schemas.openxmlformats.org/officeDocument/2006/relationships/image" Target="media/image5.emf"/><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10.xm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son\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17828D-738F-4CCF-B2EF-C24D26F68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3.xml><?xml version="1.0" encoding="utf-8"?>
<ds:datastoreItem xmlns:ds="http://schemas.openxmlformats.org/officeDocument/2006/customXml" ds:itemID="{EF8523CC-DEB2-463D-9A27-DF0B8D2CAEC3}">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 ds:uri="http://purl.org/dc/elements/1.1/"/>
    <ds:schemaRef ds:uri="6048f16a-77ac-4327-be06-b0beb1ce50d8"/>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QPUBE.dotm</Template>
  <TotalTime>6</TotalTime>
  <Pages>48</Pages>
  <Words>11841</Words>
  <Characters>67494</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Draft revised Recommendation G.698.2 (for consent)</vt:lpstr>
    </vt:vector>
  </TitlesOfParts>
  <Manager>ITU-T</Manager>
  <Company>International Telecommunication Union (ITU)</Company>
  <LinksUpToDate>false</LinksUpToDate>
  <CharactersWithSpaces>79177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revised Recommendation G.698.2 (for consent)</dc:title>
  <dc:creator>Editor G.698.2</dc:creator>
  <cp:keywords>G.698.2, 100G DP-DQPSK</cp:keywords>
  <dc:description>Draft revised Recommendation G.698.2 for consent</dc:description>
  <cp:lastModifiedBy>Gachet, Christelle</cp:lastModifiedBy>
  <cp:revision>3</cp:revision>
  <cp:lastPrinted>2016-12-23T12:52:00Z</cp:lastPrinted>
  <dcterms:created xsi:type="dcterms:W3CDTF">2019-02-06T15:12:00Z</dcterms:created>
  <dcterms:modified xsi:type="dcterms:W3CDTF">2019-02-07T06:28:00Z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G.698.2</vt:lpwstr>
  </property>
  <property fmtid="{D5CDD505-2E9C-101B-9397-08002B2CF9AE}" pid="3" name="Docdate">
    <vt:lpwstr/>
  </property>
  <property fmtid="{D5CDD505-2E9C-101B-9397-08002B2CF9AE}" pid="4" name="Docorlang">
    <vt:lpwstr/>
  </property>
  <property fmtid="{D5CDD505-2E9C-101B-9397-08002B2CF9AE}" pid="5" name="Docbluepink">
    <vt:lpwstr>Q6</vt:lpwstr>
  </property>
  <property fmtid="{D5CDD505-2E9C-101B-9397-08002B2CF9AE}" pid="6" name="Docdest">
    <vt:lpwstr>Geneva. 29 January - 9 February 2018</vt:lpwstr>
  </property>
  <property fmtid="{D5CDD505-2E9C-101B-9397-08002B2CF9AE}" pid="7" name="Docauthor">
    <vt:lpwstr>Editor G.698.2</vt:lpwstr>
  </property>
  <property fmtid="{D5CDD505-2E9C-101B-9397-08002B2CF9AE}" pid="8" name="_NewReviewCycle">
    <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1528189808</vt:lpwstr>
  </property>
  <property fmtid="{D5CDD505-2E9C-101B-9397-08002B2CF9AE}" pid="13" name="ContentTypeId">
    <vt:lpwstr>0x010100D089D8AEFAC1A247B7216C0DD884D876</vt:lpwstr>
  </property>
  <property fmtid="{D5CDD505-2E9C-101B-9397-08002B2CF9AE}" pid="14" name="doctitle2">
    <vt:lpwstr>SERIES G: TRANSMISSION SYSTEMS AND MEDIA, DIGITAL SYSTEMS AND NETWORKS Transmission media and optical systems characteristics – Characteristics of optical systems</vt:lpwstr>
  </property>
  <property fmtid="{D5CDD505-2E9C-101B-9397-08002B2CF9AE}" pid="15" name="doctitle">
    <vt:lpwstr>Amplified multichannel dense wavelength division multiplexing applications with single channel optical interfaces</vt:lpwstr>
  </property>
</Properties>
</file>