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2A05C7" w:rsidRPr="007B5320" w14:paraId="2BEB3A12" w14:textId="77777777" w:rsidTr="00856445">
        <w:trPr>
          <w:trHeight w:hRule="exact" w:val="1418"/>
        </w:trPr>
        <w:tc>
          <w:tcPr>
            <w:tcW w:w="1428" w:type="dxa"/>
            <w:gridSpan w:val="2"/>
          </w:tcPr>
          <w:p w14:paraId="47DC68F6" w14:textId="77777777" w:rsidR="002A05C7" w:rsidRPr="007B5320" w:rsidRDefault="002A05C7" w:rsidP="00856445">
            <w:r w:rsidRPr="007B5320">
              <w:rPr>
                <w:noProof/>
                <w:sz w:val="20"/>
                <w:lang w:eastAsia="en-GB"/>
              </w:rPr>
              <w:drawing>
                <wp:anchor distT="0" distB="0" distL="114300" distR="114300" simplePos="0" relativeHeight="251659264" behindDoc="0" locked="0" layoutInCell="0" allowOverlap="1" wp14:anchorId="50153556" wp14:editId="58AC0F50">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6DB3716B" w14:textId="77777777" w:rsidR="002A05C7" w:rsidRPr="007B5320" w:rsidRDefault="002A05C7" w:rsidP="00856445">
            <w:pPr>
              <w:spacing w:before="0"/>
              <w:rPr>
                <w:b/>
                <w:sz w:val="16"/>
              </w:rPr>
            </w:pPr>
          </w:p>
        </w:tc>
        <w:tc>
          <w:tcPr>
            <w:tcW w:w="8520" w:type="dxa"/>
            <w:gridSpan w:val="3"/>
          </w:tcPr>
          <w:p w14:paraId="1812FDB9" w14:textId="77777777" w:rsidR="002A05C7" w:rsidRPr="007B5320" w:rsidRDefault="002A05C7" w:rsidP="00856445">
            <w:pPr>
              <w:spacing w:before="0"/>
              <w:rPr>
                <w:rFonts w:ascii="Arial" w:hAnsi="Arial" w:cs="Arial"/>
              </w:rPr>
            </w:pPr>
          </w:p>
          <w:p w14:paraId="2B9C72C2" w14:textId="77777777" w:rsidR="002A05C7" w:rsidRPr="007B5320" w:rsidRDefault="002A05C7" w:rsidP="00856445">
            <w:pPr>
              <w:spacing w:before="284"/>
              <w:rPr>
                <w:rFonts w:ascii="Arial" w:hAnsi="Arial" w:cs="Arial"/>
                <w:b/>
                <w:bCs/>
                <w:sz w:val="18"/>
              </w:rPr>
            </w:pPr>
            <w:r w:rsidRPr="007B5320">
              <w:rPr>
                <w:rFonts w:ascii="Arial" w:hAnsi="Arial" w:cs="Arial"/>
                <w:b/>
                <w:bCs/>
                <w:color w:val="808080"/>
                <w:spacing w:val="100"/>
              </w:rPr>
              <w:t>International Telecommunication Union</w:t>
            </w:r>
          </w:p>
        </w:tc>
      </w:tr>
      <w:tr w:rsidR="002A05C7" w:rsidRPr="007B5320" w14:paraId="229616BE" w14:textId="77777777" w:rsidTr="00856445">
        <w:trPr>
          <w:trHeight w:hRule="exact" w:val="992"/>
        </w:trPr>
        <w:tc>
          <w:tcPr>
            <w:tcW w:w="1428" w:type="dxa"/>
            <w:gridSpan w:val="2"/>
          </w:tcPr>
          <w:p w14:paraId="7A1F83DA" w14:textId="77777777" w:rsidR="002A05C7" w:rsidRPr="007B5320" w:rsidRDefault="002A05C7" w:rsidP="00856445">
            <w:pPr>
              <w:spacing w:before="0"/>
            </w:pPr>
          </w:p>
        </w:tc>
        <w:tc>
          <w:tcPr>
            <w:tcW w:w="8520" w:type="dxa"/>
            <w:gridSpan w:val="3"/>
          </w:tcPr>
          <w:p w14:paraId="26122EB2" w14:textId="77777777" w:rsidR="002A05C7" w:rsidRPr="007B5320" w:rsidRDefault="002A05C7" w:rsidP="00856445"/>
        </w:tc>
      </w:tr>
      <w:tr w:rsidR="002A05C7" w:rsidRPr="007B5320" w14:paraId="4E764C00" w14:textId="77777777" w:rsidTr="00856445">
        <w:tblPrEx>
          <w:tblCellMar>
            <w:left w:w="85" w:type="dxa"/>
            <w:right w:w="85" w:type="dxa"/>
          </w:tblCellMar>
        </w:tblPrEx>
        <w:trPr>
          <w:gridBefore w:val="2"/>
          <w:wBefore w:w="1428" w:type="dxa"/>
        </w:trPr>
        <w:tc>
          <w:tcPr>
            <w:tcW w:w="2520" w:type="dxa"/>
          </w:tcPr>
          <w:p w14:paraId="72F333B6" w14:textId="77777777" w:rsidR="002A05C7" w:rsidRPr="007B5320" w:rsidRDefault="002A05C7" w:rsidP="00856445">
            <w:pPr>
              <w:rPr>
                <w:b/>
                <w:sz w:val="18"/>
              </w:rPr>
            </w:pPr>
            <w:bookmarkStart w:id="0" w:name="dnume" w:colFirst="1" w:colLast="1"/>
            <w:bookmarkStart w:id="1" w:name="_GoBack" w:colFirst="1" w:colLast="1"/>
            <w:r w:rsidRPr="007B5320">
              <w:rPr>
                <w:rFonts w:ascii="Arial" w:hAnsi="Arial"/>
                <w:b/>
                <w:spacing w:val="40"/>
                <w:sz w:val="72"/>
              </w:rPr>
              <w:t>ITU-T</w:t>
            </w:r>
          </w:p>
        </w:tc>
        <w:tc>
          <w:tcPr>
            <w:tcW w:w="6000" w:type="dxa"/>
            <w:gridSpan w:val="2"/>
          </w:tcPr>
          <w:p w14:paraId="7713D243" w14:textId="77777777" w:rsidR="002A05C7" w:rsidRPr="007B5320" w:rsidRDefault="002A05C7" w:rsidP="00856445">
            <w:pPr>
              <w:spacing w:before="240"/>
              <w:jc w:val="right"/>
              <w:rPr>
                <w:rFonts w:ascii="Arial" w:hAnsi="Arial" w:cs="Arial"/>
                <w:b/>
                <w:sz w:val="60"/>
              </w:rPr>
            </w:pPr>
            <w:r w:rsidRPr="007B5320">
              <w:rPr>
                <w:rFonts w:ascii="Arial" w:hAnsi="Arial" w:cs="Arial"/>
                <w:b/>
                <w:sz w:val="60"/>
              </w:rPr>
              <w:t>K.20</w:t>
            </w:r>
          </w:p>
        </w:tc>
      </w:tr>
      <w:tr w:rsidR="002A05C7" w:rsidRPr="007B5320" w14:paraId="79652D16" w14:textId="77777777" w:rsidTr="00856445">
        <w:tblPrEx>
          <w:tblCellMar>
            <w:left w:w="85" w:type="dxa"/>
            <w:right w:w="85" w:type="dxa"/>
          </w:tblCellMar>
        </w:tblPrEx>
        <w:trPr>
          <w:gridBefore w:val="2"/>
          <w:wBefore w:w="1428" w:type="dxa"/>
          <w:trHeight w:val="974"/>
        </w:trPr>
        <w:tc>
          <w:tcPr>
            <w:tcW w:w="4549" w:type="dxa"/>
            <w:gridSpan w:val="2"/>
          </w:tcPr>
          <w:p w14:paraId="2B4E78FD" w14:textId="77777777" w:rsidR="002A05C7" w:rsidRPr="007B5320" w:rsidRDefault="002A05C7" w:rsidP="00856445">
            <w:pPr>
              <w:jc w:val="left"/>
              <w:rPr>
                <w:b/>
                <w:sz w:val="20"/>
              </w:rPr>
            </w:pPr>
            <w:bookmarkStart w:id="2" w:name="ddatee" w:colFirst="1" w:colLast="1"/>
            <w:bookmarkEnd w:id="0"/>
            <w:bookmarkEnd w:id="1"/>
            <w:r w:rsidRPr="007B5320">
              <w:rPr>
                <w:rFonts w:ascii="Arial" w:hAnsi="Arial"/>
                <w:sz w:val="20"/>
              </w:rPr>
              <w:t>TELECOMMUNICATION</w:t>
            </w:r>
            <w:r w:rsidRPr="007B5320">
              <w:rPr>
                <w:rFonts w:ascii="Arial" w:hAnsi="Arial" w:cs="Arial"/>
                <w:sz w:val="20"/>
              </w:rPr>
              <w:br/>
            </w:r>
            <w:r w:rsidRPr="007B5320">
              <w:rPr>
                <w:rFonts w:ascii="Arial" w:hAnsi="Arial"/>
                <w:sz w:val="20"/>
              </w:rPr>
              <w:t>STANDARDIZATION SECTOR</w:t>
            </w:r>
            <w:r w:rsidRPr="007B5320">
              <w:rPr>
                <w:rFonts w:ascii="Arial" w:hAnsi="Arial"/>
                <w:sz w:val="20"/>
              </w:rPr>
              <w:br/>
              <w:t>OF ITU</w:t>
            </w:r>
          </w:p>
        </w:tc>
        <w:tc>
          <w:tcPr>
            <w:tcW w:w="3971" w:type="dxa"/>
          </w:tcPr>
          <w:p w14:paraId="7C844558" w14:textId="77777777" w:rsidR="002A05C7" w:rsidRPr="007B5320" w:rsidRDefault="002A05C7" w:rsidP="00856445">
            <w:pPr>
              <w:spacing w:before="0"/>
              <w:jc w:val="right"/>
              <w:rPr>
                <w:rFonts w:ascii="Arial" w:hAnsi="Arial" w:cs="Arial"/>
                <w:sz w:val="28"/>
              </w:rPr>
            </w:pPr>
            <w:r w:rsidRPr="007B5320">
              <w:rPr>
                <w:rFonts w:ascii="Arial" w:hAnsi="Arial" w:cs="Arial"/>
                <w:sz w:val="28"/>
              </w:rPr>
              <w:t xml:space="preserve">(10/2018)   </w:t>
            </w:r>
          </w:p>
        </w:tc>
      </w:tr>
      <w:tr w:rsidR="002A05C7" w:rsidRPr="007B5320" w14:paraId="55E87AF9" w14:textId="77777777" w:rsidTr="00856445">
        <w:trPr>
          <w:cantSplit/>
          <w:trHeight w:hRule="exact" w:val="3402"/>
        </w:trPr>
        <w:tc>
          <w:tcPr>
            <w:tcW w:w="1418" w:type="dxa"/>
          </w:tcPr>
          <w:p w14:paraId="397FA964" w14:textId="77777777" w:rsidR="002A05C7" w:rsidRPr="007B5320" w:rsidRDefault="002A05C7" w:rsidP="00856445">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719239AA" w14:textId="77777777" w:rsidR="002A05C7" w:rsidRPr="007B5320" w:rsidRDefault="002A05C7" w:rsidP="00856445">
            <w:pPr>
              <w:tabs>
                <w:tab w:val="right" w:pos="9639"/>
              </w:tabs>
              <w:jc w:val="left"/>
              <w:rPr>
                <w:rFonts w:ascii="Arial" w:hAnsi="Arial" w:cs="Arial"/>
                <w:sz w:val="32"/>
              </w:rPr>
            </w:pPr>
            <w:r w:rsidRPr="007B5320">
              <w:rPr>
                <w:rFonts w:ascii="Arial" w:hAnsi="Arial" w:cs="Arial"/>
                <w:sz w:val="32"/>
              </w:rPr>
              <w:t>SERIES K: PROTECTION AGAINST INTERFERENCE</w:t>
            </w:r>
          </w:p>
          <w:p w14:paraId="11BB34E2" w14:textId="77777777" w:rsidR="002A05C7" w:rsidRPr="007B5320" w:rsidRDefault="002A05C7" w:rsidP="00856445">
            <w:pPr>
              <w:tabs>
                <w:tab w:val="right" w:pos="9639"/>
              </w:tabs>
              <w:jc w:val="left"/>
              <w:rPr>
                <w:rFonts w:ascii="Arial" w:hAnsi="Arial" w:cs="Arial"/>
                <w:sz w:val="32"/>
              </w:rPr>
            </w:pPr>
          </w:p>
        </w:tc>
      </w:tr>
      <w:tr w:rsidR="002A05C7" w:rsidRPr="007B5320" w14:paraId="6605B617" w14:textId="77777777" w:rsidTr="00856445">
        <w:trPr>
          <w:cantSplit/>
          <w:trHeight w:hRule="exact" w:val="4536"/>
        </w:trPr>
        <w:tc>
          <w:tcPr>
            <w:tcW w:w="1418" w:type="dxa"/>
          </w:tcPr>
          <w:p w14:paraId="52C27720" w14:textId="77777777" w:rsidR="002A05C7" w:rsidRPr="007B5320" w:rsidRDefault="002A05C7" w:rsidP="00856445">
            <w:pPr>
              <w:tabs>
                <w:tab w:val="right" w:pos="9639"/>
              </w:tabs>
              <w:rPr>
                <w:rFonts w:ascii="Arial" w:hAnsi="Arial"/>
                <w:sz w:val="18"/>
              </w:rPr>
            </w:pPr>
            <w:bookmarkStart w:id="4" w:name="c1tite" w:colFirst="1" w:colLast="1"/>
            <w:bookmarkEnd w:id="3"/>
          </w:p>
        </w:tc>
        <w:tc>
          <w:tcPr>
            <w:tcW w:w="8530" w:type="dxa"/>
            <w:gridSpan w:val="4"/>
          </w:tcPr>
          <w:p w14:paraId="0960EA35" w14:textId="24609FE2" w:rsidR="002A05C7" w:rsidRPr="007B5320" w:rsidRDefault="008E2840" w:rsidP="008E2840">
            <w:pPr>
              <w:tabs>
                <w:tab w:val="right" w:pos="9639"/>
              </w:tabs>
              <w:jc w:val="left"/>
              <w:rPr>
                <w:rFonts w:ascii="Arial" w:hAnsi="Arial"/>
                <w:b/>
                <w:bCs/>
                <w:sz w:val="36"/>
              </w:rPr>
            </w:pPr>
            <w:r w:rsidRPr="007B5320">
              <w:rPr>
                <w:rFonts w:ascii="Arial" w:hAnsi="Arial"/>
                <w:b/>
                <w:bCs/>
                <w:sz w:val="36"/>
              </w:rPr>
              <w:t>Resistibility of telecommunication equipment installed in a telecommunication centre to overvoltages and overcurrents</w:t>
            </w:r>
          </w:p>
        </w:tc>
      </w:tr>
      <w:bookmarkEnd w:id="4"/>
      <w:tr w:rsidR="002A05C7" w:rsidRPr="007B5320" w14:paraId="3CB32116" w14:textId="77777777" w:rsidTr="00856445">
        <w:trPr>
          <w:cantSplit/>
          <w:trHeight w:hRule="exact" w:val="1418"/>
        </w:trPr>
        <w:tc>
          <w:tcPr>
            <w:tcW w:w="1418" w:type="dxa"/>
          </w:tcPr>
          <w:p w14:paraId="04276B19" w14:textId="77777777" w:rsidR="002A05C7" w:rsidRPr="007B5320" w:rsidRDefault="002A05C7" w:rsidP="00856445">
            <w:pPr>
              <w:tabs>
                <w:tab w:val="right" w:pos="9639"/>
              </w:tabs>
              <w:rPr>
                <w:rFonts w:ascii="Arial" w:hAnsi="Arial"/>
                <w:sz w:val="18"/>
              </w:rPr>
            </w:pPr>
          </w:p>
        </w:tc>
        <w:tc>
          <w:tcPr>
            <w:tcW w:w="8530" w:type="dxa"/>
            <w:gridSpan w:val="4"/>
            <w:vAlign w:val="bottom"/>
          </w:tcPr>
          <w:p w14:paraId="77445048" w14:textId="77777777" w:rsidR="002A05C7" w:rsidRPr="007B5320" w:rsidRDefault="002A05C7" w:rsidP="00856445">
            <w:pPr>
              <w:tabs>
                <w:tab w:val="right" w:pos="9639"/>
              </w:tabs>
              <w:spacing w:before="60" w:after="240"/>
              <w:jc w:val="left"/>
              <w:rPr>
                <w:rFonts w:ascii="Arial" w:hAnsi="Arial" w:cs="Arial"/>
                <w:sz w:val="32"/>
              </w:rPr>
            </w:pPr>
            <w:bookmarkStart w:id="5" w:name="dnum2e"/>
            <w:bookmarkEnd w:id="5"/>
            <w:r w:rsidRPr="007B5320">
              <w:rPr>
                <w:rFonts w:ascii="Arial" w:hAnsi="Arial" w:cs="Arial"/>
                <w:sz w:val="32"/>
              </w:rPr>
              <w:t>Recommendation  ITU</w:t>
            </w:r>
            <w:r w:rsidRPr="007B5320">
              <w:rPr>
                <w:rFonts w:ascii="Arial" w:hAnsi="Arial" w:cs="Arial"/>
                <w:sz w:val="32"/>
              </w:rPr>
              <w:noBreakHyphen/>
              <w:t>T  K.20</w:t>
            </w:r>
          </w:p>
          <w:p w14:paraId="12C8CED3" w14:textId="77777777" w:rsidR="002A05C7" w:rsidRPr="007B5320" w:rsidRDefault="002A05C7" w:rsidP="00856445">
            <w:pPr>
              <w:tabs>
                <w:tab w:val="right" w:pos="9639"/>
              </w:tabs>
              <w:spacing w:before="60"/>
              <w:jc w:val="left"/>
              <w:rPr>
                <w:rFonts w:ascii="Arial" w:hAnsi="Arial" w:cs="Arial"/>
                <w:sz w:val="32"/>
              </w:rPr>
            </w:pPr>
          </w:p>
        </w:tc>
      </w:tr>
    </w:tbl>
    <w:p w14:paraId="3F0917D1" w14:textId="77777777" w:rsidR="002A05C7" w:rsidRPr="007B5320" w:rsidRDefault="002A05C7" w:rsidP="002A05C7">
      <w:pPr>
        <w:tabs>
          <w:tab w:val="right" w:pos="9639"/>
        </w:tabs>
        <w:spacing w:before="240"/>
        <w:jc w:val="right"/>
        <w:rPr>
          <w:rFonts w:ascii="Arial" w:hAnsi="Arial"/>
          <w:sz w:val="18"/>
        </w:rPr>
      </w:pPr>
      <w:r w:rsidRPr="007B5320">
        <w:rPr>
          <w:rFonts w:ascii="Arial" w:hAnsi="Arial"/>
          <w:noProof/>
          <w:sz w:val="18"/>
          <w:lang w:eastAsia="en-GB"/>
        </w:rPr>
        <w:drawing>
          <wp:inline distT="0" distB="0" distL="0" distR="0" wp14:anchorId="5BD45F8E" wp14:editId="7D62AF36">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5AE38A0F" w14:textId="77777777" w:rsidR="002A05C7" w:rsidRPr="007B5320" w:rsidRDefault="002A05C7" w:rsidP="002A05C7">
      <w:pPr>
        <w:spacing w:before="80"/>
        <w:jc w:val="center"/>
        <w:rPr>
          <w:sz w:val="18"/>
        </w:rPr>
      </w:pPr>
      <w:r w:rsidRPr="007B5320">
        <w:rPr>
          <w:sz w:val="20"/>
        </w:rPr>
        <w:br w:type="page"/>
      </w:r>
      <w:bookmarkStart w:id="6" w:name="c2tope"/>
      <w:bookmarkEnd w:id="6"/>
    </w:p>
    <w:p w14:paraId="6634592F" w14:textId="77777777" w:rsidR="002A05C7" w:rsidRPr="007B5320" w:rsidRDefault="002A05C7" w:rsidP="002A05C7">
      <w:pPr>
        <w:spacing w:before="80"/>
        <w:jc w:val="center"/>
        <w:rPr>
          <w:sz w:val="20"/>
        </w:rPr>
      </w:pPr>
    </w:p>
    <w:p w14:paraId="014E43F5" w14:textId="77777777" w:rsidR="002A05C7" w:rsidRPr="007B5320" w:rsidRDefault="002A05C7" w:rsidP="002A05C7">
      <w:pPr>
        <w:spacing w:before="80"/>
        <w:jc w:val="left"/>
        <w:rPr>
          <w:i/>
          <w:sz w:val="20"/>
        </w:rPr>
      </w:pPr>
    </w:p>
    <w:p w14:paraId="3291C65A" w14:textId="77777777" w:rsidR="002A05C7" w:rsidRPr="007B5320" w:rsidRDefault="002A05C7" w:rsidP="002A05C7">
      <w:pPr>
        <w:jc w:val="left"/>
        <w:sectPr w:rsidR="002A05C7" w:rsidRPr="007B5320" w:rsidSect="002A05C7">
          <w:headerReference w:type="even" r:id="rId13"/>
          <w:headerReference w:type="default" r:id="rId14"/>
          <w:type w:val="oddPage"/>
          <w:pgSz w:w="11907" w:h="16840" w:code="9"/>
          <w:pgMar w:top="1089" w:right="1089" w:bottom="284" w:left="1089" w:header="567" w:footer="284" w:gutter="0"/>
          <w:pgNumType w:start="1"/>
          <w:cols w:space="720"/>
        </w:sectPr>
      </w:pPr>
    </w:p>
    <w:tbl>
      <w:tblPr>
        <w:tblW w:w="9948" w:type="dxa"/>
        <w:tblLayout w:type="fixed"/>
        <w:tblLook w:val="0000" w:firstRow="0" w:lastRow="0" w:firstColumn="0" w:lastColumn="0" w:noHBand="0" w:noVBand="0"/>
      </w:tblPr>
      <w:tblGrid>
        <w:gridCol w:w="9948"/>
      </w:tblGrid>
      <w:tr w:rsidR="001F1FA1" w:rsidRPr="007B5320" w14:paraId="346F4044" w14:textId="77777777" w:rsidTr="001F1FA1">
        <w:tc>
          <w:tcPr>
            <w:tcW w:w="9945" w:type="dxa"/>
          </w:tcPr>
          <w:p w14:paraId="563569C3" w14:textId="77777777" w:rsidR="001F1FA1" w:rsidRPr="007B5320" w:rsidRDefault="00F82B5B" w:rsidP="001F1FA1">
            <w:pPr>
              <w:pStyle w:val="RecNo"/>
              <w:rPr>
                <w:szCs w:val="28"/>
              </w:rPr>
            </w:pPr>
            <w:r w:rsidRPr="007B5320">
              <w:rPr>
                <w:szCs w:val="28"/>
              </w:rPr>
              <w:lastRenderedPageBreak/>
              <w:t>Recommendation ITU-T K.20</w:t>
            </w:r>
          </w:p>
          <w:p w14:paraId="5A27458A" w14:textId="25AA466A" w:rsidR="002A4776" w:rsidRPr="007B5320" w:rsidRDefault="001F1FA1" w:rsidP="001F1FA1">
            <w:pPr>
              <w:pStyle w:val="Rectitle"/>
              <w:rPr>
                <w:sz w:val="24"/>
                <w:szCs w:val="24"/>
              </w:rPr>
            </w:pPr>
            <w:r w:rsidRPr="007B5320">
              <w:rPr>
                <w:szCs w:val="28"/>
              </w:rPr>
              <w:t>Resistibility of telecommunication equipment installed in a telecommunication centre to overvoltages and overcurrents</w:t>
            </w:r>
          </w:p>
          <w:p w14:paraId="2FA3A7F5" w14:textId="77777777" w:rsidR="001F1FA1" w:rsidRPr="007B5320" w:rsidRDefault="001F1FA1" w:rsidP="001F1FA1">
            <w:pPr>
              <w:pStyle w:val="Headingb"/>
              <w:rPr>
                <w:szCs w:val="24"/>
              </w:rPr>
            </w:pPr>
          </w:p>
        </w:tc>
      </w:tr>
      <w:tr w:rsidR="002A05C7" w:rsidRPr="007B5320" w14:paraId="3A9C28CA" w14:textId="77777777" w:rsidTr="001F1FA1">
        <w:tc>
          <w:tcPr>
            <w:tcW w:w="9948" w:type="dxa"/>
          </w:tcPr>
          <w:p w14:paraId="250C2FBD" w14:textId="77777777" w:rsidR="002A05C7" w:rsidRPr="007B5320" w:rsidRDefault="002A05C7" w:rsidP="00856445">
            <w:pPr>
              <w:pStyle w:val="Headingb"/>
              <w:rPr>
                <w:sz w:val="22"/>
                <w:szCs w:val="22"/>
              </w:rPr>
            </w:pPr>
            <w:bookmarkStart w:id="7" w:name="irecnoe"/>
            <w:bookmarkEnd w:id="7"/>
            <w:r w:rsidRPr="007B5320">
              <w:rPr>
                <w:sz w:val="22"/>
                <w:szCs w:val="22"/>
              </w:rPr>
              <w:t>Summary</w:t>
            </w:r>
          </w:p>
          <w:p w14:paraId="5E6A91D3" w14:textId="77777777" w:rsidR="00321B16" w:rsidRPr="007B5320" w:rsidRDefault="00321B16" w:rsidP="00321B16">
            <w:pPr>
              <w:rPr>
                <w:sz w:val="22"/>
                <w:szCs w:val="22"/>
              </w:rPr>
            </w:pPr>
            <w:r w:rsidRPr="007B5320">
              <w:rPr>
                <w:sz w:val="22"/>
                <w:szCs w:val="22"/>
              </w:rPr>
              <w:t>Recommendation ITU-T K.20 specifies resistibility requirements and test procedures for telecommunication equipment that is attached to or installed within a telecommunication centre.</w:t>
            </w:r>
          </w:p>
          <w:p w14:paraId="39693AEC" w14:textId="77777777" w:rsidR="00321B16" w:rsidRPr="007B5320" w:rsidRDefault="00321B16" w:rsidP="00321B16">
            <w:pPr>
              <w:rPr>
                <w:sz w:val="22"/>
                <w:szCs w:val="22"/>
              </w:rPr>
            </w:pPr>
            <w:r w:rsidRPr="007B5320">
              <w:rPr>
                <w:sz w:val="22"/>
                <w:szCs w:val="22"/>
              </w:rPr>
              <w:t>Overvoltages and overcurrents covered by this Recommendation include surges due to lightning on or near the line plant, short</w:t>
            </w:r>
            <w:r w:rsidRPr="007B5320">
              <w:rPr>
                <w:sz w:val="22"/>
                <w:szCs w:val="22"/>
              </w:rPr>
              <w:noBreakHyphen/>
              <w:t>term induction from adjacent a.c. power lines or railway systems, earth potential rise due to power faults, direct contact between telecommunication lines and power lines, and electrostatic discharges (ESDs). The sources for overvoltages in internal lines, between equipment or racks, are mainly inductive coupling caused by lightning currents being conducted in nearby lightning strikes or lightning currents being conducted in nearby conductors.</w:t>
            </w:r>
          </w:p>
          <w:p w14:paraId="15063F76" w14:textId="77777777" w:rsidR="00321B16" w:rsidRPr="007B5320" w:rsidRDefault="00321B16" w:rsidP="00321B16">
            <w:pPr>
              <w:rPr>
                <w:sz w:val="22"/>
                <w:szCs w:val="22"/>
              </w:rPr>
            </w:pPr>
            <w:r w:rsidRPr="007B5320">
              <w:rPr>
                <w:sz w:val="22"/>
                <w:szCs w:val="22"/>
              </w:rPr>
              <w:t>Major changes compared with Recommendation ITU-T K.20 (2017) include:</w:t>
            </w:r>
          </w:p>
          <w:p w14:paraId="2BBD4F89" w14:textId="1516BC93" w:rsidR="00321B16" w:rsidRPr="007B5320" w:rsidRDefault="00321B16" w:rsidP="00321B16">
            <w:pPr>
              <w:pStyle w:val="enumlev1"/>
              <w:rPr>
                <w:sz w:val="22"/>
                <w:szCs w:val="22"/>
              </w:rPr>
            </w:pPr>
            <w:r w:rsidRPr="007B5320">
              <w:rPr>
                <w:sz w:val="22"/>
                <w:szCs w:val="22"/>
              </w:rPr>
              <w:t>–</w:t>
            </w:r>
            <w:r w:rsidRPr="007B5320">
              <w:rPr>
                <w:sz w:val="22"/>
                <w:szCs w:val="22"/>
              </w:rPr>
              <w:tab/>
              <w:t>external Ethernet power contact test;</w:t>
            </w:r>
          </w:p>
          <w:p w14:paraId="18A1010E" w14:textId="4CAEB302" w:rsidR="00321B16" w:rsidRPr="007B5320" w:rsidRDefault="00321B16" w:rsidP="00321B16">
            <w:pPr>
              <w:pStyle w:val="enumlev1"/>
              <w:rPr>
                <w:sz w:val="22"/>
                <w:szCs w:val="22"/>
              </w:rPr>
            </w:pPr>
            <w:r w:rsidRPr="007B5320">
              <w:rPr>
                <w:sz w:val="22"/>
                <w:szCs w:val="22"/>
              </w:rPr>
              <w:t>–</w:t>
            </w:r>
            <w:r w:rsidRPr="007B5320">
              <w:rPr>
                <w:sz w:val="22"/>
                <w:szCs w:val="22"/>
              </w:rPr>
              <w:tab/>
              <w:t>test exemption for internal short cables;</w:t>
            </w:r>
          </w:p>
          <w:p w14:paraId="73B23818" w14:textId="2054948A" w:rsidR="00321B16" w:rsidRPr="007B5320" w:rsidRDefault="00321B16" w:rsidP="00321B16">
            <w:pPr>
              <w:pStyle w:val="enumlev1"/>
              <w:rPr>
                <w:sz w:val="22"/>
                <w:szCs w:val="22"/>
              </w:rPr>
            </w:pPr>
            <w:r w:rsidRPr="007B5320">
              <w:rPr>
                <w:sz w:val="22"/>
                <w:szCs w:val="22"/>
              </w:rPr>
              <w:t>–</w:t>
            </w:r>
            <w:r w:rsidRPr="007B5320">
              <w:rPr>
                <w:sz w:val="22"/>
                <w:szCs w:val="22"/>
              </w:rPr>
              <w:tab/>
              <w:t>renaming of some test titles for clarity;</w:t>
            </w:r>
          </w:p>
          <w:p w14:paraId="171EF1E6" w14:textId="7851CB44" w:rsidR="00321B16" w:rsidRPr="007B5320" w:rsidRDefault="00321B16" w:rsidP="002A4776">
            <w:pPr>
              <w:pStyle w:val="enumlev1"/>
              <w:rPr>
                <w:sz w:val="22"/>
                <w:szCs w:val="22"/>
              </w:rPr>
            </w:pPr>
            <w:r w:rsidRPr="007B5320">
              <w:rPr>
                <w:sz w:val="22"/>
                <w:szCs w:val="22"/>
              </w:rPr>
              <w:t>–</w:t>
            </w:r>
            <w:r w:rsidRPr="007B5320">
              <w:rPr>
                <w:sz w:val="22"/>
                <w:szCs w:val="22"/>
              </w:rPr>
              <w:tab/>
            </w:r>
            <w:r w:rsidR="002A4776" w:rsidRPr="007B5320">
              <w:rPr>
                <w:sz w:val="22"/>
                <w:szCs w:val="22"/>
              </w:rPr>
              <w:t>i</w:t>
            </w:r>
            <w:r w:rsidRPr="007B5320">
              <w:rPr>
                <w:sz w:val="22"/>
                <w:szCs w:val="22"/>
              </w:rPr>
              <w:t>ntermediate Ethernet test level added</w:t>
            </w:r>
            <w:r w:rsidR="002A4776" w:rsidRPr="007B5320">
              <w:rPr>
                <w:sz w:val="22"/>
                <w:szCs w:val="22"/>
              </w:rPr>
              <w:t>;</w:t>
            </w:r>
          </w:p>
          <w:p w14:paraId="5F903708" w14:textId="0AB968A1" w:rsidR="002A05C7" w:rsidRPr="007B5320" w:rsidRDefault="00321B16" w:rsidP="00321B16">
            <w:pPr>
              <w:pStyle w:val="enumlev1"/>
              <w:rPr>
                <w:sz w:val="22"/>
                <w:szCs w:val="22"/>
              </w:rPr>
            </w:pPr>
            <w:r w:rsidRPr="007B5320">
              <w:rPr>
                <w:sz w:val="22"/>
                <w:szCs w:val="22"/>
              </w:rPr>
              <w:t>–</w:t>
            </w:r>
            <w:r w:rsidRPr="007B5320">
              <w:rPr>
                <w:sz w:val="22"/>
                <w:szCs w:val="22"/>
              </w:rPr>
              <w:tab/>
              <w:t>addition of DC power interface powering source test (Tables 1b and 7)</w:t>
            </w:r>
            <w:r w:rsidR="002A4776" w:rsidRPr="007B5320">
              <w:rPr>
                <w:sz w:val="22"/>
                <w:szCs w:val="22"/>
              </w:rPr>
              <w:t>.</w:t>
            </w:r>
          </w:p>
        </w:tc>
      </w:tr>
      <w:tr w:rsidR="002A05C7" w:rsidRPr="007B5320" w14:paraId="5F9F49CE" w14:textId="77777777" w:rsidTr="001F1FA1">
        <w:tc>
          <w:tcPr>
            <w:tcW w:w="9948" w:type="dxa"/>
          </w:tcPr>
          <w:p w14:paraId="6629C3C0" w14:textId="77777777" w:rsidR="002A05C7" w:rsidRPr="007B5320" w:rsidRDefault="002A05C7" w:rsidP="00856445">
            <w:pPr>
              <w:pStyle w:val="Headingb"/>
              <w:spacing w:after="120"/>
              <w:rPr>
                <w:sz w:val="22"/>
                <w:szCs w:val="22"/>
              </w:rPr>
            </w:pPr>
            <w:r w:rsidRPr="007B5320">
              <w:rPr>
                <w:sz w:val="22"/>
                <w:szCs w:val="22"/>
              </w:rPr>
              <w:t>History</w:t>
            </w:r>
          </w:p>
          <w:tbl>
            <w:tblPr>
              <w:tblW w:w="0" w:type="auto"/>
              <w:tblLayout w:type="fixed"/>
              <w:tblLook w:val="0000" w:firstRow="0" w:lastRow="0" w:firstColumn="0" w:lastColumn="0" w:noHBand="0" w:noVBand="0"/>
            </w:tblPr>
            <w:tblGrid>
              <w:gridCol w:w="864"/>
              <w:gridCol w:w="2920"/>
              <w:gridCol w:w="1243"/>
              <w:gridCol w:w="1347"/>
              <w:gridCol w:w="2210"/>
            </w:tblGrid>
            <w:tr w:rsidR="002A05C7" w:rsidRPr="007B5320" w14:paraId="6551D289" w14:textId="77777777" w:rsidTr="00856445">
              <w:tc>
                <w:tcPr>
                  <w:tcW w:w="864" w:type="dxa"/>
                  <w:shd w:val="clear" w:color="auto" w:fill="auto"/>
                  <w:vAlign w:val="center"/>
                </w:tcPr>
                <w:p w14:paraId="6B477C5B" w14:textId="77777777" w:rsidR="002A05C7" w:rsidRPr="007B5320" w:rsidRDefault="002A05C7" w:rsidP="00856445">
                  <w:pPr>
                    <w:pStyle w:val="Tabletext"/>
                    <w:jc w:val="center"/>
                    <w:rPr>
                      <w:sz w:val="18"/>
                      <w:szCs w:val="18"/>
                    </w:rPr>
                  </w:pPr>
                  <w:r w:rsidRPr="007B5320">
                    <w:rPr>
                      <w:sz w:val="18"/>
                      <w:szCs w:val="18"/>
                    </w:rPr>
                    <w:t>Edition</w:t>
                  </w:r>
                </w:p>
              </w:tc>
              <w:tc>
                <w:tcPr>
                  <w:tcW w:w="2920" w:type="dxa"/>
                  <w:shd w:val="clear" w:color="auto" w:fill="auto"/>
                  <w:vAlign w:val="center"/>
                </w:tcPr>
                <w:p w14:paraId="307AA692" w14:textId="77777777" w:rsidR="002A05C7" w:rsidRPr="007B5320" w:rsidRDefault="002A05C7" w:rsidP="00856445">
                  <w:pPr>
                    <w:pStyle w:val="Tabletext"/>
                    <w:jc w:val="center"/>
                    <w:rPr>
                      <w:sz w:val="18"/>
                      <w:szCs w:val="18"/>
                    </w:rPr>
                  </w:pPr>
                  <w:r w:rsidRPr="007B5320">
                    <w:rPr>
                      <w:sz w:val="18"/>
                      <w:szCs w:val="18"/>
                    </w:rPr>
                    <w:t>Recommendation</w:t>
                  </w:r>
                </w:p>
              </w:tc>
              <w:tc>
                <w:tcPr>
                  <w:tcW w:w="1243" w:type="dxa"/>
                  <w:shd w:val="clear" w:color="auto" w:fill="auto"/>
                  <w:vAlign w:val="center"/>
                </w:tcPr>
                <w:p w14:paraId="6C54FE16" w14:textId="77777777" w:rsidR="002A05C7" w:rsidRPr="007B5320" w:rsidRDefault="002A05C7" w:rsidP="00856445">
                  <w:pPr>
                    <w:pStyle w:val="Tabletext"/>
                    <w:jc w:val="center"/>
                    <w:rPr>
                      <w:sz w:val="18"/>
                      <w:szCs w:val="18"/>
                    </w:rPr>
                  </w:pPr>
                  <w:r w:rsidRPr="007B5320">
                    <w:rPr>
                      <w:sz w:val="18"/>
                      <w:szCs w:val="18"/>
                    </w:rPr>
                    <w:t>Approval</w:t>
                  </w:r>
                </w:p>
              </w:tc>
              <w:tc>
                <w:tcPr>
                  <w:tcW w:w="1347" w:type="dxa"/>
                  <w:vAlign w:val="center"/>
                </w:tcPr>
                <w:p w14:paraId="13A48409" w14:textId="77777777" w:rsidR="002A05C7" w:rsidRPr="007B5320" w:rsidRDefault="002A05C7" w:rsidP="00856445">
                  <w:pPr>
                    <w:pStyle w:val="Tabletext"/>
                    <w:jc w:val="center"/>
                    <w:rPr>
                      <w:sz w:val="18"/>
                      <w:szCs w:val="18"/>
                    </w:rPr>
                  </w:pPr>
                  <w:r w:rsidRPr="007B5320">
                    <w:rPr>
                      <w:sz w:val="18"/>
                      <w:szCs w:val="18"/>
                    </w:rPr>
                    <w:t>Study Group</w:t>
                  </w:r>
                </w:p>
              </w:tc>
              <w:tc>
                <w:tcPr>
                  <w:tcW w:w="2210" w:type="dxa"/>
                  <w:vAlign w:val="center"/>
                </w:tcPr>
                <w:p w14:paraId="296A126E" w14:textId="77777777" w:rsidR="002A05C7" w:rsidRPr="007B5320" w:rsidRDefault="002A05C7" w:rsidP="00856445">
                  <w:pPr>
                    <w:pStyle w:val="Tabletext"/>
                    <w:jc w:val="center"/>
                    <w:rPr>
                      <w:sz w:val="18"/>
                      <w:szCs w:val="18"/>
                    </w:rPr>
                  </w:pPr>
                  <w:r w:rsidRPr="007B5320">
                    <w:rPr>
                      <w:sz w:val="18"/>
                      <w:szCs w:val="18"/>
                    </w:rPr>
                    <w:t>Unique ID</w:t>
                  </w:r>
                  <w:r w:rsidRPr="007B5320">
                    <w:rPr>
                      <w:rStyle w:val="FootnoteReference"/>
                      <w:szCs w:val="18"/>
                    </w:rPr>
                    <w:footnoteReference w:customMarkFollows="1" w:id="1"/>
                    <w:t>*</w:t>
                  </w:r>
                </w:p>
              </w:tc>
            </w:tr>
            <w:tr w:rsidR="002A05C7" w:rsidRPr="007B5320" w14:paraId="1ED097EE" w14:textId="77777777" w:rsidTr="00856445">
              <w:tc>
                <w:tcPr>
                  <w:tcW w:w="864" w:type="dxa"/>
                  <w:shd w:val="clear" w:color="auto" w:fill="auto"/>
                </w:tcPr>
                <w:p w14:paraId="0F06C40A" w14:textId="77777777" w:rsidR="002A05C7" w:rsidRPr="007B5320" w:rsidRDefault="002A05C7" w:rsidP="00856445">
                  <w:pPr>
                    <w:pStyle w:val="Tabletext"/>
                    <w:jc w:val="center"/>
                    <w:rPr>
                      <w:sz w:val="18"/>
                      <w:szCs w:val="18"/>
                    </w:rPr>
                  </w:pPr>
                  <w:r w:rsidRPr="007B5320">
                    <w:rPr>
                      <w:sz w:val="18"/>
                      <w:szCs w:val="18"/>
                    </w:rPr>
                    <w:t>1.0</w:t>
                  </w:r>
                </w:p>
              </w:tc>
              <w:tc>
                <w:tcPr>
                  <w:tcW w:w="2920" w:type="dxa"/>
                  <w:shd w:val="clear" w:color="auto" w:fill="auto"/>
                </w:tcPr>
                <w:p w14:paraId="119B6730"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11D24EB8" w14:textId="77777777" w:rsidR="002A05C7" w:rsidRPr="007B5320" w:rsidRDefault="002A05C7" w:rsidP="00856445">
                  <w:pPr>
                    <w:pStyle w:val="Tabletext"/>
                    <w:jc w:val="center"/>
                    <w:rPr>
                      <w:sz w:val="18"/>
                      <w:szCs w:val="18"/>
                    </w:rPr>
                  </w:pPr>
                  <w:r w:rsidRPr="007B5320">
                    <w:rPr>
                      <w:sz w:val="18"/>
                      <w:szCs w:val="18"/>
                    </w:rPr>
                    <w:t>1984-10-19</w:t>
                  </w:r>
                </w:p>
              </w:tc>
              <w:tc>
                <w:tcPr>
                  <w:tcW w:w="1347" w:type="dxa"/>
                  <w:shd w:val="clear" w:color="auto" w:fill="auto"/>
                </w:tcPr>
                <w:p w14:paraId="4C2297C0" w14:textId="77777777" w:rsidR="002A05C7" w:rsidRPr="007B5320" w:rsidRDefault="002A05C7" w:rsidP="00856445">
                  <w:pPr>
                    <w:pStyle w:val="Tabletext"/>
                    <w:jc w:val="center"/>
                    <w:rPr>
                      <w:sz w:val="18"/>
                      <w:szCs w:val="18"/>
                    </w:rPr>
                  </w:pPr>
                </w:p>
              </w:tc>
              <w:tc>
                <w:tcPr>
                  <w:tcW w:w="2210" w:type="dxa"/>
                  <w:shd w:val="clear" w:color="auto" w:fill="auto"/>
                </w:tcPr>
                <w:p w14:paraId="66246F59" w14:textId="77777777" w:rsidR="002A05C7" w:rsidRPr="007B5320" w:rsidRDefault="006A6182" w:rsidP="00856445">
                  <w:pPr>
                    <w:pStyle w:val="Tabletext"/>
                    <w:rPr>
                      <w:sz w:val="18"/>
                      <w:szCs w:val="18"/>
                    </w:rPr>
                  </w:pPr>
                  <w:hyperlink r:id="rId15" w:tooltip="Click to download the respective PDF version" w:history="1">
                    <w:r w:rsidR="002A05C7" w:rsidRPr="007B5320">
                      <w:rPr>
                        <w:rStyle w:val="Hyperlink"/>
                        <w:sz w:val="18"/>
                        <w:szCs w:val="18"/>
                      </w:rPr>
                      <w:t>11.1002/1000/6964</w:t>
                    </w:r>
                  </w:hyperlink>
                </w:p>
              </w:tc>
            </w:tr>
            <w:tr w:rsidR="002A05C7" w:rsidRPr="007B5320" w14:paraId="7C138266" w14:textId="77777777" w:rsidTr="00856445">
              <w:tc>
                <w:tcPr>
                  <w:tcW w:w="864" w:type="dxa"/>
                  <w:shd w:val="clear" w:color="auto" w:fill="auto"/>
                </w:tcPr>
                <w:p w14:paraId="43613CD5" w14:textId="77777777" w:rsidR="002A05C7" w:rsidRPr="007B5320" w:rsidRDefault="002A05C7" w:rsidP="00856445">
                  <w:pPr>
                    <w:pStyle w:val="Tabletext"/>
                    <w:jc w:val="center"/>
                    <w:rPr>
                      <w:sz w:val="18"/>
                      <w:szCs w:val="18"/>
                    </w:rPr>
                  </w:pPr>
                  <w:r w:rsidRPr="007B5320">
                    <w:rPr>
                      <w:sz w:val="18"/>
                      <w:szCs w:val="18"/>
                    </w:rPr>
                    <w:t>2.0</w:t>
                  </w:r>
                </w:p>
              </w:tc>
              <w:tc>
                <w:tcPr>
                  <w:tcW w:w="2920" w:type="dxa"/>
                  <w:shd w:val="clear" w:color="auto" w:fill="auto"/>
                </w:tcPr>
                <w:p w14:paraId="04679A23"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1590F3A1" w14:textId="77777777" w:rsidR="002A05C7" w:rsidRPr="007B5320" w:rsidRDefault="002A05C7" w:rsidP="00856445">
                  <w:pPr>
                    <w:pStyle w:val="Tabletext"/>
                    <w:jc w:val="center"/>
                    <w:rPr>
                      <w:sz w:val="18"/>
                      <w:szCs w:val="18"/>
                    </w:rPr>
                  </w:pPr>
                  <w:r w:rsidRPr="007B5320">
                    <w:rPr>
                      <w:sz w:val="18"/>
                      <w:szCs w:val="18"/>
                    </w:rPr>
                    <w:t>1988-11-25</w:t>
                  </w:r>
                </w:p>
              </w:tc>
              <w:tc>
                <w:tcPr>
                  <w:tcW w:w="1347" w:type="dxa"/>
                  <w:shd w:val="clear" w:color="auto" w:fill="auto"/>
                </w:tcPr>
                <w:p w14:paraId="74DF22D4" w14:textId="77777777" w:rsidR="002A05C7" w:rsidRPr="007B5320" w:rsidRDefault="002A05C7" w:rsidP="00856445">
                  <w:pPr>
                    <w:pStyle w:val="Tabletext"/>
                    <w:jc w:val="center"/>
                    <w:rPr>
                      <w:sz w:val="18"/>
                      <w:szCs w:val="18"/>
                    </w:rPr>
                  </w:pPr>
                </w:p>
              </w:tc>
              <w:tc>
                <w:tcPr>
                  <w:tcW w:w="2210" w:type="dxa"/>
                  <w:shd w:val="clear" w:color="auto" w:fill="auto"/>
                </w:tcPr>
                <w:p w14:paraId="2F4819D3" w14:textId="77777777" w:rsidR="002A05C7" w:rsidRPr="007B5320" w:rsidRDefault="006A6182" w:rsidP="00856445">
                  <w:pPr>
                    <w:pStyle w:val="Tabletext"/>
                    <w:rPr>
                      <w:sz w:val="18"/>
                      <w:szCs w:val="18"/>
                    </w:rPr>
                  </w:pPr>
                  <w:hyperlink r:id="rId16" w:tooltip="Click to download the respective PDF version" w:history="1">
                    <w:r w:rsidR="002A05C7" w:rsidRPr="007B5320">
                      <w:rPr>
                        <w:rStyle w:val="Hyperlink"/>
                        <w:sz w:val="18"/>
                        <w:szCs w:val="18"/>
                      </w:rPr>
                      <w:t>11.1002/1000/1387</w:t>
                    </w:r>
                  </w:hyperlink>
                </w:p>
              </w:tc>
            </w:tr>
            <w:tr w:rsidR="002A05C7" w:rsidRPr="007B5320" w14:paraId="58F7A535" w14:textId="77777777" w:rsidTr="00856445">
              <w:tc>
                <w:tcPr>
                  <w:tcW w:w="864" w:type="dxa"/>
                  <w:shd w:val="clear" w:color="auto" w:fill="auto"/>
                </w:tcPr>
                <w:p w14:paraId="137E7F97" w14:textId="77777777" w:rsidR="002A05C7" w:rsidRPr="007B5320" w:rsidRDefault="002A05C7" w:rsidP="00856445">
                  <w:pPr>
                    <w:pStyle w:val="Tabletext"/>
                    <w:jc w:val="center"/>
                    <w:rPr>
                      <w:sz w:val="18"/>
                      <w:szCs w:val="18"/>
                    </w:rPr>
                  </w:pPr>
                  <w:r w:rsidRPr="007B5320">
                    <w:rPr>
                      <w:sz w:val="18"/>
                      <w:szCs w:val="18"/>
                    </w:rPr>
                    <w:t>3.0</w:t>
                  </w:r>
                </w:p>
              </w:tc>
              <w:tc>
                <w:tcPr>
                  <w:tcW w:w="2920" w:type="dxa"/>
                  <w:shd w:val="clear" w:color="auto" w:fill="auto"/>
                </w:tcPr>
                <w:p w14:paraId="76F17322"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27DAD0CB" w14:textId="77777777" w:rsidR="002A05C7" w:rsidRPr="007B5320" w:rsidRDefault="002A05C7" w:rsidP="00856445">
                  <w:pPr>
                    <w:pStyle w:val="Tabletext"/>
                    <w:jc w:val="center"/>
                    <w:rPr>
                      <w:sz w:val="18"/>
                      <w:szCs w:val="18"/>
                    </w:rPr>
                  </w:pPr>
                  <w:r w:rsidRPr="007B5320">
                    <w:rPr>
                      <w:sz w:val="18"/>
                      <w:szCs w:val="18"/>
                    </w:rPr>
                    <w:t>1991-03-18</w:t>
                  </w:r>
                </w:p>
              </w:tc>
              <w:tc>
                <w:tcPr>
                  <w:tcW w:w="1347" w:type="dxa"/>
                  <w:shd w:val="clear" w:color="auto" w:fill="auto"/>
                </w:tcPr>
                <w:p w14:paraId="1088D5E3" w14:textId="77777777" w:rsidR="002A05C7" w:rsidRPr="007B5320" w:rsidRDefault="002A05C7" w:rsidP="00856445">
                  <w:pPr>
                    <w:pStyle w:val="Tabletext"/>
                    <w:jc w:val="center"/>
                    <w:rPr>
                      <w:sz w:val="18"/>
                      <w:szCs w:val="18"/>
                    </w:rPr>
                  </w:pPr>
                  <w:r w:rsidRPr="007B5320">
                    <w:rPr>
                      <w:sz w:val="18"/>
                      <w:szCs w:val="18"/>
                    </w:rPr>
                    <w:t>V</w:t>
                  </w:r>
                </w:p>
              </w:tc>
              <w:tc>
                <w:tcPr>
                  <w:tcW w:w="2210" w:type="dxa"/>
                  <w:shd w:val="clear" w:color="auto" w:fill="auto"/>
                </w:tcPr>
                <w:p w14:paraId="6C822CA5" w14:textId="77777777" w:rsidR="002A05C7" w:rsidRPr="007B5320" w:rsidRDefault="006A6182" w:rsidP="00856445">
                  <w:pPr>
                    <w:pStyle w:val="Tabletext"/>
                    <w:rPr>
                      <w:sz w:val="18"/>
                      <w:szCs w:val="18"/>
                    </w:rPr>
                  </w:pPr>
                  <w:hyperlink r:id="rId17" w:tooltip="Click to download the respective PDF version" w:history="1">
                    <w:r w:rsidR="002A05C7" w:rsidRPr="007B5320">
                      <w:rPr>
                        <w:rStyle w:val="Hyperlink"/>
                        <w:sz w:val="18"/>
                        <w:szCs w:val="18"/>
                      </w:rPr>
                      <w:t>11.1002/1000/1388</w:t>
                    </w:r>
                  </w:hyperlink>
                </w:p>
              </w:tc>
            </w:tr>
            <w:tr w:rsidR="002A05C7" w:rsidRPr="007B5320" w14:paraId="5D554199" w14:textId="77777777" w:rsidTr="00856445">
              <w:tc>
                <w:tcPr>
                  <w:tcW w:w="864" w:type="dxa"/>
                  <w:shd w:val="clear" w:color="auto" w:fill="auto"/>
                </w:tcPr>
                <w:p w14:paraId="2F89D86B" w14:textId="77777777" w:rsidR="002A05C7" w:rsidRPr="007B5320" w:rsidRDefault="002A05C7" w:rsidP="00856445">
                  <w:pPr>
                    <w:pStyle w:val="Tabletext"/>
                    <w:jc w:val="center"/>
                    <w:rPr>
                      <w:sz w:val="18"/>
                      <w:szCs w:val="18"/>
                    </w:rPr>
                  </w:pPr>
                  <w:r w:rsidRPr="007B5320">
                    <w:rPr>
                      <w:sz w:val="18"/>
                      <w:szCs w:val="18"/>
                    </w:rPr>
                    <w:t>4.0</w:t>
                  </w:r>
                </w:p>
              </w:tc>
              <w:tc>
                <w:tcPr>
                  <w:tcW w:w="2920" w:type="dxa"/>
                  <w:shd w:val="clear" w:color="auto" w:fill="auto"/>
                </w:tcPr>
                <w:p w14:paraId="56404581"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7AB74E63" w14:textId="77777777" w:rsidR="002A05C7" w:rsidRPr="007B5320" w:rsidRDefault="002A05C7" w:rsidP="00856445">
                  <w:pPr>
                    <w:pStyle w:val="Tabletext"/>
                    <w:jc w:val="center"/>
                    <w:rPr>
                      <w:sz w:val="18"/>
                      <w:szCs w:val="18"/>
                    </w:rPr>
                  </w:pPr>
                  <w:r w:rsidRPr="007B5320">
                    <w:rPr>
                      <w:sz w:val="18"/>
                      <w:szCs w:val="18"/>
                    </w:rPr>
                    <w:t>1993-03-12</w:t>
                  </w:r>
                </w:p>
              </w:tc>
              <w:tc>
                <w:tcPr>
                  <w:tcW w:w="1347" w:type="dxa"/>
                  <w:shd w:val="clear" w:color="auto" w:fill="auto"/>
                </w:tcPr>
                <w:p w14:paraId="654714B6" w14:textId="77777777" w:rsidR="002A05C7" w:rsidRPr="007B5320" w:rsidRDefault="002A05C7" w:rsidP="00856445">
                  <w:pPr>
                    <w:pStyle w:val="Tabletext"/>
                    <w:jc w:val="center"/>
                    <w:rPr>
                      <w:sz w:val="18"/>
                      <w:szCs w:val="18"/>
                    </w:rPr>
                  </w:pPr>
                  <w:r w:rsidRPr="007B5320">
                    <w:rPr>
                      <w:sz w:val="18"/>
                      <w:szCs w:val="18"/>
                    </w:rPr>
                    <w:t>V</w:t>
                  </w:r>
                </w:p>
              </w:tc>
              <w:tc>
                <w:tcPr>
                  <w:tcW w:w="2210" w:type="dxa"/>
                  <w:shd w:val="clear" w:color="auto" w:fill="auto"/>
                </w:tcPr>
                <w:p w14:paraId="72F287EB" w14:textId="77777777" w:rsidR="002A05C7" w:rsidRPr="007B5320" w:rsidRDefault="006A6182" w:rsidP="00856445">
                  <w:pPr>
                    <w:pStyle w:val="Tabletext"/>
                    <w:rPr>
                      <w:sz w:val="18"/>
                      <w:szCs w:val="18"/>
                    </w:rPr>
                  </w:pPr>
                  <w:hyperlink r:id="rId18" w:tooltip="Click to download the respective PDF version" w:history="1">
                    <w:r w:rsidR="002A05C7" w:rsidRPr="007B5320">
                      <w:rPr>
                        <w:rStyle w:val="Hyperlink"/>
                        <w:sz w:val="18"/>
                        <w:szCs w:val="18"/>
                      </w:rPr>
                      <w:t>11.1002/1000/1389</w:t>
                    </w:r>
                  </w:hyperlink>
                </w:p>
              </w:tc>
            </w:tr>
            <w:tr w:rsidR="002A05C7" w:rsidRPr="007B5320" w14:paraId="1C13889F" w14:textId="77777777" w:rsidTr="00856445">
              <w:tc>
                <w:tcPr>
                  <w:tcW w:w="864" w:type="dxa"/>
                  <w:shd w:val="clear" w:color="auto" w:fill="auto"/>
                </w:tcPr>
                <w:p w14:paraId="2AC274E8" w14:textId="77777777" w:rsidR="002A05C7" w:rsidRPr="007B5320" w:rsidRDefault="002A05C7" w:rsidP="00856445">
                  <w:pPr>
                    <w:pStyle w:val="Tabletext"/>
                    <w:jc w:val="center"/>
                    <w:rPr>
                      <w:sz w:val="18"/>
                      <w:szCs w:val="18"/>
                    </w:rPr>
                  </w:pPr>
                  <w:r w:rsidRPr="007B5320">
                    <w:rPr>
                      <w:sz w:val="18"/>
                      <w:szCs w:val="18"/>
                    </w:rPr>
                    <w:t>5.0</w:t>
                  </w:r>
                </w:p>
              </w:tc>
              <w:tc>
                <w:tcPr>
                  <w:tcW w:w="2920" w:type="dxa"/>
                  <w:shd w:val="clear" w:color="auto" w:fill="auto"/>
                </w:tcPr>
                <w:p w14:paraId="010BB875"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39B0219E" w14:textId="77777777" w:rsidR="002A05C7" w:rsidRPr="007B5320" w:rsidRDefault="002A05C7" w:rsidP="00856445">
                  <w:pPr>
                    <w:pStyle w:val="Tabletext"/>
                    <w:jc w:val="center"/>
                    <w:rPr>
                      <w:sz w:val="18"/>
                      <w:szCs w:val="18"/>
                    </w:rPr>
                  </w:pPr>
                  <w:r w:rsidRPr="007B5320">
                    <w:rPr>
                      <w:sz w:val="18"/>
                      <w:szCs w:val="18"/>
                    </w:rPr>
                    <w:t>1996-10-18</w:t>
                  </w:r>
                </w:p>
              </w:tc>
              <w:tc>
                <w:tcPr>
                  <w:tcW w:w="1347" w:type="dxa"/>
                  <w:shd w:val="clear" w:color="auto" w:fill="auto"/>
                </w:tcPr>
                <w:p w14:paraId="35067E52"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5528DF83" w14:textId="77777777" w:rsidR="002A05C7" w:rsidRPr="007B5320" w:rsidRDefault="006A6182" w:rsidP="00856445">
                  <w:pPr>
                    <w:pStyle w:val="Tabletext"/>
                    <w:rPr>
                      <w:sz w:val="18"/>
                      <w:szCs w:val="18"/>
                    </w:rPr>
                  </w:pPr>
                  <w:hyperlink r:id="rId19" w:tooltip="Click to download the respective PDF version" w:history="1">
                    <w:r w:rsidR="002A05C7" w:rsidRPr="007B5320">
                      <w:rPr>
                        <w:rStyle w:val="Hyperlink"/>
                        <w:sz w:val="18"/>
                        <w:szCs w:val="18"/>
                      </w:rPr>
                      <w:t>11.1002/1000/3880</w:t>
                    </w:r>
                  </w:hyperlink>
                </w:p>
              </w:tc>
            </w:tr>
            <w:tr w:rsidR="002A05C7" w:rsidRPr="007B5320" w14:paraId="7A9FD5FE" w14:textId="77777777" w:rsidTr="00856445">
              <w:tc>
                <w:tcPr>
                  <w:tcW w:w="864" w:type="dxa"/>
                  <w:shd w:val="clear" w:color="auto" w:fill="auto"/>
                </w:tcPr>
                <w:p w14:paraId="346D020C" w14:textId="77777777" w:rsidR="002A05C7" w:rsidRPr="007B5320" w:rsidRDefault="002A05C7" w:rsidP="00856445">
                  <w:pPr>
                    <w:pStyle w:val="Tabletext"/>
                    <w:jc w:val="center"/>
                    <w:rPr>
                      <w:sz w:val="18"/>
                      <w:szCs w:val="18"/>
                    </w:rPr>
                  </w:pPr>
                  <w:r w:rsidRPr="007B5320">
                    <w:rPr>
                      <w:sz w:val="18"/>
                      <w:szCs w:val="18"/>
                    </w:rPr>
                    <w:t>6.0</w:t>
                  </w:r>
                </w:p>
              </w:tc>
              <w:tc>
                <w:tcPr>
                  <w:tcW w:w="2920" w:type="dxa"/>
                  <w:shd w:val="clear" w:color="auto" w:fill="auto"/>
                </w:tcPr>
                <w:p w14:paraId="54F4485F"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3A893F53" w14:textId="77777777" w:rsidR="002A05C7" w:rsidRPr="007B5320" w:rsidRDefault="002A05C7" w:rsidP="00856445">
                  <w:pPr>
                    <w:pStyle w:val="Tabletext"/>
                    <w:jc w:val="center"/>
                    <w:rPr>
                      <w:sz w:val="18"/>
                      <w:szCs w:val="18"/>
                    </w:rPr>
                  </w:pPr>
                  <w:r w:rsidRPr="007B5320">
                    <w:rPr>
                      <w:sz w:val="18"/>
                      <w:szCs w:val="18"/>
                    </w:rPr>
                    <w:t>2000-02-25</w:t>
                  </w:r>
                </w:p>
              </w:tc>
              <w:tc>
                <w:tcPr>
                  <w:tcW w:w="1347" w:type="dxa"/>
                  <w:shd w:val="clear" w:color="auto" w:fill="auto"/>
                </w:tcPr>
                <w:p w14:paraId="3E4F32B0"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7F58541D" w14:textId="77777777" w:rsidR="002A05C7" w:rsidRPr="007B5320" w:rsidRDefault="006A6182" w:rsidP="00856445">
                  <w:pPr>
                    <w:pStyle w:val="Tabletext"/>
                    <w:rPr>
                      <w:sz w:val="18"/>
                      <w:szCs w:val="18"/>
                    </w:rPr>
                  </w:pPr>
                  <w:hyperlink r:id="rId20" w:tooltip="Click to download the respective PDF version" w:history="1">
                    <w:r w:rsidR="002A05C7" w:rsidRPr="007B5320">
                      <w:rPr>
                        <w:rStyle w:val="Hyperlink"/>
                        <w:sz w:val="18"/>
                        <w:szCs w:val="18"/>
                      </w:rPr>
                      <w:t>11.1002/1000/4904</w:t>
                    </w:r>
                  </w:hyperlink>
                </w:p>
              </w:tc>
            </w:tr>
            <w:tr w:rsidR="002A05C7" w:rsidRPr="007B5320" w14:paraId="5CB5B313" w14:textId="77777777" w:rsidTr="00856445">
              <w:tc>
                <w:tcPr>
                  <w:tcW w:w="864" w:type="dxa"/>
                  <w:shd w:val="clear" w:color="auto" w:fill="auto"/>
                </w:tcPr>
                <w:p w14:paraId="60E15C0B" w14:textId="77777777" w:rsidR="002A05C7" w:rsidRPr="007B5320" w:rsidRDefault="002A05C7" w:rsidP="00856445">
                  <w:pPr>
                    <w:pStyle w:val="Tabletext"/>
                    <w:jc w:val="center"/>
                    <w:rPr>
                      <w:sz w:val="18"/>
                      <w:szCs w:val="18"/>
                    </w:rPr>
                  </w:pPr>
                  <w:r w:rsidRPr="007B5320">
                    <w:rPr>
                      <w:sz w:val="18"/>
                      <w:szCs w:val="18"/>
                    </w:rPr>
                    <w:t>7.0</w:t>
                  </w:r>
                </w:p>
              </w:tc>
              <w:tc>
                <w:tcPr>
                  <w:tcW w:w="2920" w:type="dxa"/>
                  <w:shd w:val="clear" w:color="auto" w:fill="auto"/>
                </w:tcPr>
                <w:p w14:paraId="40950C0E"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30FC4ACE" w14:textId="77777777" w:rsidR="002A05C7" w:rsidRPr="007B5320" w:rsidRDefault="002A05C7" w:rsidP="00856445">
                  <w:pPr>
                    <w:pStyle w:val="Tabletext"/>
                    <w:jc w:val="center"/>
                    <w:rPr>
                      <w:sz w:val="18"/>
                      <w:szCs w:val="18"/>
                    </w:rPr>
                  </w:pPr>
                  <w:r w:rsidRPr="007B5320">
                    <w:rPr>
                      <w:sz w:val="18"/>
                      <w:szCs w:val="18"/>
                    </w:rPr>
                    <w:t>2003-07-29</w:t>
                  </w:r>
                </w:p>
              </w:tc>
              <w:tc>
                <w:tcPr>
                  <w:tcW w:w="1347" w:type="dxa"/>
                  <w:shd w:val="clear" w:color="auto" w:fill="auto"/>
                </w:tcPr>
                <w:p w14:paraId="59CE92E2"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64E5BDF8" w14:textId="77777777" w:rsidR="002A05C7" w:rsidRPr="007B5320" w:rsidRDefault="006A6182" w:rsidP="00856445">
                  <w:pPr>
                    <w:pStyle w:val="Tabletext"/>
                    <w:rPr>
                      <w:sz w:val="18"/>
                      <w:szCs w:val="18"/>
                    </w:rPr>
                  </w:pPr>
                  <w:hyperlink r:id="rId21" w:tooltip="Click to download the respective PDF version" w:history="1">
                    <w:r w:rsidR="002A05C7" w:rsidRPr="007B5320">
                      <w:rPr>
                        <w:rStyle w:val="Hyperlink"/>
                        <w:sz w:val="18"/>
                        <w:szCs w:val="18"/>
                      </w:rPr>
                      <w:t>11.1002/1000/6492</w:t>
                    </w:r>
                  </w:hyperlink>
                </w:p>
              </w:tc>
            </w:tr>
            <w:tr w:rsidR="002A05C7" w:rsidRPr="007B5320" w14:paraId="0EE3A841" w14:textId="77777777" w:rsidTr="00856445">
              <w:tc>
                <w:tcPr>
                  <w:tcW w:w="864" w:type="dxa"/>
                  <w:shd w:val="clear" w:color="auto" w:fill="auto"/>
                </w:tcPr>
                <w:p w14:paraId="41A3D3E4" w14:textId="77777777" w:rsidR="002A05C7" w:rsidRPr="007B5320" w:rsidRDefault="002A05C7" w:rsidP="00856445">
                  <w:pPr>
                    <w:pStyle w:val="Tabletext"/>
                    <w:jc w:val="center"/>
                    <w:rPr>
                      <w:sz w:val="18"/>
                      <w:szCs w:val="18"/>
                    </w:rPr>
                  </w:pPr>
                  <w:r w:rsidRPr="007B5320">
                    <w:rPr>
                      <w:sz w:val="18"/>
                      <w:szCs w:val="18"/>
                    </w:rPr>
                    <w:t>7.1</w:t>
                  </w:r>
                </w:p>
              </w:tc>
              <w:tc>
                <w:tcPr>
                  <w:tcW w:w="2920" w:type="dxa"/>
                  <w:shd w:val="clear" w:color="auto" w:fill="auto"/>
                </w:tcPr>
                <w:p w14:paraId="4504B290" w14:textId="77777777" w:rsidR="002A05C7" w:rsidRPr="007B5320" w:rsidRDefault="002A05C7" w:rsidP="00856445">
                  <w:pPr>
                    <w:pStyle w:val="Tabletext"/>
                    <w:rPr>
                      <w:sz w:val="18"/>
                      <w:szCs w:val="18"/>
                    </w:rPr>
                  </w:pPr>
                  <w:r w:rsidRPr="007B5320">
                    <w:rPr>
                      <w:sz w:val="18"/>
                      <w:szCs w:val="18"/>
                    </w:rPr>
                    <w:tab/>
                    <w:t>ITU-T K.20 (2003) Amd. 1</w:t>
                  </w:r>
                </w:p>
              </w:tc>
              <w:tc>
                <w:tcPr>
                  <w:tcW w:w="1243" w:type="dxa"/>
                  <w:shd w:val="clear" w:color="auto" w:fill="auto"/>
                </w:tcPr>
                <w:p w14:paraId="604304E5" w14:textId="77777777" w:rsidR="002A05C7" w:rsidRPr="007B5320" w:rsidRDefault="002A05C7" w:rsidP="00856445">
                  <w:pPr>
                    <w:pStyle w:val="Tabletext"/>
                    <w:jc w:val="center"/>
                    <w:rPr>
                      <w:sz w:val="18"/>
                      <w:szCs w:val="18"/>
                    </w:rPr>
                  </w:pPr>
                  <w:r w:rsidRPr="007B5320">
                    <w:rPr>
                      <w:sz w:val="18"/>
                      <w:szCs w:val="18"/>
                    </w:rPr>
                    <w:t>2004-11-12</w:t>
                  </w:r>
                </w:p>
              </w:tc>
              <w:tc>
                <w:tcPr>
                  <w:tcW w:w="1347" w:type="dxa"/>
                  <w:shd w:val="clear" w:color="auto" w:fill="auto"/>
                </w:tcPr>
                <w:p w14:paraId="061FA315"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06C00099" w14:textId="77777777" w:rsidR="002A05C7" w:rsidRPr="007B5320" w:rsidRDefault="006A6182" w:rsidP="00856445">
                  <w:pPr>
                    <w:pStyle w:val="Tabletext"/>
                    <w:rPr>
                      <w:sz w:val="18"/>
                      <w:szCs w:val="18"/>
                    </w:rPr>
                  </w:pPr>
                  <w:hyperlink r:id="rId22" w:tooltip="Click to download the respective PDF version" w:history="1">
                    <w:r w:rsidR="002A05C7" w:rsidRPr="007B5320">
                      <w:rPr>
                        <w:rStyle w:val="Hyperlink"/>
                        <w:sz w:val="18"/>
                        <w:szCs w:val="18"/>
                      </w:rPr>
                      <w:t>11.1002/1000/7499</w:t>
                    </w:r>
                  </w:hyperlink>
                </w:p>
              </w:tc>
            </w:tr>
            <w:tr w:rsidR="002A05C7" w:rsidRPr="007B5320" w14:paraId="5B7D01B0" w14:textId="77777777" w:rsidTr="00856445">
              <w:tc>
                <w:tcPr>
                  <w:tcW w:w="864" w:type="dxa"/>
                  <w:shd w:val="clear" w:color="auto" w:fill="auto"/>
                </w:tcPr>
                <w:p w14:paraId="4EBA81B5" w14:textId="77777777" w:rsidR="002A05C7" w:rsidRPr="007B5320" w:rsidRDefault="002A05C7" w:rsidP="00856445">
                  <w:pPr>
                    <w:pStyle w:val="Tabletext"/>
                    <w:jc w:val="center"/>
                    <w:rPr>
                      <w:sz w:val="18"/>
                      <w:szCs w:val="18"/>
                    </w:rPr>
                  </w:pPr>
                  <w:r w:rsidRPr="007B5320">
                    <w:rPr>
                      <w:sz w:val="18"/>
                      <w:szCs w:val="18"/>
                    </w:rPr>
                    <w:t>8.0</w:t>
                  </w:r>
                </w:p>
              </w:tc>
              <w:tc>
                <w:tcPr>
                  <w:tcW w:w="2920" w:type="dxa"/>
                  <w:shd w:val="clear" w:color="auto" w:fill="auto"/>
                </w:tcPr>
                <w:p w14:paraId="640ECA27"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266E2C5C" w14:textId="77777777" w:rsidR="002A05C7" w:rsidRPr="007B5320" w:rsidRDefault="002A05C7" w:rsidP="00856445">
                  <w:pPr>
                    <w:pStyle w:val="Tabletext"/>
                    <w:jc w:val="center"/>
                    <w:rPr>
                      <w:sz w:val="18"/>
                      <w:szCs w:val="18"/>
                    </w:rPr>
                  </w:pPr>
                  <w:r w:rsidRPr="007B5320">
                    <w:rPr>
                      <w:sz w:val="18"/>
                      <w:szCs w:val="18"/>
                    </w:rPr>
                    <w:t>2008-04-13</w:t>
                  </w:r>
                </w:p>
              </w:tc>
              <w:tc>
                <w:tcPr>
                  <w:tcW w:w="1347" w:type="dxa"/>
                  <w:shd w:val="clear" w:color="auto" w:fill="auto"/>
                </w:tcPr>
                <w:p w14:paraId="6BA8985D"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3DEA2AE9" w14:textId="77777777" w:rsidR="002A05C7" w:rsidRPr="007B5320" w:rsidRDefault="006A6182" w:rsidP="00856445">
                  <w:pPr>
                    <w:pStyle w:val="Tabletext"/>
                    <w:rPr>
                      <w:sz w:val="18"/>
                      <w:szCs w:val="18"/>
                    </w:rPr>
                  </w:pPr>
                  <w:hyperlink r:id="rId23" w:tooltip="Click to download the respective PDF version" w:history="1">
                    <w:r w:rsidR="002A05C7" w:rsidRPr="007B5320">
                      <w:rPr>
                        <w:rStyle w:val="Hyperlink"/>
                        <w:sz w:val="18"/>
                        <w:szCs w:val="18"/>
                      </w:rPr>
                      <w:t>11.1002/1000/9400</w:t>
                    </w:r>
                  </w:hyperlink>
                </w:p>
              </w:tc>
            </w:tr>
            <w:tr w:rsidR="002A05C7" w:rsidRPr="007B5320" w14:paraId="19896079" w14:textId="77777777" w:rsidTr="00856445">
              <w:tc>
                <w:tcPr>
                  <w:tcW w:w="864" w:type="dxa"/>
                  <w:shd w:val="clear" w:color="auto" w:fill="auto"/>
                </w:tcPr>
                <w:p w14:paraId="65B69CFE" w14:textId="77777777" w:rsidR="002A05C7" w:rsidRPr="007B5320" w:rsidRDefault="002A05C7" w:rsidP="00856445">
                  <w:pPr>
                    <w:pStyle w:val="Tabletext"/>
                    <w:jc w:val="center"/>
                    <w:rPr>
                      <w:sz w:val="18"/>
                      <w:szCs w:val="18"/>
                    </w:rPr>
                  </w:pPr>
                  <w:r w:rsidRPr="007B5320">
                    <w:rPr>
                      <w:sz w:val="18"/>
                      <w:szCs w:val="18"/>
                    </w:rPr>
                    <w:t>9.0</w:t>
                  </w:r>
                </w:p>
              </w:tc>
              <w:tc>
                <w:tcPr>
                  <w:tcW w:w="2920" w:type="dxa"/>
                  <w:shd w:val="clear" w:color="auto" w:fill="auto"/>
                </w:tcPr>
                <w:p w14:paraId="29B1B73C"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21CF2F0C" w14:textId="77777777" w:rsidR="002A05C7" w:rsidRPr="007B5320" w:rsidRDefault="002A05C7" w:rsidP="00856445">
                  <w:pPr>
                    <w:pStyle w:val="Tabletext"/>
                    <w:jc w:val="center"/>
                    <w:rPr>
                      <w:sz w:val="18"/>
                      <w:szCs w:val="18"/>
                    </w:rPr>
                  </w:pPr>
                  <w:r w:rsidRPr="007B5320">
                    <w:rPr>
                      <w:sz w:val="18"/>
                      <w:szCs w:val="18"/>
                    </w:rPr>
                    <w:t>2011-11-13</w:t>
                  </w:r>
                </w:p>
              </w:tc>
              <w:tc>
                <w:tcPr>
                  <w:tcW w:w="1347" w:type="dxa"/>
                  <w:shd w:val="clear" w:color="auto" w:fill="auto"/>
                </w:tcPr>
                <w:p w14:paraId="244CA652"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2B954BCA" w14:textId="77777777" w:rsidR="002A05C7" w:rsidRPr="007B5320" w:rsidRDefault="006A6182" w:rsidP="00856445">
                  <w:pPr>
                    <w:pStyle w:val="Tabletext"/>
                    <w:rPr>
                      <w:sz w:val="18"/>
                      <w:szCs w:val="18"/>
                    </w:rPr>
                  </w:pPr>
                  <w:hyperlink r:id="rId24" w:tooltip="Click to download the respective PDF version" w:history="1">
                    <w:r w:rsidR="002A05C7" w:rsidRPr="007B5320">
                      <w:rPr>
                        <w:rStyle w:val="Hyperlink"/>
                        <w:sz w:val="18"/>
                        <w:szCs w:val="18"/>
                      </w:rPr>
                      <w:t>11.1002/1000/11420</w:t>
                    </w:r>
                  </w:hyperlink>
                </w:p>
              </w:tc>
            </w:tr>
            <w:tr w:rsidR="002A05C7" w:rsidRPr="007B5320" w14:paraId="12D71073" w14:textId="77777777" w:rsidTr="00856445">
              <w:tc>
                <w:tcPr>
                  <w:tcW w:w="864" w:type="dxa"/>
                  <w:shd w:val="clear" w:color="auto" w:fill="auto"/>
                </w:tcPr>
                <w:p w14:paraId="4646BE80" w14:textId="77777777" w:rsidR="002A05C7" w:rsidRPr="007B5320" w:rsidRDefault="002A05C7" w:rsidP="00856445">
                  <w:pPr>
                    <w:pStyle w:val="Tabletext"/>
                    <w:jc w:val="center"/>
                    <w:rPr>
                      <w:sz w:val="18"/>
                      <w:szCs w:val="18"/>
                    </w:rPr>
                  </w:pPr>
                  <w:r w:rsidRPr="007B5320">
                    <w:rPr>
                      <w:sz w:val="18"/>
                      <w:szCs w:val="18"/>
                    </w:rPr>
                    <w:t>10.0</w:t>
                  </w:r>
                </w:p>
              </w:tc>
              <w:tc>
                <w:tcPr>
                  <w:tcW w:w="2920" w:type="dxa"/>
                  <w:shd w:val="clear" w:color="auto" w:fill="auto"/>
                </w:tcPr>
                <w:p w14:paraId="2307055A"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5F6500CB" w14:textId="77777777" w:rsidR="002A05C7" w:rsidRPr="007B5320" w:rsidRDefault="002A05C7" w:rsidP="00856445">
                  <w:pPr>
                    <w:pStyle w:val="Tabletext"/>
                    <w:jc w:val="center"/>
                    <w:rPr>
                      <w:sz w:val="18"/>
                      <w:szCs w:val="18"/>
                    </w:rPr>
                  </w:pPr>
                  <w:r w:rsidRPr="007B5320">
                    <w:rPr>
                      <w:sz w:val="18"/>
                      <w:szCs w:val="18"/>
                    </w:rPr>
                    <w:t>2015-04-22</w:t>
                  </w:r>
                </w:p>
              </w:tc>
              <w:tc>
                <w:tcPr>
                  <w:tcW w:w="1347" w:type="dxa"/>
                  <w:shd w:val="clear" w:color="auto" w:fill="auto"/>
                </w:tcPr>
                <w:p w14:paraId="40DC674E"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6273E2F7" w14:textId="77777777" w:rsidR="002A05C7" w:rsidRPr="007B5320" w:rsidRDefault="006A6182" w:rsidP="00856445">
                  <w:pPr>
                    <w:pStyle w:val="Tabletext"/>
                    <w:rPr>
                      <w:sz w:val="18"/>
                      <w:szCs w:val="18"/>
                    </w:rPr>
                  </w:pPr>
                  <w:hyperlink r:id="rId25" w:tooltip="Click to download the respective PDF version" w:history="1">
                    <w:r w:rsidR="002A05C7" w:rsidRPr="007B5320">
                      <w:rPr>
                        <w:rStyle w:val="Hyperlink"/>
                        <w:sz w:val="18"/>
                        <w:szCs w:val="18"/>
                      </w:rPr>
                      <w:t>11.1002/1000/12403</w:t>
                    </w:r>
                  </w:hyperlink>
                </w:p>
              </w:tc>
            </w:tr>
            <w:tr w:rsidR="002A05C7" w:rsidRPr="007B5320" w14:paraId="41BB08C9" w14:textId="77777777" w:rsidTr="00856445">
              <w:tc>
                <w:tcPr>
                  <w:tcW w:w="864" w:type="dxa"/>
                  <w:shd w:val="clear" w:color="auto" w:fill="auto"/>
                </w:tcPr>
                <w:p w14:paraId="5F9EC2C6" w14:textId="77777777" w:rsidR="002A05C7" w:rsidRPr="007B5320" w:rsidRDefault="002A05C7" w:rsidP="00856445">
                  <w:pPr>
                    <w:pStyle w:val="Tabletext"/>
                    <w:jc w:val="center"/>
                    <w:rPr>
                      <w:sz w:val="18"/>
                      <w:szCs w:val="18"/>
                    </w:rPr>
                  </w:pPr>
                  <w:r w:rsidRPr="007B5320">
                    <w:rPr>
                      <w:sz w:val="18"/>
                      <w:szCs w:val="18"/>
                    </w:rPr>
                    <w:t>11.0</w:t>
                  </w:r>
                </w:p>
              </w:tc>
              <w:tc>
                <w:tcPr>
                  <w:tcW w:w="2920" w:type="dxa"/>
                  <w:shd w:val="clear" w:color="auto" w:fill="auto"/>
                </w:tcPr>
                <w:p w14:paraId="68A30C34"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521824C5" w14:textId="77777777" w:rsidR="002A05C7" w:rsidRPr="007B5320" w:rsidRDefault="002A05C7" w:rsidP="00856445">
                  <w:pPr>
                    <w:pStyle w:val="Tabletext"/>
                    <w:jc w:val="center"/>
                    <w:rPr>
                      <w:sz w:val="18"/>
                      <w:szCs w:val="18"/>
                    </w:rPr>
                  </w:pPr>
                  <w:r w:rsidRPr="007B5320">
                    <w:rPr>
                      <w:sz w:val="18"/>
                      <w:szCs w:val="18"/>
                    </w:rPr>
                    <w:t>2016-06-29</w:t>
                  </w:r>
                </w:p>
              </w:tc>
              <w:tc>
                <w:tcPr>
                  <w:tcW w:w="1347" w:type="dxa"/>
                  <w:shd w:val="clear" w:color="auto" w:fill="auto"/>
                </w:tcPr>
                <w:p w14:paraId="03477967"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6809241B" w14:textId="77777777" w:rsidR="002A05C7" w:rsidRPr="007B5320" w:rsidRDefault="006A6182" w:rsidP="00856445">
                  <w:pPr>
                    <w:pStyle w:val="Tabletext"/>
                    <w:rPr>
                      <w:sz w:val="18"/>
                      <w:szCs w:val="18"/>
                    </w:rPr>
                  </w:pPr>
                  <w:hyperlink r:id="rId26" w:tooltip="Click to download the respective PDF version" w:history="1">
                    <w:r w:rsidR="002A05C7" w:rsidRPr="007B5320">
                      <w:rPr>
                        <w:rStyle w:val="Hyperlink"/>
                        <w:sz w:val="18"/>
                        <w:szCs w:val="18"/>
                      </w:rPr>
                      <w:t>11.1002/1000/12867</w:t>
                    </w:r>
                  </w:hyperlink>
                </w:p>
              </w:tc>
            </w:tr>
            <w:tr w:rsidR="002A05C7" w:rsidRPr="007B5320" w14:paraId="6E2C24EF" w14:textId="77777777" w:rsidTr="00856445">
              <w:tc>
                <w:tcPr>
                  <w:tcW w:w="864" w:type="dxa"/>
                  <w:shd w:val="clear" w:color="auto" w:fill="auto"/>
                </w:tcPr>
                <w:p w14:paraId="3F4CE3DB" w14:textId="77777777" w:rsidR="002A05C7" w:rsidRPr="007B5320" w:rsidRDefault="002A05C7" w:rsidP="00856445">
                  <w:pPr>
                    <w:pStyle w:val="Tabletext"/>
                    <w:jc w:val="center"/>
                    <w:rPr>
                      <w:sz w:val="18"/>
                      <w:szCs w:val="18"/>
                    </w:rPr>
                  </w:pPr>
                  <w:r w:rsidRPr="007B5320">
                    <w:rPr>
                      <w:sz w:val="18"/>
                      <w:szCs w:val="18"/>
                    </w:rPr>
                    <w:t>12.0</w:t>
                  </w:r>
                </w:p>
              </w:tc>
              <w:tc>
                <w:tcPr>
                  <w:tcW w:w="2920" w:type="dxa"/>
                  <w:shd w:val="clear" w:color="auto" w:fill="auto"/>
                </w:tcPr>
                <w:p w14:paraId="03CE246D"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1658113D" w14:textId="77777777" w:rsidR="002A05C7" w:rsidRPr="007B5320" w:rsidRDefault="002A05C7" w:rsidP="00856445">
                  <w:pPr>
                    <w:pStyle w:val="Tabletext"/>
                    <w:jc w:val="center"/>
                    <w:rPr>
                      <w:sz w:val="18"/>
                      <w:szCs w:val="18"/>
                    </w:rPr>
                  </w:pPr>
                  <w:r w:rsidRPr="007B5320">
                    <w:rPr>
                      <w:sz w:val="18"/>
                      <w:szCs w:val="18"/>
                    </w:rPr>
                    <w:t>2016-12-14</w:t>
                  </w:r>
                </w:p>
              </w:tc>
              <w:tc>
                <w:tcPr>
                  <w:tcW w:w="1347" w:type="dxa"/>
                  <w:shd w:val="clear" w:color="auto" w:fill="auto"/>
                </w:tcPr>
                <w:p w14:paraId="4B9A0802"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6F320D11" w14:textId="77777777" w:rsidR="002A05C7" w:rsidRPr="007B5320" w:rsidRDefault="006A6182" w:rsidP="00856445">
                  <w:pPr>
                    <w:pStyle w:val="Tabletext"/>
                    <w:rPr>
                      <w:sz w:val="18"/>
                      <w:szCs w:val="18"/>
                    </w:rPr>
                  </w:pPr>
                  <w:hyperlink r:id="rId27" w:tooltip="Click to download the respective PDF version" w:history="1">
                    <w:r w:rsidR="002A05C7" w:rsidRPr="007B5320">
                      <w:rPr>
                        <w:rStyle w:val="Hyperlink"/>
                        <w:sz w:val="18"/>
                        <w:szCs w:val="18"/>
                      </w:rPr>
                      <w:t>11.1002/1000/13126</w:t>
                    </w:r>
                  </w:hyperlink>
                </w:p>
              </w:tc>
            </w:tr>
            <w:tr w:rsidR="002A05C7" w:rsidRPr="007B5320" w14:paraId="273DF906" w14:textId="77777777" w:rsidTr="00856445">
              <w:tc>
                <w:tcPr>
                  <w:tcW w:w="864" w:type="dxa"/>
                  <w:shd w:val="clear" w:color="auto" w:fill="auto"/>
                </w:tcPr>
                <w:p w14:paraId="2E91C40F" w14:textId="77777777" w:rsidR="002A05C7" w:rsidRPr="007B5320" w:rsidRDefault="002A05C7" w:rsidP="00856445">
                  <w:pPr>
                    <w:pStyle w:val="Tabletext"/>
                    <w:jc w:val="center"/>
                    <w:rPr>
                      <w:sz w:val="18"/>
                      <w:szCs w:val="18"/>
                    </w:rPr>
                  </w:pPr>
                  <w:r w:rsidRPr="007B5320">
                    <w:rPr>
                      <w:sz w:val="18"/>
                      <w:szCs w:val="18"/>
                    </w:rPr>
                    <w:t>13.0</w:t>
                  </w:r>
                </w:p>
              </w:tc>
              <w:tc>
                <w:tcPr>
                  <w:tcW w:w="2920" w:type="dxa"/>
                  <w:shd w:val="clear" w:color="auto" w:fill="auto"/>
                </w:tcPr>
                <w:p w14:paraId="291B4832"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auto"/>
                </w:tcPr>
                <w:p w14:paraId="16AD6A5A" w14:textId="77777777" w:rsidR="002A05C7" w:rsidRPr="007B5320" w:rsidRDefault="002A05C7" w:rsidP="00856445">
                  <w:pPr>
                    <w:pStyle w:val="Tabletext"/>
                    <w:jc w:val="center"/>
                    <w:rPr>
                      <w:sz w:val="18"/>
                      <w:szCs w:val="18"/>
                    </w:rPr>
                  </w:pPr>
                  <w:r w:rsidRPr="007B5320">
                    <w:rPr>
                      <w:sz w:val="18"/>
                      <w:szCs w:val="18"/>
                    </w:rPr>
                    <w:t>2017-07-29</w:t>
                  </w:r>
                </w:p>
              </w:tc>
              <w:tc>
                <w:tcPr>
                  <w:tcW w:w="1347" w:type="dxa"/>
                  <w:shd w:val="clear" w:color="auto" w:fill="auto"/>
                </w:tcPr>
                <w:p w14:paraId="15D5BD6A"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auto"/>
                </w:tcPr>
                <w:p w14:paraId="43D04042" w14:textId="77777777" w:rsidR="002A05C7" w:rsidRPr="007B5320" w:rsidRDefault="006A6182" w:rsidP="00856445">
                  <w:pPr>
                    <w:pStyle w:val="Tabletext"/>
                    <w:rPr>
                      <w:sz w:val="18"/>
                      <w:szCs w:val="18"/>
                    </w:rPr>
                  </w:pPr>
                  <w:hyperlink r:id="rId28" w:tooltip="Click to download the respective PDF version" w:history="1">
                    <w:r w:rsidR="002A05C7" w:rsidRPr="007B5320">
                      <w:rPr>
                        <w:rStyle w:val="Hyperlink"/>
                        <w:sz w:val="18"/>
                        <w:szCs w:val="18"/>
                      </w:rPr>
                      <w:t>11.1002/1000/13272</w:t>
                    </w:r>
                  </w:hyperlink>
                </w:p>
              </w:tc>
            </w:tr>
            <w:tr w:rsidR="002A05C7" w:rsidRPr="007B5320" w14:paraId="037F97C6" w14:textId="77777777" w:rsidTr="00856445">
              <w:tc>
                <w:tcPr>
                  <w:tcW w:w="864" w:type="dxa"/>
                  <w:shd w:val="clear" w:color="auto" w:fill="D9D9D9"/>
                </w:tcPr>
                <w:p w14:paraId="0F8714E1" w14:textId="77777777" w:rsidR="002A05C7" w:rsidRPr="007B5320" w:rsidRDefault="002A05C7" w:rsidP="00856445">
                  <w:pPr>
                    <w:pStyle w:val="Tabletext"/>
                    <w:jc w:val="center"/>
                    <w:rPr>
                      <w:sz w:val="18"/>
                      <w:szCs w:val="18"/>
                    </w:rPr>
                  </w:pPr>
                  <w:r w:rsidRPr="007B5320">
                    <w:rPr>
                      <w:sz w:val="18"/>
                      <w:szCs w:val="18"/>
                    </w:rPr>
                    <w:t>14.0</w:t>
                  </w:r>
                </w:p>
              </w:tc>
              <w:tc>
                <w:tcPr>
                  <w:tcW w:w="2920" w:type="dxa"/>
                  <w:shd w:val="clear" w:color="auto" w:fill="D9D9D9"/>
                </w:tcPr>
                <w:p w14:paraId="4C38A9F8" w14:textId="77777777" w:rsidR="002A05C7" w:rsidRPr="007B5320" w:rsidRDefault="002A05C7" w:rsidP="00856445">
                  <w:pPr>
                    <w:pStyle w:val="Tabletext"/>
                    <w:rPr>
                      <w:sz w:val="18"/>
                      <w:szCs w:val="18"/>
                    </w:rPr>
                  </w:pPr>
                  <w:r w:rsidRPr="007B5320">
                    <w:rPr>
                      <w:sz w:val="18"/>
                      <w:szCs w:val="18"/>
                    </w:rPr>
                    <w:t>ITU-T K.20</w:t>
                  </w:r>
                </w:p>
              </w:tc>
              <w:tc>
                <w:tcPr>
                  <w:tcW w:w="1243" w:type="dxa"/>
                  <w:shd w:val="clear" w:color="auto" w:fill="D9D9D9"/>
                </w:tcPr>
                <w:p w14:paraId="34DD6BB5" w14:textId="77777777" w:rsidR="002A05C7" w:rsidRPr="007B5320" w:rsidRDefault="002A05C7" w:rsidP="00856445">
                  <w:pPr>
                    <w:pStyle w:val="Tabletext"/>
                    <w:jc w:val="center"/>
                    <w:rPr>
                      <w:sz w:val="18"/>
                      <w:szCs w:val="18"/>
                    </w:rPr>
                  </w:pPr>
                  <w:r w:rsidRPr="007B5320">
                    <w:rPr>
                      <w:sz w:val="18"/>
                      <w:szCs w:val="18"/>
                    </w:rPr>
                    <w:t>2018-10-22</w:t>
                  </w:r>
                </w:p>
              </w:tc>
              <w:tc>
                <w:tcPr>
                  <w:tcW w:w="1347" w:type="dxa"/>
                  <w:shd w:val="clear" w:color="auto" w:fill="D9D9D9"/>
                </w:tcPr>
                <w:p w14:paraId="2D79C5B6" w14:textId="77777777" w:rsidR="002A05C7" w:rsidRPr="007B5320" w:rsidRDefault="002A05C7" w:rsidP="00856445">
                  <w:pPr>
                    <w:pStyle w:val="Tabletext"/>
                    <w:jc w:val="center"/>
                    <w:rPr>
                      <w:sz w:val="18"/>
                      <w:szCs w:val="18"/>
                    </w:rPr>
                  </w:pPr>
                  <w:r w:rsidRPr="007B5320">
                    <w:rPr>
                      <w:sz w:val="18"/>
                      <w:szCs w:val="18"/>
                    </w:rPr>
                    <w:t>5</w:t>
                  </w:r>
                </w:p>
              </w:tc>
              <w:tc>
                <w:tcPr>
                  <w:tcW w:w="2210" w:type="dxa"/>
                  <w:shd w:val="clear" w:color="auto" w:fill="D9D9D9"/>
                </w:tcPr>
                <w:p w14:paraId="33A2B17B" w14:textId="77777777" w:rsidR="002A05C7" w:rsidRPr="007B5320" w:rsidRDefault="006A6182" w:rsidP="00856445">
                  <w:pPr>
                    <w:pStyle w:val="Tabletext"/>
                    <w:rPr>
                      <w:sz w:val="18"/>
                      <w:szCs w:val="18"/>
                    </w:rPr>
                  </w:pPr>
                  <w:hyperlink r:id="rId29" w:tooltip="Click to download the respective PDF version" w:history="1">
                    <w:r w:rsidR="002A05C7" w:rsidRPr="007B5320">
                      <w:rPr>
                        <w:rStyle w:val="Hyperlink"/>
                        <w:sz w:val="18"/>
                        <w:szCs w:val="18"/>
                      </w:rPr>
                      <w:t>11.1002/1000/13629</w:t>
                    </w:r>
                  </w:hyperlink>
                </w:p>
              </w:tc>
            </w:tr>
          </w:tbl>
          <w:p w14:paraId="50EE4379" w14:textId="77777777" w:rsidR="002A05C7" w:rsidRPr="007B5320" w:rsidRDefault="002A05C7" w:rsidP="00856445">
            <w:pPr>
              <w:pStyle w:val="Headingb"/>
              <w:spacing w:after="120"/>
            </w:pPr>
          </w:p>
        </w:tc>
      </w:tr>
      <w:tr w:rsidR="002A05C7" w:rsidRPr="007B5320" w14:paraId="75A878FB" w14:textId="77777777" w:rsidTr="001F1FA1">
        <w:tc>
          <w:tcPr>
            <w:tcW w:w="9948" w:type="dxa"/>
          </w:tcPr>
          <w:p w14:paraId="6F57A153" w14:textId="77777777" w:rsidR="002A05C7" w:rsidRPr="007B5320" w:rsidRDefault="002A05C7" w:rsidP="00856445">
            <w:pPr>
              <w:pStyle w:val="Headingb"/>
              <w:rPr>
                <w:sz w:val="22"/>
                <w:szCs w:val="22"/>
              </w:rPr>
            </w:pPr>
            <w:r w:rsidRPr="007B5320">
              <w:rPr>
                <w:sz w:val="22"/>
                <w:szCs w:val="22"/>
              </w:rPr>
              <w:t>Keywords</w:t>
            </w:r>
          </w:p>
          <w:p w14:paraId="0FD4E6D7" w14:textId="48AB9C38" w:rsidR="002A05C7" w:rsidRPr="007B5320" w:rsidRDefault="00267B8C" w:rsidP="005758E1">
            <w:pPr>
              <w:rPr>
                <w:sz w:val="22"/>
                <w:szCs w:val="22"/>
              </w:rPr>
            </w:pPr>
            <w:r w:rsidRPr="007B5320">
              <w:rPr>
                <w:sz w:val="22"/>
                <w:szCs w:val="22"/>
              </w:rPr>
              <w:t>1.2/50-8/20, 10/700, Ethernet, external ports, internal port, overvoltage, overcurrent, power over Ethernet (PoE), power contact, power induction, resistibility, subscriber line integrated circuit, SLIC, surges, telecommunication equipment, telecommunication centres, transverse, universal serial bus, USB.</w:t>
            </w:r>
          </w:p>
        </w:tc>
      </w:tr>
    </w:tbl>
    <w:p w14:paraId="5B361BD6" w14:textId="77777777" w:rsidR="002A05C7" w:rsidRPr="007B5320" w:rsidRDefault="002A05C7" w:rsidP="002A05C7">
      <w:pPr>
        <w:rPr>
          <w:sz w:val="16"/>
          <w:szCs w:val="16"/>
        </w:rPr>
      </w:pPr>
    </w:p>
    <w:p w14:paraId="45D6B4E3" w14:textId="77777777" w:rsidR="002A05C7" w:rsidRPr="007B5320" w:rsidRDefault="002A05C7" w:rsidP="002A05C7">
      <w:pPr>
        <w:rPr>
          <w:sz w:val="16"/>
          <w:szCs w:val="16"/>
        </w:rPr>
        <w:sectPr w:rsidR="002A05C7" w:rsidRPr="007B5320" w:rsidSect="004C263B">
          <w:headerReference w:type="even" r:id="rId30"/>
          <w:headerReference w:type="default" r:id="rId31"/>
          <w:footerReference w:type="even" r:id="rId32"/>
          <w:footerReference w:type="default" r:id="rId33"/>
          <w:headerReference w:type="first" r:id="rId34"/>
          <w:footerReference w:type="first" r:id="rId35"/>
          <w:pgSz w:w="11907" w:h="16840" w:code="9"/>
          <w:pgMar w:top="1089" w:right="1089" w:bottom="1089" w:left="1089" w:header="482" w:footer="482" w:gutter="0"/>
          <w:pgNumType w:fmt="lowerRoman" w:start="1"/>
          <w:cols w:space="720"/>
          <w:vAlign w:val="both"/>
        </w:sectPr>
      </w:pPr>
    </w:p>
    <w:p w14:paraId="58E641A1" w14:textId="77777777" w:rsidR="002A05C7" w:rsidRPr="007B5320" w:rsidRDefault="002A05C7" w:rsidP="002A05C7">
      <w:pPr>
        <w:spacing w:before="480"/>
        <w:jc w:val="center"/>
        <w:rPr>
          <w:sz w:val="22"/>
        </w:rPr>
      </w:pPr>
      <w:r w:rsidRPr="007B5320">
        <w:rPr>
          <w:sz w:val="22"/>
        </w:rPr>
        <w:lastRenderedPageBreak/>
        <w:t>FOREWORD</w:t>
      </w:r>
    </w:p>
    <w:p w14:paraId="14709D2D" w14:textId="77777777" w:rsidR="002A05C7" w:rsidRPr="007B5320" w:rsidRDefault="002A05C7" w:rsidP="002A05C7">
      <w:pPr>
        <w:rPr>
          <w:sz w:val="22"/>
        </w:rPr>
      </w:pPr>
      <w:r w:rsidRPr="007B5320">
        <w:rPr>
          <w:sz w:val="22"/>
        </w:rPr>
        <w:t>The International Telecommunication Union (ITU) is the United Nations specialized agency in the field of tele</w:t>
      </w:r>
      <w:r w:rsidRPr="007B5320">
        <w:rPr>
          <w:sz w:val="22"/>
        </w:rPr>
        <w:softHyphen/>
        <w:t>com</w:t>
      </w:r>
      <w:r w:rsidRPr="007B5320">
        <w:rPr>
          <w:sz w:val="22"/>
        </w:rPr>
        <w:softHyphen/>
        <w:t>mu</w:t>
      </w:r>
      <w:r w:rsidRPr="007B5320">
        <w:rPr>
          <w:sz w:val="22"/>
        </w:rPr>
        <w:softHyphen/>
        <w:t>ni</w:t>
      </w:r>
      <w:r w:rsidRPr="007B5320">
        <w:rPr>
          <w:sz w:val="22"/>
        </w:rPr>
        <w:softHyphen/>
        <w:t>ca</w:t>
      </w:r>
      <w:r w:rsidRPr="007B5320">
        <w:rPr>
          <w:sz w:val="22"/>
        </w:rPr>
        <w:softHyphen/>
        <w:t>tions</w:t>
      </w:r>
      <w:r w:rsidRPr="007B5320">
        <w:rPr>
          <w:sz w:val="22"/>
          <w:szCs w:val="22"/>
        </w:rPr>
        <w:t>, information and communication technologies (ICTs).</w:t>
      </w:r>
      <w:r w:rsidRPr="007B5320">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3F4A791A" w14:textId="77777777" w:rsidR="002A05C7" w:rsidRPr="007B5320" w:rsidRDefault="002A05C7" w:rsidP="002A05C7">
      <w:pPr>
        <w:rPr>
          <w:sz w:val="22"/>
        </w:rPr>
      </w:pPr>
      <w:r w:rsidRPr="007B5320">
        <w:rPr>
          <w:sz w:val="22"/>
        </w:rPr>
        <w:t xml:space="preserve">The </w:t>
      </w:r>
      <w:bookmarkStart w:id="8" w:name="iitexte"/>
      <w:r w:rsidRPr="007B5320">
        <w:rPr>
          <w:sz w:val="22"/>
        </w:rPr>
        <w:t>World Telecommunication Standardization Assembly (WTSA), which meets every four years, establishes the topics for study by the ITU</w:t>
      </w:r>
      <w:r w:rsidRPr="007B5320">
        <w:rPr>
          <w:sz w:val="22"/>
        </w:rPr>
        <w:noBreakHyphen/>
        <w:t>T study groups which, in turn, produce Recommendations on these topics.</w:t>
      </w:r>
    </w:p>
    <w:p w14:paraId="2714A54D" w14:textId="77777777" w:rsidR="002A05C7" w:rsidRPr="007B5320" w:rsidRDefault="002A05C7" w:rsidP="002A05C7">
      <w:pPr>
        <w:rPr>
          <w:sz w:val="22"/>
        </w:rPr>
      </w:pPr>
      <w:r w:rsidRPr="007B5320">
        <w:rPr>
          <w:sz w:val="22"/>
        </w:rPr>
        <w:t>The approval of ITU-T Recommendations is covered by the procedure laid down in WTSA Resolution 1</w:t>
      </w:r>
      <w:bookmarkEnd w:id="8"/>
      <w:r w:rsidRPr="007B5320">
        <w:rPr>
          <w:sz w:val="22"/>
        </w:rPr>
        <w:t>.</w:t>
      </w:r>
    </w:p>
    <w:p w14:paraId="5E16400E" w14:textId="77777777" w:rsidR="002A05C7" w:rsidRPr="007B5320" w:rsidRDefault="002A05C7" w:rsidP="002A05C7">
      <w:pPr>
        <w:rPr>
          <w:sz w:val="22"/>
        </w:rPr>
      </w:pPr>
      <w:r w:rsidRPr="007B5320">
        <w:rPr>
          <w:sz w:val="22"/>
        </w:rPr>
        <w:t>In some areas of information technology which fall within ITU-T's purview, the necessary standards are prepared on a collaborative basis with ISO and IEC.</w:t>
      </w:r>
    </w:p>
    <w:p w14:paraId="16A4450F" w14:textId="77777777" w:rsidR="002A05C7" w:rsidRPr="007B5320" w:rsidRDefault="002A05C7" w:rsidP="002A05C7">
      <w:pPr>
        <w:jc w:val="center"/>
        <w:rPr>
          <w:sz w:val="22"/>
        </w:rPr>
      </w:pPr>
    </w:p>
    <w:p w14:paraId="36FA2079" w14:textId="77777777" w:rsidR="002A05C7" w:rsidRPr="007B5320" w:rsidRDefault="002A05C7" w:rsidP="002A05C7">
      <w:pPr>
        <w:jc w:val="center"/>
        <w:rPr>
          <w:sz w:val="22"/>
        </w:rPr>
      </w:pPr>
    </w:p>
    <w:p w14:paraId="34BC9B7F" w14:textId="77777777" w:rsidR="002A05C7" w:rsidRPr="007B5320" w:rsidRDefault="002A05C7" w:rsidP="002A05C7">
      <w:pPr>
        <w:jc w:val="center"/>
        <w:rPr>
          <w:sz w:val="22"/>
        </w:rPr>
      </w:pPr>
    </w:p>
    <w:p w14:paraId="42A6334C" w14:textId="77777777" w:rsidR="002A05C7" w:rsidRPr="007B5320" w:rsidRDefault="002A05C7" w:rsidP="002A05C7">
      <w:pPr>
        <w:jc w:val="center"/>
        <w:rPr>
          <w:sz w:val="22"/>
        </w:rPr>
      </w:pPr>
      <w:r w:rsidRPr="007B5320">
        <w:rPr>
          <w:sz w:val="22"/>
        </w:rPr>
        <w:t>NOTE</w:t>
      </w:r>
    </w:p>
    <w:p w14:paraId="7D0AD47B" w14:textId="77777777" w:rsidR="002A05C7" w:rsidRPr="007B5320" w:rsidRDefault="002A05C7" w:rsidP="002A05C7">
      <w:pPr>
        <w:spacing w:before="180"/>
        <w:rPr>
          <w:sz w:val="22"/>
        </w:rPr>
      </w:pPr>
      <w:r w:rsidRPr="007B5320">
        <w:rPr>
          <w:sz w:val="22"/>
        </w:rPr>
        <w:t xml:space="preserve">In </w:t>
      </w:r>
      <w:bookmarkStart w:id="9" w:name="iitextea"/>
      <w:r w:rsidRPr="007B5320">
        <w:rPr>
          <w:sz w:val="22"/>
        </w:rPr>
        <w:t>this Recommendation, the expression "Administration" is used for conciseness to indicate both a telecommunication administration and a recognized operating agency.</w:t>
      </w:r>
    </w:p>
    <w:p w14:paraId="238665C7" w14:textId="77777777" w:rsidR="002A05C7" w:rsidRPr="007B5320" w:rsidRDefault="002A05C7" w:rsidP="002A05C7">
      <w:pPr>
        <w:spacing w:before="180"/>
        <w:rPr>
          <w:sz w:val="22"/>
        </w:rPr>
      </w:pPr>
      <w:r w:rsidRPr="007B5320">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9"/>
      <w:r w:rsidRPr="007B5320">
        <w:rPr>
          <w:sz w:val="22"/>
        </w:rPr>
        <w:t>.</w:t>
      </w:r>
    </w:p>
    <w:p w14:paraId="75FB36C4" w14:textId="77777777" w:rsidR="002A05C7" w:rsidRPr="007B5320" w:rsidRDefault="002A05C7" w:rsidP="002A05C7">
      <w:pPr>
        <w:jc w:val="center"/>
        <w:rPr>
          <w:sz w:val="22"/>
        </w:rPr>
      </w:pPr>
    </w:p>
    <w:p w14:paraId="4170F53D" w14:textId="77777777" w:rsidR="002A05C7" w:rsidRPr="007B5320" w:rsidRDefault="002A05C7" w:rsidP="002A05C7">
      <w:pPr>
        <w:jc w:val="center"/>
        <w:rPr>
          <w:sz w:val="22"/>
        </w:rPr>
      </w:pPr>
    </w:p>
    <w:p w14:paraId="257CFEB4" w14:textId="77777777" w:rsidR="002A05C7" w:rsidRPr="007B5320" w:rsidRDefault="002A05C7" w:rsidP="002A05C7">
      <w:pPr>
        <w:jc w:val="center"/>
        <w:rPr>
          <w:sz w:val="22"/>
        </w:rPr>
      </w:pPr>
    </w:p>
    <w:p w14:paraId="4743F530" w14:textId="77777777" w:rsidR="002A05C7" w:rsidRPr="007B5320" w:rsidRDefault="002A05C7" w:rsidP="002A05C7">
      <w:pPr>
        <w:jc w:val="center"/>
        <w:rPr>
          <w:sz w:val="22"/>
        </w:rPr>
      </w:pPr>
    </w:p>
    <w:p w14:paraId="15221C50" w14:textId="77777777" w:rsidR="002A05C7" w:rsidRPr="007B5320" w:rsidRDefault="002A05C7" w:rsidP="002A05C7">
      <w:pPr>
        <w:jc w:val="center"/>
        <w:rPr>
          <w:rFonts w:ascii="Symbol" w:hAnsi="Symbol"/>
          <w:sz w:val="22"/>
        </w:rPr>
      </w:pPr>
      <w:r w:rsidRPr="007B5320">
        <w:rPr>
          <w:sz w:val="22"/>
        </w:rPr>
        <w:t>INTELLECTUAL PROPERTY RIGHTS</w:t>
      </w:r>
    </w:p>
    <w:p w14:paraId="58A4F5CA" w14:textId="77777777" w:rsidR="002A05C7" w:rsidRPr="007B5320" w:rsidRDefault="002A05C7" w:rsidP="002A05C7">
      <w:pPr>
        <w:rPr>
          <w:sz w:val="22"/>
        </w:rPr>
      </w:pPr>
      <w:r w:rsidRPr="007B5320">
        <w:rPr>
          <w:sz w:val="22"/>
        </w:rPr>
        <w:t xml:space="preserve">ITU </w:t>
      </w:r>
      <w:bookmarkStart w:id="10" w:name="iitexteb"/>
      <w:r w:rsidRPr="007B5320">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4B762039" w14:textId="57C58CDE" w:rsidR="002A05C7" w:rsidRPr="007B5320" w:rsidRDefault="002A05C7" w:rsidP="002A4776">
      <w:pPr>
        <w:rPr>
          <w:sz w:val="22"/>
        </w:rPr>
      </w:pPr>
      <w:r w:rsidRPr="007B5320">
        <w:rPr>
          <w:sz w:val="22"/>
        </w:rPr>
        <w:lastRenderedPageBreak/>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0"/>
      <w:r w:rsidRPr="007B5320">
        <w:rPr>
          <w:sz w:val="22"/>
        </w:rPr>
        <w:t xml:space="preserve"> at </w:t>
      </w:r>
      <w:hyperlink r:id="rId36" w:history="1">
        <w:r w:rsidRPr="007B5320">
          <w:rPr>
            <w:rStyle w:val="Hyperlink"/>
            <w:rFonts w:eastAsia="SimSun"/>
            <w:sz w:val="22"/>
            <w:szCs w:val="22"/>
            <w:lang w:eastAsia="zh-CN"/>
          </w:rPr>
          <w:t>http://www.itu.int/ITU-T/ipr/</w:t>
        </w:r>
      </w:hyperlink>
      <w:r w:rsidRPr="007B5320">
        <w:rPr>
          <w:sz w:val="22"/>
        </w:rPr>
        <w:t>.</w:t>
      </w:r>
    </w:p>
    <w:p w14:paraId="0DBEFC62" w14:textId="77777777" w:rsidR="002A05C7" w:rsidRPr="007B5320" w:rsidRDefault="002A05C7" w:rsidP="002A05C7">
      <w:pPr>
        <w:jc w:val="center"/>
        <w:rPr>
          <w:sz w:val="22"/>
        </w:rPr>
      </w:pPr>
    </w:p>
    <w:p w14:paraId="72E4EEA0" w14:textId="77777777" w:rsidR="002A05C7" w:rsidRPr="007B5320" w:rsidRDefault="002A05C7" w:rsidP="002A05C7">
      <w:pPr>
        <w:jc w:val="center"/>
        <w:rPr>
          <w:sz w:val="22"/>
        </w:rPr>
      </w:pPr>
    </w:p>
    <w:p w14:paraId="53A364B6" w14:textId="77777777" w:rsidR="002A05C7" w:rsidRPr="007B5320" w:rsidRDefault="002A05C7" w:rsidP="002A05C7">
      <w:pPr>
        <w:jc w:val="center"/>
        <w:rPr>
          <w:sz w:val="22"/>
        </w:rPr>
      </w:pPr>
    </w:p>
    <w:p w14:paraId="3E5B8C3C" w14:textId="77777777" w:rsidR="002A05C7" w:rsidRPr="007B5320" w:rsidRDefault="002A05C7" w:rsidP="002A05C7">
      <w:pPr>
        <w:jc w:val="center"/>
        <w:rPr>
          <w:sz w:val="22"/>
        </w:rPr>
      </w:pPr>
      <w:r w:rsidRPr="007B5320">
        <w:rPr>
          <w:sz w:val="22"/>
        </w:rPr>
        <w:sym w:font="Symbol" w:char="F0E3"/>
      </w:r>
      <w:r w:rsidRPr="007B5320">
        <w:rPr>
          <w:sz w:val="22"/>
        </w:rPr>
        <w:t> ITU </w:t>
      </w:r>
      <w:bookmarkStart w:id="11" w:name="iiannee"/>
      <w:bookmarkEnd w:id="11"/>
      <w:r w:rsidRPr="007B5320">
        <w:rPr>
          <w:sz w:val="22"/>
        </w:rPr>
        <w:t>2018</w:t>
      </w:r>
    </w:p>
    <w:p w14:paraId="591FA5C6" w14:textId="77777777" w:rsidR="002A05C7" w:rsidRPr="007B5320" w:rsidRDefault="002A05C7" w:rsidP="002A05C7">
      <w:pPr>
        <w:rPr>
          <w:sz w:val="22"/>
        </w:rPr>
      </w:pPr>
      <w:r w:rsidRPr="007B5320">
        <w:rPr>
          <w:sz w:val="22"/>
        </w:rPr>
        <w:t>All rights reserved. No part of this publication may be reproduced, by any means whatsoever, without the prior written permission of ITU.</w:t>
      </w:r>
    </w:p>
    <w:p w14:paraId="2E277DD0" w14:textId="77777777" w:rsidR="002A05C7" w:rsidRPr="007B5320" w:rsidRDefault="002A05C7" w:rsidP="002A05C7">
      <w:pPr>
        <w:jc w:val="center"/>
        <w:rPr>
          <w:b/>
        </w:rPr>
      </w:pPr>
      <w:r w:rsidRPr="007B5320">
        <w:rPr>
          <w:b/>
        </w:rPr>
        <w:br w:type="page"/>
      </w:r>
      <w:r w:rsidRPr="007B5320">
        <w:rPr>
          <w:b/>
        </w:rPr>
        <w:lastRenderedPageBreak/>
        <w:t>Table of Contents</w:t>
      </w:r>
    </w:p>
    <w:p w14:paraId="216EC3D7" w14:textId="6B7B31D6" w:rsidR="00A71706" w:rsidRPr="007B5320" w:rsidRDefault="00A71706" w:rsidP="00A71706">
      <w:pPr>
        <w:pStyle w:val="toc0"/>
        <w:ind w:right="992"/>
      </w:pPr>
      <w:r w:rsidRPr="007B5320">
        <w:tab/>
        <w:t>Page</w:t>
      </w:r>
    </w:p>
    <w:p w14:paraId="315BDD1B" w14:textId="19E3F5D2"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1</w:t>
      </w:r>
      <w:r w:rsidRPr="007B5320">
        <w:rPr>
          <w:rFonts w:asciiTheme="minorHAnsi" w:eastAsiaTheme="minorEastAsia" w:hAnsiTheme="minorHAnsi" w:cstheme="minorBidi"/>
          <w:sz w:val="22"/>
          <w:szCs w:val="22"/>
          <w:lang w:eastAsia="zh-CN"/>
        </w:rPr>
        <w:tab/>
      </w:r>
      <w:r w:rsidRPr="007B5320">
        <w:t>Scope</w:t>
      </w:r>
      <w:r w:rsidRPr="007B5320">
        <w:tab/>
      </w:r>
      <w:r w:rsidRPr="007B5320">
        <w:tab/>
        <w:t>1</w:t>
      </w:r>
    </w:p>
    <w:p w14:paraId="2C3E3205" w14:textId="22724B2B"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2</w:t>
      </w:r>
      <w:r w:rsidRPr="007B5320">
        <w:rPr>
          <w:rFonts w:asciiTheme="minorHAnsi" w:eastAsiaTheme="minorEastAsia" w:hAnsiTheme="minorHAnsi" w:cstheme="minorBidi"/>
          <w:sz w:val="22"/>
          <w:szCs w:val="22"/>
          <w:lang w:eastAsia="zh-CN"/>
        </w:rPr>
        <w:tab/>
      </w:r>
      <w:r w:rsidRPr="007B5320">
        <w:t>References</w:t>
      </w:r>
      <w:r w:rsidRPr="007B5320">
        <w:tab/>
      </w:r>
      <w:r w:rsidRPr="007B5320">
        <w:tab/>
        <w:t>1</w:t>
      </w:r>
    </w:p>
    <w:p w14:paraId="6911C228" w14:textId="154DA87D"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3</w:t>
      </w:r>
      <w:r w:rsidRPr="007B5320">
        <w:rPr>
          <w:rFonts w:asciiTheme="minorHAnsi" w:eastAsiaTheme="minorEastAsia" w:hAnsiTheme="minorHAnsi" w:cstheme="minorBidi"/>
          <w:sz w:val="22"/>
          <w:szCs w:val="22"/>
          <w:lang w:eastAsia="zh-CN"/>
        </w:rPr>
        <w:tab/>
      </w:r>
      <w:r w:rsidRPr="007B5320">
        <w:t>Definitions</w:t>
      </w:r>
      <w:r w:rsidRPr="007B5320">
        <w:tab/>
      </w:r>
      <w:r w:rsidRPr="007B5320">
        <w:tab/>
        <w:t>1</w:t>
      </w:r>
    </w:p>
    <w:p w14:paraId="6952584A" w14:textId="0BEAC139" w:rsidR="00A71706" w:rsidRPr="007B5320" w:rsidRDefault="00A71706" w:rsidP="00A71706">
      <w:pPr>
        <w:pStyle w:val="TOC2"/>
        <w:ind w:right="992"/>
        <w:rPr>
          <w:rFonts w:asciiTheme="minorHAnsi" w:eastAsiaTheme="minorEastAsia" w:hAnsiTheme="minorHAnsi" w:cstheme="minorBidi"/>
          <w:sz w:val="22"/>
          <w:szCs w:val="22"/>
          <w:lang w:eastAsia="zh-CN"/>
        </w:rPr>
      </w:pPr>
      <w:r w:rsidRPr="007B5320">
        <w:t>3.1</w:t>
      </w:r>
      <w:r w:rsidRPr="007B5320">
        <w:rPr>
          <w:rFonts w:asciiTheme="minorHAnsi" w:eastAsiaTheme="minorEastAsia" w:hAnsiTheme="minorHAnsi" w:cstheme="minorBidi"/>
          <w:sz w:val="22"/>
          <w:szCs w:val="22"/>
          <w:lang w:eastAsia="zh-CN"/>
        </w:rPr>
        <w:tab/>
      </w:r>
      <w:r w:rsidRPr="007B5320">
        <w:t>Terms defined elsewhere</w:t>
      </w:r>
      <w:r w:rsidRPr="007B5320">
        <w:tab/>
      </w:r>
      <w:r w:rsidRPr="007B5320">
        <w:tab/>
        <w:t>1</w:t>
      </w:r>
    </w:p>
    <w:p w14:paraId="1711EDF8" w14:textId="5B9A2046" w:rsidR="00A71706" w:rsidRPr="007B5320" w:rsidRDefault="00A71706" w:rsidP="00A71706">
      <w:pPr>
        <w:pStyle w:val="TOC2"/>
        <w:ind w:right="992"/>
        <w:rPr>
          <w:rFonts w:asciiTheme="minorHAnsi" w:eastAsiaTheme="minorEastAsia" w:hAnsiTheme="minorHAnsi" w:cstheme="minorBidi"/>
          <w:sz w:val="22"/>
          <w:szCs w:val="22"/>
          <w:lang w:eastAsia="zh-CN"/>
        </w:rPr>
      </w:pPr>
      <w:r w:rsidRPr="007B5320">
        <w:t>3.2</w:t>
      </w:r>
      <w:r w:rsidRPr="007B5320">
        <w:rPr>
          <w:rFonts w:asciiTheme="minorHAnsi" w:eastAsiaTheme="minorEastAsia" w:hAnsiTheme="minorHAnsi" w:cstheme="minorBidi"/>
          <w:sz w:val="22"/>
          <w:szCs w:val="22"/>
          <w:lang w:eastAsia="zh-CN"/>
        </w:rPr>
        <w:tab/>
      </w:r>
      <w:r w:rsidRPr="007B5320">
        <w:t>Terms defined in this Recommendation</w:t>
      </w:r>
      <w:r w:rsidRPr="007B5320">
        <w:tab/>
      </w:r>
      <w:r w:rsidRPr="007B5320">
        <w:tab/>
        <w:t>2</w:t>
      </w:r>
    </w:p>
    <w:p w14:paraId="25E309D4" w14:textId="6AF70F27"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4</w:t>
      </w:r>
      <w:r w:rsidRPr="007B5320">
        <w:rPr>
          <w:rFonts w:asciiTheme="minorHAnsi" w:eastAsiaTheme="minorEastAsia" w:hAnsiTheme="minorHAnsi" w:cstheme="minorBidi"/>
          <w:sz w:val="22"/>
          <w:szCs w:val="22"/>
          <w:lang w:eastAsia="zh-CN"/>
        </w:rPr>
        <w:tab/>
      </w:r>
      <w:r w:rsidRPr="007B5320">
        <w:t>Abbreviations and acronyms</w:t>
      </w:r>
      <w:r w:rsidRPr="007B5320">
        <w:tab/>
      </w:r>
      <w:r w:rsidRPr="007B5320">
        <w:tab/>
        <w:t>2</w:t>
      </w:r>
    </w:p>
    <w:p w14:paraId="11FCCF7A" w14:textId="50CA7DF5"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5</w:t>
      </w:r>
      <w:r w:rsidRPr="007B5320">
        <w:rPr>
          <w:rFonts w:asciiTheme="minorHAnsi" w:eastAsiaTheme="minorEastAsia" w:hAnsiTheme="minorHAnsi" w:cstheme="minorBidi"/>
          <w:sz w:val="22"/>
          <w:szCs w:val="22"/>
          <w:lang w:eastAsia="zh-CN"/>
        </w:rPr>
        <w:tab/>
      </w:r>
      <w:r w:rsidRPr="007B5320">
        <w:t>Conventions</w:t>
      </w:r>
      <w:r w:rsidRPr="007B5320">
        <w:tab/>
      </w:r>
      <w:r w:rsidRPr="007B5320">
        <w:tab/>
        <w:t>2</w:t>
      </w:r>
    </w:p>
    <w:p w14:paraId="2AB03D69" w14:textId="257C7C03"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6</w:t>
      </w:r>
      <w:r w:rsidRPr="007B5320">
        <w:rPr>
          <w:rFonts w:asciiTheme="minorHAnsi" w:eastAsiaTheme="minorEastAsia" w:hAnsiTheme="minorHAnsi" w:cstheme="minorBidi"/>
          <w:sz w:val="22"/>
          <w:szCs w:val="22"/>
          <w:lang w:eastAsia="zh-CN"/>
        </w:rPr>
        <w:tab/>
      </w:r>
      <w:r w:rsidRPr="007B5320">
        <w:t>Tests</w:t>
      </w:r>
      <w:r w:rsidRPr="007B5320">
        <w:tab/>
      </w:r>
      <w:r w:rsidRPr="007B5320">
        <w:tab/>
        <w:t>2</w:t>
      </w:r>
    </w:p>
    <w:p w14:paraId="4630A090" w14:textId="1EAD74E4" w:rsidR="00A71706" w:rsidRPr="007B5320" w:rsidRDefault="00A71706" w:rsidP="00A71706">
      <w:pPr>
        <w:pStyle w:val="TOC1"/>
        <w:ind w:right="992"/>
        <w:rPr>
          <w:rFonts w:asciiTheme="minorHAnsi" w:eastAsiaTheme="minorEastAsia" w:hAnsiTheme="minorHAnsi" w:cstheme="minorBidi"/>
          <w:sz w:val="22"/>
          <w:szCs w:val="22"/>
          <w:lang w:eastAsia="zh-CN"/>
        </w:rPr>
      </w:pPr>
      <w:r w:rsidRPr="007B5320">
        <w:t>Appendix I – Floating transverse power induction and earth potential rise test for ports connected to external symmetric pair cables</w:t>
      </w:r>
      <w:r w:rsidRPr="007B5320">
        <w:tab/>
      </w:r>
      <w:r w:rsidRPr="007B5320">
        <w:tab/>
        <w:t>28</w:t>
      </w:r>
    </w:p>
    <w:p w14:paraId="528C8FB9" w14:textId="7F6A11CF" w:rsidR="00A71706" w:rsidRPr="007B5320" w:rsidRDefault="00A71706" w:rsidP="00A71706">
      <w:pPr>
        <w:pStyle w:val="TOC2"/>
        <w:ind w:right="992"/>
        <w:rPr>
          <w:rFonts w:asciiTheme="minorHAnsi" w:eastAsiaTheme="minorEastAsia" w:hAnsiTheme="minorHAnsi" w:cstheme="minorBidi"/>
          <w:sz w:val="22"/>
          <w:szCs w:val="22"/>
          <w:lang w:eastAsia="zh-CN"/>
        </w:rPr>
      </w:pPr>
      <w:r w:rsidRPr="007B5320">
        <w:t>I.1</w:t>
      </w:r>
      <w:r w:rsidRPr="007B5320">
        <w:rPr>
          <w:rFonts w:asciiTheme="minorHAnsi" w:eastAsiaTheme="minorEastAsia" w:hAnsiTheme="minorHAnsi" w:cstheme="minorBidi"/>
          <w:sz w:val="22"/>
          <w:szCs w:val="22"/>
          <w:lang w:eastAsia="zh-CN"/>
        </w:rPr>
        <w:tab/>
      </w:r>
      <w:r w:rsidRPr="007B5320">
        <w:rPr>
          <w:rFonts w:asciiTheme="minorHAnsi" w:eastAsiaTheme="minorEastAsia" w:hAnsiTheme="minorHAnsi" w:cstheme="minorBidi"/>
          <w:sz w:val="22"/>
          <w:szCs w:val="22"/>
          <w:lang w:eastAsia="zh-CN"/>
        </w:rPr>
        <w:tab/>
      </w:r>
      <w:r w:rsidRPr="007B5320">
        <w:t>Introduction</w:t>
      </w:r>
      <w:r w:rsidRPr="007B5320">
        <w:tab/>
      </w:r>
      <w:r w:rsidRPr="007B5320">
        <w:tab/>
        <w:t>28</w:t>
      </w:r>
    </w:p>
    <w:p w14:paraId="75729D1F" w14:textId="233A413D" w:rsidR="00A71706" w:rsidRPr="007B5320" w:rsidRDefault="00A71706" w:rsidP="00A71706">
      <w:pPr>
        <w:pStyle w:val="TOC2"/>
        <w:ind w:right="992"/>
        <w:rPr>
          <w:rFonts w:asciiTheme="minorHAnsi" w:eastAsiaTheme="minorEastAsia" w:hAnsiTheme="minorHAnsi" w:cstheme="minorBidi"/>
          <w:sz w:val="22"/>
          <w:szCs w:val="22"/>
          <w:lang w:eastAsia="zh-CN"/>
        </w:rPr>
      </w:pPr>
      <w:r w:rsidRPr="007B5320">
        <w:t>I.2</w:t>
      </w:r>
      <w:r w:rsidRPr="007B5320">
        <w:tab/>
      </w:r>
      <w:r w:rsidRPr="007B5320">
        <w:rPr>
          <w:rFonts w:asciiTheme="minorHAnsi" w:eastAsiaTheme="minorEastAsia" w:hAnsiTheme="minorHAnsi" w:cstheme="minorBidi"/>
          <w:sz w:val="22"/>
          <w:szCs w:val="22"/>
          <w:lang w:eastAsia="zh-CN"/>
        </w:rPr>
        <w:tab/>
      </w:r>
      <w:r w:rsidRPr="007B5320">
        <w:t>Discussion of the reason for the damage</w:t>
      </w:r>
      <w:r w:rsidRPr="007B5320">
        <w:tab/>
      </w:r>
      <w:r w:rsidRPr="007B5320">
        <w:tab/>
        <w:t>28</w:t>
      </w:r>
    </w:p>
    <w:p w14:paraId="4902A433" w14:textId="0CE59190" w:rsidR="00A71706" w:rsidRPr="007B5320" w:rsidRDefault="00A71706" w:rsidP="00A71706">
      <w:pPr>
        <w:pStyle w:val="TOC2"/>
        <w:ind w:right="992"/>
        <w:rPr>
          <w:rFonts w:asciiTheme="minorHAnsi" w:eastAsiaTheme="minorEastAsia" w:hAnsiTheme="minorHAnsi" w:cstheme="minorBidi"/>
          <w:sz w:val="22"/>
          <w:szCs w:val="22"/>
          <w:lang w:eastAsia="zh-CN"/>
        </w:rPr>
      </w:pPr>
      <w:r w:rsidRPr="007B5320">
        <w:t>I.3</w:t>
      </w:r>
      <w:r w:rsidRPr="007B5320">
        <w:rPr>
          <w:rFonts w:asciiTheme="minorHAnsi" w:eastAsiaTheme="minorEastAsia" w:hAnsiTheme="minorHAnsi" w:cstheme="minorBidi"/>
          <w:sz w:val="22"/>
          <w:szCs w:val="22"/>
          <w:lang w:eastAsia="zh-CN"/>
        </w:rPr>
        <w:tab/>
      </w:r>
      <w:r w:rsidRPr="007B5320">
        <w:rPr>
          <w:rFonts w:asciiTheme="minorHAnsi" w:eastAsiaTheme="minorEastAsia" w:hAnsiTheme="minorHAnsi" w:cstheme="minorBidi"/>
          <w:sz w:val="22"/>
          <w:szCs w:val="22"/>
          <w:lang w:eastAsia="zh-CN"/>
        </w:rPr>
        <w:tab/>
      </w:r>
      <w:r w:rsidRPr="007B5320">
        <w:t>Test set-up and test voltages</w:t>
      </w:r>
      <w:r w:rsidRPr="007B5320">
        <w:tab/>
      </w:r>
      <w:r w:rsidRPr="007B5320">
        <w:tab/>
        <w:t>29</w:t>
      </w:r>
    </w:p>
    <w:p w14:paraId="05620EC6" w14:textId="7866F445" w:rsidR="00A71706" w:rsidRPr="003D2475" w:rsidRDefault="00A71706" w:rsidP="00A71706">
      <w:pPr>
        <w:pStyle w:val="TOC1"/>
        <w:ind w:right="992"/>
        <w:rPr>
          <w:rFonts w:asciiTheme="minorHAnsi" w:eastAsiaTheme="minorEastAsia" w:hAnsiTheme="minorHAnsi" w:cstheme="minorBidi"/>
          <w:sz w:val="22"/>
          <w:szCs w:val="22"/>
          <w:lang w:val="fr-CH" w:eastAsia="zh-CN"/>
        </w:rPr>
      </w:pPr>
      <w:r w:rsidRPr="003D2475">
        <w:rPr>
          <w:lang w:val="fr-CH"/>
        </w:rPr>
        <w:t>Bibliography</w:t>
      </w:r>
      <w:r w:rsidRPr="003D2475">
        <w:rPr>
          <w:lang w:val="fr-CH"/>
        </w:rPr>
        <w:tab/>
      </w:r>
      <w:r w:rsidRPr="003D2475">
        <w:rPr>
          <w:lang w:val="fr-CH"/>
        </w:rPr>
        <w:tab/>
        <w:t>30</w:t>
      </w:r>
    </w:p>
    <w:p w14:paraId="084752DE" w14:textId="77777777" w:rsidR="00A71706" w:rsidRPr="003D2475" w:rsidRDefault="00A71706" w:rsidP="00DB0AF1">
      <w:pPr>
        <w:rPr>
          <w:lang w:val="fr-CH"/>
        </w:rPr>
      </w:pPr>
    </w:p>
    <w:p w14:paraId="66ADD981" w14:textId="77777777" w:rsidR="00DB0AF1" w:rsidRPr="003D2475" w:rsidRDefault="00DB0AF1" w:rsidP="006249D8">
      <w:pPr>
        <w:rPr>
          <w:lang w:val="fr-CH"/>
        </w:rPr>
      </w:pPr>
    </w:p>
    <w:p w14:paraId="5BD6D45C" w14:textId="77777777" w:rsidR="006249D8" w:rsidRPr="003D2475" w:rsidRDefault="006249D8" w:rsidP="006249D8">
      <w:pPr>
        <w:rPr>
          <w:lang w:val="fr-CH"/>
        </w:rPr>
      </w:pPr>
    </w:p>
    <w:p w14:paraId="67902696" w14:textId="77777777" w:rsidR="002A05C7" w:rsidRPr="003D2475" w:rsidRDefault="002A05C7" w:rsidP="002A05C7">
      <w:pPr>
        <w:rPr>
          <w:b/>
          <w:bCs/>
          <w:lang w:val="fr-CH"/>
        </w:rPr>
        <w:sectPr w:rsidR="002A05C7" w:rsidRPr="003D2475" w:rsidSect="004C263B">
          <w:headerReference w:type="default" r:id="rId37"/>
          <w:pgSz w:w="11907" w:h="16834" w:code="9"/>
          <w:pgMar w:top="1134" w:right="1134" w:bottom="1134" w:left="1134" w:header="567" w:footer="567" w:gutter="0"/>
          <w:paperSrc w:first="15" w:other="15"/>
          <w:pgNumType w:fmt="lowerRoman"/>
          <w:cols w:space="720"/>
          <w:docGrid w:linePitch="326"/>
        </w:sectPr>
      </w:pPr>
    </w:p>
    <w:p w14:paraId="1252CC3F" w14:textId="77777777" w:rsidR="0028077A" w:rsidRPr="003D2475" w:rsidRDefault="0028077A" w:rsidP="0028077A">
      <w:pPr>
        <w:pStyle w:val="RecNo"/>
        <w:rPr>
          <w:lang w:val="fr-CH"/>
        </w:rPr>
      </w:pPr>
      <w:bookmarkStart w:id="12" w:name="p1rectexte"/>
      <w:bookmarkEnd w:id="12"/>
      <w:r w:rsidRPr="003D2475">
        <w:rPr>
          <w:lang w:val="fr-CH"/>
        </w:rPr>
        <w:lastRenderedPageBreak/>
        <w:t>Recommendation ITU-T K.20</w:t>
      </w:r>
    </w:p>
    <w:p w14:paraId="4260847E" w14:textId="0D72501A" w:rsidR="00B75E23" w:rsidRPr="007B5320" w:rsidRDefault="0028077A" w:rsidP="0028077A">
      <w:pPr>
        <w:pStyle w:val="Rectitle"/>
      </w:pPr>
      <w:r w:rsidRPr="007B5320">
        <w:t>Resistibility of telecommunication equipment installed in a telecommunication centre to overvoltages and overcurrents</w:t>
      </w:r>
    </w:p>
    <w:p w14:paraId="4260847F" w14:textId="0A137B14" w:rsidR="00B75E23" w:rsidRPr="007B5320" w:rsidRDefault="00B75E23" w:rsidP="00EF325B">
      <w:pPr>
        <w:pStyle w:val="Heading1"/>
      </w:pPr>
      <w:bookmarkStart w:id="13" w:name="_Toc458323919"/>
      <w:bookmarkStart w:id="14" w:name="_Toc458398710"/>
      <w:bookmarkStart w:id="15" w:name="_Toc484230364"/>
      <w:bookmarkStart w:id="16" w:name="_Toc500331390"/>
      <w:bookmarkStart w:id="17" w:name="_Toc503177343"/>
      <w:bookmarkStart w:id="18" w:name="_Toc44413987"/>
      <w:bookmarkStart w:id="19" w:name="_Toc48444459"/>
      <w:bookmarkStart w:id="20" w:name="_Toc54414172"/>
      <w:bookmarkStart w:id="21" w:name="_Toc196901347"/>
      <w:bookmarkStart w:id="22" w:name="_Toc196901841"/>
      <w:bookmarkStart w:id="23" w:name="_Toc212608868"/>
      <w:bookmarkStart w:id="24" w:name="_Toc220917044"/>
      <w:bookmarkStart w:id="25" w:name="_Toc318982538"/>
      <w:bookmarkStart w:id="26" w:name="_Toc322506775"/>
      <w:bookmarkStart w:id="27" w:name="_Toc324338696"/>
      <w:bookmarkStart w:id="28" w:name="_Toc410051794"/>
      <w:bookmarkStart w:id="29" w:name="_Toc410051967"/>
      <w:bookmarkStart w:id="30" w:name="_Toc420055970"/>
      <w:bookmarkStart w:id="31" w:name="_Toc420305213"/>
      <w:bookmarkStart w:id="32" w:name="_Toc424537790"/>
      <w:bookmarkStart w:id="33" w:name="_Toc424538248"/>
      <w:bookmarkStart w:id="34" w:name="_Toc450667856"/>
      <w:bookmarkStart w:id="35" w:name="_Toc457228657"/>
      <w:bookmarkStart w:id="36" w:name="_Toc459365233"/>
      <w:bookmarkStart w:id="37" w:name="_Toc459370056"/>
      <w:bookmarkStart w:id="38" w:name="_Toc471824397"/>
      <w:bookmarkStart w:id="39" w:name="_Toc475957661"/>
      <w:bookmarkStart w:id="40" w:name="_Toc491677302"/>
      <w:bookmarkStart w:id="41" w:name="_Toc492906602"/>
      <w:bookmarkStart w:id="42" w:name="_Toc528746192"/>
      <w:bookmarkStart w:id="43" w:name="_Toc529457419"/>
      <w:bookmarkStart w:id="44" w:name="_Toc532466691"/>
      <w:bookmarkStart w:id="45" w:name="_Toc532479388"/>
      <w:r w:rsidRPr="007B5320">
        <w:t>1</w:t>
      </w:r>
      <w:r w:rsidRPr="007B5320">
        <w:tab/>
        <w:t>Scope</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42608480" w14:textId="75860FDF" w:rsidR="00B75E23" w:rsidRPr="007B5320" w:rsidRDefault="00B75E23" w:rsidP="00722C87">
      <w:r w:rsidRPr="007B5320">
        <w:t>This Recommendation specifies resistibility requirements and test procedures for equipment installed in a telecommunication centre where the earthing, bonding and cabling between equipment</w:t>
      </w:r>
      <w:r w:rsidR="00722C87" w:rsidRPr="007B5320">
        <w:t xml:space="preserve"> or </w:t>
      </w:r>
      <w:r w:rsidRPr="007B5320">
        <w:t>racks is in accordance with [ITU</w:t>
      </w:r>
      <w:r w:rsidRPr="007B5320">
        <w:noBreakHyphen/>
        <w:t>T K.27]. This Recommendation applies to both external and internal ports. [ITU-T K.44] is an integral part of this Recommendation and should be read in conjunction with [ITU</w:t>
      </w:r>
      <w:r w:rsidRPr="007B5320">
        <w:noBreakHyphen/>
        <w:t>T K.11], [ITU</w:t>
      </w:r>
      <w:r w:rsidRPr="007B5320">
        <w:noBreakHyphen/>
        <w:t>T K.39] and [ITU</w:t>
      </w:r>
      <w:r w:rsidRPr="007B5320">
        <w:noBreakHyphen/>
        <w:t>T K.46].</w:t>
      </w:r>
    </w:p>
    <w:p w14:paraId="42608481" w14:textId="4CF1CDD2" w:rsidR="00B75E23" w:rsidRPr="007B5320" w:rsidRDefault="00B75E23">
      <w:r w:rsidRPr="007B5320">
        <w:t xml:space="preserve">This Recommendation applies to all telecommunication equipment, whether network operator or customer owned, including telephony, routers and modems. It does not apply to </w:t>
      </w:r>
      <w:r w:rsidR="00034F93" w:rsidRPr="007B5320">
        <w:t xml:space="preserve">equipment such as </w:t>
      </w:r>
      <w:r w:rsidRPr="007B5320">
        <w:t xml:space="preserve">personal computers </w:t>
      </w:r>
      <w:r w:rsidR="00034F93" w:rsidRPr="007B5320">
        <w:t xml:space="preserve">or </w:t>
      </w:r>
      <w:r w:rsidRPr="007B5320">
        <w:t>printers.</w:t>
      </w:r>
    </w:p>
    <w:p w14:paraId="42608482" w14:textId="77777777" w:rsidR="00B75E23" w:rsidRPr="007B5320" w:rsidRDefault="00B75E23" w:rsidP="0019087A">
      <w:pPr>
        <w:pStyle w:val="Heading1"/>
      </w:pPr>
      <w:bookmarkStart w:id="46" w:name="_Toc458323920"/>
      <w:bookmarkStart w:id="47" w:name="_Toc458398711"/>
      <w:bookmarkStart w:id="48" w:name="_Toc484230365"/>
      <w:bookmarkStart w:id="49" w:name="_Toc500331391"/>
      <w:bookmarkStart w:id="50" w:name="_Toc503177344"/>
      <w:bookmarkStart w:id="51" w:name="_Toc44413988"/>
      <w:bookmarkStart w:id="52" w:name="_Toc48444460"/>
      <w:bookmarkStart w:id="53" w:name="_Toc54414173"/>
      <w:bookmarkStart w:id="54" w:name="_Toc196901348"/>
      <w:bookmarkStart w:id="55" w:name="_Toc196901842"/>
      <w:bookmarkStart w:id="56" w:name="_Toc212608869"/>
      <w:bookmarkStart w:id="57" w:name="_Toc220917045"/>
      <w:bookmarkStart w:id="58" w:name="_Toc318982539"/>
      <w:bookmarkStart w:id="59" w:name="_Toc322506776"/>
      <w:bookmarkStart w:id="60" w:name="_Toc324338697"/>
      <w:bookmarkStart w:id="61" w:name="_Toc410051795"/>
      <w:bookmarkStart w:id="62" w:name="_Toc410051968"/>
      <w:bookmarkStart w:id="63" w:name="_Toc420055971"/>
      <w:bookmarkStart w:id="64" w:name="_Toc420305214"/>
      <w:bookmarkStart w:id="65" w:name="_Toc424537791"/>
      <w:bookmarkStart w:id="66" w:name="_Toc424538249"/>
      <w:bookmarkStart w:id="67" w:name="_Toc450667857"/>
      <w:bookmarkStart w:id="68" w:name="_Toc457228658"/>
      <w:bookmarkStart w:id="69" w:name="_Toc459365234"/>
      <w:bookmarkStart w:id="70" w:name="_Toc459370057"/>
      <w:bookmarkStart w:id="71" w:name="_Toc471824398"/>
      <w:bookmarkStart w:id="72" w:name="_Toc475957662"/>
      <w:bookmarkStart w:id="73" w:name="_Toc491677303"/>
      <w:bookmarkStart w:id="74" w:name="_Toc492906603"/>
      <w:bookmarkStart w:id="75" w:name="_Toc528746193"/>
      <w:bookmarkStart w:id="76" w:name="_Toc529457420"/>
      <w:bookmarkStart w:id="77" w:name="_Toc532466692"/>
      <w:bookmarkStart w:id="78" w:name="_Toc532479389"/>
      <w:r w:rsidRPr="007B5320">
        <w:t>2</w:t>
      </w:r>
      <w:r w:rsidRPr="007B5320">
        <w:tab/>
        <w:t>References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2608483" w14:textId="77777777" w:rsidR="00B75E23" w:rsidRPr="007B5320" w:rsidRDefault="00B75E23" w:rsidP="002B4D92">
      <w:r w:rsidRPr="007B5320">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42608484" w14:textId="77777777" w:rsidR="00B75E23" w:rsidRPr="007B5320" w:rsidRDefault="00B75E23" w:rsidP="00762CC3">
      <w:pPr>
        <w:pStyle w:val="Reftext"/>
        <w:tabs>
          <w:tab w:val="clear" w:pos="1588"/>
          <w:tab w:val="clear" w:pos="1985"/>
          <w:tab w:val="left" w:pos="2280"/>
        </w:tabs>
        <w:ind w:left="2280" w:hanging="2280"/>
      </w:pPr>
      <w:r w:rsidRPr="007B5320">
        <w:t>[ITU-T K.11]</w:t>
      </w:r>
      <w:r w:rsidRPr="007B5320">
        <w:tab/>
        <w:t xml:space="preserve">Recommendation ITU-T K.11 (2009), </w:t>
      </w:r>
      <w:r w:rsidRPr="007B5320">
        <w:rPr>
          <w:i/>
          <w:iCs/>
        </w:rPr>
        <w:t>Principles of protection against overvoltages and overcurrents</w:t>
      </w:r>
      <w:r w:rsidRPr="007B5320">
        <w:t>.</w:t>
      </w:r>
    </w:p>
    <w:p w14:paraId="42608485" w14:textId="77777777" w:rsidR="00B75E23" w:rsidRPr="007B5320" w:rsidRDefault="00B75E23">
      <w:pPr>
        <w:pStyle w:val="Reftext"/>
        <w:tabs>
          <w:tab w:val="clear" w:pos="1588"/>
          <w:tab w:val="clear" w:pos="1985"/>
          <w:tab w:val="left" w:pos="2280"/>
        </w:tabs>
        <w:ind w:left="2280" w:hanging="2280"/>
      </w:pPr>
      <w:r w:rsidRPr="007B5320">
        <w:t>[ITU-T K.27]</w:t>
      </w:r>
      <w:r w:rsidRPr="007B5320">
        <w:tab/>
        <w:t xml:space="preserve">Recommendation ITU-T K.27 (2015), </w:t>
      </w:r>
      <w:r w:rsidRPr="007B5320">
        <w:rPr>
          <w:i/>
          <w:iCs/>
        </w:rPr>
        <w:t>Bonding configurations and earthing inside a telecommunication building</w:t>
      </w:r>
      <w:r w:rsidRPr="007B5320">
        <w:t>.</w:t>
      </w:r>
    </w:p>
    <w:p w14:paraId="42608486" w14:textId="77777777" w:rsidR="00B75E23" w:rsidRPr="007B5320" w:rsidRDefault="00B75E23" w:rsidP="00762CC3">
      <w:pPr>
        <w:pStyle w:val="Reftext"/>
        <w:tabs>
          <w:tab w:val="clear" w:pos="1588"/>
          <w:tab w:val="clear" w:pos="1985"/>
          <w:tab w:val="left" w:pos="2280"/>
        </w:tabs>
        <w:ind w:left="2280" w:hanging="2280"/>
      </w:pPr>
      <w:r w:rsidRPr="007B5320">
        <w:t>[ITU-T K.39]</w:t>
      </w:r>
      <w:r w:rsidRPr="007B5320">
        <w:tab/>
        <w:t xml:space="preserve">Recommendation ITU-T K.39 (1996), </w:t>
      </w:r>
      <w:r w:rsidRPr="007B5320">
        <w:rPr>
          <w:i/>
          <w:iCs/>
        </w:rPr>
        <w:t>Risk assessment of damages to telecommunication sites due to lightning discharges</w:t>
      </w:r>
      <w:r w:rsidRPr="007B5320">
        <w:t>.</w:t>
      </w:r>
    </w:p>
    <w:p w14:paraId="42608487" w14:textId="065FA0FF" w:rsidR="00B75E23" w:rsidRPr="007B5320" w:rsidRDefault="00B75E23">
      <w:pPr>
        <w:pStyle w:val="Reftext"/>
        <w:tabs>
          <w:tab w:val="clear" w:pos="1588"/>
          <w:tab w:val="clear" w:pos="1985"/>
          <w:tab w:val="left" w:pos="2280"/>
        </w:tabs>
        <w:ind w:left="2280" w:hanging="2280"/>
      </w:pPr>
      <w:r w:rsidRPr="007B5320">
        <w:t>[ITU-T K.44]</w:t>
      </w:r>
      <w:r w:rsidRPr="007B5320">
        <w:tab/>
        <w:t>Recommendation ITU-T K.44 (</w:t>
      </w:r>
      <w:r w:rsidR="00F4248B" w:rsidRPr="007B5320">
        <w:t>2018</w:t>
      </w:r>
      <w:r w:rsidRPr="007B5320">
        <w:t xml:space="preserve">), </w:t>
      </w:r>
      <w:r w:rsidRPr="007B5320">
        <w:rPr>
          <w:i/>
          <w:iCs/>
        </w:rPr>
        <w:t>Resistibility tests for telecommunication equipment exposed to overvoltages and overcurrents – Basic Recommendation</w:t>
      </w:r>
      <w:r w:rsidRPr="007B5320">
        <w:t>.</w:t>
      </w:r>
    </w:p>
    <w:p w14:paraId="42608488" w14:textId="77777777" w:rsidR="00B75E23" w:rsidRPr="007B5320" w:rsidRDefault="00B75E23" w:rsidP="00762CC3">
      <w:pPr>
        <w:pStyle w:val="Reftext"/>
        <w:tabs>
          <w:tab w:val="clear" w:pos="1588"/>
          <w:tab w:val="clear" w:pos="1985"/>
          <w:tab w:val="left" w:pos="2280"/>
        </w:tabs>
        <w:ind w:left="2280" w:hanging="2280"/>
      </w:pPr>
      <w:r w:rsidRPr="007B5320">
        <w:lastRenderedPageBreak/>
        <w:t>[ITU-T K.46]</w:t>
      </w:r>
      <w:r w:rsidRPr="007B5320">
        <w:tab/>
        <w:t xml:space="preserve">Recommendation ITU-T K.46 (2012), </w:t>
      </w:r>
      <w:r w:rsidRPr="007B5320">
        <w:rPr>
          <w:i/>
          <w:iCs/>
        </w:rPr>
        <w:t>Protection of telecommunication lines using metallic symmetric conductors against lightning-induced surges</w:t>
      </w:r>
      <w:r w:rsidRPr="007B5320">
        <w:t>.</w:t>
      </w:r>
    </w:p>
    <w:p w14:paraId="42608489" w14:textId="77777777" w:rsidR="00B75E23" w:rsidRPr="007B5320" w:rsidRDefault="00B75E23" w:rsidP="00762CC3">
      <w:pPr>
        <w:pStyle w:val="Reftext"/>
        <w:tabs>
          <w:tab w:val="clear" w:pos="794"/>
          <w:tab w:val="clear" w:pos="1191"/>
          <w:tab w:val="clear" w:pos="1588"/>
          <w:tab w:val="clear" w:pos="1985"/>
          <w:tab w:val="left" w:pos="2280"/>
        </w:tabs>
        <w:ind w:left="2280" w:hanging="2280"/>
        <w:rPr>
          <w:rFonts w:ascii="Arial" w:hAnsi="Arial"/>
          <w:sz w:val="16"/>
          <w:szCs w:val="16"/>
        </w:rPr>
      </w:pPr>
      <w:bookmarkStart w:id="79" w:name="_Toc442686447"/>
      <w:bookmarkStart w:id="80" w:name="_Toc458323921"/>
      <w:bookmarkStart w:id="81" w:name="_Toc458398712"/>
      <w:bookmarkStart w:id="82" w:name="_Toc484230366"/>
      <w:bookmarkStart w:id="83" w:name="_Toc500331392"/>
      <w:bookmarkStart w:id="84" w:name="_Toc503177345"/>
      <w:bookmarkStart w:id="85" w:name="_Toc44413989"/>
      <w:bookmarkStart w:id="86" w:name="_Toc48444461"/>
      <w:bookmarkStart w:id="87" w:name="_Toc54414174"/>
      <w:bookmarkStart w:id="88" w:name="_Toc196901349"/>
      <w:bookmarkStart w:id="89" w:name="_Toc196901843"/>
      <w:r w:rsidRPr="007B5320">
        <w:t>[IEC 61000-4-2]</w:t>
      </w:r>
      <w:r w:rsidRPr="007B5320">
        <w:tab/>
        <w:t>IEC 61000-4-2</w:t>
      </w:r>
      <w:r w:rsidR="00851F57" w:rsidRPr="007B5320">
        <w:t>:</w:t>
      </w:r>
      <w:r w:rsidRPr="007B5320">
        <w:t xml:space="preserve">2008, </w:t>
      </w:r>
      <w:r w:rsidRPr="007B5320">
        <w:rPr>
          <w:i/>
          <w:iCs/>
        </w:rPr>
        <w:t>Electromagnetic compatibility (EMC) – Part 4-2: Testing and measurement techniques – Electrostatic discharge immunity test</w:t>
      </w:r>
      <w:r w:rsidRPr="007B5320">
        <w:t>.</w:t>
      </w:r>
    </w:p>
    <w:p w14:paraId="4260848A" w14:textId="77777777" w:rsidR="00B75E23" w:rsidRPr="007B5320" w:rsidRDefault="00B75E23" w:rsidP="00762CC3">
      <w:pPr>
        <w:pStyle w:val="Heading1"/>
      </w:pPr>
      <w:bookmarkStart w:id="90" w:name="_Toc212608870"/>
      <w:bookmarkStart w:id="91" w:name="_Toc220917046"/>
      <w:bookmarkStart w:id="92" w:name="_Toc318982540"/>
      <w:bookmarkStart w:id="93" w:name="_Toc322506777"/>
      <w:bookmarkStart w:id="94" w:name="_Toc324338698"/>
      <w:bookmarkStart w:id="95" w:name="_Toc410051796"/>
      <w:bookmarkStart w:id="96" w:name="_Toc410051969"/>
      <w:bookmarkStart w:id="97" w:name="_Toc420055972"/>
      <w:bookmarkStart w:id="98" w:name="_Toc420305215"/>
      <w:bookmarkStart w:id="99" w:name="_Toc424537792"/>
      <w:bookmarkStart w:id="100" w:name="_Toc424538250"/>
      <w:bookmarkStart w:id="101" w:name="_Toc450667858"/>
      <w:bookmarkStart w:id="102" w:name="_Toc457228659"/>
      <w:bookmarkStart w:id="103" w:name="_Toc459365235"/>
      <w:bookmarkStart w:id="104" w:name="_Toc459370058"/>
      <w:bookmarkStart w:id="105" w:name="_Toc471824399"/>
      <w:bookmarkStart w:id="106" w:name="_Toc475957663"/>
      <w:bookmarkStart w:id="107" w:name="_Toc491677304"/>
      <w:bookmarkStart w:id="108" w:name="_Toc492906604"/>
      <w:bookmarkStart w:id="109" w:name="_Toc528746194"/>
      <w:bookmarkStart w:id="110" w:name="_Toc529457421"/>
      <w:bookmarkStart w:id="111" w:name="_Toc532466693"/>
      <w:bookmarkStart w:id="112" w:name="_Toc532479390"/>
      <w:r w:rsidRPr="007B5320">
        <w:t>3</w:t>
      </w:r>
      <w:r w:rsidRPr="007B5320">
        <w:tab/>
        <w:t>Definitions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4260848B" w14:textId="77777777" w:rsidR="00B75E23" w:rsidRPr="007B5320" w:rsidRDefault="00B75E23" w:rsidP="00762CC3">
      <w:pPr>
        <w:pStyle w:val="Heading2"/>
      </w:pPr>
      <w:bookmarkStart w:id="113" w:name="_Toc322506778"/>
      <w:bookmarkStart w:id="114" w:name="_Toc324338699"/>
      <w:bookmarkStart w:id="115" w:name="_Toc410051797"/>
      <w:bookmarkStart w:id="116" w:name="_Toc410051970"/>
      <w:bookmarkStart w:id="117" w:name="_Toc420055973"/>
      <w:bookmarkStart w:id="118" w:name="_Toc420305216"/>
      <w:bookmarkStart w:id="119" w:name="_Toc424537793"/>
      <w:bookmarkStart w:id="120" w:name="_Toc424538251"/>
      <w:bookmarkStart w:id="121" w:name="_Toc450667859"/>
      <w:bookmarkStart w:id="122" w:name="_Toc457228660"/>
      <w:bookmarkStart w:id="123" w:name="_Toc459365236"/>
      <w:bookmarkStart w:id="124" w:name="_Toc459370059"/>
      <w:bookmarkStart w:id="125" w:name="_Toc471824400"/>
      <w:bookmarkStart w:id="126" w:name="_Toc475957664"/>
      <w:bookmarkStart w:id="127" w:name="_Toc491677305"/>
      <w:bookmarkStart w:id="128" w:name="_Toc492906605"/>
      <w:bookmarkStart w:id="129" w:name="_Toc528746195"/>
      <w:bookmarkStart w:id="130" w:name="_Toc529457422"/>
      <w:bookmarkStart w:id="131" w:name="_Toc532466694"/>
      <w:bookmarkStart w:id="132" w:name="_Toc532479391"/>
      <w:bookmarkStart w:id="133" w:name="_Toc442686448"/>
      <w:bookmarkStart w:id="134" w:name="_Toc458323922"/>
      <w:bookmarkStart w:id="135" w:name="_Toc458398713"/>
      <w:bookmarkStart w:id="136" w:name="_Toc484230367"/>
      <w:bookmarkStart w:id="137" w:name="_Toc500331393"/>
      <w:bookmarkStart w:id="138" w:name="_Toc503177346"/>
      <w:r w:rsidRPr="007B5320">
        <w:t>3.1</w:t>
      </w:r>
      <w:r w:rsidRPr="007B5320">
        <w:tab/>
        <w:t>Terms defined elsewhere</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4260848C" w14:textId="77777777" w:rsidR="00B75E23" w:rsidRPr="007B5320" w:rsidRDefault="00B75E23" w:rsidP="0075281B">
      <w:r w:rsidRPr="007B5320">
        <w:t>This Recommendation uses the following terms defined elsewhere:</w:t>
      </w:r>
    </w:p>
    <w:p w14:paraId="3B58B5AB" w14:textId="21395D82" w:rsidR="00627B19" w:rsidRPr="007B5320" w:rsidRDefault="00B75E23">
      <w:pPr>
        <w:rPr>
          <w:b/>
        </w:rPr>
      </w:pPr>
      <w:r w:rsidRPr="007B5320">
        <w:rPr>
          <w:b/>
        </w:rPr>
        <w:t>3.1.1</w:t>
      </w:r>
      <w:r w:rsidRPr="007B5320">
        <w:rPr>
          <w:b/>
        </w:rPr>
        <w:tab/>
      </w:r>
      <w:r w:rsidR="00627B19" w:rsidRPr="007B5320">
        <w:rPr>
          <w:b/>
        </w:rPr>
        <w:t xml:space="preserve">dedicated power feed (dpf) </w:t>
      </w:r>
      <w:r w:rsidR="00627B19" w:rsidRPr="007B5320">
        <w:t>[ITU-T K.44].</w:t>
      </w:r>
    </w:p>
    <w:p w14:paraId="4260848D" w14:textId="3C9D3EAA" w:rsidR="00B75E23" w:rsidRPr="007B5320" w:rsidRDefault="00627B19" w:rsidP="00762CC3">
      <w:r w:rsidRPr="007B5320">
        <w:rPr>
          <w:b/>
        </w:rPr>
        <w:t>3.1.2</w:t>
      </w:r>
      <w:r w:rsidRPr="007B5320">
        <w:rPr>
          <w:b/>
        </w:rPr>
        <w:tab/>
      </w:r>
      <w:r w:rsidR="00B75E23" w:rsidRPr="007B5320">
        <w:rPr>
          <w:b/>
        </w:rPr>
        <w:t>IT power distribution system</w:t>
      </w:r>
      <w:r w:rsidR="00B75E23" w:rsidRPr="007B5320">
        <w:t xml:space="preserve"> [ITU-T K.44].</w:t>
      </w:r>
    </w:p>
    <w:p w14:paraId="4260848E" w14:textId="6F2E86CC" w:rsidR="00B75E23" w:rsidRPr="007B5320" w:rsidRDefault="00B75E23" w:rsidP="00762CC3">
      <w:r w:rsidRPr="007B5320">
        <w:rPr>
          <w:b/>
        </w:rPr>
        <w:t>3.1.</w:t>
      </w:r>
      <w:r w:rsidR="00627B19" w:rsidRPr="007B5320">
        <w:rPr>
          <w:b/>
        </w:rPr>
        <w:t>3</w:t>
      </w:r>
      <w:r w:rsidRPr="007B5320">
        <w:rPr>
          <w:b/>
        </w:rPr>
        <w:tab/>
        <w:t>TT power distribution system</w:t>
      </w:r>
      <w:r w:rsidRPr="007B5320">
        <w:t xml:space="preserve"> [ITU-T K.44].</w:t>
      </w:r>
    </w:p>
    <w:p w14:paraId="4260848F" w14:textId="77777777" w:rsidR="00B75E23" w:rsidRPr="007B5320" w:rsidRDefault="00B75E23" w:rsidP="00FB144B">
      <w:pPr>
        <w:pStyle w:val="Heading2"/>
      </w:pPr>
      <w:bookmarkStart w:id="139" w:name="_Toc410051798"/>
      <w:bookmarkStart w:id="140" w:name="_Toc410051971"/>
      <w:bookmarkStart w:id="141" w:name="_Toc420055974"/>
      <w:bookmarkStart w:id="142" w:name="_Toc420305217"/>
      <w:bookmarkStart w:id="143" w:name="_Toc424537794"/>
      <w:bookmarkStart w:id="144" w:name="_Toc424538252"/>
      <w:bookmarkStart w:id="145" w:name="_Toc450667860"/>
      <w:bookmarkStart w:id="146" w:name="_Toc457228661"/>
      <w:bookmarkStart w:id="147" w:name="_Toc459365237"/>
      <w:bookmarkStart w:id="148" w:name="_Toc459370060"/>
      <w:bookmarkStart w:id="149" w:name="_Toc471824401"/>
      <w:bookmarkStart w:id="150" w:name="_Toc475957665"/>
      <w:bookmarkStart w:id="151" w:name="_Toc491677306"/>
      <w:bookmarkStart w:id="152" w:name="_Toc492906606"/>
      <w:bookmarkStart w:id="153" w:name="_Toc528746196"/>
      <w:bookmarkStart w:id="154" w:name="_Toc529457423"/>
      <w:bookmarkStart w:id="155" w:name="_Toc532466695"/>
      <w:bookmarkStart w:id="156" w:name="_Toc532479392"/>
      <w:bookmarkStart w:id="157" w:name="_Toc322506779"/>
      <w:bookmarkStart w:id="158" w:name="_Toc324338700"/>
      <w:r w:rsidRPr="007B5320">
        <w:t>3.2</w:t>
      </w:r>
      <w:r w:rsidRPr="007B5320">
        <w:tab/>
      </w:r>
      <w:bookmarkEnd w:id="139"/>
      <w:bookmarkEnd w:id="140"/>
      <w:bookmarkEnd w:id="141"/>
      <w:bookmarkEnd w:id="142"/>
      <w:r w:rsidRPr="007B5320">
        <w:t>Terms defined in this Recommendation</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42608490" w14:textId="77777777" w:rsidR="00B75E23" w:rsidRPr="007B5320" w:rsidRDefault="00B75E23" w:rsidP="00762CC3">
      <w:r w:rsidRPr="007B5320">
        <w:t>None.</w:t>
      </w:r>
      <w:bookmarkEnd w:id="157"/>
      <w:bookmarkEnd w:id="158"/>
    </w:p>
    <w:p w14:paraId="42608491" w14:textId="77777777" w:rsidR="00B75E23" w:rsidRPr="007B5320" w:rsidRDefault="00B75E23" w:rsidP="00FB144B">
      <w:pPr>
        <w:pStyle w:val="Heading1"/>
      </w:pPr>
      <w:bookmarkStart w:id="159" w:name="_Toc424537795"/>
      <w:bookmarkStart w:id="160" w:name="_Toc424538253"/>
      <w:bookmarkStart w:id="161" w:name="_Toc450667861"/>
      <w:bookmarkStart w:id="162" w:name="_Toc457228662"/>
      <w:bookmarkStart w:id="163" w:name="_Toc459365238"/>
      <w:bookmarkStart w:id="164" w:name="_Toc459370061"/>
      <w:bookmarkStart w:id="165" w:name="_Toc471824402"/>
      <w:bookmarkStart w:id="166" w:name="_Toc475957666"/>
      <w:bookmarkStart w:id="167" w:name="_Toc491677307"/>
      <w:bookmarkStart w:id="168" w:name="_Toc492906607"/>
      <w:bookmarkStart w:id="169" w:name="_Toc528746197"/>
      <w:bookmarkStart w:id="170" w:name="_Toc529457424"/>
      <w:bookmarkStart w:id="171" w:name="_Toc532466696"/>
      <w:bookmarkStart w:id="172" w:name="_Toc532479393"/>
      <w:r w:rsidRPr="007B5320">
        <w:t>4</w:t>
      </w:r>
      <w:r w:rsidRPr="007B5320">
        <w:tab/>
        <w:t>Abbreviations and acronyms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42608492" w14:textId="77777777" w:rsidR="00B75E23" w:rsidRPr="007B5320" w:rsidRDefault="00B75E23" w:rsidP="00762CC3">
      <w:r w:rsidRPr="007B5320">
        <w:t>This Recommendation uses the following abbreviations and acronyms:</w:t>
      </w:r>
    </w:p>
    <w:p w14:paraId="42608493" w14:textId="77777777" w:rsidR="00B75E23" w:rsidRPr="007B5320" w:rsidRDefault="00B75E23" w:rsidP="0075281B">
      <w:pPr>
        <w:tabs>
          <w:tab w:val="clear" w:pos="794"/>
          <w:tab w:val="left" w:pos="1276"/>
        </w:tabs>
      </w:pPr>
      <w:r w:rsidRPr="007B5320">
        <w:t>CWG</w:t>
      </w:r>
      <w:r w:rsidRPr="007B5320">
        <w:tab/>
        <w:t>Combination Wave Generator</w:t>
      </w:r>
    </w:p>
    <w:p w14:paraId="42608494" w14:textId="77777777" w:rsidR="00B75E23" w:rsidRPr="007B5320" w:rsidRDefault="00B75E23" w:rsidP="0075281B">
      <w:pPr>
        <w:tabs>
          <w:tab w:val="clear" w:pos="794"/>
          <w:tab w:val="left" w:pos="1276"/>
        </w:tabs>
      </w:pPr>
      <w:r w:rsidRPr="007B5320">
        <w:t>ESD</w:t>
      </w:r>
      <w:r w:rsidRPr="007B5320">
        <w:tab/>
        <w:t>Electrostatic Discharge</w:t>
      </w:r>
    </w:p>
    <w:p w14:paraId="42608495" w14:textId="77777777" w:rsidR="00B75E23" w:rsidRPr="007B5320" w:rsidRDefault="00B75E23" w:rsidP="0075281B">
      <w:pPr>
        <w:tabs>
          <w:tab w:val="clear" w:pos="794"/>
          <w:tab w:val="left" w:pos="1276"/>
        </w:tabs>
      </w:pPr>
      <w:r w:rsidRPr="007B5320">
        <w:t>PoE</w:t>
      </w:r>
      <w:r w:rsidRPr="007B5320">
        <w:tab/>
        <w:t>Power over Ethernet</w:t>
      </w:r>
    </w:p>
    <w:p w14:paraId="42608496" w14:textId="77777777" w:rsidR="00B75E23" w:rsidRPr="007B5320" w:rsidRDefault="00B75E23" w:rsidP="0075281B">
      <w:pPr>
        <w:tabs>
          <w:tab w:val="clear" w:pos="794"/>
          <w:tab w:val="left" w:pos="1276"/>
        </w:tabs>
      </w:pPr>
      <w:r w:rsidRPr="007B5320">
        <w:t>SLIC</w:t>
      </w:r>
      <w:r w:rsidRPr="007B5320">
        <w:tab/>
        <w:t>Subscriber Line Integrated Circuit</w:t>
      </w:r>
    </w:p>
    <w:p w14:paraId="284EF045" w14:textId="2EF46C02" w:rsidR="00A01BEB" w:rsidRPr="007B5320" w:rsidRDefault="00A01BEB" w:rsidP="0075281B">
      <w:pPr>
        <w:tabs>
          <w:tab w:val="clear" w:pos="794"/>
          <w:tab w:val="left" w:pos="1276"/>
        </w:tabs>
      </w:pPr>
      <w:r w:rsidRPr="007B5320">
        <w:t>SPD</w:t>
      </w:r>
      <w:r w:rsidRPr="007B5320">
        <w:tab/>
        <w:t>Surge Protective Device</w:t>
      </w:r>
    </w:p>
    <w:p w14:paraId="42608497" w14:textId="77777777" w:rsidR="00941785" w:rsidRPr="007B5320" w:rsidRDefault="00941785" w:rsidP="0075281B">
      <w:pPr>
        <w:tabs>
          <w:tab w:val="clear" w:pos="794"/>
          <w:tab w:val="left" w:pos="1276"/>
        </w:tabs>
        <w:rPr>
          <w:sz w:val="22"/>
          <w:szCs w:val="22"/>
        </w:rPr>
      </w:pPr>
      <w:r w:rsidRPr="007B5320">
        <w:t>STP</w:t>
      </w:r>
      <w:r w:rsidRPr="007B5320">
        <w:rPr>
          <w:sz w:val="22"/>
          <w:szCs w:val="22"/>
        </w:rPr>
        <w:tab/>
        <w:t>Special Test Protector</w:t>
      </w:r>
    </w:p>
    <w:p w14:paraId="42608498" w14:textId="77777777" w:rsidR="00B75E23" w:rsidRPr="007B5320" w:rsidRDefault="00B75E23" w:rsidP="0075281B">
      <w:pPr>
        <w:tabs>
          <w:tab w:val="clear" w:pos="794"/>
          <w:tab w:val="left" w:pos="1276"/>
        </w:tabs>
      </w:pPr>
      <w:r w:rsidRPr="007B5320">
        <w:t>STP</w:t>
      </w:r>
      <w:r w:rsidRPr="007B5320">
        <w:rPr>
          <w:sz w:val="22"/>
          <w:szCs w:val="22"/>
          <w:vertAlign w:val="subscript"/>
        </w:rPr>
        <w:t>E</w:t>
      </w:r>
      <w:r w:rsidRPr="007B5320">
        <w:tab/>
        <w:t>Shielded Twisted Pair Ethernet</w:t>
      </w:r>
    </w:p>
    <w:p w14:paraId="42608499" w14:textId="77777777" w:rsidR="00B75E23" w:rsidRPr="007B5320" w:rsidRDefault="00B75E23" w:rsidP="0075281B">
      <w:pPr>
        <w:tabs>
          <w:tab w:val="clear" w:pos="794"/>
          <w:tab w:val="left" w:pos="1276"/>
        </w:tabs>
      </w:pPr>
      <w:r w:rsidRPr="007B5320">
        <w:t>USB</w:t>
      </w:r>
      <w:r w:rsidRPr="007B5320">
        <w:tab/>
        <w:t>Universal Serial Bus</w:t>
      </w:r>
    </w:p>
    <w:p w14:paraId="4260849A" w14:textId="77777777" w:rsidR="00B75E23" w:rsidRPr="007B5320" w:rsidRDefault="00B75E23" w:rsidP="0075281B">
      <w:pPr>
        <w:tabs>
          <w:tab w:val="clear" w:pos="794"/>
          <w:tab w:val="left" w:pos="1276"/>
        </w:tabs>
      </w:pPr>
      <w:r w:rsidRPr="007B5320">
        <w:t>UTP</w:t>
      </w:r>
      <w:r w:rsidRPr="007B5320">
        <w:rPr>
          <w:sz w:val="22"/>
          <w:szCs w:val="22"/>
          <w:vertAlign w:val="subscript"/>
        </w:rPr>
        <w:t>E</w:t>
      </w:r>
      <w:r w:rsidRPr="007B5320">
        <w:tab/>
        <w:t>Unshielded Twisted Pair Ethernet</w:t>
      </w:r>
    </w:p>
    <w:p w14:paraId="4260849B" w14:textId="77777777" w:rsidR="00B75E23" w:rsidRPr="007B5320" w:rsidRDefault="00B75E23" w:rsidP="00762CC3">
      <w:r w:rsidRPr="007B5320">
        <w:t>Other definitions, abbreviations, conventions and symbols used in this Recommendation are defined in [ITU</w:t>
      </w:r>
      <w:r w:rsidRPr="007B5320">
        <w:noBreakHyphen/>
        <w:t>T K.44].</w:t>
      </w:r>
    </w:p>
    <w:p w14:paraId="4260849C" w14:textId="77777777" w:rsidR="00B75E23" w:rsidRPr="007B5320" w:rsidRDefault="00B75E23" w:rsidP="00762CC3">
      <w:pPr>
        <w:pStyle w:val="Heading1"/>
      </w:pPr>
      <w:bookmarkStart w:id="173" w:name="_Toc412537259"/>
      <w:bookmarkStart w:id="174" w:name="_Toc420053998"/>
      <w:bookmarkStart w:id="175" w:name="_Toc424537796"/>
      <w:bookmarkStart w:id="176" w:name="_Toc424538254"/>
      <w:bookmarkStart w:id="177" w:name="_Toc450667862"/>
      <w:bookmarkStart w:id="178" w:name="_Toc457228663"/>
      <w:bookmarkStart w:id="179" w:name="_Toc459365239"/>
      <w:bookmarkStart w:id="180" w:name="_Toc459370062"/>
      <w:bookmarkStart w:id="181" w:name="_Toc471824403"/>
      <w:bookmarkStart w:id="182" w:name="_Toc475957667"/>
      <w:bookmarkStart w:id="183" w:name="_Toc491677308"/>
      <w:bookmarkStart w:id="184" w:name="_Toc492906608"/>
      <w:bookmarkStart w:id="185" w:name="_Toc528746198"/>
      <w:bookmarkStart w:id="186" w:name="_Toc529457425"/>
      <w:bookmarkStart w:id="187" w:name="_Toc532466697"/>
      <w:bookmarkStart w:id="188" w:name="_Toc532479394"/>
      <w:bookmarkStart w:id="189" w:name="_Toc442686455"/>
      <w:bookmarkStart w:id="190" w:name="_Toc458323924"/>
      <w:bookmarkStart w:id="191" w:name="_Toc458398715"/>
      <w:bookmarkStart w:id="192" w:name="_Toc484230370"/>
      <w:bookmarkStart w:id="193" w:name="_Toc500331396"/>
      <w:bookmarkStart w:id="194" w:name="_Toc503177349"/>
      <w:bookmarkStart w:id="195" w:name="_Toc44413990"/>
      <w:bookmarkStart w:id="196" w:name="_Toc48444462"/>
      <w:bookmarkStart w:id="197" w:name="_Toc54414175"/>
      <w:bookmarkStart w:id="198" w:name="_Toc196901350"/>
      <w:bookmarkStart w:id="199" w:name="_Toc196901844"/>
      <w:bookmarkStart w:id="200" w:name="_Toc212608871"/>
      <w:bookmarkStart w:id="201" w:name="_Toc220917047"/>
      <w:bookmarkStart w:id="202" w:name="_Toc318982541"/>
      <w:bookmarkStart w:id="203" w:name="_Toc322506780"/>
      <w:bookmarkStart w:id="204" w:name="_Toc324338701"/>
      <w:bookmarkStart w:id="205" w:name="_Toc410051799"/>
      <w:bookmarkStart w:id="206" w:name="_Toc410051972"/>
      <w:bookmarkStart w:id="207" w:name="_Toc420055975"/>
      <w:bookmarkStart w:id="208" w:name="_Toc420305218"/>
      <w:bookmarkEnd w:id="133"/>
      <w:bookmarkEnd w:id="134"/>
      <w:bookmarkEnd w:id="135"/>
      <w:bookmarkEnd w:id="136"/>
      <w:bookmarkEnd w:id="137"/>
      <w:bookmarkEnd w:id="138"/>
      <w:r w:rsidRPr="007B5320">
        <w:t>5</w:t>
      </w:r>
      <w:r w:rsidRPr="007B5320">
        <w:tab/>
        <w:t>Conventions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4260849D" w14:textId="77777777" w:rsidR="00B75E23" w:rsidRPr="007B5320" w:rsidRDefault="00B75E23" w:rsidP="00762CC3">
      <w:r w:rsidRPr="007B5320">
        <w:rPr>
          <w:lang w:eastAsia="ja-JP"/>
        </w:rPr>
        <w:t>None.</w:t>
      </w:r>
    </w:p>
    <w:p w14:paraId="4260849E" w14:textId="77777777" w:rsidR="00B75E23" w:rsidRPr="007B5320" w:rsidRDefault="00B75E23" w:rsidP="00762CC3">
      <w:pPr>
        <w:pStyle w:val="Heading1"/>
      </w:pPr>
      <w:bookmarkStart w:id="209" w:name="_Toc424537797"/>
      <w:bookmarkStart w:id="210" w:name="_Toc424538255"/>
      <w:bookmarkStart w:id="211" w:name="_Toc450667863"/>
      <w:bookmarkStart w:id="212" w:name="_Toc457228664"/>
      <w:bookmarkStart w:id="213" w:name="_Toc459365240"/>
      <w:bookmarkStart w:id="214" w:name="_Toc459370063"/>
      <w:bookmarkStart w:id="215" w:name="_Toc471824404"/>
      <w:bookmarkStart w:id="216" w:name="_Toc475957668"/>
      <w:bookmarkStart w:id="217" w:name="_Toc491677309"/>
      <w:bookmarkStart w:id="218" w:name="_Toc492906609"/>
      <w:bookmarkStart w:id="219" w:name="_Toc528746199"/>
      <w:bookmarkStart w:id="220" w:name="_Toc529457426"/>
      <w:bookmarkStart w:id="221" w:name="_Toc532466698"/>
      <w:bookmarkStart w:id="222" w:name="_Toc532479395"/>
      <w:r w:rsidRPr="007B5320">
        <w:lastRenderedPageBreak/>
        <w:t>6</w:t>
      </w:r>
      <w:r w:rsidRPr="007B5320">
        <w:tab/>
        <w:t>Tests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4260849F" w14:textId="2CF92D8B" w:rsidR="00B75E23" w:rsidRPr="007B5320" w:rsidRDefault="00B75E23" w:rsidP="004074FE">
      <w:r w:rsidRPr="007B5320">
        <w:t>A summary of the tests applicable to equipment installed in a telecommunication centre is given in Table 1. The numbers given in the "Port type" columns, e.g., 2.2.1a, refer to the "Test no." of Tables</w:t>
      </w:r>
      <w:r w:rsidR="00BB6609" w:rsidRPr="007B5320">
        <w:t> 2 </w:t>
      </w:r>
      <w:r w:rsidRPr="007B5320">
        <w:t>to 5. The words "under study" mean that ITU-T is still studying this test. The test conditions applicable to the four ports: symmetric, coaxial, dedicated power feed and mains power are given in Tables 2 to 5. The test conditions for electrostatic discharge (ESD) are given in Table 6. The test conditions for internal cable ports are given in Table 7. For information on the headings and terms used in the tables, refer to clause 10 of [ITU</w:t>
      </w:r>
      <w:r w:rsidRPr="007B5320">
        <w:noBreakHyphen/>
        <w:t>T K.44].</w:t>
      </w:r>
    </w:p>
    <w:p w14:paraId="426084A0" w14:textId="77777777" w:rsidR="00B75E23" w:rsidRPr="007B5320" w:rsidRDefault="00B75E23" w:rsidP="00762CC3">
      <w:r w:rsidRPr="007B5320">
        <w:t>Refer to clause 5.2 of [ITU-T K.44] on selecting the enhanced resistibility requirement.</w:t>
      </w:r>
    </w:p>
    <w:p w14:paraId="426084A1" w14:textId="77777777" w:rsidR="00B75E23" w:rsidRPr="007B5320" w:rsidRDefault="00B75E23" w:rsidP="00762CC3">
      <w:pPr>
        <w:pStyle w:val="Note"/>
      </w:pPr>
      <w:r w:rsidRPr="007B5320">
        <w:rPr>
          <w:snapToGrid w:val="0"/>
        </w:rPr>
        <w:t>NOTE 1 – For small telecommunication centres, the resistance of the earth electrode may be significantly high. When the "enhanced" requirement is specified, and the centre has 250 symmetric pairs or fewer, apply the port to the external port test from [b-ITU-T K.45], but retain the inherent test voltages from this Recommendation.</w:t>
      </w:r>
    </w:p>
    <w:p w14:paraId="426084A2" w14:textId="77777777" w:rsidR="00B75E23" w:rsidRPr="007B5320" w:rsidRDefault="00B75E23" w:rsidP="00762CC3">
      <w:pPr>
        <w:pStyle w:val="Note"/>
        <w:rPr>
          <w:snapToGrid w:val="0"/>
        </w:rPr>
      </w:pPr>
      <w:r w:rsidRPr="007B5320">
        <w:rPr>
          <w:snapToGrid w:val="0"/>
        </w:rPr>
        <w:t>NOTE 2 – The external port test applies to ports used to connect externally-attached equipment to equipment installed within the same building. The mains power contact test does not apply in this situation. Where the equipment external to the building is installed in the "inherently protected" area shown in Figure 3 of [b</w:t>
      </w:r>
      <w:r w:rsidRPr="007B5320">
        <w:rPr>
          <w:snapToGrid w:val="0"/>
        </w:rPr>
        <w:noBreakHyphen/>
        <w:t>ITU</w:t>
      </w:r>
      <w:r w:rsidRPr="007B5320">
        <w:rPr>
          <w:snapToGrid w:val="0"/>
        </w:rPr>
        <w:noBreakHyphen/>
        <w:t>T K.71] the internal port test can be applied.</w:t>
      </w:r>
    </w:p>
    <w:p w14:paraId="426084A3" w14:textId="7725E646" w:rsidR="00B75E23" w:rsidRPr="007B5320" w:rsidRDefault="00B75E23" w:rsidP="009859A1">
      <w:pPr>
        <w:pStyle w:val="Note"/>
        <w:rPr>
          <w:snapToGrid w:val="0"/>
        </w:rPr>
      </w:pPr>
      <w:r w:rsidRPr="007B5320">
        <w:rPr>
          <w:snapToGrid w:val="0"/>
        </w:rPr>
        <w:t xml:space="preserve">NOTE 3 – The power induction test does not apply to ports used to connect to antennas installed </w:t>
      </w:r>
      <w:r w:rsidR="009859A1" w:rsidRPr="007B5320">
        <w:rPr>
          <w:snapToGrid w:val="0"/>
        </w:rPr>
        <w:t>within</w:t>
      </w:r>
      <w:r w:rsidRPr="007B5320">
        <w:rPr>
          <w:snapToGrid w:val="0"/>
        </w:rPr>
        <w:t xml:space="preserve"> the scope of [b-ITU-T K.71].</w:t>
      </w:r>
    </w:p>
    <w:p w14:paraId="1283B8AC" w14:textId="1DB000F9" w:rsidR="00992DF4" w:rsidRPr="007B5320" w:rsidRDefault="00B75E23" w:rsidP="00992DF4">
      <w:pPr>
        <w:pStyle w:val="Note"/>
        <w:rPr>
          <w:snapToGrid w:val="0"/>
          <w:szCs w:val="22"/>
        </w:rPr>
      </w:pPr>
      <w:r w:rsidRPr="007B5320">
        <w:rPr>
          <w:snapToGrid w:val="0"/>
        </w:rPr>
        <w:t>NOTE 4 – </w:t>
      </w:r>
      <w:r w:rsidR="00992DF4" w:rsidRPr="007B5320">
        <w:rPr>
          <w:snapToGrid w:val="0"/>
          <w:szCs w:val="22"/>
        </w:rPr>
        <w:t xml:space="preserve">Tests of Table 1b and Table 7 do not apply to equipment ports meeting </w:t>
      </w:r>
      <w:r w:rsidR="00C308B1" w:rsidRPr="007B5320">
        <w:rPr>
          <w:b/>
        </w:rPr>
        <w:t xml:space="preserve">all of </w:t>
      </w:r>
      <w:r w:rsidR="00992DF4" w:rsidRPr="007B5320">
        <w:rPr>
          <w:snapToGrid w:val="0"/>
          <w:szCs w:val="22"/>
        </w:rPr>
        <w:t>the following requirements:</w:t>
      </w:r>
    </w:p>
    <w:p w14:paraId="625048B4" w14:textId="179BB25B" w:rsidR="00992DF4" w:rsidRPr="007B5320" w:rsidRDefault="00992DF4" w:rsidP="00EE49A8">
      <w:pPr>
        <w:pStyle w:val="enumlev1"/>
        <w:rPr>
          <w:snapToGrid w:val="0"/>
        </w:rPr>
      </w:pPr>
      <w:r w:rsidRPr="007B5320">
        <w:rPr>
          <w:snapToGrid w:val="0"/>
        </w:rPr>
        <w:t>1)</w:t>
      </w:r>
      <w:r w:rsidRPr="007B5320">
        <w:rPr>
          <w:snapToGrid w:val="0"/>
        </w:rPr>
        <w:tab/>
        <w:t>The distance between two racks/cabinets is not more than 6 m.</w:t>
      </w:r>
    </w:p>
    <w:p w14:paraId="3D021C03" w14:textId="4B1607CD" w:rsidR="00992DF4" w:rsidRPr="007B5320" w:rsidRDefault="00992DF4" w:rsidP="00EE49A8">
      <w:pPr>
        <w:pStyle w:val="enumlev1"/>
        <w:rPr>
          <w:snapToGrid w:val="0"/>
        </w:rPr>
      </w:pPr>
      <w:r w:rsidRPr="007B5320">
        <w:rPr>
          <w:snapToGrid w:val="0"/>
        </w:rPr>
        <w:t>2)</w:t>
      </w:r>
      <w:r w:rsidRPr="007B5320">
        <w:rPr>
          <w:snapToGrid w:val="0"/>
        </w:rPr>
        <w:tab/>
        <w:t>The length of interconnection cable does not exceed 10 m.</w:t>
      </w:r>
    </w:p>
    <w:p w14:paraId="14F96F91" w14:textId="27362CE6" w:rsidR="00992DF4" w:rsidRPr="007B5320" w:rsidRDefault="00992DF4" w:rsidP="00EE49A8">
      <w:pPr>
        <w:pStyle w:val="enumlev1"/>
        <w:rPr>
          <w:snapToGrid w:val="0"/>
        </w:rPr>
      </w:pPr>
      <w:r w:rsidRPr="007B5320">
        <w:rPr>
          <w:snapToGrid w:val="0"/>
        </w:rPr>
        <w:t>3)</w:t>
      </w:r>
      <w:r w:rsidRPr="007B5320">
        <w:rPr>
          <w:snapToGrid w:val="0"/>
        </w:rPr>
        <w:tab/>
        <w:t>Devices connected by interconnection cables are bonded to the same earthing system at one point by a bonding conductor, which is as short as possible.</w:t>
      </w:r>
    </w:p>
    <w:p w14:paraId="4039C44C" w14:textId="5A54FC4F" w:rsidR="00992DF4" w:rsidRPr="007B5320" w:rsidRDefault="00EE49A8" w:rsidP="00EE49A8">
      <w:pPr>
        <w:pStyle w:val="enumlev1"/>
        <w:rPr>
          <w:snapToGrid w:val="0"/>
        </w:rPr>
      </w:pPr>
      <w:r w:rsidRPr="007B5320">
        <w:rPr>
          <w:snapToGrid w:val="0"/>
        </w:rPr>
        <w:t>4)</w:t>
      </w:r>
      <w:r w:rsidR="00992DF4" w:rsidRPr="007B5320">
        <w:rPr>
          <w:snapToGrid w:val="0"/>
        </w:rPr>
        <w:tab/>
        <w:t>Both equipment</w:t>
      </w:r>
      <w:r w:rsidRPr="007B5320">
        <w:rPr>
          <w:snapToGrid w:val="0"/>
        </w:rPr>
        <w:t>'</w:t>
      </w:r>
      <w:r w:rsidR="00992DF4" w:rsidRPr="007B5320">
        <w:rPr>
          <w:snapToGrid w:val="0"/>
        </w:rPr>
        <w:t>s have the same power distribution source</w:t>
      </w:r>
      <w:r w:rsidR="002A4776" w:rsidRPr="007B5320">
        <w:rPr>
          <w:snapToGrid w:val="0"/>
        </w:rPr>
        <w:t>.</w:t>
      </w:r>
    </w:p>
    <w:p w14:paraId="032C816A" w14:textId="1ADBA9F2" w:rsidR="00992DF4" w:rsidRPr="007B5320" w:rsidRDefault="00992DF4" w:rsidP="00EE49A8">
      <w:pPr>
        <w:pStyle w:val="enumlev1"/>
        <w:rPr>
          <w:snapToGrid w:val="0"/>
        </w:rPr>
      </w:pPr>
      <w:r w:rsidRPr="007B5320">
        <w:rPr>
          <w:snapToGrid w:val="0"/>
        </w:rPr>
        <w:t>5)</w:t>
      </w:r>
      <w:r w:rsidRPr="007B5320">
        <w:rPr>
          <w:snapToGrid w:val="0"/>
        </w:rPr>
        <w:tab/>
        <w:t>Equipment connected by the interconnection cable is dedicated.</w:t>
      </w:r>
    </w:p>
    <w:p w14:paraId="5D6D5EE7" w14:textId="78137856" w:rsidR="00992DF4" w:rsidRPr="007B5320" w:rsidRDefault="00992DF4" w:rsidP="00EE49A8">
      <w:pPr>
        <w:pStyle w:val="enumlev1"/>
        <w:rPr>
          <w:snapToGrid w:val="0"/>
        </w:rPr>
      </w:pPr>
      <w:r w:rsidRPr="007B5320">
        <w:rPr>
          <w:snapToGrid w:val="0"/>
        </w:rPr>
        <w:t>6)</w:t>
      </w:r>
      <w:r w:rsidRPr="007B5320">
        <w:rPr>
          <w:snapToGrid w:val="0"/>
        </w:rPr>
        <w:tab/>
        <w:t>Lightning measures are applied for the combined system in which the dedicated equipment are connected to each other via the interconnection cable.</w:t>
      </w:r>
    </w:p>
    <w:p w14:paraId="47DEA1E1" w14:textId="1DFC69C4" w:rsidR="00992DF4" w:rsidRPr="007B5320" w:rsidRDefault="00992DF4" w:rsidP="00EE49A8">
      <w:pPr>
        <w:pStyle w:val="enumlev1"/>
        <w:rPr>
          <w:snapToGrid w:val="0"/>
        </w:rPr>
      </w:pPr>
      <w:r w:rsidRPr="007B5320">
        <w:rPr>
          <w:snapToGrid w:val="0"/>
        </w:rPr>
        <w:t>7)</w:t>
      </w:r>
      <w:r w:rsidRPr="007B5320">
        <w:rPr>
          <w:snapToGrid w:val="0"/>
        </w:rPr>
        <w:tab/>
        <w:t>The combined system described in (5) conforms to the resistibility tests to all the ports other than the ports for interconnection cables.</w:t>
      </w:r>
    </w:p>
    <w:p w14:paraId="426084A4" w14:textId="14DA48AD" w:rsidR="00B75E23" w:rsidRPr="007B5320" w:rsidRDefault="00691D94" w:rsidP="002A4776">
      <w:pPr>
        <w:pStyle w:val="enumlev1"/>
        <w:rPr>
          <w:snapToGrid w:val="0"/>
        </w:rPr>
      </w:pPr>
      <w:r w:rsidRPr="007B5320">
        <w:rPr>
          <w:snapToGrid w:val="0"/>
        </w:rPr>
        <w:tab/>
      </w:r>
      <w:r w:rsidR="00992DF4" w:rsidRPr="007B5320">
        <w:rPr>
          <w:snapToGrid w:val="0"/>
        </w:rPr>
        <w:t>Furthermore, Table 7 does</w:t>
      </w:r>
      <w:r w:rsidR="007045D1" w:rsidRPr="007B5320">
        <w:rPr>
          <w:snapToGrid w:val="0"/>
        </w:rPr>
        <w:t xml:space="preserve"> </w:t>
      </w:r>
      <w:r w:rsidR="002A4776" w:rsidRPr="007B5320">
        <w:rPr>
          <w:snapToGrid w:val="0"/>
        </w:rPr>
        <w:t>not</w:t>
      </w:r>
      <w:r w:rsidR="00992DF4" w:rsidRPr="007B5320">
        <w:rPr>
          <w:snapToGrid w:val="0"/>
        </w:rPr>
        <w:t xml:space="preserve"> apply to internal ports with cables </w:t>
      </w:r>
      <w:r w:rsidR="002A4776" w:rsidRPr="007B5320">
        <w:rPr>
          <w:snapToGrid w:val="0"/>
        </w:rPr>
        <w:t xml:space="preserve">that </w:t>
      </w:r>
      <w:r w:rsidR="00992DF4" w:rsidRPr="007B5320">
        <w:rPr>
          <w:snapToGrid w:val="0"/>
        </w:rPr>
        <w:t>are not permanently connected according to the manufacturer</w:t>
      </w:r>
      <w:r w:rsidR="002A4776" w:rsidRPr="007B5320">
        <w:rPr>
          <w:snapToGrid w:val="0"/>
        </w:rPr>
        <w:t>'</w:t>
      </w:r>
      <w:r w:rsidR="00992DF4" w:rsidRPr="007B5320">
        <w:rPr>
          <w:snapToGrid w:val="0"/>
        </w:rPr>
        <w:t>s specifications, e.g.</w:t>
      </w:r>
      <w:r w:rsidR="002D732B" w:rsidRPr="007B5320">
        <w:rPr>
          <w:snapToGrid w:val="0"/>
        </w:rPr>
        <w:t>,</w:t>
      </w:r>
      <w:r w:rsidR="00992DF4" w:rsidRPr="007B5320">
        <w:rPr>
          <w:snapToGrid w:val="0"/>
        </w:rPr>
        <w:t xml:space="preserve"> maintenance ports.</w:t>
      </w:r>
    </w:p>
    <w:tbl>
      <w:tblPr>
        <w:tblW w:w="9639"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40"/>
        <w:gridCol w:w="1606"/>
        <w:gridCol w:w="1732"/>
        <w:gridCol w:w="1137"/>
        <w:gridCol w:w="1172"/>
        <w:gridCol w:w="895"/>
        <w:gridCol w:w="1151"/>
        <w:gridCol w:w="806"/>
      </w:tblGrid>
      <w:tr w:rsidR="00B75E23" w:rsidRPr="007B5320" w14:paraId="426084A6" w14:textId="77777777" w:rsidTr="003755A7">
        <w:trPr>
          <w:cantSplit/>
          <w:trHeight w:val="409"/>
          <w:tblHeader/>
          <w:jc w:val="center"/>
        </w:trPr>
        <w:tc>
          <w:tcPr>
            <w:tcW w:w="9639" w:type="dxa"/>
            <w:gridSpan w:val="8"/>
            <w:vAlign w:val="center"/>
          </w:tcPr>
          <w:p w14:paraId="426084A5" w14:textId="266B9869" w:rsidR="00B75E23" w:rsidRPr="007B5320" w:rsidRDefault="00B75E23" w:rsidP="004805E3">
            <w:pPr>
              <w:pStyle w:val="TableNoTitle0"/>
            </w:pPr>
            <w:r w:rsidRPr="007B5320">
              <w:t>Table 1a – Applicable tests for external ports</w:t>
            </w:r>
          </w:p>
        </w:tc>
      </w:tr>
      <w:tr w:rsidR="00B75E23" w:rsidRPr="007B5320" w14:paraId="426084AC" w14:textId="77777777" w:rsidTr="004067E9">
        <w:tblPrEx>
          <w:tblBorders>
            <w:top w:val="single" w:sz="4" w:space="0" w:color="auto"/>
            <w:left w:val="single" w:sz="4" w:space="0" w:color="auto"/>
            <w:right w:val="single" w:sz="4" w:space="0" w:color="auto"/>
          </w:tblBorders>
        </w:tblPrEx>
        <w:trPr>
          <w:cantSplit/>
          <w:tblHeader/>
          <w:jc w:val="center"/>
        </w:trPr>
        <w:tc>
          <w:tcPr>
            <w:tcW w:w="1140" w:type="dxa"/>
            <w:vMerge w:val="restart"/>
            <w:vAlign w:val="center"/>
          </w:tcPr>
          <w:p w14:paraId="426084A7" w14:textId="77777777" w:rsidR="00B75E23" w:rsidRPr="007B5320" w:rsidRDefault="00B75E23" w:rsidP="00B730E1">
            <w:pPr>
              <w:pStyle w:val="Tablehead"/>
              <w:spacing w:before="120" w:after="0"/>
              <w:rPr>
                <w:sz w:val="20"/>
              </w:rPr>
            </w:pPr>
            <w:r w:rsidRPr="007B5320">
              <w:rPr>
                <w:sz w:val="20"/>
              </w:rPr>
              <w:t>Test type</w:t>
            </w:r>
          </w:p>
        </w:tc>
        <w:tc>
          <w:tcPr>
            <w:tcW w:w="1606" w:type="dxa"/>
            <w:vMerge w:val="restart"/>
            <w:vAlign w:val="center"/>
          </w:tcPr>
          <w:p w14:paraId="426084A8" w14:textId="77777777" w:rsidR="00B75E23" w:rsidRPr="007B5320" w:rsidRDefault="00B75E23" w:rsidP="00B730E1">
            <w:pPr>
              <w:pStyle w:val="Tablehead"/>
              <w:spacing w:before="120" w:after="0"/>
              <w:rPr>
                <w:sz w:val="20"/>
              </w:rPr>
            </w:pPr>
            <w:r w:rsidRPr="007B5320">
              <w:rPr>
                <w:sz w:val="20"/>
              </w:rPr>
              <w:t>No. of pairs simultaneously tested</w:t>
            </w:r>
          </w:p>
        </w:tc>
        <w:tc>
          <w:tcPr>
            <w:tcW w:w="1732" w:type="dxa"/>
            <w:vMerge w:val="restart"/>
            <w:vAlign w:val="center"/>
          </w:tcPr>
          <w:p w14:paraId="426084A9" w14:textId="77777777" w:rsidR="00B75E23" w:rsidRPr="007B5320" w:rsidRDefault="00B75E23" w:rsidP="00B730E1">
            <w:pPr>
              <w:pStyle w:val="Tablehead"/>
              <w:spacing w:before="120" w:after="0"/>
              <w:rPr>
                <w:sz w:val="20"/>
              </w:rPr>
            </w:pPr>
            <w:r w:rsidRPr="007B5320">
              <w:rPr>
                <w:sz w:val="20"/>
              </w:rPr>
              <w:t>Test connection</w:t>
            </w:r>
          </w:p>
        </w:tc>
        <w:tc>
          <w:tcPr>
            <w:tcW w:w="1137" w:type="dxa"/>
            <w:vMerge w:val="restart"/>
            <w:vAlign w:val="center"/>
          </w:tcPr>
          <w:p w14:paraId="426084AA" w14:textId="77777777" w:rsidR="00B75E23" w:rsidRPr="007B5320" w:rsidRDefault="00B75E23" w:rsidP="00B730E1">
            <w:pPr>
              <w:pStyle w:val="Tablehead"/>
              <w:spacing w:before="120" w:after="0"/>
              <w:rPr>
                <w:sz w:val="20"/>
              </w:rPr>
            </w:pPr>
            <w:r w:rsidRPr="007B5320">
              <w:rPr>
                <w:sz w:val="20"/>
              </w:rPr>
              <w:t>Primary protection</w:t>
            </w:r>
          </w:p>
        </w:tc>
        <w:tc>
          <w:tcPr>
            <w:tcW w:w="4024" w:type="dxa"/>
            <w:gridSpan w:val="4"/>
          </w:tcPr>
          <w:p w14:paraId="426084AB" w14:textId="77777777" w:rsidR="00B75E23" w:rsidRPr="007B5320" w:rsidRDefault="00B75E23" w:rsidP="00B730E1">
            <w:pPr>
              <w:pStyle w:val="Tablehead"/>
              <w:spacing w:before="120" w:after="0"/>
              <w:rPr>
                <w:sz w:val="20"/>
              </w:rPr>
            </w:pPr>
            <w:r w:rsidRPr="007B5320">
              <w:rPr>
                <w:sz w:val="20"/>
              </w:rPr>
              <w:t>Port type</w:t>
            </w:r>
          </w:p>
        </w:tc>
      </w:tr>
      <w:tr w:rsidR="00B75E23" w:rsidRPr="007B5320" w14:paraId="426084B5" w14:textId="77777777" w:rsidTr="004067E9">
        <w:tblPrEx>
          <w:tblBorders>
            <w:top w:val="single" w:sz="4" w:space="0" w:color="auto"/>
            <w:left w:val="single" w:sz="4" w:space="0" w:color="auto"/>
            <w:right w:val="single" w:sz="4" w:space="0" w:color="auto"/>
          </w:tblBorders>
        </w:tblPrEx>
        <w:trPr>
          <w:cantSplit/>
          <w:trHeight w:val="728"/>
          <w:tblHeader/>
          <w:jc w:val="center"/>
        </w:trPr>
        <w:tc>
          <w:tcPr>
            <w:tcW w:w="1140" w:type="dxa"/>
            <w:vMerge/>
          </w:tcPr>
          <w:p w14:paraId="426084AD" w14:textId="77777777" w:rsidR="00B75E23" w:rsidRPr="007B5320" w:rsidRDefault="00B75E23" w:rsidP="00B730E1">
            <w:pPr>
              <w:pStyle w:val="Tablehead"/>
              <w:spacing w:before="120" w:after="0"/>
              <w:rPr>
                <w:sz w:val="20"/>
              </w:rPr>
            </w:pPr>
          </w:p>
        </w:tc>
        <w:tc>
          <w:tcPr>
            <w:tcW w:w="1606" w:type="dxa"/>
            <w:vMerge/>
          </w:tcPr>
          <w:p w14:paraId="426084AE" w14:textId="77777777" w:rsidR="00B75E23" w:rsidRPr="007B5320" w:rsidRDefault="00B75E23" w:rsidP="00B730E1">
            <w:pPr>
              <w:pStyle w:val="Tablehead"/>
              <w:spacing w:before="120" w:after="0"/>
              <w:rPr>
                <w:sz w:val="20"/>
              </w:rPr>
            </w:pPr>
          </w:p>
        </w:tc>
        <w:tc>
          <w:tcPr>
            <w:tcW w:w="1732" w:type="dxa"/>
            <w:vMerge/>
          </w:tcPr>
          <w:p w14:paraId="426084AF" w14:textId="77777777" w:rsidR="00B75E23" w:rsidRPr="007B5320" w:rsidRDefault="00B75E23" w:rsidP="00B730E1">
            <w:pPr>
              <w:pStyle w:val="Tablehead"/>
              <w:spacing w:before="120" w:after="0"/>
              <w:rPr>
                <w:sz w:val="20"/>
              </w:rPr>
            </w:pPr>
          </w:p>
        </w:tc>
        <w:tc>
          <w:tcPr>
            <w:tcW w:w="1137" w:type="dxa"/>
            <w:vMerge/>
          </w:tcPr>
          <w:p w14:paraId="426084B0" w14:textId="77777777" w:rsidR="00B75E23" w:rsidRPr="007B5320" w:rsidRDefault="00B75E23" w:rsidP="00B730E1">
            <w:pPr>
              <w:pStyle w:val="Tablehead"/>
              <w:spacing w:before="120" w:after="0"/>
              <w:rPr>
                <w:sz w:val="20"/>
              </w:rPr>
            </w:pPr>
          </w:p>
        </w:tc>
        <w:tc>
          <w:tcPr>
            <w:tcW w:w="1172" w:type="dxa"/>
            <w:vAlign w:val="center"/>
          </w:tcPr>
          <w:p w14:paraId="426084B1" w14:textId="77777777" w:rsidR="00B75E23" w:rsidRPr="007B5320" w:rsidRDefault="00B75E23" w:rsidP="00B730E1">
            <w:pPr>
              <w:pStyle w:val="Tablehead"/>
              <w:spacing w:before="120" w:after="0"/>
              <w:rPr>
                <w:sz w:val="20"/>
              </w:rPr>
            </w:pPr>
            <w:r w:rsidRPr="007B5320">
              <w:rPr>
                <w:sz w:val="20"/>
              </w:rPr>
              <w:t>Symmetric port</w:t>
            </w:r>
          </w:p>
        </w:tc>
        <w:tc>
          <w:tcPr>
            <w:tcW w:w="895" w:type="dxa"/>
            <w:vAlign w:val="center"/>
          </w:tcPr>
          <w:p w14:paraId="426084B2" w14:textId="77777777" w:rsidR="00B75E23" w:rsidRPr="007B5320" w:rsidRDefault="00B75E23" w:rsidP="00B730E1">
            <w:pPr>
              <w:pStyle w:val="Tablehead"/>
              <w:spacing w:before="120" w:after="0"/>
              <w:rPr>
                <w:sz w:val="20"/>
              </w:rPr>
            </w:pPr>
            <w:r w:rsidRPr="007B5320">
              <w:rPr>
                <w:sz w:val="20"/>
              </w:rPr>
              <w:t>Coaxial port</w:t>
            </w:r>
          </w:p>
        </w:tc>
        <w:tc>
          <w:tcPr>
            <w:tcW w:w="1151" w:type="dxa"/>
          </w:tcPr>
          <w:p w14:paraId="426084B3" w14:textId="77777777" w:rsidR="00B75E23" w:rsidRPr="007B5320" w:rsidRDefault="00B75E23" w:rsidP="00B730E1">
            <w:pPr>
              <w:pStyle w:val="Tablehead"/>
              <w:spacing w:before="120" w:after="0"/>
              <w:rPr>
                <w:sz w:val="20"/>
              </w:rPr>
            </w:pPr>
            <w:r w:rsidRPr="007B5320">
              <w:rPr>
                <w:sz w:val="20"/>
              </w:rPr>
              <w:t>Dedicated power feed port</w:t>
            </w:r>
          </w:p>
        </w:tc>
        <w:tc>
          <w:tcPr>
            <w:tcW w:w="806" w:type="dxa"/>
          </w:tcPr>
          <w:p w14:paraId="426084B4" w14:textId="77777777" w:rsidR="00B75E23" w:rsidRPr="007B5320" w:rsidRDefault="00B75E23" w:rsidP="00B730E1">
            <w:pPr>
              <w:pStyle w:val="Tablehead"/>
              <w:spacing w:before="120" w:after="0"/>
              <w:rPr>
                <w:sz w:val="20"/>
              </w:rPr>
            </w:pPr>
            <w:r w:rsidRPr="007B5320">
              <w:rPr>
                <w:sz w:val="20"/>
              </w:rPr>
              <w:t>Mains power port</w:t>
            </w:r>
          </w:p>
        </w:tc>
      </w:tr>
      <w:tr w:rsidR="00B75E23" w:rsidRPr="007B5320" w14:paraId="426084BE" w14:textId="77777777" w:rsidTr="00384082">
        <w:tblPrEx>
          <w:tblBorders>
            <w:top w:val="single" w:sz="4" w:space="0" w:color="auto"/>
            <w:left w:val="single" w:sz="4" w:space="0" w:color="auto"/>
            <w:right w:val="single" w:sz="4" w:space="0" w:color="auto"/>
          </w:tblBorders>
        </w:tblPrEx>
        <w:trPr>
          <w:cantSplit/>
          <w:trHeight w:val="435"/>
          <w:jc w:val="center"/>
        </w:trPr>
        <w:tc>
          <w:tcPr>
            <w:tcW w:w="1140" w:type="dxa"/>
            <w:vMerge w:val="restart"/>
          </w:tcPr>
          <w:p w14:paraId="426084B6" w14:textId="77777777" w:rsidR="00B75E23" w:rsidRPr="007B5320" w:rsidRDefault="00B75E23" w:rsidP="00384082">
            <w:pPr>
              <w:pStyle w:val="Tabletext"/>
              <w:keepNext/>
              <w:keepLines/>
              <w:spacing w:before="120" w:after="0"/>
              <w:rPr>
                <w:sz w:val="20"/>
              </w:rPr>
            </w:pPr>
            <w:r w:rsidRPr="007B5320">
              <w:rPr>
                <w:sz w:val="20"/>
              </w:rPr>
              <w:t>Lightning</w:t>
            </w:r>
            <w:r w:rsidRPr="007B5320">
              <w:rPr>
                <w:sz w:val="20"/>
              </w:rPr>
              <w:br/>
              <w:t>voltage</w:t>
            </w:r>
          </w:p>
        </w:tc>
        <w:tc>
          <w:tcPr>
            <w:tcW w:w="1606" w:type="dxa"/>
            <w:vMerge w:val="restart"/>
          </w:tcPr>
          <w:p w14:paraId="426084B7" w14:textId="77777777" w:rsidR="00B75E23" w:rsidRPr="007B5320" w:rsidRDefault="00B75E23" w:rsidP="00384082">
            <w:pPr>
              <w:pStyle w:val="Tabletext"/>
              <w:spacing w:before="120" w:after="0"/>
              <w:rPr>
                <w:sz w:val="20"/>
              </w:rPr>
            </w:pPr>
            <w:r w:rsidRPr="007B5320">
              <w:rPr>
                <w:sz w:val="20"/>
              </w:rPr>
              <w:t>Single</w:t>
            </w:r>
          </w:p>
        </w:tc>
        <w:tc>
          <w:tcPr>
            <w:tcW w:w="1732" w:type="dxa"/>
          </w:tcPr>
          <w:p w14:paraId="426084B8" w14:textId="77777777" w:rsidR="00B75E23" w:rsidRPr="007B5320" w:rsidRDefault="00B75E23" w:rsidP="00384082">
            <w:pPr>
              <w:pStyle w:val="Tabletext"/>
              <w:keepNext/>
              <w:keepLines/>
              <w:spacing w:before="120" w:after="0"/>
              <w:rPr>
                <w:sz w:val="20"/>
              </w:rPr>
            </w:pPr>
            <w:r w:rsidRPr="007B5320">
              <w:rPr>
                <w:sz w:val="20"/>
              </w:rPr>
              <w:t>Transverse/</w:t>
            </w:r>
            <w:r w:rsidRPr="007B5320">
              <w:rPr>
                <w:sz w:val="20"/>
              </w:rPr>
              <w:br/>
              <w:t>differential</w:t>
            </w:r>
          </w:p>
        </w:tc>
        <w:tc>
          <w:tcPr>
            <w:tcW w:w="1137" w:type="dxa"/>
          </w:tcPr>
          <w:p w14:paraId="426084B9"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4BA" w14:textId="77777777" w:rsidR="00B75E23" w:rsidRPr="007B5320" w:rsidRDefault="00B75E23" w:rsidP="00384082">
            <w:pPr>
              <w:pStyle w:val="Tabletext"/>
              <w:keepNext/>
              <w:keepLines/>
              <w:spacing w:before="120" w:after="0"/>
              <w:jc w:val="center"/>
              <w:rPr>
                <w:sz w:val="20"/>
              </w:rPr>
            </w:pPr>
            <w:r w:rsidRPr="007B5320">
              <w:rPr>
                <w:sz w:val="20"/>
              </w:rPr>
              <w:t>2.1.1a</w:t>
            </w:r>
          </w:p>
        </w:tc>
        <w:tc>
          <w:tcPr>
            <w:tcW w:w="895" w:type="dxa"/>
          </w:tcPr>
          <w:p w14:paraId="426084BB" w14:textId="77777777" w:rsidR="00B75E23" w:rsidRPr="007B5320" w:rsidRDefault="00B75E23" w:rsidP="00384082">
            <w:pPr>
              <w:pStyle w:val="Tabletext"/>
              <w:keepNext/>
              <w:keepLines/>
              <w:spacing w:before="120" w:after="0"/>
              <w:jc w:val="center"/>
              <w:rPr>
                <w:sz w:val="20"/>
              </w:rPr>
            </w:pPr>
            <w:r w:rsidRPr="007B5320">
              <w:rPr>
                <w:sz w:val="20"/>
              </w:rPr>
              <w:t>3.1.1</w:t>
            </w:r>
          </w:p>
        </w:tc>
        <w:tc>
          <w:tcPr>
            <w:tcW w:w="1151" w:type="dxa"/>
          </w:tcPr>
          <w:p w14:paraId="426084BC" w14:textId="77777777" w:rsidR="00B75E23" w:rsidRPr="007B5320" w:rsidRDefault="00B75E23" w:rsidP="00384082">
            <w:pPr>
              <w:pStyle w:val="Tabletext"/>
              <w:keepNext/>
              <w:keepLines/>
              <w:spacing w:before="120" w:after="0"/>
              <w:jc w:val="center"/>
              <w:rPr>
                <w:sz w:val="20"/>
              </w:rPr>
            </w:pPr>
            <w:r w:rsidRPr="007B5320">
              <w:rPr>
                <w:sz w:val="20"/>
              </w:rPr>
              <w:t>4.1.1a</w:t>
            </w:r>
          </w:p>
        </w:tc>
        <w:tc>
          <w:tcPr>
            <w:tcW w:w="806" w:type="dxa"/>
          </w:tcPr>
          <w:p w14:paraId="426084BD" w14:textId="77777777" w:rsidR="00B75E23" w:rsidRPr="007B5320" w:rsidRDefault="00B75E23" w:rsidP="00384082">
            <w:pPr>
              <w:pStyle w:val="Tabletext"/>
              <w:keepNext/>
              <w:keepLines/>
              <w:spacing w:before="120" w:after="0"/>
              <w:jc w:val="center"/>
              <w:rPr>
                <w:sz w:val="20"/>
              </w:rPr>
            </w:pPr>
            <w:r w:rsidRPr="007B5320">
              <w:rPr>
                <w:sz w:val="20"/>
              </w:rPr>
              <w:t>5.1.1a</w:t>
            </w:r>
          </w:p>
        </w:tc>
      </w:tr>
      <w:tr w:rsidR="00B75E23" w:rsidRPr="007B5320" w14:paraId="426084C7" w14:textId="77777777" w:rsidTr="00384082">
        <w:tblPrEx>
          <w:tblBorders>
            <w:top w:val="single" w:sz="4" w:space="0" w:color="auto"/>
            <w:left w:val="single" w:sz="4" w:space="0" w:color="auto"/>
            <w:right w:val="single" w:sz="4" w:space="0" w:color="auto"/>
          </w:tblBorders>
        </w:tblPrEx>
        <w:trPr>
          <w:cantSplit/>
          <w:trHeight w:val="435"/>
          <w:jc w:val="center"/>
        </w:trPr>
        <w:tc>
          <w:tcPr>
            <w:tcW w:w="1140" w:type="dxa"/>
            <w:vMerge/>
          </w:tcPr>
          <w:p w14:paraId="426084BF" w14:textId="77777777" w:rsidR="00B75E23" w:rsidRPr="007B5320" w:rsidRDefault="00B75E23" w:rsidP="00384082">
            <w:pPr>
              <w:pStyle w:val="Tabletext"/>
              <w:keepNext/>
              <w:keepLines/>
              <w:spacing w:before="120" w:after="0"/>
              <w:rPr>
                <w:sz w:val="20"/>
              </w:rPr>
            </w:pPr>
          </w:p>
        </w:tc>
        <w:tc>
          <w:tcPr>
            <w:tcW w:w="1606" w:type="dxa"/>
            <w:vMerge/>
          </w:tcPr>
          <w:p w14:paraId="426084C0" w14:textId="77777777" w:rsidR="00B75E23" w:rsidRPr="007B5320" w:rsidRDefault="00B75E23" w:rsidP="00384082">
            <w:pPr>
              <w:pStyle w:val="Tabletext"/>
              <w:spacing w:before="120" w:after="0"/>
              <w:rPr>
                <w:sz w:val="20"/>
              </w:rPr>
            </w:pPr>
          </w:p>
        </w:tc>
        <w:tc>
          <w:tcPr>
            <w:tcW w:w="1732" w:type="dxa"/>
          </w:tcPr>
          <w:p w14:paraId="426084C1"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4C2"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4C3" w14:textId="77777777" w:rsidR="00B75E23" w:rsidRPr="007B5320" w:rsidRDefault="00B75E23" w:rsidP="00384082">
            <w:pPr>
              <w:pStyle w:val="Tabletext"/>
              <w:keepNext/>
              <w:keepLines/>
              <w:spacing w:before="120" w:after="0"/>
              <w:jc w:val="center"/>
              <w:rPr>
                <w:sz w:val="20"/>
              </w:rPr>
            </w:pPr>
            <w:r w:rsidRPr="007B5320">
              <w:rPr>
                <w:sz w:val="20"/>
              </w:rPr>
              <w:t>2.1.1b</w:t>
            </w:r>
          </w:p>
        </w:tc>
        <w:tc>
          <w:tcPr>
            <w:tcW w:w="895" w:type="dxa"/>
          </w:tcPr>
          <w:p w14:paraId="426084C4" w14:textId="22C8ACF2"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C5" w14:textId="77777777" w:rsidR="00B75E23" w:rsidRPr="007B5320" w:rsidRDefault="00B75E23" w:rsidP="00384082">
            <w:pPr>
              <w:pStyle w:val="Tabletext"/>
              <w:keepNext/>
              <w:keepLines/>
              <w:spacing w:before="120" w:after="0"/>
              <w:jc w:val="center"/>
              <w:rPr>
                <w:sz w:val="20"/>
              </w:rPr>
            </w:pPr>
            <w:r w:rsidRPr="007B5320">
              <w:rPr>
                <w:sz w:val="20"/>
              </w:rPr>
              <w:t>4.1.1b</w:t>
            </w:r>
          </w:p>
        </w:tc>
        <w:tc>
          <w:tcPr>
            <w:tcW w:w="806" w:type="dxa"/>
          </w:tcPr>
          <w:p w14:paraId="426084C6" w14:textId="77777777" w:rsidR="00B75E23" w:rsidRPr="007B5320" w:rsidRDefault="00B75E23" w:rsidP="00384082">
            <w:pPr>
              <w:pStyle w:val="Tabletext"/>
              <w:keepNext/>
              <w:keepLines/>
              <w:spacing w:before="120" w:after="0"/>
              <w:jc w:val="center"/>
              <w:rPr>
                <w:sz w:val="20"/>
              </w:rPr>
            </w:pPr>
            <w:r w:rsidRPr="007B5320">
              <w:rPr>
                <w:sz w:val="20"/>
              </w:rPr>
              <w:t>5.1.1b</w:t>
            </w:r>
          </w:p>
        </w:tc>
      </w:tr>
      <w:tr w:rsidR="00B75E23" w:rsidRPr="007B5320" w14:paraId="426084D0" w14:textId="77777777" w:rsidTr="00384082">
        <w:tblPrEx>
          <w:tblBorders>
            <w:top w:val="single" w:sz="4" w:space="0" w:color="auto"/>
            <w:left w:val="single" w:sz="4" w:space="0" w:color="auto"/>
            <w:right w:val="single" w:sz="4" w:space="0" w:color="auto"/>
          </w:tblBorders>
        </w:tblPrEx>
        <w:trPr>
          <w:cantSplit/>
          <w:trHeight w:val="413"/>
          <w:jc w:val="center"/>
        </w:trPr>
        <w:tc>
          <w:tcPr>
            <w:tcW w:w="1140" w:type="dxa"/>
            <w:vMerge/>
          </w:tcPr>
          <w:p w14:paraId="426084C8" w14:textId="77777777" w:rsidR="00B75E23" w:rsidRPr="007B5320" w:rsidRDefault="00B75E23" w:rsidP="00384082">
            <w:pPr>
              <w:pStyle w:val="Tabletext"/>
              <w:keepNext/>
              <w:keepLines/>
              <w:spacing w:before="120" w:after="0"/>
              <w:rPr>
                <w:sz w:val="20"/>
              </w:rPr>
            </w:pPr>
          </w:p>
        </w:tc>
        <w:tc>
          <w:tcPr>
            <w:tcW w:w="1606" w:type="dxa"/>
            <w:vMerge/>
          </w:tcPr>
          <w:p w14:paraId="426084C9" w14:textId="77777777" w:rsidR="00B75E23" w:rsidRPr="007B5320" w:rsidRDefault="00B75E23" w:rsidP="00384082">
            <w:pPr>
              <w:pStyle w:val="Tabletext"/>
              <w:spacing w:before="120" w:after="0"/>
              <w:rPr>
                <w:sz w:val="20"/>
              </w:rPr>
            </w:pPr>
          </w:p>
        </w:tc>
        <w:tc>
          <w:tcPr>
            <w:tcW w:w="1732" w:type="dxa"/>
          </w:tcPr>
          <w:p w14:paraId="426084CA" w14:textId="77777777" w:rsidR="00B75E23" w:rsidRPr="007B5320" w:rsidRDefault="00B75E23" w:rsidP="00384082">
            <w:pPr>
              <w:pStyle w:val="Tabletext"/>
              <w:keepNext/>
              <w:keepLines/>
              <w:spacing w:before="120" w:after="0"/>
              <w:rPr>
                <w:sz w:val="20"/>
              </w:rPr>
            </w:pPr>
            <w:r w:rsidRPr="007B5320">
              <w:rPr>
                <w:sz w:val="20"/>
              </w:rPr>
              <w:t>Port to external port</w:t>
            </w:r>
          </w:p>
        </w:tc>
        <w:tc>
          <w:tcPr>
            <w:tcW w:w="1137" w:type="dxa"/>
          </w:tcPr>
          <w:p w14:paraId="426084CB"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4CC" w14:textId="079F8FCB" w:rsidR="00B75E23" w:rsidRPr="007B5320" w:rsidRDefault="00455420" w:rsidP="00384082">
            <w:pPr>
              <w:pStyle w:val="Tabletext"/>
              <w:keepNext/>
              <w:keepLines/>
              <w:spacing w:before="120" w:after="0"/>
              <w:jc w:val="center"/>
              <w:rPr>
                <w:sz w:val="20"/>
              </w:rPr>
            </w:pPr>
            <w:r w:rsidRPr="007B5320">
              <w:rPr>
                <w:sz w:val="20"/>
              </w:rPr>
              <w:t>n/a</w:t>
            </w:r>
          </w:p>
        </w:tc>
        <w:tc>
          <w:tcPr>
            <w:tcW w:w="895" w:type="dxa"/>
          </w:tcPr>
          <w:p w14:paraId="426084CD" w14:textId="0F5C03FD"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CE" w14:textId="77777777" w:rsidR="00B75E23" w:rsidRPr="007B5320" w:rsidRDefault="00B75E23" w:rsidP="00384082">
            <w:pPr>
              <w:pStyle w:val="Tabletext"/>
              <w:keepNext/>
              <w:keepLines/>
              <w:spacing w:before="120" w:after="0"/>
              <w:jc w:val="center"/>
              <w:rPr>
                <w:sz w:val="20"/>
              </w:rPr>
            </w:pPr>
            <w:r w:rsidRPr="007B5320">
              <w:rPr>
                <w:sz w:val="20"/>
              </w:rPr>
              <w:t>4.1.1c</w:t>
            </w:r>
          </w:p>
        </w:tc>
        <w:tc>
          <w:tcPr>
            <w:tcW w:w="806" w:type="dxa"/>
          </w:tcPr>
          <w:p w14:paraId="426084CF" w14:textId="77777777" w:rsidR="00B75E23" w:rsidRPr="007B5320" w:rsidRDefault="00B75E23" w:rsidP="00384082">
            <w:pPr>
              <w:pStyle w:val="Tabletext"/>
              <w:keepNext/>
              <w:keepLines/>
              <w:spacing w:before="120" w:after="0"/>
              <w:jc w:val="center"/>
              <w:rPr>
                <w:sz w:val="20"/>
              </w:rPr>
            </w:pPr>
            <w:r w:rsidRPr="007B5320">
              <w:rPr>
                <w:sz w:val="20"/>
              </w:rPr>
              <w:t>5.1.1c</w:t>
            </w:r>
          </w:p>
        </w:tc>
      </w:tr>
      <w:tr w:rsidR="00B75E23" w:rsidRPr="007B5320" w14:paraId="426084D9" w14:textId="77777777" w:rsidTr="00384082">
        <w:tblPrEx>
          <w:tblBorders>
            <w:top w:val="single" w:sz="4" w:space="0" w:color="auto"/>
            <w:left w:val="single" w:sz="4" w:space="0" w:color="auto"/>
            <w:right w:val="single" w:sz="4" w:space="0" w:color="auto"/>
          </w:tblBorders>
        </w:tblPrEx>
        <w:trPr>
          <w:cantSplit/>
          <w:trHeight w:val="413"/>
          <w:jc w:val="center"/>
        </w:trPr>
        <w:tc>
          <w:tcPr>
            <w:tcW w:w="1140" w:type="dxa"/>
            <w:vMerge/>
          </w:tcPr>
          <w:p w14:paraId="426084D1" w14:textId="77777777" w:rsidR="00B75E23" w:rsidRPr="007B5320" w:rsidRDefault="00B75E23" w:rsidP="00384082">
            <w:pPr>
              <w:pStyle w:val="Tabletext"/>
              <w:keepNext/>
              <w:keepLines/>
              <w:spacing w:before="120" w:after="0"/>
              <w:rPr>
                <w:sz w:val="20"/>
              </w:rPr>
            </w:pPr>
          </w:p>
        </w:tc>
        <w:tc>
          <w:tcPr>
            <w:tcW w:w="1606" w:type="dxa"/>
            <w:vMerge/>
          </w:tcPr>
          <w:p w14:paraId="426084D2" w14:textId="77777777" w:rsidR="00B75E23" w:rsidRPr="007B5320" w:rsidRDefault="00B75E23" w:rsidP="00384082">
            <w:pPr>
              <w:pStyle w:val="Tabletext"/>
              <w:spacing w:before="120" w:after="0"/>
              <w:rPr>
                <w:sz w:val="20"/>
              </w:rPr>
            </w:pPr>
          </w:p>
        </w:tc>
        <w:tc>
          <w:tcPr>
            <w:tcW w:w="1732" w:type="dxa"/>
          </w:tcPr>
          <w:p w14:paraId="426084D3" w14:textId="12967F39" w:rsidR="00B75E23" w:rsidRPr="007B5320" w:rsidRDefault="00B75E23" w:rsidP="00384082">
            <w:pPr>
              <w:pStyle w:val="Tabletext"/>
              <w:keepNext/>
              <w:keepLines/>
              <w:spacing w:before="120" w:after="0"/>
              <w:rPr>
                <w:sz w:val="20"/>
              </w:rPr>
            </w:pPr>
            <w:r w:rsidRPr="007B5320">
              <w:rPr>
                <w:sz w:val="20"/>
              </w:rPr>
              <w:t>Coordination/</w:t>
            </w:r>
            <w:r w:rsidR="003755A7" w:rsidRPr="007B5320">
              <w:rPr>
                <w:sz w:val="20"/>
              </w:rPr>
              <w:br/>
            </w:r>
            <w:r w:rsidRPr="007B5320">
              <w:rPr>
                <w:sz w:val="20"/>
              </w:rPr>
              <w:t>Transverse/</w:t>
            </w:r>
            <w:r w:rsidRPr="007B5320">
              <w:rPr>
                <w:sz w:val="20"/>
              </w:rPr>
              <w:br/>
              <w:t>differential</w:t>
            </w:r>
          </w:p>
        </w:tc>
        <w:tc>
          <w:tcPr>
            <w:tcW w:w="1137" w:type="dxa"/>
          </w:tcPr>
          <w:p w14:paraId="426084D4"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4D5" w14:textId="77777777" w:rsidR="00B75E23" w:rsidRPr="007B5320" w:rsidRDefault="00B75E23" w:rsidP="00384082">
            <w:pPr>
              <w:pStyle w:val="Tabletext"/>
              <w:keepNext/>
              <w:keepLines/>
              <w:spacing w:before="120" w:after="0"/>
              <w:jc w:val="center"/>
              <w:rPr>
                <w:sz w:val="20"/>
              </w:rPr>
            </w:pPr>
            <w:r w:rsidRPr="007B5320">
              <w:rPr>
                <w:sz w:val="20"/>
              </w:rPr>
              <w:t>2.1.2a</w:t>
            </w:r>
          </w:p>
        </w:tc>
        <w:tc>
          <w:tcPr>
            <w:tcW w:w="895" w:type="dxa"/>
          </w:tcPr>
          <w:p w14:paraId="426084D6" w14:textId="77777777" w:rsidR="00B75E23" w:rsidRPr="007B5320" w:rsidRDefault="00B75E23" w:rsidP="00384082">
            <w:pPr>
              <w:pStyle w:val="Tabletext"/>
              <w:keepNext/>
              <w:keepLines/>
              <w:spacing w:before="120" w:after="0"/>
              <w:jc w:val="center"/>
              <w:rPr>
                <w:sz w:val="20"/>
              </w:rPr>
            </w:pPr>
            <w:r w:rsidRPr="007B5320">
              <w:rPr>
                <w:sz w:val="20"/>
              </w:rPr>
              <w:t>3.1.2</w:t>
            </w:r>
          </w:p>
        </w:tc>
        <w:tc>
          <w:tcPr>
            <w:tcW w:w="1151" w:type="dxa"/>
          </w:tcPr>
          <w:p w14:paraId="426084D7" w14:textId="77777777" w:rsidR="00B75E23" w:rsidRPr="007B5320" w:rsidRDefault="00B75E23" w:rsidP="00384082">
            <w:pPr>
              <w:pStyle w:val="Tabletext"/>
              <w:keepNext/>
              <w:keepLines/>
              <w:spacing w:before="120" w:after="0"/>
              <w:jc w:val="center"/>
              <w:rPr>
                <w:sz w:val="20"/>
              </w:rPr>
            </w:pPr>
            <w:r w:rsidRPr="007B5320">
              <w:rPr>
                <w:sz w:val="20"/>
              </w:rPr>
              <w:t>4.1.2a</w:t>
            </w:r>
          </w:p>
        </w:tc>
        <w:tc>
          <w:tcPr>
            <w:tcW w:w="806" w:type="dxa"/>
          </w:tcPr>
          <w:p w14:paraId="426084D8" w14:textId="77777777" w:rsidR="00B75E23" w:rsidRPr="007B5320" w:rsidRDefault="00B75E23" w:rsidP="00384082">
            <w:pPr>
              <w:pStyle w:val="Tabletext"/>
              <w:keepNext/>
              <w:keepLines/>
              <w:spacing w:before="120" w:after="0"/>
              <w:jc w:val="center"/>
              <w:rPr>
                <w:sz w:val="20"/>
              </w:rPr>
            </w:pPr>
            <w:r w:rsidRPr="007B5320">
              <w:rPr>
                <w:sz w:val="20"/>
              </w:rPr>
              <w:t>5.1.2a</w:t>
            </w:r>
          </w:p>
        </w:tc>
      </w:tr>
      <w:tr w:rsidR="00B75E23" w:rsidRPr="007B5320" w14:paraId="426084E2" w14:textId="77777777" w:rsidTr="00384082">
        <w:tblPrEx>
          <w:tblBorders>
            <w:top w:val="single" w:sz="4" w:space="0" w:color="auto"/>
            <w:left w:val="single" w:sz="4" w:space="0" w:color="auto"/>
            <w:right w:val="single" w:sz="4" w:space="0" w:color="auto"/>
          </w:tblBorders>
        </w:tblPrEx>
        <w:trPr>
          <w:cantSplit/>
          <w:trHeight w:val="421"/>
          <w:jc w:val="center"/>
        </w:trPr>
        <w:tc>
          <w:tcPr>
            <w:tcW w:w="1140" w:type="dxa"/>
            <w:vMerge/>
          </w:tcPr>
          <w:p w14:paraId="426084DA" w14:textId="77777777" w:rsidR="00B75E23" w:rsidRPr="007B5320" w:rsidRDefault="00B75E23" w:rsidP="00384082">
            <w:pPr>
              <w:pStyle w:val="Tabletext"/>
              <w:keepNext/>
              <w:keepLines/>
              <w:spacing w:before="120" w:after="0"/>
              <w:rPr>
                <w:sz w:val="20"/>
              </w:rPr>
            </w:pPr>
          </w:p>
        </w:tc>
        <w:tc>
          <w:tcPr>
            <w:tcW w:w="1606" w:type="dxa"/>
            <w:vMerge/>
          </w:tcPr>
          <w:p w14:paraId="426084DB" w14:textId="77777777" w:rsidR="00B75E23" w:rsidRPr="007B5320" w:rsidRDefault="00B75E23" w:rsidP="00384082">
            <w:pPr>
              <w:pStyle w:val="Tabletext"/>
              <w:spacing w:before="120" w:after="0"/>
              <w:rPr>
                <w:sz w:val="20"/>
              </w:rPr>
            </w:pPr>
          </w:p>
        </w:tc>
        <w:tc>
          <w:tcPr>
            <w:tcW w:w="1732" w:type="dxa"/>
          </w:tcPr>
          <w:p w14:paraId="426084DC" w14:textId="77777777" w:rsidR="00B75E23" w:rsidRPr="007B5320" w:rsidRDefault="00B75E23" w:rsidP="00384082">
            <w:pPr>
              <w:pStyle w:val="Tabletext"/>
              <w:keepNext/>
              <w:keepLines/>
              <w:spacing w:before="120" w:after="0"/>
              <w:rPr>
                <w:sz w:val="20"/>
              </w:rPr>
            </w:pPr>
            <w:r w:rsidRPr="007B5320">
              <w:rPr>
                <w:sz w:val="20"/>
              </w:rPr>
              <w:t>Coordination/Port to earth</w:t>
            </w:r>
          </w:p>
        </w:tc>
        <w:tc>
          <w:tcPr>
            <w:tcW w:w="1137" w:type="dxa"/>
          </w:tcPr>
          <w:p w14:paraId="426084DD"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4DE" w14:textId="77777777" w:rsidR="00B75E23" w:rsidRPr="007B5320" w:rsidRDefault="00B75E23" w:rsidP="00384082">
            <w:pPr>
              <w:pStyle w:val="Tabletext"/>
              <w:keepNext/>
              <w:keepLines/>
              <w:spacing w:before="120" w:after="0"/>
              <w:jc w:val="center"/>
              <w:rPr>
                <w:sz w:val="20"/>
              </w:rPr>
            </w:pPr>
            <w:r w:rsidRPr="007B5320">
              <w:rPr>
                <w:sz w:val="20"/>
              </w:rPr>
              <w:t>2.1.2b</w:t>
            </w:r>
          </w:p>
        </w:tc>
        <w:tc>
          <w:tcPr>
            <w:tcW w:w="895" w:type="dxa"/>
          </w:tcPr>
          <w:p w14:paraId="426084DF" w14:textId="5811BEF3"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E0" w14:textId="77777777" w:rsidR="00B75E23" w:rsidRPr="007B5320" w:rsidRDefault="00B75E23" w:rsidP="00384082">
            <w:pPr>
              <w:pStyle w:val="Tabletext"/>
              <w:keepNext/>
              <w:keepLines/>
              <w:spacing w:before="120" w:after="0"/>
              <w:jc w:val="center"/>
              <w:rPr>
                <w:sz w:val="20"/>
              </w:rPr>
            </w:pPr>
            <w:r w:rsidRPr="007B5320">
              <w:rPr>
                <w:sz w:val="20"/>
              </w:rPr>
              <w:t>4.1.2b</w:t>
            </w:r>
          </w:p>
        </w:tc>
        <w:tc>
          <w:tcPr>
            <w:tcW w:w="806" w:type="dxa"/>
          </w:tcPr>
          <w:p w14:paraId="426084E1" w14:textId="77777777" w:rsidR="00B75E23" w:rsidRPr="007B5320" w:rsidRDefault="00B75E23" w:rsidP="00384082">
            <w:pPr>
              <w:pStyle w:val="Tabletext"/>
              <w:keepNext/>
              <w:keepLines/>
              <w:spacing w:before="120" w:after="0"/>
              <w:jc w:val="center"/>
              <w:rPr>
                <w:sz w:val="20"/>
              </w:rPr>
            </w:pPr>
            <w:r w:rsidRPr="007B5320">
              <w:rPr>
                <w:sz w:val="20"/>
              </w:rPr>
              <w:t>5.1.2b</w:t>
            </w:r>
          </w:p>
        </w:tc>
      </w:tr>
      <w:tr w:rsidR="00B75E23" w:rsidRPr="007B5320" w14:paraId="426084EB" w14:textId="77777777" w:rsidTr="00384082">
        <w:tblPrEx>
          <w:tblBorders>
            <w:top w:val="single" w:sz="4" w:space="0" w:color="auto"/>
            <w:left w:val="single" w:sz="4" w:space="0" w:color="auto"/>
            <w:right w:val="single" w:sz="4" w:space="0" w:color="auto"/>
          </w:tblBorders>
        </w:tblPrEx>
        <w:trPr>
          <w:cantSplit/>
          <w:trHeight w:val="425"/>
          <w:jc w:val="center"/>
        </w:trPr>
        <w:tc>
          <w:tcPr>
            <w:tcW w:w="1140" w:type="dxa"/>
            <w:vMerge/>
          </w:tcPr>
          <w:p w14:paraId="426084E3" w14:textId="77777777" w:rsidR="00B75E23" w:rsidRPr="007B5320" w:rsidRDefault="00B75E23" w:rsidP="00384082">
            <w:pPr>
              <w:pStyle w:val="Tabletext"/>
              <w:keepNext/>
              <w:keepLines/>
              <w:spacing w:before="120" w:after="0"/>
              <w:rPr>
                <w:sz w:val="20"/>
              </w:rPr>
            </w:pPr>
          </w:p>
        </w:tc>
        <w:tc>
          <w:tcPr>
            <w:tcW w:w="1606" w:type="dxa"/>
            <w:vMerge/>
          </w:tcPr>
          <w:p w14:paraId="426084E4" w14:textId="77777777" w:rsidR="00B75E23" w:rsidRPr="007B5320" w:rsidRDefault="00B75E23" w:rsidP="00384082">
            <w:pPr>
              <w:pStyle w:val="Tabletext"/>
              <w:spacing w:before="120" w:after="0"/>
              <w:rPr>
                <w:sz w:val="20"/>
              </w:rPr>
            </w:pPr>
          </w:p>
        </w:tc>
        <w:tc>
          <w:tcPr>
            <w:tcW w:w="1732" w:type="dxa"/>
          </w:tcPr>
          <w:p w14:paraId="426084E5" w14:textId="77777777" w:rsidR="00B75E23" w:rsidRPr="007B5320" w:rsidRDefault="00B75E23" w:rsidP="00384082">
            <w:pPr>
              <w:pStyle w:val="Tabletext"/>
              <w:keepNext/>
              <w:keepLines/>
              <w:spacing w:before="120" w:after="0"/>
              <w:rPr>
                <w:sz w:val="20"/>
              </w:rPr>
            </w:pPr>
            <w:r w:rsidRPr="007B5320">
              <w:rPr>
                <w:sz w:val="20"/>
              </w:rPr>
              <w:t>Coordination/Port to external port</w:t>
            </w:r>
          </w:p>
        </w:tc>
        <w:tc>
          <w:tcPr>
            <w:tcW w:w="1137" w:type="dxa"/>
          </w:tcPr>
          <w:p w14:paraId="426084E6"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4E7" w14:textId="77777777" w:rsidR="00B75E23" w:rsidRPr="007B5320" w:rsidRDefault="00B75E23" w:rsidP="00384082">
            <w:pPr>
              <w:pStyle w:val="Tabletext"/>
              <w:keepNext/>
              <w:keepLines/>
              <w:spacing w:before="120" w:after="0"/>
              <w:jc w:val="center"/>
              <w:rPr>
                <w:sz w:val="20"/>
              </w:rPr>
            </w:pPr>
            <w:r w:rsidRPr="007B5320">
              <w:rPr>
                <w:sz w:val="20"/>
              </w:rPr>
              <w:t>2.1.2c</w:t>
            </w:r>
          </w:p>
        </w:tc>
        <w:tc>
          <w:tcPr>
            <w:tcW w:w="895" w:type="dxa"/>
          </w:tcPr>
          <w:p w14:paraId="426084E8" w14:textId="3BD75967"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E9" w14:textId="77777777" w:rsidR="00B75E23" w:rsidRPr="007B5320" w:rsidRDefault="00B75E23" w:rsidP="00384082">
            <w:pPr>
              <w:pStyle w:val="Tabletext"/>
              <w:keepNext/>
              <w:keepLines/>
              <w:spacing w:before="120" w:after="0"/>
              <w:jc w:val="center"/>
              <w:rPr>
                <w:sz w:val="20"/>
              </w:rPr>
            </w:pPr>
            <w:r w:rsidRPr="007B5320">
              <w:rPr>
                <w:sz w:val="20"/>
              </w:rPr>
              <w:t>4.1.2c</w:t>
            </w:r>
          </w:p>
        </w:tc>
        <w:tc>
          <w:tcPr>
            <w:tcW w:w="806" w:type="dxa"/>
          </w:tcPr>
          <w:p w14:paraId="426084EA" w14:textId="77777777" w:rsidR="00B75E23" w:rsidRPr="007B5320" w:rsidRDefault="00B75E23" w:rsidP="00384082">
            <w:pPr>
              <w:pStyle w:val="Tabletext"/>
              <w:keepNext/>
              <w:keepLines/>
              <w:spacing w:before="120" w:after="0"/>
              <w:jc w:val="center"/>
              <w:rPr>
                <w:sz w:val="20"/>
              </w:rPr>
            </w:pPr>
            <w:r w:rsidRPr="007B5320">
              <w:rPr>
                <w:sz w:val="20"/>
              </w:rPr>
              <w:t>5.1.2c</w:t>
            </w:r>
          </w:p>
        </w:tc>
      </w:tr>
      <w:tr w:rsidR="00B75E23" w:rsidRPr="007B5320" w14:paraId="426084F4" w14:textId="77777777" w:rsidTr="00384082">
        <w:tblPrEx>
          <w:tblBorders>
            <w:top w:val="single" w:sz="4" w:space="0" w:color="auto"/>
            <w:left w:val="single" w:sz="4" w:space="0" w:color="auto"/>
            <w:right w:val="single" w:sz="4" w:space="0" w:color="auto"/>
          </w:tblBorders>
        </w:tblPrEx>
        <w:trPr>
          <w:cantSplit/>
          <w:trHeight w:val="425"/>
          <w:jc w:val="center"/>
        </w:trPr>
        <w:tc>
          <w:tcPr>
            <w:tcW w:w="1140" w:type="dxa"/>
            <w:vMerge/>
          </w:tcPr>
          <w:p w14:paraId="426084EC" w14:textId="77777777" w:rsidR="00B75E23" w:rsidRPr="007B5320" w:rsidRDefault="00B75E23" w:rsidP="00384082">
            <w:pPr>
              <w:pStyle w:val="Tabletext"/>
              <w:keepNext/>
              <w:keepLines/>
              <w:spacing w:before="120" w:after="0"/>
              <w:rPr>
                <w:sz w:val="20"/>
              </w:rPr>
            </w:pPr>
          </w:p>
        </w:tc>
        <w:tc>
          <w:tcPr>
            <w:tcW w:w="1606" w:type="dxa"/>
            <w:vMerge w:val="restart"/>
          </w:tcPr>
          <w:p w14:paraId="426084ED" w14:textId="77777777" w:rsidR="00B75E23" w:rsidRPr="007B5320" w:rsidRDefault="00B75E23" w:rsidP="00384082">
            <w:pPr>
              <w:pStyle w:val="Tabletext"/>
              <w:spacing w:before="120" w:after="0"/>
              <w:rPr>
                <w:sz w:val="20"/>
              </w:rPr>
            </w:pPr>
            <w:r w:rsidRPr="007B5320">
              <w:rPr>
                <w:sz w:val="20"/>
              </w:rPr>
              <w:t>Multiple</w:t>
            </w:r>
          </w:p>
        </w:tc>
        <w:tc>
          <w:tcPr>
            <w:tcW w:w="1732" w:type="dxa"/>
          </w:tcPr>
          <w:p w14:paraId="426084EE"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4EF"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4F0" w14:textId="77777777" w:rsidR="00B75E23" w:rsidRPr="007B5320" w:rsidRDefault="00B75E23" w:rsidP="00384082">
            <w:pPr>
              <w:pStyle w:val="Tabletext"/>
              <w:keepNext/>
              <w:keepLines/>
              <w:spacing w:before="120" w:after="0"/>
              <w:jc w:val="center"/>
              <w:rPr>
                <w:sz w:val="20"/>
              </w:rPr>
            </w:pPr>
            <w:r w:rsidRPr="007B5320">
              <w:rPr>
                <w:sz w:val="20"/>
              </w:rPr>
              <w:t>2.1.3a</w:t>
            </w:r>
          </w:p>
        </w:tc>
        <w:tc>
          <w:tcPr>
            <w:tcW w:w="895" w:type="dxa"/>
          </w:tcPr>
          <w:p w14:paraId="426084F1" w14:textId="4F8D9830"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F2" w14:textId="06144621"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4F3" w14:textId="52D3078D"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4FD" w14:textId="77777777" w:rsidTr="00384082">
        <w:tblPrEx>
          <w:tblBorders>
            <w:top w:val="single" w:sz="4" w:space="0" w:color="auto"/>
            <w:left w:val="single" w:sz="4" w:space="0" w:color="auto"/>
            <w:right w:val="single" w:sz="4" w:space="0" w:color="auto"/>
          </w:tblBorders>
        </w:tblPrEx>
        <w:trPr>
          <w:cantSplit/>
          <w:trHeight w:val="417"/>
          <w:jc w:val="center"/>
        </w:trPr>
        <w:tc>
          <w:tcPr>
            <w:tcW w:w="1140" w:type="dxa"/>
            <w:vMerge/>
          </w:tcPr>
          <w:p w14:paraId="426084F5" w14:textId="77777777" w:rsidR="00B75E23" w:rsidRPr="007B5320" w:rsidRDefault="00B75E23" w:rsidP="00384082">
            <w:pPr>
              <w:pStyle w:val="Tabletext"/>
              <w:keepNext/>
              <w:keepLines/>
              <w:spacing w:before="120" w:after="0"/>
              <w:rPr>
                <w:sz w:val="20"/>
              </w:rPr>
            </w:pPr>
          </w:p>
        </w:tc>
        <w:tc>
          <w:tcPr>
            <w:tcW w:w="1606" w:type="dxa"/>
            <w:vMerge/>
          </w:tcPr>
          <w:p w14:paraId="426084F6" w14:textId="77777777" w:rsidR="00B75E23" w:rsidRPr="007B5320" w:rsidRDefault="00B75E23" w:rsidP="00384082">
            <w:pPr>
              <w:pStyle w:val="Tabletext"/>
              <w:spacing w:before="120" w:after="0"/>
              <w:rPr>
                <w:sz w:val="20"/>
              </w:rPr>
            </w:pPr>
          </w:p>
        </w:tc>
        <w:tc>
          <w:tcPr>
            <w:tcW w:w="1732" w:type="dxa"/>
          </w:tcPr>
          <w:p w14:paraId="426084F7" w14:textId="77777777" w:rsidR="00B75E23" w:rsidRPr="007B5320" w:rsidRDefault="00B75E23" w:rsidP="00384082">
            <w:pPr>
              <w:pStyle w:val="Tabletext"/>
              <w:keepNext/>
              <w:keepLines/>
              <w:spacing w:before="120" w:after="0"/>
              <w:rPr>
                <w:sz w:val="20"/>
              </w:rPr>
            </w:pPr>
            <w:r w:rsidRPr="007B5320">
              <w:rPr>
                <w:sz w:val="20"/>
              </w:rPr>
              <w:t>Port to external port</w:t>
            </w:r>
          </w:p>
        </w:tc>
        <w:tc>
          <w:tcPr>
            <w:tcW w:w="1137" w:type="dxa"/>
          </w:tcPr>
          <w:p w14:paraId="426084F8"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4F9" w14:textId="77777777" w:rsidR="00B75E23" w:rsidRPr="007B5320" w:rsidRDefault="00B75E23" w:rsidP="00384082">
            <w:pPr>
              <w:pStyle w:val="Tabletext"/>
              <w:keepNext/>
              <w:keepLines/>
              <w:spacing w:before="120" w:after="0"/>
              <w:jc w:val="center"/>
              <w:rPr>
                <w:sz w:val="20"/>
              </w:rPr>
            </w:pPr>
            <w:r w:rsidRPr="007B5320">
              <w:rPr>
                <w:sz w:val="20"/>
              </w:rPr>
              <w:t>2.1.3b</w:t>
            </w:r>
          </w:p>
        </w:tc>
        <w:tc>
          <w:tcPr>
            <w:tcW w:w="895" w:type="dxa"/>
          </w:tcPr>
          <w:p w14:paraId="426084FA" w14:textId="04D58278"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4FB" w14:textId="0DFAEBB2"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4FC" w14:textId="6E30C4AF"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06" w14:textId="77777777" w:rsidTr="00384082">
        <w:tblPrEx>
          <w:tblBorders>
            <w:top w:val="single" w:sz="4" w:space="0" w:color="auto"/>
            <w:left w:val="single" w:sz="4" w:space="0" w:color="auto"/>
            <w:right w:val="single" w:sz="4" w:space="0" w:color="auto"/>
          </w:tblBorders>
        </w:tblPrEx>
        <w:trPr>
          <w:cantSplit/>
          <w:trHeight w:val="417"/>
          <w:jc w:val="center"/>
        </w:trPr>
        <w:tc>
          <w:tcPr>
            <w:tcW w:w="1140" w:type="dxa"/>
            <w:vMerge/>
          </w:tcPr>
          <w:p w14:paraId="426084FE" w14:textId="77777777" w:rsidR="00B75E23" w:rsidRPr="007B5320" w:rsidRDefault="00B75E23" w:rsidP="00384082">
            <w:pPr>
              <w:pStyle w:val="Tabletext"/>
              <w:keepNext/>
              <w:keepLines/>
              <w:spacing w:before="120" w:after="0"/>
              <w:rPr>
                <w:sz w:val="20"/>
              </w:rPr>
            </w:pPr>
          </w:p>
        </w:tc>
        <w:tc>
          <w:tcPr>
            <w:tcW w:w="1606" w:type="dxa"/>
            <w:vMerge/>
          </w:tcPr>
          <w:p w14:paraId="426084FF" w14:textId="77777777" w:rsidR="00B75E23" w:rsidRPr="007B5320" w:rsidRDefault="00B75E23" w:rsidP="00384082">
            <w:pPr>
              <w:pStyle w:val="Tabletext"/>
              <w:spacing w:before="120" w:after="0"/>
              <w:rPr>
                <w:sz w:val="20"/>
              </w:rPr>
            </w:pPr>
          </w:p>
        </w:tc>
        <w:tc>
          <w:tcPr>
            <w:tcW w:w="1732" w:type="dxa"/>
          </w:tcPr>
          <w:p w14:paraId="42608500"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501"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502" w14:textId="77777777" w:rsidR="00B75E23" w:rsidRPr="007B5320" w:rsidRDefault="00B75E23" w:rsidP="00384082">
            <w:pPr>
              <w:pStyle w:val="Tabletext"/>
              <w:keepNext/>
              <w:keepLines/>
              <w:spacing w:before="120" w:after="0"/>
              <w:jc w:val="center"/>
              <w:rPr>
                <w:sz w:val="20"/>
              </w:rPr>
            </w:pPr>
            <w:r w:rsidRPr="007B5320">
              <w:rPr>
                <w:sz w:val="20"/>
              </w:rPr>
              <w:t>2.1.4a</w:t>
            </w:r>
          </w:p>
        </w:tc>
        <w:tc>
          <w:tcPr>
            <w:tcW w:w="895" w:type="dxa"/>
          </w:tcPr>
          <w:p w14:paraId="42608503" w14:textId="5FF6502E"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04" w14:textId="076ED00D"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05" w14:textId="4130464F"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0F"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07" w14:textId="77777777" w:rsidR="00B75E23" w:rsidRPr="007B5320" w:rsidRDefault="00B75E23" w:rsidP="00384082">
            <w:pPr>
              <w:pStyle w:val="Tabletext"/>
              <w:keepNext/>
              <w:keepLines/>
              <w:spacing w:before="120" w:after="0"/>
              <w:rPr>
                <w:sz w:val="20"/>
              </w:rPr>
            </w:pPr>
          </w:p>
        </w:tc>
        <w:tc>
          <w:tcPr>
            <w:tcW w:w="1606" w:type="dxa"/>
            <w:vMerge/>
          </w:tcPr>
          <w:p w14:paraId="42608508" w14:textId="77777777" w:rsidR="00B75E23" w:rsidRPr="007B5320" w:rsidRDefault="00B75E23" w:rsidP="00384082">
            <w:pPr>
              <w:pStyle w:val="Tabletext"/>
              <w:spacing w:before="120" w:after="0"/>
              <w:rPr>
                <w:sz w:val="20"/>
              </w:rPr>
            </w:pPr>
          </w:p>
        </w:tc>
        <w:tc>
          <w:tcPr>
            <w:tcW w:w="1732" w:type="dxa"/>
          </w:tcPr>
          <w:p w14:paraId="42608509" w14:textId="77777777" w:rsidR="00B75E23" w:rsidRPr="007B5320" w:rsidRDefault="00B75E23" w:rsidP="00384082">
            <w:pPr>
              <w:pStyle w:val="Tabletext"/>
              <w:keepNext/>
              <w:keepLines/>
              <w:spacing w:before="120" w:after="0"/>
              <w:rPr>
                <w:sz w:val="20"/>
              </w:rPr>
            </w:pPr>
            <w:r w:rsidRPr="007B5320">
              <w:rPr>
                <w:sz w:val="20"/>
              </w:rPr>
              <w:t>Port to external port</w:t>
            </w:r>
          </w:p>
        </w:tc>
        <w:tc>
          <w:tcPr>
            <w:tcW w:w="1137" w:type="dxa"/>
          </w:tcPr>
          <w:p w14:paraId="4260850A"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50B" w14:textId="77777777" w:rsidR="00B75E23" w:rsidRPr="007B5320" w:rsidRDefault="00B75E23" w:rsidP="00384082">
            <w:pPr>
              <w:pStyle w:val="Tabletext"/>
              <w:keepNext/>
              <w:keepLines/>
              <w:spacing w:before="120" w:after="0"/>
              <w:jc w:val="center"/>
              <w:rPr>
                <w:sz w:val="20"/>
              </w:rPr>
            </w:pPr>
            <w:r w:rsidRPr="007B5320">
              <w:rPr>
                <w:sz w:val="20"/>
              </w:rPr>
              <w:t>2.1.4b</w:t>
            </w:r>
          </w:p>
        </w:tc>
        <w:tc>
          <w:tcPr>
            <w:tcW w:w="895" w:type="dxa"/>
          </w:tcPr>
          <w:p w14:paraId="4260850C" w14:textId="74061864"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0D" w14:textId="28E2B069"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0E" w14:textId="1B967E32"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18"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10" w14:textId="77777777" w:rsidR="00B75E23" w:rsidRPr="007B5320" w:rsidRDefault="00B75E23" w:rsidP="00384082">
            <w:pPr>
              <w:pStyle w:val="Tabletext"/>
              <w:keepNext/>
              <w:keepLines/>
              <w:spacing w:before="120" w:after="0"/>
              <w:rPr>
                <w:sz w:val="20"/>
              </w:rPr>
            </w:pPr>
          </w:p>
        </w:tc>
        <w:tc>
          <w:tcPr>
            <w:tcW w:w="1606" w:type="dxa"/>
            <w:vMerge w:val="restart"/>
          </w:tcPr>
          <w:p w14:paraId="42608511" w14:textId="77777777" w:rsidR="00B75E23" w:rsidRPr="007B5320" w:rsidRDefault="00B75E23" w:rsidP="00384082">
            <w:pPr>
              <w:pStyle w:val="Tabletext"/>
              <w:spacing w:before="120" w:after="0"/>
              <w:rPr>
                <w:sz w:val="20"/>
              </w:rPr>
            </w:pPr>
            <w:r w:rsidRPr="007B5320">
              <w:rPr>
                <w:sz w:val="20"/>
              </w:rPr>
              <w:t>Unshielded twisted pair (UTP</w:t>
            </w:r>
            <w:r w:rsidRPr="007B5320">
              <w:rPr>
                <w:sz w:val="20"/>
                <w:vertAlign w:val="subscript"/>
              </w:rPr>
              <w:t>E</w:t>
            </w:r>
            <w:r w:rsidRPr="007B5320">
              <w:rPr>
                <w:sz w:val="20"/>
              </w:rPr>
              <w:t>) Ethernet</w:t>
            </w:r>
          </w:p>
        </w:tc>
        <w:tc>
          <w:tcPr>
            <w:tcW w:w="1732" w:type="dxa"/>
          </w:tcPr>
          <w:p w14:paraId="42608512"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513"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14" w14:textId="77777777" w:rsidR="00B75E23" w:rsidRPr="007B5320" w:rsidDel="00297B08" w:rsidRDefault="00B75E23" w:rsidP="00384082">
            <w:pPr>
              <w:pStyle w:val="Tabletext"/>
              <w:keepNext/>
              <w:keepLines/>
              <w:spacing w:before="120" w:after="0"/>
              <w:jc w:val="center"/>
              <w:rPr>
                <w:sz w:val="20"/>
              </w:rPr>
            </w:pPr>
            <w:r w:rsidRPr="007B5320">
              <w:rPr>
                <w:sz w:val="20"/>
              </w:rPr>
              <w:t>2.1.8</w:t>
            </w:r>
          </w:p>
        </w:tc>
        <w:tc>
          <w:tcPr>
            <w:tcW w:w="895" w:type="dxa"/>
          </w:tcPr>
          <w:p w14:paraId="42608515" w14:textId="7773F3AA"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16" w14:textId="3657C71B"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17" w14:textId="607E2482"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21"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19" w14:textId="77777777" w:rsidR="00B75E23" w:rsidRPr="007B5320" w:rsidRDefault="00B75E23" w:rsidP="00384082">
            <w:pPr>
              <w:pStyle w:val="Tabletext"/>
              <w:keepNext/>
              <w:keepLines/>
              <w:spacing w:before="120" w:after="0"/>
              <w:rPr>
                <w:sz w:val="20"/>
              </w:rPr>
            </w:pPr>
          </w:p>
        </w:tc>
        <w:tc>
          <w:tcPr>
            <w:tcW w:w="1606" w:type="dxa"/>
            <w:vMerge/>
          </w:tcPr>
          <w:p w14:paraId="4260851A" w14:textId="77777777" w:rsidR="00B75E23" w:rsidRPr="007B5320" w:rsidRDefault="00B75E23" w:rsidP="00384082">
            <w:pPr>
              <w:pStyle w:val="Tabletext"/>
              <w:spacing w:before="120" w:after="0"/>
              <w:rPr>
                <w:sz w:val="20"/>
              </w:rPr>
            </w:pPr>
          </w:p>
        </w:tc>
        <w:tc>
          <w:tcPr>
            <w:tcW w:w="1732" w:type="dxa"/>
          </w:tcPr>
          <w:p w14:paraId="4260851B" w14:textId="77777777" w:rsidR="00B75E23" w:rsidRPr="007B5320" w:rsidRDefault="00B75E23" w:rsidP="00384082">
            <w:pPr>
              <w:pStyle w:val="Tabletext"/>
              <w:keepNext/>
              <w:keepLines/>
              <w:spacing w:before="120" w:after="0"/>
              <w:rPr>
                <w:sz w:val="20"/>
              </w:rPr>
            </w:pPr>
            <w:r w:rsidRPr="007B5320">
              <w:rPr>
                <w:sz w:val="20"/>
              </w:rPr>
              <w:t>Transverse</w:t>
            </w:r>
          </w:p>
        </w:tc>
        <w:tc>
          <w:tcPr>
            <w:tcW w:w="1137" w:type="dxa"/>
          </w:tcPr>
          <w:p w14:paraId="4260851C"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1D" w14:textId="77777777" w:rsidR="00B75E23" w:rsidRPr="007B5320" w:rsidDel="00297B08" w:rsidRDefault="00B75E23" w:rsidP="00384082">
            <w:pPr>
              <w:pStyle w:val="Tabletext"/>
              <w:keepNext/>
              <w:keepLines/>
              <w:spacing w:before="120" w:after="0"/>
              <w:jc w:val="center"/>
              <w:rPr>
                <w:sz w:val="20"/>
              </w:rPr>
            </w:pPr>
            <w:r w:rsidRPr="007B5320">
              <w:rPr>
                <w:sz w:val="20"/>
              </w:rPr>
              <w:t>2.1.7</w:t>
            </w:r>
          </w:p>
        </w:tc>
        <w:tc>
          <w:tcPr>
            <w:tcW w:w="895" w:type="dxa"/>
          </w:tcPr>
          <w:p w14:paraId="4260851E" w14:textId="624B76ED"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1F" w14:textId="041E4AED"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20" w14:textId="192D1DFF"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2A"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22" w14:textId="77777777" w:rsidR="00B75E23" w:rsidRPr="007B5320" w:rsidRDefault="00B75E23" w:rsidP="00384082">
            <w:pPr>
              <w:pStyle w:val="Tabletext"/>
              <w:keepNext/>
              <w:keepLines/>
              <w:spacing w:before="120" w:after="0"/>
              <w:rPr>
                <w:sz w:val="20"/>
              </w:rPr>
            </w:pPr>
          </w:p>
        </w:tc>
        <w:tc>
          <w:tcPr>
            <w:tcW w:w="1606" w:type="dxa"/>
            <w:vMerge/>
          </w:tcPr>
          <w:p w14:paraId="42608523" w14:textId="77777777" w:rsidR="00B75E23" w:rsidRPr="007B5320" w:rsidRDefault="00B75E23" w:rsidP="00384082">
            <w:pPr>
              <w:pStyle w:val="Tabletext"/>
              <w:spacing w:before="120" w:after="0"/>
              <w:rPr>
                <w:sz w:val="20"/>
              </w:rPr>
            </w:pPr>
          </w:p>
        </w:tc>
        <w:tc>
          <w:tcPr>
            <w:tcW w:w="1732" w:type="dxa"/>
          </w:tcPr>
          <w:p w14:paraId="42608524" w14:textId="77777777" w:rsidR="00B75E23" w:rsidRPr="007B5320" w:rsidRDefault="00B75E23" w:rsidP="00384082">
            <w:pPr>
              <w:pStyle w:val="Tabletext"/>
              <w:keepNext/>
              <w:keepLines/>
              <w:spacing w:before="120" w:after="0"/>
              <w:rPr>
                <w:sz w:val="20"/>
              </w:rPr>
            </w:pPr>
            <w:r w:rsidRPr="007B5320">
              <w:rPr>
                <w:sz w:val="20"/>
              </w:rPr>
              <w:t>Voltage impulse test</w:t>
            </w:r>
          </w:p>
        </w:tc>
        <w:tc>
          <w:tcPr>
            <w:tcW w:w="1137" w:type="dxa"/>
          </w:tcPr>
          <w:p w14:paraId="42608525"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26" w14:textId="77777777" w:rsidR="00B75E23" w:rsidRPr="007B5320" w:rsidRDefault="00B75E23" w:rsidP="00384082">
            <w:pPr>
              <w:pStyle w:val="Tabletext"/>
              <w:keepNext/>
              <w:keepLines/>
              <w:spacing w:before="120" w:after="0"/>
              <w:jc w:val="center"/>
              <w:rPr>
                <w:sz w:val="20"/>
              </w:rPr>
            </w:pPr>
            <w:r w:rsidRPr="007B5320">
              <w:rPr>
                <w:sz w:val="20"/>
              </w:rPr>
              <w:t>2.1.10</w:t>
            </w:r>
          </w:p>
        </w:tc>
        <w:tc>
          <w:tcPr>
            <w:tcW w:w="895" w:type="dxa"/>
          </w:tcPr>
          <w:p w14:paraId="42608527" w14:textId="44068FD7" w:rsidR="00B75E23" w:rsidRPr="007B5320" w:rsidRDefault="00B75E23" w:rsidP="00384082">
            <w:pPr>
              <w:pStyle w:val="Tabletext"/>
              <w:keepNext/>
              <w:keepLines/>
              <w:spacing w:before="120" w:after="0"/>
              <w:jc w:val="center"/>
              <w:rPr>
                <w:sz w:val="20"/>
              </w:rPr>
            </w:pPr>
          </w:p>
        </w:tc>
        <w:tc>
          <w:tcPr>
            <w:tcW w:w="1151" w:type="dxa"/>
          </w:tcPr>
          <w:p w14:paraId="42608528" w14:textId="4AC90F6F"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29" w14:textId="1E61F77C"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33"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2B" w14:textId="77777777" w:rsidR="00B75E23" w:rsidRPr="007B5320" w:rsidRDefault="00B75E23" w:rsidP="00384082">
            <w:pPr>
              <w:pStyle w:val="Tabletext"/>
              <w:keepNext/>
              <w:keepLines/>
              <w:spacing w:before="120" w:after="0"/>
              <w:rPr>
                <w:sz w:val="20"/>
              </w:rPr>
            </w:pPr>
          </w:p>
        </w:tc>
        <w:tc>
          <w:tcPr>
            <w:tcW w:w="1606" w:type="dxa"/>
            <w:vMerge/>
          </w:tcPr>
          <w:p w14:paraId="4260852C" w14:textId="77777777" w:rsidR="00B75E23" w:rsidRPr="007B5320" w:rsidRDefault="00B75E23" w:rsidP="00384082">
            <w:pPr>
              <w:pStyle w:val="Tabletext"/>
              <w:spacing w:before="120" w:after="0"/>
              <w:rPr>
                <w:sz w:val="20"/>
              </w:rPr>
            </w:pPr>
          </w:p>
        </w:tc>
        <w:tc>
          <w:tcPr>
            <w:tcW w:w="1732" w:type="dxa"/>
          </w:tcPr>
          <w:p w14:paraId="4260852D" w14:textId="77777777" w:rsidR="00B75E23" w:rsidRPr="007B5320" w:rsidRDefault="00B75E23" w:rsidP="00384082">
            <w:pPr>
              <w:pStyle w:val="Tabletext"/>
              <w:keepNext/>
              <w:keepLines/>
              <w:spacing w:before="120" w:after="0"/>
              <w:rPr>
                <w:sz w:val="20"/>
              </w:rPr>
            </w:pPr>
            <w:r w:rsidRPr="007B5320">
              <w:rPr>
                <w:sz w:val="20"/>
              </w:rPr>
              <w:t>Power over Ethernet (PoE)</w:t>
            </w:r>
          </w:p>
        </w:tc>
        <w:tc>
          <w:tcPr>
            <w:tcW w:w="1137" w:type="dxa"/>
          </w:tcPr>
          <w:p w14:paraId="4260852E"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2F" w14:textId="77777777" w:rsidR="00B75E23" w:rsidRPr="007B5320" w:rsidRDefault="00B75E23" w:rsidP="00384082">
            <w:pPr>
              <w:pStyle w:val="Tabletext"/>
              <w:keepNext/>
              <w:keepLines/>
              <w:spacing w:before="120" w:after="0"/>
              <w:jc w:val="center"/>
              <w:rPr>
                <w:sz w:val="20"/>
              </w:rPr>
            </w:pPr>
            <w:r w:rsidRPr="007B5320">
              <w:rPr>
                <w:sz w:val="20"/>
              </w:rPr>
              <w:t>2.1.11</w:t>
            </w:r>
          </w:p>
        </w:tc>
        <w:tc>
          <w:tcPr>
            <w:tcW w:w="895" w:type="dxa"/>
          </w:tcPr>
          <w:p w14:paraId="42608530" w14:textId="112940B8" w:rsidR="00B75E23" w:rsidRPr="007B5320" w:rsidRDefault="00B75E23" w:rsidP="00384082">
            <w:pPr>
              <w:pStyle w:val="Tabletext"/>
              <w:keepNext/>
              <w:keepLines/>
              <w:spacing w:before="120" w:after="0"/>
              <w:jc w:val="center"/>
              <w:rPr>
                <w:sz w:val="20"/>
              </w:rPr>
            </w:pPr>
          </w:p>
        </w:tc>
        <w:tc>
          <w:tcPr>
            <w:tcW w:w="1151" w:type="dxa"/>
          </w:tcPr>
          <w:p w14:paraId="42608531" w14:textId="76A47DED"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32" w14:textId="1F7FD7F3"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3C"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34" w14:textId="77777777" w:rsidR="00B75E23" w:rsidRPr="007B5320" w:rsidRDefault="00B75E23" w:rsidP="00384082">
            <w:pPr>
              <w:pStyle w:val="Tabletext"/>
              <w:keepNext/>
              <w:keepLines/>
              <w:spacing w:before="120" w:after="0"/>
              <w:rPr>
                <w:sz w:val="20"/>
              </w:rPr>
            </w:pPr>
          </w:p>
        </w:tc>
        <w:tc>
          <w:tcPr>
            <w:tcW w:w="1606" w:type="dxa"/>
            <w:vMerge w:val="restart"/>
          </w:tcPr>
          <w:p w14:paraId="42608535" w14:textId="77777777" w:rsidR="00B75E23" w:rsidRPr="007B5320" w:rsidRDefault="00B75E23" w:rsidP="00384082">
            <w:pPr>
              <w:pStyle w:val="Tabletext"/>
              <w:spacing w:before="120" w:after="0"/>
              <w:rPr>
                <w:sz w:val="20"/>
              </w:rPr>
            </w:pPr>
            <w:r w:rsidRPr="007B5320">
              <w:rPr>
                <w:sz w:val="20"/>
              </w:rPr>
              <w:t>Shielded twisted pair (STP</w:t>
            </w:r>
            <w:r w:rsidRPr="007B5320">
              <w:rPr>
                <w:sz w:val="20"/>
                <w:vertAlign w:val="subscript"/>
              </w:rPr>
              <w:t>E</w:t>
            </w:r>
            <w:r w:rsidRPr="007B5320">
              <w:rPr>
                <w:sz w:val="20"/>
              </w:rPr>
              <w:t>) Ethernet</w:t>
            </w:r>
          </w:p>
        </w:tc>
        <w:tc>
          <w:tcPr>
            <w:tcW w:w="1732" w:type="dxa"/>
          </w:tcPr>
          <w:p w14:paraId="42608536"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537"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38" w14:textId="77777777" w:rsidR="00B75E23" w:rsidRPr="007B5320" w:rsidDel="00297B08" w:rsidRDefault="00B75E23" w:rsidP="00384082">
            <w:pPr>
              <w:pStyle w:val="Tabletext"/>
              <w:keepNext/>
              <w:keepLines/>
              <w:spacing w:before="120" w:after="0"/>
              <w:jc w:val="center"/>
              <w:rPr>
                <w:sz w:val="20"/>
              </w:rPr>
            </w:pPr>
            <w:r w:rsidRPr="007B5320">
              <w:rPr>
                <w:sz w:val="20"/>
              </w:rPr>
              <w:t>2.1.8</w:t>
            </w:r>
          </w:p>
        </w:tc>
        <w:tc>
          <w:tcPr>
            <w:tcW w:w="895" w:type="dxa"/>
          </w:tcPr>
          <w:p w14:paraId="42608539" w14:textId="068C39A8" w:rsidR="00B75E23" w:rsidRPr="007B5320" w:rsidRDefault="00B75E23" w:rsidP="00384082">
            <w:pPr>
              <w:pStyle w:val="Tabletext"/>
              <w:keepNext/>
              <w:keepLines/>
              <w:spacing w:before="120" w:after="0"/>
              <w:jc w:val="center"/>
              <w:rPr>
                <w:sz w:val="20"/>
              </w:rPr>
            </w:pPr>
          </w:p>
        </w:tc>
        <w:tc>
          <w:tcPr>
            <w:tcW w:w="1151" w:type="dxa"/>
          </w:tcPr>
          <w:p w14:paraId="4260853A" w14:textId="4C8C943C" w:rsidR="00B75E23" w:rsidRPr="007B5320" w:rsidRDefault="00455420" w:rsidP="00384082">
            <w:pPr>
              <w:pStyle w:val="Tabletext"/>
              <w:keepNext/>
              <w:keepLines/>
              <w:spacing w:before="120" w:after="0"/>
              <w:jc w:val="center"/>
              <w:rPr>
                <w:sz w:val="20"/>
              </w:rPr>
            </w:pPr>
            <w:r w:rsidRPr="007B5320">
              <w:rPr>
                <w:sz w:val="20"/>
              </w:rPr>
              <w:t>n/a</w:t>
            </w:r>
          </w:p>
        </w:tc>
        <w:tc>
          <w:tcPr>
            <w:tcW w:w="806" w:type="dxa"/>
          </w:tcPr>
          <w:p w14:paraId="4260853B" w14:textId="481F9019"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45"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3D" w14:textId="77777777" w:rsidR="00B75E23" w:rsidRPr="007B5320" w:rsidRDefault="00B75E23" w:rsidP="00384082">
            <w:pPr>
              <w:pStyle w:val="Tabletext"/>
              <w:keepNext/>
              <w:keepLines/>
              <w:spacing w:before="120" w:after="0"/>
              <w:rPr>
                <w:sz w:val="20"/>
              </w:rPr>
            </w:pPr>
          </w:p>
        </w:tc>
        <w:tc>
          <w:tcPr>
            <w:tcW w:w="1606" w:type="dxa"/>
            <w:vMerge/>
          </w:tcPr>
          <w:p w14:paraId="4260853E" w14:textId="77777777" w:rsidR="00B75E23" w:rsidRPr="007B5320" w:rsidRDefault="00B75E23" w:rsidP="00384082">
            <w:pPr>
              <w:pStyle w:val="Tabletext"/>
              <w:spacing w:before="120" w:after="0"/>
              <w:rPr>
                <w:sz w:val="20"/>
              </w:rPr>
            </w:pPr>
          </w:p>
        </w:tc>
        <w:tc>
          <w:tcPr>
            <w:tcW w:w="1732" w:type="dxa"/>
          </w:tcPr>
          <w:p w14:paraId="4260853F" w14:textId="77777777" w:rsidR="00B75E23" w:rsidRPr="007B5320" w:rsidRDefault="00B75E23" w:rsidP="00384082">
            <w:pPr>
              <w:pStyle w:val="Tabletext"/>
              <w:keepNext/>
              <w:keepLines/>
              <w:spacing w:before="120" w:after="0"/>
              <w:rPr>
                <w:sz w:val="20"/>
              </w:rPr>
            </w:pPr>
            <w:r w:rsidRPr="007B5320">
              <w:rPr>
                <w:sz w:val="20"/>
              </w:rPr>
              <w:t>Shield to earth</w:t>
            </w:r>
          </w:p>
        </w:tc>
        <w:tc>
          <w:tcPr>
            <w:tcW w:w="1137" w:type="dxa"/>
          </w:tcPr>
          <w:p w14:paraId="42608540"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41" w14:textId="7CBEA445" w:rsidR="00B75E23" w:rsidRPr="007B5320" w:rsidDel="00297B08" w:rsidRDefault="00B75E23" w:rsidP="00384082">
            <w:pPr>
              <w:pStyle w:val="Tabletext"/>
              <w:keepNext/>
              <w:keepLines/>
              <w:spacing w:before="120" w:after="0"/>
              <w:jc w:val="center"/>
              <w:rPr>
                <w:sz w:val="20"/>
              </w:rPr>
            </w:pPr>
            <w:r w:rsidRPr="007B5320">
              <w:rPr>
                <w:sz w:val="20"/>
              </w:rPr>
              <w:t>2.1.9,</w:t>
            </w:r>
          </w:p>
        </w:tc>
        <w:tc>
          <w:tcPr>
            <w:tcW w:w="895" w:type="dxa"/>
          </w:tcPr>
          <w:p w14:paraId="42608542" w14:textId="6576E934" w:rsidR="00B75E23" w:rsidRPr="007B5320" w:rsidRDefault="00B75E23" w:rsidP="00384082">
            <w:pPr>
              <w:pStyle w:val="Tabletext"/>
              <w:keepNext/>
              <w:keepLines/>
              <w:spacing w:before="120" w:after="0"/>
              <w:jc w:val="center"/>
              <w:rPr>
                <w:sz w:val="20"/>
              </w:rPr>
            </w:pPr>
          </w:p>
        </w:tc>
        <w:tc>
          <w:tcPr>
            <w:tcW w:w="1151" w:type="dxa"/>
          </w:tcPr>
          <w:p w14:paraId="42608543" w14:textId="1DDD6395" w:rsidR="00B75E23" w:rsidRPr="007B5320" w:rsidRDefault="00455420" w:rsidP="00384082">
            <w:pPr>
              <w:pStyle w:val="Tabletext"/>
              <w:keepNext/>
              <w:keepLines/>
              <w:spacing w:before="120" w:after="0"/>
              <w:jc w:val="center"/>
              <w:rPr>
                <w:sz w:val="20"/>
              </w:rPr>
            </w:pPr>
            <w:r w:rsidRPr="007B5320">
              <w:rPr>
                <w:sz w:val="20"/>
              </w:rPr>
              <w:t>n/a</w:t>
            </w:r>
          </w:p>
        </w:tc>
        <w:tc>
          <w:tcPr>
            <w:tcW w:w="806" w:type="dxa"/>
            <w:tcBorders>
              <w:bottom w:val="single" w:sz="4" w:space="0" w:color="auto"/>
            </w:tcBorders>
          </w:tcPr>
          <w:p w14:paraId="42608544" w14:textId="51420FFD" w:rsidR="00B75E23" w:rsidRPr="007B5320" w:rsidRDefault="00455420" w:rsidP="00384082">
            <w:pPr>
              <w:pStyle w:val="Tabletext"/>
              <w:keepNext/>
              <w:keepLines/>
              <w:spacing w:before="120" w:after="0"/>
              <w:jc w:val="center"/>
              <w:rPr>
                <w:sz w:val="20"/>
              </w:rPr>
            </w:pPr>
            <w:r w:rsidRPr="007B5320">
              <w:rPr>
                <w:sz w:val="20"/>
              </w:rPr>
              <w:t>n/a</w:t>
            </w:r>
          </w:p>
        </w:tc>
      </w:tr>
      <w:tr w:rsidR="003755A7" w:rsidRPr="007B5320" w14:paraId="4260854E"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val="restart"/>
          </w:tcPr>
          <w:p w14:paraId="42608546" w14:textId="77777777" w:rsidR="003755A7" w:rsidRPr="007B5320" w:rsidRDefault="003755A7" w:rsidP="00384082">
            <w:pPr>
              <w:pStyle w:val="Tabletext"/>
              <w:keepNext/>
              <w:keepLines/>
              <w:spacing w:before="120" w:after="0"/>
              <w:rPr>
                <w:sz w:val="20"/>
              </w:rPr>
            </w:pPr>
            <w:r w:rsidRPr="007B5320">
              <w:rPr>
                <w:sz w:val="20"/>
              </w:rPr>
              <w:t>Lightning</w:t>
            </w:r>
            <w:r w:rsidRPr="007B5320">
              <w:rPr>
                <w:sz w:val="20"/>
              </w:rPr>
              <w:br/>
              <w:t>current</w:t>
            </w:r>
          </w:p>
        </w:tc>
        <w:tc>
          <w:tcPr>
            <w:tcW w:w="1606" w:type="dxa"/>
            <w:vMerge w:val="restart"/>
          </w:tcPr>
          <w:p w14:paraId="42608547" w14:textId="77777777" w:rsidR="003755A7" w:rsidRPr="007B5320" w:rsidRDefault="003755A7" w:rsidP="00384082">
            <w:pPr>
              <w:pStyle w:val="Tabletext"/>
              <w:spacing w:before="120" w:after="0"/>
              <w:rPr>
                <w:sz w:val="20"/>
              </w:rPr>
            </w:pPr>
            <w:r w:rsidRPr="007B5320">
              <w:rPr>
                <w:sz w:val="20"/>
              </w:rPr>
              <w:t>Single</w:t>
            </w:r>
          </w:p>
        </w:tc>
        <w:tc>
          <w:tcPr>
            <w:tcW w:w="1732" w:type="dxa"/>
          </w:tcPr>
          <w:p w14:paraId="42608548" w14:textId="77777777" w:rsidR="003755A7" w:rsidRPr="007B5320" w:rsidRDefault="003755A7" w:rsidP="00384082">
            <w:pPr>
              <w:pStyle w:val="Tabletext"/>
              <w:keepNext/>
              <w:keepLines/>
              <w:spacing w:before="120" w:after="0"/>
              <w:rPr>
                <w:sz w:val="20"/>
              </w:rPr>
            </w:pPr>
            <w:r w:rsidRPr="007B5320">
              <w:rPr>
                <w:sz w:val="20"/>
              </w:rPr>
              <w:t>Port to earth</w:t>
            </w:r>
          </w:p>
        </w:tc>
        <w:tc>
          <w:tcPr>
            <w:tcW w:w="1137" w:type="dxa"/>
          </w:tcPr>
          <w:p w14:paraId="42608549" w14:textId="77777777" w:rsidR="003755A7" w:rsidRPr="007B5320" w:rsidRDefault="003755A7" w:rsidP="00384082">
            <w:pPr>
              <w:pStyle w:val="Tabletext"/>
              <w:keepNext/>
              <w:keepLines/>
              <w:spacing w:before="120" w:after="0"/>
              <w:jc w:val="center"/>
              <w:rPr>
                <w:sz w:val="20"/>
              </w:rPr>
            </w:pPr>
            <w:r w:rsidRPr="007B5320">
              <w:rPr>
                <w:sz w:val="20"/>
              </w:rPr>
              <w:t>No</w:t>
            </w:r>
          </w:p>
        </w:tc>
        <w:tc>
          <w:tcPr>
            <w:tcW w:w="1172" w:type="dxa"/>
          </w:tcPr>
          <w:p w14:paraId="4260854A" w14:textId="77777777" w:rsidR="003755A7" w:rsidRPr="007B5320" w:rsidRDefault="003755A7" w:rsidP="00384082">
            <w:pPr>
              <w:pStyle w:val="Tabletext"/>
              <w:keepNext/>
              <w:keepLines/>
              <w:spacing w:before="120" w:after="0"/>
              <w:jc w:val="center"/>
              <w:rPr>
                <w:sz w:val="20"/>
              </w:rPr>
            </w:pPr>
            <w:r w:rsidRPr="007B5320">
              <w:rPr>
                <w:sz w:val="20"/>
              </w:rPr>
              <w:t>2.1.5a</w:t>
            </w:r>
          </w:p>
        </w:tc>
        <w:tc>
          <w:tcPr>
            <w:tcW w:w="895" w:type="dxa"/>
          </w:tcPr>
          <w:p w14:paraId="4260854B" w14:textId="6E6C33F9" w:rsidR="003755A7" w:rsidRPr="007B5320" w:rsidRDefault="003755A7" w:rsidP="00384082">
            <w:pPr>
              <w:pStyle w:val="Tabletext"/>
              <w:keepNext/>
              <w:keepLines/>
              <w:spacing w:before="120" w:after="0"/>
              <w:jc w:val="center"/>
              <w:rPr>
                <w:sz w:val="20"/>
              </w:rPr>
            </w:pPr>
            <w:r w:rsidRPr="007B5320">
              <w:rPr>
                <w:sz w:val="20"/>
              </w:rPr>
              <w:t>n/a</w:t>
            </w:r>
          </w:p>
        </w:tc>
        <w:tc>
          <w:tcPr>
            <w:tcW w:w="1151" w:type="dxa"/>
          </w:tcPr>
          <w:p w14:paraId="4260854C" w14:textId="77777777" w:rsidR="003755A7" w:rsidRPr="007B5320" w:rsidRDefault="003755A7" w:rsidP="00384082">
            <w:pPr>
              <w:pStyle w:val="Tabletext"/>
              <w:keepNext/>
              <w:keepLines/>
              <w:spacing w:before="120" w:after="0"/>
              <w:jc w:val="center"/>
              <w:rPr>
                <w:sz w:val="20"/>
              </w:rPr>
            </w:pPr>
            <w:r w:rsidRPr="007B5320">
              <w:rPr>
                <w:sz w:val="20"/>
              </w:rPr>
              <w:t>4.1.5a</w:t>
            </w:r>
          </w:p>
        </w:tc>
        <w:tc>
          <w:tcPr>
            <w:tcW w:w="806" w:type="dxa"/>
            <w:tcBorders>
              <w:right w:val="single" w:sz="4" w:space="0" w:color="auto"/>
            </w:tcBorders>
          </w:tcPr>
          <w:p w14:paraId="4260854D" w14:textId="04001560"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57"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4F" w14:textId="77777777" w:rsidR="003755A7" w:rsidRPr="007B5320" w:rsidRDefault="003755A7" w:rsidP="00384082">
            <w:pPr>
              <w:pStyle w:val="Tabletext"/>
              <w:keepNext/>
              <w:keepLines/>
              <w:spacing w:before="120" w:after="0"/>
              <w:rPr>
                <w:sz w:val="20"/>
              </w:rPr>
            </w:pPr>
          </w:p>
        </w:tc>
        <w:tc>
          <w:tcPr>
            <w:tcW w:w="1606" w:type="dxa"/>
            <w:vMerge/>
          </w:tcPr>
          <w:p w14:paraId="42608550" w14:textId="77777777" w:rsidR="003755A7" w:rsidRPr="007B5320" w:rsidRDefault="003755A7" w:rsidP="00384082">
            <w:pPr>
              <w:pStyle w:val="Tabletext"/>
              <w:spacing w:before="120" w:after="0"/>
              <w:rPr>
                <w:sz w:val="20"/>
              </w:rPr>
            </w:pPr>
          </w:p>
        </w:tc>
        <w:tc>
          <w:tcPr>
            <w:tcW w:w="1732" w:type="dxa"/>
          </w:tcPr>
          <w:p w14:paraId="42608551" w14:textId="77777777" w:rsidR="003755A7" w:rsidRPr="007B5320" w:rsidRDefault="003755A7" w:rsidP="00384082">
            <w:pPr>
              <w:pStyle w:val="Tabletext"/>
              <w:keepNext/>
              <w:keepLines/>
              <w:spacing w:before="120" w:after="0"/>
              <w:rPr>
                <w:sz w:val="20"/>
              </w:rPr>
            </w:pPr>
            <w:r w:rsidRPr="007B5320">
              <w:rPr>
                <w:sz w:val="20"/>
              </w:rPr>
              <w:t>Port to external port</w:t>
            </w:r>
          </w:p>
        </w:tc>
        <w:tc>
          <w:tcPr>
            <w:tcW w:w="1137" w:type="dxa"/>
          </w:tcPr>
          <w:p w14:paraId="42608552" w14:textId="77777777" w:rsidR="003755A7" w:rsidRPr="007B5320" w:rsidRDefault="003755A7" w:rsidP="00384082">
            <w:pPr>
              <w:pStyle w:val="Tabletext"/>
              <w:keepNext/>
              <w:keepLines/>
              <w:spacing w:before="120" w:after="0"/>
              <w:jc w:val="center"/>
              <w:rPr>
                <w:sz w:val="20"/>
              </w:rPr>
            </w:pPr>
            <w:r w:rsidRPr="007B5320">
              <w:rPr>
                <w:sz w:val="20"/>
              </w:rPr>
              <w:t>No</w:t>
            </w:r>
          </w:p>
        </w:tc>
        <w:tc>
          <w:tcPr>
            <w:tcW w:w="1172" w:type="dxa"/>
          </w:tcPr>
          <w:p w14:paraId="42608553" w14:textId="4812DA35" w:rsidR="003755A7" w:rsidRPr="007B5320" w:rsidRDefault="003755A7" w:rsidP="00384082">
            <w:pPr>
              <w:pStyle w:val="Tabletext"/>
              <w:keepNext/>
              <w:keepLines/>
              <w:spacing w:before="120" w:after="0"/>
              <w:jc w:val="center"/>
              <w:rPr>
                <w:sz w:val="20"/>
              </w:rPr>
            </w:pPr>
            <w:r w:rsidRPr="007B5320">
              <w:rPr>
                <w:sz w:val="20"/>
              </w:rPr>
              <w:t>n/a</w:t>
            </w:r>
          </w:p>
        </w:tc>
        <w:tc>
          <w:tcPr>
            <w:tcW w:w="895" w:type="dxa"/>
          </w:tcPr>
          <w:p w14:paraId="42608554" w14:textId="1649FBBF" w:rsidR="003755A7" w:rsidRPr="007B5320" w:rsidRDefault="003755A7" w:rsidP="00384082">
            <w:pPr>
              <w:pStyle w:val="Tabletext"/>
              <w:keepNext/>
              <w:keepLines/>
              <w:spacing w:before="120" w:after="0"/>
              <w:jc w:val="center"/>
              <w:rPr>
                <w:sz w:val="20"/>
              </w:rPr>
            </w:pPr>
            <w:r w:rsidRPr="007B5320">
              <w:rPr>
                <w:sz w:val="20"/>
              </w:rPr>
              <w:t>n/a</w:t>
            </w:r>
          </w:p>
        </w:tc>
        <w:tc>
          <w:tcPr>
            <w:tcW w:w="1151" w:type="dxa"/>
          </w:tcPr>
          <w:p w14:paraId="42608555" w14:textId="2F4B95B8"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56" w14:textId="01BB8AB1"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60"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58" w14:textId="77777777" w:rsidR="003755A7" w:rsidRPr="007B5320" w:rsidRDefault="003755A7" w:rsidP="00384082">
            <w:pPr>
              <w:pStyle w:val="Tabletext"/>
              <w:keepNext/>
              <w:keepLines/>
              <w:spacing w:before="120" w:after="0"/>
              <w:rPr>
                <w:sz w:val="20"/>
              </w:rPr>
            </w:pPr>
          </w:p>
        </w:tc>
        <w:tc>
          <w:tcPr>
            <w:tcW w:w="1606" w:type="dxa"/>
            <w:vMerge/>
          </w:tcPr>
          <w:p w14:paraId="42608559" w14:textId="77777777" w:rsidR="003755A7" w:rsidRPr="007B5320" w:rsidRDefault="003755A7" w:rsidP="00384082">
            <w:pPr>
              <w:pStyle w:val="Tabletext"/>
              <w:spacing w:before="120" w:after="0"/>
              <w:rPr>
                <w:sz w:val="20"/>
              </w:rPr>
            </w:pPr>
          </w:p>
        </w:tc>
        <w:tc>
          <w:tcPr>
            <w:tcW w:w="1732" w:type="dxa"/>
          </w:tcPr>
          <w:p w14:paraId="4260855A" w14:textId="77777777" w:rsidR="003755A7" w:rsidRPr="007B5320" w:rsidRDefault="003755A7" w:rsidP="00384082">
            <w:pPr>
              <w:pStyle w:val="Tabletext"/>
              <w:keepNext/>
              <w:keepLines/>
              <w:spacing w:before="120" w:after="0"/>
              <w:rPr>
                <w:sz w:val="20"/>
              </w:rPr>
            </w:pPr>
            <w:r w:rsidRPr="007B5320">
              <w:rPr>
                <w:sz w:val="20"/>
              </w:rPr>
              <w:t>Differential</w:t>
            </w:r>
          </w:p>
        </w:tc>
        <w:tc>
          <w:tcPr>
            <w:tcW w:w="1137" w:type="dxa"/>
          </w:tcPr>
          <w:p w14:paraId="4260855B" w14:textId="12C4496C" w:rsidR="003755A7" w:rsidRPr="007B5320" w:rsidRDefault="003755A7" w:rsidP="00384082">
            <w:pPr>
              <w:pStyle w:val="Tabletext"/>
              <w:keepNext/>
              <w:keepLines/>
              <w:spacing w:before="120" w:after="0"/>
              <w:jc w:val="center"/>
              <w:rPr>
                <w:sz w:val="20"/>
              </w:rPr>
            </w:pPr>
            <w:r w:rsidRPr="007B5320">
              <w:rPr>
                <w:sz w:val="20"/>
              </w:rPr>
              <w:t>n/a</w:t>
            </w:r>
          </w:p>
        </w:tc>
        <w:tc>
          <w:tcPr>
            <w:tcW w:w="1172" w:type="dxa"/>
          </w:tcPr>
          <w:p w14:paraId="4260855C" w14:textId="0F4172A8" w:rsidR="003755A7" w:rsidRPr="007B5320" w:rsidRDefault="003755A7" w:rsidP="00384082">
            <w:pPr>
              <w:pStyle w:val="Tabletext"/>
              <w:keepNext/>
              <w:keepLines/>
              <w:spacing w:before="120" w:after="0"/>
              <w:jc w:val="center"/>
              <w:rPr>
                <w:sz w:val="20"/>
              </w:rPr>
            </w:pPr>
            <w:r w:rsidRPr="007B5320">
              <w:rPr>
                <w:sz w:val="20"/>
              </w:rPr>
              <w:t>n/a</w:t>
            </w:r>
          </w:p>
        </w:tc>
        <w:tc>
          <w:tcPr>
            <w:tcW w:w="895" w:type="dxa"/>
          </w:tcPr>
          <w:p w14:paraId="4260855D" w14:textId="77777777" w:rsidR="003755A7" w:rsidRPr="007B5320" w:rsidRDefault="003755A7" w:rsidP="00384082">
            <w:pPr>
              <w:pStyle w:val="Tabletext"/>
              <w:keepNext/>
              <w:keepLines/>
              <w:spacing w:before="120" w:after="0"/>
              <w:jc w:val="center"/>
              <w:rPr>
                <w:sz w:val="20"/>
              </w:rPr>
            </w:pPr>
            <w:r w:rsidRPr="007B5320">
              <w:rPr>
                <w:sz w:val="20"/>
              </w:rPr>
              <w:t>3.1.3</w:t>
            </w:r>
          </w:p>
        </w:tc>
        <w:tc>
          <w:tcPr>
            <w:tcW w:w="1151" w:type="dxa"/>
          </w:tcPr>
          <w:p w14:paraId="4260855E" w14:textId="5CD846E9"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5F" w14:textId="7025351A"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69"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61" w14:textId="77777777" w:rsidR="003755A7" w:rsidRPr="007B5320" w:rsidRDefault="003755A7" w:rsidP="00384082">
            <w:pPr>
              <w:pStyle w:val="Tabletext"/>
              <w:keepNext/>
              <w:keepLines/>
              <w:spacing w:before="120" w:after="0"/>
              <w:rPr>
                <w:sz w:val="20"/>
              </w:rPr>
            </w:pPr>
          </w:p>
        </w:tc>
        <w:tc>
          <w:tcPr>
            <w:tcW w:w="1606" w:type="dxa"/>
            <w:vMerge/>
          </w:tcPr>
          <w:p w14:paraId="42608562" w14:textId="77777777" w:rsidR="003755A7" w:rsidRPr="007B5320" w:rsidRDefault="003755A7" w:rsidP="00384082">
            <w:pPr>
              <w:pStyle w:val="Tabletext"/>
              <w:spacing w:before="120" w:after="0"/>
              <w:rPr>
                <w:sz w:val="20"/>
              </w:rPr>
            </w:pPr>
          </w:p>
        </w:tc>
        <w:tc>
          <w:tcPr>
            <w:tcW w:w="1732" w:type="dxa"/>
          </w:tcPr>
          <w:p w14:paraId="42608563" w14:textId="77777777" w:rsidR="003755A7" w:rsidRPr="007B5320" w:rsidRDefault="003755A7" w:rsidP="00384082">
            <w:pPr>
              <w:pStyle w:val="Tabletext"/>
              <w:keepNext/>
              <w:keepLines/>
              <w:spacing w:before="120" w:after="0"/>
              <w:rPr>
                <w:sz w:val="20"/>
              </w:rPr>
            </w:pPr>
            <w:r w:rsidRPr="007B5320">
              <w:rPr>
                <w:sz w:val="20"/>
              </w:rPr>
              <w:t>Shield to earth</w:t>
            </w:r>
          </w:p>
        </w:tc>
        <w:tc>
          <w:tcPr>
            <w:tcW w:w="1137" w:type="dxa"/>
          </w:tcPr>
          <w:p w14:paraId="42608564" w14:textId="5E732C31" w:rsidR="003755A7" w:rsidRPr="007B5320" w:rsidRDefault="003755A7" w:rsidP="00384082">
            <w:pPr>
              <w:pStyle w:val="Tabletext"/>
              <w:keepNext/>
              <w:keepLines/>
              <w:spacing w:before="120" w:after="0"/>
              <w:jc w:val="center"/>
              <w:rPr>
                <w:sz w:val="20"/>
              </w:rPr>
            </w:pPr>
            <w:r w:rsidRPr="007B5320">
              <w:rPr>
                <w:sz w:val="20"/>
              </w:rPr>
              <w:t>n/a</w:t>
            </w:r>
          </w:p>
        </w:tc>
        <w:tc>
          <w:tcPr>
            <w:tcW w:w="1172" w:type="dxa"/>
          </w:tcPr>
          <w:p w14:paraId="42608565" w14:textId="0373367C" w:rsidR="003755A7" w:rsidRPr="007B5320" w:rsidRDefault="003755A7" w:rsidP="00384082">
            <w:pPr>
              <w:pStyle w:val="Tabletext"/>
              <w:keepNext/>
              <w:keepLines/>
              <w:spacing w:before="120" w:after="0"/>
              <w:jc w:val="center"/>
              <w:rPr>
                <w:sz w:val="20"/>
              </w:rPr>
            </w:pPr>
            <w:r w:rsidRPr="007B5320">
              <w:rPr>
                <w:sz w:val="20"/>
              </w:rPr>
              <w:t>n/a</w:t>
            </w:r>
          </w:p>
        </w:tc>
        <w:tc>
          <w:tcPr>
            <w:tcW w:w="895" w:type="dxa"/>
          </w:tcPr>
          <w:p w14:paraId="42608566" w14:textId="77777777" w:rsidR="003755A7" w:rsidRPr="007B5320" w:rsidRDefault="003755A7" w:rsidP="00384082">
            <w:pPr>
              <w:pStyle w:val="Tabletext"/>
              <w:keepNext/>
              <w:keepLines/>
              <w:spacing w:before="120" w:after="0"/>
              <w:jc w:val="center"/>
              <w:rPr>
                <w:sz w:val="20"/>
              </w:rPr>
            </w:pPr>
            <w:r w:rsidRPr="007B5320">
              <w:rPr>
                <w:sz w:val="20"/>
              </w:rPr>
              <w:t>3.1.4</w:t>
            </w:r>
          </w:p>
        </w:tc>
        <w:tc>
          <w:tcPr>
            <w:tcW w:w="1151" w:type="dxa"/>
          </w:tcPr>
          <w:p w14:paraId="42608567" w14:textId="75FDEEFD"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68" w14:textId="29C645BD"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72"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6A" w14:textId="77777777" w:rsidR="003755A7" w:rsidRPr="007B5320" w:rsidRDefault="003755A7" w:rsidP="00384082">
            <w:pPr>
              <w:pStyle w:val="Tabletext"/>
              <w:keepNext/>
              <w:keepLines/>
              <w:spacing w:before="120" w:after="0"/>
              <w:rPr>
                <w:sz w:val="20"/>
              </w:rPr>
            </w:pPr>
          </w:p>
        </w:tc>
        <w:tc>
          <w:tcPr>
            <w:tcW w:w="1606" w:type="dxa"/>
            <w:vMerge/>
          </w:tcPr>
          <w:p w14:paraId="4260856B" w14:textId="77777777" w:rsidR="003755A7" w:rsidRPr="007B5320" w:rsidRDefault="003755A7" w:rsidP="00384082">
            <w:pPr>
              <w:pStyle w:val="Tabletext"/>
              <w:spacing w:before="120" w:after="0"/>
              <w:rPr>
                <w:sz w:val="20"/>
              </w:rPr>
            </w:pPr>
          </w:p>
        </w:tc>
        <w:tc>
          <w:tcPr>
            <w:tcW w:w="1732" w:type="dxa"/>
          </w:tcPr>
          <w:p w14:paraId="4260856C" w14:textId="77777777" w:rsidR="003755A7" w:rsidRPr="007B5320" w:rsidRDefault="003755A7" w:rsidP="00384082">
            <w:pPr>
              <w:pStyle w:val="Tabletext"/>
              <w:keepNext/>
              <w:keepLines/>
              <w:spacing w:before="120" w:after="0"/>
              <w:rPr>
                <w:sz w:val="20"/>
              </w:rPr>
            </w:pPr>
            <w:r w:rsidRPr="007B5320">
              <w:rPr>
                <w:sz w:val="20"/>
              </w:rPr>
              <w:t>Shield to external port</w:t>
            </w:r>
          </w:p>
        </w:tc>
        <w:tc>
          <w:tcPr>
            <w:tcW w:w="1137" w:type="dxa"/>
          </w:tcPr>
          <w:p w14:paraId="4260856D" w14:textId="366E37CE" w:rsidR="003755A7" w:rsidRPr="007B5320" w:rsidRDefault="003755A7" w:rsidP="00384082">
            <w:pPr>
              <w:pStyle w:val="Tabletext"/>
              <w:keepNext/>
              <w:keepLines/>
              <w:spacing w:before="120" w:after="0"/>
              <w:jc w:val="center"/>
              <w:rPr>
                <w:sz w:val="20"/>
              </w:rPr>
            </w:pPr>
            <w:r w:rsidRPr="007B5320">
              <w:rPr>
                <w:sz w:val="20"/>
              </w:rPr>
              <w:t>n/a</w:t>
            </w:r>
          </w:p>
        </w:tc>
        <w:tc>
          <w:tcPr>
            <w:tcW w:w="1172" w:type="dxa"/>
          </w:tcPr>
          <w:p w14:paraId="4260856E" w14:textId="3D5FB300" w:rsidR="003755A7" w:rsidRPr="007B5320" w:rsidRDefault="003755A7" w:rsidP="00384082">
            <w:pPr>
              <w:pStyle w:val="Tabletext"/>
              <w:keepNext/>
              <w:keepLines/>
              <w:spacing w:before="120" w:after="0"/>
              <w:jc w:val="center"/>
              <w:rPr>
                <w:sz w:val="20"/>
              </w:rPr>
            </w:pPr>
            <w:r w:rsidRPr="007B5320">
              <w:rPr>
                <w:sz w:val="20"/>
              </w:rPr>
              <w:t>n/a</w:t>
            </w:r>
          </w:p>
        </w:tc>
        <w:tc>
          <w:tcPr>
            <w:tcW w:w="895" w:type="dxa"/>
          </w:tcPr>
          <w:p w14:paraId="4260856F" w14:textId="77777777" w:rsidR="003755A7" w:rsidRPr="007B5320" w:rsidRDefault="003755A7" w:rsidP="00384082">
            <w:pPr>
              <w:pStyle w:val="Tabletext"/>
              <w:keepNext/>
              <w:keepLines/>
              <w:spacing w:before="120" w:after="0"/>
              <w:jc w:val="center"/>
              <w:rPr>
                <w:sz w:val="20"/>
              </w:rPr>
            </w:pPr>
            <w:r w:rsidRPr="007B5320">
              <w:rPr>
                <w:sz w:val="20"/>
              </w:rPr>
              <w:t>3.1.5</w:t>
            </w:r>
          </w:p>
        </w:tc>
        <w:tc>
          <w:tcPr>
            <w:tcW w:w="1151" w:type="dxa"/>
          </w:tcPr>
          <w:p w14:paraId="42608570" w14:textId="1B62E6B0"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71" w14:textId="3C389FB1"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7C" w14:textId="77777777" w:rsidTr="00384082">
        <w:tblPrEx>
          <w:tblBorders>
            <w:top w:val="single" w:sz="4" w:space="0" w:color="auto"/>
            <w:left w:val="single" w:sz="4" w:space="0" w:color="auto"/>
            <w:right w:val="single" w:sz="4" w:space="0" w:color="auto"/>
          </w:tblBorders>
        </w:tblPrEx>
        <w:trPr>
          <w:cantSplit/>
          <w:trHeight w:val="141"/>
          <w:jc w:val="center"/>
        </w:trPr>
        <w:tc>
          <w:tcPr>
            <w:tcW w:w="1140" w:type="dxa"/>
            <w:vMerge/>
          </w:tcPr>
          <w:p w14:paraId="42608574" w14:textId="77777777" w:rsidR="003755A7" w:rsidRPr="007B5320" w:rsidRDefault="003755A7" w:rsidP="00384082">
            <w:pPr>
              <w:pStyle w:val="Tabletext"/>
              <w:keepNext/>
              <w:keepLines/>
              <w:spacing w:before="120" w:after="0"/>
              <w:rPr>
                <w:sz w:val="20"/>
              </w:rPr>
            </w:pPr>
          </w:p>
        </w:tc>
        <w:tc>
          <w:tcPr>
            <w:tcW w:w="1606" w:type="dxa"/>
            <w:vMerge w:val="restart"/>
          </w:tcPr>
          <w:p w14:paraId="42608575" w14:textId="77777777" w:rsidR="003755A7" w:rsidRPr="007B5320" w:rsidRDefault="003755A7" w:rsidP="00384082">
            <w:pPr>
              <w:pStyle w:val="Tabletext"/>
              <w:spacing w:before="120" w:after="0"/>
              <w:rPr>
                <w:sz w:val="20"/>
              </w:rPr>
            </w:pPr>
            <w:r w:rsidRPr="007B5320">
              <w:rPr>
                <w:sz w:val="20"/>
              </w:rPr>
              <w:t>Multiple</w:t>
            </w:r>
          </w:p>
        </w:tc>
        <w:tc>
          <w:tcPr>
            <w:tcW w:w="1732" w:type="dxa"/>
          </w:tcPr>
          <w:p w14:paraId="42608576" w14:textId="77777777" w:rsidR="003755A7" w:rsidRPr="007B5320" w:rsidRDefault="003755A7" w:rsidP="00384082">
            <w:pPr>
              <w:pStyle w:val="Tabletext"/>
              <w:keepNext/>
              <w:keepLines/>
              <w:spacing w:before="120" w:after="0"/>
              <w:rPr>
                <w:sz w:val="20"/>
              </w:rPr>
            </w:pPr>
            <w:r w:rsidRPr="007B5320">
              <w:rPr>
                <w:sz w:val="20"/>
              </w:rPr>
              <w:t>Port to earth</w:t>
            </w:r>
          </w:p>
        </w:tc>
        <w:tc>
          <w:tcPr>
            <w:tcW w:w="1137" w:type="dxa"/>
          </w:tcPr>
          <w:p w14:paraId="42608577" w14:textId="77777777" w:rsidR="003755A7" w:rsidRPr="007B5320" w:rsidRDefault="003755A7" w:rsidP="00384082">
            <w:pPr>
              <w:pStyle w:val="Tabletext"/>
              <w:keepNext/>
              <w:keepLines/>
              <w:spacing w:before="120" w:after="0"/>
              <w:jc w:val="center"/>
              <w:rPr>
                <w:sz w:val="20"/>
              </w:rPr>
            </w:pPr>
            <w:r w:rsidRPr="007B5320">
              <w:rPr>
                <w:sz w:val="20"/>
              </w:rPr>
              <w:t>No</w:t>
            </w:r>
          </w:p>
        </w:tc>
        <w:tc>
          <w:tcPr>
            <w:tcW w:w="1172" w:type="dxa"/>
          </w:tcPr>
          <w:p w14:paraId="42608578" w14:textId="77777777" w:rsidR="003755A7" w:rsidRPr="007B5320" w:rsidRDefault="003755A7" w:rsidP="00384082">
            <w:pPr>
              <w:pStyle w:val="Tabletext"/>
              <w:keepNext/>
              <w:keepLines/>
              <w:spacing w:before="120" w:after="0"/>
              <w:jc w:val="center"/>
              <w:rPr>
                <w:sz w:val="20"/>
              </w:rPr>
            </w:pPr>
            <w:r w:rsidRPr="007B5320">
              <w:rPr>
                <w:sz w:val="20"/>
              </w:rPr>
              <w:t>2.1.6a</w:t>
            </w:r>
          </w:p>
        </w:tc>
        <w:tc>
          <w:tcPr>
            <w:tcW w:w="895" w:type="dxa"/>
          </w:tcPr>
          <w:p w14:paraId="42608579" w14:textId="63531427" w:rsidR="003755A7" w:rsidRPr="007B5320" w:rsidRDefault="003755A7" w:rsidP="00384082">
            <w:pPr>
              <w:pStyle w:val="Tabletext"/>
              <w:keepNext/>
              <w:keepLines/>
              <w:spacing w:before="120" w:after="0"/>
              <w:jc w:val="center"/>
              <w:rPr>
                <w:sz w:val="20"/>
              </w:rPr>
            </w:pPr>
            <w:r w:rsidRPr="007B5320">
              <w:rPr>
                <w:sz w:val="20"/>
              </w:rPr>
              <w:t>n/a</w:t>
            </w:r>
          </w:p>
        </w:tc>
        <w:tc>
          <w:tcPr>
            <w:tcW w:w="1151" w:type="dxa"/>
          </w:tcPr>
          <w:p w14:paraId="4260857A" w14:textId="0539079E"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7B" w14:textId="77E5FE01" w:rsidR="003755A7" w:rsidRPr="007B5320" w:rsidRDefault="003755A7" w:rsidP="00384082">
            <w:pPr>
              <w:pStyle w:val="Tabletext"/>
              <w:keepNext/>
              <w:keepLines/>
              <w:spacing w:before="120" w:after="0"/>
              <w:jc w:val="center"/>
              <w:rPr>
                <w:sz w:val="20"/>
              </w:rPr>
            </w:pPr>
            <w:r w:rsidRPr="007B5320">
              <w:rPr>
                <w:sz w:val="20"/>
              </w:rPr>
              <w:t>n/a</w:t>
            </w:r>
          </w:p>
        </w:tc>
      </w:tr>
      <w:tr w:rsidR="003755A7" w:rsidRPr="007B5320" w14:paraId="42608586" w14:textId="77777777" w:rsidTr="00384082">
        <w:tblPrEx>
          <w:tblBorders>
            <w:top w:val="single" w:sz="4" w:space="0" w:color="auto"/>
            <w:left w:val="single" w:sz="4" w:space="0" w:color="auto"/>
            <w:right w:val="single" w:sz="4" w:space="0" w:color="auto"/>
          </w:tblBorders>
        </w:tblPrEx>
        <w:trPr>
          <w:cantSplit/>
          <w:trHeight w:val="138"/>
          <w:jc w:val="center"/>
        </w:trPr>
        <w:tc>
          <w:tcPr>
            <w:tcW w:w="1140" w:type="dxa"/>
            <w:vMerge/>
            <w:tcBorders>
              <w:bottom w:val="single" w:sz="4" w:space="0" w:color="auto"/>
            </w:tcBorders>
          </w:tcPr>
          <w:p w14:paraId="4260857E" w14:textId="77777777" w:rsidR="003755A7" w:rsidRPr="007B5320" w:rsidRDefault="003755A7" w:rsidP="00384082">
            <w:pPr>
              <w:pStyle w:val="Tabletext"/>
              <w:keepNext/>
              <w:keepLines/>
              <w:spacing w:before="120" w:after="0"/>
              <w:rPr>
                <w:sz w:val="20"/>
              </w:rPr>
            </w:pPr>
          </w:p>
        </w:tc>
        <w:tc>
          <w:tcPr>
            <w:tcW w:w="1606" w:type="dxa"/>
            <w:vMerge/>
          </w:tcPr>
          <w:p w14:paraId="4260857F" w14:textId="77777777" w:rsidR="003755A7" w:rsidRPr="007B5320" w:rsidRDefault="003755A7" w:rsidP="00384082">
            <w:pPr>
              <w:pStyle w:val="Tabletext"/>
              <w:spacing w:before="120" w:after="0"/>
              <w:rPr>
                <w:sz w:val="20"/>
              </w:rPr>
            </w:pPr>
          </w:p>
        </w:tc>
        <w:tc>
          <w:tcPr>
            <w:tcW w:w="1732" w:type="dxa"/>
          </w:tcPr>
          <w:p w14:paraId="42608580" w14:textId="77777777" w:rsidR="003755A7" w:rsidRPr="007B5320" w:rsidRDefault="003755A7" w:rsidP="00384082">
            <w:pPr>
              <w:pStyle w:val="Tabletext"/>
              <w:keepNext/>
              <w:keepLines/>
              <w:spacing w:before="120" w:after="0"/>
              <w:rPr>
                <w:sz w:val="20"/>
              </w:rPr>
            </w:pPr>
            <w:r w:rsidRPr="007B5320">
              <w:rPr>
                <w:sz w:val="20"/>
              </w:rPr>
              <w:t>Port to external port</w:t>
            </w:r>
          </w:p>
        </w:tc>
        <w:tc>
          <w:tcPr>
            <w:tcW w:w="1137" w:type="dxa"/>
          </w:tcPr>
          <w:p w14:paraId="42608581" w14:textId="77777777" w:rsidR="003755A7" w:rsidRPr="007B5320" w:rsidRDefault="003755A7" w:rsidP="00384082">
            <w:pPr>
              <w:pStyle w:val="Tabletext"/>
              <w:keepNext/>
              <w:keepLines/>
              <w:spacing w:before="120" w:after="0"/>
              <w:jc w:val="center"/>
              <w:rPr>
                <w:sz w:val="20"/>
              </w:rPr>
            </w:pPr>
            <w:r w:rsidRPr="007B5320">
              <w:rPr>
                <w:sz w:val="20"/>
              </w:rPr>
              <w:t>No</w:t>
            </w:r>
          </w:p>
        </w:tc>
        <w:tc>
          <w:tcPr>
            <w:tcW w:w="1172" w:type="dxa"/>
          </w:tcPr>
          <w:p w14:paraId="42608582" w14:textId="4D4E62C0" w:rsidR="003755A7" w:rsidRPr="007B5320" w:rsidRDefault="003755A7" w:rsidP="00384082">
            <w:pPr>
              <w:pStyle w:val="Tabletext"/>
              <w:keepNext/>
              <w:keepLines/>
              <w:spacing w:before="120" w:after="0"/>
              <w:jc w:val="center"/>
              <w:rPr>
                <w:sz w:val="20"/>
              </w:rPr>
            </w:pPr>
            <w:r w:rsidRPr="007B5320">
              <w:rPr>
                <w:sz w:val="20"/>
              </w:rPr>
              <w:t>n/a</w:t>
            </w:r>
          </w:p>
        </w:tc>
        <w:tc>
          <w:tcPr>
            <w:tcW w:w="895" w:type="dxa"/>
          </w:tcPr>
          <w:p w14:paraId="42608583" w14:textId="532F394A" w:rsidR="003755A7" w:rsidRPr="007B5320" w:rsidRDefault="003755A7" w:rsidP="00384082">
            <w:pPr>
              <w:pStyle w:val="Tabletext"/>
              <w:keepNext/>
              <w:keepLines/>
              <w:spacing w:before="120" w:after="0"/>
              <w:jc w:val="center"/>
              <w:rPr>
                <w:sz w:val="20"/>
              </w:rPr>
            </w:pPr>
            <w:r w:rsidRPr="007B5320">
              <w:rPr>
                <w:sz w:val="20"/>
              </w:rPr>
              <w:t>n/a</w:t>
            </w:r>
          </w:p>
        </w:tc>
        <w:tc>
          <w:tcPr>
            <w:tcW w:w="1151" w:type="dxa"/>
          </w:tcPr>
          <w:p w14:paraId="42608584" w14:textId="55B5A80B" w:rsidR="003755A7" w:rsidRPr="007B5320" w:rsidRDefault="003755A7" w:rsidP="00384082">
            <w:pPr>
              <w:pStyle w:val="Tabletext"/>
              <w:keepNext/>
              <w:keepLines/>
              <w:spacing w:before="120" w:after="0"/>
              <w:jc w:val="center"/>
              <w:rPr>
                <w:sz w:val="20"/>
              </w:rPr>
            </w:pPr>
            <w:r w:rsidRPr="007B5320">
              <w:rPr>
                <w:sz w:val="20"/>
              </w:rPr>
              <w:t>n/a</w:t>
            </w:r>
          </w:p>
        </w:tc>
        <w:tc>
          <w:tcPr>
            <w:tcW w:w="806" w:type="dxa"/>
          </w:tcPr>
          <w:p w14:paraId="42608585" w14:textId="34FC97DF" w:rsidR="003755A7" w:rsidRPr="007B5320" w:rsidRDefault="003755A7" w:rsidP="00384082">
            <w:pPr>
              <w:pStyle w:val="Tabletext"/>
              <w:keepNext/>
              <w:keepLines/>
              <w:spacing w:before="120" w:after="0"/>
              <w:jc w:val="center"/>
              <w:rPr>
                <w:sz w:val="20"/>
              </w:rPr>
            </w:pPr>
            <w:r w:rsidRPr="007B5320">
              <w:rPr>
                <w:sz w:val="20"/>
              </w:rPr>
              <w:t>n/a</w:t>
            </w:r>
          </w:p>
        </w:tc>
      </w:tr>
      <w:tr w:rsidR="00B75E23" w:rsidRPr="007B5320" w14:paraId="42608598" w14:textId="77777777" w:rsidTr="00384082">
        <w:tblPrEx>
          <w:tblBorders>
            <w:top w:val="single" w:sz="4" w:space="0" w:color="auto"/>
            <w:left w:val="single" w:sz="4" w:space="0" w:color="auto"/>
            <w:right w:val="single" w:sz="4" w:space="0" w:color="auto"/>
          </w:tblBorders>
        </w:tblPrEx>
        <w:trPr>
          <w:cantSplit/>
          <w:trHeight w:val="435"/>
          <w:jc w:val="center"/>
        </w:trPr>
        <w:tc>
          <w:tcPr>
            <w:tcW w:w="1140" w:type="dxa"/>
            <w:vMerge w:val="restart"/>
          </w:tcPr>
          <w:p w14:paraId="42608590" w14:textId="77777777" w:rsidR="00B75E23" w:rsidRPr="007B5320" w:rsidRDefault="00B75E23" w:rsidP="00384082">
            <w:pPr>
              <w:pStyle w:val="Tabletext"/>
              <w:keepNext/>
              <w:keepLines/>
              <w:spacing w:before="120" w:after="0"/>
              <w:rPr>
                <w:sz w:val="20"/>
              </w:rPr>
            </w:pPr>
            <w:r w:rsidRPr="007B5320">
              <w:rPr>
                <w:sz w:val="20"/>
              </w:rPr>
              <w:t xml:space="preserve">Power induction and earth potential rise </w:t>
            </w:r>
          </w:p>
        </w:tc>
        <w:tc>
          <w:tcPr>
            <w:tcW w:w="1606" w:type="dxa"/>
            <w:vMerge w:val="restart"/>
          </w:tcPr>
          <w:p w14:paraId="42608591" w14:textId="77777777" w:rsidR="00B75E23" w:rsidRPr="007B5320" w:rsidRDefault="00B75E23" w:rsidP="00384082">
            <w:pPr>
              <w:pStyle w:val="Tabletext"/>
              <w:spacing w:before="120" w:after="0"/>
              <w:rPr>
                <w:sz w:val="20"/>
              </w:rPr>
            </w:pPr>
            <w:r w:rsidRPr="007B5320">
              <w:rPr>
                <w:sz w:val="20"/>
              </w:rPr>
              <w:t>Single</w:t>
            </w:r>
          </w:p>
        </w:tc>
        <w:tc>
          <w:tcPr>
            <w:tcW w:w="1732" w:type="dxa"/>
          </w:tcPr>
          <w:p w14:paraId="42608592" w14:textId="77777777" w:rsidR="00B75E23" w:rsidRPr="007B5320" w:rsidRDefault="00B75E23" w:rsidP="00384082">
            <w:pPr>
              <w:pStyle w:val="Tabletext"/>
              <w:keepNext/>
              <w:keepLines/>
              <w:spacing w:before="120" w:after="0"/>
              <w:rPr>
                <w:sz w:val="20"/>
              </w:rPr>
            </w:pPr>
            <w:r w:rsidRPr="007B5320">
              <w:rPr>
                <w:sz w:val="20"/>
              </w:rPr>
              <w:t>Transverse</w:t>
            </w:r>
          </w:p>
        </w:tc>
        <w:tc>
          <w:tcPr>
            <w:tcW w:w="1137" w:type="dxa"/>
          </w:tcPr>
          <w:p w14:paraId="42608593"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94" w14:textId="77777777" w:rsidR="00B75E23" w:rsidRPr="007B5320" w:rsidRDefault="00B75E23" w:rsidP="00384082">
            <w:pPr>
              <w:pStyle w:val="Tabletext"/>
              <w:keepNext/>
              <w:keepLines/>
              <w:spacing w:before="120" w:after="0"/>
              <w:jc w:val="center"/>
              <w:rPr>
                <w:sz w:val="20"/>
              </w:rPr>
            </w:pPr>
            <w:r w:rsidRPr="007B5320">
              <w:rPr>
                <w:sz w:val="20"/>
              </w:rPr>
              <w:t>2.2.1a</w:t>
            </w:r>
          </w:p>
        </w:tc>
        <w:tc>
          <w:tcPr>
            <w:tcW w:w="895" w:type="dxa"/>
          </w:tcPr>
          <w:p w14:paraId="42608595" w14:textId="77777777" w:rsidR="00B75E23" w:rsidRPr="007B5320" w:rsidRDefault="00B75E23" w:rsidP="00384082">
            <w:pPr>
              <w:pStyle w:val="Tabletext"/>
              <w:keepNext/>
              <w:keepLines/>
              <w:spacing w:before="120" w:after="0"/>
              <w:jc w:val="center"/>
              <w:rPr>
                <w:sz w:val="20"/>
              </w:rPr>
            </w:pPr>
            <w:r w:rsidRPr="007B5320">
              <w:rPr>
                <w:sz w:val="20"/>
              </w:rPr>
              <w:t>Under study</w:t>
            </w:r>
          </w:p>
        </w:tc>
        <w:tc>
          <w:tcPr>
            <w:tcW w:w="1151" w:type="dxa"/>
          </w:tcPr>
          <w:p w14:paraId="42608596" w14:textId="77777777" w:rsidR="00B75E23" w:rsidRPr="007B5320" w:rsidRDefault="00B75E23" w:rsidP="00384082">
            <w:pPr>
              <w:pStyle w:val="Tabletext"/>
              <w:keepNext/>
              <w:keepLines/>
              <w:spacing w:before="120" w:after="0"/>
              <w:jc w:val="center"/>
              <w:rPr>
                <w:sz w:val="20"/>
              </w:rPr>
            </w:pPr>
            <w:r w:rsidRPr="007B5320">
              <w:rPr>
                <w:sz w:val="20"/>
              </w:rPr>
              <w:t>4.2.1a</w:t>
            </w:r>
          </w:p>
        </w:tc>
        <w:tc>
          <w:tcPr>
            <w:tcW w:w="806" w:type="dxa"/>
          </w:tcPr>
          <w:p w14:paraId="42608597" w14:textId="1240C6CA" w:rsidR="00B75E23" w:rsidRPr="007B5320" w:rsidRDefault="00B75E23" w:rsidP="00384082">
            <w:pPr>
              <w:pStyle w:val="Tabletext"/>
              <w:keepNext/>
              <w:keepLines/>
              <w:spacing w:before="120" w:after="0"/>
              <w:jc w:val="center"/>
              <w:rPr>
                <w:sz w:val="20"/>
              </w:rPr>
            </w:pPr>
            <w:r w:rsidRPr="007B5320">
              <w:rPr>
                <w:sz w:val="20"/>
              </w:rPr>
              <w:t>n</w:t>
            </w:r>
            <w:r w:rsidR="006666C9" w:rsidRPr="007B5320">
              <w:rPr>
                <w:sz w:val="20"/>
              </w:rPr>
              <w:t>/</w:t>
            </w:r>
            <w:r w:rsidRPr="007B5320">
              <w:rPr>
                <w:sz w:val="20"/>
              </w:rPr>
              <w:t>a</w:t>
            </w:r>
          </w:p>
        </w:tc>
      </w:tr>
      <w:tr w:rsidR="00B75E23" w:rsidRPr="007B5320" w14:paraId="426085A1" w14:textId="77777777" w:rsidTr="00384082">
        <w:tblPrEx>
          <w:tblBorders>
            <w:top w:val="single" w:sz="4" w:space="0" w:color="auto"/>
            <w:left w:val="single" w:sz="4" w:space="0" w:color="auto"/>
            <w:right w:val="single" w:sz="4" w:space="0" w:color="auto"/>
          </w:tblBorders>
        </w:tblPrEx>
        <w:trPr>
          <w:cantSplit/>
          <w:trHeight w:val="435"/>
          <w:jc w:val="center"/>
        </w:trPr>
        <w:tc>
          <w:tcPr>
            <w:tcW w:w="1140" w:type="dxa"/>
            <w:vMerge/>
          </w:tcPr>
          <w:p w14:paraId="42608599" w14:textId="77777777" w:rsidR="00B75E23" w:rsidRPr="007B5320" w:rsidRDefault="00B75E23" w:rsidP="00384082">
            <w:pPr>
              <w:pStyle w:val="Tabletext"/>
              <w:keepNext/>
              <w:keepLines/>
              <w:spacing w:before="120" w:after="0"/>
              <w:rPr>
                <w:sz w:val="20"/>
              </w:rPr>
            </w:pPr>
          </w:p>
        </w:tc>
        <w:tc>
          <w:tcPr>
            <w:tcW w:w="1606" w:type="dxa"/>
            <w:vMerge/>
          </w:tcPr>
          <w:p w14:paraId="4260859A" w14:textId="77777777" w:rsidR="00B75E23" w:rsidRPr="007B5320" w:rsidRDefault="00B75E23" w:rsidP="00384082">
            <w:pPr>
              <w:pStyle w:val="Tabletext"/>
              <w:spacing w:before="120" w:after="0"/>
              <w:rPr>
                <w:sz w:val="20"/>
              </w:rPr>
            </w:pPr>
          </w:p>
        </w:tc>
        <w:tc>
          <w:tcPr>
            <w:tcW w:w="1732" w:type="dxa"/>
          </w:tcPr>
          <w:p w14:paraId="4260859B" w14:textId="77777777" w:rsidR="00B75E23" w:rsidRPr="007B5320" w:rsidRDefault="00B75E23" w:rsidP="00384082">
            <w:pPr>
              <w:pStyle w:val="Tabletext"/>
              <w:keepNext/>
              <w:keepLines/>
              <w:spacing w:before="120" w:after="0"/>
              <w:rPr>
                <w:sz w:val="20"/>
              </w:rPr>
            </w:pPr>
            <w:r w:rsidRPr="007B5320">
              <w:rPr>
                <w:sz w:val="20"/>
              </w:rPr>
              <w:t>Port to earth</w:t>
            </w:r>
          </w:p>
        </w:tc>
        <w:tc>
          <w:tcPr>
            <w:tcW w:w="1137" w:type="dxa"/>
          </w:tcPr>
          <w:p w14:paraId="4260859C"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9D" w14:textId="77777777" w:rsidR="00B75E23" w:rsidRPr="007B5320" w:rsidRDefault="00B75E23" w:rsidP="00384082">
            <w:pPr>
              <w:pStyle w:val="Tabletext"/>
              <w:keepNext/>
              <w:keepLines/>
              <w:spacing w:before="120" w:after="0"/>
              <w:jc w:val="center"/>
              <w:rPr>
                <w:sz w:val="20"/>
              </w:rPr>
            </w:pPr>
            <w:r w:rsidRPr="007B5320">
              <w:rPr>
                <w:sz w:val="20"/>
              </w:rPr>
              <w:t>2.2.1b</w:t>
            </w:r>
          </w:p>
        </w:tc>
        <w:tc>
          <w:tcPr>
            <w:tcW w:w="895" w:type="dxa"/>
          </w:tcPr>
          <w:p w14:paraId="4260859E" w14:textId="5482A5E8"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9F" w14:textId="77777777" w:rsidR="00B75E23" w:rsidRPr="007B5320" w:rsidRDefault="00B75E23" w:rsidP="00384082">
            <w:pPr>
              <w:pStyle w:val="Tabletext"/>
              <w:keepNext/>
              <w:keepLines/>
              <w:spacing w:before="120" w:after="0"/>
              <w:jc w:val="center"/>
              <w:rPr>
                <w:sz w:val="20"/>
              </w:rPr>
            </w:pPr>
            <w:r w:rsidRPr="007B5320">
              <w:rPr>
                <w:sz w:val="20"/>
              </w:rPr>
              <w:t>4.2.1b</w:t>
            </w:r>
          </w:p>
        </w:tc>
        <w:tc>
          <w:tcPr>
            <w:tcW w:w="806" w:type="dxa"/>
          </w:tcPr>
          <w:p w14:paraId="426085A0" w14:textId="77777777" w:rsidR="00B75E23" w:rsidRPr="007B5320" w:rsidRDefault="00B75E23" w:rsidP="00384082">
            <w:pPr>
              <w:pStyle w:val="Tabletext"/>
              <w:keepNext/>
              <w:keepLines/>
              <w:spacing w:before="120" w:after="0"/>
              <w:jc w:val="center"/>
              <w:rPr>
                <w:sz w:val="20"/>
              </w:rPr>
            </w:pPr>
            <w:r w:rsidRPr="007B5320">
              <w:rPr>
                <w:sz w:val="20"/>
              </w:rPr>
              <w:t>5.2.1</w:t>
            </w:r>
            <w:r w:rsidRPr="007B5320">
              <w:rPr>
                <w:sz w:val="20"/>
              </w:rPr>
              <w:br/>
              <w:t>under</w:t>
            </w:r>
            <w:r w:rsidRPr="007B5320">
              <w:rPr>
                <w:sz w:val="20"/>
              </w:rPr>
              <w:br/>
              <w:t>study</w:t>
            </w:r>
          </w:p>
        </w:tc>
      </w:tr>
      <w:tr w:rsidR="00B75E23" w:rsidRPr="007B5320" w14:paraId="426085AA" w14:textId="77777777" w:rsidTr="00384082">
        <w:tblPrEx>
          <w:tblBorders>
            <w:top w:val="single" w:sz="4" w:space="0" w:color="auto"/>
            <w:left w:val="single" w:sz="4" w:space="0" w:color="auto"/>
            <w:right w:val="single" w:sz="4" w:space="0" w:color="auto"/>
          </w:tblBorders>
        </w:tblPrEx>
        <w:trPr>
          <w:cantSplit/>
          <w:trHeight w:val="413"/>
          <w:jc w:val="center"/>
        </w:trPr>
        <w:tc>
          <w:tcPr>
            <w:tcW w:w="1140" w:type="dxa"/>
            <w:vMerge/>
          </w:tcPr>
          <w:p w14:paraId="426085A2" w14:textId="77777777" w:rsidR="00B75E23" w:rsidRPr="007B5320" w:rsidRDefault="00B75E23" w:rsidP="00384082">
            <w:pPr>
              <w:pStyle w:val="Tabletext"/>
              <w:keepNext/>
              <w:keepLines/>
              <w:spacing w:before="120" w:after="0"/>
              <w:rPr>
                <w:sz w:val="20"/>
              </w:rPr>
            </w:pPr>
          </w:p>
        </w:tc>
        <w:tc>
          <w:tcPr>
            <w:tcW w:w="1606" w:type="dxa"/>
            <w:vMerge/>
          </w:tcPr>
          <w:p w14:paraId="426085A3" w14:textId="77777777" w:rsidR="00B75E23" w:rsidRPr="007B5320" w:rsidRDefault="00B75E23" w:rsidP="00384082">
            <w:pPr>
              <w:pStyle w:val="Tabletext"/>
              <w:spacing w:before="120" w:after="0"/>
              <w:rPr>
                <w:sz w:val="20"/>
              </w:rPr>
            </w:pPr>
          </w:p>
        </w:tc>
        <w:tc>
          <w:tcPr>
            <w:tcW w:w="1732" w:type="dxa"/>
          </w:tcPr>
          <w:p w14:paraId="426085A4" w14:textId="77777777" w:rsidR="00B75E23" w:rsidRPr="007B5320" w:rsidRDefault="00B75E23" w:rsidP="00384082">
            <w:pPr>
              <w:pStyle w:val="Tabletext"/>
              <w:keepNext/>
              <w:keepLines/>
              <w:spacing w:before="120" w:after="0"/>
              <w:rPr>
                <w:sz w:val="20"/>
              </w:rPr>
            </w:pPr>
            <w:r w:rsidRPr="007B5320">
              <w:rPr>
                <w:sz w:val="20"/>
              </w:rPr>
              <w:t>Port to external port</w:t>
            </w:r>
          </w:p>
        </w:tc>
        <w:tc>
          <w:tcPr>
            <w:tcW w:w="1137" w:type="dxa"/>
          </w:tcPr>
          <w:p w14:paraId="426085A5" w14:textId="77777777" w:rsidR="00B75E23" w:rsidRPr="007B5320" w:rsidRDefault="00B75E23" w:rsidP="00384082">
            <w:pPr>
              <w:pStyle w:val="Tabletext"/>
              <w:keepNext/>
              <w:keepLines/>
              <w:spacing w:before="120" w:after="0"/>
              <w:jc w:val="center"/>
              <w:rPr>
                <w:sz w:val="20"/>
              </w:rPr>
            </w:pPr>
            <w:r w:rsidRPr="007B5320">
              <w:rPr>
                <w:sz w:val="20"/>
              </w:rPr>
              <w:t>No</w:t>
            </w:r>
          </w:p>
        </w:tc>
        <w:tc>
          <w:tcPr>
            <w:tcW w:w="1172" w:type="dxa"/>
          </w:tcPr>
          <w:p w14:paraId="426085A6" w14:textId="77777777" w:rsidR="00B75E23" w:rsidRPr="007B5320" w:rsidRDefault="00B75E23" w:rsidP="00384082">
            <w:pPr>
              <w:pStyle w:val="Tabletext"/>
              <w:keepNext/>
              <w:keepLines/>
              <w:spacing w:before="120" w:after="0"/>
              <w:jc w:val="center"/>
              <w:rPr>
                <w:sz w:val="20"/>
              </w:rPr>
            </w:pPr>
            <w:r w:rsidRPr="007B5320">
              <w:rPr>
                <w:sz w:val="20"/>
              </w:rPr>
              <w:t>2.2.1c</w:t>
            </w:r>
          </w:p>
        </w:tc>
        <w:tc>
          <w:tcPr>
            <w:tcW w:w="895" w:type="dxa"/>
          </w:tcPr>
          <w:p w14:paraId="426085A7" w14:textId="33238AED"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A8" w14:textId="77777777" w:rsidR="00B75E23" w:rsidRPr="007B5320" w:rsidRDefault="00B75E23" w:rsidP="00384082">
            <w:pPr>
              <w:pStyle w:val="Tabletext"/>
              <w:keepNext/>
              <w:keepLines/>
              <w:spacing w:before="120" w:after="0"/>
              <w:jc w:val="center"/>
              <w:rPr>
                <w:sz w:val="20"/>
              </w:rPr>
            </w:pPr>
            <w:r w:rsidRPr="007B5320">
              <w:rPr>
                <w:sz w:val="20"/>
              </w:rPr>
              <w:t>4.2.1c</w:t>
            </w:r>
          </w:p>
        </w:tc>
        <w:tc>
          <w:tcPr>
            <w:tcW w:w="806" w:type="dxa"/>
          </w:tcPr>
          <w:p w14:paraId="426085A9" w14:textId="7595712C"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B3" w14:textId="77777777" w:rsidTr="00384082">
        <w:tblPrEx>
          <w:tblBorders>
            <w:top w:val="single" w:sz="4" w:space="0" w:color="auto"/>
            <w:left w:val="single" w:sz="4" w:space="0" w:color="auto"/>
            <w:right w:val="single" w:sz="4" w:space="0" w:color="auto"/>
          </w:tblBorders>
        </w:tblPrEx>
        <w:trPr>
          <w:cantSplit/>
          <w:trHeight w:val="413"/>
          <w:jc w:val="center"/>
        </w:trPr>
        <w:tc>
          <w:tcPr>
            <w:tcW w:w="1140" w:type="dxa"/>
            <w:vMerge/>
          </w:tcPr>
          <w:p w14:paraId="426085AB" w14:textId="77777777" w:rsidR="00B75E23" w:rsidRPr="007B5320" w:rsidRDefault="00B75E23" w:rsidP="00384082">
            <w:pPr>
              <w:pStyle w:val="Tabletext"/>
              <w:keepNext/>
              <w:keepLines/>
              <w:spacing w:before="120" w:after="0"/>
              <w:rPr>
                <w:sz w:val="20"/>
              </w:rPr>
            </w:pPr>
          </w:p>
        </w:tc>
        <w:tc>
          <w:tcPr>
            <w:tcW w:w="1606" w:type="dxa"/>
            <w:vMerge/>
          </w:tcPr>
          <w:p w14:paraId="426085AC" w14:textId="77777777" w:rsidR="00B75E23" w:rsidRPr="007B5320" w:rsidRDefault="00B75E23" w:rsidP="00384082">
            <w:pPr>
              <w:pStyle w:val="Tabletext"/>
              <w:spacing w:before="120" w:after="0"/>
              <w:rPr>
                <w:sz w:val="20"/>
              </w:rPr>
            </w:pPr>
          </w:p>
        </w:tc>
        <w:tc>
          <w:tcPr>
            <w:tcW w:w="1732" w:type="dxa"/>
          </w:tcPr>
          <w:p w14:paraId="426085AD" w14:textId="77777777" w:rsidR="00B75E23" w:rsidRPr="007B5320" w:rsidRDefault="00B75E23" w:rsidP="00384082">
            <w:pPr>
              <w:pStyle w:val="Tabletext"/>
              <w:keepNext/>
              <w:keepLines/>
              <w:spacing w:before="120" w:after="0"/>
              <w:rPr>
                <w:sz w:val="20"/>
              </w:rPr>
            </w:pPr>
            <w:r w:rsidRPr="007B5320">
              <w:rPr>
                <w:sz w:val="20"/>
              </w:rPr>
              <w:t>Coordination Transverse</w:t>
            </w:r>
          </w:p>
        </w:tc>
        <w:tc>
          <w:tcPr>
            <w:tcW w:w="1137" w:type="dxa"/>
          </w:tcPr>
          <w:p w14:paraId="426085AE"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5AF" w14:textId="77777777" w:rsidR="00B75E23" w:rsidRPr="007B5320" w:rsidRDefault="00B75E23" w:rsidP="00384082">
            <w:pPr>
              <w:pStyle w:val="Tabletext"/>
              <w:keepNext/>
              <w:keepLines/>
              <w:spacing w:before="120" w:after="0"/>
              <w:jc w:val="center"/>
              <w:rPr>
                <w:sz w:val="20"/>
              </w:rPr>
            </w:pPr>
            <w:r w:rsidRPr="007B5320">
              <w:rPr>
                <w:sz w:val="20"/>
              </w:rPr>
              <w:t>2.2.2a</w:t>
            </w:r>
          </w:p>
        </w:tc>
        <w:tc>
          <w:tcPr>
            <w:tcW w:w="895" w:type="dxa"/>
          </w:tcPr>
          <w:p w14:paraId="426085B0" w14:textId="77777777" w:rsidR="00B75E23" w:rsidRPr="007B5320" w:rsidRDefault="00B75E23" w:rsidP="00384082">
            <w:pPr>
              <w:pStyle w:val="Tabletext"/>
              <w:keepNext/>
              <w:keepLines/>
              <w:spacing w:before="120" w:after="0"/>
              <w:jc w:val="center"/>
              <w:rPr>
                <w:sz w:val="20"/>
              </w:rPr>
            </w:pPr>
            <w:r w:rsidRPr="007B5320">
              <w:rPr>
                <w:sz w:val="20"/>
              </w:rPr>
              <w:t>Under study</w:t>
            </w:r>
          </w:p>
        </w:tc>
        <w:tc>
          <w:tcPr>
            <w:tcW w:w="1151" w:type="dxa"/>
          </w:tcPr>
          <w:p w14:paraId="426085B1" w14:textId="77777777" w:rsidR="00B75E23" w:rsidRPr="007B5320" w:rsidRDefault="00B75E23" w:rsidP="00384082">
            <w:pPr>
              <w:pStyle w:val="Tabletext"/>
              <w:keepNext/>
              <w:keepLines/>
              <w:spacing w:before="120" w:after="0"/>
              <w:jc w:val="center"/>
              <w:rPr>
                <w:sz w:val="20"/>
              </w:rPr>
            </w:pPr>
            <w:r w:rsidRPr="007B5320">
              <w:rPr>
                <w:sz w:val="20"/>
              </w:rPr>
              <w:t>4.2.2a</w:t>
            </w:r>
          </w:p>
        </w:tc>
        <w:tc>
          <w:tcPr>
            <w:tcW w:w="806" w:type="dxa"/>
          </w:tcPr>
          <w:p w14:paraId="426085B2" w14:textId="0123A557"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BC" w14:textId="77777777" w:rsidTr="00384082">
        <w:tblPrEx>
          <w:tblBorders>
            <w:top w:val="single" w:sz="4" w:space="0" w:color="auto"/>
            <w:left w:val="single" w:sz="4" w:space="0" w:color="auto"/>
            <w:right w:val="single" w:sz="4" w:space="0" w:color="auto"/>
          </w:tblBorders>
        </w:tblPrEx>
        <w:trPr>
          <w:cantSplit/>
          <w:trHeight w:val="421"/>
          <w:jc w:val="center"/>
        </w:trPr>
        <w:tc>
          <w:tcPr>
            <w:tcW w:w="1140" w:type="dxa"/>
            <w:vMerge/>
          </w:tcPr>
          <w:p w14:paraId="426085B4" w14:textId="77777777" w:rsidR="00B75E23" w:rsidRPr="007B5320" w:rsidRDefault="00B75E23" w:rsidP="00384082">
            <w:pPr>
              <w:pStyle w:val="Tabletext"/>
              <w:keepNext/>
              <w:keepLines/>
              <w:spacing w:before="120" w:after="0"/>
              <w:rPr>
                <w:sz w:val="20"/>
              </w:rPr>
            </w:pPr>
          </w:p>
        </w:tc>
        <w:tc>
          <w:tcPr>
            <w:tcW w:w="1606" w:type="dxa"/>
            <w:vMerge/>
          </w:tcPr>
          <w:p w14:paraId="426085B5" w14:textId="77777777" w:rsidR="00B75E23" w:rsidRPr="007B5320" w:rsidRDefault="00B75E23" w:rsidP="00384082">
            <w:pPr>
              <w:pStyle w:val="Tabletext"/>
              <w:spacing w:before="120" w:after="0"/>
              <w:rPr>
                <w:sz w:val="20"/>
              </w:rPr>
            </w:pPr>
          </w:p>
        </w:tc>
        <w:tc>
          <w:tcPr>
            <w:tcW w:w="1732" w:type="dxa"/>
          </w:tcPr>
          <w:p w14:paraId="426085B6" w14:textId="77777777" w:rsidR="00B75E23" w:rsidRPr="007B5320" w:rsidRDefault="00B75E23" w:rsidP="00384082">
            <w:pPr>
              <w:pStyle w:val="Tabletext"/>
              <w:keepNext/>
              <w:keepLines/>
              <w:spacing w:before="120" w:after="0"/>
              <w:rPr>
                <w:sz w:val="20"/>
              </w:rPr>
            </w:pPr>
            <w:r w:rsidRPr="007B5320">
              <w:rPr>
                <w:sz w:val="20"/>
              </w:rPr>
              <w:t>Coordination Port to earth</w:t>
            </w:r>
          </w:p>
        </w:tc>
        <w:tc>
          <w:tcPr>
            <w:tcW w:w="1137" w:type="dxa"/>
          </w:tcPr>
          <w:p w14:paraId="426085B7"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5B8" w14:textId="77777777" w:rsidR="00B75E23" w:rsidRPr="007B5320" w:rsidRDefault="00B75E23" w:rsidP="00384082">
            <w:pPr>
              <w:pStyle w:val="Tabletext"/>
              <w:keepNext/>
              <w:keepLines/>
              <w:spacing w:before="120" w:after="0"/>
              <w:jc w:val="center"/>
              <w:rPr>
                <w:sz w:val="20"/>
              </w:rPr>
            </w:pPr>
            <w:r w:rsidRPr="007B5320">
              <w:rPr>
                <w:sz w:val="20"/>
              </w:rPr>
              <w:t>2.2.2b</w:t>
            </w:r>
          </w:p>
        </w:tc>
        <w:tc>
          <w:tcPr>
            <w:tcW w:w="895" w:type="dxa"/>
          </w:tcPr>
          <w:p w14:paraId="426085B9" w14:textId="4F8AB3ED"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BA" w14:textId="77777777" w:rsidR="00B75E23" w:rsidRPr="007B5320" w:rsidRDefault="00B75E23" w:rsidP="00384082">
            <w:pPr>
              <w:pStyle w:val="Tabletext"/>
              <w:keepNext/>
              <w:keepLines/>
              <w:spacing w:before="120" w:after="0"/>
              <w:jc w:val="center"/>
              <w:rPr>
                <w:sz w:val="20"/>
              </w:rPr>
            </w:pPr>
            <w:r w:rsidRPr="007B5320">
              <w:rPr>
                <w:sz w:val="20"/>
              </w:rPr>
              <w:t>4.2.2b</w:t>
            </w:r>
          </w:p>
        </w:tc>
        <w:tc>
          <w:tcPr>
            <w:tcW w:w="806" w:type="dxa"/>
          </w:tcPr>
          <w:p w14:paraId="426085BB" w14:textId="17256338"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C5" w14:textId="77777777" w:rsidTr="00384082">
        <w:tblPrEx>
          <w:tblBorders>
            <w:top w:val="single" w:sz="4" w:space="0" w:color="auto"/>
            <w:left w:val="single" w:sz="4" w:space="0" w:color="auto"/>
            <w:right w:val="single" w:sz="4" w:space="0" w:color="auto"/>
          </w:tblBorders>
        </w:tblPrEx>
        <w:trPr>
          <w:cantSplit/>
          <w:trHeight w:val="425"/>
          <w:jc w:val="center"/>
        </w:trPr>
        <w:tc>
          <w:tcPr>
            <w:tcW w:w="1140" w:type="dxa"/>
            <w:vMerge/>
          </w:tcPr>
          <w:p w14:paraId="426085BD" w14:textId="77777777" w:rsidR="00B75E23" w:rsidRPr="007B5320" w:rsidRDefault="00B75E23" w:rsidP="00384082">
            <w:pPr>
              <w:pStyle w:val="Tabletext"/>
              <w:keepNext/>
              <w:keepLines/>
              <w:spacing w:before="120" w:after="0"/>
              <w:rPr>
                <w:sz w:val="20"/>
              </w:rPr>
            </w:pPr>
          </w:p>
        </w:tc>
        <w:tc>
          <w:tcPr>
            <w:tcW w:w="1606" w:type="dxa"/>
            <w:vMerge/>
          </w:tcPr>
          <w:p w14:paraId="426085BE" w14:textId="77777777" w:rsidR="00B75E23" w:rsidRPr="007B5320" w:rsidRDefault="00B75E23" w:rsidP="00384082">
            <w:pPr>
              <w:pStyle w:val="Tabletext"/>
              <w:spacing w:before="120" w:after="0"/>
              <w:rPr>
                <w:sz w:val="20"/>
              </w:rPr>
            </w:pPr>
          </w:p>
        </w:tc>
        <w:tc>
          <w:tcPr>
            <w:tcW w:w="1732" w:type="dxa"/>
          </w:tcPr>
          <w:p w14:paraId="426085BF" w14:textId="77777777" w:rsidR="00B75E23" w:rsidRPr="007B5320" w:rsidRDefault="00B75E23" w:rsidP="00384082">
            <w:pPr>
              <w:pStyle w:val="Tabletext"/>
              <w:keepNext/>
              <w:keepLines/>
              <w:spacing w:before="120" w:after="0"/>
              <w:rPr>
                <w:sz w:val="20"/>
              </w:rPr>
            </w:pPr>
            <w:r w:rsidRPr="007B5320">
              <w:rPr>
                <w:sz w:val="20"/>
              </w:rPr>
              <w:t>Coordination Port to external port</w:t>
            </w:r>
          </w:p>
        </w:tc>
        <w:tc>
          <w:tcPr>
            <w:tcW w:w="1137" w:type="dxa"/>
          </w:tcPr>
          <w:p w14:paraId="426085C0" w14:textId="77777777" w:rsidR="00B75E23" w:rsidRPr="007B5320" w:rsidRDefault="00B75E23" w:rsidP="00384082">
            <w:pPr>
              <w:pStyle w:val="Tabletext"/>
              <w:keepNext/>
              <w:keepLines/>
              <w:spacing w:before="120" w:after="0"/>
              <w:jc w:val="center"/>
              <w:rPr>
                <w:sz w:val="20"/>
              </w:rPr>
            </w:pPr>
            <w:r w:rsidRPr="007B5320">
              <w:rPr>
                <w:sz w:val="20"/>
              </w:rPr>
              <w:t>Yes</w:t>
            </w:r>
          </w:p>
        </w:tc>
        <w:tc>
          <w:tcPr>
            <w:tcW w:w="1172" w:type="dxa"/>
          </w:tcPr>
          <w:p w14:paraId="426085C1" w14:textId="77777777" w:rsidR="00B75E23" w:rsidRPr="007B5320" w:rsidRDefault="00B75E23" w:rsidP="00384082">
            <w:pPr>
              <w:pStyle w:val="Tabletext"/>
              <w:keepNext/>
              <w:keepLines/>
              <w:spacing w:before="120" w:after="0"/>
              <w:jc w:val="center"/>
              <w:rPr>
                <w:sz w:val="20"/>
              </w:rPr>
            </w:pPr>
            <w:r w:rsidRPr="007B5320">
              <w:rPr>
                <w:sz w:val="20"/>
              </w:rPr>
              <w:t>2.2.2c</w:t>
            </w:r>
          </w:p>
        </w:tc>
        <w:tc>
          <w:tcPr>
            <w:tcW w:w="895" w:type="dxa"/>
          </w:tcPr>
          <w:p w14:paraId="426085C2" w14:textId="105C0B4D" w:rsidR="00B75E23" w:rsidRPr="007B5320" w:rsidRDefault="00455420" w:rsidP="00384082">
            <w:pPr>
              <w:pStyle w:val="Tabletext"/>
              <w:keepNext/>
              <w:keepLines/>
              <w:spacing w:before="120" w:after="0"/>
              <w:jc w:val="center"/>
              <w:rPr>
                <w:sz w:val="20"/>
              </w:rPr>
            </w:pPr>
            <w:r w:rsidRPr="007B5320">
              <w:rPr>
                <w:sz w:val="20"/>
              </w:rPr>
              <w:t>n/a</w:t>
            </w:r>
          </w:p>
        </w:tc>
        <w:tc>
          <w:tcPr>
            <w:tcW w:w="1151" w:type="dxa"/>
          </w:tcPr>
          <w:p w14:paraId="426085C3" w14:textId="77777777" w:rsidR="00B75E23" w:rsidRPr="007B5320" w:rsidRDefault="00B75E23" w:rsidP="00384082">
            <w:pPr>
              <w:pStyle w:val="Tabletext"/>
              <w:keepNext/>
              <w:keepLines/>
              <w:spacing w:before="120" w:after="0"/>
              <w:jc w:val="center"/>
              <w:rPr>
                <w:sz w:val="20"/>
              </w:rPr>
            </w:pPr>
            <w:r w:rsidRPr="007B5320">
              <w:rPr>
                <w:sz w:val="20"/>
              </w:rPr>
              <w:t>4.2.2c</w:t>
            </w:r>
          </w:p>
        </w:tc>
        <w:tc>
          <w:tcPr>
            <w:tcW w:w="806" w:type="dxa"/>
          </w:tcPr>
          <w:p w14:paraId="426085C4" w14:textId="362A460A" w:rsidR="00B75E23" w:rsidRPr="007B5320" w:rsidRDefault="00455420" w:rsidP="00384082">
            <w:pPr>
              <w:pStyle w:val="Tabletext"/>
              <w:keepNext/>
              <w:keepLines/>
              <w:spacing w:before="120" w:after="0"/>
              <w:jc w:val="center"/>
              <w:rPr>
                <w:sz w:val="20"/>
              </w:rPr>
            </w:pPr>
            <w:r w:rsidRPr="007B5320">
              <w:rPr>
                <w:sz w:val="20"/>
              </w:rPr>
              <w:t>n/a</w:t>
            </w:r>
          </w:p>
        </w:tc>
      </w:tr>
      <w:tr w:rsidR="00B75E23" w:rsidRPr="007B5320" w14:paraId="426085CE" w14:textId="77777777" w:rsidTr="00384082">
        <w:tblPrEx>
          <w:tblBorders>
            <w:top w:val="single" w:sz="4" w:space="0" w:color="auto"/>
            <w:left w:val="single" w:sz="4" w:space="0" w:color="auto"/>
            <w:right w:val="single" w:sz="4" w:space="0" w:color="auto"/>
          </w:tblBorders>
        </w:tblPrEx>
        <w:trPr>
          <w:cantSplit/>
          <w:trHeight w:val="425"/>
          <w:jc w:val="center"/>
        </w:trPr>
        <w:tc>
          <w:tcPr>
            <w:tcW w:w="1140" w:type="dxa"/>
            <w:vMerge w:val="restart"/>
          </w:tcPr>
          <w:p w14:paraId="426085C6" w14:textId="77777777" w:rsidR="00B75E23" w:rsidRPr="007B5320" w:rsidRDefault="00B75E23" w:rsidP="00384082">
            <w:pPr>
              <w:pStyle w:val="Tabletext"/>
              <w:spacing w:before="120" w:after="0"/>
              <w:rPr>
                <w:sz w:val="20"/>
              </w:rPr>
            </w:pPr>
            <w:r w:rsidRPr="007B5320">
              <w:rPr>
                <w:sz w:val="20"/>
              </w:rPr>
              <w:t>Neutral potential rise</w:t>
            </w:r>
          </w:p>
        </w:tc>
        <w:tc>
          <w:tcPr>
            <w:tcW w:w="1606" w:type="dxa"/>
            <w:vMerge w:val="restart"/>
          </w:tcPr>
          <w:p w14:paraId="426085C7" w14:textId="77777777" w:rsidR="00B75E23" w:rsidRPr="007B5320" w:rsidRDefault="00B75E23" w:rsidP="00384082">
            <w:pPr>
              <w:pStyle w:val="Tabletext"/>
              <w:spacing w:before="120" w:after="0"/>
              <w:rPr>
                <w:sz w:val="20"/>
              </w:rPr>
            </w:pPr>
            <w:r w:rsidRPr="007B5320">
              <w:rPr>
                <w:sz w:val="20"/>
              </w:rPr>
              <w:t>Single</w:t>
            </w:r>
          </w:p>
        </w:tc>
        <w:tc>
          <w:tcPr>
            <w:tcW w:w="1732" w:type="dxa"/>
          </w:tcPr>
          <w:p w14:paraId="426085C8" w14:textId="77777777" w:rsidR="00B75E23" w:rsidRPr="007B5320" w:rsidRDefault="00B75E23" w:rsidP="00384082">
            <w:pPr>
              <w:pStyle w:val="Tabletext"/>
              <w:spacing w:before="120" w:after="0"/>
              <w:rPr>
                <w:sz w:val="20"/>
              </w:rPr>
            </w:pPr>
            <w:r w:rsidRPr="007B5320">
              <w:rPr>
                <w:sz w:val="20"/>
              </w:rPr>
              <w:t>Port to earth</w:t>
            </w:r>
          </w:p>
        </w:tc>
        <w:tc>
          <w:tcPr>
            <w:tcW w:w="1137" w:type="dxa"/>
          </w:tcPr>
          <w:p w14:paraId="426085C9" w14:textId="77777777" w:rsidR="00B75E23" w:rsidRPr="007B5320" w:rsidRDefault="00B75E23" w:rsidP="00384082">
            <w:pPr>
              <w:pStyle w:val="Tabletext"/>
              <w:spacing w:before="120" w:after="0"/>
              <w:jc w:val="center"/>
              <w:rPr>
                <w:sz w:val="20"/>
              </w:rPr>
            </w:pPr>
            <w:r w:rsidRPr="007B5320">
              <w:rPr>
                <w:sz w:val="20"/>
              </w:rPr>
              <w:t>No</w:t>
            </w:r>
          </w:p>
        </w:tc>
        <w:tc>
          <w:tcPr>
            <w:tcW w:w="1172" w:type="dxa"/>
          </w:tcPr>
          <w:p w14:paraId="426085CA" w14:textId="0ECDC8E6" w:rsidR="00B75E23" w:rsidRPr="007B5320" w:rsidRDefault="00455420" w:rsidP="00384082">
            <w:pPr>
              <w:pStyle w:val="Tabletext"/>
              <w:spacing w:before="120" w:after="0"/>
              <w:jc w:val="center"/>
              <w:rPr>
                <w:sz w:val="20"/>
              </w:rPr>
            </w:pPr>
            <w:r w:rsidRPr="007B5320">
              <w:rPr>
                <w:sz w:val="20"/>
              </w:rPr>
              <w:t>n/a</w:t>
            </w:r>
          </w:p>
        </w:tc>
        <w:tc>
          <w:tcPr>
            <w:tcW w:w="895" w:type="dxa"/>
          </w:tcPr>
          <w:p w14:paraId="426085CB" w14:textId="07A0DC2D" w:rsidR="00B75E23" w:rsidRPr="007B5320" w:rsidRDefault="00455420" w:rsidP="00384082">
            <w:pPr>
              <w:pStyle w:val="Tabletext"/>
              <w:spacing w:before="120" w:after="0"/>
              <w:jc w:val="center"/>
              <w:rPr>
                <w:sz w:val="20"/>
              </w:rPr>
            </w:pPr>
            <w:r w:rsidRPr="007B5320">
              <w:rPr>
                <w:sz w:val="20"/>
              </w:rPr>
              <w:t>n/a</w:t>
            </w:r>
          </w:p>
        </w:tc>
        <w:tc>
          <w:tcPr>
            <w:tcW w:w="1151" w:type="dxa"/>
          </w:tcPr>
          <w:p w14:paraId="426085CC" w14:textId="412B5BCD" w:rsidR="00B75E23" w:rsidRPr="007B5320" w:rsidRDefault="00455420" w:rsidP="00384082">
            <w:pPr>
              <w:pStyle w:val="Tabletext"/>
              <w:spacing w:before="120" w:after="0"/>
              <w:jc w:val="center"/>
              <w:rPr>
                <w:sz w:val="20"/>
              </w:rPr>
            </w:pPr>
            <w:r w:rsidRPr="007B5320">
              <w:rPr>
                <w:sz w:val="20"/>
              </w:rPr>
              <w:t>n/a</w:t>
            </w:r>
          </w:p>
        </w:tc>
        <w:tc>
          <w:tcPr>
            <w:tcW w:w="806" w:type="dxa"/>
          </w:tcPr>
          <w:p w14:paraId="426085CD" w14:textId="77777777" w:rsidR="00B75E23" w:rsidRPr="007B5320" w:rsidRDefault="00B75E23" w:rsidP="00384082">
            <w:pPr>
              <w:pStyle w:val="Tabletext"/>
              <w:spacing w:before="120" w:after="0"/>
              <w:jc w:val="center"/>
              <w:rPr>
                <w:sz w:val="20"/>
              </w:rPr>
            </w:pPr>
            <w:r w:rsidRPr="007B5320">
              <w:rPr>
                <w:sz w:val="20"/>
              </w:rPr>
              <w:t>5.2.2a</w:t>
            </w:r>
          </w:p>
        </w:tc>
      </w:tr>
      <w:tr w:rsidR="00B75E23" w:rsidRPr="007B5320" w14:paraId="426085D7" w14:textId="77777777" w:rsidTr="00384082">
        <w:tblPrEx>
          <w:tblBorders>
            <w:top w:val="single" w:sz="4" w:space="0" w:color="auto"/>
            <w:left w:val="single" w:sz="4" w:space="0" w:color="auto"/>
            <w:right w:val="single" w:sz="4" w:space="0" w:color="auto"/>
          </w:tblBorders>
        </w:tblPrEx>
        <w:trPr>
          <w:cantSplit/>
          <w:trHeight w:val="417"/>
          <w:jc w:val="center"/>
        </w:trPr>
        <w:tc>
          <w:tcPr>
            <w:tcW w:w="1140" w:type="dxa"/>
            <w:vMerge/>
          </w:tcPr>
          <w:p w14:paraId="426085CF" w14:textId="77777777" w:rsidR="00B75E23" w:rsidRPr="007B5320" w:rsidRDefault="00B75E23" w:rsidP="00384082">
            <w:pPr>
              <w:pStyle w:val="Tabletext"/>
              <w:spacing w:before="120" w:after="0"/>
              <w:rPr>
                <w:sz w:val="20"/>
              </w:rPr>
            </w:pPr>
          </w:p>
        </w:tc>
        <w:tc>
          <w:tcPr>
            <w:tcW w:w="1606" w:type="dxa"/>
            <w:vMerge/>
          </w:tcPr>
          <w:p w14:paraId="426085D0" w14:textId="77777777" w:rsidR="00B75E23" w:rsidRPr="007B5320" w:rsidRDefault="00B75E23" w:rsidP="00384082">
            <w:pPr>
              <w:pStyle w:val="Tabletext"/>
              <w:spacing w:before="120" w:after="0"/>
              <w:rPr>
                <w:sz w:val="20"/>
              </w:rPr>
            </w:pPr>
          </w:p>
        </w:tc>
        <w:tc>
          <w:tcPr>
            <w:tcW w:w="1732" w:type="dxa"/>
          </w:tcPr>
          <w:p w14:paraId="426085D1" w14:textId="77777777" w:rsidR="00B75E23" w:rsidRPr="007B5320" w:rsidRDefault="00B75E23" w:rsidP="00384082">
            <w:pPr>
              <w:pStyle w:val="Tabletext"/>
              <w:spacing w:before="120" w:after="0"/>
              <w:rPr>
                <w:sz w:val="20"/>
              </w:rPr>
            </w:pPr>
            <w:r w:rsidRPr="007B5320">
              <w:rPr>
                <w:sz w:val="20"/>
              </w:rPr>
              <w:t>Port to external port</w:t>
            </w:r>
          </w:p>
        </w:tc>
        <w:tc>
          <w:tcPr>
            <w:tcW w:w="1137" w:type="dxa"/>
          </w:tcPr>
          <w:p w14:paraId="426085D2" w14:textId="77777777" w:rsidR="00B75E23" w:rsidRPr="007B5320" w:rsidRDefault="00B75E23" w:rsidP="00384082">
            <w:pPr>
              <w:pStyle w:val="Tabletext"/>
              <w:spacing w:before="120" w:after="0"/>
              <w:jc w:val="center"/>
              <w:rPr>
                <w:sz w:val="20"/>
              </w:rPr>
            </w:pPr>
            <w:r w:rsidRPr="007B5320">
              <w:rPr>
                <w:sz w:val="20"/>
              </w:rPr>
              <w:t>No</w:t>
            </w:r>
          </w:p>
        </w:tc>
        <w:tc>
          <w:tcPr>
            <w:tcW w:w="1172" w:type="dxa"/>
          </w:tcPr>
          <w:p w14:paraId="426085D3" w14:textId="376D9CD1" w:rsidR="00B75E23" w:rsidRPr="007B5320" w:rsidRDefault="00455420" w:rsidP="00384082">
            <w:pPr>
              <w:pStyle w:val="Tabletext"/>
              <w:spacing w:before="120" w:after="0"/>
              <w:jc w:val="center"/>
              <w:rPr>
                <w:sz w:val="20"/>
              </w:rPr>
            </w:pPr>
            <w:r w:rsidRPr="007B5320">
              <w:rPr>
                <w:sz w:val="20"/>
              </w:rPr>
              <w:t>n/a</w:t>
            </w:r>
          </w:p>
        </w:tc>
        <w:tc>
          <w:tcPr>
            <w:tcW w:w="895" w:type="dxa"/>
          </w:tcPr>
          <w:p w14:paraId="426085D4" w14:textId="0325D37F" w:rsidR="00B75E23" w:rsidRPr="007B5320" w:rsidRDefault="00455420" w:rsidP="00384082">
            <w:pPr>
              <w:pStyle w:val="Tabletext"/>
              <w:spacing w:before="120" w:after="0"/>
              <w:jc w:val="center"/>
              <w:rPr>
                <w:sz w:val="20"/>
              </w:rPr>
            </w:pPr>
            <w:r w:rsidRPr="007B5320">
              <w:rPr>
                <w:sz w:val="20"/>
              </w:rPr>
              <w:t>n/a</w:t>
            </w:r>
          </w:p>
        </w:tc>
        <w:tc>
          <w:tcPr>
            <w:tcW w:w="1151" w:type="dxa"/>
          </w:tcPr>
          <w:p w14:paraId="426085D5" w14:textId="5D2F733F" w:rsidR="00B75E23" w:rsidRPr="007B5320" w:rsidRDefault="00455420" w:rsidP="00384082">
            <w:pPr>
              <w:pStyle w:val="Tabletext"/>
              <w:spacing w:before="120" w:after="0"/>
              <w:jc w:val="center"/>
              <w:rPr>
                <w:sz w:val="20"/>
              </w:rPr>
            </w:pPr>
            <w:r w:rsidRPr="007B5320">
              <w:rPr>
                <w:sz w:val="20"/>
              </w:rPr>
              <w:t>n/a</w:t>
            </w:r>
          </w:p>
        </w:tc>
        <w:tc>
          <w:tcPr>
            <w:tcW w:w="806" w:type="dxa"/>
          </w:tcPr>
          <w:p w14:paraId="426085D6" w14:textId="77777777" w:rsidR="00B75E23" w:rsidRPr="007B5320" w:rsidRDefault="00B75E23" w:rsidP="00384082">
            <w:pPr>
              <w:pStyle w:val="Tabletext"/>
              <w:spacing w:before="120" w:after="0"/>
              <w:jc w:val="center"/>
              <w:rPr>
                <w:sz w:val="20"/>
              </w:rPr>
            </w:pPr>
            <w:r w:rsidRPr="007B5320">
              <w:rPr>
                <w:sz w:val="20"/>
              </w:rPr>
              <w:t>5.2.2b</w:t>
            </w:r>
          </w:p>
        </w:tc>
      </w:tr>
      <w:tr w:rsidR="00B75E23" w:rsidRPr="007B5320" w14:paraId="426085E0" w14:textId="77777777" w:rsidTr="00384082">
        <w:tblPrEx>
          <w:tblBorders>
            <w:top w:val="single" w:sz="4" w:space="0" w:color="auto"/>
            <w:left w:val="single" w:sz="4" w:space="0" w:color="auto"/>
            <w:right w:val="single" w:sz="4" w:space="0" w:color="auto"/>
          </w:tblBorders>
        </w:tblPrEx>
        <w:trPr>
          <w:cantSplit/>
          <w:trHeight w:val="417"/>
          <w:jc w:val="center"/>
        </w:trPr>
        <w:tc>
          <w:tcPr>
            <w:tcW w:w="1140" w:type="dxa"/>
            <w:vMerge w:val="restart"/>
          </w:tcPr>
          <w:p w14:paraId="426085D8" w14:textId="77777777" w:rsidR="00B75E23" w:rsidRPr="007B5320" w:rsidRDefault="00B75E23" w:rsidP="00384082">
            <w:pPr>
              <w:pStyle w:val="Tabletext"/>
              <w:spacing w:before="120" w:after="0"/>
              <w:rPr>
                <w:sz w:val="20"/>
              </w:rPr>
            </w:pPr>
            <w:r w:rsidRPr="007B5320">
              <w:rPr>
                <w:sz w:val="20"/>
              </w:rPr>
              <w:t>Mains power contact</w:t>
            </w:r>
          </w:p>
        </w:tc>
        <w:tc>
          <w:tcPr>
            <w:tcW w:w="1606" w:type="dxa"/>
            <w:vMerge w:val="restart"/>
          </w:tcPr>
          <w:p w14:paraId="426085D9" w14:textId="77777777" w:rsidR="00B75E23" w:rsidRPr="007B5320" w:rsidRDefault="00B75E23" w:rsidP="00384082">
            <w:pPr>
              <w:pStyle w:val="Tabletext"/>
              <w:spacing w:before="120" w:after="0"/>
              <w:rPr>
                <w:sz w:val="20"/>
              </w:rPr>
            </w:pPr>
            <w:r w:rsidRPr="007B5320">
              <w:rPr>
                <w:sz w:val="20"/>
              </w:rPr>
              <w:t>Single</w:t>
            </w:r>
          </w:p>
        </w:tc>
        <w:tc>
          <w:tcPr>
            <w:tcW w:w="1732" w:type="dxa"/>
          </w:tcPr>
          <w:p w14:paraId="426085DA" w14:textId="77777777" w:rsidR="00B75E23" w:rsidRPr="007B5320" w:rsidRDefault="00B75E23" w:rsidP="00384082">
            <w:pPr>
              <w:pStyle w:val="Tabletext"/>
              <w:spacing w:before="120" w:after="0"/>
              <w:rPr>
                <w:sz w:val="20"/>
              </w:rPr>
            </w:pPr>
            <w:r w:rsidRPr="007B5320">
              <w:rPr>
                <w:sz w:val="20"/>
              </w:rPr>
              <w:t>Transverse</w:t>
            </w:r>
          </w:p>
        </w:tc>
        <w:tc>
          <w:tcPr>
            <w:tcW w:w="1137" w:type="dxa"/>
          </w:tcPr>
          <w:p w14:paraId="426085DB" w14:textId="77777777" w:rsidR="00B75E23" w:rsidRPr="007B5320" w:rsidRDefault="00B75E23" w:rsidP="00384082">
            <w:pPr>
              <w:pStyle w:val="Tabletext"/>
              <w:spacing w:before="120" w:after="0"/>
              <w:jc w:val="center"/>
              <w:rPr>
                <w:sz w:val="20"/>
              </w:rPr>
            </w:pPr>
            <w:r w:rsidRPr="007B5320">
              <w:rPr>
                <w:sz w:val="20"/>
              </w:rPr>
              <w:t>No</w:t>
            </w:r>
          </w:p>
        </w:tc>
        <w:tc>
          <w:tcPr>
            <w:tcW w:w="1172" w:type="dxa"/>
          </w:tcPr>
          <w:p w14:paraId="426085DC" w14:textId="77777777" w:rsidR="00B75E23" w:rsidRPr="007B5320" w:rsidRDefault="00B75E23" w:rsidP="00384082">
            <w:pPr>
              <w:pStyle w:val="Tabletext"/>
              <w:spacing w:before="120" w:after="0"/>
              <w:jc w:val="center"/>
              <w:rPr>
                <w:sz w:val="20"/>
              </w:rPr>
            </w:pPr>
            <w:r w:rsidRPr="007B5320">
              <w:rPr>
                <w:sz w:val="20"/>
              </w:rPr>
              <w:t>2.3.1a</w:t>
            </w:r>
          </w:p>
        </w:tc>
        <w:tc>
          <w:tcPr>
            <w:tcW w:w="895" w:type="dxa"/>
          </w:tcPr>
          <w:p w14:paraId="426085DD" w14:textId="00651601" w:rsidR="00B75E23" w:rsidRPr="007B5320" w:rsidRDefault="00455420" w:rsidP="00384082">
            <w:pPr>
              <w:pStyle w:val="Tabletext"/>
              <w:spacing w:before="120" w:after="0"/>
              <w:jc w:val="center"/>
              <w:rPr>
                <w:sz w:val="20"/>
              </w:rPr>
            </w:pPr>
            <w:r w:rsidRPr="007B5320">
              <w:rPr>
                <w:sz w:val="20"/>
              </w:rPr>
              <w:t>n/a</w:t>
            </w:r>
          </w:p>
        </w:tc>
        <w:tc>
          <w:tcPr>
            <w:tcW w:w="1151" w:type="dxa"/>
          </w:tcPr>
          <w:p w14:paraId="426085DE" w14:textId="77777777" w:rsidR="00B75E23" w:rsidRPr="007B5320" w:rsidRDefault="00B75E23" w:rsidP="00384082">
            <w:pPr>
              <w:pStyle w:val="Tabletext"/>
              <w:spacing w:before="120" w:after="0"/>
              <w:jc w:val="center"/>
              <w:rPr>
                <w:sz w:val="20"/>
              </w:rPr>
            </w:pPr>
            <w:r w:rsidRPr="007B5320">
              <w:rPr>
                <w:sz w:val="20"/>
              </w:rPr>
              <w:t>4.3.1a</w:t>
            </w:r>
          </w:p>
        </w:tc>
        <w:tc>
          <w:tcPr>
            <w:tcW w:w="806" w:type="dxa"/>
          </w:tcPr>
          <w:p w14:paraId="426085DF" w14:textId="4109CDE0" w:rsidR="00B75E23" w:rsidRPr="007B5320" w:rsidRDefault="00455420" w:rsidP="00384082">
            <w:pPr>
              <w:pStyle w:val="Tabletext"/>
              <w:spacing w:before="120" w:after="0"/>
              <w:jc w:val="center"/>
              <w:rPr>
                <w:sz w:val="20"/>
              </w:rPr>
            </w:pPr>
            <w:r w:rsidRPr="007B5320">
              <w:rPr>
                <w:sz w:val="20"/>
              </w:rPr>
              <w:t>n/a</w:t>
            </w:r>
          </w:p>
        </w:tc>
      </w:tr>
      <w:tr w:rsidR="00B75E23" w:rsidRPr="007B5320" w14:paraId="426085E9"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E1" w14:textId="77777777" w:rsidR="00B75E23" w:rsidRPr="007B5320" w:rsidRDefault="00B75E23" w:rsidP="00384082">
            <w:pPr>
              <w:pStyle w:val="Tabletext"/>
              <w:spacing w:before="120" w:after="0"/>
              <w:rPr>
                <w:sz w:val="20"/>
              </w:rPr>
            </w:pPr>
          </w:p>
        </w:tc>
        <w:tc>
          <w:tcPr>
            <w:tcW w:w="1606" w:type="dxa"/>
            <w:vMerge/>
          </w:tcPr>
          <w:p w14:paraId="426085E2" w14:textId="77777777" w:rsidR="00B75E23" w:rsidRPr="007B5320" w:rsidRDefault="00B75E23" w:rsidP="00384082">
            <w:pPr>
              <w:pStyle w:val="Tabletext"/>
              <w:spacing w:before="120" w:after="0"/>
              <w:rPr>
                <w:sz w:val="20"/>
              </w:rPr>
            </w:pPr>
          </w:p>
        </w:tc>
        <w:tc>
          <w:tcPr>
            <w:tcW w:w="1732" w:type="dxa"/>
          </w:tcPr>
          <w:p w14:paraId="426085E3" w14:textId="77777777" w:rsidR="00B75E23" w:rsidRPr="007B5320" w:rsidRDefault="00B75E23" w:rsidP="00384082">
            <w:pPr>
              <w:pStyle w:val="Tabletext"/>
              <w:spacing w:before="120" w:after="0"/>
              <w:rPr>
                <w:sz w:val="20"/>
              </w:rPr>
            </w:pPr>
            <w:r w:rsidRPr="007B5320">
              <w:rPr>
                <w:sz w:val="20"/>
              </w:rPr>
              <w:t>Port to earth</w:t>
            </w:r>
          </w:p>
        </w:tc>
        <w:tc>
          <w:tcPr>
            <w:tcW w:w="1137" w:type="dxa"/>
          </w:tcPr>
          <w:p w14:paraId="426085E4" w14:textId="77777777" w:rsidR="00B75E23" w:rsidRPr="007B5320" w:rsidRDefault="00B75E23" w:rsidP="00384082">
            <w:pPr>
              <w:pStyle w:val="Tabletext"/>
              <w:spacing w:before="120" w:after="0"/>
              <w:jc w:val="center"/>
              <w:rPr>
                <w:sz w:val="20"/>
              </w:rPr>
            </w:pPr>
            <w:r w:rsidRPr="007B5320">
              <w:rPr>
                <w:sz w:val="20"/>
              </w:rPr>
              <w:t>No</w:t>
            </w:r>
          </w:p>
        </w:tc>
        <w:tc>
          <w:tcPr>
            <w:tcW w:w="1172" w:type="dxa"/>
          </w:tcPr>
          <w:p w14:paraId="426085E5" w14:textId="77777777" w:rsidR="00B75E23" w:rsidRPr="007B5320" w:rsidRDefault="00B75E23" w:rsidP="00384082">
            <w:pPr>
              <w:pStyle w:val="Tabletext"/>
              <w:spacing w:before="120" w:after="0"/>
              <w:jc w:val="center"/>
              <w:rPr>
                <w:sz w:val="20"/>
              </w:rPr>
            </w:pPr>
            <w:r w:rsidRPr="007B5320">
              <w:rPr>
                <w:sz w:val="20"/>
              </w:rPr>
              <w:t>2.3.1b</w:t>
            </w:r>
          </w:p>
        </w:tc>
        <w:tc>
          <w:tcPr>
            <w:tcW w:w="895" w:type="dxa"/>
          </w:tcPr>
          <w:p w14:paraId="426085E6" w14:textId="302BD5FB" w:rsidR="00B75E23" w:rsidRPr="007B5320" w:rsidRDefault="00455420" w:rsidP="00384082">
            <w:pPr>
              <w:pStyle w:val="Tabletext"/>
              <w:spacing w:before="120" w:after="0"/>
              <w:jc w:val="center"/>
              <w:rPr>
                <w:sz w:val="20"/>
              </w:rPr>
            </w:pPr>
            <w:r w:rsidRPr="007B5320">
              <w:rPr>
                <w:sz w:val="20"/>
              </w:rPr>
              <w:t>n/a</w:t>
            </w:r>
          </w:p>
        </w:tc>
        <w:tc>
          <w:tcPr>
            <w:tcW w:w="1151" w:type="dxa"/>
          </w:tcPr>
          <w:p w14:paraId="426085E7" w14:textId="77777777" w:rsidR="00B75E23" w:rsidRPr="007B5320" w:rsidRDefault="00B75E23" w:rsidP="00384082">
            <w:pPr>
              <w:pStyle w:val="Tabletext"/>
              <w:spacing w:before="120" w:after="0"/>
              <w:jc w:val="center"/>
              <w:rPr>
                <w:sz w:val="20"/>
              </w:rPr>
            </w:pPr>
            <w:r w:rsidRPr="007B5320">
              <w:rPr>
                <w:sz w:val="20"/>
              </w:rPr>
              <w:t>4.3.1b</w:t>
            </w:r>
          </w:p>
        </w:tc>
        <w:tc>
          <w:tcPr>
            <w:tcW w:w="806" w:type="dxa"/>
          </w:tcPr>
          <w:p w14:paraId="426085E8" w14:textId="1CBCCA9D" w:rsidR="00B75E23" w:rsidRPr="007B5320" w:rsidRDefault="00455420" w:rsidP="00384082">
            <w:pPr>
              <w:pStyle w:val="Tabletext"/>
              <w:spacing w:before="120" w:after="0"/>
              <w:jc w:val="center"/>
              <w:rPr>
                <w:sz w:val="20"/>
              </w:rPr>
            </w:pPr>
            <w:r w:rsidRPr="007B5320">
              <w:rPr>
                <w:sz w:val="20"/>
              </w:rPr>
              <w:t>n/a</w:t>
            </w:r>
          </w:p>
        </w:tc>
      </w:tr>
      <w:tr w:rsidR="00B75E23" w:rsidRPr="007B5320" w14:paraId="426085F2" w14:textId="77777777" w:rsidTr="00384082">
        <w:tblPrEx>
          <w:tblBorders>
            <w:top w:val="single" w:sz="4" w:space="0" w:color="auto"/>
            <w:left w:val="single" w:sz="4" w:space="0" w:color="auto"/>
            <w:right w:val="single" w:sz="4" w:space="0" w:color="auto"/>
          </w:tblBorders>
        </w:tblPrEx>
        <w:trPr>
          <w:cantSplit/>
          <w:trHeight w:val="409"/>
          <w:jc w:val="center"/>
        </w:trPr>
        <w:tc>
          <w:tcPr>
            <w:tcW w:w="1140" w:type="dxa"/>
            <w:vMerge/>
          </w:tcPr>
          <w:p w14:paraId="426085EA" w14:textId="77777777" w:rsidR="00B75E23" w:rsidRPr="007B5320" w:rsidRDefault="00B75E23" w:rsidP="00384082">
            <w:pPr>
              <w:pStyle w:val="Tabletext"/>
              <w:spacing w:before="120" w:after="0"/>
              <w:rPr>
                <w:sz w:val="20"/>
              </w:rPr>
            </w:pPr>
          </w:p>
        </w:tc>
        <w:tc>
          <w:tcPr>
            <w:tcW w:w="1606" w:type="dxa"/>
            <w:vMerge/>
          </w:tcPr>
          <w:p w14:paraId="426085EB" w14:textId="77777777" w:rsidR="00B75E23" w:rsidRPr="007B5320" w:rsidRDefault="00B75E23" w:rsidP="00384082">
            <w:pPr>
              <w:pStyle w:val="Tabletext"/>
              <w:spacing w:before="120" w:after="0"/>
              <w:rPr>
                <w:sz w:val="20"/>
              </w:rPr>
            </w:pPr>
          </w:p>
        </w:tc>
        <w:tc>
          <w:tcPr>
            <w:tcW w:w="1732" w:type="dxa"/>
          </w:tcPr>
          <w:p w14:paraId="426085EC" w14:textId="77777777" w:rsidR="00B75E23" w:rsidRPr="007B5320" w:rsidRDefault="00B75E23" w:rsidP="00384082">
            <w:pPr>
              <w:pStyle w:val="Tabletext"/>
              <w:spacing w:before="120" w:after="0"/>
              <w:rPr>
                <w:sz w:val="20"/>
              </w:rPr>
            </w:pPr>
            <w:r w:rsidRPr="007B5320">
              <w:rPr>
                <w:sz w:val="20"/>
              </w:rPr>
              <w:t>Port to external port</w:t>
            </w:r>
          </w:p>
        </w:tc>
        <w:tc>
          <w:tcPr>
            <w:tcW w:w="1137" w:type="dxa"/>
          </w:tcPr>
          <w:p w14:paraId="426085ED" w14:textId="77777777" w:rsidR="00B75E23" w:rsidRPr="007B5320" w:rsidRDefault="00B75E23" w:rsidP="00384082">
            <w:pPr>
              <w:pStyle w:val="Tabletext"/>
              <w:spacing w:before="120" w:after="0"/>
              <w:jc w:val="center"/>
              <w:rPr>
                <w:sz w:val="20"/>
              </w:rPr>
            </w:pPr>
            <w:r w:rsidRPr="007B5320">
              <w:rPr>
                <w:sz w:val="20"/>
              </w:rPr>
              <w:t>No</w:t>
            </w:r>
          </w:p>
        </w:tc>
        <w:tc>
          <w:tcPr>
            <w:tcW w:w="1172" w:type="dxa"/>
          </w:tcPr>
          <w:p w14:paraId="426085EE" w14:textId="77777777" w:rsidR="00B75E23" w:rsidRPr="007B5320" w:rsidRDefault="00B75E23" w:rsidP="00384082">
            <w:pPr>
              <w:pStyle w:val="Tabletext"/>
              <w:spacing w:before="120" w:after="0"/>
              <w:jc w:val="center"/>
              <w:rPr>
                <w:sz w:val="20"/>
              </w:rPr>
            </w:pPr>
            <w:r w:rsidRPr="007B5320">
              <w:rPr>
                <w:sz w:val="20"/>
              </w:rPr>
              <w:t>2.3.1c</w:t>
            </w:r>
          </w:p>
        </w:tc>
        <w:tc>
          <w:tcPr>
            <w:tcW w:w="895" w:type="dxa"/>
          </w:tcPr>
          <w:p w14:paraId="426085EF" w14:textId="11B5A701" w:rsidR="00B75E23" w:rsidRPr="007B5320" w:rsidRDefault="007843D5" w:rsidP="00384082">
            <w:pPr>
              <w:pStyle w:val="Tabletext"/>
              <w:spacing w:before="120" w:after="0"/>
              <w:jc w:val="center"/>
              <w:rPr>
                <w:sz w:val="20"/>
              </w:rPr>
            </w:pPr>
            <w:r w:rsidRPr="007B5320">
              <w:rPr>
                <w:sz w:val="20"/>
              </w:rPr>
              <w:t>n/a</w:t>
            </w:r>
          </w:p>
        </w:tc>
        <w:tc>
          <w:tcPr>
            <w:tcW w:w="1151" w:type="dxa"/>
          </w:tcPr>
          <w:p w14:paraId="426085F0" w14:textId="77777777" w:rsidR="00B75E23" w:rsidRPr="007B5320" w:rsidRDefault="00B75E23" w:rsidP="00384082">
            <w:pPr>
              <w:pStyle w:val="Tabletext"/>
              <w:spacing w:before="120" w:after="0"/>
              <w:jc w:val="center"/>
              <w:rPr>
                <w:sz w:val="20"/>
              </w:rPr>
            </w:pPr>
            <w:r w:rsidRPr="007B5320">
              <w:rPr>
                <w:sz w:val="20"/>
              </w:rPr>
              <w:t>4.3.1c</w:t>
            </w:r>
          </w:p>
        </w:tc>
        <w:tc>
          <w:tcPr>
            <w:tcW w:w="806" w:type="dxa"/>
          </w:tcPr>
          <w:p w14:paraId="426085F1" w14:textId="00D48D29" w:rsidR="00B75E23" w:rsidRPr="007B5320" w:rsidRDefault="00455420" w:rsidP="00384082">
            <w:pPr>
              <w:pStyle w:val="Tabletext"/>
              <w:spacing w:before="120" w:after="0"/>
              <w:jc w:val="center"/>
              <w:rPr>
                <w:sz w:val="20"/>
              </w:rPr>
            </w:pPr>
            <w:r w:rsidRPr="007B5320">
              <w:rPr>
                <w:sz w:val="20"/>
              </w:rPr>
              <w:t>n/a</w:t>
            </w:r>
          </w:p>
        </w:tc>
      </w:tr>
    </w:tbl>
    <w:p w14:paraId="1312F639" w14:textId="003064CA" w:rsidR="00CB4F9A" w:rsidRPr="007B5320" w:rsidRDefault="00CB4F9A" w:rsidP="00D75313">
      <w:pPr>
        <w:pStyle w:val="TableNoTitle0"/>
        <w:keepNext w:val="0"/>
        <w:keepLines w:val="0"/>
        <w:pageBreakBefore/>
        <w:rPr>
          <w:rFonts w:eastAsia="SimSun"/>
          <w:lang w:eastAsia="ja-JP"/>
        </w:rPr>
      </w:pPr>
      <w:r w:rsidRPr="007B5320">
        <w:rPr>
          <w:rFonts w:eastAsia="SimSun"/>
          <w:lang w:eastAsia="ja-JP"/>
        </w:rPr>
        <w:t xml:space="preserve">Table 1b </w:t>
      </w:r>
      <w:r w:rsidR="00360C74" w:rsidRPr="007B5320">
        <w:rPr>
          <w:rFonts w:eastAsia="SimSun"/>
          <w:lang w:eastAsia="ja-JP"/>
        </w:rPr>
        <w:t xml:space="preserve">– </w:t>
      </w:r>
      <w:r w:rsidRPr="007B5320">
        <w:rPr>
          <w:rFonts w:eastAsia="SimSun"/>
          <w:lang w:eastAsia="ja-JP"/>
        </w:rPr>
        <w:t>Lightning test conditions for ports connected to internal cables</w:t>
      </w:r>
      <w:r w:rsidR="00525EDD" w:rsidRPr="007B5320">
        <w:rPr>
          <w:rFonts w:eastAsia="SimSun"/>
          <w:lang w:eastAsia="ja-JP"/>
        </w:rPr>
        <w:t xml:space="preserve"> </w:t>
      </w:r>
      <w:r w:rsidR="00D75313" w:rsidRPr="007B5320">
        <w:rPr>
          <w:rFonts w:eastAsia="SimSun"/>
          <w:lang w:eastAsia="ja-JP"/>
        </w:rPr>
        <w:br/>
      </w:r>
      <w:r w:rsidR="00525EDD" w:rsidRPr="007B5320">
        <w:rPr>
          <w:rFonts w:eastAsia="SimSun"/>
          <w:lang w:eastAsia="ja-JP"/>
        </w:rPr>
        <w:t>(See clause 6</w:t>
      </w:r>
      <w:r w:rsidR="0087065F" w:rsidRPr="007B5320">
        <w:rPr>
          <w:rFonts w:eastAsia="SimSun"/>
          <w:lang w:eastAsia="ja-JP"/>
        </w:rPr>
        <w:t>,</w:t>
      </w:r>
      <w:r w:rsidR="00D75313" w:rsidRPr="007B5320">
        <w:rPr>
          <w:rFonts w:eastAsia="SimSun"/>
          <w:lang w:eastAsia="ja-JP"/>
        </w:rPr>
        <w:t xml:space="preserve"> </w:t>
      </w:r>
      <w:r w:rsidR="00BA7BF5" w:rsidRPr="007B5320">
        <w:rPr>
          <w:rFonts w:eastAsia="SimSun"/>
          <w:lang w:eastAsia="ja-JP"/>
        </w:rPr>
        <w:t>N</w:t>
      </w:r>
      <w:r w:rsidR="00D75313" w:rsidRPr="007B5320">
        <w:rPr>
          <w:rFonts w:eastAsia="SimSun"/>
          <w:lang w:eastAsia="ja-JP"/>
        </w:rPr>
        <w:t>ote</w:t>
      </w:r>
      <w:r w:rsidR="00BA7BF5" w:rsidRPr="007B5320">
        <w:rPr>
          <w:rFonts w:eastAsia="SimSun"/>
          <w:lang w:eastAsia="ja-JP"/>
        </w:rPr>
        <w:t xml:space="preserve"> 4</w:t>
      </w:r>
      <w:r w:rsidR="0087065F" w:rsidRPr="007B5320">
        <w:rPr>
          <w:rFonts w:eastAsia="SimSun"/>
          <w:lang w:eastAsia="ja-JP"/>
        </w:rPr>
        <w:t>,</w:t>
      </w:r>
      <w:r w:rsidR="00BA7BF5" w:rsidRPr="007B5320">
        <w:rPr>
          <w:rFonts w:eastAsia="SimSun"/>
          <w:lang w:eastAsia="ja-JP"/>
        </w:rPr>
        <w:t xml:space="preserve"> for exemptions)</w:t>
      </w:r>
    </w:p>
    <w:tbl>
      <w:tblPr>
        <w:tblW w:w="98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1631"/>
        <w:gridCol w:w="1901"/>
        <w:gridCol w:w="1134"/>
        <w:gridCol w:w="1138"/>
        <w:gridCol w:w="980"/>
        <w:gridCol w:w="831"/>
        <w:gridCol w:w="1121"/>
        <w:gridCol w:w="1119"/>
      </w:tblGrid>
      <w:tr w:rsidR="00CB4F9A" w:rsidRPr="007B5320" w14:paraId="648E8128" w14:textId="77777777" w:rsidTr="00D233F9">
        <w:trPr>
          <w:cantSplit/>
          <w:tblHeader/>
          <w:jc w:val="center"/>
        </w:trPr>
        <w:tc>
          <w:tcPr>
            <w:tcW w:w="1631" w:type="dxa"/>
            <w:shd w:val="clear" w:color="auto" w:fill="FFFFFF"/>
            <w:vAlign w:val="center"/>
            <w:hideMark/>
          </w:tcPr>
          <w:p w14:paraId="597C9909" w14:textId="77777777" w:rsidR="00CB4F9A" w:rsidRPr="007B5320" w:rsidRDefault="00CB4F9A" w:rsidP="00B730E1">
            <w:pPr>
              <w:pStyle w:val="Tablehead"/>
              <w:spacing w:before="120" w:after="0"/>
              <w:rPr>
                <w:sz w:val="20"/>
                <w:lang w:eastAsia="en-GB"/>
              </w:rPr>
            </w:pPr>
            <w:r w:rsidRPr="007B5320">
              <w:rPr>
                <w:sz w:val="20"/>
                <w:lang w:eastAsia="en-GB"/>
              </w:rPr>
              <w:t>No. of pairs simultaneously tested</w:t>
            </w:r>
          </w:p>
        </w:tc>
        <w:tc>
          <w:tcPr>
            <w:tcW w:w="1901" w:type="dxa"/>
            <w:shd w:val="clear" w:color="auto" w:fill="FFFFFF"/>
            <w:vAlign w:val="center"/>
            <w:hideMark/>
          </w:tcPr>
          <w:p w14:paraId="1C07CE2E" w14:textId="77777777" w:rsidR="00CB4F9A" w:rsidRPr="007B5320" w:rsidRDefault="00CB4F9A" w:rsidP="00B730E1">
            <w:pPr>
              <w:pStyle w:val="Tablehead"/>
              <w:spacing w:before="120" w:after="0"/>
              <w:rPr>
                <w:sz w:val="20"/>
                <w:lang w:eastAsia="en-GB"/>
              </w:rPr>
            </w:pPr>
            <w:r w:rsidRPr="007B5320">
              <w:rPr>
                <w:sz w:val="20"/>
                <w:lang w:eastAsia="en-GB"/>
              </w:rPr>
              <w:t>Test connection</w:t>
            </w:r>
          </w:p>
        </w:tc>
        <w:tc>
          <w:tcPr>
            <w:tcW w:w="1134" w:type="dxa"/>
            <w:shd w:val="clear" w:color="auto" w:fill="FFFFFF"/>
            <w:vAlign w:val="center"/>
            <w:hideMark/>
          </w:tcPr>
          <w:p w14:paraId="727D815E" w14:textId="77777777" w:rsidR="00CB4F9A" w:rsidRPr="007B5320" w:rsidRDefault="00CB4F9A" w:rsidP="00B730E1">
            <w:pPr>
              <w:pStyle w:val="Tablehead"/>
              <w:spacing w:before="120" w:after="0"/>
              <w:rPr>
                <w:sz w:val="20"/>
                <w:lang w:eastAsia="en-GB"/>
              </w:rPr>
            </w:pPr>
            <w:r w:rsidRPr="007B5320">
              <w:rPr>
                <w:sz w:val="20"/>
                <w:lang w:eastAsia="en-GB"/>
              </w:rPr>
              <w:t>Primary protection</w:t>
            </w:r>
          </w:p>
        </w:tc>
        <w:tc>
          <w:tcPr>
            <w:tcW w:w="1138" w:type="dxa"/>
            <w:shd w:val="clear" w:color="auto" w:fill="FFFFFF"/>
            <w:tcMar>
              <w:left w:w="85" w:type="dxa"/>
              <w:right w:w="85" w:type="dxa"/>
            </w:tcMar>
            <w:vAlign w:val="center"/>
            <w:hideMark/>
          </w:tcPr>
          <w:p w14:paraId="53D8D800" w14:textId="77777777" w:rsidR="00CB4F9A" w:rsidRPr="007B5320" w:rsidRDefault="00CB4F9A" w:rsidP="00B730E1">
            <w:pPr>
              <w:pStyle w:val="Tablehead"/>
              <w:spacing w:before="120" w:after="0"/>
              <w:rPr>
                <w:bCs/>
                <w:sz w:val="20"/>
                <w:lang w:eastAsia="en-GB"/>
              </w:rPr>
            </w:pPr>
            <w:r w:rsidRPr="007B5320">
              <w:rPr>
                <w:bCs/>
                <w:sz w:val="20"/>
                <w:lang w:eastAsia="en-GB"/>
              </w:rPr>
              <w:t>Unshielded cable</w:t>
            </w:r>
          </w:p>
        </w:tc>
        <w:tc>
          <w:tcPr>
            <w:tcW w:w="980" w:type="dxa"/>
            <w:shd w:val="clear" w:color="auto" w:fill="FFFFFF"/>
            <w:vAlign w:val="center"/>
            <w:hideMark/>
          </w:tcPr>
          <w:p w14:paraId="40E364B9" w14:textId="77777777" w:rsidR="00CB4F9A" w:rsidRPr="007B5320" w:rsidRDefault="00CB4F9A" w:rsidP="00B730E1">
            <w:pPr>
              <w:pStyle w:val="Tablehead"/>
              <w:spacing w:before="120" w:after="0"/>
              <w:rPr>
                <w:bCs/>
                <w:sz w:val="20"/>
                <w:lang w:eastAsia="en-GB"/>
              </w:rPr>
            </w:pPr>
            <w:r w:rsidRPr="007B5320">
              <w:rPr>
                <w:bCs/>
                <w:sz w:val="20"/>
                <w:lang w:eastAsia="en-GB"/>
              </w:rPr>
              <w:t>Shielded cable</w:t>
            </w:r>
          </w:p>
        </w:tc>
        <w:tc>
          <w:tcPr>
            <w:tcW w:w="831" w:type="dxa"/>
            <w:shd w:val="clear" w:color="auto" w:fill="FFFFFF"/>
            <w:vAlign w:val="center"/>
            <w:hideMark/>
          </w:tcPr>
          <w:p w14:paraId="6E9BD62F" w14:textId="77777777" w:rsidR="00CB4F9A" w:rsidRPr="007B5320" w:rsidRDefault="00CB4F9A" w:rsidP="00B730E1">
            <w:pPr>
              <w:pStyle w:val="Tablehead"/>
              <w:spacing w:before="120" w:after="0"/>
              <w:rPr>
                <w:bCs/>
                <w:sz w:val="20"/>
                <w:lang w:eastAsia="en-GB"/>
              </w:rPr>
            </w:pPr>
            <w:r w:rsidRPr="007B5320">
              <w:rPr>
                <w:bCs/>
                <w:sz w:val="20"/>
                <w:lang w:eastAsia="en-GB"/>
              </w:rPr>
              <w:t>PoE power feed</w:t>
            </w:r>
          </w:p>
        </w:tc>
        <w:tc>
          <w:tcPr>
            <w:tcW w:w="1121" w:type="dxa"/>
            <w:shd w:val="clear" w:color="auto" w:fill="FFFFFF"/>
            <w:tcMar>
              <w:left w:w="85" w:type="dxa"/>
              <w:right w:w="85" w:type="dxa"/>
            </w:tcMar>
            <w:vAlign w:val="center"/>
            <w:hideMark/>
          </w:tcPr>
          <w:p w14:paraId="3A3DDD32" w14:textId="1297985C" w:rsidR="00030F5D" w:rsidRPr="007B5320" w:rsidRDefault="00030F5D" w:rsidP="00B730E1">
            <w:pPr>
              <w:pStyle w:val="Tablehead"/>
              <w:spacing w:before="120" w:after="0"/>
              <w:rPr>
                <w:bCs/>
                <w:sz w:val="20"/>
                <w:lang w:eastAsia="en-GB"/>
              </w:rPr>
            </w:pPr>
            <w:r w:rsidRPr="007B5320">
              <w:rPr>
                <w:bCs/>
                <w:sz w:val="20"/>
                <w:lang w:eastAsia="en-GB"/>
              </w:rPr>
              <w:t>DC powered equipment</w:t>
            </w:r>
          </w:p>
          <w:p w14:paraId="6B74C621" w14:textId="6354E55A" w:rsidR="00CB4F9A" w:rsidRPr="007B5320" w:rsidRDefault="00CB4F9A" w:rsidP="002E250E">
            <w:pPr>
              <w:pStyle w:val="Tablehead"/>
              <w:spacing w:before="120" w:after="0"/>
              <w:rPr>
                <w:bCs/>
                <w:strike/>
                <w:sz w:val="20"/>
                <w:lang w:eastAsia="en-GB"/>
              </w:rPr>
            </w:pPr>
          </w:p>
        </w:tc>
        <w:tc>
          <w:tcPr>
            <w:tcW w:w="1119" w:type="dxa"/>
            <w:shd w:val="clear" w:color="auto" w:fill="FFFFFF"/>
            <w:vAlign w:val="center"/>
            <w:hideMark/>
          </w:tcPr>
          <w:p w14:paraId="79E1BFF8" w14:textId="32F82928" w:rsidR="00CB4F9A" w:rsidRPr="007B5320" w:rsidRDefault="00030F5D" w:rsidP="00F105B1">
            <w:pPr>
              <w:pStyle w:val="Tablehead"/>
              <w:spacing w:before="120" w:after="0"/>
              <w:rPr>
                <w:bCs/>
                <w:strike/>
                <w:sz w:val="20"/>
                <w:lang w:eastAsia="en-GB"/>
              </w:rPr>
            </w:pPr>
            <w:r w:rsidRPr="007B5320">
              <w:rPr>
                <w:bCs/>
                <w:sz w:val="20"/>
                <w:lang w:eastAsia="en-GB"/>
              </w:rPr>
              <w:t>DC power source</w:t>
            </w:r>
          </w:p>
        </w:tc>
      </w:tr>
      <w:tr w:rsidR="00CB4F9A" w:rsidRPr="007B5320" w14:paraId="4A27F391" w14:textId="77777777" w:rsidTr="005B6BF4">
        <w:trPr>
          <w:cantSplit/>
          <w:jc w:val="center"/>
        </w:trPr>
        <w:tc>
          <w:tcPr>
            <w:tcW w:w="1631" w:type="dxa"/>
            <w:vMerge w:val="restart"/>
            <w:shd w:val="clear" w:color="auto" w:fill="FFFFFF"/>
            <w:noWrap/>
          </w:tcPr>
          <w:p w14:paraId="49FDC34F" w14:textId="77777777" w:rsidR="00CB4F9A" w:rsidRPr="007B5320" w:rsidRDefault="00CB4F9A" w:rsidP="005B6BF4">
            <w:pPr>
              <w:pStyle w:val="Tabletext"/>
              <w:spacing w:before="120" w:after="0"/>
              <w:rPr>
                <w:sz w:val="20"/>
                <w:lang w:eastAsia="en-GB"/>
              </w:rPr>
            </w:pPr>
            <w:r w:rsidRPr="007B5320">
              <w:rPr>
                <w:sz w:val="20"/>
                <w:lang w:eastAsia="en-GB"/>
              </w:rPr>
              <w:t>Single</w:t>
            </w:r>
          </w:p>
        </w:tc>
        <w:tc>
          <w:tcPr>
            <w:tcW w:w="1901" w:type="dxa"/>
            <w:shd w:val="clear" w:color="auto" w:fill="FFFFFF"/>
            <w:noWrap/>
          </w:tcPr>
          <w:p w14:paraId="273A7721" w14:textId="77777777" w:rsidR="00CB4F9A" w:rsidRPr="007B5320" w:rsidRDefault="00CB4F9A" w:rsidP="005B6BF4">
            <w:pPr>
              <w:pStyle w:val="Tabletext"/>
              <w:spacing w:before="120" w:after="0"/>
              <w:rPr>
                <w:sz w:val="20"/>
              </w:rPr>
            </w:pPr>
            <w:r w:rsidRPr="007B5320">
              <w:rPr>
                <w:sz w:val="20"/>
              </w:rPr>
              <w:t>Shielded cable to earth</w:t>
            </w:r>
          </w:p>
        </w:tc>
        <w:tc>
          <w:tcPr>
            <w:tcW w:w="1134" w:type="dxa"/>
            <w:shd w:val="clear" w:color="auto" w:fill="FFFFFF"/>
          </w:tcPr>
          <w:p w14:paraId="08F90721" w14:textId="25624748" w:rsidR="00CB4F9A" w:rsidRPr="007B5320" w:rsidRDefault="00CB4F9A" w:rsidP="005B6BF4">
            <w:pPr>
              <w:pStyle w:val="Tabletext"/>
              <w:tabs>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5493442B" w14:textId="77777777" w:rsidR="00CB4F9A" w:rsidRPr="007B5320" w:rsidRDefault="00CB4F9A" w:rsidP="005B6BF4">
            <w:pPr>
              <w:pStyle w:val="Tabletext"/>
              <w:spacing w:before="120" w:after="0"/>
              <w:jc w:val="center"/>
              <w:rPr>
                <w:sz w:val="20"/>
                <w:lang w:eastAsia="en-GB"/>
              </w:rPr>
            </w:pPr>
          </w:p>
        </w:tc>
        <w:tc>
          <w:tcPr>
            <w:tcW w:w="980" w:type="dxa"/>
            <w:shd w:val="clear" w:color="auto" w:fill="FFFFFF"/>
          </w:tcPr>
          <w:p w14:paraId="30AB14E4"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7.2</w:t>
            </w:r>
          </w:p>
        </w:tc>
        <w:tc>
          <w:tcPr>
            <w:tcW w:w="831" w:type="dxa"/>
            <w:shd w:val="clear" w:color="auto" w:fill="FFFFFF"/>
          </w:tcPr>
          <w:p w14:paraId="2E4D3E8E"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64658B40"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269C02E6" w14:textId="77777777" w:rsidR="00CB4F9A" w:rsidRPr="007B5320" w:rsidRDefault="00CB4F9A" w:rsidP="005B6BF4">
            <w:pPr>
              <w:pStyle w:val="Tabletext"/>
              <w:spacing w:before="120" w:after="0"/>
              <w:jc w:val="center"/>
              <w:rPr>
                <w:sz w:val="20"/>
                <w:lang w:eastAsia="en-GB"/>
              </w:rPr>
            </w:pPr>
          </w:p>
        </w:tc>
      </w:tr>
      <w:tr w:rsidR="00CB4F9A" w:rsidRPr="007B5320" w14:paraId="20967DEA" w14:textId="77777777" w:rsidTr="005B6BF4">
        <w:trPr>
          <w:cantSplit/>
          <w:jc w:val="center"/>
        </w:trPr>
        <w:tc>
          <w:tcPr>
            <w:tcW w:w="1631" w:type="dxa"/>
            <w:vMerge/>
            <w:shd w:val="clear" w:color="auto" w:fill="FFFFFF"/>
            <w:noWrap/>
          </w:tcPr>
          <w:p w14:paraId="79B7DC7C"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1D9286F2" w14:textId="77777777" w:rsidR="00CB4F9A" w:rsidRPr="007B5320" w:rsidRDefault="00CB4F9A" w:rsidP="005B6BF4">
            <w:pPr>
              <w:pStyle w:val="Tabletext"/>
              <w:spacing w:before="120" w:after="0"/>
              <w:rPr>
                <w:sz w:val="20"/>
              </w:rPr>
            </w:pPr>
            <w:r w:rsidRPr="007B5320">
              <w:rPr>
                <w:sz w:val="20"/>
              </w:rPr>
              <w:t>USB shielded cable to earth</w:t>
            </w:r>
          </w:p>
        </w:tc>
        <w:tc>
          <w:tcPr>
            <w:tcW w:w="1134" w:type="dxa"/>
            <w:shd w:val="clear" w:color="auto" w:fill="FFFFFF"/>
          </w:tcPr>
          <w:p w14:paraId="194FBC2C"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22F297B0" w14:textId="77777777" w:rsidR="00CB4F9A" w:rsidRPr="007B5320" w:rsidRDefault="00CB4F9A" w:rsidP="005B6BF4">
            <w:pPr>
              <w:pStyle w:val="Tabletext"/>
              <w:spacing w:before="120" w:after="0"/>
              <w:jc w:val="center"/>
              <w:rPr>
                <w:sz w:val="20"/>
                <w:lang w:eastAsia="en-GB"/>
              </w:rPr>
            </w:pPr>
          </w:p>
        </w:tc>
        <w:tc>
          <w:tcPr>
            <w:tcW w:w="980" w:type="dxa"/>
            <w:shd w:val="clear" w:color="auto" w:fill="FFFFFF"/>
          </w:tcPr>
          <w:p w14:paraId="4FB1FB27"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7.3</w:t>
            </w:r>
          </w:p>
        </w:tc>
        <w:tc>
          <w:tcPr>
            <w:tcW w:w="831" w:type="dxa"/>
            <w:shd w:val="clear" w:color="auto" w:fill="FFFFFF"/>
          </w:tcPr>
          <w:p w14:paraId="79FCD431"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73655183"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10F4F638" w14:textId="77777777" w:rsidR="00CB4F9A" w:rsidRPr="007B5320" w:rsidRDefault="00CB4F9A" w:rsidP="005B6BF4">
            <w:pPr>
              <w:pStyle w:val="Tabletext"/>
              <w:spacing w:before="120" w:after="0"/>
              <w:jc w:val="center"/>
              <w:rPr>
                <w:sz w:val="20"/>
                <w:lang w:eastAsia="en-GB"/>
              </w:rPr>
            </w:pPr>
          </w:p>
        </w:tc>
      </w:tr>
      <w:tr w:rsidR="00CB4F9A" w:rsidRPr="007B5320" w14:paraId="2C113974" w14:textId="77777777" w:rsidTr="005B6BF4">
        <w:trPr>
          <w:cantSplit/>
          <w:jc w:val="center"/>
        </w:trPr>
        <w:tc>
          <w:tcPr>
            <w:tcW w:w="1631" w:type="dxa"/>
            <w:vMerge/>
            <w:shd w:val="clear" w:color="auto" w:fill="FFFFFF"/>
            <w:noWrap/>
          </w:tcPr>
          <w:p w14:paraId="48693CFE"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0855C4F4" w14:textId="77777777" w:rsidR="00CB4F9A" w:rsidRPr="007B5320" w:rsidRDefault="00CB4F9A" w:rsidP="005B6BF4">
            <w:pPr>
              <w:pStyle w:val="Tabletext"/>
              <w:spacing w:before="120" w:after="0"/>
              <w:rPr>
                <w:sz w:val="20"/>
              </w:rPr>
            </w:pPr>
            <w:r w:rsidRPr="007B5320">
              <w:rPr>
                <w:sz w:val="20"/>
              </w:rPr>
              <w:t>STP</w:t>
            </w:r>
            <w:r w:rsidRPr="007B5320">
              <w:rPr>
                <w:sz w:val="20"/>
                <w:vertAlign w:val="subscript"/>
              </w:rPr>
              <w:t>E</w:t>
            </w:r>
            <w:r w:rsidRPr="007B5320">
              <w:rPr>
                <w:sz w:val="20"/>
              </w:rPr>
              <w:t xml:space="preserve"> Ethernet simultaneous port to earth </w:t>
            </w:r>
          </w:p>
        </w:tc>
        <w:tc>
          <w:tcPr>
            <w:tcW w:w="1134" w:type="dxa"/>
            <w:shd w:val="clear" w:color="auto" w:fill="FFFFFF"/>
          </w:tcPr>
          <w:p w14:paraId="5D716E99"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63ACD8FE" w14:textId="77777777" w:rsidR="00CB4F9A" w:rsidRPr="007B5320" w:rsidRDefault="00CB4F9A" w:rsidP="005B6BF4">
            <w:pPr>
              <w:pStyle w:val="Tabletext"/>
              <w:spacing w:before="120" w:after="0"/>
              <w:jc w:val="center"/>
              <w:rPr>
                <w:sz w:val="20"/>
                <w:lang w:eastAsia="en-GB"/>
              </w:rPr>
            </w:pPr>
          </w:p>
        </w:tc>
        <w:tc>
          <w:tcPr>
            <w:tcW w:w="980" w:type="dxa"/>
            <w:shd w:val="clear" w:color="auto" w:fill="FFFFFF"/>
          </w:tcPr>
          <w:p w14:paraId="790D7A50"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7.4</w:t>
            </w:r>
          </w:p>
        </w:tc>
        <w:tc>
          <w:tcPr>
            <w:tcW w:w="831" w:type="dxa"/>
            <w:shd w:val="clear" w:color="auto" w:fill="FFFFFF"/>
          </w:tcPr>
          <w:p w14:paraId="151A3A70"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2A409967"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0B49DF89" w14:textId="77777777" w:rsidR="00CB4F9A" w:rsidRPr="007B5320" w:rsidRDefault="00CB4F9A" w:rsidP="005B6BF4">
            <w:pPr>
              <w:pStyle w:val="Tabletext"/>
              <w:spacing w:before="120" w:after="0"/>
              <w:jc w:val="center"/>
              <w:rPr>
                <w:sz w:val="20"/>
                <w:lang w:eastAsia="en-GB"/>
              </w:rPr>
            </w:pPr>
          </w:p>
        </w:tc>
      </w:tr>
      <w:tr w:rsidR="00CB4F9A" w:rsidRPr="007B5320" w14:paraId="5B810303" w14:textId="77777777" w:rsidTr="005B6BF4">
        <w:trPr>
          <w:cantSplit/>
          <w:jc w:val="center"/>
        </w:trPr>
        <w:tc>
          <w:tcPr>
            <w:tcW w:w="1631" w:type="dxa"/>
            <w:vMerge/>
            <w:shd w:val="clear" w:color="auto" w:fill="FFFFFF"/>
            <w:noWrap/>
          </w:tcPr>
          <w:p w14:paraId="2BD5D0D6"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44B97656" w14:textId="77777777" w:rsidR="00CB4F9A" w:rsidRPr="007B5320" w:rsidRDefault="00CB4F9A" w:rsidP="005B6BF4">
            <w:pPr>
              <w:pStyle w:val="Tabletext"/>
              <w:spacing w:before="120" w:after="0"/>
              <w:rPr>
                <w:sz w:val="20"/>
              </w:rPr>
            </w:pPr>
            <w:r w:rsidRPr="007B5320">
              <w:rPr>
                <w:sz w:val="20"/>
              </w:rPr>
              <w:t>UTP</w:t>
            </w:r>
            <w:r w:rsidRPr="007B5320">
              <w:rPr>
                <w:sz w:val="20"/>
                <w:vertAlign w:val="subscript"/>
              </w:rPr>
              <w:t>E</w:t>
            </w:r>
            <w:r w:rsidRPr="007B5320">
              <w:rPr>
                <w:sz w:val="20"/>
              </w:rPr>
              <w:t>/STP</w:t>
            </w:r>
            <w:r w:rsidRPr="007B5320">
              <w:rPr>
                <w:sz w:val="20"/>
                <w:vertAlign w:val="subscript"/>
              </w:rPr>
              <w:t>E</w:t>
            </w:r>
            <w:r w:rsidRPr="007B5320">
              <w:rPr>
                <w:sz w:val="20"/>
              </w:rPr>
              <w:t xml:space="preserve"> Ethernet transverse</w:t>
            </w:r>
          </w:p>
        </w:tc>
        <w:tc>
          <w:tcPr>
            <w:tcW w:w="1134" w:type="dxa"/>
            <w:shd w:val="clear" w:color="auto" w:fill="FFFFFF"/>
          </w:tcPr>
          <w:p w14:paraId="19FD9DDB"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319DA184"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7.7</w:t>
            </w:r>
          </w:p>
        </w:tc>
        <w:tc>
          <w:tcPr>
            <w:tcW w:w="980" w:type="dxa"/>
            <w:shd w:val="clear" w:color="auto" w:fill="FFFFFF"/>
          </w:tcPr>
          <w:p w14:paraId="074A1F52"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7.7</w:t>
            </w:r>
          </w:p>
        </w:tc>
        <w:tc>
          <w:tcPr>
            <w:tcW w:w="831" w:type="dxa"/>
            <w:shd w:val="clear" w:color="auto" w:fill="FFFFFF"/>
          </w:tcPr>
          <w:p w14:paraId="41A04283"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3C247E7F"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5F159EFC" w14:textId="77777777" w:rsidR="00CB4F9A" w:rsidRPr="007B5320" w:rsidRDefault="00CB4F9A" w:rsidP="005B6BF4">
            <w:pPr>
              <w:pStyle w:val="Tabletext"/>
              <w:spacing w:before="120" w:after="0"/>
              <w:jc w:val="center"/>
              <w:rPr>
                <w:sz w:val="20"/>
                <w:lang w:eastAsia="en-GB"/>
              </w:rPr>
            </w:pPr>
          </w:p>
        </w:tc>
      </w:tr>
      <w:tr w:rsidR="007A5A6A" w:rsidRPr="007B5320" w14:paraId="7515DE09" w14:textId="77777777" w:rsidTr="005B6BF4">
        <w:trPr>
          <w:cantSplit/>
          <w:jc w:val="center"/>
        </w:trPr>
        <w:tc>
          <w:tcPr>
            <w:tcW w:w="1631" w:type="dxa"/>
            <w:vMerge/>
            <w:shd w:val="clear" w:color="auto" w:fill="FFFFFF"/>
            <w:noWrap/>
          </w:tcPr>
          <w:p w14:paraId="0D11D036" w14:textId="77777777" w:rsidR="007A5A6A" w:rsidRPr="007B5320" w:rsidRDefault="007A5A6A" w:rsidP="005B6BF4">
            <w:pPr>
              <w:pStyle w:val="Tabletext"/>
              <w:spacing w:before="120" w:after="0"/>
              <w:rPr>
                <w:sz w:val="20"/>
                <w:lang w:eastAsia="en-GB"/>
              </w:rPr>
            </w:pPr>
          </w:p>
        </w:tc>
        <w:tc>
          <w:tcPr>
            <w:tcW w:w="1901" w:type="dxa"/>
            <w:shd w:val="clear" w:color="auto" w:fill="FFFFFF"/>
            <w:noWrap/>
          </w:tcPr>
          <w:p w14:paraId="7F6D68E0" w14:textId="692248D1" w:rsidR="007A5A6A" w:rsidRPr="007B5320" w:rsidRDefault="007A5A6A" w:rsidP="005B6BF4">
            <w:pPr>
              <w:pStyle w:val="Tabletext"/>
              <w:spacing w:before="120" w:after="0"/>
              <w:rPr>
                <w:bCs/>
                <w:sz w:val="20"/>
                <w:lang w:eastAsia="en-GB"/>
              </w:rPr>
            </w:pPr>
            <w:r w:rsidRPr="007B5320">
              <w:rPr>
                <w:bCs/>
                <w:sz w:val="20"/>
                <w:lang w:eastAsia="en-GB"/>
              </w:rPr>
              <w:t>DC powered equipment port</w:t>
            </w:r>
          </w:p>
        </w:tc>
        <w:tc>
          <w:tcPr>
            <w:tcW w:w="1134" w:type="dxa"/>
            <w:shd w:val="clear" w:color="auto" w:fill="FFFFFF"/>
          </w:tcPr>
          <w:p w14:paraId="235D6199" w14:textId="3A87791F" w:rsidR="007A5A6A" w:rsidRPr="007B5320" w:rsidRDefault="007A5A6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5075E6C0" w14:textId="77777777" w:rsidR="007A5A6A" w:rsidRPr="007B5320" w:rsidRDefault="007A5A6A" w:rsidP="005B6BF4">
            <w:pPr>
              <w:pStyle w:val="Tabletext"/>
              <w:spacing w:before="120" w:after="0"/>
              <w:jc w:val="center"/>
              <w:rPr>
                <w:sz w:val="20"/>
                <w:lang w:eastAsia="en-GB"/>
              </w:rPr>
            </w:pPr>
          </w:p>
        </w:tc>
        <w:tc>
          <w:tcPr>
            <w:tcW w:w="980" w:type="dxa"/>
            <w:shd w:val="clear" w:color="auto" w:fill="FFFFFF"/>
          </w:tcPr>
          <w:p w14:paraId="5622281E" w14:textId="77777777" w:rsidR="007A5A6A" w:rsidRPr="007B5320" w:rsidRDefault="007A5A6A" w:rsidP="005B6BF4">
            <w:pPr>
              <w:pStyle w:val="Tabletext"/>
              <w:spacing w:before="120" w:after="0"/>
              <w:jc w:val="center"/>
              <w:rPr>
                <w:sz w:val="20"/>
                <w:lang w:eastAsia="en-GB"/>
              </w:rPr>
            </w:pPr>
          </w:p>
        </w:tc>
        <w:tc>
          <w:tcPr>
            <w:tcW w:w="831" w:type="dxa"/>
            <w:shd w:val="clear" w:color="auto" w:fill="FFFFFF"/>
          </w:tcPr>
          <w:p w14:paraId="7769F4F7" w14:textId="77777777" w:rsidR="007A5A6A" w:rsidRPr="007B5320" w:rsidRDefault="007A5A6A" w:rsidP="005B6BF4">
            <w:pPr>
              <w:pStyle w:val="Tabletext"/>
              <w:spacing w:before="120" w:after="0"/>
              <w:jc w:val="center"/>
              <w:rPr>
                <w:sz w:val="20"/>
                <w:lang w:eastAsia="en-GB"/>
              </w:rPr>
            </w:pPr>
          </w:p>
        </w:tc>
        <w:tc>
          <w:tcPr>
            <w:tcW w:w="1121" w:type="dxa"/>
            <w:shd w:val="clear" w:color="auto" w:fill="FFFFFF"/>
          </w:tcPr>
          <w:p w14:paraId="36E7A16A" w14:textId="6666E80E" w:rsidR="007A5A6A" w:rsidRPr="007B5320" w:rsidRDefault="007A5A6A" w:rsidP="005B6BF4">
            <w:pPr>
              <w:pStyle w:val="Tabletext"/>
              <w:spacing w:before="120" w:after="0"/>
              <w:jc w:val="center"/>
              <w:rPr>
                <w:sz w:val="20"/>
                <w:lang w:eastAsia="en-GB"/>
              </w:rPr>
            </w:pPr>
            <w:r w:rsidRPr="007B5320">
              <w:rPr>
                <w:rFonts w:eastAsia="SimSun"/>
                <w:sz w:val="20"/>
                <w:lang w:eastAsia="ja-JP"/>
              </w:rPr>
              <w:t>7.8</w:t>
            </w:r>
          </w:p>
        </w:tc>
        <w:tc>
          <w:tcPr>
            <w:tcW w:w="1119" w:type="dxa"/>
            <w:shd w:val="clear" w:color="auto" w:fill="FFFFFF"/>
          </w:tcPr>
          <w:p w14:paraId="6F2838BF" w14:textId="77777777" w:rsidR="007A5A6A" w:rsidRPr="007B5320" w:rsidRDefault="007A5A6A" w:rsidP="005B6BF4">
            <w:pPr>
              <w:pStyle w:val="Tabletext"/>
              <w:spacing w:before="120" w:after="0"/>
              <w:jc w:val="center"/>
              <w:rPr>
                <w:rFonts w:eastAsia="SimSun"/>
                <w:sz w:val="20"/>
                <w:lang w:eastAsia="ja-JP"/>
              </w:rPr>
            </w:pPr>
          </w:p>
        </w:tc>
      </w:tr>
      <w:tr w:rsidR="00CB4F9A" w:rsidRPr="007B5320" w14:paraId="3BC6C213" w14:textId="77777777" w:rsidTr="005B6BF4">
        <w:trPr>
          <w:cantSplit/>
          <w:jc w:val="center"/>
        </w:trPr>
        <w:tc>
          <w:tcPr>
            <w:tcW w:w="1631" w:type="dxa"/>
            <w:vMerge/>
            <w:shd w:val="clear" w:color="auto" w:fill="FFFFFF"/>
            <w:noWrap/>
          </w:tcPr>
          <w:p w14:paraId="7F5D5F48"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3C1D3B27" w14:textId="0373371F" w:rsidR="00CB4F9A" w:rsidRPr="007B5320" w:rsidRDefault="007A5A6A" w:rsidP="005B6BF4">
            <w:pPr>
              <w:pStyle w:val="Tabletext"/>
              <w:spacing w:before="120" w:after="0"/>
              <w:rPr>
                <w:sz w:val="20"/>
              </w:rPr>
            </w:pPr>
            <w:r w:rsidRPr="007B5320">
              <w:rPr>
                <w:bCs/>
                <w:sz w:val="20"/>
                <w:lang w:eastAsia="en-GB"/>
              </w:rPr>
              <w:t>DC power source port</w:t>
            </w:r>
            <w:r w:rsidRPr="007B5320">
              <w:rPr>
                <w:sz w:val="20"/>
              </w:rPr>
              <w:t xml:space="preserve"> </w:t>
            </w:r>
          </w:p>
        </w:tc>
        <w:tc>
          <w:tcPr>
            <w:tcW w:w="1134" w:type="dxa"/>
            <w:shd w:val="clear" w:color="auto" w:fill="FFFFFF"/>
          </w:tcPr>
          <w:p w14:paraId="48731385"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01C0B2AE" w14:textId="77777777" w:rsidR="00CB4F9A" w:rsidRPr="007B5320" w:rsidRDefault="00CB4F9A" w:rsidP="005B6BF4">
            <w:pPr>
              <w:pStyle w:val="Tabletext"/>
              <w:spacing w:before="120" w:after="0"/>
              <w:jc w:val="center"/>
              <w:rPr>
                <w:sz w:val="20"/>
                <w:lang w:eastAsia="en-GB"/>
              </w:rPr>
            </w:pPr>
          </w:p>
        </w:tc>
        <w:tc>
          <w:tcPr>
            <w:tcW w:w="980" w:type="dxa"/>
            <w:shd w:val="clear" w:color="auto" w:fill="FFFFFF"/>
          </w:tcPr>
          <w:p w14:paraId="58937D20" w14:textId="77777777" w:rsidR="00CB4F9A" w:rsidRPr="007B5320" w:rsidRDefault="00CB4F9A" w:rsidP="005B6BF4">
            <w:pPr>
              <w:pStyle w:val="Tabletext"/>
              <w:spacing w:before="120" w:after="0"/>
              <w:jc w:val="center"/>
              <w:rPr>
                <w:sz w:val="20"/>
                <w:lang w:eastAsia="en-GB"/>
              </w:rPr>
            </w:pPr>
          </w:p>
        </w:tc>
        <w:tc>
          <w:tcPr>
            <w:tcW w:w="831" w:type="dxa"/>
            <w:shd w:val="clear" w:color="auto" w:fill="FFFFFF"/>
          </w:tcPr>
          <w:p w14:paraId="2D340C25"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40C2B7EA"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091668FF"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7.9</w:t>
            </w:r>
          </w:p>
        </w:tc>
      </w:tr>
      <w:tr w:rsidR="00CB4F9A" w:rsidRPr="007B5320" w14:paraId="631104B0" w14:textId="77777777" w:rsidTr="005B6BF4">
        <w:trPr>
          <w:cantSplit/>
          <w:jc w:val="center"/>
        </w:trPr>
        <w:tc>
          <w:tcPr>
            <w:tcW w:w="1631" w:type="dxa"/>
            <w:vMerge w:val="restart"/>
            <w:shd w:val="clear" w:color="auto" w:fill="FFFFFF"/>
            <w:noWrap/>
          </w:tcPr>
          <w:p w14:paraId="531018A9" w14:textId="77777777" w:rsidR="00CB4F9A" w:rsidRPr="007B5320" w:rsidRDefault="00CB4F9A" w:rsidP="005B6BF4">
            <w:pPr>
              <w:pStyle w:val="Tabletext"/>
              <w:spacing w:before="120" w:after="0"/>
              <w:rPr>
                <w:sz w:val="20"/>
                <w:lang w:eastAsia="en-GB"/>
              </w:rPr>
            </w:pPr>
            <w:r w:rsidRPr="007B5320">
              <w:rPr>
                <w:sz w:val="20"/>
                <w:lang w:eastAsia="en-GB"/>
              </w:rPr>
              <w:t>Multiple</w:t>
            </w:r>
          </w:p>
        </w:tc>
        <w:tc>
          <w:tcPr>
            <w:tcW w:w="1901" w:type="dxa"/>
            <w:shd w:val="clear" w:color="auto" w:fill="FFFFFF"/>
            <w:noWrap/>
          </w:tcPr>
          <w:p w14:paraId="2B8EE95B" w14:textId="77777777" w:rsidR="00CB4F9A" w:rsidRPr="007B5320" w:rsidRDefault="00CB4F9A" w:rsidP="005B6BF4">
            <w:pPr>
              <w:pStyle w:val="Tabletext"/>
              <w:spacing w:before="120" w:after="0"/>
              <w:rPr>
                <w:sz w:val="20"/>
              </w:rPr>
            </w:pPr>
            <w:r w:rsidRPr="007B5320">
              <w:rPr>
                <w:sz w:val="20"/>
              </w:rPr>
              <w:t>Unshielded cable with symmetric pairs</w:t>
            </w:r>
          </w:p>
        </w:tc>
        <w:tc>
          <w:tcPr>
            <w:tcW w:w="1134" w:type="dxa"/>
            <w:shd w:val="clear" w:color="auto" w:fill="FFFFFF"/>
          </w:tcPr>
          <w:p w14:paraId="249B195C" w14:textId="77777777" w:rsidR="00CB4F9A" w:rsidRPr="007B5320" w:rsidRDefault="00CB4F9A" w:rsidP="005B6BF4">
            <w:pPr>
              <w:pStyle w:val="Tabletext"/>
              <w:spacing w:before="120" w:after="0"/>
              <w:jc w:val="center"/>
              <w:rPr>
                <w:sz w:val="20"/>
              </w:rPr>
            </w:pPr>
            <w:r w:rsidRPr="007B5320">
              <w:rPr>
                <w:sz w:val="20"/>
              </w:rPr>
              <w:t>No</w:t>
            </w:r>
          </w:p>
        </w:tc>
        <w:tc>
          <w:tcPr>
            <w:tcW w:w="1138" w:type="dxa"/>
            <w:shd w:val="clear" w:color="auto" w:fill="FFFFFF"/>
          </w:tcPr>
          <w:p w14:paraId="6D2894F8"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7.1</w:t>
            </w:r>
          </w:p>
        </w:tc>
        <w:tc>
          <w:tcPr>
            <w:tcW w:w="980" w:type="dxa"/>
            <w:shd w:val="clear" w:color="auto" w:fill="FFFFFF"/>
          </w:tcPr>
          <w:p w14:paraId="48E7D0ED" w14:textId="77777777" w:rsidR="00CB4F9A" w:rsidRPr="007B5320" w:rsidRDefault="00CB4F9A" w:rsidP="005B6BF4">
            <w:pPr>
              <w:pStyle w:val="Tabletext"/>
              <w:spacing w:before="120" w:after="0"/>
              <w:jc w:val="center"/>
              <w:rPr>
                <w:sz w:val="20"/>
                <w:lang w:eastAsia="en-GB"/>
              </w:rPr>
            </w:pPr>
          </w:p>
        </w:tc>
        <w:tc>
          <w:tcPr>
            <w:tcW w:w="831" w:type="dxa"/>
            <w:shd w:val="clear" w:color="auto" w:fill="FFFFFF"/>
          </w:tcPr>
          <w:p w14:paraId="0046DE0E"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39C17D47"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4EEFDD7E" w14:textId="77777777" w:rsidR="00CB4F9A" w:rsidRPr="007B5320" w:rsidRDefault="00CB4F9A" w:rsidP="005B6BF4">
            <w:pPr>
              <w:pStyle w:val="Tabletext"/>
              <w:spacing w:before="120" w:after="0"/>
              <w:jc w:val="center"/>
              <w:rPr>
                <w:sz w:val="20"/>
                <w:lang w:eastAsia="en-GB"/>
              </w:rPr>
            </w:pPr>
          </w:p>
        </w:tc>
      </w:tr>
      <w:tr w:rsidR="00CB4F9A" w:rsidRPr="007B5320" w14:paraId="6CD1EA16" w14:textId="77777777" w:rsidTr="005B6BF4">
        <w:trPr>
          <w:cantSplit/>
          <w:jc w:val="center"/>
        </w:trPr>
        <w:tc>
          <w:tcPr>
            <w:tcW w:w="1631" w:type="dxa"/>
            <w:vMerge/>
            <w:shd w:val="clear" w:color="auto" w:fill="FFFFFF"/>
            <w:noWrap/>
          </w:tcPr>
          <w:p w14:paraId="1EEDAC94"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1F027F09" w14:textId="77777777" w:rsidR="00CB4F9A" w:rsidRPr="007B5320" w:rsidRDefault="00CB4F9A" w:rsidP="005B6BF4">
            <w:pPr>
              <w:pStyle w:val="Tabletext"/>
              <w:spacing w:before="120" w:after="0"/>
              <w:rPr>
                <w:sz w:val="20"/>
              </w:rPr>
            </w:pPr>
            <w:r w:rsidRPr="007B5320">
              <w:rPr>
                <w:sz w:val="20"/>
              </w:rPr>
              <w:t xml:space="preserve">PoE Mode A and Mode B transverse testing </w:t>
            </w:r>
          </w:p>
        </w:tc>
        <w:tc>
          <w:tcPr>
            <w:tcW w:w="1134" w:type="dxa"/>
            <w:shd w:val="clear" w:color="auto" w:fill="FFFFFF"/>
          </w:tcPr>
          <w:p w14:paraId="3DD04ADF"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7AD5153D" w14:textId="77777777" w:rsidR="00CB4F9A" w:rsidRPr="007B5320" w:rsidRDefault="00CB4F9A" w:rsidP="005B6BF4">
            <w:pPr>
              <w:pStyle w:val="Tabletext"/>
              <w:spacing w:before="120" w:after="0"/>
              <w:jc w:val="center"/>
              <w:rPr>
                <w:sz w:val="20"/>
                <w:lang w:eastAsia="en-GB"/>
              </w:rPr>
            </w:pPr>
          </w:p>
        </w:tc>
        <w:tc>
          <w:tcPr>
            <w:tcW w:w="980" w:type="dxa"/>
            <w:shd w:val="clear" w:color="auto" w:fill="FFFFFF"/>
          </w:tcPr>
          <w:p w14:paraId="5B9CC942" w14:textId="77777777" w:rsidR="00CB4F9A" w:rsidRPr="007B5320" w:rsidRDefault="00CB4F9A" w:rsidP="005B6BF4">
            <w:pPr>
              <w:pStyle w:val="Tabletext"/>
              <w:spacing w:before="120" w:after="0"/>
              <w:jc w:val="center"/>
              <w:rPr>
                <w:sz w:val="20"/>
                <w:lang w:eastAsia="en-GB"/>
              </w:rPr>
            </w:pPr>
          </w:p>
        </w:tc>
        <w:tc>
          <w:tcPr>
            <w:tcW w:w="831" w:type="dxa"/>
            <w:shd w:val="clear" w:color="auto" w:fill="FFFFFF"/>
          </w:tcPr>
          <w:p w14:paraId="28E1CBCF"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7.5</w:t>
            </w:r>
          </w:p>
        </w:tc>
        <w:tc>
          <w:tcPr>
            <w:tcW w:w="1121" w:type="dxa"/>
            <w:shd w:val="clear" w:color="auto" w:fill="FFFFFF"/>
          </w:tcPr>
          <w:p w14:paraId="79548E13"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3BDB72DA" w14:textId="77777777" w:rsidR="00CB4F9A" w:rsidRPr="007B5320" w:rsidRDefault="00CB4F9A" w:rsidP="005B6BF4">
            <w:pPr>
              <w:pStyle w:val="Tabletext"/>
              <w:spacing w:before="120" w:after="0"/>
              <w:jc w:val="center"/>
              <w:rPr>
                <w:sz w:val="20"/>
                <w:lang w:eastAsia="en-GB"/>
              </w:rPr>
            </w:pPr>
          </w:p>
        </w:tc>
      </w:tr>
      <w:tr w:rsidR="00CB4F9A" w:rsidRPr="007B5320" w14:paraId="450B6C6F" w14:textId="77777777" w:rsidTr="005B6BF4">
        <w:trPr>
          <w:cantSplit/>
          <w:jc w:val="center"/>
        </w:trPr>
        <w:tc>
          <w:tcPr>
            <w:tcW w:w="1631" w:type="dxa"/>
            <w:vMerge/>
            <w:shd w:val="clear" w:color="auto" w:fill="FFFFFF"/>
            <w:noWrap/>
          </w:tcPr>
          <w:p w14:paraId="4C0E467A"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5AB29328" w14:textId="77777777" w:rsidR="00CB4F9A" w:rsidRPr="007B5320" w:rsidRDefault="00CB4F9A" w:rsidP="005B6BF4">
            <w:pPr>
              <w:pStyle w:val="Tabletext"/>
              <w:spacing w:before="120" w:after="0"/>
              <w:rPr>
                <w:sz w:val="20"/>
              </w:rPr>
            </w:pPr>
            <w:r w:rsidRPr="007B5320">
              <w:rPr>
                <w:iCs/>
                <w:sz w:val="20"/>
              </w:rPr>
              <w:t>UTP</w:t>
            </w:r>
            <w:r w:rsidRPr="007B5320">
              <w:rPr>
                <w:iCs/>
                <w:sz w:val="20"/>
                <w:vertAlign w:val="subscript"/>
              </w:rPr>
              <w:t>E</w:t>
            </w:r>
            <w:r w:rsidRPr="007B5320">
              <w:rPr>
                <w:iCs/>
                <w:sz w:val="20"/>
              </w:rPr>
              <w:t xml:space="preserve"> Ethernet port rated impulse voltage</w:t>
            </w:r>
          </w:p>
        </w:tc>
        <w:tc>
          <w:tcPr>
            <w:tcW w:w="1134" w:type="dxa"/>
            <w:shd w:val="clear" w:color="auto" w:fill="FFFFFF"/>
          </w:tcPr>
          <w:p w14:paraId="0FC44166" w14:textId="77777777" w:rsidR="00CB4F9A" w:rsidRPr="007B5320" w:rsidRDefault="00CB4F9A" w:rsidP="005B6BF4">
            <w:pPr>
              <w:pStyle w:val="Tabletext"/>
              <w:spacing w:before="120" w:after="0"/>
              <w:jc w:val="center"/>
              <w:rPr>
                <w:rFonts w:eastAsia="SimSun"/>
                <w:sz w:val="20"/>
                <w:lang w:eastAsia="ja-JP"/>
              </w:rPr>
            </w:pPr>
            <w:r w:rsidRPr="007B5320">
              <w:rPr>
                <w:rFonts w:eastAsia="SimSun"/>
                <w:sz w:val="20"/>
                <w:lang w:eastAsia="ja-JP"/>
              </w:rPr>
              <w:t>No</w:t>
            </w:r>
          </w:p>
        </w:tc>
        <w:tc>
          <w:tcPr>
            <w:tcW w:w="1138" w:type="dxa"/>
            <w:shd w:val="clear" w:color="auto" w:fill="FFFFFF"/>
          </w:tcPr>
          <w:p w14:paraId="770D8DB0" w14:textId="77777777" w:rsidR="00CB4F9A" w:rsidRPr="007B5320" w:rsidRDefault="00CB4F9A" w:rsidP="005B6BF4">
            <w:pPr>
              <w:pStyle w:val="Tabletext"/>
              <w:spacing w:before="120" w:after="0"/>
              <w:jc w:val="center"/>
              <w:rPr>
                <w:sz w:val="20"/>
                <w:lang w:eastAsia="en-GB"/>
              </w:rPr>
            </w:pPr>
            <w:r w:rsidRPr="007B5320">
              <w:rPr>
                <w:rFonts w:eastAsia="SimSun"/>
                <w:sz w:val="20"/>
                <w:lang w:eastAsia="ja-JP"/>
              </w:rPr>
              <w:t>7.6</w:t>
            </w:r>
          </w:p>
        </w:tc>
        <w:tc>
          <w:tcPr>
            <w:tcW w:w="980" w:type="dxa"/>
            <w:shd w:val="clear" w:color="auto" w:fill="FFFFFF"/>
          </w:tcPr>
          <w:p w14:paraId="5E019C83" w14:textId="77777777" w:rsidR="00CB4F9A" w:rsidRPr="007B5320" w:rsidRDefault="00CB4F9A" w:rsidP="005B6BF4">
            <w:pPr>
              <w:pStyle w:val="Tabletext"/>
              <w:spacing w:before="120" w:after="0"/>
              <w:jc w:val="center"/>
              <w:rPr>
                <w:sz w:val="20"/>
                <w:lang w:eastAsia="en-GB"/>
              </w:rPr>
            </w:pPr>
          </w:p>
        </w:tc>
        <w:tc>
          <w:tcPr>
            <w:tcW w:w="831" w:type="dxa"/>
            <w:shd w:val="clear" w:color="auto" w:fill="FFFFFF"/>
          </w:tcPr>
          <w:p w14:paraId="7EDE25ED" w14:textId="77777777" w:rsidR="00CB4F9A" w:rsidRPr="007B5320" w:rsidRDefault="00CB4F9A" w:rsidP="005B6BF4">
            <w:pPr>
              <w:pStyle w:val="Tabletext"/>
              <w:spacing w:before="120" w:after="0"/>
              <w:jc w:val="center"/>
              <w:rPr>
                <w:sz w:val="20"/>
                <w:lang w:eastAsia="en-GB"/>
              </w:rPr>
            </w:pPr>
          </w:p>
        </w:tc>
        <w:tc>
          <w:tcPr>
            <w:tcW w:w="1121" w:type="dxa"/>
            <w:shd w:val="clear" w:color="auto" w:fill="FFFFFF"/>
          </w:tcPr>
          <w:p w14:paraId="2B61FB39" w14:textId="77777777" w:rsidR="00CB4F9A" w:rsidRPr="007B5320" w:rsidRDefault="00CB4F9A" w:rsidP="005B6BF4">
            <w:pPr>
              <w:pStyle w:val="Tabletext"/>
              <w:spacing w:before="120" w:after="0"/>
              <w:jc w:val="center"/>
              <w:rPr>
                <w:sz w:val="20"/>
                <w:lang w:eastAsia="en-GB"/>
              </w:rPr>
            </w:pPr>
          </w:p>
        </w:tc>
        <w:tc>
          <w:tcPr>
            <w:tcW w:w="1119" w:type="dxa"/>
            <w:shd w:val="clear" w:color="auto" w:fill="FFFFFF"/>
          </w:tcPr>
          <w:p w14:paraId="68EF7293" w14:textId="77777777" w:rsidR="00CB4F9A" w:rsidRPr="007B5320" w:rsidRDefault="00CB4F9A" w:rsidP="005B6BF4">
            <w:pPr>
              <w:pStyle w:val="Tabletext"/>
              <w:spacing w:before="120" w:after="0"/>
              <w:jc w:val="center"/>
              <w:rPr>
                <w:sz w:val="20"/>
                <w:lang w:eastAsia="en-GB"/>
              </w:rPr>
            </w:pPr>
          </w:p>
        </w:tc>
      </w:tr>
      <w:tr w:rsidR="00CB4F9A" w:rsidRPr="007B5320" w14:paraId="1ED3B8B5" w14:textId="77777777" w:rsidTr="005B6BF4">
        <w:trPr>
          <w:cantSplit/>
          <w:jc w:val="center"/>
        </w:trPr>
        <w:tc>
          <w:tcPr>
            <w:tcW w:w="1631" w:type="dxa"/>
            <w:vMerge/>
            <w:shd w:val="clear" w:color="auto" w:fill="FFFFFF"/>
            <w:noWrap/>
          </w:tcPr>
          <w:p w14:paraId="624BC1E7" w14:textId="77777777" w:rsidR="00CB4F9A" w:rsidRPr="007B5320" w:rsidRDefault="00CB4F9A" w:rsidP="005B6BF4">
            <w:pPr>
              <w:pStyle w:val="Tabletext"/>
              <w:spacing w:before="120" w:after="0"/>
              <w:rPr>
                <w:sz w:val="20"/>
                <w:lang w:eastAsia="en-GB"/>
              </w:rPr>
            </w:pPr>
          </w:p>
        </w:tc>
        <w:tc>
          <w:tcPr>
            <w:tcW w:w="1901" w:type="dxa"/>
            <w:shd w:val="clear" w:color="auto" w:fill="FFFFFF"/>
            <w:noWrap/>
          </w:tcPr>
          <w:p w14:paraId="0F5AA41F" w14:textId="76163FCE" w:rsidR="00CB4F9A" w:rsidRPr="007B5320" w:rsidRDefault="00CB4F9A" w:rsidP="005B6BF4">
            <w:pPr>
              <w:pStyle w:val="Tabletext"/>
              <w:spacing w:before="120" w:after="0"/>
              <w:rPr>
                <w:strike/>
                <w:sz w:val="20"/>
              </w:rPr>
            </w:pPr>
          </w:p>
        </w:tc>
        <w:tc>
          <w:tcPr>
            <w:tcW w:w="1134" w:type="dxa"/>
            <w:shd w:val="clear" w:color="auto" w:fill="FFFFFF"/>
          </w:tcPr>
          <w:p w14:paraId="2356EDA4" w14:textId="77777777" w:rsidR="00CB4F9A" w:rsidRPr="007B5320" w:rsidRDefault="00CB4F9A" w:rsidP="005B6BF4">
            <w:pPr>
              <w:pStyle w:val="Tabletext"/>
              <w:spacing w:before="120" w:after="0"/>
              <w:jc w:val="center"/>
              <w:rPr>
                <w:rFonts w:eastAsia="SimSun"/>
                <w:strike/>
                <w:sz w:val="20"/>
                <w:lang w:eastAsia="ja-JP"/>
              </w:rPr>
            </w:pPr>
            <w:r w:rsidRPr="007B5320">
              <w:rPr>
                <w:rFonts w:eastAsia="SimSun"/>
                <w:strike/>
                <w:sz w:val="20"/>
                <w:lang w:eastAsia="ja-JP"/>
              </w:rPr>
              <w:t>No</w:t>
            </w:r>
          </w:p>
        </w:tc>
        <w:tc>
          <w:tcPr>
            <w:tcW w:w="1138" w:type="dxa"/>
            <w:shd w:val="clear" w:color="auto" w:fill="FFFFFF"/>
          </w:tcPr>
          <w:p w14:paraId="58E75EC7" w14:textId="77777777" w:rsidR="00CB4F9A" w:rsidRPr="007B5320" w:rsidRDefault="00CB4F9A" w:rsidP="005B6BF4">
            <w:pPr>
              <w:pStyle w:val="Tabletext"/>
              <w:spacing w:before="120" w:after="0"/>
              <w:jc w:val="center"/>
              <w:rPr>
                <w:strike/>
                <w:sz w:val="20"/>
                <w:lang w:eastAsia="en-GB"/>
              </w:rPr>
            </w:pPr>
          </w:p>
        </w:tc>
        <w:tc>
          <w:tcPr>
            <w:tcW w:w="980" w:type="dxa"/>
            <w:shd w:val="clear" w:color="auto" w:fill="FFFFFF"/>
          </w:tcPr>
          <w:p w14:paraId="3F2BECF5" w14:textId="77777777" w:rsidR="00CB4F9A" w:rsidRPr="007B5320" w:rsidRDefault="00CB4F9A" w:rsidP="005B6BF4">
            <w:pPr>
              <w:pStyle w:val="Tabletext"/>
              <w:spacing w:before="120" w:after="0"/>
              <w:jc w:val="center"/>
              <w:rPr>
                <w:strike/>
                <w:sz w:val="20"/>
                <w:lang w:eastAsia="en-GB"/>
              </w:rPr>
            </w:pPr>
          </w:p>
        </w:tc>
        <w:tc>
          <w:tcPr>
            <w:tcW w:w="831" w:type="dxa"/>
            <w:shd w:val="clear" w:color="auto" w:fill="FFFFFF"/>
          </w:tcPr>
          <w:p w14:paraId="132E45BA" w14:textId="77777777" w:rsidR="00CB4F9A" w:rsidRPr="007B5320" w:rsidRDefault="00CB4F9A" w:rsidP="005B6BF4">
            <w:pPr>
              <w:pStyle w:val="Tabletext"/>
              <w:spacing w:before="120" w:after="0"/>
              <w:jc w:val="center"/>
              <w:rPr>
                <w:strike/>
                <w:sz w:val="20"/>
                <w:lang w:eastAsia="en-GB"/>
              </w:rPr>
            </w:pPr>
          </w:p>
        </w:tc>
        <w:tc>
          <w:tcPr>
            <w:tcW w:w="1121" w:type="dxa"/>
            <w:shd w:val="clear" w:color="auto" w:fill="FFFFFF"/>
          </w:tcPr>
          <w:p w14:paraId="7135B86D" w14:textId="77777777" w:rsidR="00CB4F9A" w:rsidRPr="007B5320" w:rsidRDefault="00CB4F9A" w:rsidP="005B6BF4">
            <w:pPr>
              <w:pStyle w:val="Tabletext"/>
              <w:spacing w:before="120" w:after="0"/>
              <w:jc w:val="center"/>
              <w:rPr>
                <w:strike/>
                <w:sz w:val="20"/>
                <w:lang w:eastAsia="en-GB"/>
              </w:rPr>
            </w:pPr>
            <w:r w:rsidRPr="007B5320">
              <w:rPr>
                <w:rFonts w:eastAsia="SimSun"/>
                <w:strike/>
                <w:sz w:val="20"/>
                <w:lang w:eastAsia="ja-JP"/>
              </w:rPr>
              <w:t>7.8</w:t>
            </w:r>
          </w:p>
        </w:tc>
        <w:tc>
          <w:tcPr>
            <w:tcW w:w="1119" w:type="dxa"/>
            <w:shd w:val="clear" w:color="auto" w:fill="FFFFFF"/>
          </w:tcPr>
          <w:p w14:paraId="34F10EDB" w14:textId="77777777" w:rsidR="00CB4F9A" w:rsidRPr="007B5320" w:rsidRDefault="00CB4F9A" w:rsidP="005B6BF4">
            <w:pPr>
              <w:pStyle w:val="Tabletext"/>
              <w:spacing w:before="120" w:after="0"/>
              <w:jc w:val="center"/>
              <w:rPr>
                <w:strike/>
                <w:sz w:val="20"/>
                <w:lang w:eastAsia="en-GB"/>
              </w:rPr>
            </w:pPr>
          </w:p>
        </w:tc>
      </w:tr>
    </w:tbl>
    <w:p w14:paraId="636C47A8" w14:textId="77777777" w:rsidR="00CB4F9A" w:rsidRPr="007B5320" w:rsidRDefault="00CB4F9A" w:rsidP="00762CC3"/>
    <w:p w14:paraId="42608606" w14:textId="77777777" w:rsidR="00B75E23" w:rsidRPr="007B5320" w:rsidRDefault="00B75E23" w:rsidP="00762CC3">
      <w:pPr>
        <w:sectPr w:rsidR="00B75E23" w:rsidRPr="007B5320" w:rsidSect="000B21AA">
          <w:headerReference w:type="even" r:id="rId38"/>
          <w:headerReference w:type="default" r:id="rId39"/>
          <w:type w:val="oddPage"/>
          <w:pgSz w:w="11907" w:h="16840" w:code="9"/>
          <w:pgMar w:top="1134" w:right="1134" w:bottom="1134" w:left="1134" w:header="567" w:footer="567" w:gutter="0"/>
          <w:pgNumType w:start="1"/>
          <w:cols w:space="720"/>
          <w:docGrid w:linePitch="326"/>
        </w:sectPr>
      </w:pPr>
    </w:p>
    <w:tbl>
      <w:tblPr>
        <w:tblW w:w="14459" w:type="dxa"/>
        <w:jc w:val="center"/>
        <w:tblBorders>
          <w:bottom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86"/>
        <w:gridCol w:w="1378"/>
        <w:gridCol w:w="1626"/>
        <w:gridCol w:w="1672"/>
        <w:gridCol w:w="2001"/>
        <w:gridCol w:w="901"/>
        <w:gridCol w:w="1509"/>
        <w:gridCol w:w="1467"/>
        <w:gridCol w:w="3119"/>
      </w:tblGrid>
      <w:tr w:rsidR="00B75E23" w:rsidRPr="007B5320" w14:paraId="42608608" w14:textId="77777777" w:rsidTr="00762CC3">
        <w:trPr>
          <w:tblHeader/>
          <w:jc w:val="center"/>
        </w:trPr>
        <w:tc>
          <w:tcPr>
            <w:tcW w:w="14459" w:type="dxa"/>
            <w:gridSpan w:val="9"/>
            <w:tcBorders>
              <w:top w:val="nil"/>
            </w:tcBorders>
            <w:vAlign w:val="center"/>
          </w:tcPr>
          <w:p w14:paraId="42608607" w14:textId="77777777" w:rsidR="00B75E23" w:rsidRPr="007B5320" w:rsidRDefault="00B75E23" w:rsidP="00E04485">
            <w:pPr>
              <w:pStyle w:val="TableNoTitle0"/>
            </w:pPr>
            <w:r w:rsidRPr="007B5320">
              <w:t>Table 2a – Lightning test conditions for ports connected to external symmetric pair cables</w:t>
            </w:r>
          </w:p>
        </w:tc>
      </w:tr>
      <w:tr w:rsidR="00B75E23" w:rsidRPr="007B5320" w14:paraId="42608612" w14:textId="77777777" w:rsidTr="00624080">
        <w:tblPrEx>
          <w:tblBorders>
            <w:top w:val="single" w:sz="4" w:space="0" w:color="auto"/>
            <w:left w:val="single" w:sz="4" w:space="0" w:color="auto"/>
            <w:right w:val="single" w:sz="4" w:space="0" w:color="auto"/>
          </w:tblBorders>
        </w:tblPrEx>
        <w:trPr>
          <w:tblHeader/>
          <w:jc w:val="center"/>
        </w:trPr>
        <w:tc>
          <w:tcPr>
            <w:tcW w:w="786" w:type="dxa"/>
            <w:vAlign w:val="center"/>
          </w:tcPr>
          <w:p w14:paraId="42608609" w14:textId="77777777" w:rsidR="00B75E23" w:rsidRPr="007B5320" w:rsidRDefault="00B75E23" w:rsidP="00B730E1">
            <w:pPr>
              <w:pStyle w:val="Tablehead"/>
              <w:spacing w:before="120" w:after="0"/>
              <w:rPr>
                <w:sz w:val="20"/>
              </w:rPr>
            </w:pPr>
            <w:r w:rsidRPr="007B5320">
              <w:rPr>
                <w:sz w:val="20"/>
              </w:rPr>
              <w:t xml:space="preserve">Test </w:t>
            </w:r>
            <w:r w:rsidRPr="007B5320">
              <w:rPr>
                <w:sz w:val="20"/>
              </w:rPr>
              <w:br/>
              <w:t>no.</w:t>
            </w:r>
          </w:p>
        </w:tc>
        <w:tc>
          <w:tcPr>
            <w:tcW w:w="1378" w:type="dxa"/>
            <w:vAlign w:val="center"/>
          </w:tcPr>
          <w:p w14:paraId="4260860A" w14:textId="77777777" w:rsidR="00B75E23" w:rsidRPr="007B5320" w:rsidRDefault="00B75E23" w:rsidP="00B730E1">
            <w:pPr>
              <w:pStyle w:val="Tablehead"/>
              <w:spacing w:before="120" w:after="0"/>
              <w:rPr>
                <w:sz w:val="20"/>
              </w:rPr>
            </w:pPr>
            <w:r w:rsidRPr="007B5320">
              <w:rPr>
                <w:sz w:val="20"/>
              </w:rPr>
              <w:t>Test description</w:t>
            </w:r>
          </w:p>
        </w:tc>
        <w:tc>
          <w:tcPr>
            <w:tcW w:w="1626" w:type="dxa"/>
          </w:tcPr>
          <w:p w14:paraId="4260860B" w14:textId="77777777" w:rsidR="00B75E23" w:rsidRPr="007B5320" w:rsidRDefault="00B75E23" w:rsidP="00B730E1">
            <w:pPr>
              <w:pStyle w:val="Tablehead"/>
              <w:spacing w:before="120" w:after="0"/>
              <w:rPr>
                <w:sz w:val="20"/>
              </w:rPr>
            </w:pPr>
            <w:r w:rsidRPr="007B5320">
              <w:rPr>
                <w:sz w:val="20"/>
              </w:rPr>
              <w:t xml:space="preserve">Test circuit and </w:t>
            </w:r>
            <w:r w:rsidRPr="007B5320">
              <w:rPr>
                <w:sz w:val="20"/>
              </w:rPr>
              <w:br/>
              <w:t>waveform</w:t>
            </w:r>
            <w:r w:rsidRPr="007B5320">
              <w:rPr>
                <w:sz w:val="20"/>
              </w:rPr>
              <w:br/>
              <w:t>(see figures in Annex A of [ITU-T K.44])</w:t>
            </w:r>
          </w:p>
        </w:tc>
        <w:tc>
          <w:tcPr>
            <w:tcW w:w="1672" w:type="dxa"/>
            <w:vAlign w:val="center"/>
          </w:tcPr>
          <w:p w14:paraId="4260860C" w14:textId="77777777" w:rsidR="00B75E23" w:rsidRPr="007B5320" w:rsidRDefault="00B75E23" w:rsidP="00B730E1">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2001" w:type="dxa"/>
            <w:vAlign w:val="center"/>
          </w:tcPr>
          <w:p w14:paraId="4260860D" w14:textId="77777777" w:rsidR="00B75E23" w:rsidRPr="007B5320" w:rsidRDefault="00B75E23" w:rsidP="00B730E1">
            <w:pPr>
              <w:pStyle w:val="Tablehead"/>
              <w:spacing w:before="120" w:after="0"/>
              <w:rPr>
                <w:sz w:val="20"/>
              </w:rPr>
            </w:pPr>
            <w:r w:rsidRPr="007B5320">
              <w:rPr>
                <w:sz w:val="20"/>
              </w:rPr>
              <w:t>Enhanced test levels (also see clauses 5 and 7 of [ITU</w:t>
            </w:r>
            <w:r w:rsidRPr="007B5320">
              <w:rPr>
                <w:sz w:val="20"/>
              </w:rPr>
              <w:noBreakHyphen/>
              <w:t>T K.44])</w:t>
            </w:r>
          </w:p>
        </w:tc>
        <w:tc>
          <w:tcPr>
            <w:tcW w:w="901" w:type="dxa"/>
            <w:tcMar>
              <w:left w:w="85" w:type="dxa"/>
              <w:right w:w="85" w:type="dxa"/>
            </w:tcMar>
            <w:vAlign w:val="center"/>
          </w:tcPr>
          <w:p w14:paraId="4260860E" w14:textId="77777777" w:rsidR="00B75E23" w:rsidRPr="007B5320" w:rsidRDefault="00B75E23" w:rsidP="00B730E1">
            <w:pPr>
              <w:pStyle w:val="Tablehead"/>
              <w:spacing w:before="120" w:after="0"/>
              <w:rPr>
                <w:sz w:val="20"/>
              </w:rPr>
            </w:pPr>
            <w:r w:rsidRPr="007B5320">
              <w:rPr>
                <w:sz w:val="20"/>
              </w:rPr>
              <w:t>Number of tests</w:t>
            </w:r>
          </w:p>
        </w:tc>
        <w:tc>
          <w:tcPr>
            <w:tcW w:w="1509" w:type="dxa"/>
            <w:vAlign w:val="center"/>
          </w:tcPr>
          <w:p w14:paraId="4260860F" w14:textId="5A16EEBA" w:rsidR="00B75E23" w:rsidRPr="007B5320" w:rsidRDefault="00B75E23" w:rsidP="00B730E1">
            <w:pPr>
              <w:pStyle w:val="Tablehead"/>
              <w:spacing w:before="120" w:after="0"/>
              <w:rPr>
                <w:b w:val="0"/>
                <w:sz w:val="20"/>
              </w:rPr>
            </w:pPr>
            <w:r w:rsidRPr="007B5320">
              <w:rPr>
                <w:sz w:val="20"/>
              </w:rPr>
              <w:t>Primary protection</w:t>
            </w:r>
            <w:r w:rsidRPr="007B5320">
              <w:rPr>
                <w:sz w:val="20"/>
              </w:rPr>
              <w:br/>
            </w:r>
            <w:r w:rsidR="004E76CD" w:rsidRPr="007B5320">
              <w:rPr>
                <w:bCs/>
                <w:sz w:val="20"/>
              </w:rPr>
              <w:t xml:space="preserve">(clause 8 of </w:t>
            </w:r>
            <w:r w:rsidRPr="007B5320">
              <w:rPr>
                <w:bCs/>
                <w:sz w:val="20"/>
              </w:rPr>
              <w:t>[ITU-T K.44])</w:t>
            </w:r>
          </w:p>
        </w:tc>
        <w:tc>
          <w:tcPr>
            <w:tcW w:w="1467" w:type="dxa"/>
            <w:vAlign w:val="center"/>
          </w:tcPr>
          <w:p w14:paraId="42608610" w14:textId="3CD12A04" w:rsidR="00B75E23" w:rsidRPr="007B5320" w:rsidRDefault="00B75E23" w:rsidP="00B730E1">
            <w:pPr>
              <w:pStyle w:val="Tablehead"/>
              <w:spacing w:before="120" w:after="0"/>
              <w:rPr>
                <w:b w:val="0"/>
                <w:sz w:val="20"/>
              </w:rPr>
            </w:pPr>
            <w:r w:rsidRPr="007B5320">
              <w:rPr>
                <w:sz w:val="20"/>
              </w:rPr>
              <w:t>Acceptance criteria</w:t>
            </w:r>
            <w:r w:rsidRPr="007B5320">
              <w:rPr>
                <w:sz w:val="20"/>
              </w:rPr>
              <w:br/>
            </w:r>
            <w:r w:rsidR="004E76CD" w:rsidRPr="007B5320">
              <w:rPr>
                <w:bCs/>
                <w:sz w:val="20"/>
              </w:rPr>
              <w:t xml:space="preserve">(clause 9 of </w:t>
            </w:r>
            <w:r w:rsidRPr="007B5320">
              <w:rPr>
                <w:bCs/>
                <w:sz w:val="20"/>
              </w:rPr>
              <w:t>[ITU-T K.44])</w:t>
            </w:r>
          </w:p>
        </w:tc>
        <w:tc>
          <w:tcPr>
            <w:tcW w:w="3119" w:type="dxa"/>
            <w:vAlign w:val="center"/>
          </w:tcPr>
          <w:p w14:paraId="42608611" w14:textId="77777777" w:rsidR="00B75E23" w:rsidRPr="007B5320" w:rsidRDefault="00B75E23" w:rsidP="00B730E1">
            <w:pPr>
              <w:pStyle w:val="Tablehead"/>
              <w:spacing w:before="120" w:after="0"/>
              <w:rPr>
                <w:sz w:val="20"/>
              </w:rPr>
            </w:pPr>
            <w:r w:rsidRPr="007B5320">
              <w:rPr>
                <w:sz w:val="20"/>
              </w:rPr>
              <w:t>Comments</w:t>
            </w:r>
          </w:p>
        </w:tc>
      </w:tr>
      <w:tr w:rsidR="00F24915" w:rsidRPr="007B5320" w14:paraId="4260861D"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13" w14:textId="77777777" w:rsidR="00F24915" w:rsidRPr="007B5320" w:rsidRDefault="00F24915" w:rsidP="00624080">
            <w:pPr>
              <w:pStyle w:val="Tabletext"/>
              <w:spacing w:before="120" w:after="0"/>
              <w:rPr>
                <w:sz w:val="20"/>
              </w:rPr>
            </w:pPr>
            <w:r w:rsidRPr="007B5320">
              <w:rPr>
                <w:sz w:val="20"/>
              </w:rPr>
              <w:t>2.1.1a</w:t>
            </w:r>
          </w:p>
        </w:tc>
        <w:tc>
          <w:tcPr>
            <w:tcW w:w="1378" w:type="dxa"/>
            <w:vAlign w:val="center"/>
          </w:tcPr>
          <w:p w14:paraId="42608614" w14:textId="77777777" w:rsidR="00F24915" w:rsidRPr="007B5320" w:rsidRDefault="00F24915" w:rsidP="00B730E1">
            <w:pPr>
              <w:pStyle w:val="Tabletext"/>
              <w:spacing w:before="120" w:after="0"/>
              <w:rPr>
                <w:sz w:val="20"/>
              </w:rPr>
            </w:pPr>
            <w:r w:rsidRPr="007B5320">
              <w:rPr>
                <w:sz w:val="20"/>
              </w:rPr>
              <w:t>Single pair, lightning, inherent, transverse</w:t>
            </w:r>
          </w:p>
        </w:tc>
        <w:tc>
          <w:tcPr>
            <w:tcW w:w="1626" w:type="dxa"/>
            <w:vAlign w:val="center"/>
          </w:tcPr>
          <w:p w14:paraId="42608615" w14:textId="1B6A1EEE"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1</w:t>
            </w:r>
            <w:r w:rsidRPr="007B5320">
              <w:rPr>
                <w:sz w:val="20"/>
              </w:rPr>
              <w:br/>
              <w:t>(a and b)</w:t>
            </w:r>
            <w:r w:rsidRPr="007B5320">
              <w:rPr>
                <w:sz w:val="20"/>
              </w:rPr>
              <w:br/>
              <w:t xml:space="preserve">10/700 </w:t>
            </w:r>
          </w:p>
        </w:tc>
        <w:tc>
          <w:tcPr>
            <w:tcW w:w="1672" w:type="dxa"/>
          </w:tcPr>
          <w:p w14:paraId="42608616"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 kV </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1" w:type="dxa"/>
          </w:tcPr>
          <w:p w14:paraId="42608617"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1.5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val="restart"/>
          </w:tcPr>
          <w:p w14:paraId="42608618" w14:textId="0561A20E" w:rsidR="00F24915" w:rsidRPr="007B5320" w:rsidRDefault="005710A4" w:rsidP="00624080">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F24915" w:rsidRPr="007B5320">
              <w:rPr>
                <w:sz w:val="20"/>
              </w:rPr>
              <w:t>±5 surges (60</w:t>
            </w:r>
            <w:r w:rsidR="00EA42D6" w:rsidRPr="007B5320">
              <w:rPr>
                <w:sz w:val="20"/>
              </w:rPr>
              <w:t> </w:t>
            </w:r>
            <w:r w:rsidR="00F24915" w:rsidRPr="007B5320">
              <w:rPr>
                <w:sz w:val="20"/>
              </w:rPr>
              <w:t>s between success</w:t>
            </w:r>
            <w:r w:rsidR="00B9701E" w:rsidRPr="007B5320">
              <w:rPr>
                <w:sz w:val="20"/>
              </w:rPr>
              <w:t>-</w:t>
            </w:r>
            <w:r w:rsidR="00F24915" w:rsidRPr="007B5320">
              <w:rPr>
                <w:sz w:val="20"/>
              </w:rPr>
              <w:t>ive surges)</w:t>
            </w:r>
          </w:p>
        </w:tc>
        <w:tc>
          <w:tcPr>
            <w:tcW w:w="1509" w:type="dxa"/>
            <w:vMerge w:val="restart"/>
          </w:tcPr>
          <w:p w14:paraId="42608619" w14:textId="77777777" w:rsidR="00F24915" w:rsidRPr="007B5320" w:rsidRDefault="00F24915" w:rsidP="00624080">
            <w:pPr>
              <w:pStyle w:val="Tabletext"/>
              <w:spacing w:before="120" w:after="0"/>
              <w:rPr>
                <w:sz w:val="20"/>
              </w:rPr>
            </w:pPr>
            <w:r w:rsidRPr="007B5320">
              <w:rPr>
                <w:sz w:val="20"/>
              </w:rPr>
              <w:t>None</w:t>
            </w:r>
          </w:p>
        </w:tc>
        <w:tc>
          <w:tcPr>
            <w:tcW w:w="1467" w:type="dxa"/>
            <w:vMerge w:val="restart"/>
          </w:tcPr>
          <w:p w14:paraId="4260861A" w14:textId="77777777" w:rsidR="00F24915" w:rsidRPr="007B5320" w:rsidRDefault="00F24915" w:rsidP="00624080">
            <w:pPr>
              <w:pStyle w:val="Tabletext"/>
              <w:spacing w:before="120" w:after="0"/>
              <w:rPr>
                <w:sz w:val="20"/>
              </w:rPr>
            </w:pPr>
            <w:r w:rsidRPr="007B5320">
              <w:rPr>
                <w:sz w:val="20"/>
              </w:rPr>
              <w:t>A</w:t>
            </w:r>
          </w:p>
        </w:tc>
        <w:tc>
          <w:tcPr>
            <w:tcW w:w="3119" w:type="dxa"/>
            <w:vMerge w:val="restart"/>
            <w:shd w:val="clear" w:color="auto" w:fill="auto"/>
          </w:tcPr>
          <w:p w14:paraId="4260861B" w14:textId="77777777" w:rsidR="00F24915" w:rsidRPr="007B5320" w:rsidRDefault="00F24915" w:rsidP="00624080">
            <w:pPr>
              <w:pStyle w:val="Tabletext"/>
              <w:spacing w:before="120" w:after="0"/>
              <w:rPr>
                <w:sz w:val="20"/>
              </w:rPr>
            </w:pPr>
            <w:r w:rsidRPr="007B5320">
              <w:rPr>
                <w:sz w:val="20"/>
              </w:rPr>
              <w:t>This test does not apply when the equipment is designed to always be used with primary protection and the operator agrees. If this test does not apply, perform the appropriate test from Table 7.</w:t>
            </w:r>
          </w:p>
          <w:p w14:paraId="4260861C" w14:textId="0D92AFDB" w:rsidR="00F24915" w:rsidRPr="007B5320" w:rsidRDefault="00F24915" w:rsidP="00624080">
            <w:pPr>
              <w:pStyle w:val="Tabletext"/>
              <w:spacing w:before="120" w:after="0"/>
              <w:rPr>
                <w:sz w:val="20"/>
              </w:rPr>
            </w:pPr>
            <w:r w:rsidRPr="007B5320">
              <w:rPr>
                <w:sz w:val="20"/>
              </w:rPr>
              <w:t xml:space="preserve">When the equipment contains high current-carrying components </w:t>
            </w:r>
            <w:r w:rsidR="00B9701E" w:rsidRPr="007B5320">
              <w:rPr>
                <w:sz w:val="20"/>
              </w:rPr>
              <w:t>that</w:t>
            </w:r>
            <w:r w:rsidRPr="007B5320">
              <w:rPr>
                <w:sz w:val="20"/>
              </w:rPr>
              <w:t xml:space="preserve"> eliminate the need for primary protection, this test does not apply. (lower voltage level testing also required for each test – see clause 7.3 of [ITU</w:t>
            </w:r>
            <w:r w:rsidRPr="007B5320">
              <w:rPr>
                <w:sz w:val="20"/>
              </w:rPr>
              <w:noBreakHyphen/>
              <w:t>T K.44])</w:t>
            </w:r>
          </w:p>
        </w:tc>
      </w:tr>
      <w:tr w:rsidR="00F24915" w:rsidRPr="007B5320" w14:paraId="42608627"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1E" w14:textId="77777777" w:rsidR="00F24915" w:rsidRPr="007B5320" w:rsidRDefault="00F24915" w:rsidP="00624080">
            <w:pPr>
              <w:pStyle w:val="Tabletext"/>
              <w:spacing w:before="120" w:after="0"/>
              <w:rPr>
                <w:sz w:val="20"/>
              </w:rPr>
            </w:pPr>
            <w:r w:rsidRPr="007B5320">
              <w:rPr>
                <w:sz w:val="20"/>
              </w:rPr>
              <w:t>2.1.1b</w:t>
            </w:r>
          </w:p>
        </w:tc>
        <w:tc>
          <w:tcPr>
            <w:tcW w:w="1378" w:type="dxa"/>
            <w:vAlign w:val="center"/>
          </w:tcPr>
          <w:p w14:paraId="4260861F" w14:textId="77777777" w:rsidR="00F24915" w:rsidRPr="007B5320" w:rsidRDefault="00F24915" w:rsidP="00B730E1">
            <w:pPr>
              <w:pStyle w:val="Tabletext"/>
              <w:spacing w:before="120" w:after="0"/>
              <w:rPr>
                <w:sz w:val="20"/>
              </w:rPr>
            </w:pPr>
            <w:r w:rsidRPr="007B5320">
              <w:rPr>
                <w:sz w:val="20"/>
              </w:rPr>
              <w:t>Single pair, lightning, inherent, port to earth</w:t>
            </w:r>
          </w:p>
        </w:tc>
        <w:tc>
          <w:tcPr>
            <w:tcW w:w="1626" w:type="dxa"/>
            <w:vAlign w:val="center"/>
          </w:tcPr>
          <w:p w14:paraId="42608620" w14:textId="0AFB0D7B"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2</w:t>
            </w:r>
            <w:r w:rsidRPr="007B5320">
              <w:rPr>
                <w:sz w:val="20"/>
              </w:rPr>
              <w:br/>
              <w:t xml:space="preserve">10/700 </w:t>
            </w:r>
          </w:p>
        </w:tc>
        <w:tc>
          <w:tcPr>
            <w:tcW w:w="1672" w:type="dxa"/>
          </w:tcPr>
          <w:p w14:paraId="42608621"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 kV </w:t>
            </w:r>
            <w:r w:rsidRPr="007B5320">
              <w:rPr>
                <w:i/>
                <w:iCs/>
                <w:sz w:val="20"/>
              </w:rPr>
              <w:t>R</w:t>
            </w:r>
            <w:r w:rsidRPr="007B5320">
              <w:rPr>
                <w:sz w:val="20"/>
              </w:rPr>
              <w:t xml:space="preserve"> = 25 </w:t>
            </w:r>
            <w:r w:rsidRPr="007B5320">
              <w:rPr>
                <w:sz w:val="20"/>
              </w:rPr>
              <w:sym w:font="Symbol" w:char="F057"/>
            </w:r>
          </w:p>
        </w:tc>
        <w:tc>
          <w:tcPr>
            <w:tcW w:w="2001" w:type="dxa"/>
          </w:tcPr>
          <w:p w14:paraId="42608622"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1.5 kV </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tcPr>
          <w:p w14:paraId="42608623" w14:textId="77777777" w:rsidR="00F24915" w:rsidRPr="007B5320" w:rsidRDefault="00F24915" w:rsidP="00624080">
            <w:pPr>
              <w:pStyle w:val="Tabletext"/>
              <w:spacing w:before="120" w:after="0"/>
              <w:rPr>
                <w:sz w:val="20"/>
              </w:rPr>
            </w:pPr>
          </w:p>
        </w:tc>
        <w:tc>
          <w:tcPr>
            <w:tcW w:w="1509" w:type="dxa"/>
            <w:vMerge/>
            <w:vAlign w:val="center"/>
          </w:tcPr>
          <w:p w14:paraId="42608624" w14:textId="77777777" w:rsidR="00F24915" w:rsidRPr="007B5320" w:rsidRDefault="00F24915" w:rsidP="00B730E1">
            <w:pPr>
              <w:pStyle w:val="Tabletext"/>
              <w:spacing w:before="120" w:after="0"/>
              <w:jc w:val="center"/>
              <w:rPr>
                <w:sz w:val="20"/>
              </w:rPr>
            </w:pPr>
          </w:p>
        </w:tc>
        <w:tc>
          <w:tcPr>
            <w:tcW w:w="1467" w:type="dxa"/>
            <w:vMerge/>
            <w:vAlign w:val="center"/>
          </w:tcPr>
          <w:p w14:paraId="42608625" w14:textId="77777777" w:rsidR="00F24915" w:rsidRPr="007B5320" w:rsidRDefault="00F24915" w:rsidP="00B730E1">
            <w:pPr>
              <w:pStyle w:val="Tabletext"/>
              <w:spacing w:before="120" w:after="0"/>
              <w:jc w:val="center"/>
              <w:rPr>
                <w:sz w:val="20"/>
              </w:rPr>
            </w:pPr>
          </w:p>
        </w:tc>
        <w:tc>
          <w:tcPr>
            <w:tcW w:w="3119" w:type="dxa"/>
            <w:vMerge/>
            <w:shd w:val="clear" w:color="auto" w:fill="auto"/>
            <w:vAlign w:val="center"/>
          </w:tcPr>
          <w:p w14:paraId="42608626" w14:textId="77777777" w:rsidR="00F24915" w:rsidRPr="007B5320" w:rsidRDefault="00F24915" w:rsidP="00596393">
            <w:pPr>
              <w:pStyle w:val="Tabletext"/>
              <w:spacing w:before="120" w:after="0"/>
              <w:jc w:val="both"/>
              <w:rPr>
                <w:sz w:val="20"/>
              </w:rPr>
            </w:pPr>
          </w:p>
        </w:tc>
      </w:tr>
      <w:tr w:rsidR="00F24915" w:rsidRPr="007B5320" w14:paraId="42608631"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28" w14:textId="77777777" w:rsidR="00F24915" w:rsidRPr="007B5320" w:rsidRDefault="00F24915" w:rsidP="00624080">
            <w:pPr>
              <w:pStyle w:val="Tabletext"/>
              <w:spacing w:before="120" w:after="0"/>
              <w:rPr>
                <w:sz w:val="20"/>
              </w:rPr>
            </w:pPr>
            <w:r w:rsidRPr="007B5320">
              <w:rPr>
                <w:sz w:val="20"/>
              </w:rPr>
              <w:t>2.1.1c</w:t>
            </w:r>
          </w:p>
        </w:tc>
        <w:tc>
          <w:tcPr>
            <w:tcW w:w="1378" w:type="dxa"/>
            <w:vAlign w:val="center"/>
          </w:tcPr>
          <w:p w14:paraId="42608629" w14:textId="77777777" w:rsidR="00F24915" w:rsidRPr="007B5320" w:rsidRDefault="00F24915" w:rsidP="00B730E1">
            <w:pPr>
              <w:pStyle w:val="Tabletext"/>
              <w:spacing w:before="120" w:after="0"/>
              <w:rPr>
                <w:sz w:val="20"/>
              </w:rPr>
            </w:pPr>
            <w:r w:rsidRPr="007B5320">
              <w:rPr>
                <w:sz w:val="20"/>
              </w:rPr>
              <w:t>Single pair, lightning, inherent, port to external port</w:t>
            </w:r>
          </w:p>
        </w:tc>
        <w:tc>
          <w:tcPr>
            <w:tcW w:w="1626" w:type="dxa"/>
            <w:vAlign w:val="center"/>
          </w:tcPr>
          <w:p w14:paraId="4260862A" w14:textId="6B9FDDED"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3</w:t>
            </w:r>
            <w:r w:rsidRPr="007B5320">
              <w:rPr>
                <w:sz w:val="20"/>
              </w:rPr>
              <w:br/>
              <w:t xml:space="preserve">10/700 </w:t>
            </w:r>
          </w:p>
        </w:tc>
        <w:tc>
          <w:tcPr>
            <w:tcW w:w="1672" w:type="dxa"/>
          </w:tcPr>
          <w:p w14:paraId="4260862B" w14:textId="21DBF1C5" w:rsidR="00F24915" w:rsidRPr="007B5320" w:rsidRDefault="00F24915" w:rsidP="00791E36">
            <w:pPr>
              <w:pStyle w:val="Tabletext"/>
              <w:spacing w:before="120" w:after="0"/>
              <w:jc w:val="center"/>
              <w:rPr>
                <w:sz w:val="20"/>
              </w:rPr>
            </w:pPr>
            <w:r w:rsidRPr="007B5320">
              <w:rPr>
                <w:sz w:val="20"/>
              </w:rPr>
              <w:t>n/a</w:t>
            </w:r>
          </w:p>
        </w:tc>
        <w:tc>
          <w:tcPr>
            <w:tcW w:w="2001" w:type="dxa"/>
          </w:tcPr>
          <w:p w14:paraId="4260862C" w14:textId="0DD6C90B" w:rsidR="00F24915" w:rsidRPr="007B5320" w:rsidRDefault="00F24915" w:rsidP="00791E36">
            <w:pPr>
              <w:pStyle w:val="Tabletext"/>
              <w:spacing w:before="120" w:after="0"/>
              <w:jc w:val="center"/>
              <w:rPr>
                <w:sz w:val="20"/>
              </w:rPr>
            </w:pPr>
            <w:r w:rsidRPr="007B5320">
              <w:rPr>
                <w:sz w:val="20"/>
              </w:rPr>
              <w:t>n/a</w:t>
            </w:r>
          </w:p>
        </w:tc>
        <w:tc>
          <w:tcPr>
            <w:tcW w:w="901" w:type="dxa"/>
          </w:tcPr>
          <w:p w14:paraId="4260862D" w14:textId="77777777" w:rsidR="00F24915" w:rsidRPr="007B5320" w:rsidRDefault="00F24915" w:rsidP="00624080">
            <w:pPr>
              <w:pStyle w:val="Tabletext"/>
              <w:spacing w:before="120" w:after="0"/>
              <w:rPr>
                <w:sz w:val="20"/>
              </w:rPr>
            </w:pPr>
          </w:p>
        </w:tc>
        <w:tc>
          <w:tcPr>
            <w:tcW w:w="1509" w:type="dxa"/>
            <w:vMerge/>
            <w:vAlign w:val="center"/>
          </w:tcPr>
          <w:p w14:paraId="4260862E" w14:textId="77777777" w:rsidR="00F24915" w:rsidRPr="007B5320" w:rsidRDefault="00F24915" w:rsidP="00B730E1">
            <w:pPr>
              <w:pStyle w:val="Tabletext"/>
              <w:spacing w:before="120" w:after="0"/>
              <w:jc w:val="center"/>
              <w:rPr>
                <w:sz w:val="20"/>
              </w:rPr>
            </w:pPr>
          </w:p>
        </w:tc>
        <w:tc>
          <w:tcPr>
            <w:tcW w:w="1467" w:type="dxa"/>
            <w:vMerge/>
            <w:vAlign w:val="center"/>
          </w:tcPr>
          <w:p w14:paraId="4260862F" w14:textId="77777777" w:rsidR="00F24915" w:rsidRPr="007B5320" w:rsidRDefault="00F24915" w:rsidP="00B730E1">
            <w:pPr>
              <w:pStyle w:val="Tabletext"/>
              <w:spacing w:before="120" w:after="0"/>
              <w:jc w:val="center"/>
              <w:rPr>
                <w:sz w:val="20"/>
              </w:rPr>
            </w:pPr>
          </w:p>
        </w:tc>
        <w:tc>
          <w:tcPr>
            <w:tcW w:w="3119" w:type="dxa"/>
            <w:vMerge/>
            <w:shd w:val="clear" w:color="auto" w:fill="auto"/>
            <w:vAlign w:val="center"/>
          </w:tcPr>
          <w:p w14:paraId="42608630" w14:textId="77777777" w:rsidR="00F24915" w:rsidRPr="007B5320" w:rsidRDefault="00F24915" w:rsidP="00596393">
            <w:pPr>
              <w:pStyle w:val="Tabletext"/>
              <w:spacing w:before="120" w:after="0"/>
              <w:jc w:val="both"/>
              <w:rPr>
                <w:sz w:val="20"/>
              </w:rPr>
            </w:pPr>
          </w:p>
        </w:tc>
      </w:tr>
      <w:tr w:rsidR="00F24915" w:rsidRPr="007B5320" w14:paraId="4260863C"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32" w14:textId="77777777" w:rsidR="00F24915" w:rsidRPr="007B5320" w:rsidRDefault="00F24915" w:rsidP="00624080">
            <w:pPr>
              <w:pStyle w:val="Tabletext"/>
              <w:spacing w:before="120" w:after="0"/>
              <w:rPr>
                <w:sz w:val="20"/>
              </w:rPr>
            </w:pPr>
            <w:r w:rsidRPr="007B5320">
              <w:rPr>
                <w:sz w:val="20"/>
              </w:rPr>
              <w:t>2.1.2a</w:t>
            </w:r>
          </w:p>
        </w:tc>
        <w:tc>
          <w:tcPr>
            <w:tcW w:w="1378" w:type="dxa"/>
            <w:vAlign w:val="center"/>
          </w:tcPr>
          <w:p w14:paraId="42608633" w14:textId="77777777" w:rsidR="00F24915" w:rsidRPr="007B5320" w:rsidRDefault="00F24915" w:rsidP="00B730E1">
            <w:pPr>
              <w:pStyle w:val="Tabletext"/>
              <w:spacing w:before="120" w:after="0"/>
              <w:rPr>
                <w:sz w:val="20"/>
              </w:rPr>
            </w:pPr>
            <w:r w:rsidRPr="007B5320">
              <w:rPr>
                <w:sz w:val="20"/>
              </w:rPr>
              <w:t>Single pair, lightning, coordination, transverse</w:t>
            </w:r>
          </w:p>
        </w:tc>
        <w:tc>
          <w:tcPr>
            <w:tcW w:w="1626" w:type="dxa"/>
            <w:vAlign w:val="center"/>
          </w:tcPr>
          <w:p w14:paraId="42608634" w14:textId="0A400941"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 xml:space="preserve">1 </w:t>
            </w:r>
            <w:r w:rsidRPr="007B5320">
              <w:rPr>
                <w:sz w:val="20"/>
              </w:rPr>
              <w:br/>
              <w:t>(a and b)</w:t>
            </w:r>
            <w:r w:rsidRPr="007B5320">
              <w:rPr>
                <w:sz w:val="20"/>
              </w:rPr>
              <w:br/>
              <w:t xml:space="preserve">10/700 </w:t>
            </w:r>
          </w:p>
        </w:tc>
        <w:tc>
          <w:tcPr>
            <w:tcW w:w="1672" w:type="dxa"/>
          </w:tcPr>
          <w:p w14:paraId="42608635"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1" w:type="dxa"/>
          </w:tcPr>
          <w:p w14:paraId="42608636"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val="restart"/>
          </w:tcPr>
          <w:p w14:paraId="42608637" w14:textId="4DD1D58E" w:rsidR="00F24915" w:rsidRPr="007B5320" w:rsidRDefault="005710A4" w:rsidP="00624080">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F24915" w:rsidRPr="007B5320">
              <w:rPr>
                <w:sz w:val="20"/>
              </w:rPr>
              <w:t>±5 surges (60</w:t>
            </w:r>
            <w:r w:rsidR="00EA42D6" w:rsidRPr="007B5320">
              <w:rPr>
                <w:sz w:val="20"/>
              </w:rPr>
              <w:t> </w:t>
            </w:r>
            <w:r w:rsidR="00F24915" w:rsidRPr="007B5320">
              <w:rPr>
                <w:sz w:val="20"/>
              </w:rPr>
              <w:t>s between success</w:t>
            </w:r>
            <w:r w:rsidR="00B9701E" w:rsidRPr="007B5320">
              <w:rPr>
                <w:sz w:val="20"/>
              </w:rPr>
              <w:t>-</w:t>
            </w:r>
            <w:r w:rsidR="00F24915" w:rsidRPr="007B5320">
              <w:rPr>
                <w:sz w:val="20"/>
              </w:rPr>
              <w:t>ive surges)</w:t>
            </w:r>
          </w:p>
        </w:tc>
        <w:tc>
          <w:tcPr>
            <w:tcW w:w="1509" w:type="dxa"/>
            <w:vMerge w:val="restart"/>
          </w:tcPr>
          <w:p w14:paraId="42608638" w14:textId="2D47E852" w:rsidR="00F24915" w:rsidRPr="007B5320" w:rsidRDefault="00F24915" w:rsidP="00624080">
            <w:pPr>
              <w:pStyle w:val="Tabletext"/>
              <w:spacing w:before="120" w:after="0"/>
              <w:rPr>
                <w:sz w:val="20"/>
              </w:rPr>
            </w:pPr>
            <w:r w:rsidRPr="007B5320">
              <w:rPr>
                <w:sz w:val="20"/>
              </w:rPr>
              <w:t>Special test protector</w:t>
            </w:r>
            <w:r w:rsidR="00552DC7" w:rsidRPr="007B5320">
              <w:rPr>
                <w:sz w:val="20"/>
              </w:rPr>
              <w:t xml:space="preserve"> (STP)</w:t>
            </w:r>
            <w:r w:rsidRPr="007B5320">
              <w:rPr>
                <w:sz w:val="20"/>
              </w:rPr>
              <w:t>; see clause 8.4 of [ITU-T K.44]. When performing the external port to external port test, also add an STP/primary protector to the untested port.</w:t>
            </w:r>
          </w:p>
        </w:tc>
        <w:tc>
          <w:tcPr>
            <w:tcW w:w="1467" w:type="dxa"/>
            <w:vMerge w:val="restart"/>
            <w:shd w:val="clear" w:color="auto" w:fill="auto"/>
          </w:tcPr>
          <w:p w14:paraId="42608639" w14:textId="77777777" w:rsidR="00F24915" w:rsidRPr="007B5320" w:rsidRDefault="00F24915" w:rsidP="00624080">
            <w:pPr>
              <w:pStyle w:val="Tabletext"/>
              <w:spacing w:before="120" w:after="0"/>
              <w:rPr>
                <w:sz w:val="20"/>
              </w:rPr>
            </w:pPr>
            <w:r w:rsidRPr="007B5320">
              <w:rPr>
                <w:sz w:val="20"/>
              </w:rPr>
              <w:t>A</w:t>
            </w:r>
          </w:p>
          <w:p w14:paraId="4260863A" w14:textId="05FA8C05" w:rsidR="00F24915" w:rsidRPr="007B5320" w:rsidRDefault="00F24915" w:rsidP="00624080">
            <w:pPr>
              <w:pStyle w:val="Tabletext"/>
              <w:spacing w:before="120" w:after="0"/>
              <w:rPr>
                <w:sz w:val="20"/>
              </w:rPr>
            </w:pPr>
            <w:r w:rsidRPr="007B5320">
              <w:rPr>
                <w:sz w:val="20"/>
                <w:lang w:eastAsia="en-AU"/>
              </w:rPr>
              <w:t>When the test is performed with</w:t>
            </w:r>
            <w:r w:rsidRPr="007B5320">
              <w:rPr>
                <w:sz w:val="20"/>
                <w:lang w:eastAsia="en-AU"/>
              </w:rPr>
              <w:br/>
            </w:r>
            <w:r w:rsidRPr="007B5320">
              <w:rPr>
                <w:i/>
                <w:iCs/>
                <w:sz w:val="20"/>
                <w:lang w:eastAsia="en-AU"/>
              </w:rPr>
              <w:t>U</w:t>
            </w:r>
            <w:r w:rsidRPr="007B5320">
              <w:rPr>
                <w:sz w:val="20"/>
                <w:vertAlign w:val="subscript"/>
                <w:lang w:eastAsia="en-AU"/>
              </w:rPr>
              <w:t>c</w:t>
            </w:r>
            <w:r w:rsidRPr="007B5320">
              <w:rPr>
                <w:sz w:val="20"/>
                <w:lang w:eastAsia="en-AU"/>
              </w:rPr>
              <w:t xml:space="preserve"> = </w:t>
            </w:r>
            <w:r w:rsidRPr="007B5320">
              <w:rPr>
                <w:i/>
                <w:iCs/>
                <w:sz w:val="20"/>
                <w:lang w:eastAsia="en-AU"/>
              </w:rPr>
              <w:t>U</w:t>
            </w:r>
            <w:r w:rsidRPr="007B5320">
              <w:rPr>
                <w:sz w:val="20"/>
                <w:vertAlign w:val="subscript"/>
                <w:lang w:eastAsia="en-AU"/>
              </w:rPr>
              <w:t>c(max)</w:t>
            </w:r>
            <w:r w:rsidRPr="007B5320">
              <w:rPr>
                <w:sz w:val="20"/>
                <w:lang w:eastAsia="en-AU"/>
              </w:rPr>
              <w:t xml:space="preserve">, the </w:t>
            </w:r>
            <w:r w:rsidR="00552DC7" w:rsidRPr="007B5320">
              <w:rPr>
                <w:sz w:val="20"/>
                <w:lang w:eastAsia="en-AU"/>
              </w:rPr>
              <w:t>STP</w:t>
            </w:r>
            <w:r w:rsidRPr="007B5320">
              <w:rPr>
                <w:sz w:val="20"/>
                <w:lang w:eastAsia="en-AU"/>
              </w:rPr>
              <w:t xml:space="preserve"> must operate. Of course</w:t>
            </w:r>
            <w:r w:rsidR="00A01BEB" w:rsidRPr="007B5320">
              <w:rPr>
                <w:sz w:val="20"/>
                <w:lang w:eastAsia="en-AU"/>
              </w:rPr>
              <w:t>,</w:t>
            </w:r>
            <w:r w:rsidRPr="007B5320">
              <w:rPr>
                <w:sz w:val="20"/>
                <w:lang w:eastAsia="en-AU"/>
              </w:rPr>
              <w:t xml:space="preserve"> it may also operate with a voltage of </w:t>
            </w:r>
            <w:r w:rsidRPr="007B5320">
              <w:rPr>
                <w:i/>
                <w:iCs/>
                <w:sz w:val="20"/>
                <w:lang w:eastAsia="en-AU"/>
              </w:rPr>
              <w:t>U</w:t>
            </w:r>
            <w:r w:rsidRPr="007B5320">
              <w:rPr>
                <w:sz w:val="20"/>
                <w:vertAlign w:val="subscript"/>
                <w:lang w:eastAsia="en-AU"/>
              </w:rPr>
              <w:t>c</w:t>
            </w:r>
            <w:r w:rsidRPr="007B5320">
              <w:rPr>
                <w:sz w:val="20"/>
                <w:lang w:eastAsia="en-AU"/>
              </w:rPr>
              <w:t xml:space="preserve"> &lt; </w:t>
            </w:r>
            <w:r w:rsidRPr="007B5320">
              <w:rPr>
                <w:i/>
                <w:iCs/>
                <w:sz w:val="20"/>
                <w:lang w:eastAsia="en-AU"/>
              </w:rPr>
              <w:t>U</w:t>
            </w:r>
            <w:r w:rsidRPr="007B5320">
              <w:rPr>
                <w:sz w:val="20"/>
                <w:vertAlign w:val="subscript"/>
                <w:lang w:eastAsia="en-AU"/>
              </w:rPr>
              <w:t>c(max)</w:t>
            </w:r>
            <w:r w:rsidRPr="007B5320">
              <w:rPr>
                <w:sz w:val="20"/>
                <w:lang w:eastAsia="en-AU"/>
              </w:rPr>
              <w:t>.</w:t>
            </w:r>
          </w:p>
        </w:tc>
        <w:tc>
          <w:tcPr>
            <w:tcW w:w="3119" w:type="dxa"/>
            <w:vMerge w:val="restart"/>
            <w:shd w:val="clear" w:color="auto" w:fill="auto"/>
          </w:tcPr>
          <w:p w14:paraId="4260863B" w14:textId="77DA50B6" w:rsidR="00F24915" w:rsidRPr="007B5320" w:rsidRDefault="00F24915" w:rsidP="00624080">
            <w:pPr>
              <w:pStyle w:val="Tabletext"/>
              <w:spacing w:before="120" w:after="0"/>
              <w:rPr>
                <w:sz w:val="20"/>
              </w:rPr>
            </w:pPr>
            <w:r w:rsidRPr="007B5320">
              <w:rPr>
                <w:sz w:val="20"/>
              </w:rPr>
              <w:t xml:space="preserve">When the equipment contains high current-carrying components </w:t>
            </w:r>
            <w:r w:rsidR="00B9701E" w:rsidRPr="007B5320">
              <w:rPr>
                <w:sz w:val="20"/>
              </w:rPr>
              <w:t>that</w:t>
            </w:r>
            <w:r w:rsidRPr="007B5320">
              <w:rPr>
                <w:sz w:val="20"/>
              </w:rPr>
              <w:t xml:space="preserve"> eliminate the need for primary protection, refer to clause 10.1.1 of [ITU-T K.44]. (lower voltage level testing also required for each test – see clause 7.3 of [ITU-T K.44])</w:t>
            </w:r>
          </w:p>
        </w:tc>
      </w:tr>
      <w:tr w:rsidR="00F24915" w:rsidRPr="007B5320" w14:paraId="42608646"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3D" w14:textId="77777777" w:rsidR="00F24915" w:rsidRPr="007B5320" w:rsidRDefault="00F24915" w:rsidP="00624080">
            <w:pPr>
              <w:pStyle w:val="Tabletext"/>
              <w:spacing w:before="120" w:after="0"/>
              <w:rPr>
                <w:sz w:val="20"/>
              </w:rPr>
            </w:pPr>
            <w:r w:rsidRPr="007B5320">
              <w:rPr>
                <w:sz w:val="20"/>
              </w:rPr>
              <w:t>2.1.2b</w:t>
            </w:r>
          </w:p>
        </w:tc>
        <w:tc>
          <w:tcPr>
            <w:tcW w:w="1378" w:type="dxa"/>
            <w:vAlign w:val="center"/>
          </w:tcPr>
          <w:p w14:paraId="4260863E" w14:textId="77777777" w:rsidR="00F24915" w:rsidRPr="007B5320" w:rsidRDefault="00F24915" w:rsidP="00B730E1">
            <w:pPr>
              <w:pStyle w:val="Tabletext"/>
              <w:spacing w:before="120" w:after="0"/>
              <w:rPr>
                <w:sz w:val="20"/>
              </w:rPr>
            </w:pPr>
            <w:r w:rsidRPr="007B5320">
              <w:rPr>
                <w:sz w:val="20"/>
              </w:rPr>
              <w:t>Single pair, lightning, coordination, port to earth</w:t>
            </w:r>
          </w:p>
        </w:tc>
        <w:tc>
          <w:tcPr>
            <w:tcW w:w="1626" w:type="dxa"/>
            <w:vAlign w:val="center"/>
          </w:tcPr>
          <w:p w14:paraId="4260863F" w14:textId="2895B49F"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2</w:t>
            </w:r>
            <w:r w:rsidRPr="007B5320">
              <w:rPr>
                <w:sz w:val="20"/>
              </w:rPr>
              <w:br/>
              <w:t xml:space="preserve">10/700 </w:t>
            </w:r>
          </w:p>
        </w:tc>
        <w:tc>
          <w:tcPr>
            <w:tcW w:w="1672" w:type="dxa"/>
          </w:tcPr>
          <w:p w14:paraId="42608640"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1" w:type="dxa"/>
          </w:tcPr>
          <w:p w14:paraId="42608641" w14:textId="77777777" w:rsidR="00F24915" w:rsidRPr="007B5320" w:rsidRDefault="00F24915" w:rsidP="00791E36">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vAlign w:val="center"/>
          </w:tcPr>
          <w:p w14:paraId="42608642" w14:textId="77777777" w:rsidR="00F24915" w:rsidRPr="007B5320" w:rsidRDefault="00F24915" w:rsidP="00B730E1">
            <w:pPr>
              <w:pStyle w:val="Tabletext"/>
              <w:spacing w:before="120" w:after="0"/>
              <w:rPr>
                <w:sz w:val="20"/>
              </w:rPr>
            </w:pPr>
          </w:p>
        </w:tc>
        <w:tc>
          <w:tcPr>
            <w:tcW w:w="1509" w:type="dxa"/>
            <w:vMerge/>
            <w:vAlign w:val="center"/>
          </w:tcPr>
          <w:p w14:paraId="42608643" w14:textId="77777777" w:rsidR="00F24915" w:rsidRPr="007B5320" w:rsidRDefault="00F24915" w:rsidP="00B730E1">
            <w:pPr>
              <w:pStyle w:val="Tabletext"/>
              <w:spacing w:before="120" w:after="0"/>
              <w:rPr>
                <w:sz w:val="20"/>
              </w:rPr>
            </w:pPr>
          </w:p>
        </w:tc>
        <w:tc>
          <w:tcPr>
            <w:tcW w:w="1467" w:type="dxa"/>
            <w:vMerge/>
            <w:shd w:val="clear" w:color="auto" w:fill="auto"/>
            <w:vAlign w:val="center"/>
          </w:tcPr>
          <w:p w14:paraId="42608644" w14:textId="77777777" w:rsidR="00F24915" w:rsidRPr="007B5320" w:rsidRDefault="00F24915" w:rsidP="00B730E1">
            <w:pPr>
              <w:pStyle w:val="Tabletext"/>
              <w:spacing w:before="120" w:after="0"/>
              <w:rPr>
                <w:sz w:val="20"/>
              </w:rPr>
            </w:pPr>
          </w:p>
        </w:tc>
        <w:tc>
          <w:tcPr>
            <w:tcW w:w="3119" w:type="dxa"/>
            <w:vMerge/>
            <w:shd w:val="clear" w:color="auto" w:fill="auto"/>
            <w:vAlign w:val="center"/>
          </w:tcPr>
          <w:p w14:paraId="42608645" w14:textId="77777777" w:rsidR="00F24915" w:rsidRPr="007B5320" w:rsidRDefault="00F24915" w:rsidP="00B730E1">
            <w:pPr>
              <w:pStyle w:val="Tabletext"/>
              <w:spacing w:before="120" w:after="0"/>
              <w:rPr>
                <w:sz w:val="20"/>
              </w:rPr>
            </w:pPr>
          </w:p>
        </w:tc>
      </w:tr>
      <w:tr w:rsidR="00F24915" w:rsidRPr="007B5320" w14:paraId="42608650" w14:textId="77777777" w:rsidTr="00791E36">
        <w:tblPrEx>
          <w:tblBorders>
            <w:top w:val="single" w:sz="4" w:space="0" w:color="auto"/>
            <w:left w:val="single" w:sz="4" w:space="0" w:color="auto"/>
            <w:right w:val="single" w:sz="4" w:space="0" w:color="auto"/>
          </w:tblBorders>
        </w:tblPrEx>
        <w:trPr>
          <w:jc w:val="center"/>
        </w:trPr>
        <w:tc>
          <w:tcPr>
            <w:tcW w:w="786" w:type="dxa"/>
          </w:tcPr>
          <w:p w14:paraId="42608647" w14:textId="77777777" w:rsidR="00F24915" w:rsidRPr="007B5320" w:rsidRDefault="00F24915" w:rsidP="00624080">
            <w:pPr>
              <w:pStyle w:val="Tabletext"/>
              <w:spacing w:before="120" w:after="0"/>
              <w:rPr>
                <w:sz w:val="20"/>
              </w:rPr>
            </w:pPr>
            <w:r w:rsidRPr="007B5320">
              <w:rPr>
                <w:sz w:val="20"/>
              </w:rPr>
              <w:t>2.1.2c</w:t>
            </w:r>
          </w:p>
        </w:tc>
        <w:tc>
          <w:tcPr>
            <w:tcW w:w="1378" w:type="dxa"/>
            <w:vAlign w:val="center"/>
          </w:tcPr>
          <w:p w14:paraId="42608648" w14:textId="77777777" w:rsidR="00F24915" w:rsidRPr="007B5320" w:rsidRDefault="00F24915" w:rsidP="00B730E1">
            <w:pPr>
              <w:pStyle w:val="Tabletext"/>
              <w:spacing w:before="120" w:after="0"/>
              <w:rPr>
                <w:sz w:val="20"/>
              </w:rPr>
            </w:pPr>
            <w:r w:rsidRPr="007B5320">
              <w:rPr>
                <w:sz w:val="20"/>
              </w:rPr>
              <w:t>Single pair, lightning, coordination, port to external port</w:t>
            </w:r>
          </w:p>
        </w:tc>
        <w:tc>
          <w:tcPr>
            <w:tcW w:w="1626" w:type="dxa"/>
            <w:vAlign w:val="center"/>
          </w:tcPr>
          <w:p w14:paraId="42608649" w14:textId="5B696CD4" w:rsidR="00F24915" w:rsidRPr="007B5320" w:rsidRDefault="00F2491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3</w:t>
            </w:r>
            <w:r w:rsidRPr="007B5320">
              <w:rPr>
                <w:sz w:val="20"/>
              </w:rPr>
              <w:br/>
              <w:t xml:space="preserve">10/700 </w:t>
            </w:r>
          </w:p>
        </w:tc>
        <w:tc>
          <w:tcPr>
            <w:tcW w:w="1672" w:type="dxa"/>
          </w:tcPr>
          <w:p w14:paraId="4260864A" w14:textId="1D15D573" w:rsidR="00F24915" w:rsidRPr="007B5320" w:rsidRDefault="00F24915" w:rsidP="00791E36">
            <w:pPr>
              <w:pStyle w:val="Tabletext"/>
              <w:spacing w:before="120" w:after="0"/>
              <w:jc w:val="center"/>
              <w:rPr>
                <w:sz w:val="20"/>
              </w:rPr>
            </w:pPr>
            <w:r w:rsidRPr="007B5320">
              <w:rPr>
                <w:sz w:val="20"/>
              </w:rPr>
              <w:t>n/a</w:t>
            </w:r>
          </w:p>
        </w:tc>
        <w:tc>
          <w:tcPr>
            <w:tcW w:w="2001" w:type="dxa"/>
          </w:tcPr>
          <w:p w14:paraId="4260864B" w14:textId="69AA557F" w:rsidR="00F24915" w:rsidRPr="007B5320" w:rsidRDefault="00F24915" w:rsidP="00791E36">
            <w:pPr>
              <w:pStyle w:val="Tabletext"/>
              <w:spacing w:before="120" w:after="0"/>
              <w:jc w:val="center"/>
              <w:rPr>
                <w:sz w:val="20"/>
              </w:rPr>
            </w:pPr>
            <w:r w:rsidRPr="007B5320">
              <w:rPr>
                <w:sz w:val="20"/>
              </w:rPr>
              <w:t>n/a</w:t>
            </w:r>
          </w:p>
        </w:tc>
        <w:tc>
          <w:tcPr>
            <w:tcW w:w="901" w:type="dxa"/>
            <w:vMerge/>
            <w:vAlign w:val="center"/>
          </w:tcPr>
          <w:p w14:paraId="4260864C" w14:textId="77777777" w:rsidR="00F24915" w:rsidRPr="007B5320" w:rsidRDefault="00F24915" w:rsidP="00B730E1">
            <w:pPr>
              <w:pStyle w:val="Tabletext"/>
              <w:spacing w:before="120" w:after="0"/>
              <w:rPr>
                <w:sz w:val="20"/>
              </w:rPr>
            </w:pPr>
          </w:p>
        </w:tc>
        <w:tc>
          <w:tcPr>
            <w:tcW w:w="1509" w:type="dxa"/>
            <w:vMerge/>
            <w:vAlign w:val="center"/>
          </w:tcPr>
          <w:p w14:paraId="4260864D" w14:textId="77777777" w:rsidR="00F24915" w:rsidRPr="007B5320" w:rsidRDefault="00F24915" w:rsidP="00B730E1">
            <w:pPr>
              <w:pStyle w:val="Tabletext"/>
              <w:spacing w:before="120" w:after="0"/>
              <w:rPr>
                <w:sz w:val="20"/>
              </w:rPr>
            </w:pPr>
          </w:p>
        </w:tc>
        <w:tc>
          <w:tcPr>
            <w:tcW w:w="1467" w:type="dxa"/>
            <w:vMerge/>
            <w:shd w:val="clear" w:color="auto" w:fill="auto"/>
            <w:vAlign w:val="center"/>
          </w:tcPr>
          <w:p w14:paraId="4260864E" w14:textId="77777777" w:rsidR="00F24915" w:rsidRPr="007B5320" w:rsidRDefault="00F24915" w:rsidP="00B730E1">
            <w:pPr>
              <w:pStyle w:val="Tabletext"/>
              <w:spacing w:before="120" w:after="0"/>
              <w:rPr>
                <w:sz w:val="20"/>
              </w:rPr>
            </w:pPr>
          </w:p>
        </w:tc>
        <w:tc>
          <w:tcPr>
            <w:tcW w:w="3119" w:type="dxa"/>
            <w:vMerge/>
            <w:shd w:val="clear" w:color="auto" w:fill="auto"/>
            <w:vAlign w:val="center"/>
          </w:tcPr>
          <w:p w14:paraId="4260864F" w14:textId="77777777" w:rsidR="00F24915" w:rsidRPr="007B5320" w:rsidRDefault="00F24915" w:rsidP="00B730E1">
            <w:pPr>
              <w:pStyle w:val="Tabletext"/>
              <w:spacing w:before="120" w:after="0"/>
              <w:rPr>
                <w:sz w:val="20"/>
              </w:rPr>
            </w:pPr>
          </w:p>
        </w:tc>
      </w:tr>
      <w:tr w:rsidR="00F24915" w:rsidRPr="007B5320" w14:paraId="4260865C" w14:textId="77777777" w:rsidTr="00842251">
        <w:tblPrEx>
          <w:tblBorders>
            <w:top w:val="single" w:sz="4" w:space="0" w:color="auto"/>
            <w:left w:val="single" w:sz="4" w:space="0" w:color="auto"/>
            <w:right w:val="single" w:sz="4" w:space="0" w:color="auto"/>
          </w:tblBorders>
        </w:tblPrEx>
        <w:trPr>
          <w:jc w:val="center"/>
        </w:trPr>
        <w:tc>
          <w:tcPr>
            <w:tcW w:w="786" w:type="dxa"/>
          </w:tcPr>
          <w:p w14:paraId="42608651" w14:textId="77777777" w:rsidR="00F24915" w:rsidRPr="007B5320" w:rsidRDefault="00F24915" w:rsidP="00842251">
            <w:pPr>
              <w:pStyle w:val="Tabletext"/>
              <w:keepNext/>
              <w:keepLines/>
              <w:spacing w:before="120" w:after="0"/>
              <w:rPr>
                <w:sz w:val="20"/>
              </w:rPr>
            </w:pPr>
            <w:r w:rsidRPr="007B5320">
              <w:rPr>
                <w:sz w:val="20"/>
              </w:rPr>
              <w:t>2.1.3a</w:t>
            </w:r>
          </w:p>
        </w:tc>
        <w:tc>
          <w:tcPr>
            <w:tcW w:w="1378" w:type="dxa"/>
            <w:vAlign w:val="center"/>
          </w:tcPr>
          <w:p w14:paraId="42608652" w14:textId="77777777" w:rsidR="00F24915" w:rsidRPr="007B5320" w:rsidRDefault="00F24915" w:rsidP="00B730E1">
            <w:pPr>
              <w:pStyle w:val="Tabletext"/>
              <w:keepNext/>
              <w:keepLines/>
              <w:spacing w:before="120" w:after="0"/>
              <w:jc w:val="center"/>
              <w:rPr>
                <w:sz w:val="20"/>
              </w:rPr>
            </w:pPr>
            <w:r w:rsidRPr="007B5320">
              <w:rPr>
                <w:sz w:val="20"/>
              </w:rPr>
              <w:t>Multiple pair, lightning, inherent, port to earth</w:t>
            </w:r>
          </w:p>
        </w:tc>
        <w:tc>
          <w:tcPr>
            <w:tcW w:w="1626" w:type="dxa"/>
            <w:vAlign w:val="center"/>
          </w:tcPr>
          <w:p w14:paraId="42608653" w14:textId="332B1C5E" w:rsidR="00F24915" w:rsidRPr="007B5320" w:rsidRDefault="00F24915" w:rsidP="00B730E1">
            <w:pPr>
              <w:pStyle w:val="Tabletext"/>
              <w:keepNext/>
              <w:keepLines/>
              <w:spacing w:before="120" w:after="0"/>
              <w:jc w:val="center"/>
              <w:rPr>
                <w:sz w:val="20"/>
              </w:rPr>
            </w:pPr>
            <w:r w:rsidRPr="007B5320">
              <w:rPr>
                <w:sz w:val="20"/>
              </w:rPr>
              <w:t>A.3-1 and A.6.1</w:t>
            </w:r>
            <w:r w:rsidR="003A04AC" w:rsidRPr="007B5320">
              <w:rPr>
                <w:sz w:val="20"/>
              </w:rPr>
              <w:noBreakHyphen/>
            </w:r>
            <w:r w:rsidRPr="007B5320">
              <w:rPr>
                <w:sz w:val="20"/>
              </w:rPr>
              <w:t>4</w:t>
            </w:r>
            <w:r w:rsidRPr="007B5320">
              <w:rPr>
                <w:sz w:val="20"/>
              </w:rPr>
              <w:br/>
              <w:t xml:space="preserve">10/700 </w:t>
            </w:r>
          </w:p>
        </w:tc>
        <w:tc>
          <w:tcPr>
            <w:tcW w:w="1672" w:type="dxa"/>
            <w:vAlign w:val="center"/>
          </w:tcPr>
          <w:p w14:paraId="42608654" w14:textId="77777777" w:rsidR="00F24915" w:rsidRPr="007B5320" w:rsidRDefault="00F24915" w:rsidP="00B730E1">
            <w:pPr>
              <w:pStyle w:val="Tabletext"/>
              <w:keepNext/>
              <w:keepLines/>
              <w:spacing w:before="120" w:after="0"/>
              <w:jc w:val="center"/>
              <w:rPr>
                <w:sz w:val="20"/>
              </w:rPr>
            </w:pPr>
            <w:r w:rsidRPr="007B5320">
              <w:rPr>
                <w:i/>
                <w:iCs/>
                <w:sz w:val="20"/>
              </w:rPr>
              <w:t>U</w:t>
            </w:r>
            <w:r w:rsidRPr="007B5320">
              <w:rPr>
                <w:sz w:val="20"/>
                <w:vertAlign w:val="subscript"/>
              </w:rPr>
              <w:t xml:space="preserve">c(max) </w:t>
            </w:r>
            <w:r w:rsidRPr="007B5320">
              <w:rPr>
                <w:sz w:val="20"/>
              </w:rPr>
              <w:t>= 1.5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1" w:type="dxa"/>
            <w:vAlign w:val="center"/>
          </w:tcPr>
          <w:p w14:paraId="42608655" w14:textId="77777777" w:rsidR="00F24915" w:rsidRPr="007B5320" w:rsidRDefault="00F24915" w:rsidP="00B730E1">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1.5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val="restart"/>
          </w:tcPr>
          <w:p w14:paraId="42608656" w14:textId="58E133C9" w:rsidR="00F24915" w:rsidRPr="007B5320" w:rsidRDefault="005710A4" w:rsidP="00842251">
            <w:pPr>
              <w:pStyle w:val="Tabletext"/>
              <w:keepNext/>
              <w:keepLines/>
              <w:spacing w:before="120" w:after="0"/>
              <w:rPr>
                <w:sz w:val="20"/>
              </w:rPr>
            </w:pPr>
            <w:r w:rsidRPr="007B5320">
              <w:rPr>
                <w:sz w:val="20"/>
              </w:rPr>
              <w:t>Alterna</w:t>
            </w:r>
            <w:r w:rsidR="00B9701E" w:rsidRPr="007B5320">
              <w:rPr>
                <w:sz w:val="20"/>
              </w:rPr>
              <w:t>-</w:t>
            </w:r>
            <w:r w:rsidRPr="007B5320">
              <w:rPr>
                <w:sz w:val="20"/>
              </w:rPr>
              <w:t xml:space="preserve">ting </w:t>
            </w:r>
            <w:r w:rsidR="00F24915" w:rsidRPr="007B5320">
              <w:rPr>
                <w:sz w:val="20"/>
              </w:rPr>
              <w:t>±5 surges (60</w:t>
            </w:r>
            <w:r w:rsidR="00EA42D6" w:rsidRPr="007B5320">
              <w:rPr>
                <w:sz w:val="20"/>
              </w:rPr>
              <w:t> </w:t>
            </w:r>
            <w:r w:rsidR="00F24915" w:rsidRPr="007B5320">
              <w:rPr>
                <w:sz w:val="20"/>
              </w:rPr>
              <w:t>s between success</w:t>
            </w:r>
            <w:r w:rsidR="00B9701E" w:rsidRPr="007B5320">
              <w:rPr>
                <w:sz w:val="20"/>
              </w:rPr>
              <w:t>-</w:t>
            </w:r>
            <w:r w:rsidR="00F24915" w:rsidRPr="007B5320">
              <w:rPr>
                <w:sz w:val="20"/>
              </w:rPr>
              <w:t>ive surges)</w:t>
            </w:r>
          </w:p>
        </w:tc>
        <w:tc>
          <w:tcPr>
            <w:tcW w:w="1509" w:type="dxa"/>
            <w:vMerge w:val="restart"/>
          </w:tcPr>
          <w:p w14:paraId="42608657" w14:textId="77777777" w:rsidR="00F24915" w:rsidRPr="007B5320" w:rsidRDefault="00F24915" w:rsidP="00842251">
            <w:pPr>
              <w:pStyle w:val="Tabletext"/>
              <w:keepNext/>
              <w:keepLines/>
              <w:spacing w:before="120" w:after="0"/>
              <w:jc w:val="center"/>
              <w:rPr>
                <w:sz w:val="20"/>
              </w:rPr>
            </w:pPr>
            <w:r w:rsidRPr="007B5320">
              <w:rPr>
                <w:sz w:val="20"/>
              </w:rPr>
              <w:t>None</w:t>
            </w:r>
          </w:p>
        </w:tc>
        <w:tc>
          <w:tcPr>
            <w:tcW w:w="1467" w:type="dxa"/>
            <w:vMerge w:val="restart"/>
          </w:tcPr>
          <w:p w14:paraId="42608658" w14:textId="77777777" w:rsidR="00F24915" w:rsidRPr="007B5320" w:rsidRDefault="00F24915" w:rsidP="00842251">
            <w:pPr>
              <w:pStyle w:val="Tabletext"/>
              <w:keepNext/>
              <w:keepLines/>
              <w:spacing w:before="120" w:after="0"/>
              <w:jc w:val="center"/>
              <w:rPr>
                <w:sz w:val="20"/>
              </w:rPr>
            </w:pPr>
            <w:r w:rsidRPr="007B5320">
              <w:rPr>
                <w:sz w:val="20"/>
              </w:rPr>
              <w:t>A</w:t>
            </w:r>
          </w:p>
        </w:tc>
        <w:tc>
          <w:tcPr>
            <w:tcW w:w="3119" w:type="dxa"/>
            <w:vMerge w:val="restart"/>
          </w:tcPr>
          <w:p w14:paraId="42608659" w14:textId="77777777" w:rsidR="00F24915" w:rsidRPr="007B5320" w:rsidRDefault="00F24915" w:rsidP="00842251">
            <w:pPr>
              <w:pStyle w:val="Tabletext"/>
              <w:keepNext/>
              <w:keepLines/>
              <w:spacing w:before="120" w:after="0"/>
              <w:rPr>
                <w:sz w:val="20"/>
              </w:rPr>
            </w:pPr>
            <w:r w:rsidRPr="007B5320">
              <w:rPr>
                <w:sz w:val="20"/>
              </w:rPr>
              <w:t>The multiple pair test is simultaneously applied to 100% of the pairs in the same street cable, but limited to a maximum of eight pairs.</w:t>
            </w:r>
          </w:p>
          <w:p w14:paraId="4260865A" w14:textId="77777777" w:rsidR="00F24915" w:rsidRPr="007B5320" w:rsidRDefault="00F24915" w:rsidP="00842251">
            <w:pPr>
              <w:pStyle w:val="Tabletext"/>
              <w:keepNext/>
              <w:keepLines/>
              <w:spacing w:before="120" w:after="0"/>
              <w:rPr>
                <w:sz w:val="20"/>
              </w:rPr>
            </w:pPr>
            <w:r w:rsidRPr="007B5320">
              <w:rPr>
                <w:sz w:val="20"/>
              </w:rPr>
              <w:t>This test does not apply when the equipment is designed to be always used with primary protection.</w:t>
            </w:r>
          </w:p>
          <w:p w14:paraId="4260865B" w14:textId="528C9DD4" w:rsidR="00F24915" w:rsidRPr="007B5320" w:rsidRDefault="00F24915" w:rsidP="00842251">
            <w:pPr>
              <w:pStyle w:val="Tabletext"/>
              <w:keepNext/>
              <w:keepLines/>
              <w:spacing w:before="120" w:after="0"/>
              <w:rPr>
                <w:sz w:val="20"/>
              </w:rPr>
            </w:pPr>
            <w:r w:rsidRPr="007B5320">
              <w:rPr>
                <w:sz w:val="20"/>
              </w:rPr>
              <w:t xml:space="preserve">When the equipment contains high current-carrying components </w:t>
            </w:r>
            <w:r w:rsidR="00B9701E" w:rsidRPr="007B5320">
              <w:rPr>
                <w:sz w:val="20"/>
              </w:rPr>
              <w:t>that</w:t>
            </w:r>
            <w:r w:rsidRPr="007B5320">
              <w:rPr>
                <w:sz w:val="20"/>
              </w:rPr>
              <w:t xml:space="preserve"> eliminate the need for primary protection, this test does not apply. (lower voltage level testing also required for each test – see clause 7.3 of [ITU</w:t>
            </w:r>
            <w:r w:rsidRPr="007B5320">
              <w:rPr>
                <w:sz w:val="20"/>
              </w:rPr>
              <w:noBreakHyphen/>
              <w:t>T K.44])</w:t>
            </w:r>
          </w:p>
        </w:tc>
      </w:tr>
      <w:tr w:rsidR="00F24915" w:rsidRPr="007B5320" w14:paraId="42608666" w14:textId="77777777" w:rsidTr="00842251">
        <w:tblPrEx>
          <w:tblBorders>
            <w:top w:val="single" w:sz="4" w:space="0" w:color="auto"/>
            <w:left w:val="single" w:sz="4" w:space="0" w:color="auto"/>
            <w:right w:val="single" w:sz="4" w:space="0" w:color="auto"/>
          </w:tblBorders>
        </w:tblPrEx>
        <w:trPr>
          <w:jc w:val="center"/>
        </w:trPr>
        <w:tc>
          <w:tcPr>
            <w:tcW w:w="786" w:type="dxa"/>
          </w:tcPr>
          <w:p w14:paraId="4260865D" w14:textId="77777777" w:rsidR="00F24915" w:rsidRPr="007B5320" w:rsidRDefault="00F24915" w:rsidP="00842251">
            <w:pPr>
              <w:pStyle w:val="Tabletext"/>
              <w:spacing w:before="120" w:after="0"/>
              <w:rPr>
                <w:sz w:val="20"/>
              </w:rPr>
            </w:pPr>
            <w:r w:rsidRPr="007B5320">
              <w:rPr>
                <w:sz w:val="20"/>
              </w:rPr>
              <w:t>2.1.3b</w:t>
            </w:r>
          </w:p>
        </w:tc>
        <w:tc>
          <w:tcPr>
            <w:tcW w:w="1378" w:type="dxa"/>
          </w:tcPr>
          <w:p w14:paraId="4260865E" w14:textId="77777777" w:rsidR="00F24915" w:rsidRPr="007B5320" w:rsidRDefault="00F24915" w:rsidP="00842251">
            <w:pPr>
              <w:pStyle w:val="Tabletext"/>
              <w:spacing w:before="120" w:after="0"/>
              <w:rPr>
                <w:sz w:val="20"/>
              </w:rPr>
            </w:pPr>
            <w:r w:rsidRPr="007B5320">
              <w:rPr>
                <w:sz w:val="20"/>
              </w:rPr>
              <w:t>Multiple pair, lightning, inherent, port to external port</w:t>
            </w:r>
          </w:p>
        </w:tc>
        <w:tc>
          <w:tcPr>
            <w:tcW w:w="1626" w:type="dxa"/>
          </w:tcPr>
          <w:p w14:paraId="4260865F" w14:textId="34FEB45E" w:rsidR="00F24915" w:rsidRPr="007B5320" w:rsidRDefault="00F24915" w:rsidP="00842251">
            <w:pPr>
              <w:pStyle w:val="Tabletext"/>
              <w:spacing w:before="120" w:after="0"/>
              <w:rPr>
                <w:sz w:val="20"/>
              </w:rPr>
            </w:pPr>
            <w:r w:rsidRPr="007B5320">
              <w:rPr>
                <w:sz w:val="20"/>
              </w:rPr>
              <w:t>A.3-1 and A.6.1</w:t>
            </w:r>
            <w:r w:rsidR="003A04AC" w:rsidRPr="007B5320">
              <w:rPr>
                <w:sz w:val="20"/>
              </w:rPr>
              <w:noBreakHyphen/>
            </w:r>
            <w:r w:rsidRPr="007B5320">
              <w:rPr>
                <w:sz w:val="20"/>
              </w:rPr>
              <w:t>5</w:t>
            </w:r>
            <w:r w:rsidRPr="007B5320">
              <w:rPr>
                <w:sz w:val="20"/>
              </w:rPr>
              <w:br/>
              <w:t xml:space="preserve">10/700 </w:t>
            </w:r>
          </w:p>
        </w:tc>
        <w:tc>
          <w:tcPr>
            <w:tcW w:w="1672" w:type="dxa"/>
          </w:tcPr>
          <w:p w14:paraId="42608660" w14:textId="1C1C48A2" w:rsidR="00F24915" w:rsidRPr="007B5320" w:rsidRDefault="00F24915" w:rsidP="00842251">
            <w:pPr>
              <w:pStyle w:val="Tabletext"/>
              <w:spacing w:before="120" w:after="0"/>
              <w:rPr>
                <w:sz w:val="20"/>
              </w:rPr>
            </w:pPr>
            <w:r w:rsidRPr="007B5320">
              <w:rPr>
                <w:sz w:val="20"/>
              </w:rPr>
              <w:t>n/a</w:t>
            </w:r>
          </w:p>
        </w:tc>
        <w:tc>
          <w:tcPr>
            <w:tcW w:w="2001" w:type="dxa"/>
          </w:tcPr>
          <w:p w14:paraId="42608661" w14:textId="041B3969" w:rsidR="00F24915" w:rsidRPr="007B5320" w:rsidRDefault="00F24915" w:rsidP="00842251">
            <w:pPr>
              <w:pStyle w:val="Tabletext"/>
              <w:spacing w:before="120" w:after="0"/>
              <w:rPr>
                <w:sz w:val="20"/>
              </w:rPr>
            </w:pPr>
            <w:r w:rsidRPr="007B5320">
              <w:rPr>
                <w:sz w:val="20"/>
              </w:rPr>
              <w:t>n/a</w:t>
            </w:r>
          </w:p>
        </w:tc>
        <w:tc>
          <w:tcPr>
            <w:tcW w:w="901" w:type="dxa"/>
            <w:vMerge/>
            <w:vAlign w:val="center"/>
          </w:tcPr>
          <w:p w14:paraId="42608662" w14:textId="77777777" w:rsidR="00F24915" w:rsidRPr="007B5320" w:rsidRDefault="00F24915" w:rsidP="00B730E1">
            <w:pPr>
              <w:pStyle w:val="Tabletext"/>
              <w:spacing w:before="120" w:after="0"/>
              <w:jc w:val="center"/>
              <w:rPr>
                <w:sz w:val="20"/>
              </w:rPr>
            </w:pPr>
          </w:p>
        </w:tc>
        <w:tc>
          <w:tcPr>
            <w:tcW w:w="1509" w:type="dxa"/>
            <w:vMerge/>
          </w:tcPr>
          <w:p w14:paraId="42608663" w14:textId="77777777" w:rsidR="00F24915" w:rsidRPr="007B5320" w:rsidRDefault="00F24915" w:rsidP="00842251">
            <w:pPr>
              <w:pStyle w:val="Tabletext"/>
              <w:spacing w:before="120" w:after="0"/>
              <w:rPr>
                <w:sz w:val="20"/>
              </w:rPr>
            </w:pPr>
          </w:p>
        </w:tc>
        <w:tc>
          <w:tcPr>
            <w:tcW w:w="1467" w:type="dxa"/>
            <w:vMerge/>
          </w:tcPr>
          <w:p w14:paraId="42608664" w14:textId="77777777" w:rsidR="00F24915" w:rsidRPr="007B5320" w:rsidRDefault="00F24915" w:rsidP="00842251">
            <w:pPr>
              <w:pStyle w:val="Tabletext"/>
              <w:spacing w:before="120" w:after="0"/>
              <w:rPr>
                <w:sz w:val="20"/>
              </w:rPr>
            </w:pPr>
          </w:p>
        </w:tc>
        <w:tc>
          <w:tcPr>
            <w:tcW w:w="3119" w:type="dxa"/>
            <w:vMerge/>
          </w:tcPr>
          <w:p w14:paraId="42608665" w14:textId="77777777" w:rsidR="00F24915" w:rsidRPr="007B5320" w:rsidRDefault="00F24915" w:rsidP="00842251">
            <w:pPr>
              <w:pStyle w:val="Tabletext"/>
              <w:spacing w:before="120" w:after="0"/>
              <w:rPr>
                <w:sz w:val="20"/>
              </w:rPr>
            </w:pPr>
          </w:p>
        </w:tc>
      </w:tr>
      <w:tr w:rsidR="009F48C5" w:rsidRPr="007B5320" w14:paraId="42608671" w14:textId="77777777" w:rsidTr="00842251">
        <w:tblPrEx>
          <w:tblBorders>
            <w:top w:val="single" w:sz="4" w:space="0" w:color="auto"/>
            <w:left w:val="single" w:sz="4" w:space="0" w:color="auto"/>
            <w:right w:val="single" w:sz="4" w:space="0" w:color="auto"/>
          </w:tblBorders>
        </w:tblPrEx>
        <w:trPr>
          <w:jc w:val="center"/>
        </w:trPr>
        <w:tc>
          <w:tcPr>
            <w:tcW w:w="786" w:type="dxa"/>
          </w:tcPr>
          <w:p w14:paraId="42608667" w14:textId="77777777" w:rsidR="009F48C5" w:rsidRPr="007B5320" w:rsidRDefault="009F48C5" w:rsidP="00842251">
            <w:pPr>
              <w:pStyle w:val="Tabletext"/>
              <w:spacing w:before="120" w:after="0"/>
              <w:rPr>
                <w:sz w:val="20"/>
              </w:rPr>
            </w:pPr>
            <w:r w:rsidRPr="007B5320">
              <w:rPr>
                <w:sz w:val="20"/>
              </w:rPr>
              <w:t>2.1.4a</w:t>
            </w:r>
          </w:p>
        </w:tc>
        <w:tc>
          <w:tcPr>
            <w:tcW w:w="1378" w:type="dxa"/>
            <w:vAlign w:val="center"/>
          </w:tcPr>
          <w:p w14:paraId="42608668" w14:textId="77777777" w:rsidR="009F48C5" w:rsidRPr="007B5320" w:rsidRDefault="009F48C5" w:rsidP="00B730E1">
            <w:pPr>
              <w:pStyle w:val="Tabletext"/>
              <w:spacing w:before="120" w:after="0"/>
              <w:jc w:val="center"/>
              <w:rPr>
                <w:sz w:val="20"/>
              </w:rPr>
            </w:pPr>
            <w:r w:rsidRPr="007B5320">
              <w:rPr>
                <w:sz w:val="20"/>
              </w:rPr>
              <w:t>Multiple pair, lightning, port to earth</w:t>
            </w:r>
          </w:p>
        </w:tc>
        <w:tc>
          <w:tcPr>
            <w:tcW w:w="1626" w:type="dxa"/>
            <w:vAlign w:val="center"/>
          </w:tcPr>
          <w:p w14:paraId="42608669" w14:textId="17F45576" w:rsidR="009F48C5" w:rsidRPr="007B5320" w:rsidRDefault="009F48C5" w:rsidP="00B730E1">
            <w:pPr>
              <w:pStyle w:val="Tabletext"/>
              <w:spacing w:before="120" w:after="0"/>
              <w:jc w:val="center"/>
              <w:rPr>
                <w:sz w:val="20"/>
              </w:rPr>
            </w:pPr>
            <w:r w:rsidRPr="007B5320">
              <w:rPr>
                <w:sz w:val="20"/>
              </w:rPr>
              <w:t>A.3-1 and A.6.1</w:t>
            </w:r>
            <w:r w:rsidR="003A04AC" w:rsidRPr="007B5320">
              <w:rPr>
                <w:sz w:val="20"/>
              </w:rPr>
              <w:noBreakHyphen/>
            </w:r>
            <w:r w:rsidRPr="007B5320">
              <w:rPr>
                <w:sz w:val="20"/>
              </w:rPr>
              <w:t>4</w:t>
            </w:r>
            <w:r w:rsidRPr="007B5320">
              <w:rPr>
                <w:sz w:val="20"/>
              </w:rPr>
              <w:br/>
              <w:t xml:space="preserve">10/700 </w:t>
            </w:r>
          </w:p>
        </w:tc>
        <w:tc>
          <w:tcPr>
            <w:tcW w:w="1672" w:type="dxa"/>
            <w:vAlign w:val="center"/>
          </w:tcPr>
          <w:p w14:paraId="4260866A" w14:textId="77777777" w:rsidR="009F48C5" w:rsidRPr="007B5320" w:rsidRDefault="009F48C5" w:rsidP="00B730E1">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1" w:type="dxa"/>
            <w:vAlign w:val="center"/>
          </w:tcPr>
          <w:p w14:paraId="4260866B" w14:textId="77777777" w:rsidR="009F48C5" w:rsidRPr="007B5320" w:rsidRDefault="009F48C5" w:rsidP="00B730E1">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901" w:type="dxa"/>
            <w:vMerge w:val="restart"/>
          </w:tcPr>
          <w:p w14:paraId="4260866C" w14:textId="1060EC15" w:rsidR="009F48C5" w:rsidRPr="007B5320" w:rsidRDefault="005710A4" w:rsidP="00842251">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9F48C5" w:rsidRPr="007B5320">
              <w:rPr>
                <w:sz w:val="20"/>
              </w:rPr>
              <w:t>±5 surges (60</w:t>
            </w:r>
            <w:r w:rsidR="00EA42D6" w:rsidRPr="007B5320">
              <w:rPr>
                <w:sz w:val="20"/>
              </w:rPr>
              <w:t> </w:t>
            </w:r>
            <w:r w:rsidR="009F48C5" w:rsidRPr="007B5320">
              <w:rPr>
                <w:sz w:val="20"/>
              </w:rPr>
              <w:t>s between success</w:t>
            </w:r>
            <w:r w:rsidR="00B9701E" w:rsidRPr="007B5320">
              <w:rPr>
                <w:sz w:val="20"/>
              </w:rPr>
              <w:t>-</w:t>
            </w:r>
            <w:r w:rsidR="009F48C5" w:rsidRPr="007B5320">
              <w:rPr>
                <w:sz w:val="20"/>
              </w:rPr>
              <w:t>ive surges)</w:t>
            </w:r>
          </w:p>
        </w:tc>
        <w:tc>
          <w:tcPr>
            <w:tcW w:w="1509" w:type="dxa"/>
            <w:vMerge w:val="restart"/>
          </w:tcPr>
          <w:p w14:paraId="4260866D" w14:textId="77777777" w:rsidR="009F48C5" w:rsidRPr="007B5320" w:rsidRDefault="009F48C5" w:rsidP="00842251">
            <w:pPr>
              <w:pStyle w:val="Tabletext"/>
              <w:spacing w:before="120" w:after="0"/>
              <w:rPr>
                <w:sz w:val="20"/>
              </w:rPr>
            </w:pPr>
            <w:r w:rsidRPr="007B5320">
              <w:rPr>
                <w:sz w:val="20"/>
              </w:rPr>
              <w:t>Agreed primary protector. When performing the external port to external port test, also add an STP/primary protector to the untested port.</w:t>
            </w:r>
          </w:p>
        </w:tc>
        <w:tc>
          <w:tcPr>
            <w:tcW w:w="1467" w:type="dxa"/>
            <w:vMerge w:val="restart"/>
          </w:tcPr>
          <w:p w14:paraId="4260866E" w14:textId="77777777" w:rsidR="009F48C5" w:rsidRPr="007B5320" w:rsidRDefault="009F48C5" w:rsidP="00842251">
            <w:pPr>
              <w:pStyle w:val="Tabletext"/>
              <w:spacing w:before="120" w:after="0"/>
              <w:jc w:val="center"/>
              <w:rPr>
                <w:sz w:val="20"/>
              </w:rPr>
            </w:pPr>
            <w:r w:rsidRPr="007B5320">
              <w:rPr>
                <w:sz w:val="20"/>
              </w:rPr>
              <w:t>A</w:t>
            </w:r>
          </w:p>
        </w:tc>
        <w:tc>
          <w:tcPr>
            <w:tcW w:w="3119" w:type="dxa"/>
            <w:vMerge w:val="restart"/>
          </w:tcPr>
          <w:p w14:paraId="4260866F" w14:textId="1C99CBD0" w:rsidR="009F48C5" w:rsidRPr="007B5320" w:rsidRDefault="009F48C5" w:rsidP="00842251">
            <w:pPr>
              <w:pStyle w:val="Tabletext"/>
              <w:spacing w:before="120" w:after="0"/>
              <w:rPr>
                <w:sz w:val="20"/>
              </w:rPr>
            </w:pPr>
            <w:r w:rsidRPr="007B5320">
              <w:rPr>
                <w:sz w:val="20"/>
              </w:rPr>
              <w:t>The multiple pair test is simultaneously applied to 100% of the pairs in the same street cable</w:t>
            </w:r>
            <w:r w:rsidR="00A01BEB" w:rsidRPr="007B5320">
              <w:rPr>
                <w:sz w:val="20"/>
              </w:rPr>
              <w:t>,</w:t>
            </w:r>
            <w:r w:rsidRPr="007B5320">
              <w:rPr>
                <w:sz w:val="20"/>
              </w:rPr>
              <w:t xml:space="preserve"> but limited to a maximum of eight pairs.</w:t>
            </w:r>
          </w:p>
          <w:p w14:paraId="42608670" w14:textId="714D98C6" w:rsidR="009F48C5" w:rsidRPr="007B5320" w:rsidRDefault="009F48C5" w:rsidP="00842251">
            <w:pPr>
              <w:pStyle w:val="Tabletext"/>
              <w:spacing w:before="120" w:after="0"/>
              <w:rPr>
                <w:sz w:val="20"/>
              </w:rPr>
            </w:pPr>
            <w:r w:rsidRPr="007B5320">
              <w:rPr>
                <w:sz w:val="20"/>
              </w:rPr>
              <w:t>When the equipment contains high current</w:t>
            </w:r>
            <w:r w:rsidRPr="007B5320">
              <w:rPr>
                <w:sz w:val="20"/>
              </w:rPr>
              <w:noBreakHyphen/>
              <w:t xml:space="preserve">carrying components </w:t>
            </w:r>
            <w:r w:rsidR="00B9701E" w:rsidRPr="007B5320">
              <w:rPr>
                <w:sz w:val="20"/>
              </w:rPr>
              <w:t>that</w:t>
            </w:r>
            <w:r w:rsidRPr="007B5320">
              <w:rPr>
                <w:sz w:val="20"/>
              </w:rPr>
              <w:t xml:space="preserve"> eliminate the need for primary protection, do not remove these components and do not add primary protection. (lower voltage level testing also required for each test – see clause 7.3 of [ITU-T K.44))</w:t>
            </w:r>
          </w:p>
        </w:tc>
      </w:tr>
      <w:tr w:rsidR="009F48C5" w:rsidRPr="007B5320" w14:paraId="4260867B" w14:textId="77777777" w:rsidTr="00842251">
        <w:tblPrEx>
          <w:tblBorders>
            <w:top w:val="single" w:sz="4" w:space="0" w:color="auto"/>
            <w:left w:val="single" w:sz="4" w:space="0" w:color="auto"/>
            <w:right w:val="single" w:sz="4" w:space="0" w:color="auto"/>
          </w:tblBorders>
        </w:tblPrEx>
        <w:trPr>
          <w:jc w:val="center"/>
        </w:trPr>
        <w:tc>
          <w:tcPr>
            <w:tcW w:w="786" w:type="dxa"/>
          </w:tcPr>
          <w:p w14:paraId="42608672" w14:textId="77777777" w:rsidR="009F48C5" w:rsidRPr="007B5320" w:rsidRDefault="009F48C5" w:rsidP="00842251">
            <w:pPr>
              <w:pStyle w:val="Tabletext"/>
              <w:spacing w:before="120" w:after="0"/>
              <w:rPr>
                <w:sz w:val="20"/>
              </w:rPr>
            </w:pPr>
            <w:r w:rsidRPr="007B5320">
              <w:rPr>
                <w:sz w:val="20"/>
              </w:rPr>
              <w:t>2.1.4b</w:t>
            </w:r>
          </w:p>
        </w:tc>
        <w:tc>
          <w:tcPr>
            <w:tcW w:w="1378" w:type="dxa"/>
          </w:tcPr>
          <w:p w14:paraId="42608673" w14:textId="77777777" w:rsidR="009F48C5" w:rsidRPr="007B5320" w:rsidRDefault="009F48C5" w:rsidP="00842251">
            <w:pPr>
              <w:pStyle w:val="Tabletext"/>
              <w:spacing w:before="120" w:after="0"/>
              <w:rPr>
                <w:sz w:val="20"/>
              </w:rPr>
            </w:pPr>
            <w:r w:rsidRPr="007B5320">
              <w:rPr>
                <w:sz w:val="20"/>
              </w:rPr>
              <w:t>Multiple pair, lightning, port to external port</w:t>
            </w:r>
          </w:p>
        </w:tc>
        <w:tc>
          <w:tcPr>
            <w:tcW w:w="1626" w:type="dxa"/>
          </w:tcPr>
          <w:p w14:paraId="42608674" w14:textId="08E17725" w:rsidR="009F48C5" w:rsidRPr="007B5320" w:rsidRDefault="009F48C5" w:rsidP="00842251">
            <w:pPr>
              <w:pStyle w:val="Tabletext"/>
              <w:spacing w:before="120" w:after="0"/>
              <w:rPr>
                <w:sz w:val="20"/>
              </w:rPr>
            </w:pPr>
            <w:r w:rsidRPr="007B5320">
              <w:rPr>
                <w:sz w:val="20"/>
              </w:rPr>
              <w:t>A.3-1 and A.6.1</w:t>
            </w:r>
            <w:r w:rsidR="003A04AC" w:rsidRPr="007B5320">
              <w:rPr>
                <w:sz w:val="20"/>
              </w:rPr>
              <w:noBreakHyphen/>
            </w:r>
            <w:r w:rsidRPr="007B5320">
              <w:rPr>
                <w:sz w:val="20"/>
              </w:rPr>
              <w:t>5</w:t>
            </w:r>
            <w:r w:rsidRPr="007B5320">
              <w:rPr>
                <w:sz w:val="20"/>
              </w:rPr>
              <w:br/>
              <w:t xml:space="preserve">10/700 </w:t>
            </w:r>
          </w:p>
        </w:tc>
        <w:tc>
          <w:tcPr>
            <w:tcW w:w="1672" w:type="dxa"/>
          </w:tcPr>
          <w:p w14:paraId="42608675" w14:textId="334E3EED" w:rsidR="009F48C5" w:rsidRPr="007B5320" w:rsidRDefault="009F48C5" w:rsidP="00842251">
            <w:pPr>
              <w:pStyle w:val="Tabletext"/>
              <w:spacing w:before="120" w:after="0"/>
              <w:rPr>
                <w:sz w:val="20"/>
              </w:rPr>
            </w:pPr>
            <w:r w:rsidRPr="007B5320">
              <w:rPr>
                <w:sz w:val="20"/>
              </w:rPr>
              <w:t>n/a</w:t>
            </w:r>
          </w:p>
        </w:tc>
        <w:tc>
          <w:tcPr>
            <w:tcW w:w="2001" w:type="dxa"/>
          </w:tcPr>
          <w:p w14:paraId="42608676" w14:textId="5BD0EBF4" w:rsidR="009F48C5" w:rsidRPr="007B5320" w:rsidRDefault="009F48C5" w:rsidP="00842251">
            <w:pPr>
              <w:pStyle w:val="Tabletext"/>
              <w:spacing w:before="120" w:after="0"/>
              <w:rPr>
                <w:sz w:val="20"/>
              </w:rPr>
            </w:pPr>
            <w:r w:rsidRPr="007B5320">
              <w:rPr>
                <w:sz w:val="20"/>
              </w:rPr>
              <w:t>n/a</w:t>
            </w:r>
          </w:p>
        </w:tc>
        <w:tc>
          <w:tcPr>
            <w:tcW w:w="901" w:type="dxa"/>
            <w:vMerge/>
            <w:vAlign w:val="center"/>
          </w:tcPr>
          <w:p w14:paraId="42608677" w14:textId="77777777" w:rsidR="009F48C5" w:rsidRPr="007B5320" w:rsidRDefault="009F48C5" w:rsidP="00B730E1">
            <w:pPr>
              <w:pStyle w:val="Tabletext"/>
              <w:spacing w:before="120" w:after="0"/>
              <w:rPr>
                <w:sz w:val="20"/>
              </w:rPr>
            </w:pPr>
          </w:p>
        </w:tc>
        <w:tc>
          <w:tcPr>
            <w:tcW w:w="1509" w:type="dxa"/>
            <w:vMerge/>
            <w:vAlign w:val="center"/>
          </w:tcPr>
          <w:p w14:paraId="42608678" w14:textId="77777777" w:rsidR="009F48C5" w:rsidRPr="007B5320" w:rsidRDefault="009F48C5" w:rsidP="00B730E1">
            <w:pPr>
              <w:pStyle w:val="Tabletext"/>
              <w:spacing w:before="120" w:after="0"/>
              <w:rPr>
                <w:sz w:val="20"/>
              </w:rPr>
            </w:pPr>
          </w:p>
        </w:tc>
        <w:tc>
          <w:tcPr>
            <w:tcW w:w="1467" w:type="dxa"/>
            <w:vMerge/>
            <w:vAlign w:val="center"/>
          </w:tcPr>
          <w:p w14:paraId="42608679" w14:textId="77777777" w:rsidR="009F48C5" w:rsidRPr="007B5320" w:rsidRDefault="009F48C5" w:rsidP="00B730E1">
            <w:pPr>
              <w:pStyle w:val="Tabletext"/>
              <w:spacing w:before="120" w:after="0"/>
              <w:rPr>
                <w:sz w:val="20"/>
              </w:rPr>
            </w:pPr>
          </w:p>
        </w:tc>
        <w:tc>
          <w:tcPr>
            <w:tcW w:w="3119" w:type="dxa"/>
            <w:vMerge/>
            <w:vAlign w:val="center"/>
          </w:tcPr>
          <w:p w14:paraId="4260867A" w14:textId="77777777" w:rsidR="009F48C5" w:rsidRPr="007B5320" w:rsidRDefault="009F48C5" w:rsidP="00B730E1">
            <w:pPr>
              <w:pStyle w:val="Tabletext"/>
              <w:spacing w:before="120" w:after="0"/>
              <w:rPr>
                <w:sz w:val="20"/>
              </w:rPr>
            </w:pPr>
          </w:p>
        </w:tc>
      </w:tr>
      <w:tr w:rsidR="009F48C5" w:rsidRPr="007B5320" w14:paraId="42608687" w14:textId="77777777" w:rsidTr="00C77584">
        <w:tblPrEx>
          <w:tblBorders>
            <w:top w:val="single" w:sz="4" w:space="0" w:color="auto"/>
            <w:left w:val="single" w:sz="4" w:space="0" w:color="auto"/>
            <w:right w:val="single" w:sz="4" w:space="0" w:color="auto"/>
          </w:tblBorders>
        </w:tblPrEx>
        <w:trPr>
          <w:jc w:val="center"/>
        </w:trPr>
        <w:tc>
          <w:tcPr>
            <w:tcW w:w="786" w:type="dxa"/>
            <w:noWrap/>
          </w:tcPr>
          <w:p w14:paraId="4260867C" w14:textId="77777777" w:rsidR="009F48C5" w:rsidRPr="007B5320" w:rsidRDefault="009F48C5" w:rsidP="00C77584">
            <w:pPr>
              <w:pStyle w:val="Tabletext"/>
              <w:keepNext/>
              <w:keepLines/>
              <w:spacing w:before="120" w:after="0"/>
              <w:rPr>
                <w:sz w:val="20"/>
              </w:rPr>
            </w:pPr>
            <w:r w:rsidRPr="007B5320">
              <w:rPr>
                <w:sz w:val="20"/>
              </w:rPr>
              <w:t>2.1.5a</w:t>
            </w:r>
          </w:p>
        </w:tc>
        <w:tc>
          <w:tcPr>
            <w:tcW w:w="1378" w:type="dxa"/>
            <w:noWrap/>
          </w:tcPr>
          <w:p w14:paraId="4260867D" w14:textId="77777777" w:rsidR="009F48C5" w:rsidRPr="007B5320" w:rsidRDefault="009F48C5" w:rsidP="00C77584">
            <w:pPr>
              <w:pStyle w:val="Tabletext"/>
              <w:keepNext/>
              <w:keepLines/>
              <w:spacing w:before="120" w:after="0"/>
              <w:rPr>
                <w:sz w:val="20"/>
              </w:rPr>
            </w:pPr>
            <w:r w:rsidRPr="007B5320">
              <w:rPr>
                <w:sz w:val="20"/>
              </w:rPr>
              <w:t>Single pair, lightning current, port to earth</w:t>
            </w:r>
          </w:p>
        </w:tc>
        <w:tc>
          <w:tcPr>
            <w:tcW w:w="1626" w:type="dxa"/>
            <w:noWrap/>
          </w:tcPr>
          <w:p w14:paraId="4260867E" w14:textId="2D8FDD5A" w:rsidR="009F48C5" w:rsidRPr="007B5320" w:rsidRDefault="009F48C5" w:rsidP="00C77584">
            <w:pPr>
              <w:pStyle w:val="Tabletext"/>
              <w:spacing w:before="120" w:after="0"/>
              <w:jc w:val="center"/>
              <w:rPr>
                <w:sz w:val="20"/>
              </w:rPr>
            </w:pPr>
            <w:r w:rsidRPr="007B5320">
              <w:rPr>
                <w:sz w:val="20"/>
              </w:rPr>
              <w:t>A.3-4 and A.6.1</w:t>
            </w:r>
            <w:r w:rsidR="003A04AC" w:rsidRPr="007B5320">
              <w:rPr>
                <w:sz w:val="20"/>
              </w:rPr>
              <w:noBreakHyphen/>
            </w:r>
            <w:r w:rsidRPr="007B5320">
              <w:rPr>
                <w:sz w:val="20"/>
              </w:rPr>
              <w:t>2</w:t>
            </w:r>
            <w:r w:rsidRPr="007B5320">
              <w:rPr>
                <w:sz w:val="20"/>
              </w:rPr>
              <w:br/>
              <w:t>8/20</w:t>
            </w:r>
          </w:p>
        </w:tc>
        <w:tc>
          <w:tcPr>
            <w:tcW w:w="1672" w:type="dxa"/>
            <w:noWrap/>
          </w:tcPr>
          <w:p w14:paraId="4260867F" w14:textId="77777777" w:rsidR="009F48C5" w:rsidRPr="007B5320" w:rsidRDefault="009F48C5" w:rsidP="00C77584">
            <w:pPr>
              <w:pStyle w:val="Tabletext"/>
              <w:spacing w:before="120" w:after="0"/>
              <w:jc w:val="center"/>
              <w:rPr>
                <w:sz w:val="20"/>
              </w:rPr>
            </w:pPr>
            <w:r w:rsidRPr="007B5320">
              <w:rPr>
                <w:i/>
                <w:iCs/>
                <w:sz w:val="20"/>
              </w:rPr>
              <w:t>I</w:t>
            </w:r>
            <w:r w:rsidRPr="007B5320">
              <w:rPr>
                <w:sz w:val="20"/>
              </w:rPr>
              <w:t xml:space="preserve"> = 1 kA/wire</w:t>
            </w:r>
            <w:r w:rsidRPr="007B5320">
              <w:rPr>
                <w:sz w:val="20"/>
              </w:rPr>
              <w:br/>
            </w:r>
            <w:r w:rsidRPr="007B5320">
              <w:rPr>
                <w:i/>
                <w:iCs/>
                <w:sz w:val="20"/>
              </w:rPr>
              <w:t>R</w:t>
            </w:r>
            <w:r w:rsidRPr="007B5320">
              <w:rPr>
                <w:sz w:val="20"/>
              </w:rPr>
              <w:t xml:space="preserve"> = 0 </w:t>
            </w:r>
            <w:r w:rsidRPr="007B5320">
              <w:rPr>
                <w:sz w:val="20"/>
              </w:rPr>
              <w:sym w:font="Symbol" w:char="F057"/>
            </w:r>
          </w:p>
        </w:tc>
        <w:tc>
          <w:tcPr>
            <w:tcW w:w="2001" w:type="dxa"/>
            <w:noWrap/>
          </w:tcPr>
          <w:p w14:paraId="42608680" w14:textId="77777777" w:rsidR="009F48C5" w:rsidRPr="007B5320" w:rsidRDefault="009F48C5" w:rsidP="00C77584">
            <w:pPr>
              <w:pStyle w:val="Tabletext"/>
              <w:spacing w:before="120" w:after="0"/>
              <w:jc w:val="center"/>
              <w:rPr>
                <w:sz w:val="20"/>
              </w:rPr>
            </w:pPr>
            <w:r w:rsidRPr="007B5320">
              <w:rPr>
                <w:i/>
                <w:iCs/>
                <w:sz w:val="20"/>
              </w:rPr>
              <w:t>I</w:t>
            </w:r>
            <w:r w:rsidRPr="007B5320">
              <w:rPr>
                <w:sz w:val="20"/>
              </w:rPr>
              <w:t xml:space="preserve"> = 5 kA/wire</w:t>
            </w:r>
            <w:r w:rsidRPr="007B5320">
              <w:rPr>
                <w:sz w:val="20"/>
              </w:rPr>
              <w:br/>
            </w:r>
            <w:r w:rsidRPr="007B5320">
              <w:rPr>
                <w:i/>
                <w:iCs/>
                <w:sz w:val="20"/>
              </w:rPr>
              <w:t>R</w:t>
            </w:r>
            <w:r w:rsidRPr="007B5320">
              <w:rPr>
                <w:sz w:val="20"/>
              </w:rPr>
              <w:t xml:space="preserve"> = 0 </w:t>
            </w:r>
            <w:r w:rsidRPr="007B5320">
              <w:rPr>
                <w:sz w:val="20"/>
              </w:rPr>
              <w:sym w:font="Symbol" w:char="F057"/>
            </w:r>
          </w:p>
        </w:tc>
        <w:tc>
          <w:tcPr>
            <w:tcW w:w="901" w:type="dxa"/>
            <w:vMerge w:val="restart"/>
            <w:noWrap/>
          </w:tcPr>
          <w:p w14:paraId="42608681" w14:textId="740D76EE" w:rsidR="009F48C5" w:rsidRPr="007B5320" w:rsidRDefault="005710A4" w:rsidP="00C77584">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9F48C5" w:rsidRPr="007B5320">
              <w:rPr>
                <w:sz w:val="20"/>
              </w:rPr>
              <w:t>±5 surges (60</w:t>
            </w:r>
            <w:r w:rsidR="00EA42D6" w:rsidRPr="007B5320">
              <w:rPr>
                <w:sz w:val="20"/>
              </w:rPr>
              <w:t> </w:t>
            </w:r>
            <w:r w:rsidR="009F48C5" w:rsidRPr="007B5320">
              <w:rPr>
                <w:sz w:val="20"/>
              </w:rPr>
              <w:t>s between successive surges)</w:t>
            </w:r>
          </w:p>
        </w:tc>
        <w:tc>
          <w:tcPr>
            <w:tcW w:w="1509" w:type="dxa"/>
            <w:vMerge w:val="restart"/>
            <w:noWrap/>
          </w:tcPr>
          <w:p w14:paraId="42608682" w14:textId="77777777" w:rsidR="009F48C5" w:rsidRPr="007B5320" w:rsidRDefault="009F48C5" w:rsidP="00C77584">
            <w:pPr>
              <w:pStyle w:val="Tabletext"/>
              <w:spacing w:before="120" w:after="0"/>
              <w:jc w:val="center"/>
              <w:rPr>
                <w:sz w:val="20"/>
              </w:rPr>
            </w:pPr>
            <w:r w:rsidRPr="007B5320">
              <w:rPr>
                <w:sz w:val="20"/>
              </w:rPr>
              <w:t>None</w:t>
            </w:r>
          </w:p>
        </w:tc>
        <w:tc>
          <w:tcPr>
            <w:tcW w:w="1467" w:type="dxa"/>
            <w:vMerge w:val="restart"/>
            <w:noWrap/>
          </w:tcPr>
          <w:p w14:paraId="42608683" w14:textId="77777777" w:rsidR="009F48C5" w:rsidRPr="007B5320" w:rsidRDefault="009F48C5" w:rsidP="00C77584">
            <w:pPr>
              <w:pStyle w:val="Tabletext"/>
              <w:spacing w:before="120" w:after="0"/>
              <w:jc w:val="center"/>
              <w:rPr>
                <w:sz w:val="20"/>
              </w:rPr>
            </w:pPr>
            <w:r w:rsidRPr="007B5320">
              <w:rPr>
                <w:sz w:val="20"/>
              </w:rPr>
              <w:t>A</w:t>
            </w:r>
          </w:p>
        </w:tc>
        <w:tc>
          <w:tcPr>
            <w:tcW w:w="3119" w:type="dxa"/>
            <w:vMerge w:val="restart"/>
            <w:noWrap/>
            <w:vAlign w:val="center"/>
          </w:tcPr>
          <w:p w14:paraId="42608684" w14:textId="4DEDB16F" w:rsidR="009F48C5" w:rsidRPr="007B5320" w:rsidRDefault="009F48C5" w:rsidP="00B20F9E">
            <w:pPr>
              <w:pStyle w:val="Tabletext"/>
              <w:spacing w:before="120" w:after="0"/>
              <w:jc w:val="both"/>
              <w:rPr>
                <w:sz w:val="20"/>
              </w:rPr>
            </w:pPr>
            <w:r w:rsidRPr="007B5320">
              <w:rPr>
                <w:sz w:val="20"/>
              </w:rPr>
              <w:t>This test only applies when the equipment contains high current</w:t>
            </w:r>
            <w:r w:rsidRPr="007B5320">
              <w:rPr>
                <w:sz w:val="20"/>
              </w:rPr>
              <w:noBreakHyphen/>
              <w:t xml:space="preserve">carrying components </w:t>
            </w:r>
            <w:r w:rsidR="00A01BEB" w:rsidRPr="007B5320">
              <w:rPr>
                <w:sz w:val="20"/>
              </w:rPr>
              <w:t>that</w:t>
            </w:r>
            <w:r w:rsidRPr="007B5320">
              <w:rPr>
                <w:sz w:val="20"/>
              </w:rPr>
              <w:t xml:space="preserve"> eliminate the need for primary protection. Do not remove these components.</w:t>
            </w:r>
          </w:p>
          <w:p w14:paraId="42608685" w14:textId="3BBD5B8E" w:rsidR="009F48C5" w:rsidRPr="007B5320" w:rsidRDefault="009F48C5" w:rsidP="00B20F9E">
            <w:pPr>
              <w:pStyle w:val="Tabletext"/>
              <w:spacing w:before="120" w:after="0"/>
              <w:jc w:val="both"/>
              <w:rPr>
                <w:sz w:val="20"/>
              </w:rPr>
            </w:pPr>
            <w:r w:rsidRPr="007B5320">
              <w:rPr>
                <w:sz w:val="20"/>
              </w:rPr>
              <w:t>The multiple pair test is simultaneously applied to 100% of the pairs in the same street cable</w:t>
            </w:r>
            <w:r w:rsidR="00A01BEB" w:rsidRPr="007B5320">
              <w:rPr>
                <w:sz w:val="20"/>
              </w:rPr>
              <w:t>,</w:t>
            </w:r>
            <w:r w:rsidRPr="007B5320">
              <w:rPr>
                <w:sz w:val="20"/>
              </w:rPr>
              <w:t xml:space="preserve"> but limited to a maximum of eight pairs.</w:t>
            </w:r>
          </w:p>
          <w:p w14:paraId="42608686" w14:textId="77777777" w:rsidR="009F48C5" w:rsidRPr="007B5320" w:rsidRDefault="009F48C5" w:rsidP="00B730E1">
            <w:pPr>
              <w:rPr>
                <w:sz w:val="20"/>
              </w:rPr>
            </w:pPr>
          </w:p>
        </w:tc>
      </w:tr>
      <w:tr w:rsidR="009F48C5" w:rsidRPr="007B5320" w14:paraId="42608691" w14:textId="77777777" w:rsidTr="00C77584">
        <w:tblPrEx>
          <w:tblBorders>
            <w:top w:val="single" w:sz="4" w:space="0" w:color="auto"/>
            <w:left w:val="single" w:sz="4" w:space="0" w:color="auto"/>
            <w:right w:val="single" w:sz="4" w:space="0" w:color="auto"/>
          </w:tblBorders>
        </w:tblPrEx>
        <w:trPr>
          <w:jc w:val="center"/>
        </w:trPr>
        <w:tc>
          <w:tcPr>
            <w:tcW w:w="786" w:type="dxa"/>
            <w:noWrap/>
          </w:tcPr>
          <w:p w14:paraId="42608688" w14:textId="77777777" w:rsidR="009F48C5" w:rsidRPr="007B5320" w:rsidRDefault="009F48C5" w:rsidP="00C77584">
            <w:pPr>
              <w:pStyle w:val="Tabletext"/>
              <w:keepNext/>
              <w:keepLines/>
              <w:spacing w:before="120" w:after="0"/>
              <w:rPr>
                <w:sz w:val="20"/>
              </w:rPr>
            </w:pPr>
            <w:r w:rsidRPr="007B5320">
              <w:rPr>
                <w:sz w:val="20"/>
              </w:rPr>
              <w:t>2.1.5b</w:t>
            </w:r>
          </w:p>
        </w:tc>
        <w:tc>
          <w:tcPr>
            <w:tcW w:w="1378" w:type="dxa"/>
            <w:noWrap/>
          </w:tcPr>
          <w:p w14:paraId="42608689" w14:textId="77777777" w:rsidR="009F48C5" w:rsidRPr="007B5320" w:rsidRDefault="009F48C5" w:rsidP="00C77584">
            <w:pPr>
              <w:pStyle w:val="Tabletext"/>
              <w:keepNext/>
              <w:keepLines/>
              <w:spacing w:before="120" w:after="0"/>
              <w:rPr>
                <w:sz w:val="20"/>
              </w:rPr>
            </w:pPr>
            <w:r w:rsidRPr="007B5320">
              <w:rPr>
                <w:sz w:val="20"/>
              </w:rPr>
              <w:t>Single pair, lightning current, port to external port</w:t>
            </w:r>
          </w:p>
        </w:tc>
        <w:tc>
          <w:tcPr>
            <w:tcW w:w="1626" w:type="dxa"/>
            <w:noWrap/>
          </w:tcPr>
          <w:p w14:paraId="4260868A" w14:textId="032BA109" w:rsidR="009F48C5" w:rsidRPr="007B5320" w:rsidRDefault="009F48C5" w:rsidP="00C77584">
            <w:pPr>
              <w:pStyle w:val="Tabletext"/>
              <w:spacing w:before="120" w:after="0"/>
              <w:jc w:val="center"/>
              <w:rPr>
                <w:sz w:val="20"/>
              </w:rPr>
            </w:pPr>
            <w:r w:rsidRPr="007B5320">
              <w:rPr>
                <w:sz w:val="20"/>
              </w:rPr>
              <w:t>A.3-4 and A.6.1</w:t>
            </w:r>
            <w:r w:rsidR="003A04AC" w:rsidRPr="007B5320">
              <w:rPr>
                <w:sz w:val="20"/>
              </w:rPr>
              <w:noBreakHyphen/>
            </w:r>
            <w:r w:rsidRPr="007B5320">
              <w:rPr>
                <w:sz w:val="20"/>
              </w:rPr>
              <w:t>3</w:t>
            </w:r>
            <w:r w:rsidRPr="007B5320">
              <w:rPr>
                <w:sz w:val="20"/>
              </w:rPr>
              <w:br/>
              <w:t>8/20</w:t>
            </w:r>
          </w:p>
        </w:tc>
        <w:tc>
          <w:tcPr>
            <w:tcW w:w="1672" w:type="dxa"/>
            <w:noWrap/>
          </w:tcPr>
          <w:p w14:paraId="4260868B" w14:textId="5CCDFA31" w:rsidR="009F48C5" w:rsidRPr="007B5320" w:rsidRDefault="009F48C5" w:rsidP="00C77584">
            <w:pPr>
              <w:pStyle w:val="Tabletext"/>
              <w:spacing w:before="120" w:after="0"/>
              <w:jc w:val="center"/>
              <w:rPr>
                <w:sz w:val="20"/>
              </w:rPr>
            </w:pPr>
            <w:r w:rsidRPr="007B5320">
              <w:rPr>
                <w:sz w:val="20"/>
              </w:rPr>
              <w:t>n/a</w:t>
            </w:r>
          </w:p>
        </w:tc>
        <w:tc>
          <w:tcPr>
            <w:tcW w:w="2001" w:type="dxa"/>
            <w:noWrap/>
          </w:tcPr>
          <w:p w14:paraId="4260868C" w14:textId="6504110D" w:rsidR="009F48C5" w:rsidRPr="007B5320" w:rsidRDefault="009F48C5" w:rsidP="00C77584">
            <w:pPr>
              <w:pStyle w:val="Tabletext"/>
              <w:spacing w:before="120" w:after="0"/>
              <w:jc w:val="center"/>
              <w:rPr>
                <w:sz w:val="20"/>
              </w:rPr>
            </w:pPr>
            <w:r w:rsidRPr="007B5320">
              <w:rPr>
                <w:sz w:val="20"/>
              </w:rPr>
              <w:t>n/a</w:t>
            </w:r>
          </w:p>
        </w:tc>
        <w:tc>
          <w:tcPr>
            <w:tcW w:w="901" w:type="dxa"/>
            <w:vMerge/>
            <w:noWrap/>
          </w:tcPr>
          <w:p w14:paraId="4260868D" w14:textId="77777777" w:rsidR="009F48C5" w:rsidRPr="007B5320" w:rsidRDefault="009F48C5" w:rsidP="00C77584">
            <w:pPr>
              <w:pStyle w:val="Tabletext"/>
              <w:spacing w:before="120" w:after="0"/>
              <w:rPr>
                <w:sz w:val="20"/>
              </w:rPr>
            </w:pPr>
          </w:p>
        </w:tc>
        <w:tc>
          <w:tcPr>
            <w:tcW w:w="1509" w:type="dxa"/>
            <w:vMerge/>
            <w:noWrap/>
          </w:tcPr>
          <w:p w14:paraId="4260868E" w14:textId="77777777" w:rsidR="009F48C5" w:rsidRPr="007B5320" w:rsidRDefault="009F48C5" w:rsidP="00C77584">
            <w:pPr>
              <w:pStyle w:val="Tabletext"/>
              <w:spacing w:before="120" w:after="0"/>
              <w:jc w:val="center"/>
              <w:rPr>
                <w:sz w:val="20"/>
              </w:rPr>
            </w:pPr>
          </w:p>
        </w:tc>
        <w:tc>
          <w:tcPr>
            <w:tcW w:w="1467" w:type="dxa"/>
            <w:vMerge/>
            <w:noWrap/>
          </w:tcPr>
          <w:p w14:paraId="4260868F" w14:textId="77777777" w:rsidR="009F48C5" w:rsidRPr="007B5320" w:rsidRDefault="009F48C5" w:rsidP="00C77584">
            <w:pPr>
              <w:pStyle w:val="Tabletext"/>
              <w:spacing w:before="120" w:after="0"/>
              <w:jc w:val="center"/>
              <w:rPr>
                <w:sz w:val="20"/>
              </w:rPr>
            </w:pPr>
          </w:p>
        </w:tc>
        <w:tc>
          <w:tcPr>
            <w:tcW w:w="3119" w:type="dxa"/>
            <w:vMerge/>
            <w:noWrap/>
            <w:vAlign w:val="center"/>
          </w:tcPr>
          <w:p w14:paraId="42608690" w14:textId="77777777" w:rsidR="009F48C5" w:rsidRPr="007B5320" w:rsidRDefault="009F48C5" w:rsidP="00B730E1">
            <w:pPr>
              <w:pStyle w:val="Tabletext"/>
              <w:spacing w:before="120" w:after="0"/>
              <w:rPr>
                <w:sz w:val="20"/>
              </w:rPr>
            </w:pPr>
          </w:p>
        </w:tc>
      </w:tr>
      <w:tr w:rsidR="009F48C5" w:rsidRPr="007B5320" w14:paraId="4260869B" w14:textId="77777777" w:rsidTr="00C77584">
        <w:tblPrEx>
          <w:tblBorders>
            <w:top w:val="single" w:sz="4" w:space="0" w:color="auto"/>
            <w:left w:val="single" w:sz="4" w:space="0" w:color="auto"/>
            <w:right w:val="single" w:sz="4" w:space="0" w:color="auto"/>
          </w:tblBorders>
        </w:tblPrEx>
        <w:trPr>
          <w:trHeight w:val="2217"/>
          <w:jc w:val="center"/>
        </w:trPr>
        <w:tc>
          <w:tcPr>
            <w:tcW w:w="786" w:type="dxa"/>
            <w:noWrap/>
          </w:tcPr>
          <w:p w14:paraId="42608692" w14:textId="77777777" w:rsidR="009F48C5" w:rsidRPr="007B5320" w:rsidRDefault="009F48C5" w:rsidP="00C77584">
            <w:pPr>
              <w:pStyle w:val="Tabletext"/>
              <w:keepNext/>
              <w:keepLines/>
              <w:spacing w:before="120" w:after="0"/>
              <w:rPr>
                <w:sz w:val="20"/>
              </w:rPr>
            </w:pPr>
            <w:r w:rsidRPr="007B5320">
              <w:rPr>
                <w:sz w:val="20"/>
              </w:rPr>
              <w:t>2.1.6a</w:t>
            </w:r>
          </w:p>
        </w:tc>
        <w:tc>
          <w:tcPr>
            <w:tcW w:w="1378" w:type="dxa"/>
            <w:noWrap/>
          </w:tcPr>
          <w:p w14:paraId="42608693" w14:textId="77777777" w:rsidR="009F48C5" w:rsidRPr="007B5320" w:rsidRDefault="009F48C5" w:rsidP="00C77584">
            <w:pPr>
              <w:pStyle w:val="Tabletext"/>
              <w:keepNext/>
              <w:keepLines/>
              <w:spacing w:before="120" w:after="0"/>
              <w:rPr>
                <w:sz w:val="20"/>
              </w:rPr>
            </w:pPr>
            <w:r w:rsidRPr="007B5320">
              <w:rPr>
                <w:sz w:val="20"/>
              </w:rPr>
              <w:t>Multiple pair, lightning current, port to earth</w:t>
            </w:r>
          </w:p>
        </w:tc>
        <w:tc>
          <w:tcPr>
            <w:tcW w:w="1626" w:type="dxa"/>
            <w:noWrap/>
          </w:tcPr>
          <w:p w14:paraId="42608694" w14:textId="3BCD99DB" w:rsidR="009F48C5" w:rsidRPr="007B5320" w:rsidRDefault="009F48C5" w:rsidP="00C77584">
            <w:pPr>
              <w:pStyle w:val="Tabletext"/>
              <w:spacing w:before="120" w:after="0"/>
              <w:jc w:val="center"/>
              <w:rPr>
                <w:sz w:val="20"/>
              </w:rPr>
            </w:pPr>
            <w:r w:rsidRPr="007B5320">
              <w:rPr>
                <w:sz w:val="20"/>
              </w:rPr>
              <w:t>A.3-4 and A.6.1</w:t>
            </w:r>
            <w:r w:rsidR="003A04AC" w:rsidRPr="007B5320">
              <w:rPr>
                <w:sz w:val="20"/>
              </w:rPr>
              <w:noBreakHyphen/>
            </w:r>
            <w:r w:rsidRPr="007B5320">
              <w:rPr>
                <w:sz w:val="20"/>
              </w:rPr>
              <w:t>4</w:t>
            </w:r>
            <w:r w:rsidRPr="007B5320">
              <w:rPr>
                <w:sz w:val="20"/>
              </w:rPr>
              <w:br/>
              <w:t>8/20</w:t>
            </w:r>
          </w:p>
        </w:tc>
        <w:tc>
          <w:tcPr>
            <w:tcW w:w="1672" w:type="dxa"/>
            <w:noWrap/>
          </w:tcPr>
          <w:p w14:paraId="42608695" w14:textId="77777777" w:rsidR="009F48C5" w:rsidRPr="007B5320" w:rsidRDefault="009F48C5" w:rsidP="00C77584">
            <w:pPr>
              <w:pStyle w:val="Tabletext"/>
              <w:spacing w:before="120" w:after="0"/>
              <w:jc w:val="center"/>
              <w:rPr>
                <w:sz w:val="20"/>
              </w:rPr>
            </w:pPr>
            <w:r w:rsidRPr="007B5320">
              <w:rPr>
                <w:i/>
                <w:iCs/>
                <w:sz w:val="20"/>
              </w:rPr>
              <w:t>I</w:t>
            </w:r>
            <w:r w:rsidRPr="007B5320">
              <w:rPr>
                <w:sz w:val="20"/>
              </w:rPr>
              <w:t xml:space="preserve"> = 1 kA/wire Limited to 6 kA total </w:t>
            </w:r>
            <w:r w:rsidRPr="007B5320">
              <w:rPr>
                <w:i/>
                <w:iCs/>
                <w:sz w:val="20"/>
              </w:rPr>
              <w:t>R</w:t>
            </w:r>
            <w:r w:rsidRPr="007B5320">
              <w:rPr>
                <w:sz w:val="20"/>
              </w:rPr>
              <w:t xml:space="preserve"> = 0 </w:t>
            </w:r>
            <w:r w:rsidRPr="007B5320">
              <w:rPr>
                <w:sz w:val="20"/>
              </w:rPr>
              <w:sym w:font="Symbol" w:char="F057"/>
            </w:r>
          </w:p>
        </w:tc>
        <w:tc>
          <w:tcPr>
            <w:tcW w:w="2001" w:type="dxa"/>
            <w:noWrap/>
          </w:tcPr>
          <w:p w14:paraId="42608696" w14:textId="77777777" w:rsidR="009F48C5" w:rsidRPr="007B5320" w:rsidRDefault="009F48C5" w:rsidP="00C77584">
            <w:pPr>
              <w:pStyle w:val="Tabletext"/>
              <w:spacing w:before="120" w:after="0"/>
              <w:jc w:val="center"/>
              <w:rPr>
                <w:sz w:val="20"/>
              </w:rPr>
            </w:pPr>
            <w:r w:rsidRPr="007B5320">
              <w:rPr>
                <w:i/>
                <w:iCs/>
                <w:sz w:val="20"/>
              </w:rPr>
              <w:t>I</w:t>
            </w:r>
            <w:r w:rsidRPr="007B5320">
              <w:rPr>
                <w:sz w:val="20"/>
              </w:rPr>
              <w:t xml:space="preserve"> = 5 kA/wire</w:t>
            </w:r>
            <w:r w:rsidRPr="007B5320">
              <w:rPr>
                <w:sz w:val="20"/>
              </w:rPr>
              <w:br/>
              <w:t xml:space="preserve">Limited to 30 kA total </w:t>
            </w:r>
            <w:r w:rsidRPr="007B5320">
              <w:rPr>
                <w:i/>
                <w:iCs/>
                <w:sz w:val="20"/>
              </w:rPr>
              <w:t>R</w:t>
            </w:r>
            <w:r w:rsidRPr="007B5320">
              <w:rPr>
                <w:sz w:val="20"/>
              </w:rPr>
              <w:t xml:space="preserve"> = 0 </w:t>
            </w:r>
            <w:r w:rsidRPr="007B5320">
              <w:rPr>
                <w:sz w:val="20"/>
              </w:rPr>
              <w:sym w:font="Symbol" w:char="F057"/>
            </w:r>
          </w:p>
        </w:tc>
        <w:tc>
          <w:tcPr>
            <w:tcW w:w="901" w:type="dxa"/>
            <w:noWrap/>
          </w:tcPr>
          <w:p w14:paraId="42608697" w14:textId="76720D97" w:rsidR="009F48C5" w:rsidRPr="007B5320" w:rsidRDefault="005710A4" w:rsidP="00C77584">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9F48C5" w:rsidRPr="007B5320">
              <w:rPr>
                <w:sz w:val="20"/>
              </w:rPr>
              <w:t>±5 surges (60</w:t>
            </w:r>
            <w:r w:rsidR="00EA42D6" w:rsidRPr="007B5320">
              <w:rPr>
                <w:sz w:val="20"/>
              </w:rPr>
              <w:t> </w:t>
            </w:r>
            <w:r w:rsidR="009F48C5" w:rsidRPr="007B5320">
              <w:rPr>
                <w:sz w:val="20"/>
              </w:rPr>
              <w:t>s between successive surges)</w:t>
            </w:r>
          </w:p>
        </w:tc>
        <w:tc>
          <w:tcPr>
            <w:tcW w:w="1509" w:type="dxa"/>
            <w:vMerge w:val="restart"/>
            <w:noWrap/>
          </w:tcPr>
          <w:p w14:paraId="42608698" w14:textId="77777777" w:rsidR="009F48C5" w:rsidRPr="007B5320" w:rsidRDefault="009F48C5" w:rsidP="00C77584">
            <w:pPr>
              <w:pStyle w:val="Tabletext"/>
              <w:spacing w:before="120" w:after="0"/>
              <w:jc w:val="center"/>
              <w:rPr>
                <w:sz w:val="20"/>
              </w:rPr>
            </w:pPr>
            <w:r w:rsidRPr="007B5320">
              <w:rPr>
                <w:sz w:val="20"/>
              </w:rPr>
              <w:t>None</w:t>
            </w:r>
          </w:p>
        </w:tc>
        <w:tc>
          <w:tcPr>
            <w:tcW w:w="1467" w:type="dxa"/>
            <w:vMerge w:val="restart"/>
            <w:noWrap/>
          </w:tcPr>
          <w:p w14:paraId="42608699" w14:textId="77777777" w:rsidR="009F48C5" w:rsidRPr="007B5320" w:rsidRDefault="009F48C5" w:rsidP="00C77584">
            <w:pPr>
              <w:pStyle w:val="Tabletext"/>
              <w:spacing w:before="120" w:after="0"/>
              <w:jc w:val="center"/>
              <w:rPr>
                <w:sz w:val="20"/>
              </w:rPr>
            </w:pPr>
            <w:r w:rsidRPr="007B5320">
              <w:rPr>
                <w:sz w:val="20"/>
              </w:rPr>
              <w:t>A</w:t>
            </w:r>
          </w:p>
        </w:tc>
        <w:tc>
          <w:tcPr>
            <w:tcW w:w="3119" w:type="dxa"/>
            <w:vMerge/>
            <w:noWrap/>
            <w:vAlign w:val="center"/>
          </w:tcPr>
          <w:p w14:paraId="4260869A" w14:textId="77777777" w:rsidR="009F48C5" w:rsidRPr="007B5320" w:rsidRDefault="009F48C5" w:rsidP="00B730E1">
            <w:pPr>
              <w:pStyle w:val="Tabletext"/>
              <w:spacing w:before="120" w:after="0"/>
              <w:rPr>
                <w:sz w:val="20"/>
              </w:rPr>
            </w:pPr>
          </w:p>
        </w:tc>
      </w:tr>
      <w:tr w:rsidR="009F48C5" w:rsidRPr="007B5320" w14:paraId="426086A5" w14:textId="77777777" w:rsidTr="00C77584">
        <w:tblPrEx>
          <w:tblBorders>
            <w:top w:val="single" w:sz="4" w:space="0" w:color="auto"/>
            <w:left w:val="single" w:sz="4" w:space="0" w:color="auto"/>
            <w:right w:val="single" w:sz="4" w:space="0" w:color="auto"/>
          </w:tblBorders>
        </w:tblPrEx>
        <w:trPr>
          <w:jc w:val="center"/>
        </w:trPr>
        <w:tc>
          <w:tcPr>
            <w:tcW w:w="786" w:type="dxa"/>
            <w:noWrap/>
          </w:tcPr>
          <w:p w14:paraId="4260869C" w14:textId="77777777" w:rsidR="009F48C5" w:rsidRPr="007B5320" w:rsidRDefault="009F48C5" w:rsidP="00C77584">
            <w:pPr>
              <w:pStyle w:val="Tabletext"/>
              <w:spacing w:before="120" w:after="0"/>
              <w:rPr>
                <w:sz w:val="20"/>
              </w:rPr>
            </w:pPr>
            <w:r w:rsidRPr="007B5320">
              <w:rPr>
                <w:sz w:val="20"/>
              </w:rPr>
              <w:t>2.1.6b</w:t>
            </w:r>
          </w:p>
        </w:tc>
        <w:tc>
          <w:tcPr>
            <w:tcW w:w="1378" w:type="dxa"/>
            <w:noWrap/>
          </w:tcPr>
          <w:p w14:paraId="4260869D" w14:textId="77777777" w:rsidR="009F48C5" w:rsidRPr="007B5320" w:rsidRDefault="009F48C5" w:rsidP="00C77584">
            <w:pPr>
              <w:pStyle w:val="Tabletext"/>
              <w:spacing w:before="120" w:after="0"/>
              <w:rPr>
                <w:sz w:val="20"/>
              </w:rPr>
            </w:pPr>
            <w:r w:rsidRPr="007B5320">
              <w:rPr>
                <w:sz w:val="20"/>
              </w:rPr>
              <w:t>Multiple pair, lightning current, port to external port</w:t>
            </w:r>
          </w:p>
        </w:tc>
        <w:tc>
          <w:tcPr>
            <w:tcW w:w="1626" w:type="dxa"/>
            <w:noWrap/>
          </w:tcPr>
          <w:p w14:paraId="4260869E" w14:textId="59943A41" w:rsidR="009F48C5" w:rsidRPr="007B5320" w:rsidRDefault="009F48C5" w:rsidP="00C77584">
            <w:pPr>
              <w:pStyle w:val="Tabletext"/>
              <w:spacing w:before="120" w:after="0"/>
              <w:jc w:val="center"/>
              <w:rPr>
                <w:sz w:val="20"/>
              </w:rPr>
            </w:pPr>
            <w:r w:rsidRPr="007B5320">
              <w:rPr>
                <w:sz w:val="20"/>
              </w:rPr>
              <w:t>A.3-4 and A.6.1</w:t>
            </w:r>
            <w:r w:rsidR="003A04AC" w:rsidRPr="007B5320">
              <w:rPr>
                <w:sz w:val="20"/>
              </w:rPr>
              <w:noBreakHyphen/>
            </w:r>
            <w:r w:rsidRPr="007B5320">
              <w:rPr>
                <w:sz w:val="20"/>
              </w:rPr>
              <w:t>5</w:t>
            </w:r>
            <w:r w:rsidRPr="007B5320">
              <w:rPr>
                <w:sz w:val="20"/>
              </w:rPr>
              <w:br/>
              <w:t>8/20</w:t>
            </w:r>
          </w:p>
        </w:tc>
        <w:tc>
          <w:tcPr>
            <w:tcW w:w="1672" w:type="dxa"/>
            <w:noWrap/>
          </w:tcPr>
          <w:p w14:paraId="4260869F" w14:textId="7F08DAA3" w:rsidR="009F48C5" w:rsidRPr="007B5320" w:rsidRDefault="009F48C5" w:rsidP="00C77584">
            <w:pPr>
              <w:pStyle w:val="Tabletext"/>
              <w:spacing w:before="120" w:after="0"/>
              <w:jc w:val="center"/>
              <w:rPr>
                <w:sz w:val="20"/>
              </w:rPr>
            </w:pPr>
            <w:r w:rsidRPr="007B5320">
              <w:rPr>
                <w:sz w:val="20"/>
              </w:rPr>
              <w:t>n/a</w:t>
            </w:r>
          </w:p>
        </w:tc>
        <w:tc>
          <w:tcPr>
            <w:tcW w:w="2001" w:type="dxa"/>
            <w:noWrap/>
          </w:tcPr>
          <w:p w14:paraId="426086A0" w14:textId="11B88C3D" w:rsidR="009F48C5" w:rsidRPr="007B5320" w:rsidRDefault="009F48C5" w:rsidP="00C77584">
            <w:pPr>
              <w:pStyle w:val="Tabletext"/>
              <w:spacing w:before="120" w:after="0"/>
              <w:jc w:val="center"/>
              <w:rPr>
                <w:sz w:val="20"/>
              </w:rPr>
            </w:pPr>
            <w:r w:rsidRPr="007B5320">
              <w:rPr>
                <w:sz w:val="20"/>
              </w:rPr>
              <w:t>n/a</w:t>
            </w:r>
          </w:p>
        </w:tc>
        <w:tc>
          <w:tcPr>
            <w:tcW w:w="901" w:type="dxa"/>
            <w:noWrap/>
          </w:tcPr>
          <w:p w14:paraId="426086A1" w14:textId="77777777" w:rsidR="009F48C5" w:rsidRPr="007B5320" w:rsidRDefault="009F48C5" w:rsidP="00C77584">
            <w:pPr>
              <w:pStyle w:val="Tabletext"/>
              <w:spacing w:before="120" w:after="0"/>
              <w:rPr>
                <w:sz w:val="20"/>
              </w:rPr>
            </w:pPr>
          </w:p>
        </w:tc>
        <w:tc>
          <w:tcPr>
            <w:tcW w:w="1509" w:type="dxa"/>
            <w:vMerge/>
            <w:noWrap/>
          </w:tcPr>
          <w:p w14:paraId="426086A2" w14:textId="77777777" w:rsidR="009F48C5" w:rsidRPr="007B5320" w:rsidRDefault="009F48C5" w:rsidP="00C77584">
            <w:pPr>
              <w:pStyle w:val="Tabletext"/>
              <w:spacing w:before="120" w:after="0"/>
              <w:jc w:val="center"/>
              <w:rPr>
                <w:sz w:val="20"/>
              </w:rPr>
            </w:pPr>
          </w:p>
        </w:tc>
        <w:tc>
          <w:tcPr>
            <w:tcW w:w="1467" w:type="dxa"/>
            <w:vMerge/>
            <w:noWrap/>
          </w:tcPr>
          <w:p w14:paraId="426086A3" w14:textId="77777777" w:rsidR="009F48C5" w:rsidRPr="007B5320" w:rsidRDefault="009F48C5" w:rsidP="00C77584">
            <w:pPr>
              <w:pStyle w:val="Tabletext"/>
              <w:spacing w:before="120" w:after="0"/>
              <w:jc w:val="center"/>
              <w:rPr>
                <w:sz w:val="20"/>
              </w:rPr>
            </w:pPr>
          </w:p>
        </w:tc>
        <w:tc>
          <w:tcPr>
            <w:tcW w:w="3119" w:type="dxa"/>
            <w:vMerge/>
            <w:noWrap/>
            <w:vAlign w:val="center"/>
          </w:tcPr>
          <w:p w14:paraId="426086A4" w14:textId="77777777" w:rsidR="009F48C5" w:rsidRPr="007B5320" w:rsidRDefault="009F48C5" w:rsidP="00B730E1">
            <w:pPr>
              <w:pStyle w:val="Tabletext"/>
              <w:spacing w:before="120" w:after="0"/>
              <w:rPr>
                <w:sz w:val="20"/>
              </w:rPr>
            </w:pPr>
          </w:p>
        </w:tc>
      </w:tr>
      <w:tr w:rsidR="009F48C5" w:rsidRPr="007B5320" w14:paraId="426086B3" w14:textId="77777777" w:rsidTr="00720D05">
        <w:tblPrEx>
          <w:tblBorders>
            <w:top w:val="single" w:sz="4" w:space="0" w:color="auto"/>
            <w:left w:val="single" w:sz="4" w:space="0" w:color="auto"/>
            <w:right w:val="single" w:sz="4" w:space="0" w:color="auto"/>
          </w:tblBorders>
        </w:tblPrEx>
        <w:trPr>
          <w:jc w:val="center"/>
        </w:trPr>
        <w:tc>
          <w:tcPr>
            <w:tcW w:w="786" w:type="dxa"/>
            <w:noWrap/>
          </w:tcPr>
          <w:p w14:paraId="426086A6" w14:textId="77777777" w:rsidR="009F48C5" w:rsidRPr="007B5320" w:rsidRDefault="009F48C5" w:rsidP="00C77584">
            <w:pPr>
              <w:pStyle w:val="Tabletext"/>
              <w:spacing w:before="120" w:after="0"/>
              <w:rPr>
                <w:sz w:val="20"/>
              </w:rPr>
            </w:pPr>
            <w:r w:rsidRPr="007B5320">
              <w:rPr>
                <w:sz w:val="20"/>
              </w:rPr>
              <w:t>2.1.7</w:t>
            </w:r>
          </w:p>
        </w:tc>
        <w:tc>
          <w:tcPr>
            <w:tcW w:w="1378" w:type="dxa"/>
            <w:noWrap/>
          </w:tcPr>
          <w:p w14:paraId="426086A7" w14:textId="77777777" w:rsidR="009F48C5" w:rsidRPr="007B5320" w:rsidRDefault="009F48C5" w:rsidP="00C77584">
            <w:pPr>
              <w:pStyle w:val="Tabletext"/>
              <w:spacing w:before="120" w:after="0"/>
              <w:rPr>
                <w:sz w:val="20"/>
              </w:rPr>
            </w:pPr>
            <w:r w:rsidRPr="007B5320">
              <w:rPr>
                <w:sz w:val="20"/>
              </w:rPr>
              <w:t>Ethernet transverse</w:t>
            </w:r>
          </w:p>
        </w:tc>
        <w:tc>
          <w:tcPr>
            <w:tcW w:w="1626" w:type="dxa"/>
            <w:noWrap/>
          </w:tcPr>
          <w:p w14:paraId="0E149D30" w14:textId="5BCF905C" w:rsidR="009F48C5" w:rsidRPr="007B5320" w:rsidRDefault="009F48C5" w:rsidP="00C77584">
            <w:pPr>
              <w:pStyle w:val="Tabletext"/>
              <w:suppressLineNumbers/>
              <w:spacing w:before="120" w:after="0"/>
              <w:jc w:val="center"/>
              <w:rPr>
                <w:sz w:val="20"/>
              </w:rPr>
            </w:pPr>
            <w:r w:rsidRPr="007B5320">
              <w:rPr>
                <w:sz w:val="20"/>
              </w:rPr>
              <w:t>A.3-5 and A.6.7</w:t>
            </w:r>
            <w:r w:rsidR="003A04AC" w:rsidRPr="007B5320">
              <w:rPr>
                <w:sz w:val="20"/>
              </w:rPr>
              <w:noBreakHyphen/>
            </w:r>
            <w:r w:rsidRPr="007B5320">
              <w:rPr>
                <w:sz w:val="20"/>
              </w:rPr>
              <w:t>5</w:t>
            </w:r>
          </w:p>
          <w:p w14:paraId="47DEE512" w14:textId="1D6A01E6" w:rsidR="009F48C5" w:rsidRPr="007B5320" w:rsidRDefault="009F48C5" w:rsidP="00C77584">
            <w:pPr>
              <w:pStyle w:val="Tabletext"/>
              <w:suppressLineNumbers/>
              <w:spacing w:before="120" w:after="0"/>
              <w:jc w:val="center"/>
              <w:rPr>
                <w:sz w:val="20"/>
              </w:rPr>
            </w:pPr>
            <w:r w:rsidRPr="007B5320">
              <w:rPr>
                <w:sz w:val="20"/>
              </w:rPr>
              <w:t xml:space="preserve">1.2/50-8/20 </w:t>
            </w:r>
            <w:r w:rsidR="00552DC7" w:rsidRPr="007B5320">
              <w:rPr>
                <w:sz w:val="20"/>
              </w:rPr>
              <w:t>combination wave generator (</w:t>
            </w:r>
            <w:r w:rsidRPr="007B5320">
              <w:rPr>
                <w:sz w:val="20"/>
              </w:rPr>
              <w:t>CWG</w:t>
            </w:r>
            <w:r w:rsidR="00552DC7" w:rsidRPr="007B5320">
              <w:rPr>
                <w:sz w:val="20"/>
              </w:rPr>
              <w:t>)</w:t>
            </w:r>
          </w:p>
          <w:p w14:paraId="426086AA" w14:textId="4B139D2D" w:rsidR="009F48C5" w:rsidRPr="007B5320" w:rsidRDefault="009F48C5" w:rsidP="00C77584">
            <w:pPr>
              <w:pStyle w:val="Tabletext"/>
              <w:spacing w:before="120" w:after="0"/>
              <w:jc w:val="center"/>
              <w:rPr>
                <w:sz w:val="20"/>
              </w:rPr>
            </w:pPr>
            <w:r w:rsidRPr="007B5320">
              <w:rPr>
                <w:i/>
                <w:iCs/>
                <w:sz w:val="20"/>
              </w:rPr>
              <w:t>R</w:t>
            </w:r>
            <w:r w:rsidRPr="007B5320">
              <w:rPr>
                <w:sz w:val="20"/>
              </w:rPr>
              <w:t>1</w:t>
            </w:r>
            <w:r w:rsidRPr="007B5320">
              <w:rPr>
                <w:i/>
                <w:iCs/>
                <w:sz w:val="20"/>
              </w:rPr>
              <w:t> </w:t>
            </w:r>
            <w:r w:rsidRPr="007B5320">
              <w:rPr>
                <w:sz w:val="20"/>
              </w:rPr>
              <w:t xml:space="preserve">= 10 Ω and </w:t>
            </w:r>
            <w:r w:rsidRPr="007B5320">
              <w:rPr>
                <w:i/>
                <w:iCs/>
                <w:sz w:val="20"/>
              </w:rPr>
              <w:t>R</w:t>
            </w:r>
            <w:r w:rsidRPr="007B5320">
              <w:rPr>
                <w:sz w:val="20"/>
              </w:rPr>
              <w:t>2</w:t>
            </w:r>
            <w:r w:rsidRPr="007B5320">
              <w:rPr>
                <w:i/>
                <w:iCs/>
                <w:sz w:val="20"/>
              </w:rPr>
              <w:t> </w:t>
            </w:r>
            <w:r w:rsidRPr="007B5320">
              <w:rPr>
                <w:sz w:val="20"/>
              </w:rPr>
              <w:t>= 10 Ω</w:t>
            </w:r>
          </w:p>
        </w:tc>
        <w:tc>
          <w:tcPr>
            <w:tcW w:w="1672" w:type="dxa"/>
            <w:noWrap/>
          </w:tcPr>
          <w:p w14:paraId="426086AB" w14:textId="77777777" w:rsidR="009F48C5" w:rsidRPr="007B5320" w:rsidRDefault="009F48C5" w:rsidP="00C77584">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600 V</w:t>
            </w:r>
          </w:p>
          <w:p w14:paraId="426086AC" w14:textId="77777777" w:rsidR="009F48C5" w:rsidRPr="007B5320" w:rsidRDefault="009F48C5" w:rsidP="00C77584">
            <w:pPr>
              <w:pStyle w:val="Tabletext"/>
              <w:spacing w:before="120" w:after="0"/>
              <w:jc w:val="center"/>
              <w:rPr>
                <w:sz w:val="20"/>
              </w:rPr>
            </w:pPr>
          </w:p>
        </w:tc>
        <w:tc>
          <w:tcPr>
            <w:tcW w:w="2001" w:type="dxa"/>
            <w:noWrap/>
          </w:tcPr>
          <w:p w14:paraId="426086AD" w14:textId="513786DD" w:rsidR="009F48C5" w:rsidRPr="007B5320" w:rsidRDefault="009F48C5" w:rsidP="00C77584">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w:t>
            </w:r>
            <w:r w:rsidR="00DB4EE3" w:rsidRPr="007B5320">
              <w:rPr>
                <w:sz w:val="20"/>
              </w:rPr>
              <w:t> </w:t>
            </w:r>
            <w:r w:rsidRPr="007B5320">
              <w:rPr>
                <w:sz w:val="20"/>
              </w:rPr>
              <w:t>500 V</w:t>
            </w:r>
          </w:p>
          <w:p w14:paraId="426086AE" w14:textId="77777777" w:rsidR="009F48C5" w:rsidRPr="007B5320" w:rsidRDefault="009F48C5" w:rsidP="00C77584">
            <w:pPr>
              <w:pStyle w:val="Tabletext"/>
              <w:spacing w:before="120" w:after="0"/>
              <w:jc w:val="center"/>
              <w:rPr>
                <w:sz w:val="20"/>
              </w:rPr>
            </w:pPr>
          </w:p>
        </w:tc>
        <w:tc>
          <w:tcPr>
            <w:tcW w:w="901" w:type="dxa"/>
            <w:noWrap/>
          </w:tcPr>
          <w:p w14:paraId="426086AF" w14:textId="32B24826" w:rsidR="009F48C5" w:rsidRPr="007B5320" w:rsidRDefault="005710A4" w:rsidP="00720D05">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9F48C5" w:rsidRPr="007B5320">
              <w:rPr>
                <w:sz w:val="20"/>
              </w:rPr>
              <w:t>±5 surges (60</w:t>
            </w:r>
            <w:r w:rsidR="00EA42D6" w:rsidRPr="007B5320">
              <w:rPr>
                <w:sz w:val="20"/>
              </w:rPr>
              <w:t> </w:t>
            </w:r>
            <w:r w:rsidR="009F48C5" w:rsidRPr="007B5320">
              <w:rPr>
                <w:sz w:val="20"/>
              </w:rPr>
              <w:t>s between successive surges)</w:t>
            </w:r>
          </w:p>
        </w:tc>
        <w:tc>
          <w:tcPr>
            <w:tcW w:w="1509" w:type="dxa"/>
            <w:noWrap/>
          </w:tcPr>
          <w:p w14:paraId="426086B0" w14:textId="77777777" w:rsidR="009F48C5" w:rsidRPr="007B5320" w:rsidRDefault="009F48C5" w:rsidP="00C77584">
            <w:pPr>
              <w:pStyle w:val="Tabletext"/>
              <w:spacing w:before="120" w:after="0"/>
              <w:jc w:val="center"/>
              <w:rPr>
                <w:sz w:val="20"/>
              </w:rPr>
            </w:pPr>
            <w:r w:rsidRPr="007B5320">
              <w:rPr>
                <w:sz w:val="20"/>
              </w:rPr>
              <w:t>None</w:t>
            </w:r>
          </w:p>
        </w:tc>
        <w:tc>
          <w:tcPr>
            <w:tcW w:w="1467" w:type="dxa"/>
            <w:noWrap/>
          </w:tcPr>
          <w:p w14:paraId="426086B1" w14:textId="77777777" w:rsidR="009F48C5" w:rsidRPr="007B5320" w:rsidRDefault="009F48C5" w:rsidP="00C77584">
            <w:pPr>
              <w:pStyle w:val="Tabletext"/>
              <w:spacing w:before="120" w:after="0"/>
              <w:jc w:val="center"/>
              <w:rPr>
                <w:sz w:val="20"/>
              </w:rPr>
            </w:pPr>
            <w:r w:rsidRPr="007B5320">
              <w:rPr>
                <w:sz w:val="20"/>
              </w:rPr>
              <w:t>A</w:t>
            </w:r>
          </w:p>
        </w:tc>
        <w:tc>
          <w:tcPr>
            <w:tcW w:w="3119" w:type="dxa"/>
            <w:noWrap/>
            <w:vAlign w:val="center"/>
          </w:tcPr>
          <w:p w14:paraId="426086B2" w14:textId="77777777" w:rsidR="009F48C5" w:rsidRPr="007B5320" w:rsidRDefault="009F48C5" w:rsidP="00B730E1">
            <w:pPr>
              <w:pStyle w:val="Tabletext"/>
              <w:spacing w:before="120" w:after="0"/>
              <w:rPr>
                <w:sz w:val="20"/>
              </w:rPr>
            </w:pPr>
          </w:p>
        </w:tc>
      </w:tr>
      <w:tr w:rsidR="009F48C5" w:rsidRPr="007B5320" w14:paraId="426086BF" w14:textId="77777777" w:rsidTr="00720D05">
        <w:tblPrEx>
          <w:tblBorders>
            <w:top w:val="single" w:sz="4" w:space="0" w:color="auto"/>
            <w:left w:val="single" w:sz="4" w:space="0" w:color="auto"/>
            <w:right w:val="single" w:sz="4" w:space="0" w:color="auto"/>
          </w:tblBorders>
        </w:tblPrEx>
        <w:trPr>
          <w:trHeight w:val="1070"/>
          <w:jc w:val="center"/>
        </w:trPr>
        <w:tc>
          <w:tcPr>
            <w:tcW w:w="786" w:type="dxa"/>
            <w:noWrap/>
          </w:tcPr>
          <w:p w14:paraId="426086B4" w14:textId="77777777" w:rsidR="009F48C5" w:rsidRPr="007B5320" w:rsidRDefault="009F48C5" w:rsidP="00720D05">
            <w:pPr>
              <w:pStyle w:val="Tabletext"/>
              <w:spacing w:before="120" w:after="0"/>
              <w:rPr>
                <w:sz w:val="20"/>
              </w:rPr>
            </w:pPr>
            <w:r w:rsidRPr="007B5320">
              <w:rPr>
                <w:sz w:val="20"/>
              </w:rPr>
              <w:t>2.1.8</w:t>
            </w:r>
          </w:p>
        </w:tc>
        <w:tc>
          <w:tcPr>
            <w:tcW w:w="1378" w:type="dxa"/>
            <w:noWrap/>
          </w:tcPr>
          <w:p w14:paraId="426086B5" w14:textId="4E28E5E3" w:rsidR="009F48C5" w:rsidRPr="007B5320" w:rsidRDefault="009F48C5" w:rsidP="00720D05">
            <w:pPr>
              <w:pStyle w:val="Tabletext"/>
              <w:spacing w:before="120" w:after="0"/>
              <w:rPr>
                <w:sz w:val="20"/>
              </w:rPr>
            </w:pPr>
            <w:r w:rsidRPr="007B5320">
              <w:rPr>
                <w:sz w:val="20"/>
              </w:rPr>
              <w:t xml:space="preserve">Ethernet </w:t>
            </w:r>
            <w:r w:rsidR="00E5708A" w:rsidRPr="007B5320">
              <w:rPr>
                <w:sz w:val="20"/>
              </w:rPr>
              <w:t>longitudinal/common mode to transverse/ differential mode conversion test</w:t>
            </w:r>
          </w:p>
        </w:tc>
        <w:tc>
          <w:tcPr>
            <w:tcW w:w="1626" w:type="dxa"/>
            <w:noWrap/>
          </w:tcPr>
          <w:p w14:paraId="4EB19C91" w14:textId="400C200B" w:rsidR="009F48C5" w:rsidRPr="007B5320" w:rsidRDefault="009F48C5" w:rsidP="00720D05">
            <w:pPr>
              <w:pStyle w:val="Tabletext"/>
              <w:suppressLineNumbers/>
              <w:spacing w:before="120" w:after="0"/>
              <w:jc w:val="center"/>
              <w:rPr>
                <w:sz w:val="20"/>
              </w:rPr>
            </w:pPr>
            <w:r w:rsidRPr="007B5320">
              <w:rPr>
                <w:sz w:val="20"/>
              </w:rPr>
              <w:t>A.3-5 and A.6.7</w:t>
            </w:r>
            <w:r w:rsidR="003A04AC" w:rsidRPr="007B5320">
              <w:rPr>
                <w:sz w:val="20"/>
              </w:rPr>
              <w:noBreakHyphen/>
            </w:r>
            <w:r w:rsidRPr="007B5320">
              <w:rPr>
                <w:sz w:val="20"/>
              </w:rPr>
              <w:t>4</w:t>
            </w:r>
          </w:p>
          <w:p w14:paraId="0ED038A7" w14:textId="77777777" w:rsidR="009F48C5" w:rsidRPr="007B5320" w:rsidRDefault="009F48C5" w:rsidP="00720D05">
            <w:pPr>
              <w:pStyle w:val="Tabletext"/>
              <w:suppressLineNumbers/>
              <w:spacing w:before="120" w:after="0"/>
              <w:jc w:val="center"/>
              <w:rPr>
                <w:sz w:val="20"/>
              </w:rPr>
            </w:pPr>
            <w:r w:rsidRPr="007B5320">
              <w:rPr>
                <w:sz w:val="20"/>
              </w:rPr>
              <w:t>1.2/50-8/20 CWG</w:t>
            </w:r>
          </w:p>
          <w:p w14:paraId="426086B8" w14:textId="6EF9033C" w:rsidR="009F48C5" w:rsidRPr="007B5320" w:rsidRDefault="009F48C5" w:rsidP="00720D05">
            <w:pPr>
              <w:pStyle w:val="Tabletext"/>
              <w:spacing w:before="120" w:after="0"/>
              <w:jc w:val="center"/>
              <w:rPr>
                <w:sz w:val="20"/>
              </w:rPr>
            </w:pPr>
            <w:r w:rsidRPr="007B5320">
              <w:rPr>
                <w:i/>
                <w:iCs/>
                <w:sz w:val="20"/>
              </w:rPr>
              <w:t>R</w:t>
            </w:r>
            <w:r w:rsidRPr="007B5320">
              <w:rPr>
                <w:sz w:val="20"/>
              </w:rPr>
              <w:t> = 10 Ω</w:t>
            </w:r>
          </w:p>
        </w:tc>
        <w:tc>
          <w:tcPr>
            <w:tcW w:w="1672" w:type="dxa"/>
            <w:noWrap/>
          </w:tcPr>
          <w:p w14:paraId="426086B9" w14:textId="77777777" w:rsidR="009F48C5" w:rsidRPr="007B5320" w:rsidRDefault="009F48C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2 500 V</w:t>
            </w:r>
          </w:p>
        </w:tc>
        <w:tc>
          <w:tcPr>
            <w:tcW w:w="2001" w:type="dxa"/>
            <w:noWrap/>
          </w:tcPr>
          <w:p w14:paraId="426086BA" w14:textId="77777777" w:rsidR="009F48C5" w:rsidRPr="007B5320" w:rsidRDefault="009F48C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6 000 V</w:t>
            </w:r>
          </w:p>
        </w:tc>
        <w:tc>
          <w:tcPr>
            <w:tcW w:w="901" w:type="dxa"/>
            <w:noWrap/>
          </w:tcPr>
          <w:p w14:paraId="426086BB" w14:textId="0F4D6DB2" w:rsidR="009F48C5" w:rsidRPr="007B5320" w:rsidRDefault="009F48C5" w:rsidP="00720D05">
            <w:pPr>
              <w:pStyle w:val="Tabletext"/>
              <w:spacing w:before="120" w:after="0"/>
              <w:rPr>
                <w:sz w:val="20"/>
              </w:rPr>
            </w:pPr>
            <w:r w:rsidRPr="007B5320">
              <w:rPr>
                <w:sz w:val="20"/>
              </w:rPr>
              <w:t>Alterna</w:t>
            </w:r>
            <w:r w:rsidR="00B9701E" w:rsidRPr="007B5320">
              <w:rPr>
                <w:sz w:val="20"/>
              </w:rPr>
              <w:t>-</w:t>
            </w:r>
            <w:r w:rsidRPr="007B5320">
              <w:rPr>
                <w:sz w:val="20"/>
              </w:rPr>
              <w:t>ting ±5 surges (60 s between success</w:t>
            </w:r>
            <w:r w:rsidR="00B9701E" w:rsidRPr="007B5320">
              <w:rPr>
                <w:sz w:val="20"/>
              </w:rPr>
              <w:t>-</w:t>
            </w:r>
            <w:r w:rsidRPr="007B5320">
              <w:rPr>
                <w:sz w:val="20"/>
              </w:rPr>
              <w:t>ive surges)</w:t>
            </w:r>
          </w:p>
        </w:tc>
        <w:tc>
          <w:tcPr>
            <w:tcW w:w="1509" w:type="dxa"/>
            <w:noWrap/>
          </w:tcPr>
          <w:p w14:paraId="426086BC" w14:textId="77777777" w:rsidR="009F48C5" w:rsidRPr="007B5320" w:rsidRDefault="009F48C5" w:rsidP="00720D05">
            <w:pPr>
              <w:pStyle w:val="Tabletext"/>
              <w:spacing w:before="120" w:after="0"/>
              <w:jc w:val="center"/>
              <w:rPr>
                <w:sz w:val="20"/>
              </w:rPr>
            </w:pPr>
            <w:r w:rsidRPr="007B5320">
              <w:rPr>
                <w:sz w:val="20"/>
              </w:rPr>
              <w:t>None</w:t>
            </w:r>
          </w:p>
        </w:tc>
        <w:tc>
          <w:tcPr>
            <w:tcW w:w="1467" w:type="dxa"/>
            <w:noWrap/>
          </w:tcPr>
          <w:p w14:paraId="426086BD" w14:textId="77777777" w:rsidR="009F48C5" w:rsidRPr="007B5320" w:rsidRDefault="009F48C5" w:rsidP="00720D05">
            <w:pPr>
              <w:pStyle w:val="Tabletext"/>
              <w:spacing w:before="120" w:after="0"/>
              <w:jc w:val="center"/>
              <w:rPr>
                <w:sz w:val="20"/>
              </w:rPr>
            </w:pPr>
            <w:r w:rsidRPr="007B5320">
              <w:rPr>
                <w:sz w:val="20"/>
              </w:rPr>
              <w:t>A</w:t>
            </w:r>
          </w:p>
        </w:tc>
        <w:tc>
          <w:tcPr>
            <w:tcW w:w="3119" w:type="dxa"/>
            <w:noWrap/>
            <w:vAlign w:val="center"/>
          </w:tcPr>
          <w:p w14:paraId="426086BE" w14:textId="77777777" w:rsidR="009F48C5" w:rsidRPr="007B5320" w:rsidRDefault="009F48C5" w:rsidP="00B730E1">
            <w:pPr>
              <w:pStyle w:val="Tabletext"/>
              <w:spacing w:before="120" w:after="0"/>
              <w:rPr>
                <w:sz w:val="20"/>
              </w:rPr>
            </w:pPr>
          </w:p>
        </w:tc>
      </w:tr>
      <w:tr w:rsidR="009F48C5" w:rsidRPr="007B5320" w14:paraId="426086CE" w14:textId="77777777" w:rsidTr="00720D05">
        <w:tblPrEx>
          <w:tblBorders>
            <w:top w:val="single" w:sz="4" w:space="0" w:color="auto"/>
            <w:left w:val="single" w:sz="4" w:space="0" w:color="auto"/>
            <w:right w:val="single" w:sz="4" w:space="0" w:color="auto"/>
          </w:tblBorders>
        </w:tblPrEx>
        <w:trPr>
          <w:jc w:val="center"/>
        </w:trPr>
        <w:tc>
          <w:tcPr>
            <w:tcW w:w="786" w:type="dxa"/>
            <w:noWrap/>
          </w:tcPr>
          <w:p w14:paraId="426086C0" w14:textId="77777777" w:rsidR="009F48C5" w:rsidRPr="007B5320" w:rsidRDefault="009F48C5" w:rsidP="00720D05">
            <w:pPr>
              <w:pStyle w:val="Tabletext"/>
              <w:spacing w:before="120" w:after="0"/>
              <w:rPr>
                <w:sz w:val="20"/>
              </w:rPr>
            </w:pPr>
            <w:r w:rsidRPr="007B5320">
              <w:rPr>
                <w:sz w:val="20"/>
              </w:rPr>
              <w:t>2.1.9</w:t>
            </w:r>
          </w:p>
        </w:tc>
        <w:tc>
          <w:tcPr>
            <w:tcW w:w="1378" w:type="dxa"/>
            <w:noWrap/>
          </w:tcPr>
          <w:p w14:paraId="426086C1" w14:textId="5E5CEA8F" w:rsidR="009F48C5" w:rsidRPr="007B5320" w:rsidRDefault="00B30E01" w:rsidP="00720D05">
            <w:pPr>
              <w:pStyle w:val="Tabletext"/>
              <w:spacing w:before="120" w:after="0"/>
              <w:rPr>
                <w:sz w:val="20"/>
              </w:rPr>
            </w:pPr>
            <w:r w:rsidRPr="007B5320">
              <w:rPr>
                <w:sz w:val="20"/>
              </w:rPr>
              <w:t>Screen/shield connection high current test</w:t>
            </w:r>
          </w:p>
        </w:tc>
        <w:tc>
          <w:tcPr>
            <w:tcW w:w="1626" w:type="dxa"/>
            <w:noWrap/>
          </w:tcPr>
          <w:p w14:paraId="7183272D" w14:textId="10B7FE42" w:rsidR="009F48C5" w:rsidRPr="007B5320" w:rsidRDefault="009F48C5" w:rsidP="00720D05">
            <w:pPr>
              <w:pStyle w:val="Tabletext"/>
              <w:suppressLineNumbers/>
              <w:spacing w:before="120" w:after="0"/>
              <w:jc w:val="center"/>
              <w:rPr>
                <w:sz w:val="20"/>
              </w:rPr>
            </w:pPr>
            <w:r w:rsidRPr="007B5320">
              <w:rPr>
                <w:sz w:val="20"/>
              </w:rPr>
              <w:t>A.3-5 and A.6.7</w:t>
            </w:r>
            <w:r w:rsidR="003A04AC" w:rsidRPr="007B5320">
              <w:rPr>
                <w:sz w:val="20"/>
              </w:rPr>
              <w:noBreakHyphen/>
            </w:r>
            <w:r w:rsidRPr="007B5320">
              <w:rPr>
                <w:sz w:val="20"/>
              </w:rPr>
              <w:t>6</w:t>
            </w:r>
          </w:p>
          <w:p w14:paraId="4F82E08F" w14:textId="77777777" w:rsidR="009F48C5" w:rsidRPr="007B5320" w:rsidRDefault="009F48C5" w:rsidP="00720D05">
            <w:pPr>
              <w:pStyle w:val="Tabletext"/>
              <w:suppressLineNumbers/>
              <w:spacing w:before="120" w:after="0"/>
              <w:jc w:val="center"/>
              <w:rPr>
                <w:sz w:val="20"/>
              </w:rPr>
            </w:pPr>
            <w:r w:rsidRPr="007B5320">
              <w:rPr>
                <w:sz w:val="20"/>
              </w:rPr>
              <w:t>1.2/50-8/20 CWG</w:t>
            </w:r>
          </w:p>
          <w:p w14:paraId="426086C5" w14:textId="67AFCD7A" w:rsidR="009F48C5" w:rsidRPr="007B5320" w:rsidRDefault="009F48C5" w:rsidP="00720D05">
            <w:pPr>
              <w:pStyle w:val="Tabletext"/>
              <w:spacing w:before="120" w:after="0"/>
              <w:jc w:val="center"/>
              <w:rPr>
                <w:sz w:val="20"/>
              </w:rPr>
            </w:pPr>
            <w:r w:rsidRPr="007B5320">
              <w:rPr>
                <w:i/>
                <w:iCs/>
                <w:sz w:val="20"/>
              </w:rPr>
              <w:t>R</w:t>
            </w:r>
            <w:r w:rsidRPr="007B5320">
              <w:rPr>
                <w:sz w:val="20"/>
              </w:rPr>
              <w:t> = 5 Ω</w:t>
            </w:r>
          </w:p>
        </w:tc>
        <w:tc>
          <w:tcPr>
            <w:tcW w:w="1672" w:type="dxa"/>
            <w:noWrap/>
          </w:tcPr>
          <w:p w14:paraId="426086C6" w14:textId="5C69D659" w:rsidR="009F48C5" w:rsidRPr="007B5320" w:rsidRDefault="009F48C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2</w:t>
            </w:r>
            <w:r w:rsidR="00CD1D61" w:rsidRPr="007B5320">
              <w:rPr>
                <w:sz w:val="20"/>
              </w:rPr>
              <w:t> </w:t>
            </w:r>
            <w:r w:rsidRPr="007B5320">
              <w:rPr>
                <w:sz w:val="20"/>
              </w:rPr>
              <w:t>500 V</w:t>
            </w:r>
          </w:p>
          <w:p w14:paraId="426086C7" w14:textId="77777777" w:rsidR="009F48C5" w:rsidRPr="007B5320" w:rsidRDefault="009F48C5" w:rsidP="00720D05">
            <w:pPr>
              <w:pStyle w:val="Tabletext"/>
              <w:spacing w:before="120" w:after="0"/>
              <w:jc w:val="center"/>
              <w:rPr>
                <w:sz w:val="20"/>
              </w:rPr>
            </w:pPr>
          </w:p>
        </w:tc>
        <w:tc>
          <w:tcPr>
            <w:tcW w:w="2001" w:type="dxa"/>
            <w:noWrap/>
          </w:tcPr>
          <w:p w14:paraId="426086C8" w14:textId="6350FC7B" w:rsidR="009F48C5" w:rsidRPr="007B5320" w:rsidRDefault="009F48C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w:t>
            </w:r>
            <w:r w:rsidR="00CD1D61" w:rsidRPr="007B5320">
              <w:rPr>
                <w:sz w:val="20"/>
              </w:rPr>
              <w:t> </w:t>
            </w:r>
            <w:r w:rsidRPr="007B5320">
              <w:rPr>
                <w:sz w:val="20"/>
              </w:rPr>
              <w:t>000 V</w:t>
            </w:r>
          </w:p>
          <w:p w14:paraId="426086C9" w14:textId="77777777" w:rsidR="009F48C5" w:rsidRPr="007B5320" w:rsidRDefault="009F48C5" w:rsidP="00720D05">
            <w:pPr>
              <w:pStyle w:val="Tabletext"/>
              <w:spacing w:before="120" w:after="0"/>
              <w:jc w:val="center"/>
              <w:rPr>
                <w:sz w:val="20"/>
              </w:rPr>
            </w:pPr>
          </w:p>
        </w:tc>
        <w:tc>
          <w:tcPr>
            <w:tcW w:w="901" w:type="dxa"/>
            <w:noWrap/>
          </w:tcPr>
          <w:p w14:paraId="426086CA" w14:textId="288EEA82" w:rsidR="009F48C5" w:rsidRPr="007B5320" w:rsidRDefault="005710A4" w:rsidP="00720D05">
            <w:pPr>
              <w:pStyle w:val="Tabletext"/>
              <w:spacing w:before="120" w:after="0"/>
              <w:rPr>
                <w:sz w:val="20"/>
              </w:rPr>
            </w:pPr>
            <w:r w:rsidRPr="007B5320">
              <w:rPr>
                <w:sz w:val="20"/>
              </w:rPr>
              <w:t>Alterna</w:t>
            </w:r>
            <w:r w:rsidR="00B9701E" w:rsidRPr="007B5320">
              <w:rPr>
                <w:sz w:val="20"/>
              </w:rPr>
              <w:t>-</w:t>
            </w:r>
            <w:r w:rsidRPr="007B5320">
              <w:rPr>
                <w:sz w:val="20"/>
              </w:rPr>
              <w:t xml:space="preserve">ting </w:t>
            </w:r>
            <w:r w:rsidR="009F48C5" w:rsidRPr="007B5320">
              <w:rPr>
                <w:sz w:val="20"/>
              </w:rPr>
              <w:t>±5 surges (60</w:t>
            </w:r>
            <w:r w:rsidR="00EA42D6" w:rsidRPr="007B5320">
              <w:rPr>
                <w:sz w:val="20"/>
              </w:rPr>
              <w:t> </w:t>
            </w:r>
            <w:r w:rsidR="009F48C5" w:rsidRPr="007B5320">
              <w:rPr>
                <w:sz w:val="20"/>
              </w:rPr>
              <w:t>s between successive surges)</w:t>
            </w:r>
          </w:p>
        </w:tc>
        <w:tc>
          <w:tcPr>
            <w:tcW w:w="1509" w:type="dxa"/>
            <w:noWrap/>
          </w:tcPr>
          <w:p w14:paraId="426086CB" w14:textId="77777777" w:rsidR="009F48C5" w:rsidRPr="007B5320" w:rsidRDefault="009F48C5" w:rsidP="00720D05">
            <w:pPr>
              <w:pStyle w:val="Tabletext"/>
              <w:spacing w:before="120" w:after="0"/>
              <w:jc w:val="center"/>
              <w:rPr>
                <w:sz w:val="20"/>
              </w:rPr>
            </w:pPr>
            <w:r w:rsidRPr="007B5320">
              <w:rPr>
                <w:sz w:val="20"/>
              </w:rPr>
              <w:t>None</w:t>
            </w:r>
          </w:p>
        </w:tc>
        <w:tc>
          <w:tcPr>
            <w:tcW w:w="1467" w:type="dxa"/>
            <w:noWrap/>
          </w:tcPr>
          <w:p w14:paraId="426086CC" w14:textId="77777777" w:rsidR="009F48C5" w:rsidRPr="007B5320" w:rsidRDefault="009F48C5" w:rsidP="00720D05">
            <w:pPr>
              <w:pStyle w:val="Tabletext"/>
              <w:spacing w:before="120" w:after="0"/>
              <w:jc w:val="center"/>
              <w:rPr>
                <w:sz w:val="20"/>
              </w:rPr>
            </w:pPr>
            <w:r w:rsidRPr="007B5320">
              <w:rPr>
                <w:sz w:val="20"/>
              </w:rPr>
              <w:t>A</w:t>
            </w:r>
          </w:p>
        </w:tc>
        <w:tc>
          <w:tcPr>
            <w:tcW w:w="3119" w:type="dxa"/>
            <w:noWrap/>
            <w:vAlign w:val="center"/>
          </w:tcPr>
          <w:p w14:paraId="426086CD" w14:textId="77777777" w:rsidR="009F48C5" w:rsidRPr="007B5320" w:rsidRDefault="009F48C5" w:rsidP="00B730E1">
            <w:pPr>
              <w:pStyle w:val="Tabletext"/>
              <w:spacing w:before="120" w:after="0"/>
              <w:rPr>
                <w:sz w:val="20"/>
              </w:rPr>
            </w:pPr>
          </w:p>
        </w:tc>
      </w:tr>
      <w:tr w:rsidR="005A52B5" w:rsidRPr="007B5320" w14:paraId="426086DB" w14:textId="77777777" w:rsidTr="00720D05">
        <w:tblPrEx>
          <w:tblBorders>
            <w:top w:val="single" w:sz="4" w:space="0" w:color="auto"/>
            <w:left w:val="single" w:sz="4" w:space="0" w:color="auto"/>
            <w:right w:val="single" w:sz="4" w:space="0" w:color="auto"/>
          </w:tblBorders>
        </w:tblPrEx>
        <w:trPr>
          <w:jc w:val="center"/>
        </w:trPr>
        <w:tc>
          <w:tcPr>
            <w:tcW w:w="786" w:type="dxa"/>
            <w:noWrap/>
          </w:tcPr>
          <w:p w14:paraId="426086CF" w14:textId="77777777" w:rsidR="005A52B5" w:rsidRPr="007B5320" w:rsidRDefault="005A52B5" w:rsidP="00720D05">
            <w:pPr>
              <w:pStyle w:val="Tabletext"/>
              <w:spacing w:before="120" w:after="0"/>
              <w:rPr>
                <w:sz w:val="20"/>
              </w:rPr>
            </w:pPr>
            <w:r w:rsidRPr="007B5320">
              <w:rPr>
                <w:sz w:val="20"/>
              </w:rPr>
              <w:t>2.1.10</w:t>
            </w:r>
          </w:p>
        </w:tc>
        <w:tc>
          <w:tcPr>
            <w:tcW w:w="1378" w:type="dxa"/>
            <w:noWrap/>
          </w:tcPr>
          <w:p w14:paraId="426086D0" w14:textId="5A2C8AA0" w:rsidR="005A52B5" w:rsidRPr="007B5320" w:rsidRDefault="00E5708A" w:rsidP="00720D05">
            <w:pPr>
              <w:pStyle w:val="Tabletext"/>
              <w:spacing w:before="120" w:after="0"/>
              <w:rPr>
                <w:sz w:val="20"/>
              </w:rPr>
            </w:pPr>
            <w:r w:rsidRPr="007B5320">
              <w:rPr>
                <w:sz w:val="20"/>
              </w:rPr>
              <w:t>Ethernet longitudinal/ common mode withstand test</w:t>
            </w:r>
          </w:p>
        </w:tc>
        <w:tc>
          <w:tcPr>
            <w:tcW w:w="1626" w:type="dxa"/>
            <w:noWrap/>
          </w:tcPr>
          <w:p w14:paraId="1B1EC7E8" w14:textId="1E4DF033" w:rsidR="005A52B5" w:rsidRPr="007B5320" w:rsidRDefault="005A52B5" w:rsidP="00720D05">
            <w:pPr>
              <w:pStyle w:val="Tabletext"/>
              <w:suppressLineNumbers/>
              <w:spacing w:before="120" w:after="0"/>
              <w:jc w:val="center"/>
              <w:rPr>
                <w:sz w:val="20"/>
              </w:rPr>
            </w:pPr>
            <w:r w:rsidRPr="007B5320">
              <w:rPr>
                <w:sz w:val="20"/>
              </w:rPr>
              <w:t>A.3-5 and A.6.7</w:t>
            </w:r>
            <w:r w:rsidR="003A04AC" w:rsidRPr="007B5320">
              <w:rPr>
                <w:sz w:val="20"/>
              </w:rPr>
              <w:noBreakHyphen/>
            </w:r>
            <w:r w:rsidRPr="007B5320">
              <w:rPr>
                <w:sz w:val="20"/>
              </w:rPr>
              <w:t>3a</w:t>
            </w:r>
          </w:p>
          <w:p w14:paraId="06E7D904" w14:textId="77777777" w:rsidR="005A52B5" w:rsidRPr="007B5320" w:rsidRDefault="005A52B5" w:rsidP="00720D05">
            <w:pPr>
              <w:pStyle w:val="Tabletext"/>
              <w:keepNext/>
              <w:keepLines/>
              <w:suppressLineNumbers/>
              <w:spacing w:before="120" w:after="0"/>
              <w:jc w:val="center"/>
              <w:rPr>
                <w:sz w:val="20"/>
              </w:rPr>
            </w:pPr>
            <w:r w:rsidRPr="007B5320">
              <w:rPr>
                <w:sz w:val="20"/>
              </w:rPr>
              <w:t>1.2/50-8/20 CWG</w:t>
            </w:r>
          </w:p>
          <w:p w14:paraId="426086D3" w14:textId="5738E162" w:rsidR="005A52B5" w:rsidRPr="007B5320" w:rsidRDefault="005A52B5" w:rsidP="00720D05">
            <w:pPr>
              <w:pStyle w:val="Tabletext"/>
              <w:spacing w:before="120" w:after="0"/>
              <w:jc w:val="center"/>
              <w:rPr>
                <w:sz w:val="20"/>
              </w:rPr>
            </w:pPr>
            <w:r w:rsidRPr="007B5320">
              <w:rPr>
                <w:i/>
                <w:iCs/>
                <w:sz w:val="20"/>
              </w:rPr>
              <w:t>R</w:t>
            </w:r>
            <w:r w:rsidRPr="007B5320">
              <w:rPr>
                <w:sz w:val="20"/>
              </w:rPr>
              <w:t> = 5 Ω</w:t>
            </w:r>
          </w:p>
        </w:tc>
        <w:tc>
          <w:tcPr>
            <w:tcW w:w="1672" w:type="dxa"/>
            <w:noWrap/>
          </w:tcPr>
          <w:p w14:paraId="426086D4" w14:textId="34F2E6F5" w:rsidR="005A52B5" w:rsidRPr="007B5320" w:rsidRDefault="005A52B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2</w:t>
            </w:r>
            <w:r w:rsidR="00CD1D61" w:rsidRPr="007B5320">
              <w:rPr>
                <w:sz w:val="20"/>
              </w:rPr>
              <w:t> </w:t>
            </w:r>
            <w:r w:rsidRPr="007B5320">
              <w:rPr>
                <w:sz w:val="20"/>
              </w:rPr>
              <w:t>500 V surge</w:t>
            </w:r>
          </w:p>
        </w:tc>
        <w:tc>
          <w:tcPr>
            <w:tcW w:w="2001" w:type="dxa"/>
            <w:noWrap/>
          </w:tcPr>
          <w:p w14:paraId="426086D5" w14:textId="65930A89" w:rsidR="005A52B5" w:rsidRPr="007B5320" w:rsidRDefault="005A52B5" w:rsidP="00720D0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w:t>
            </w:r>
            <w:r w:rsidR="00CD1D61" w:rsidRPr="007B5320">
              <w:rPr>
                <w:sz w:val="20"/>
              </w:rPr>
              <w:t> </w:t>
            </w:r>
            <w:r w:rsidRPr="007B5320">
              <w:rPr>
                <w:sz w:val="20"/>
              </w:rPr>
              <w:t>000 V</w:t>
            </w:r>
          </w:p>
          <w:p w14:paraId="426086D6" w14:textId="77777777" w:rsidR="005A52B5" w:rsidRPr="007B5320" w:rsidRDefault="005A52B5" w:rsidP="00720D05">
            <w:pPr>
              <w:pStyle w:val="Tabletext"/>
              <w:spacing w:before="120" w:after="0"/>
              <w:jc w:val="center"/>
              <w:rPr>
                <w:sz w:val="20"/>
              </w:rPr>
            </w:pPr>
          </w:p>
        </w:tc>
        <w:tc>
          <w:tcPr>
            <w:tcW w:w="901" w:type="dxa"/>
            <w:noWrap/>
          </w:tcPr>
          <w:p w14:paraId="426086D7" w14:textId="618C9559" w:rsidR="005A52B5" w:rsidRPr="007B5320" w:rsidRDefault="005A52B5" w:rsidP="00720D05">
            <w:pPr>
              <w:pStyle w:val="Tabletext"/>
              <w:spacing w:before="120" w:after="0"/>
              <w:rPr>
                <w:sz w:val="20"/>
              </w:rPr>
            </w:pPr>
            <w:r w:rsidRPr="007B5320">
              <w:rPr>
                <w:sz w:val="20"/>
              </w:rPr>
              <w:t>Alterna</w:t>
            </w:r>
            <w:r w:rsidR="00B9701E" w:rsidRPr="007B5320">
              <w:rPr>
                <w:sz w:val="20"/>
              </w:rPr>
              <w:t>-</w:t>
            </w:r>
            <w:r w:rsidRPr="007B5320">
              <w:rPr>
                <w:sz w:val="20"/>
              </w:rPr>
              <w:t>ting ±5 surges (60 s between success</w:t>
            </w:r>
            <w:r w:rsidR="00B9701E" w:rsidRPr="007B5320">
              <w:rPr>
                <w:sz w:val="20"/>
              </w:rPr>
              <w:t>-</w:t>
            </w:r>
            <w:r w:rsidRPr="007B5320">
              <w:rPr>
                <w:sz w:val="20"/>
              </w:rPr>
              <w:t>ive surges)</w:t>
            </w:r>
          </w:p>
        </w:tc>
        <w:tc>
          <w:tcPr>
            <w:tcW w:w="1509" w:type="dxa"/>
            <w:noWrap/>
          </w:tcPr>
          <w:p w14:paraId="426086D8" w14:textId="1F07CE5B" w:rsidR="005A52B5" w:rsidRPr="007B5320" w:rsidRDefault="005A52B5" w:rsidP="00720D05">
            <w:pPr>
              <w:pStyle w:val="Tabletext"/>
              <w:spacing w:before="120" w:after="0"/>
              <w:jc w:val="center"/>
              <w:rPr>
                <w:sz w:val="20"/>
              </w:rPr>
            </w:pPr>
            <w:r w:rsidRPr="007B5320">
              <w:rPr>
                <w:sz w:val="20"/>
              </w:rPr>
              <w:t>None (Note)</w:t>
            </w:r>
          </w:p>
        </w:tc>
        <w:tc>
          <w:tcPr>
            <w:tcW w:w="1467" w:type="dxa"/>
            <w:noWrap/>
          </w:tcPr>
          <w:p w14:paraId="426086D9" w14:textId="77777777" w:rsidR="005A52B5" w:rsidRPr="007B5320" w:rsidRDefault="005A52B5" w:rsidP="00720D05">
            <w:pPr>
              <w:pStyle w:val="Tabletext"/>
              <w:spacing w:before="120" w:after="0"/>
              <w:jc w:val="center"/>
              <w:rPr>
                <w:sz w:val="20"/>
              </w:rPr>
            </w:pPr>
            <w:r w:rsidRPr="007B5320">
              <w:rPr>
                <w:sz w:val="20"/>
              </w:rPr>
              <w:t>A</w:t>
            </w:r>
          </w:p>
        </w:tc>
        <w:tc>
          <w:tcPr>
            <w:tcW w:w="3119" w:type="dxa"/>
            <w:noWrap/>
          </w:tcPr>
          <w:p w14:paraId="426086DA" w14:textId="55D96AF2" w:rsidR="005A52B5" w:rsidRPr="007B5320" w:rsidRDefault="005A52B5" w:rsidP="00720D05">
            <w:pPr>
              <w:pStyle w:val="Tabletext"/>
              <w:spacing w:before="120" w:after="0"/>
              <w:rPr>
                <w:sz w:val="20"/>
              </w:rPr>
            </w:pPr>
            <w:r w:rsidRPr="007B5320">
              <w:rPr>
                <w:sz w:val="20"/>
              </w:rPr>
              <w:t>There shall be no insulation breakdown during the test and the post</w:t>
            </w:r>
            <w:r w:rsidR="00A01BEB" w:rsidRPr="007B5320">
              <w:rPr>
                <w:sz w:val="20"/>
              </w:rPr>
              <w:t>-</w:t>
            </w:r>
            <w:r w:rsidRPr="007B5320">
              <w:rPr>
                <w:sz w:val="20"/>
              </w:rPr>
              <w:t>test resistance shall be at least 2 MΩ when measured at 500 V d.c.</w:t>
            </w:r>
            <w:r w:rsidR="00B23A41" w:rsidRPr="007B5320">
              <w:rPr>
                <w:sz w:val="20"/>
              </w:rPr>
              <w:t>, see Figure A.6.7-3.</w:t>
            </w:r>
            <w:r w:rsidRPr="007B5320">
              <w:rPr>
                <w:sz w:val="20"/>
              </w:rPr>
              <w:t xml:space="preserve"> Monitor the impulse voltage to detect </w:t>
            </w:r>
            <w:r w:rsidR="00E61591" w:rsidRPr="007B5320">
              <w:rPr>
                <w:sz w:val="20"/>
              </w:rPr>
              <w:t xml:space="preserve">insulation </w:t>
            </w:r>
            <w:r w:rsidRPr="007B5320">
              <w:rPr>
                <w:sz w:val="20"/>
              </w:rPr>
              <w:t>breakdown or voltage protector operation.</w:t>
            </w:r>
          </w:p>
        </w:tc>
      </w:tr>
      <w:tr w:rsidR="005A52B5" w:rsidRPr="007B5320" w14:paraId="426086E7" w14:textId="77777777" w:rsidTr="00D54E1D">
        <w:tblPrEx>
          <w:tblBorders>
            <w:top w:val="single" w:sz="4" w:space="0" w:color="auto"/>
            <w:left w:val="single" w:sz="4" w:space="0" w:color="auto"/>
            <w:right w:val="single" w:sz="4" w:space="0" w:color="auto"/>
          </w:tblBorders>
        </w:tblPrEx>
        <w:trPr>
          <w:jc w:val="center"/>
        </w:trPr>
        <w:tc>
          <w:tcPr>
            <w:tcW w:w="786" w:type="dxa"/>
            <w:noWrap/>
          </w:tcPr>
          <w:p w14:paraId="426086DC" w14:textId="77777777" w:rsidR="005A52B5" w:rsidRPr="007B5320" w:rsidRDefault="005A52B5" w:rsidP="00720D05">
            <w:pPr>
              <w:pStyle w:val="Tabletext"/>
              <w:keepNext/>
              <w:keepLines/>
              <w:spacing w:before="120" w:after="0"/>
              <w:rPr>
                <w:sz w:val="20"/>
              </w:rPr>
            </w:pPr>
            <w:r w:rsidRPr="007B5320">
              <w:rPr>
                <w:sz w:val="20"/>
              </w:rPr>
              <w:t>2.1.11</w:t>
            </w:r>
          </w:p>
        </w:tc>
        <w:tc>
          <w:tcPr>
            <w:tcW w:w="1378" w:type="dxa"/>
            <w:noWrap/>
          </w:tcPr>
          <w:p w14:paraId="426086DD" w14:textId="152AB3CA" w:rsidR="005A52B5" w:rsidRPr="007B5320" w:rsidRDefault="005A52B5" w:rsidP="00D54E1D">
            <w:pPr>
              <w:pStyle w:val="Tabletext"/>
              <w:keepNext/>
              <w:keepLines/>
              <w:spacing w:before="120" w:after="0"/>
              <w:rPr>
                <w:sz w:val="20"/>
              </w:rPr>
            </w:pPr>
            <w:r w:rsidRPr="007B5320">
              <w:rPr>
                <w:sz w:val="20"/>
              </w:rPr>
              <w:t>PoE Mode A and Mode B transverse testing</w:t>
            </w:r>
          </w:p>
        </w:tc>
        <w:tc>
          <w:tcPr>
            <w:tcW w:w="1626" w:type="dxa"/>
            <w:noWrap/>
          </w:tcPr>
          <w:p w14:paraId="76F3315C" w14:textId="41C45D67" w:rsidR="005A52B5" w:rsidRPr="007B5320" w:rsidRDefault="005A52B5" w:rsidP="00720D05">
            <w:pPr>
              <w:pStyle w:val="Tabletext"/>
              <w:suppressLineNumbers/>
              <w:spacing w:before="120" w:after="0"/>
              <w:jc w:val="center"/>
              <w:rPr>
                <w:sz w:val="20"/>
              </w:rPr>
            </w:pPr>
            <w:r w:rsidRPr="007B5320">
              <w:rPr>
                <w:sz w:val="20"/>
              </w:rPr>
              <w:t>A.3-5 and A.6.7</w:t>
            </w:r>
            <w:r w:rsidR="003A04AC" w:rsidRPr="007B5320">
              <w:rPr>
                <w:sz w:val="20"/>
              </w:rPr>
              <w:noBreakHyphen/>
            </w:r>
            <w:r w:rsidRPr="007B5320">
              <w:rPr>
                <w:sz w:val="20"/>
              </w:rPr>
              <w:t>2</w:t>
            </w:r>
          </w:p>
          <w:p w14:paraId="426086DE" w14:textId="37A6677A" w:rsidR="005A52B5" w:rsidRPr="007B5320" w:rsidRDefault="005A52B5" w:rsidP="00720D05">
            <w:pPr>
              <w:pStyle w:val="Tabletext"/>
              <w:spacing w:before="120" w:after="0"/>
              <w:jc w:val="center"/>
              <w:rPr>
                <w:sz w:val="20"/>
              </w:rPr>
            </w:pPr>
            <w:r w:rsidRPr="007B5320">
              <w:rPr>
                <w:sz w:val="20"/>
              </w:rPr>
              <w:t xml:space="preserve">1.2/50-8/20 CWG </w:t>
            </w:r>
            <w:r w:rsidRPr="007B5320">
              <w:rPr>
                <w:sz w:val="20"/>
              </w:rPr>
              <w:br/>
            </w:r>
            <w:r w:rsidRPr="007B5320">
              <w:rPr>
                <w:i/>
                <w:iCs/>
                <w:sz w:val="20"/>
              </w:rPr>
              <w:t>R1 </w:t>
            </w:r>
            <w:r w:rsidRPr="007B5320">
              <w:rPr>
                <w:sz w:val="20"/>
              </w:rPr>
              <w:t xml:space="preserve">= 10 Ω and </w:t>
            </w:r>
            <w:r w:rsidRPr="007B5320">
              <w:rPr>
                <w:i/>
                <w:iCs/>
                <w:sz w:val="20"/>
              </w:rPr>
              <w:t>R2 </w:t>
            </w:r>
            <w:r w:rsidRPr="007B5320">
              <w:rPr>
                <w:sz w:val="20"/>
              </w:rPr>
              <w:t>= 10 Ω</w:t>
            </w:r>
          </w:p>
        </w:tc>
        <w:tc>
          <w:tcPr>
            <w:tcW w:w="1672" w:type="dxa"/>
            <w:noWrap/>
          </w:tcPr>
          <w:p w14:paraId="426086DF" w14:textId="77777777" w:rsidR="005A52B5" w:rsidRPr="007B5320" w:rsidRDefault="005A52B5" w:rsidP="00720D0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600 V</w:t>
            </w:r>
          </w:p>
          <w:p w14:paraId="426086E0" w14:textId="77777777" w:rsidR="005A52B5" w:rsidRPr="007B5320" w:rsidRDefault="005A52B5" w:rsidP="00720D05">
            <w:pPr>
              <w:pStyle w:val="Tabletext"/>
              <w:keepNext/>
              <w:keepLines/>
              <w:spacing w:before="120" w:after="0"/>
              <w:jc w:val="center"/>
              <w:rPr>
                <w:sz w:val="20"/>
              </w:rPr>
            </w:pPr>
          </w:p>
        </w:tc>
        <w:tc>
          <w:tcPr>
            <w:tcW w:w="2001" w:type="dxa"/>
            <w:noWrap/>
          </w:tcPr>
          <w:p w14:paraId="426086E1" w14:textId="55081930" w:rsidR="005A52B5" w:rsidRPr="007B5320" w:rsidRDefault="005A52B5" w:rsidP="00720D0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1</w:t>
            </w:r>
            <w:r w:rsidR="00CD1D61" w:rsidRPr="007B5320">
              <w:rPr>
                <w:sz w:val="20"/>
              </w:rPr>
              <w:t> </w:t>
            </w:r>
            <w:r w:rsidRPr="007B5320">
              <w:rPr>
                <w:sz w:val="20"/>
              </w:rPr>
              <w:t>500 V</w:t>
            </w:r>
          </w:p>
          <w:p w14:paraId="426086E2" w14:textId="77777777" w:rsidR="005A52B5" w:rsidRPr="007B5320" w:rsidRDefault="005A52B5" w:rsidP="00720D05">
            <w:pPr>
              <w:pStyle w:val="Tabletext"/>
              <w:keepNext/>
              <w:keepLines/>
              <w:spacing w:before="120" w:after="0"/>
              <w:jc w:val="center"/>
              <w:rPr>
                <w:sz w:val="20"/>
              </w:rPr>
            </w:pPr>
          </w:p>
        </w:tc>
        <w:tc>
          <w:tcPr>
            <w:tcW w:w="901" w:type="dxa"/>
            <w:noWrap/>
          </w:tcPr>
          <w:p w14:paraId="426086E3" w14:textId="3D5131A2" w:rsidR="005A52B5" w:rsidRPr="007B5320" w:rsidRDefault="005A52B5" w:rsidP="00720D05">
            <w:pPr>
              <w:pStyle w:val="Tabletext"/>
              <w:spacing w:before="120" w:after="0"/>
              <w:rPr>
                <w:sz w:val="20"/>
              </w:rPr>
            </w:pPr>
            <w:r w:rsidRPr="007B5320">
              <w:rPr>
                <w:sz w:val="20"/>
              </w:rPr>
              <w:t>Alterna</w:t>
            </w:r>
            <w:r w:rsidR="00B9701E" w:rsidRPr="007B5320">
              <w:rPr>
                <w:sz w:val="20"/>
              </w:rPr>
              <w:t>-</w:t>
            </w:r>
            <w:r w:rsidRPr="007B5320">
              <w:rPr>
                <w:sz w:val="20"/>
              </w:rPr>
              <w:t>ting ±5 surges (60</w:t>
            </w:r>
            <w:r w:rsidR="00EA42D6" w:rsidRPr="007B5320">
              <w:rPr>
                <w:sz w:val="20"/>
              </w:rPr>
              <w:t> </w:t>
            </w:r>
            <w:r w:rsidRPr="007B5320">
              <w:rPr>
                <w:sz w:val="20"/>
              </w:rPr>
              <w:t>s between surges)</w:t>
            </w:r>
          </w:p>
        </w:tc>
        <w:tc>
          <w:tcPr>
            <w:tcW w:w="1509" w:type="dxa"/>
            <w:noWrap/>
          </w:tcPr>
          <w:p w14:paraId="426086E4" w14:textId="77777777" w:rsidR="005A52B5" w:rsidRPr="007B5320" w:rsidRDefault="005A52B5" w:rsidP="00720D05">
            <w:pPr>
              <w:pStyle w:val="Tabletext"/>
              <w:spacing w:before="120" w:after="0"/>
              <w:jc w:val="center"/>
              <w:rPr>
                <w:sz w:val="20"/>
              </w:rPr>
            </w:pPr>
            <w:r w:rsidRPr="007B5320">
              <w:rPr>
                <w:sz w:val="20"/>
              </w:rPr>
              <w:t>None</w:t>
            </w:r>
          </w:p>
        </w:tc>
        <w:tc>
          <w:tcPr>
            <w:tcW w:w="1467" w:type="dxa"/>
            <w:noWrap/>
          </w:tcPr>
          <w:p w14:paraId="426086E5" w14:textId="77777777" w:rsidR="005A52B5" w:rsidRPr="007B5320" w:rsidRDefault="005A52B5" w:rsidP="00720D05">
            <w:pPr>
              <w:pStyle w:val="Tabletext"/>
              <w:spacing w:before="120" w:after="0"/>
              <w:jc w:val="center"/>
              <w:rPr>
                <w:sz w:val="20"/>
              </w:rPr>
            </w:pPr>
            <w:r w:rsidRPr="007B5320">
              <w:rPr>
                <w:sz w:val="20"/>
              </w:rPr>
              <w:t>A</w:t>
            </w:r>
          </w:p>
        </w:tc>
        <w:tc>
          <w:tcPr>
            <w:tcW w:w="3119" w:type="dxa"/>
            <w:noWrap/>
            <w:vAlign w:val="center"/>
          </w:tcPr>
          <w:p w14:paraId="426086E6" w14:textId="77777777" w:rsidR="005A52B5" w:rsidRPr="007B5320" w:rsidRDefault="005A52B5" w:rsidP="00B730E1">
            <w:pPr>
              <w:pStyle w:val="Tabletext"/>
              <w:spacing w:before="120" w:after="0"/>
              <w:rPr>
                <w:sz w:val="20"/>
              </w:rPr>
            </w:pPr>
          </w:p>
        </w:tc>
      </w:tr>
      <w:tr w:rsidR="00B75E23" w:rsidRPr="007B5320" w14:paraId="426086F6" w14:textId="77777777" w:rsidTr="00762CC3">
        <w:tblPrEx>
          <w:tblBorders>
            <w:top w:val="single" w:sz="4" w:space="0" w:color="auto"/>
            <w:left w:val="single" w:sz="4" w:space="0" w:color="auto"/>
            <w:right w:val="single" w:sz="4" w:space="0" w:color="auto"/>
          </w:tblBorders>
        </w:tblPrEx>
        <w:trPr>
          <w:jc w:val="center"/>
        </w:trPr>
        <w:tc>
          <w:tcPr>
            <w:tcW w:w="14459" w:type="dxa"/>
            <w:gridSpan w:val="9"/>
            <w:noWrap/>
          </w:tcPr>
          <w:p w14:paraId="426086F5" w14:textId="0984305C" w:rsidR="00B75E23" w:rsidRPr="007B5320" w:rsidRDefault="00B75E23" w:rsidP="00244332">
            <w:pPr>
              <w:pStyle w:val="Tabletext"/>
              <w:spacing w:before="120" w:after="0"/>
              <w:rPr>
                <w:sz w:val="20"/>
              </w:rPr>
            </w:pPr>
            <w:r w:rsidRPr="007B5320">
              <w:rPr>
                <w:sz w:val="20"/>
              </w:rPr>
              <w:t xml:space="preserve">NOTE – When the cabling is fitted with </w:t>
            </w:r>
            <w:r w:rsidR="00A01BEB" w:rsidRPr="007B5320">
              <w:rPr>
                <w:sz w:val="20"/>
              </w:rPr>
              <w:t>surge protective devices (</w:t>
            </w:r>
            <w:r w:rsidRPr="007B5320">
              <w:rPr>
                <w:sz w:val="20"/>
              </w:rPr>
              <w:t>SPDs</w:t>
            </w:r>
            <w:r w:rsidR="00A01BEB" w:rsidRPr="007B5320">
              <w:rPr>
                <w:sz w:val="20"/>
              </w:rPr>
              <w:t>)</w:t>
            </w:r>
            <w:r w:rsidRPr="007B5320">
              <w:rPr>
                <w:sz w:val="20"/>
              </w:rPr>
              <w:t xml:space="preserve">, the equipment user and manufacturer may use different test conditions upon mutual agreement; this topic is currently under study. </w:t>
            </w:r>
          </w:p>
        </w:tc>
      </w:tr>
    </w:tbl>
    <w:p w14:paraId="426086F7" w14:textId="77777777" w:rsidR="00B75E23" w:rsidRPr="007B5320" w:rsidRDefault="00B75E23" w:rsidP="00E04485">
      <w:pPr>
        <w:spacing w:before="0"/>
        <w:rPr>
          <w:sz w:val="20"/>
        </w:rPr>
      </w:pPr>
    </w:p>
    <w:tbl>
      <w:tblPr>
        <w:tblW w:w="14461"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1378"/>
        <w:gridCol w:w="1582"/>
        <w:gridCol w:w="1933"/>
        <w:gridCol w:w="2072"/>
        <w:gridCol w:w="983"/>
        <w:gridCol w:w="1616"/>
        <w:gridCol w:w="1559"/>
        <w:gridCol w:w="2554"/>
      </w:tblGrid>
      <w:tr w:rsidR="00B75E23" w:rsidRPr="007B5320" w14:paraId="426086F9" w14:textId="77777777" w:rsidTr="00B96272">
        <w:trPr>
          <w:cantSplit/>
          <w:tblHeader/>
          <w:jc w:val="center"/>
        </w:trPr>
        <w:tc>
          <w:tcPr>
            <w:tcW w:w="14461" w:type="dxa"/>
            <w:gridSpan w:val="9"/>
            <w:tcBorders>
              <w:top w:val="nil"/>
            </w:tcBorders>
            <w:vAlign w:val="center"/>
          </w:tcPr>
          <w:p w14:paraId="426086F8" w14:textId="77777777" w:rsidR="00B75E23" w:rsidRPr="007B5320" w:rsidRDefault="00B75E23" w:rsidP="00E04485">
            <w:pPr>
              <w:pStyle w:val="TableNoTitle0"/>
            </w:pPr>
            <w:r w:rsidRPr="007B5320">
              <w:t>Table 2b – Power induction and earth potential rise test conditions for ports connected to external symmetric pair cables</w:t>
            </w:r>
          </w:p>
        </w:tc>
      </w:tr>
      <w:tr w:rsidR="00B75E23" w:rsidRPr="007B5320" w14:paraId="42608703" w14:textId="77777777" w:rsidTr="00B96272">
        <w:tblPrEx>
          <w:tblBorders>
            <w:top w:val="single" w:sz="4" w:space="0" w:color="auto"/>
            <w:left w:val="single" w:sz="4" w:space="0" w:color="auto"/>
            <w:right w:val="single" w:sz="4" w:space="0" w:color="auto"/>
          </w:tblBorders>
        </w:tblPrEx>
        <w:trPr>
          <w:cantSplit/>
          <w:tblHeader/>
          <w:jc w:val="center"/>
        </w:trPr>
        <w:tc>
          <w:tcPr>
            <w:tcW w:w="784" w:type="dxa"/>
            <w:vAlign w:val="center"/>
          </w:tcPr>
          <w:p w14:paraId="426086FA" w14:textId="77777777" w:rsidR="00B75E23" w:rsidRPr="007B5320" w:rsidRDefault="00B75E23" w:rsidP="00B730E1">
            <w:pPr>
              <w:pStyle w:val="Tablehead"/>
              <w:spacing w:before="120" w:after="0"/>
              <w:rPr>
                <w:sz w:val="20"/>
              </w:rPr>
            </w:pPr>
            <w:r w:rsidRPr="007B5320">
              <w:rPr>
                <w:sz w:val="20"/>
              </w:rPr>
              <w:t>Test no.</w:t>
            </w:r>
          </w:p>
        </w:tc>
        <w:tc>
          <w:tcPr>
            <w:tcW w:w="1378" w:type="dxa"/>
            <w:vAlign w:val="center"/>
          </w:tcPr>
          <w:p w14:paraId="426086FB" w14:textId="77777777" w:rsidR="00B75E23" w:rsidRPr="007B5320" w:rsidRDefault="00B75E23" w:rsidP="00B730E1">
            <w:pPr>
              <w:pStyle w:val="Tablehead"/>
              <w:spacing w:before="120" w:after="0"/>
              <w:rPr>
                <w:sz w:val="20"/>
              </w:rPr>
            </w:pPr>
            <w:r w:rsidRPr="007B5320">
              <w:rPr>
                <w:sz w:val="20"/>
              </w:rPr>
              <w:t>Test description</w:t>
            </w:r>
          </w:p>
        </w:tc>
        <w:tc>
          <w:tcPr>
            <w:tcW w:w="1582" w:type="dxa"/>
          </w:tcPr>
          <w:p w14:paraId="426086FC" w14:textId="77777777" w:rsidR="00B75E23" w:rsidRPr="007B5320" w:rsidRDefault="00B75E23" w:rsidP="00B730E1">
            <w:pPr>
              <w:pStyle w:val="Tablehead"/>
              <w:spacing w:before="120" w:after="0"/>
              <w:rPr>
                <w:sz w:val="20"/>
              </w:rPr>
            </w:pPr>
            <w:r w:rsidRPr="007B5320">
              <w:rPr>
                <w:sz w:val="20"/>
              </w:rPr>
              <w:t xml:space="preserve">Test circuit </w:t>
            </w:r>
            <w:r w:rsidRPr="007B5320">
              <w:rPr>
                <w:sz w:val="20"/>
              </w:rPr>
              <w:br/>
              <w:t>(see figures in Annex A of [ITU-T K.44])</w:t>
            </w:r>
          </w:p>
        </w:tc>
        <w:tc>
          <w:tcPr>
            <w:tcW w:w="1933" w:type="dxa"/>
          </w:tcPr>
          <w:p w14:paraId="426086FD" w14:textId="77777777" w:rsidR="00B75E23" w:rsidRPr="007B5320" w:rsidRDefault="00B75E23" w:rsidP="00B730E1">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2072" w:type="dxa"/>
          </w:tcPr>
          <w:p w14:paraId="426086FE" w14:textId="77777777" w:rsidR="00B75E23" w:rsidRPr="007B5320" w:rsidRDefault="00B75E23" w:rsidP="00B730E1">
            <w:pPr>
              <w:pStyle w:val="Tablehead"/>
              <w:spacing w:before="120" w:after="0"/>
              <w:rPr>
                <w:sz w:val="20"/>
              </w:rPr>
            </w:pPr>
            <w:r w:rsidRPr="007B5320">
              <w:rPr>
                <w:sz w:val="20"/>
              </w:rPr>
              <w:t>Enhanced test levels (also see clauses 5 and 7 of [ITU</w:t>
            </w:r>
            <w:r w:rsidRPr="007B5320">
              <w:rPr>
                <w:sz w:val="20"/>
              </w:rPr>
              <w:noBreakHyphen/>
              <w:t>T K.44])</w:t>
            </w:r>
          </w:p>
        </w:tc>
        <w:tc>
          <w:tcPr>
            <w:tcW w:w="983" w:type="dxa"/>
            <w:vAlign w:val="center"/>
          </w:tcPr>
          <w:p w14:paraId="426086FF" w14:textId="77777777" w:rsidR="00B75E23" w:rsidRPr="007B5320" w:rsidRDefault="00B75E23" w:rsidP="00B730E1">
            <w:pPr>
              <w:pStyle w:val="Tablehead"/>
              <w:spacing w:before="120" w:after="0"/>
              <w:rPr>
                <w:sz w:val="20"/>
              </w:rPr>
            </w:pPr>
            <w:r w:rsidRPr="007B5320">
              <w:rPr>
                <w:sz w:val="20"/>
              </w:rPr>
              <w:t>Number of tests</w:t>
            </w:r>
          </w:p>
        </w:tc>
        <w:tc>
          <w:tcPr>
            <w:tcW w:w="1616" w:type="dxa"/>
            <w:vAlign w:val="center"/>
          </w:tcPr>
          <w:p w14:paraId="42608700" w14:textId="6EE9F063" w:rsidR="00B75E23" w:rsidRPr="007B5320" w:rsidRDefault="00B75E23" w:rsidP="00B730E1">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p>
        </w:tc>
        <w:tc>
          <w:tcPr>
            <w:tcW w:w="1559" w:type="dxa"/>
            <w:vAlign w:val="center"/>
          </w:tcPr>
          <w:p w14:paraId="42608701" w14:textId="1FB7EC52" w:rsidR="00B75E23" w:rsidRPr="007B5320" w:rsidRDefault="00B75E23" w:rsidP="00B730E1">
            <w:pPr>
              <w:pStyle w:val="Tablehead"/>
              <w:spacing w:before="120" w:after="0"/>
              <w:rPr>
                <w:sz w:val="20"/>
              </w:rPr>
            </w:pPr>
            <w:r w:rsidRPr="007B5320">
              <w:rPr>
                <w:sz w:val="20"/>
              </w:rPr>
              <w:t>Acceptance cr</w:t>
            </w:r>
            <w:r w:rsidR="00B63C41" w:rsidRPr="007B5320">
              <w:rPr>
                <w:sz w:val="20"/>
              </w:rPr>
              <w:t xml:space="preserve">iteria </w:t>
            </w:r>
            <w:r w:rsidR="004E76CD" w:rsidRPr="007B5320">
              <w:rPr>
                <w:sz w:val="20"/>
              </w:rPr>
              <w:t>(</w:t>
            </w:r>
            <w:r w:rsidR="004E76CD" w:rsidRPr="007B5320">
              <w:rPr>
                <w:bCs/>
                <w:sz w:val="20"/>
              </w:rPr>
              <w:t>clause 9</w:t>
            </w:r>
            <w:r w:rsidR="004E76CD" w:rsidRPr="007B5320">
              <w:rPr>
                <w:sz w:val="20"/>
              </w:rPr>
              <w:t xml:space="preserve"> of </w:t>
            </w:r>
            <w:r w:rsidR="00B63C41" w:rsidRPr="007B5320">
              <w:rPr>
                <w:sz w:val="20"/>
              </w:rPr>
              <w:t>[ITU</w:t>
            </w:r>
            <w:r w:rsidR="00B63C41" w:rsidRPr="007B5320">
              <w:rPr>
                <w:sz w:val="20"/>
              </w:rPr>
              <w:noBreakHyphen/>
            </w:r>
            <w:r w:rsidRPr="007B5320">
              <w:rPr>
                <w:sz w:val="20"/>
              </w:rPr>
              <w:t>T K.44])</w:t>
            </w:r>
          </w:p>
        </w:tc>
        <w:tc>
          <w:tcPr>
            <w:tcW w:w="2554" w:type="dxa"/>
            <w:tcBorders>
              <w:bottom w:val="single" w:sz="4" w:space="0" w:color="auto"/>
            </w:tcBorders>
            <w:vAlign w:val="center"/>
          </w:tcPr>
          <w:p w14:paraId="42608702" w14:textId="77777777" w:rsidR="00B75E23" w:rsidRPr="007B5320" w:rsidRDefault="00B75E23" w:rsidP="00B730E1">
            <w:pPr>
              <w:pStyle w:val="Tablehead"/>
              <w:spacing w:before="120" w:after="0"/>
              <w:rPr>
                <w:sz w:val="20"/>
              </w:rPr>
            </w:pPr>
            <w:r w:rsidRPr="007B5320">
              <w:rPr>
                <w:sz w:val="20"/>
              </w:rPr>
              <w:t>Comments</w:t>
            </w:r>
          </w:p>
        </w:tc>
      </w:tr>
      <w:tr w:rsidR="00B75E23" w:rsidRPr="007B5320" w14:paraId="4260870E" w14:textId="77777777" w:rsidTr="00B96272">
        <w:tblPrEx>
          <w:tblBorders>
            <w:top w:val="single" w:sz="4" w:space="0" w:color="auto"/>
            <w:left w:val="single" w:sz="4" w:space="0" w:color="auto"/>
            <w:right w:val="single" w:sz="4" w:space="0" w:color="auto"/>
          </w:tblBorders>
        </w:tblPrEx>
        <w:trPr>
          <w:cantSplit/>
          <w:jc w:val="center"/>
        </w:trPr>
        <w:tc>
          <w:tcPr>
            <w:tcW w:w="784" w:type="dxa"/>
          </w:tcPr>
          <w:p w14:paraId="42608704" w14:textId="77777777" w:rsidR="00B75E23" w:rsidRPr="007B5320" w:rsidRDefault="00B75E23" w:rsidP="00B730E1">
            <w:pPr>
              <w:pStyle w:val="Tabletext"/>
              <w:spacing w:before="120" w:after="0"/>
              <w:rPr>
                <w:sz w:val="20"/>
              </w:rPr>
            </w:pPr>
            <w:r w:rsidRPr="007B5320">
              <w:rPr>
                <w:sz w:val="20"/>
              </w:rPr>
              <w:t>2.2.1a</w:t>
            </w:r>
          </w:p>
        </w:tc>
        <w:tc>
          <w:tcPr>
            <w:tcW w:w="1378" w:type="dxa"/>
          </w:tcPr>
          <w:p w14:paraId="42608705" w14:textId="77777777" w:rsidR="00B75E23" w:rsidRPr="007B5320" w:rsidRDefault="00B75E23" w:rsidP="00B730E1">
            <w:pPr>
              <w:pStyle w:val="Tabletext"/>
              <w:spacing w:before="120" w:after="0"/>
              <w:jc w:val="center"/>
              <w:rPr>
                <w:sz w:val="20"/>
              </w:rPr>
            </w:pPr>
            <w:r w:rsidRPr="007B5320">
              <w:rPr>
                <w:sz w:val="20"/>
              </w:rPr>
              <w:t>Power induction, inherent, transverse</w:t>
            </w:r>
          </w:p>
        </w:tc>
        <w:tc>
          <w:tcPr>
            <w:tcW w:w="1582" w:type="dxa"/>
          </w:tcPr>
          <w:p w14:paraId="42608706" w14:textId="77777777" w:rsidR="00B75E23" w:rsidRPr="007B5320" w:rsidRDefault="00B75E23" w:rsidP="00B730E1">
            <w:pPr>
              <w:pStyle w:val="Tabletext"/>
              <w:spacing w:before="120" w:after="0"/>
              <w:jc w:val="center"/>
              <w:rPr>
                <w:sz w:val="20"/>
              </w:rPr>
            </w:pPr>
            <w:r w:rsidRPr="007B5320">
              <w:rPr>
                <w:sz w:val="20"/>
              </w:rPr>
              <w:t>A.3-6 and A.6.1</w:t>
            </w:r>
            <w:r w:rsidRPr="007B5320">
              <w:rPr>
                <w:sz w:val="20"/>
              </w:rPr>
              <w:noBreakHyphen/>
              <w:t>1</w:t>
            </w:r>
            <w:r w:rsidRPr="007B5320">
              <w:rPr>
                <w:sz w:val="20"/>
              </w:rPr>
              <w:br/>
              <w:t>(a and b)</w:t>
            </w:r>
          </w:p>
        </w:tc>
        <w:tc>
          <w:tcPr>
            <w:tcW w:w="1933" w:type="dxa"/>
            <w:vMerge w:val="restart"/>
          </w:tcPr>
          <w:p w14:paraId="42608707" w14:textId="77777777" w:rsidR="00B75E23" w:rsidRPr="007B5320" w:rsidRDefault="00B75E23" w:rsidP="00B730E1">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0.2 A</w:t>
            </w:r>
            <w:r w:rsidRPr="007B5320">
              <w:rPr>
                <w:sz w:val="20"/>
                <w:vertAlign w:val="superscript"/>
              </w:rPr>
              <w:t>2</w:t>
            </w:r>
            <w:r w:rsidRPr="007B5320">
              <w:rPr>
                <w:sz w:val="20"/>
              </w:rPr>
              <w:t>s</w:t>
            </w:r>
          </w:p>
          <w:p w14:paraId="42608708" w14:textId="6E152F18" w:rsidR="00B75E23" w:rsidRPr="007B5320" w:rsidRDefault="00D71F82" w:rsidP="00B730E1">
            <w:pPr>
              <w:pStyle w:val="Tabletext"/>
              <w:spacing w:before="120" w:after="0"/>
              <w:jc w:val="center"/>
              <w:rPr>
                <w:sz w:val="20"/>
              </w:rPr>
            </w:pPr>
            <w:r w:rsidRPr="007B5320">
              <w:rPr>
                <w:i/>
                <w:iCs/>
                <w:sz w:val="20"/>
              </w:rPr>
              <w:t>f</w:t>
            </w:r>
            <w:r w:rsidRPr="007B5320">
              <w:rPr>
                <w:sz w:val="20"/>
              </w:rPr>
              <w:t> </w:t>
            </w:r>
            <w:r w:rsidR="00B75E23" w:rsidRPr="007B5320">
              <w:rPr>
                <w:sz w:val="20"/>
              </w:rPr>
              <w:t>= 16 ⅔</w:t>
            </w:r>
            <w:r w:rsidRPr="007B5320">
              <w:rPr>
                <w:sz w:val="20"/>
              </w:rPr>
              <w:t> Hz</w:t>
            </w:r>
            <w:r w:rsidR="00B75E23" w:rsidRPr="007B5320">
              <w:rPr>
                <w:sz w:val="20"/>
              </w:rPr>
              <w:t>, 50</w:t>
            </w:r>
            <w:r w:rsidRPr="007B5320">
              <w:rPr>
                <w:sz w:val="20"/>
              </w:rPr>
              <w:t> Hz</w:t>
            </w:r>
            <w:r w:rsidR="00B75E23" w:rsidRPr="007B5320">
              <w:rPr>
                <w:sz w:val="20"/>
              </w:rPr>
              <w:t xml:space="preserve"> or 60 Hz </w:t>
            </w:r>
            <w:r w:rsidR="00B75E23" w:rsidRPr="007B5320">
              <w:rPr>
                <w:sz w:val="20"/>
              </w:rPr>
              <w:br/>
            </w:r>
            <w:r w:rsidR="00B75E23" w:rsidRPr="007B5320">
              <w:rPr>
                <w:i/>
                <w:iCs/>
                <w:sz w:val="20"/>
              </w:rPr>
              <w:t>U</w:t>
            </w:r>
            <w:r w:rsidR="00B75E23" w:rsidRPr="007B5320">
              <w:rPr>
                <w:sz w:val="20"/>
                <w:vertAlign w:val="subscript"/>
              </w:rPr>
              <w:t>a.c.(max)</w:t>
            </w:r>
            <w:r w:rsidR="00B75E23" w:rsidRPr="007B5320">
              <w:rPr>
                <w:sz w:val="20"/>
              </w:rPr>
              <w:t xml:space="preserve"> = 600 V</w:t>
            </w:r>
            <w:r w:rsidR="00B75E23" w:rsidRPr="007B5320">
              <w:rPr>
                <w:sz w:val="20"/>
              </w:rPr>
              <w:br/>
            </w:r>
            <w:r w:rsidR="00B75E23" w:rsidRPr="007B5320">
              <w:rPr>
                <w:i/>
                <w:iCs/>
                <w:sz w:val="20"/>
              </w:rPr>
              <w:t>R</w:t>
            </w:r>
            <w:r w:rsidR="00B75E23" w:rsidRPr="007B5320">
              <w:rPr>
                <w:sz w:val="20"/>
              </w:rPr>
              <w:t xml:space="preserve"> = 600 </w:t>
            </w:r>
            <w:r w:rsidR="00B75E23" w:rsidRPr="007B5320">
              <w:rPr>
                <w:sz w:val="20"/>
              </w:rPr>
              <w:sym w:font="Symbol" w:char="F057"/>
            </w:r>
            <w:r w:rsidR="00B75E23" w:rsidRPr="007B5320">
              <w:rPr>
                <w:sz w:val="20"/>
              </w:rPr>
              <w:br/>
            </w:r>
            <w:r w:rsidR="00B75E23" w:rsidRPr="007B5320">
              <w:rPr>
                <w:i/>
                <w:iCs/>
                <w:sz w:val="20"/>
              </w:rPr>
              <w:t>t</w:t>
            </w:r>
            <w:r w:rsidR="00B75E23" w:rsidRPr="007B5320">
              <w:rPr>
                <w:sz w:val="20"/>
              </w:rPr>
              <w:t xml:space="preserve"> = 0.2 s</w:t>
            </w:r>
          </w:p>
        </w:tc>
        <w:tc>
          <w:tcPr>
            <w:tcW w:w="2072" w:type="dxa"/>
            <w:vMerge w:val="restart"/>
          </w:tcPr>
          <w:p w14:paraId="42608709" w14:textId="0AC8C6BA" w:rsidR="00B75E23" w:rsidRPr="007B5320" w:rsidRDefault="00B75E23" w:rsidP="00B730E1">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0.2 A</w:t>
            </w:r>
            <w:r w:rsidRPr="007B5320">
              <w:rPr>
                <w:sz w:val="20"/>
                <w:vertAlign w:val="superscript"/>
              </w:rPr>
              <w:t>2</w:t>
            </w:r>
            <w:r w:rsidRPr="007B5320">
              <w:rPr>
                <w:sz w:val="20"/>
              </w:rPr>
              <w:t xml:space="preserve">s </w:t>
            </w:r>
            <w:r w:rsidR="00D71F82" w:rsidRPr="007B5320">
              <w:rPr>
                <w:i/>
                <w:iCs/>
                <w:sz w:val="20"/>
              </w:rPr>
              <w:t>f</w:t>
            </w:r>
            <w:r w:rsidR="00D71F82" w:rsidRPr="007B5320">
              <w:rPr>
                <w:sz w:val="20"/>
              </w:rPr>
              <w:t> </w:t>
            </w:r>
            <w:r w:rsidRPr="007B5320">
              <w:rPr>
                <w:sz w:val="20"/>
              </w:rPr>
              <w:t xml:space="preserve">= 16 ⅔ </w:t>
            </w:r>
            <w:r w:rsidR="00D71F82" w:rsidRPr="007B5320">
              <w:rPr>
                <w:sz w:val="20"/>
              </w:rPr>
              <w:t xml:space="preserve"> Hz </w:t>
            </w:r>
            <w:r w:rsidRPr="007B5320">
              <w:rPr>
                <w:sz w:val="20"/>
              </w:rPr>
              <w:t>50 </w:t>
            </w:r>
            <w:r w:rsidR="00D71F82" w:rsidRPr="007B5320">
              <w:rPr>
                <w:sz w:val="20"/>
              </w:rPr>
              <w:t xml:space="preserve">Hz </w:t>
            </w:r>
            <w:r w:rsidRPr="007B5320">
              <w:rPr>
                <w:sz w:val="20"/>
              </w:rPr>
              <w:t>or 60 Hz</w:t>
            </w:r>
            <w:r w:rsidRPr="007B5320">
              <w:rPr>
                <w:sz w:val="20"/>
              </w:rPr>
              <w:br/>
            </w:r>
            <w:r w:rsidRPr="007B5320">
              <w:rPr>
                <w:i/>
                <w:iCs/>
                <w:sz w:val="20"/>
              </w:rPr>
              <w:t>U</w:t>
            </w:r>
            <w:r w:rsidRPr="007B5320">
              <w:rPr>
                <w:sz w:val="20"/>
                <w:vertAlign w:val="subscript"/>
              </w:rPr>
              <w:t>a.c.(max)</w:t>
            </w:r>
            <w:r w:rsidRPr="007B5320">
              <w:rPr>
                <w:sz w:val="20"/>
              </w:rPr>
              <w:t xml:space="preserve"> = 600 V</w:t>
            </w:r>
            <w:r w:rsidRPr="007B5320">
              <w:rPr>
                <w:sz w:val="20"/>
              </w:rPr>
              <w:br/>
            </w:r>
            <w:r w:rsidRPr="007B5320">
              <w:rPr>
                <w:i/>
                <w:iCs/>
                <w:sz w:val="20"/>
              </w:rPr>
              <w:t>R</w:t>
            </w:r>
            <w:r w:rsidRPr="007B5320">
              <w:rPr>
                <w:sz w:val="20"/>
              </w:rPr>
              <w:t xml:space="preserve"> = 600 </w:t>
            </w:r>
            <w:r w:rsidRPr="007B5320">
              <w:rPr>
                <w:sz w:val="20"/>
              </w:rPr>
              <w:sym w:font="Symbol" w:char="F057"/>
            </w:r>
            <w:r w:rsidRPr="007B5320">
              <w:rPr>
                <w:sz w:val="20"/>
              </w:rPr>
              <w:br/>
            </w:r>
            <w:r w:rsidRPr="007B5320">
              <w:rPr>
                <w:i/>
                <w:iCs/>
                <w:sz w:val="20"/>
              </w:rPr>
              <w:t>t</w:t>
            </w:r>
            <w:r w:rsidRPr="007B5320">
              <w:rPr>
                <w:sz w:val="20"/>
              </w:rPr>
              <w:t xml:space="preserve"> = 0.2 s</w:t>
            </w:r>
          </w:p>
        </w:tc>
        <w:tc>
          <w:tcPr>
            <w:tcW w:w="983" w:type="dxa"/>
            <w:vMerge w:val="restart"/>
          </w:tcPr>
          <w:p w14:paraId="4260870A" w14:textId="4DBEB49C" w:rsidR="00B75E23" w:rsidRPr="007B5320" w:rsidRDefault="00B75E23" w:rsidP="00B730E1">
            <w:pPr>
              <w:pStyle w:val="Tabletext"/>
              <w:spacing w:before="120" w:after="0"/>
              <w:jc w:val="center"/>
              <w:rPr>
                <w:sz w:val="20"/>
              </w:rPr>
            </w:pPr>
            <w:r w:rsidRPr="007B5320">
              <w:rPr>
                <w:sz w:val="20"/>
              </w:rPr>
              <w:t>5</w:t>
            </w:r>
          </w:p>
        </w:tc>
        <w:tc>
          <w:tcPr>
            <w:tcW w:w="1616" w:type="dxa"/>
            <w:vMerge w:val="restart"/>
          </w:tcPr>
          <w:p w14:paraId="4260870B" w14:textId="77777777" w:rsidR="00B75E23" w:rsidRPr="007B5320" w:rsidRDefault="00B75E23" w:rsidP="00B730E1">
            <w:pPr>
              <w:pStyle w:val="Tabletext"/>
              <w:spacing w:before="120" w:after="0"/>
              <w:jc w:val="center"/>
              <w:rPr>
                <w:sz w:val="20"/>
              </w:rPr>
            </w:pPr>
            <w:r w:rsidRPr="007B5320">
              <w:rPr>
                <w:sz w:val="20"/>
              </w:rPr>
              <w:t>None</w:t>
            </w:r>
          </w:p>
        </w:tc>
        <w:tc>
          <w:tcPr>
            <w:tcW w:w="1559" w:type="dxa"/>
            <w:vMerge w:val="restart"/>
          </w:tcPr>
          <w:p w14:paraId="4260870C" w14:textId="77777777" w:rsidR="00B75E23" w:rsidRPr="007B5320" w:rsidRDefault="00B75E23" w:rsidP="00B730E1">
            <w:pPr>
              <w:pStyle w:val="Tabletext"/>
              <w:spacing w:before="120" w:after="0"/>
              <w:jc w:val="center"/>
              <w:rPr>
                <w:sz w:val="20"/>
              </w:rPr>
            </w:pPr>
            <w:r w:rsidRPr="007B5320">
              <w:rPr>
                <w:sz w:val="20"/>
              </w:rPr>
              <w:t>A</w:t>
            </w:r>
          </w:p>
        </w:tc>
        <w:tc>
          <w:tcPr>
            <w:tcW w:w="2554" w:type="dxa"/>
            <w:vMerge w:val="restart"/>
          </w:tcPr>
          <w:p w14:paraId="4260870D" w14:textId="77777777" w:rsidR="00B75E23" w:rsidRPr="007B5320" w:rsidRDefault="00B75E23" w:rsidP="000F781C">
            <w:pPr>
              <w:pStyle w:val="Tabletext"/>
              <w:spacing w:before="120" w:after="0"/>
              <w:jc w:val="both"/>
              <w:rPr>
                <w:sz w:val="20"/>
              </w:rPr>
            </w:pPr>
            <w:r w:rsidRPr="007B5320">
              <w:rPr>
                <w:sz w:val="20"/>
              </w:rPr>
              <w:t>This test does not apply when the equipment is designed to be always used with primary protection and the operator agrees.</w:t>
            </w:r>
          </w:p>
        </w:tc>
      </w:tr>
      <w:tr w:rsidR="00B75E23" w:rsidRPr="007B5320" w14:paraId="42608718" w14:textId="77777777" w:rsidTr="00B96272">
        <w:tblPrEx>
          <w:tblBorders>
            <w:top w:val="single" w:sz="4" w:space="0" w:color="auto"/>
            <w:left w:val="single" w:sz="4" w:space="0" w:color="auto"/>
            <w:right w:val="single" w:sz="4" w:space="0" w:color="auto"/>
          </w:tblBorders>
        </w:tblPrEx>
        <w:trPr>
          <w:cantSplit/>
          <w:jc w:val="center"/>
        </w:trPr>
        <w:tc>
          <w:tcPr>
            <w:tcW w:w="784" w:type="dxa"/>
          </w:tcPr>
          <w:p w14:paraId="4260870F" w14:textId="77777777" w:rsidR="00B75E23" w:rsidRPr="007B5320" w:rsidRDefault="00B75E23" w:rsidP="00B730E1">
            <w:pPr>
              <w:pStyle w:val="Tabletext"/>
              <w:spacing w:before="120" w:after="0"/>
              <w:rPr>
                <w:sz w:val="20"/>
              </w:rPr>
            </w:pPr>
            <w:r w:rsidRPr="007B5320">
              <w:rPr>
                <w:sz w:val="20"/>
              </w:rPr>
              <w:t>2.2.1b</w:t>
            </w:r>
          </w:p>
        </w:tc>
        <w:tc>
          <w:tcPr>
            <w:tcW w:w="1378" w:type="dxa"/>
          </w:tcPr>
          <w:p w14:paraId="42608710" w14:textId="77777777" w:rsidR="00B75E23" w:rsidRPr="007B5320" w:rsidRDefault="00B75E23" w:rsidP="00B730E1">
            <w:pPr>
              <w:pStyle w:val="Tabletext"/>
              <w:spacing w:before="120" w:after="0"/>
              <w:jc w:val="center"/>
              <w:rPr>
                <w:sz w:val="20"/>
              </w:rPr>
            </w:pPr>
            <w:r w:rsidRPr="007B5320">
              <w:rPr>
                <w:sz w:val="20"/>
              </w:rPr>
              <w:t>Power induction, inherent and earth potential rise, port to earth</w:t>
            </w:r>
          </w:p>
        </w:tc>
        <w:tc>
          <w:tcPr>
            <w:tcW w:w="1582" w:type="dxa"/>
          </w:tcPr>
          <w:p w14:paraId="42608711" w14:textId="77777777" w:rsidR="00B75E23" w:rsidRPr="007B5320" w:rsidRDefault="00B75E23" w:rsidP="00B730E1">
            <w:pPr>
              <w:pStyle w:val="Tabletext"/>
              <w:spacing w:before="120" w:after="0"/>
              <w:jc w:val="center"/>
              <w:rPr>
                <w:sz w:val="20"/>
              </w:rPr>
            </w:pPr>
            <w:r w:rsidRPr="007B5320">
              <w:rPr>
                <w:sz w:val="20"/>
              </w:rPr>
              <w:t>A.3-6 and A.6.1</w:t>
            </w:r>
            <w:r w:rsidRPr="007B5320">
              <w:rPr>
                <w:sz w:val="20"/>
              </w:rPr>
              <w:noBreakHyphen/>
              <w:t>2</w:t>
            </w:r>
          </w:p>
        </w:tc>
        <w:tc>
          <w:tcPr>
            <w:tcW w:w="1933" w:type="dxa"/>
            <w:vMerge/>
          </w:tcPr>
          <w:p w14:paraId="42608712" w14:textId="77777777" w:rsidR="00B75E23" w:rsidRPr="007B5320" w:rsidRDefault="00B75E23" w:rsidP="00B730E1">
            <w:pPr>
              <w:pStyle w:val="Tabletext"/>
              <w:spacing w:before="120" w:after="0"/>
              <w:jc w:val="center"/>
              <w:rPr>
                <w:sz w:val="20"/>
              </w:rPr>
            </w:pPr>
          </w:p>
        </w:tc>
        <w:tc>
          <w:tcPr>
            <w:tcW w:w="2072" w:type="dxa"/>
            <w:vMerge/>
          </w:tcPr>
          <w:p w14:paraId="42608713" w14:textId="77777777" w:rsidR="00B75E23" w:rsidRPr="007B5320" w:rsidRDefault="00B75E23" w:rsidP="00B730E1">
            <w:pPr>
              <w:pStyle w:val="Tabletext"/>
              <w:spacing w:before="120" w:after="0"/>
              <w:jc w:val="center"/>
              <w:rPr>
                <w:sz w:val="20"/>
              </w:rPr>
            </w:pPr>
          </w:p>
        </w:tc>
        <w:tc>
          <w:tcPr>
            <w:tcW w:w="983" w:type="dxa"/>
            <w:vMerge/>
          </w:tcPr>
          <w:p w14:paraId="42608714" w14:textId="77777777" w:rsidR="00B75E23" w:rsidRPr="007B5320" w:rsidRDefault="00B75E23" w:rsidP="00B730E1">
            <w:pPr>
              <w:pStyle w:val="Tabletext"/>
              <w:spacing w:before="120" w:after="0"/>
              <w:jc w:val="center"/>
              <w:rPr>
                <w:sz w:val="20"/>
              </w:rPr>
            </w:pPr>
          </w:p>
        </w:tc>
        <w:tc>
          <w:tcPr>
            <w:tcW w:w="1616" w:type="dxa"/>
            <w:vMerge/>
          </w:tcPr>
          <w:p w14:paraId="42608715" w14:textId="77777777" w:rsidR="00B75E23" w:rsidRPr="007B5320" w:rsidRDefault="00B75E23" w:rsidP="00B730E1">
            <w:pPr>
              <w:pStyle w:val="Tabletext"/>
              <w:spacing w:before="120" w:after="0"/>
              <w:jc w:val="center"/>
              <w:rPr>
                <w:sz w:val="20"/>
              </w:rPr>
            </w:pPr>
          </w:p>
        </w:tc>
        <w:tc>
          <w:tcPr>
            <w:tcW w:w="1559" w:type="dxa"/>
            <w:vMerge/>
          </w:tcPr>
          <w:p w14:paraId="42608716" w14:textId="77777777" w:rsidR="00B75E23" w:rsidRPr="007B5320" w:rsidRDefault="00B75E23" w:rsidP="00B730E1">
            <w:pPr>
              <w:pStyle w:val="Tabletext"/>
              <w:spacing w:before="120" w:after="0"/>
              <w:jc w:val="center"/>
              <w:rPr>
                <w:sz w:val="20"/>
              </w:rPr>
            </w:pPr>
          </w:p>
        </w:tc>
        <w:tc>
          <w:tcPr>
            <w:tcW w:w="2554" w:type="dxa"/>
            <w:vMerge/>
          </w:tcPr>
          <w:p w14:paraId="42608717" w14:textId="77777777" w:rsidR="00B75E23" w:rsidRPr="007B5320" w:rsidRDefault="00B75E23" w:rsidP="00B730E1">
            <w:pPr>
              <w:pStyle w:val="Tabletext"/>
              <w:spacing w:before="120" w:after="0"/>
              <w:jc w:val="both"/>
              <w:rPr>
                <w:sz w:val="20"/>
              </w:rPr>
            </w:pPr>
          </w:p>
        </w:tc>
      </w:tr>
      <w:tr w:rsidR="00B75E23" w:rsidRPr="007B5320" w14:paraId="42608722" w14:textId="77777777" w:rsidTr="00D54E1D">
        <w:tblPrEx>
          <w:tblBorders>
            <w:top w:val="single" w:sz="4" w:space="0" w:color="auto"/>
            <w:left w:val="single" w:sz="4" w:space="0" w:color="auto"/>
            <w:right w:val="single" w:sz="4" w:space="0" w:color="auto"/>
          </w:tblBorders>
        </w:tblPrEx>
        <w:trPr>
          <w:cantSplit/>
          <w:jc w:val="center"/>
        </w:trPr>
        <w:tc>
          <w:tcPr>
            <w:tcW w:w="784" w:type="dxa"/>
          </w:tcPr>
          <w:p w14:paraId="42608719" w14:textId="77777777" w:rsidR="00B75E23" w:rsidRPr="007B5320" w:rsidRDefault="00B75E23" w:rsidP="00D54E1D">
            <w:pPr>
              <w:pStyle w:val="Tabletext"/>
              <w:spacing w:before="120" w:after="0"/>
              <w:rPr>
                <w:sz w:val="20"/>
              </w:rPr>
            </w:pPr>
            <w:r w:rsidRPr="007B5320">
              <w:rPr>
                <w:sz w:val="20"/>
              </w:rPr>
              <w:t>2.2.1c</w:t>
            </w:r>
          </w:p>
        </w:tc>
        <w:tc>
          <w:tcPr>
            <w:tcW w:w="1378" w:type="dxa"/>
          </w:tcPr>
          <w:p w14:paraId="4260871A" w14:textId="77777777" w:rsidR="00B75E23" w:rsidRPr="007B5320" w:rsidRDefault="00B75E23" w:rsidP="00D54E1D">
            <w:pPr>
              <w:pStyle w:val="Tabletext"/>
              <w:spacing w:before="120" w:after="0"/>
              <w:rPr>
                <w:sz w:val="20"/>
              </w:rPr>
            </w:pPr>
            <w:r w:rsidRPr="007B5320">
              <w:rPr>
                <w:sz w:val="20"/>
              </w:rPr>
              <w:t>Power induction, inherent and earth potential rise, port to external port</w:t>
            </w:r>
          </w:p>
        </w:tc>
        <w:tc>
          <w:tcPr>
            <w:tcW w:w="1582" w:type="dxa"/>
          </w:tcPr>
          <w:p w14:paraId="4260871B" w14:textId="77777777" w:rsidR="00B75E23" w:rsidRPr="007B5320" w:rsidRDefault="00B75E23" w:rsidP="00D54E1D">
            <w:pPr>
              <w:pStyle w:val="Tabletext"/>
              <w:spacing w:before="120" w:after="0"/>
              <w:rPr>
                <w:sz w:val="20"/>
              </w:rPr>
            </w:pPr>
            <w:r w:rsidRPr="007B5320">
              <w:rPr>
                <w:sz w:val="20"/>
              </w:rPr>
              <w:t>A.3-6 and A.6.1</w:t>
            </w:r>
            <w:r w:rsidRPr="007B5320">
              <w:rPr>
                <w:sz w:val="20"/>
              </w:rPr>
              <w:noBreakHyphen/>
              <w:t>3</w:t>
            </w:r>
          </w:p>
        </w:tc>
        <w:tc>
          <w:tcPr>
            <w:tcW w:w="1933" w:type="dxa"/>
          </w:tcPr>
          <w:p w14:paraId="4260871C" w14:textId="0DB76170" w:rsidR="00B75E23" w:rsidRPr="007B5320" w:rsidRDefault="00455420" w:rsidP="00D54E1D">
            <w:pPr>
              <w:pStyle w:val="Tabletext"/>
              <w:spacing w:before="120" w:after="0"/>
              <w:jc w:val="center"/>
              <w:rPr>
                <w:sz w:val="20"/>
              </w:rPr>
            </w:pPr>
            <w:r w:rsidRPr="007B5320">
              <w:rPr>
                <w:sz w:val="20"/>
              </w:rPr>
              <w:t>n/a</w:t>
            </w:r>
          </w:p>
        </w:tc>
        <w:tc>
          <w:tcPr>
            <w:tcW w:w="2072" w:type="dxa"/>
          </w:tcPr>
          <w:p w14:paraId="4260871D" w14:textId="4F21BF02" w:rsidR="00B75E23" w:rsidRPr="007B5320" w:rsidRDefault="00455420" w:rsidP="00D54E1D">
            <w:pPr>
              <w:pStyle w:val="Tabletext"/>
              <w:spacing w:before="120" w:after="0"/>
              <w:jc w:val="center"/>
              <w:rPr>
                <w:sz w:val="20"/>
              </w:rPr>
            </w:pPr>
            <w:r w:rsidRPr="007B5320">
              <w:rPr>
                <w:sz w:val="20"/>
              </w:rPr>
              <w:t>n/a</w:t>
            </w:r>
          </w:p>
        </w:tc>
        <w:tc>
          <w:tcPr>
            <w:tcW w:w="983" w:type="dxa"/>
            <w:vMerge/>
            <w:vAlign w:val="center"/>
          </w:tcPr>
          <w:p w14:paraId="4260871E" w14:textId="77777777" w:rsidR="00B75E23" w:rsidRPr="007B5320" w:rsidRDefault="00B75E23" w:rsidP="00B730E1">
            <w:pPr>
              <w:pStyle w:val="Tabletext"/>
              <w:spacing w:before="120" w:after="0"/>
              <w:jc w:val="center"/>
              <w:rPr>
                <w:sz w:val="20"/>
              </w:rPr>
            </w:pPr>
          </w:p>
        </w:tc>
        <w:tc>
          <w:tcPr>
            <w:tcW w:w="1616" w:type="dxa"/>
            <w:vMerge/>
            <w:vAlign w:val="center"/>
          </w:tcPr>
          <w:p w14:paraId="4260871F" w14:textId="77777777" w:rsidR="00B75E23" w:rsidRPr="007B5320" w:rsidRDefault="00B75E23" w:rsidP="00B730E1">
            <w:pPr>
              <w:pStyle w:val="Tabletext"/>
              <w:spacing w:before="120" w:after="0"/>
              <w:jc w:val="center"/>
              <w:rPr>
                <w:sz w:val="20"/>
              </w:rPr>
            </w:pPr>
          </w:p>
        </w:tc>
        <w:tc>
          <w:tcPr>
            <w:tcW w:w="1559" w:type="dxa"/>
            <w:vMerge/>
            <w:vAlign w:val="center"/>
          </w:tcPr>
          <w:p w14:paraId="42608720" w14:textId="77777777" w:rsidR="00B75E23" w:rsidRPr="007B5320" w:rsidRDefault="00B75E23" w:rsidP="00B730E1">
            <w:pPr>
              <w:pStyle w:val="Tabletext"/>
              <w:spacing w:before="120" w:after="0"/>
              <w:jc w:val="center"/>
              <w:rPr>
                <w:sz w:val="20"/>
              </w:rPr>
            </w:pPr>
          </w:p>
        </w:tc>
        <w:tc>
          <w:tcPr>
            <w:tcW w:w="2554" w:type="dxa"/>
            <w:vMerge/>
            <w:vAlign w:val="center"/>
          </w:tcPr>
          <w:p w14:paraId="42608721" w14:textId="77777777" w:rsidR="00B75E23" w:rsidRPr="007B5320" w:rsidRDefault="00B75E23" w:rsidP="00B730E1">
            <w:pPr>
              <w:pStyle w:val="Tabletext"/>
              <w:spacing w:before="120" w:after="0"/>
              <w:jc w:val="both"/>
              <w:rPr>
                <w:sz w:val="20"/>
              </w:rPr>
            </w:pPr>
          </w:p>
        </w:tc>
      </w:tr>
      <w:tr w:rsidR="00B75E23" w:rsidRPr="007B5320" w14:paraId="4260872E" w14:textId="77777777" w:rsidTr="00D54E1D">
        <w:tblPrEx>
          <w:tblBorders>
            <w:top w:val="single" w:sz="4" w:space="0" w:color="auto"/>
            <w:left w:val="single" w:sz="4" w:space="0" w:color="auto"/>
            <w:right w:val="single" w:sz="4" w:space="0" w:color="auto"/>
          </w:tblBorders>
        </w:tblPrEx>
        <w:trPr>
          <w:cantSplit/>
          <w:jc w:val="center"/>
        </w:trPr>
        <w:tc>
          <w:tcPr>
            <w:tcW w:w="784" w:type="dxa"/>
            <w:noWrap/>
          </w:tcPr>
          <w:p w14:paraId="42608723" w14:textId="77777777" w:rsidR="00B75E23" w:rsidRPr="007B5320" w:rsidRDefault="00B75E23" w:rsidP="00D54E1D">
            <w:pPr>
              <w:pStyle w:val="Tabletext"/>
              <w:spacing w:before="120" w:after="0"/>
              <w:rPr>
                <w:sz w:val="20"/>
              </w:rPr>
            </w:pPr>
            <w:r w:rsidRPr="007B5320">
              <w:rPr>
                <w:sz w:val="20"/>
              </w:rPr>
              <w:t>2.2.2a</w:t>
            </w:r>
          </w:p>
        </w:tc>
        <w:tc>
          <w:tcPr>
            <w:tcW w:w="1378" w:type="dxa"/>
            <w:noWrap/>
          </w:tcPr>
          <w:p w14:paraId="42608724" w14:textId="77777777" w:rsidR="00B75E23" w:rsidRPr="007B5320" w:rsidRDefault="00B75E23" w:rsidP="00D54E1D">
            <w:pPr>
              <w:pStyle w:val="Tabletext"/>
              <w:spacing w:before="120" w:after="0"/>
              <w:rPr>
                <w:sz w:val="20"/>
              </w:rPr>
            </w:pPr>
            <w:r w:rsidRPr="007B5320">
              <w:rPr>
                <w:sz w:val="20"/>
              </w:rPr>
              <w:t>Power induction, inherent/ coordination, transverse</w:t>
            </w:r>
          </w:p>
        </w:tc>
        <w:tc>
          <w:tcPr>
            <w:tcW w:w="1582" w:type="dxa"/>
            <w:noWrap/>
          </w:tcPr>
          <w:p w14:paraId="42608725" w14:textId="77777777" w:rsidR="00B75E23" w:rsidRPr="007B5320" w:rsidRDefault="00B75E23" w:rsidP="00D54E1D">
            <w:pPr>
              <w:pStyle w:val="Tabletext"/>
              <w:spacing w:before="120" w:after="0"/>
              <w:rPr>
                <w:sz w:val="20"/>
              </w:rPr>
            </w:pPr>
            <w:r w:rsidRPr="007B5320">
              <w:rPr>
                <w:sz w:val="20"/>
              </w:rPr>
              <w:t>A.3-6 and A.6.1</w:t>
            </w:r>
            <w:r w:rsidRPr="007B5320">
              <w:rPr>
                <w:sz w:val="20"/>
              </w:rPr>
              <w:noBreakHyphen/>
              <w:t>1</w:t>
            </w:r>
            <w:r w:rsidRPr="007B5320">
              <w:rPr>
                <w:sz w:val="20"/>
              </w:rPr>
              <w:br/>
              <w:t>(a and b)</w:t>
            </w:r>
          </w:p>
        </w:tc>
        <w:tc>
          <w:tcPr>
            <w:tcW w:w="1933" w:type="dxa"/>
            <w:vMerge w:val="restart"/>
            <w:noWrap/>
          </w:tcPr>
          <w:p w14:paraId="42608726" w14:textId="01CEDE78" w:rsidR="00B75E23" w:rsidRPr="007B5320" w:rsidRDefault="00B75E23" w:rsidP="00D54E1D">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1 A</w:t>
            </w:r>
            <w:r w:rsidRPr="007B5320">
              <w:rPr>
                <w:sz w:val="20"/>
                <w:vertAlign w:val="superscript"/>
              </w:rPr>
              <w:t>2</w:t>
            </w:r>
            <w:r w:rsidRPr="007B5320">
              <w:rPr>
                <w:sz w:val="20"/>
              </w:rPr>
              <w:t xml:space="preserve">s </w:t>
            </w:r>
            <w:r w:rsidR="00D71F82" w:rsidRPr="007B5320">
              <w:rPr>
                <w:i/>
                <w:iCs/>
                <w:sz w:val="20"/>
              </w:rPr>
              <w:t>f</w:t>
            </w:r>
            <w:r w:rsidR="00D71F82" w:rsidRPr="007B5320">
              <w:rPr>
                <w:sz w:val="20"/>
              </w:rPr>
              <w:t> </w:t>
            </w:r>
            <w:r w:rsidRPr="007B5320">
              <w:rPr>
                <w:sz w:val="20"/>
              </w:rPr>
              <w:t>= 16⅔</w:t>
            </w:r>
            <w:r w:rsidR="00D71F82" w:rsidRPr="007B5320">
              <w:rPr>
                <w:sz w:val="20"/>
              </w:rPr>
              <w:t> Hz</w:t>
            </w:r>
            <w:r w:rsidRPr="007B5320">
              <w:rPr>
                <w:sz w:val="20"/>
              </w:rPr>
              <w:t>, 50</w:t>
            </w:r>
            <w:r w:rsidR="00D71F82" w:rsidRPr="007B5320">
              <w:rPr>
                <w:sz w:val="20"/>
              </w:rPr>
              <w:t> Hz</w:t>
            </w:r>
            <w:r w:rsidRPr="007B5320">
              <w:rPr>
                <w:sz w:val="20"/>
              </w:rPr>
              <w:t xml:space="preserve"> or 60</w:t>
            </w:r>
            <w:r w:rsidR="00D71F82" w:rsidRPr="007B5320">
              <w:rPr>
                <w:sz w:val="20"/>
              </w:rPr>
              <w:t> </w:t>
            </w:r>
            <w:r w:rsidRPr="007B5320">
              <w:rPr>
                <w:sz w:val="20"/>
              </w:rPr>
              <w:t xml:space="preserve">Hz </w:t>
            </w:r>
            <w:r w:rsidRPr="007B5320">
              <w:rPr>
                <w:sz w:val="20"/>
              </w:rPr>
              <w:br/>
            </w:r>
            <w:r w:rsidRPr="007B5320">
              <w:rPr>
                <w:i/>
                <w:iCs/>
                <w:sz w:val="20"/>
              </w:rPr>
              <w:t>U</w:t>
            </w:r>
            <w:r w:rsidRPr="007B5320">
              <w:rPr>
                <w:sz w:val="20"/>
                <w:vertAlign w:val="subscript"/>
              </w:rPr>
              <w:t>a.c.(max)</w:t>
            </w:r>
            <w:r w:rsidRPr="007B5320">
              <w:rPr>
                <w:sz w:val="20"/>
              </w:rPr>
              <w:t xml:space="preserve"> = 600 V</w:t>
            </w:r>
            <w:r w:rsidRPr="007B5320">
              <w:rPr>
                <w:sz w:val="20"/>
              </w:rPr>
              <w:br/>
            </w:r>
            <w:r w:rsidRPr="007B5320">
              <w:rPr>
                <w:i/>
                <w:iCs/>
                <w:sz w:val="20"/>
              </w:rPr>
              <w:t>R</w:t>
            </w:r>
            <w:r w:rsidRPr="007B5320">
              <w:rPr>
                <w:sz w:val="20"/>
              </w:rPr>
              <w:t xml:space="preserve"> = 600 </w:t>
            </w:r>
            <w:r w:rsidRPr="007B5320">
              <w:rPr>
                <w:sz w:val="20"/>
              </w:rPr>
              <w:sym w:font="Symbol" w:char="F057"/>
            </w:r>
            <w:r w:rsidRPr="007B5320">
              <w:rPr>
                <w:sz w:val="20"/>
              </w:rPr>
              <w:br/>
            </w:r>
            <w:r w:rsidRPr="007B5320">
              <w:rPr>
                <w:i/>
                <w:iCs/>
                <w:sz w:val="20"/>
              </w:rPr>
              <w:t>t</w:t>
            </w:r>
            <w:r w:rsidRPr="007B5320">
              <w:rPr>
                <w:sz w:val="20"/>
              </w:rPr>
              <w:t xml:space="preserve"> = 1.0 s</w:t>
            </w:r>
          </w:p>
          <w:p w14:paraId="42608727" w14:textId="77777777" w:rsidR="00B75E23" w:rsidRPr="007B5320" w:rsidRDefault="00B75E23" w:rsidP="00D54E1D">
            <w:pPr>
              <w:pStyle w:val="Tabletext"/>
              <w:spacing w:before="120" w:after="0"/>
              <w:jc w:val="center"/>
              <w:rPr>
                <w:sz w:val="20"/>
              </w:rPr>
            </w:pPr>
            <w:r w:rsidRPr="007B5320">
              <w:rPr>
                <w:sz w:val="20"/>
              </w:rPr>
              <w:t>(Note 1)</w:t>
            </w:r>
          </w:p>
        </w:tc>
        <w:tc>
          <w:tcPr>
            <w:tcW w:w="2072" w:type="dxa"/>
            <w:vMerge w:val="restart"/>
            <w:noWrap/>
          </w:tcPr>
          <w:p w14:paraId="42608728" w14:textId="39575050" w:rsidR="00B75E23" w:rsidRPr="007B5320" w:rsidRDefault="00B75E23" w:rsidP="00D54E1D">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10 A</w:t>
            </w:r>
            <w:r w:rsidRPr="007B5320">
              <w:rPr>
                <w:sz w:val="20"/>
                <w:vertAlign w:val="superscript"/>
              </w:rPr>
              <w:t>2</w:t>
            </w:r>
            <w:r w:rsidRPr="007B5320">
              <w:rPr>
                <w:sz w:val="20"/>
              </w:rPr>
              <w:t xml:space="preserve">s </w:t>
            </w:r>
            <w:r w:rsidR="00D71F82" w:rsidRPr="007B5320">
              <w:rPr>
                <w:i/>
                <w:iCs/>
                <w:sz w:val="20"/>
              </w:rPr>
              <w:t>f </w:t>
            </w:r>
            <w:r w:rsidRPr="007B5320">
              <w:rPr>
                <w:sz w:val="20"/>
              </w:rPr>
              <w:t>= 16⅔</w:t>
            </w:r>
            <w:r w:rsidR="00D71F82" w:rsidRPr="007B5320">
              <w:rPr>
                <w:sz w:val="20"/>
              </w:rPr>
              <w:t> Hz,</w:t>
            </w:r>
            <w:r w:rsidRPr="007B5320">
              <w:rPr>
                <w:sz w:val="20"/>
              </w:rPr>
              <w:t xml:space="preserve"> 50 </w:t>
            </w:r>
            <w:r w:rsidR="00D71F82" w:rsidRPr="007B5320">
              <w:rPr>
                <w:sz w:val="20"/>
              </w:rPr>
              <w:t xml:space="preserve">Hz </w:t>
            </w:r>
            <w:r w:rsidRPr="007B5320">
              <w:rPr>
                <w:sz w:val="20"/>
              </w:rPr>
              <w:t>or 60 Hz</w:t>
            </w:r>
            <w:r w:rsidRPr="007B5320">
              <w:rPr>
                <w:sz w:val="20"/>
              </w:rPr>
              <w:br/>
            </w:r>
            <w:r w:rsidRPr="007B5320">
              <w:rPr>
                <w:i/>
                <w:iCs/>
                <w:sz w:val="20"/>
              </w:rPr>
              <w:t>U</w:t>
            </w:r>
            <w:r w:rsidRPr="007B5320">
              <w:rPr>
                <w:sz w:val="20"/>
                <w:vertAlign w:val="subscript"/>
              </w:rPr>
              <w:t>a.c.(max)</w:t>
            </w:r>
            <w:r w:rsidRPr="007B5320">
              <w:rPr>
                <w:sz w:val="20"/>
              </w:rPr>
              <w:t xml:space="preserve"> = 1</w:t>
            </w:r>
            <w:r w:rsidR="00DB4EE3" w:rsidRPr="007B5320">
              <w:rPr>
                <w:sz w:val="20"/>
              </w:rPr>
              <w:t> </w:t>
            </w:r>
            <w:r w:rsidRPr="007B5320">
              <w:rPr>
                <w:sz w:val="20"/>
              </w:rPr>
              <w:t>500 V</w:t>
            </w:r>
            <w:r w:rsidRPr="007B5320">
              <w:rPr>
                <w:sz w:val="20"/>
              </w:rPr>
              <w:br/>
            </w:r>
            <w:r w:rsidRPr="007B5320">
              <w:rPr>
                <w:i/>
                <w:iCs/>
                <w:sz w:val="20"/>
              </w:rPr>
              <w:t xml:space="preserve">R </w:t>
            </w:r>
            <w:r w:rsidRPr="007B5320">
              <w:rPr>
                <w:sz w:val="20"/>
              </w:rPr>
              <w:t xml:space="preserve">= 200 </w:t>
            </w:r>
            <w:r w:rsidRPr="007B5320">
              <w:rPr>
                <w:sz w:val="20"/>
              </w:rPr>
              <w:sym w:font="Symbol" w:char="F057"/>
            </w:r>
            <w:r w:rsidRPr="007B5320">
              <w:rPr>
                <w:sz w:val="20"/>
              </w:rPr>
              <w:br/>
            </w:r>
            <w:r w:rsidRPr="007B5320">
              <w:rPr>
                <w:i/>
                <w:iCs/>
                <w:sz w:val="20"/>
              </w:rPr>
              <w:t>t</w:t>
            </w:r>
            <w:r w:rsidRPr="007B5320">
              <w:rPr>
                <w:sz w:val="20"/>
                <w:vertAlign w:val="subscript"/>
              </w:rPr>
              <w:t>(max)</w:t>
            </w:r>
            <w:r w:rsidRPr="007B5320">
              <w:rPr>
                <w:sz w:val="20"/>
              </w:rPr>
              <w:t xml:space="preserve"> = 2</w:t>
            </w:r>
            <w:r w:rsidR="00CD1D61" w:rsidRPr="007B5320">
              <w:rPr>
                <w:sz w:val="20"/>
              </w:rPr>
              <w:t> </w:t>
            </w:r>
            <w:r w:rsidRPr="007B5320">
              <w:rPr>
                <w:sz w:val="20"/>
              </w:rPr>
              <w:t>s</w:t>
            </w:r>
          </w:p>
          <w:p w14:paraId="42608729" w14:textId="77777777" w:rsidR="00B75E23" w:rsidRPr="007B5320" w:rsidRDefault="00B75E23" w:rsidP="00D54E1D">
            <w:pPr>
              <w:pStyle w:val="Tabletext"/>
              <w:tabs>
                <w:tab w:val="clear" w:pos="1134"/>
                <w:tab w:val="left" w:pos="1244"/>
              </w:tabs>
              <w:spacing w:before="120" w:after="0"/>
              <w:jc w:val="center"/>
              <w:rPr>
                <w:sz w:val="20"/>
              </w:rPr>
            </w:pPr>
            <w:r w:rsidRPr="007B5320">
              <w:rPr>
                <w:noProof/>
                <w:position w:val="-28"/>
                <w:sz w:val="20"/>
                <w:lang w:eastAsia="en-GB"/>
              </w:rPr>
              <w:drawing>
                <wp:inline distT="0" distB="0" distL="0" distR="0" wp14:anchorId="426089E1" wp14:editId="426089E2">
                  <wp:extent cx="685800" cy="4318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85800" cy="431800"/>
                          </a:xfrm>
                          <a:prstGeom prst="rect">
                            <a:avLst/>
                          </a:prstGeom>
                          <a:noFill/>
                          <a:ln>
                            <a:noFill/>
                          </a:ln>
                        </pic:spPr>
                      </pic:pic>
                    </a:graphicData>
                  </a:graphic>
                </wp:inline>
              </w:drawing>
            </w:r>
            <w:r w:rsidRPr="007B5320">
              <w:rPr>
                <w:sz w:val="20"/>
              </w:rPr>
              <w:t>(6-1) (Note 2)</w:t>
            </w:r>
          </w:p>
        </w:tc>
        <w:tc>
          <w:tcPr>
            <w:tcW w:w="983" w:type="dxa"/>
            <w:vMerge w:val="restart"/>
            <w:noWrap/>
          </w:tcPr>
          <w:p w14:paraId="4260872A" w14:textId="77777777" w:rsidR="00B75E23" w:rsidRPr="007B5320" w:rsidRDefault="00B75E23" w:rsidP="00D54E1D">
            <w:pPr>
              <w:pStyle w:val="Tabletext"/>
              <w:spacing w:before="120" w:after="0"/>
              <w:jc w:val="center"/>
              <w:rPr>
                <w:sz w:val="20"/>
              </w:rPr>
            </w:pPr>
            <w:r w:rsidRPr="007B5320">
              <w:rPr>
                <w:sz w:val="20"/>
              </w:rPr>
              <w:t>5</w:t>
            </w:r>
          </w:p>
        </w:tc>
        <w:tc>
          <w:tcPr>
            <w:tcW w:w="1616" w:type="dxa"/>
            <w:vMerge w:val="restart"/>
            <w:noWrap/>
          </w:tcPr>
          <w:p w14:paraId="4260872B" w14:textId="1CA7BC84" w:rsidR="00B75E23" w:rsidRPr="007B5320" w:rsidRDefault="00552DC7" w:rsidP="00D54E1D">
            <w:pPr>
              <w:pStyle w:val="Tabletext"/>
              <w:spacing w:before="120" w:after="0"/>
              <w:rPr>
                <w:sz w:val="20"/>
              </w:rPr>
            </w:pPr>
            <w:r w:rsidRPr="007B5320">
              <w:rPr>
                <w:sz w:val="20"/>
              </w:rPr>
              <w:t>STP</w:t>
            </w:r>
            <w:r w:rsidR="00B75E23" w:rsidRPr="007B5320">
              <w:rPr>
                <w:sz w:val="20"/>
              </w:rPr>
              <w:t>; see clause 8.4 of [ITU-T K.44]. When performing the external port to external port test, also add an STP/primary protector to the untested port.</w:t>
            </w:r>
          </w:p>
        </w:tc>
        <w:tc>
          <w:tcPr>
            <w:tcW w:w="1559" w:type="dxa"/>
            <w:vMerge w:val="restart"/>
            <w:noWrap/>
          </w:tcPr>
          <w:p w14:paraId="4260872C" w14:textId="77777777" w:rsidR="00B75E23" w:rsidRPr="007B5320" w:rsidRDefault="00B75E23" w:rsidP="00D54E1D">
            <w:pPr>
              <w:pStyle w:val="Tabletext"/>
              <w:spacing w:before="120" w:after="0"/>
              <w:jc w:val="center"/>
              <w:rPr>
                <w:sz w:val="20"/>
              </w:rPr>
            </w:pPr>
            <w:r w:rsidRPr="007B5320">
              <w:rPr>
                <w:sz w:val="20"/>
              </w:rPr>
              <w:t>A</w:t>
            </w:r>
          </w:p>
        </w:tc>
        <w:tc>
          <w:tcPr>
            <w:tcW w:w="2554" w:type="dxa"/>
            <w:vMerge w:val="restart"/>
            <w:noWrap/>
          </w:tcPr>
          <w:p w14:paraId="4260872D" w14:textId="0978B00F" w:rsidR="00B75E23" w:rsidRPr="007B5320" w:rsidRDefault="00DD3413" w:rsidP="005E60D5">
            <w:pPr>
              <w:pStyle w:val="Tabletext"/>
              <w:spacing w:before="120" w:after="0"/>
              <w:jc w:val="both"/>
              <w:rPr>
                <w:sz w:val="20"/>
              </w:rPr>
            </w:pPr>
            <w:r w:rsidRPr="007B5320">
              <w:rPr>
                <w:sz w:val="20"/>
              </w:rPr>
              <w:t>If the equipment port has inherent primary protection, which eliminates the need for external primary protection,</w:t>
            </w:r>
            <w:r w:rsidR="005E60D5" w:rsidRPr="007B5320">
              <w:rPr>
                <w:sz w:val="20"/>
              </w:rPr>
              <w:t xml:space="preserve"> refer to clause 10.1.3 of [ITU </w:t>
            </w:r>
            <w:r w:rsidRPr="007B5320">
              <w:rPr>
                <w:sz w:val="20"/>
              </w:rPr>
              <w:t>T K.44].</w:t>
            </w:r>
          </w:p>
        </w:tc>
      </w:tr>
      <w:tr w:rsidR="00B75E23" w:rsidRPr="007B5320" w14:paraId="42608738" w14:textId="77777777" w:rsidTr="00D54E1D">
        <w:tblPrEx>
          <w:tblBorders>
            <w:top w:val="single" w:sz="4" w:space="0" w:color="auto"/>
            <w:left w:val="single" w:sz="4" w:space="0" w:color="auto"/>
            <w:right w:val="single" w:sz="4" w:space="0" w:color="auto"/>
          </w:tblBorders>
        </w:tblPrEx>
        <w:trPr>
          <w:cantSplit/>
          <w:jc w:val="center"/>
        </w:trPr>
        <w:tc>
          <w:tcPr>
            <w:tcW w:w="784" w:type="dxa"/>
            <w:noWrap/>
          </w:tcPr>
          <w:p w14:paraId="4260872F" w14:textId="385F588A" w:rsidR="00B75E23" w:rsidRPr="007B5320" w:rsidRDefault="00B75E23" w:rsidP="00D54E1D">
            <w:pPr>
              <w:pStyle w:val="Tabletext"/>
              <w:spacing w:before="120" w:after="0"/>
              <w:rPr>
                <w:sz w:val="20"/>
              </w:rPr>
            </w:pPr>
            <w:r w:rsidRPr="007B5320">
              <w:rPr>
                <w:sz w:val="20"/>
              </w:rPr>
              <w:t>2.2.2b</w:t>
            </w:r>
          </w:p>
        </w:tc>
        <w:tc>
          <w:tcPr>
            <w:tcW w:w="1378" w:type="dxa"/>
            <w:noWrap/>
          </w:tcPr>
          <w:p w14:paraId="42608730" w14:textId="77777777" w:rsidR="00B75E23" w:rsidRPr="007B5320" w:rsidRDefault="00B75E23" w:rsidP="00D54E1D">
            <w:pPr>
              <w:pStyle w:val="Tabletext"/>
              <w:spacing w:before="120" w:after="0"/>
              <w:rPr>
                <w:sz w:val="20"/>
              </w:rPr>
            </w:pPr>
            <w:r w:rsidRPr="007B5320">
              <w:rPr>
                <w:sz w:val="20"/>
              </w:rPr>
              <w:t>Power induction and earth potential rise, inherent/ coordination, port to earth</w:t>
            </w:r>
          </w:p>
        </w:tc>
        <w:tc>
          <w:tcPr>
            <w:tcW w:w="1582" w:type="dxa"/>
            <w:noWrap/>
          </w:tcPr>
          <w:p w14:paraId="42608731" w14:textId="77777777" w:rsidR="00B75E23" w:rsidRPr="007B5320" w:rsidRDefault="00B75E23" w:rsidP="00D54E1D">
            <w:pPr>
              <w:pStyle w:val="Tabletext"/>
              <w:spacing w:before="120" w:after="0"/>
              <w:rPr>
                <w:sz w:val="20"/>
              </w:rPr>
            </w:pPr>
            <w:r w:rsidRPr="007B5320">
              <w:rPr>
                <w:sz w:val="20"/>
              </w:rPr>
              <w:t>A.3-6 and A.6.1</w:t>
            </w:r>
            <w:r w:rsidRPr="007B5320">
              <w:rPr>
                <w:sz w:val="20"/>
              </w:rPr>
              <w:noBreakHyphen/>
              <w:t>2</w:t>
            </w:r>
          </w:p>
        </w:tc>
        <w:tc>
          <w:tcPr>
            <w:tcW w:w="1933" w:type="dxa"/>
            <w:vMerge/>
            <w:noWrap/>
          </w:tcPr>
          <w:p w14:paraId="42608732" w14:textId="77777777" w:rsidR="00B75E23" w:rsidRPr="007B5320" w:rsidRDefault="00B75E23" w:rsidP="00D54E1D">
            <w:pPr>
              <w:pStyle w:val="Tabletext"/>
              <w:spacing w:before="120" w:after="0"/>
              <w:jc w:val="center"/>
              <w:rPr>
                <w:sz w:val="20"/>
              </w:rPr>
            </w:pPr>
          </w:p>
        </w:tc>
        <w:tc>
          <w:tcPr>
            <w:tcW w:w="2072" w:type="dxa"/>
            <w:vMerge/>
            <w:noWrap/>
          </w:tcPr>
          <w:p w14:paraId="42608733" w14:textId="77777777" w:rsidR="00B75E23" w:rsidRPr="007B5320" w:rsidRDefault="00B75E23" w:rsidP="00D54E1D">
            <w:pPr>
              <w:pStyle w:val="Tabletext"/>
              <w:spacing w:before="120" w:after="0"/>
              <w:jc w:val="center"/>
              <w:rPr>
                <w:sz w:val="20"/>
              </w:rPr>
            </w:pPr>
          </w:p>
        </w:tc>
        <w:tc>
          <w:tcPr>
            <w:tcW w:w="983" w:type="dxa"/>
            <w:vMerge/>
            <w:noWrap/>
          </w:tcPr>
          <w:p w14:paraId="42608734" w14:textId="77777777" w:rsidR="00B75E23" w:rsidRPr="007B5320" w:rsidRDefault="00B75E23" w:rsidP="00D54E1D">
            <w:pPr>
              <w:pStyle w:val="Tabletext"/>
              <w:spacing w:before="120" w:after="0"/>
              <w:jc w:val="center"/>
              <w:rPr>
                <w:sz w:val="20"/>
              </w:rPr>
            </w:pPr>
          </w:p>
        </w:tc>
        <w:tc>
          <w:tcPr>
            <w:tcW w:w="1616" w:type="dxa"/>
            <w:vMerge/>
            <w:noWrap/>
          </w:tcPr>
          <w:p w14:paraId="42608735" w14:textId="77777777" w:rsidR="00B75E23" w:rsidRPr="007B5320" w:rsidRDefault="00B75E23" w:rsidP="00D54E1D">
            <w:pPr>
              <w:pStyle w:val="Tabletext"/>
              <w:spacing w:before="120" w:after="0"/>
              <w:jc w:val="center"/>
              <w:rPr>
                <w:sz w:val="20"/>
              </w:rPr>
            </w:pPr>
          </w:p>
        </w:tc>
        <w:tc>
          <w:tcPr>
            <w:tcW w:w="1559" w:type="dxa"/>
            <w:vMerge/>
            <w:noWrap/>
            <w:vAlign w:val="center"/>
          </w:tcPr>
          <w:p w14:paraId="42608736" w14:textId="77777777" w:rsidR="00B75E23" w:rsidRPr="007B5320" w:rsidRDefault="00B75E23" w:rsidP="00B730E1">
            <w:pPr>
              <w:pStyle w:val="Tabletext"/>
              <w:spacing w:before="120" w:after="0"/>
              <w:rPr>
                <w:sz w:val="20"/>
              </w:rPr>
            </w:pPr>
          </w:p>
        </w:tc>
        <w:tc>
          <w:tcPr>
            <w:tcW w:w="2554" w:type="dxa"/>
            <w:vMerge/>
            <w:noWrap/>
            <w:vAlign w:val="center"/>
          </w:tcPr>
          <w:p w14:paraId="42608737" w14:textId="77777777" w:rsidR="00B75E23" w:rsidRPr="007B5320" w:rsidRDefault="00B75E23" w:rsidP="00B730E1">
            <w:pPr>
              <w:pStyle w:val="Tabletext"/>
              <w:spacing w:before="120" w:after="0"/>
              <w:rPr>
                <w:sz w:val="20"/>
              </w:rPr>
            </w:pPr>
          </w:p>
        </w:tc>
      </w:tr>
      <w:tr w:rsidR="00B75E23" w:rsidRPr="007B5320" w14:paraId="42608742" w14:textId="77777777" w:rsidTr="00D54E1D">
        <w:tblPrEx>
          <w:tblBorders>
            <w:top w:val="single" w:sz="4" w:space="0" w:color="auto"/>
            <w:left w:val="single" w:sz="4" w:space="0" w:color="auto"/>
            <w:right w:val="single" w:sz="4" w:space="0" w:color="auto"/>
          </w:tblBorders>
        </w:tblPrEx>
        <w:trPr>
          <w:cantSplit/>
          <w:jc w:val="center"/>
        </w:trPr>
        <w:tc>
          <w:tcPr>
            <w:tcW w:w="784" w:type="dxa"/>
            <w:noWrap/>
          </w:tcPr>
          <w:p w14:paraId="42608739" w14:textId="77777777" w:rsidR="00B75E23" w:rsidRPr="007B5320" w:rsidRDefault="00B75E23" w:rsidP="00D54E1D">
            <w:pPr>
              <w:pStyle w:val="Tabletext"/>
              <w:spacing w:before="120" w:after="0"/>
              <w:rPr>
                <w:sz w:val="20"/>
              </w:rPr>
            </w:pPr>
            <w:r w:rsidRPr="007B5320">
              <w:rPr>
                <w:sz w:val="20"/>
              </w:rPr>
              <w:t>2.2.2c</w:t>
            </w:r>
          </w:p>
        </w:tc>
        <w:tc>
          <w:tcPr>
            <w:tcW w:w="1378" w:type="dxa"/>
            <w:noWrap/>
          </w:tcPr>
          <w:p w14:paraId="4260873A" w14:textId="77777777" w:rsidR="00B75E23" w:rsidRPr="007B5320" w:rsidRDefault="00B75E23" w:rsidP="00D54E1D">
            <w:pPr>
              <w:pStyle w:val="Tabletext"/>
              <w:spacing w:before="120" w:after="0"/>
              <w:rPr>
                <w:sz w:val="20"/>
              </w:rPr>
            </w:pPr>
            <w:r w:rsidRPr="007B5320">
              <w:rPr>
                <w:sz w:val="20"/>
              </w:rPr>
              <w:t>Power induction and earth potential rise, inherent/ coordination, port to external port</w:t>
            </w:r>
          </w:p>
        </w:tc>
        <w:tc>
          <w:tcPr>
            <w:tcW w:w="1582" w:type="dxa"/>
            <w:noWrap/>
          </w:tcPr>
          <w:p w14:paraId="4260873B" w14:textId="77777777" w:rsidR="00B75E23" w:rsidRPr="007B5320" w:rsidRDefault="00B75E23" w:rsidP="00D54E1D">
            <w:pPr>
              <w:pStyle w:val="Tabletext"/>
              <w:spacing w:before="120" w:after="0"/>
              <w:rPr>
                <w:sz w:val="20"/>
              </w:rPr>
            </w:pPr>
            <w:r w:rsidRPr="007B5320">
              <w:rPr>
                <w:sz w:val="20"/>
              </w:rPr>
              <w:t>A.3-6 and A.6.1</w:t>
            </w:r>
            <w:r w:rsidRPr="007B5320">
              <w:rPr>
                <w:sz w:val="20"/>
              </w:rPr>
              <w:noBreakHyphen/>
              <w:t>3</w:t>
            </w:r>
          </w:p>
        </w:tc>
        <w:tc>
          <w:tcPr>
            <w:tcW w:w="1933" w:type="dxa"/>
            <w:noWrap/>
          </w:tcPr>
          <w:p w14:paraId="4260873C" w14:textId="5CA987D7" w:rsidR="00B75E23" w:rsidRPr="007B5320" w:rsidRDefault="00455420" w:rsidP="00D54E1D">
            <w:pPr>
              <w:pStyle w:val="Tabletext"/>
              <w:spacing w:before="120" w:after="0"/>
              <w:jc w:val="center"/>
              <w:rPr>
                <w:sz w:val="20"/>
              </w:rPr>
            </w:pPr>
            <w:r w:rsidRPr="007B5320">
              <w:rPr>
                <w:sz w:val="20"/>
              </w:rPr>
              <w:t>n/a</w:t>
            </w:r>
          </w:p>
        </w:tc>
        <w:tc>
          <w:tcPr>
            <w:tcW w:w="2072" w:type="dxa"/>
            <w:noWrap/>
          </w:tcPr>
          <w:p w14:paraId="4260873D" w14:textId="6ECD3452" w:rsidR="00B75E23" w:rsidRPr="007B5320" w:rsidRDefault="00455420" w:rsidP="00D54E1D">
            <w:pPr>
              <w:pStyle w:val="Tabletext"/>
              <w:spacing w:before="120" w:after="0"/>
              <w:jc w:val="center"/>
              <w:rPr>
                <w:sz w:val="20"/>
              </w:rPr>
            </w:pPr>
            <w:r w:rsidRPr="007B5320">
              <w:rPr>
                <w:sz w:val="20"/>
              </w:rPr>
              <w:t>n/a</w:t>
            </w:r>
          </w:p>
        </w:tc>
        <w:tc>
          <w:tcPr>
            <w:tcW w:w="983" w:type="dxa"/>
            <w:vMerge/>
            <w:noWrap/>
          </w:tcPr>
          <w:p w14:paraId="4260873E" w14:textId="77777777" w:rsidR="00B75E23" w:rsidRPr="007B5320" w:rsidRDefault="00B75E23" w:rsidP="00D54E1D">
            <w:pPr>
              <w:pStyle w:val="Tabletext"/>
              <w:spacing w:before="120" w:after="0"/>
              <w:jc w:val="center"/>
              <w:rPr>
                <w:sz w:val="20"/>
              </w:rPr>
            </w:pPr>
          </w:p>
        </w:tc>
        <w:tc>
          <w:tcPr>
            <w:tcW w:w="1616" w:type="dxa"/>
            <w:vMerge/>
            <w:noWrap/>
          </w:tcPr>
          <w:p w14:paraId="4260873F" w14:textId="77777777" w:rsidR="00B75E23" w:rsidRPr="007B5320" w:rsidRDefault="00B75E23" w:rsidP="00D54E1D">
            <w:pPr>
              <w:pStyle w:val="Tabletext"/>
              <w:spacing w:before="120" w:after="0"/>
              <w:jc w:val="center"/>
              <w:rPr>
                <w:sz w:val="20"/>
              </w:rPr>
            </w:pPr>
          </w:p>
        </w:tc>
        <w:tc>
          <w:tcPr>
            <w:tcW w:w="1559" w:type="dxa"/>
            <w:vMerge/>
            <w:noWrap/>
            <w:vAlign w:val="center"/>
          </w:tcPr>
          <w:p w14:paraId="42608740" w14:textId="77777777" w:rsidR="00B75E23" w:rsidRPr="007B5320" w:rsidRDefault="00B75E23" w:rsidP="00B730E1">
            <w:pPr>
              <w:pStyle w:val="Tabletext"/>
              <w:spacing w:before="120" w:after="0"/>
              <w:rPr>
                <w:sz w:val="20"/>
              </w:rPr>
            </w:pPr>
          </w:p>
        </w:tc>
        <w:tc>
          <w:tcPr>
            <w:tcW w:w="2554" w:type="dxa"/>
            <w:vMerge/>
            <w:noWrap/>
            <w:vAlign w:val="center"/>
          </w:tcPr>
          <w:p w14:paraId="42608741" w14:textId="77777777" w:rsidR="00B75E23" w:rsidRPr="007B5320" w:rsidRDefault="00B75E23" w:rsidP="00B730E1">
            <w:pPr>
              <w:pStyle w:val="Tabletext"/>
              <w:spacing w:before="120" w:after="0"/>
              <w:rPr>
                <w:sz w:val="20"/>
              </w:rPr>
            </w:pPr>
          </w:p>
        </w:tc>
      </w:tr>
      <w:tr w:rsidR="00550E7B" w:rsidRPr="007B5320" w14:paraId="4260874C" w14:textId="77777777" w:rsidTr="00791E36">
        <w:tblPrEx>
          <w:tblBorders>
            <w:top w:val="single" w:sz="4" w:space="0" w:color="auto"/>
            <w:left w:val="single" w:sz="4" w:space="0" w:color="auto"/>
            <w:right w:val="single" w:sz="4" w:space="0" w:color="auto"/>
          </w:tblBorders>
        </w:tblPrEx>
        <w:trPr>
          <w:cantSplit/>
          <w:jc w:val="center"/>
        </w:trPr>
        <w:tc>
          <w:tcPr>
            <w:tcW w:w="784" w:type="dxa"/>
          </w:tcPr>
          <w:p w14:paraId="42608743" w14:textId="77777777" w:rsidR="00550E7B" w:rsidRPr="007B5320" w:rsidRDefault="00550E7B" w:rsidP="00D54E1D">
            <w:pPr>
              <w:pStyle w:val="Tabletext"/>
              <w:spacing w:before="120" w:after="0"/>
              <w:rPr>
                <w:sz w:val="20"/>
              </w:rPr>
            </w:pPr>
            <w:r w:rsidRPr="007B5320">
              <w:rPr>
                <w:sz w:val="20"/>
              </w:rPr>
              <w:t>2.3.1a</w:t>
            </w:r>
          </w:p>
        </w:tc>
        <w:tc>
          <w:tcPr>
            <w:tcW w:w="1378" w:type="dxa"/>
          </w:tcPr>
          <w:p w14:paraId="42608744" w14:textId="77777777" w:rsidR="00550E7B" w:rsidRPr="007B5320" w:rsidRDefault="00550E7B" w:rsidP="00D54E1D">
            <w:pPr>
              <w:pStyle w:val="Tabletext"/>
              <w:spacing w:before="120" w:after="0"/>
              <w:rPr>
                <w:sz w:val="20"/>
              </w:rPr>
            </w:pPr>
            <w:r w:rsidRPr="007B5320">
              <w:rPr>
                <w:sz w:val="20"/>
              </w:rPr>
              <w:t>Mains power contact, inherent, transverse</w:t>
            </w:r>
          </w:p>
        </w:tc>
        <w:tc>
          <w:tcPr>
            <w:tcW w:w="1582" w:type="dxa"/>
          </w:tcPr>
          <w:p w14:paraId="42608745" w14:textId="77777777" w:rsidR="00550E7B" w:rsidRPr="007B5320" w:rsidRDefault="00550E7B" w:rsidP="00D54E1D">
            <w:pPr>
              <w:pStyle w:val="Tabletext"/>
              <w:spacing w:before="120" w:after="0"/>
              <w:rPr>
                <w:sz w:val="20"/>
              </w:rPr>
            </w:pPr>
            <w:r w:rsidRPr="007B5320">
              <w:rPr>
                <w:sz w:val="20"/>
              </w:rPr>
              <w:t>A.3-6 and A.6.1</w:t>
            </w:r>
            <w:r w:rsidRPr="007B5320">
              <w:rPr>
                <w:sz w:val="20"/>
              </w:rPr>
              <w:noBreakHyphen/>
              <w:t>1</w:t>
            </w:r>
            <w:r w:rsidRPr="007B5320">
              <w:rPr>
                <w:sz w:val="20"/>
              </w:rPr>
              <w:br/>
              <w:t>(a and b)</w:t>
            </w:r>
          </w:p>
        </w:tc>
        <w:tc>
          <w:tcPr>
            <w:tcW w:w="1933" w:type="dxa"/>
            <w:vMerge w:val="restart"/>
          </w:tcPr>
          <w:p w14:paraId="42608746" w14:textId="21E71CEA" w:rsidR="00550E7B" w:rsidRPr="007B5320" w:rsidRDefault="00550E7B" w:rsidP="00D54E1D">
            <w:pPr>
              <w:pStyle w:val="Tabletext"/>
              <w:spacing w:before="120" w:after="0"/>
              <w:jc w:val="center"/>
              <w:rPr>
                <w:sz w:val="20"/>
              </w:rPr>
            </w:pPr>
            <w:r w:rsidRPr="007B5320">
              <w:rPr>
                <w:i/>
                <w:iCs/>
                <w:sz w:val="20"/>
              </w:rPr>
              <w:t>U</w:t>
            </w:r>
            <w:r w:rsidRPr="007B5320">
              <w:rPr>
                <w:sz w:val="20"/>
                <w:vertAlign w:val="subscript"/>
              </w:rPr>
              <w:t>a.c.</w:t>
            </w:r>
            <w:r w:rsidRPr="007B5320">
              <w:rPr>
                <w:position w:val="-4"/>
                <w:sz w:val="20"/>
              </w:rPr>
              <w:t xml:space="preserve"> </w:t>
            </w:r>
            <w:r w:rsidRPr="007B5320">
              <w:rPr>
                <w:sz w:val="20"/>
              </w:rPr>
              <w:t>= 230 V</w:t>
            </w:r>
            <w:r w:rsidRPr="007B5320">
              <w:rPr>
                <w:sz w:val="20"/>
              </w:rPr>
              <w:br/>
            </w:r>
            <w:r w:rsidRPr="007B5320">
              <w:rPr>
                <w:i/>
                <w:iCs/>
                <w:sz w:val="20"/>
              </w:rPr>
              <w:t>f</w:t>
            </w:r>
            <w:r w:rsidRPr="007B5320">
              <w:rPr>
                <w:sz w:val="20"/>
              </w:rPr>
              <w:t> = 50 Hz</w:t>
            </w:r>
            <w:r w:rsidRPr="007B5320">
              <w:rPr>
                <w:sz w:val="20"/>
              </w:rPr>
              <w:br/>
            </w:r>
            <w:r w:rsidRPr="007B5320">
              <w:rPr>
                <w:i/>
                <w:iCs/>
                <w:sz w:val="20"/>
              </w:rPr>
              <w:t>t</w:t>
            </w:r>
            <w:r w:rsidRPr="007B5320">
              <w:rPr>
                <w:sz w:val="20"/>
              </w:rPr>
              <w:t xml:space="preserve"> = 15 min for each test resistor</w:t>
            </w:r>
            <w:r w:rsidRPr="007B5320">
              <w:rPr>
                <w:sz w:val="20"/>
              </w:rPr>
              <w:br/>
            </w:r>
            <w:r w:rsidRPr="007B5320">
              <w:rPr>
                <w:i/>
                <w:iCs/>
                <w:sz w:val="20"/>
              </w:rPr>
              <w:t>R</w:t>
            </w:r>
            <w:r w:rsidRPr="007B5320">
              <w:rPr>
                <w:sz w:val="20"/>
              </w:rPr>
              <w:t xml:space="preserve"> = 10, 20, 40, 80, 160, 300, 600 and 1 000 </w:t>
            </w:r>
            <w:r w:rsidRPr="007B5320">
              <w:rPr>
                <w:sz w:val="20"/>
              </w:rPr>
              <w:sym w:font="Symbol" w:char="F057"/>
            </w:r>
            <w:r w:rsidRPr="007B5320">
              <w:rPr>
                <w:sz w:val="20"/>
              </w:rPr>
              <w:br/>
              <w:t>See acceptance criteria column.</w:t>
            </w:r>
          </w:p>
        </w:tc>
        <w:tc>
          <w:tcPr>
            <w:tcW w:w="2072" w:type="dxa"/>
            <w:vMerge w:val="restart"/>
          </w:tcPr>
          <w:p w14:paraId="42608747" w14:textId="35480FFF" w:rsidR="00550E7B" w:rsidRPr="007B5320" w:rsidRDefault="00550E7B" w:rsidP="00D54E1D">
            <w:pPr>
              <w:pStyle w:val="Tabletext"/>
              <w:spacing w:before="120" w:after="0"/>
              <w:jc w:val="center"/>
              <w:rPr>
                <w:sz w:val="20"/>
              </w:rPr>
            </w:pPr>
            <w:r w:rsidRPr="007B5320">
              <w:rPr>
                <w:i/>
                <w:iCs/>
                <w:sz w:val="20"/>
              </w:rPr>
              <w:t>U</w:t>
            </w:r>
            <w:r w:rsidRPr="007B5320">
              <w:rPr>
                <w:sz w:val="20"/>
                <w:vertAlign w:val="subscript"/>
              </w:rPr>
              <w:t>a.c.</w:t>
            </w:r>
            <w:r w:rsidRPr="007B5320">
              <w:rPr>
                <w:sz w:val="20"/>
              </w:rPr>
              <w:t xml:space="preserve"> = 230 V</w:t>
            </w:r>
            <w:r w:rsidRPr="007B5320">
              <w:rPr>
                <w:sz w:val="20"/>
              </w:rPr>
              <w:br/>
            </w:r>
            <w:r w:rsidRPr="007B5320">
              <w:rPr>
                <w:i/>
                <w:iCs/>
                <w:sz w:val="20"/>
              </w:rPr>
              <w:t>f</w:t>
            </w:r>
            <w:r w:rsidRPr="007B5320">
              <w:rPr>
                <w:sz w:val="20"/>
              </w:rPr>
              <w:t> = 50 Hz</w:t>
            </w:r>
            <w:r w:rsidRPr="007B5320">
              <w:rPr>
                <w:sz w:val="20"/>
              </w:rPr>
              <w:br/>
            </w:r>
            <w:r w:rsidRPr="007B5320">
              <w:rPr>
                <w:i/>
                <w:iCs/>
                <w:sz w:val="20"/>
              </w:rPr>
              <w:t>t</w:t>
            </w:r>
            <w:r w:rsidRPr="007B5320">
              <w:rPr>
                <w:sz w:val="20"/>
              </w:rPr>
              <w:t xml:space="preserve"> = 15 min for each test resistor</w:t>
            </w:r>
            <w:r w:rsidRPr="007B5320">
              <w:rPr>
                <w:sz w:val="20"/>
              </w:rPr>
              <w:br/>
            </w:r>
            <w:r w:rsidRPr="007B5320">
              <w:rPr>
                <w:i/>
                <w:iCs/>
                <w:sz w:val="20"/>
              </w:rPr>
              <w:t>R</w:t>
            </w:r>
            <w:r w:rsidRPr="007B5320">
              <w:rPr>
                <w:sz w:val="20"/>
              </w:rPr>
              <w:t xml:space="preserve"> = 10, 20, 40, 80, 160, 300, 600 and 1 000 </w:t>
            </w:r>
            <w:r w:rsidRPr="007B5320">
              <w:rPr>
                <w:sz w:val="20"/>
              </w:rPr>
              <w:sym w:font="Symbol" w:char="F057"/>
            </w:r>
            <w:r w:rsidRPr="007B5320">
              <w:rPr>
                <w:sz w:val="20"/>
              </w:rPr>
              <w:br/>
              <w:t>See acceptance criteria column.</w:t>
            </w:r>
          </w:p>
        </w:tc>
        <w:tc>
          <w:tcPr>
            <w:tcW w:w="983" w:type="dxa"/>
            <w:vMerge w:val="restart"/>
          </w:tcPr>
          <w:p w14:paraId="42608748" w14:textId="77777777" w:rsidR="00550E7B" w:rsidRPr="007B5320" w:rsidRDefault="00550E7B" w:rsidP="00D54E1D">
            <w:pPr>
              <w:pStyle w:val="Tabletext"/>
              <w:spacing w:before="120" w:after="0"/>
              <w:jc w:val="center"/>
              <w:rPr>
                <w:sz w:val="20"/>
              </w:rPr>
            </w:pPr>
            <w:r w:rsidRPr="007B5320">
              <w:rPr>
                <w:sz w:val="20"/>
              </w:rPr>
              <w:t>1</w:t>
            </w:r>
          </w:p>
        </w:tc>
        <w:tc>
          <w:tcPr>
            <w:tcW w:w="1616" w:type="dxa"/>
            <w:vMerge w:val="restart"/>
          </w:tcPr>
          <w:p w14:paraId="42608749" w14:textId="77777777" w:rsidR="00550E7B" w:rsidRPr="007B5320" w:rsidRDefault="00550E7B" w:rsidP="00D54E1D">
            <w:pPr>
              <w:pStyle w:val="Tabletext"/>
              <w:spacing w:before="120" w:after="0"/>
              <w:jc w:val="center"/>
              <w:rPr>
                <w:sz w:val="20"/>
              </w:rPr>
            </w:pPr>
            <w:r w:rsidRPr="007B5320">
              <w:rPr>
                <w:sz w:val="20"/>
              </w:rPr>
              <w:t>None</w:t>
            </w:r>
          </w:p>
        </w:tc>
        <w:tc>
          <w:tcPr>
            <w:tcW w:w="1559" w:type="dxa"/>
            <w:vMerge w:val="restart"/>
          </w:tcPr>
          <w:p w14:paraId="4260874A" w14:textId="0667CEDE" w:rsidR="00550E7B" w:rsidRPr="007B5320" w:rsidRDefault="00550E7B" w:rsidP="00791E36">
            <w:pPr>
              <w:pStyle w:val="Tabletext"/>
              <w:spacing w:before="120" w:after="0"/>
              <w:rPr>
                <w:sz w:val="20"/>
              </w:rPr>
            </w:pPr>
            <w:r w:rsidRPr="007B5320">
              <w:rPr>
                <w:sz w:val="20"/>
              </w:rPr>
              <w:t>For basic level:</w:t>
            </w:r>
            <w:r w:rsidRPr="007B5320">
              <w:rPr>
                <w:sz w:val="20"/>
              </w:rPr>
              <w:br/>
              <w:t>criterion B.</w:t>
            </w:r>
            <w:r w:rsidRPr="007B5320">
              <w:rPr>
                <w:sz w:val="20"/>
              </w:rPr>
              <w:br/>
              <w:t>For enhanced level: criterion A for test resistors 160, 300, 600, and 1 000 </w:t>
            </w:r>
            <w:r w:rsidRPr="007B5320">
              <w:rPr>
                <w:sz w:val="20"/>
              </w:rPr>
              <w:sym w:font="Symbol" w:char="F057"/>
            </w:r>
            <w:r w:rsidRPr="007B5320">
              <w:rPr>
                <w:sz w:val="20"/>
              </w:rPr>
              <w:t>; criterion B for the other resistor values.</w:t>
            </w:r>
          </w:p>
        </w:tc>
        <w:tc>
          <w:tcPr>
            <w:tcW w:w="2554" w:type="dxa"/>
            <w:vMerge w:val="restart"/>
          </w:tcPr>
          <w:p w14:paraId="4A88B5CE" w14:textId="0A481A45" w:rsidR="00550E7B" w:rsidRPr="007B5320" w:rsidRDefault="00550E7B" w:rsidP="00C736A5">
            <w:pPr>
              <w:pStyle w:val="Tabletext"/>
              <w:spacing w:before="120" w:after="0"/>
              <w:jc w:val="both"/>
              <w:rPr>
                <w:sz w:val="20"/>
              </w:rPr>
            </w:pPr>
            <w:r w:rsidRPr="007B5320">
              <w:rPr>
                <w:sz w:val="20"/>
              </w:rPr>
              <w:t>In some situations, the test may be performed with a reduced number of current limit resistors. Refer to item 11, clause 7.2 of [ITU</w:t>
            </w:r>
            <w:r w:rsidRPr="007B5320">
              <w:rPr>
                <w:sz w:val="20"/>
              </w:rPr>
              <w:noBreakHyphen/>
              <w:t>T K.44] and clause</w:t>
            </w:r>
            <w:r w:rsidR="00C736A5" w:rsidRPr="007B5320">
              <w:rPr>
                <w:sz w:val="20"/>
              </w:rPr>
              <w:t xml:space="preserve"> </w:t>
            </w:r>
            <w:r w:rsidRPr="007B5320">
              <w:rPr>
                <w:sz w:val="20"/>
              </w:rPr>
              <w:t>I.1.4 of [ITU-T K.44] for guidance on selecting the necessary size of resistors. When the equipment is designed to be always used with primary protection, and the operator agrees, perform this test with the STP installed. (Note 3)</w:t>
            </w:r>
          </w:p>
          <w:p w14:paraId="4260874B" w14:textId="026A8D69" w:rsidR="00550E7B" w:rsidRPr="007B5320" w:rsidRDefault="00550E7B" w:rsidP="00C736A5">
            <w:pPr>
              <w:pStyle w:val="Tabletext"/>
              <w:spacing w:before="120" w:after="0"/>
              <w:jc w:val="both"/>
              <w:rPr>
                <w:sz w:val="20"/>
              </w:rPr>
            </w:pPr>
            <w:r w:rsidRPr="007B5320">
              <w:rPr>
                <w:sz w:val="20"/>
              </w:rPr>
              <w:t>If the equipment port has inherent primary protection, which eliminates the need for external primary protection,</w:t>
            </w:r>
            <w:r w:rsidR="00C736A5" w:rsidRPr="007B5320">
              <w:rPr>
                <w:sz w:val="20"/>
              </w:rPr>
              <w:t xml:space="preserve"> refer to clause 10.1.4 of [ITU </w:t>
            </w:r>
            <w:r w:rsidRPr="007B5320">
              <w:rPr>
                <w:sz w:val="20"/>
              </w:rPr>
              <w:t>T K.44].</w:t>
            </w:r>
          </w:p>
        </w:tc>
      </w:tr>
      <w:tr w:rsidR="00550E7B" w:rsidRPr="007B5320" w14:paraId="42608756" w14:textId="77777777" w:rsidTr="00D7242C">
        <w:tblPrEx>
          <w:tblBorders>
            <w:top w:val="single" w:sz="4" w:space="0" w:color="auto"/>
            <w:left w:val="single" w:sz="4" w:space="0" w:color="auto"/>
            <w:right w:val="single" w:sz="4" w:space="0" w:color="auto"/>
          </w:tblBorders>
        </w:tblPrEx>
        <w:trPr>
          <w:cantSplit/>
          <w:jc w:val="center"/>
        </w:trPr>
        <w:tc>
          <w:tcPr>
            <w:tcW w:w="784" w:type="dxa"/>
          </w:tcPr>
          <w:p w14:paraId="4260874D" w14:textId="77777777" w:rsidR="00550E7B" w:rsidRPr="007B5320" w:rsidRDefault="00550E7B" w:rsidP="00D7242C">
            <w:pPr>
              <w:pStyle w:val="Tabletext"/>
              <w:spacing w:before="120" w:after="0"/>
              <w:rPr>
                <w:sz w:val="20"/>
              </w:rPr>
            </w:pPr>
            <w:r w:rsidRPr="007B5320">
              <w:rPr>
                <w:sz w:val="20"/>
              </w:rPr>
              <w:t>2.3.1b</w:t>
            </w:r>
          </w:p>
        </w:tc>
        <w:tc>
          <w:tcPr>
            <w:tcW w:w="1378" w:type="dxa"/>
          </w:tcPr>
          <w:p w14:paraId="4260874E" w14:textId="77777777" w:rsidR="00550E7B" w:rsidRPr="007B5320" w:rsidRDefault="00550E7B" w:rsidP="00D7242C">
            <w:pPr>
              <w:pStyle w:val="Tabletext"/>
              <w:spacing w:before="120" w:after="0"/>
              <w:rPr>
                <w:sz w:val="20"/>
              </w:rPr>
            </w:pPr>
            <w:r w:rsidRPr="007B5320">
              <w:rPr>
                <w:sz w:val="20"/>
              </w:rPr>
              <w:t>Mains power contact, inherent, port to earth</w:t>
            </w:r>
          </w:p>
        </w:tc>
        <w:tc>
          <w:tcPr>
            <w:tcW w:w="1582" w:type="dxa"/>
          </w:tcPr>
          <w:p w14:paraId="4260874F" w14:textId="77777777" w:rsidR="00550E7B" w:rsidRPr="007B5320" w:rsidRDefault="00550E7B" w:rsidP="00D7242C">
            <w:pPr>
              <w:pStyle w:val="Tabletext"/>
              <w:spacing w:before="120" w:after="0"/>
              <w:rPr>
                <w:sz w:val="20"/>
              </w:rPr>
            </w:pPr>
            <w:r w:rsidRPr="007B5320">
              <w:rPr>
                <w:sz w:val="20"/>
              </w:rPr>
              <w:t xml:space="preserve">A.3-6 and </w:t>
            </w:r>
            <w:r w:rsidRPr="007B5320">
              <w:rPr>
                <w:sz w:val="20"/>
              </w:rPr>
              <w:br/>
              <w:t>A.6.1</w:t>
            </w:r>
            <w:r w:rsidRPr="007B5320">
              <w:rPr>
                <w:sz w:val="20"/>
              </w:rPr>
              <w:noBreakHyphen/>
              <w:t>2</w:t>
            </w:r>
          </w:p>
        </w:tc>
        <w:tc>
          <w:tcPr>
            <w:tcW w:w="1933" w:type="dxa"/>
            <w:vMerge/>
            <w:vAlign w:val="center"/>
          </w:tcPr>
          <w:p w14:paraId="42608750" w14:textId="77777777" w:rsidR="00550E7B" w:rsidRPr="007B5320" w:rsidRDefault="00550E7B" w:rsidP="00B730E1">
            <w:pPr>
              <w:pStyle w:val="Tabletext"/>
              <w:spacing w:before="120" w:after="0"/>
              <w:jc w:val="center"/>
              <w:rPr>
                <w:sz w:val="20"/>
              </w:rPr>
            </w:pPr>
          </w:p>
        </w:tc>
        <w:tc>
          <w:tcPr>
            <w:tcW w:w="2072" w:type="dxa"/>
            <w:vMerge/>
            <w:vAlign w:val="center"/>
          </w:tcPr>
          <w:p w14:paraId="42608751" w14:textId="77777777" w:rsidR="00550E7B" w:rsidRPr="007B5320" w:rsidRDefault="00550E7B" w:rsidP="00B730E1">
            <w:pPr>
              <w:pStyle w:val="Tabletext"/>
              <w:spacing w:before="120" w:after="0"/>
              <w:jc w:val="center"/>
              <w:rPr>
                <w:sz w:val="20"/>
              </w:rPr>
            </w:pPr>
          </w:p>
        </w:tc>
        <w:tc>
          <w:tcPr>
            <w:tcW w:w="983" w:type="dxa"/>
            <w:vMerge/>
            <w:vAlign w:val="center"/>
          </w:tcPr>
          <w:p w14:paraId="42608752" w14:textId="77777777" w:rsidR="00550E7B" w:rsidRPr="007B5320" w:rsidRDefault="00550E7B" w:rsidP="00B730E1">
            <w:pPr>
              <w:pStyle w:val="Tabletext"/>
              <w:spacing w:before="120" w:after="0"/>
              <w:rPr>
                <w:sz w:val="20"/>
              </w:rPr>
            </w:pPr>
          </w:p>
        </w:tc>
        <w:tc>
          <w:tcPr>
            <w:tcW w:w="1616" w:type="dxa"/>
            <w:vMerge/>
            <w:vAlign w:val="center"/>
          </w:tcPr>
          <w:p w14:paraId="42608753" w14:textId="77777777" w:rsidR="00550E7B" w:rsidRPr="007B5320" w:rsidRDefault="00550E7B" w:rsidP="00B730E1">
            <w:pPr>
              <w:pStyle w:val="Tabletext"/>
              <w:spacing w:before="120" w:after="0"/>
              <w:rPr>
                <w:sz w:val="20"/>
              </w:rPr>
            </w:pPr>
          </w:p>
        </w:tc>
        <w:tc>
          <w:tcPr>
            <w:tcW w:w="1559" w:type="dxa"/>
            <w:vMerge/>
            <w:vAlign w:val="center"/>
          </w:tcPr>
          <w:p w14:paraId="42608754" w14:textId="77777777" w:rsidR="00550E7B" w:rsidRPr="007B5320" w:rsidRDefault="00550E7B" w:rsidP="00B730E1">
            <w:pPr>
              <w:pStyle w:val="Tabletext"/>
              <w:spacing w:before="120" w:after="0"/>
              <w:rPr>
                <w:sz w:val="20"/>
              </w:rPr>
            </w:pPr>
          </w:p>
        </w:tc>
        <w:tc>
          <w:tcPr>
            <w:tcW w:w="2554" w:type="dxa"/>
            <w:vMerge/>
            <w:vAlign w:val="center"/>
          </w:tcPr>
          <w:p w14:paraId="42608755" w14:textId="77777777" w:rsidR="00550E7B" w:rsidRPr="007B5320" w:rsidRDefault="00550E7B" w:rsidP="00B730E1">
            <w:pPr>
              <w:pStyle w:val="Tabletext"/>
              <w:spacing w:before="120" w:after="0"/>
              <w:rPr>
                <w:sz w:val="20"/>
              </w:rPr>
            </w:pPr>
          </w:p>
        </w:tc>
      </w:tr>
      <w:tr w:rsidR="00550E7B" w:rsidRPr="007B5320" w14:paraId="42608760" w14:textId="77777777" w:rsidTr="00D7242C">
        <w:tblPrEx>
          <w:tblBorders>
            <w:top w:val="single" w:sz="4" w:space="0" w:color="auto"/>
            <w:left w:val="single" w:sz="4" w:space="0" w:color="auto"/>
            <w:right w:val="single" w:sz="4" w:space="0" w:color="auto"/>
          </w:tblBorders>
        </w:tblPrEx>
        <w:trPr>
          <w:cantSplit/>
          <w:jc w:val="center"/>
        </w:trPr>
        <w:tc>
          <w:tcPr>
            <w:tcW w:w="784" w:type="dxa"/>
          </w:tcPr>
          <w:p w14:paraId="42608757" w14:textId="77777777" w:rsidR="00550E7B" w:rsidRPr="007B5320" w:rsidRDefault="00550E7B" w:rsidP="00D7242C">
            <w:pPr>
              <w:pStyle w:val="Tabletext"/>
              <w:spacing w:before="120" w:after="0"/>
              <w:rPr>
                <w:sz w:val="20"/>
              </w:rPr>
            </w:pPr>
            <w:r w:rsidRPr="007B5320">
              <w:rPr>
                <w:sz w:val="20"/>
              </w:rPr>
              <w:t>2.3.1c</w:t>
            </w:r>
          </w:p>
        </w:tc>
        <w:tc>
          <w:tcPr>
            <w:tcW w:w="1378" w:type="dxa"/>
          </w:tcPr>
          <w:p w14:paraId="42608758" w14:textId="77777777" w:rsidR="00550E7B" w:rsidRPr="007B5320" w:rsidRDefault="00550E7B" w:rsidP="00D7242C">
            <w:pPr>
              <w:pStyle w:val="Tabletext"/>
              <w:spacing w:before="120" w:after="0"/>
              <w:rPr>
                <w:sz w:val="20"/>
              </w:rPr>
            </w:pPr>
            <w:r w:rsidRPr="007B5320">
              <w:rPr>
                <w:sz w:val="20"/>
              </w:rPr>
              <w:t>Mains power contact, inherent, port to external port</w:t>
            </w:r>
          </w:p>
        </w:tc>
        <w:tc>
          <w:tcPr>
            <w:tcW w:w="1582" w:type="dxa"/>
          </w:tcPr>
          <w:p w14:paraId="42608759" w14:textId="77777777" w:rsidR="00550E7B" w:rsidRPr="007B5320" w:rsidRDefault="00550E7B" w:rsidP="00D7242C">
            <w:pPr>
              <w:pStyle w:val="Tabletext"/>
              <w:spacing w:before="120" w:after="0"/>
              <w:rPr>
                <w:sz w:val="20"/>
              </w:rPr>
            </w:pPr>
            <w:r w:rsidRPr="007B5320">
              <w:rPr>
                <w:sz w:val="20"/>
              </w:rPr>
              <w:t xml:space="preserve">A.3-6 and </w:t>
            </w:r>
            <w:r w:rsidRPr="007B5320">
              <w:rPr>
                <w:sz w:val="20"/>
              </w:rPr>
              <w:br/>
              <w:t>A.6.1</w:t>
            </w:r>
            <w:r w:rsidRPr="007B5320">
              <w:rPr>
                <w:sz w:val="20"/>
              </w:rPr>
              <w:noBreakHyphen/>
              <w:t>3</w:t>
            </w:r>
          </w:p>
        </w:tc>
        <w:tc>
          <w:tcPr>
            <w:tcW w:w="1933" w:type="dxa"/>
          </w:tcPr>
          <w:p w14:paraId="4260875A" w14:textId="515D193C" w:rsidR="00550E7B" w:rsidRPr="007B5320" w:rsidRDefault="00550E7B" w:rsidP="00D7242C">
            <w:pPr>
              <w:pStyle w:val="Tabletext"/>
              <w:spacing w:before="120" w:after="0"/>
              <w:jc w:val="center"/>
              <w:rPr>
                <w:sz w:val="20"/>
              </w:rPr>
            </w:pPr>
            <w:r w:rsidRPr="007B5320">
              <w:rPr>
                <w:sz w:val="20"/>
              </w:rPr>
              <w:t>n/a</w:t>
            </w:r>
          </w:p>
        </w:tc>
        <w:tc>
          <w:tcPr>
            <w:tcW w:w="2072" w:type="dxa"/>
          </w:tcPr>
          <w:p w14:paraId="4260875B" w14:textId="7B9DFEEA" w:rsidR="00550E7B" w:rsidRPr="007B5320" w:rsidRDefault="00550E7B" w:rsidP="00D7242C">
            <w:pPr>
              <w:pStyle w:val="Tabletext"/>
              <w:spacing w:before="120" w:after="0"/>
              <w:jc w:val="center"/>
              <w:rPr>
                <w:sz w:val="20"/>
              </w:rPr>
            </w:pPr>
            <w:r w:rsidRPr="007B5320">
              <w:rPr>
                <w:sz w:val="20"/>
              </w:rPr>
              <w:t>n/a</w:t>
            </w:r>
          </w:p>
        </w:tc>
        <w:tc>
          <w:tcPr>
            <w:tcW w:w="983" w:type="dxa"/>
            <w:vMerge/>
            <w:vAlign w:val="center"/>
          </w:tcPr>
          <w:p w14:paraId="4260875C" w14:textId="77777777" w:rsidR="00550E7B" w:rsidRPr="007B5320" w:rsidRDefault="00550E7B" w:rsidP="00B730E1">
            <w:pPr>
              <w:pStyle w:val="Tabletext"/>
              <w:spacing w:before="120" w:after="0"/>
              <w:rPr>
                <w:sz w:val="20"/>
              </w:rPr>
            </w:pPr>
          </w:p>
        </w:tc>
        <w:tc>
          <w:tcPr>
            <w:tcW w:w="1616" w:type="dxa"/>
            <w:vMerge/>
            <w:vAlign w:val="center"/>
          </w:tcPr>
          <w:p w14:paraId="4260875D" w14:textId="77777777" w:rsidR="00550E7B" w:rsidRPr="007B5320" w:rsidRDefault="00550E7B" w:rsidP="00B730E1">
            <w:pPr>
              <w:pStyle w:val="Tabletext"/>
              <w:spacing w:before="120" w:after="0"/>
              <w:rPr>
                <w:sz w:val="20"/>
              </w:rPr>
            </w:pPr>
          </w:p>
        </w:tc>
        <w:tc>
          <w:tcPr>
            <w:tcW w:w="1559" w:type="dxa"/>
            <w:vMerge/>
            <w:vAlign w:val="center"/>
          </w:tcPr>
          <w:p w14:paraId="4260875E" w14:textId="77777777" w:rsidR="00550E7B" w:rsidRPr="007B5320" w:rsidRDefault="00550E7B" w:rsidP="00B730E1">
            <w:pPr>
              <w:pStyle w:val="Tabletext"/>
              <w:spacing w:before="120" w:after="0"/>
              <w:rPr>
                <w:sz w:val="20"/>
              </w:rPr>
            </w:pPr>
          </w:p>
        </w:tc>
        <w:tc>
          <w:tcPr>
            <w:tcW w:w="2554" w:type="dxa"/>
            <w:vMerge/>
            <w:vAlign w:val="center"/>
          </w:tcPr>
          <w:p w14:paraId="4260875F" w14:textId="77777777" w:rsidR="00550E7B" w:rsidRPr="007B5320" w:rsidRDefault="00550E7B" w:rsidP="00B730E1">
            <w:pPr>
              <w:pStyle w:val="Tabletext"/>
              <w:spacing w:before="120" w:after="0"/>
              <w:rPr>
                <w:sz w:val="20"/>
              </w:rPr>
            </w:pPr>
          </w:p>
        </w:tc>
      </w:tr>
      <w:tr w:rsidR="00550E7B" w:rsidRPr="007B5320" w14:paraId="08EFDE34" w14:textId="77777777" w:rsidTr="00D7242C">
        <w:tblPrEx>
          <w:tblBorders>
            <w:top w:val="single" w:sz="4" w:space="0" w:color="auto"/>
            <w:left w:val="single" w:sz="4" w:space="0" w:color="auto"/>
            <w:right w:val="single" w:sz="4" w:space="0" w:color="auto"/>
          </w:tblBorders>
        </w:tblPrEx>
        <w:trPr>
          <w:cantSplit/>
          <w:jc w:val="center"/>
        </w:trPr>
        <w:tc>
          <w:tcPr>
            <w:tcW w:w="784" w:type="dxa"/>
          </w:tcPr>
          <w:p w14:paraId="680162B1" w14:textId="3DAD1699" w:rsidR="00550E7B" w:rsidRPr="007B5320" w:rsidRDefault="00550E7B" w:rsidP="00D7242C">
            <w:pPr>
              <w:pStyle w:val="Tabletext"/>
              <w:spacing w:before="120" w:after="0"/>
              <w:rPr>
                <w:sz w:val="20"/>
              </w:rPr>
            </w:pPr>
            <w:r w:rsidRPr="007B5320">
              <w:rPr>
                <w:sz w:val="20"/>
              </w:rPr>
              <w:t>2.4</w:t>
            </w:r>
          </w:p>
        </w:tc>
        <w:tc>
          <w:tcPr>
            <w:tcW w:w="1378" w:type="dxa"/>
          </w:tcPr>
          <w:p w14:paraId="1834035C" w14:textId="43A2959D" w:rsidR="00550E7B" w:rsidRPr="007B5320" w:rsidRDefault="00550E7B" w:rsidP="00D7242C">
            <w:pPr>
              <w:pStyle w:val="Tabletext"/>
              <w:spacing w:before="120" w:after="0"/>
              <w:rPr>
                <w:sz w:val="20"/>
              </w:rPr>
            </w:pPr>
            <w:r w:rsidRPr="007B5320">
              <w:rPr>
                <w:sz w:val="20"/>
              </w:rPr>
              <w:t>Ethernet mains power contact,</w:t>
            </w:r>
          </w:p>
        </w:tc>
        <w:tc>
          <w:tcPr>
            <w:tcW w:w="1582" w:type="dxa"/>
          </w:tcPr>
          <w:p w14:paraId="1E7198D8" w14:textId="552E3DDA" w:rsidR="00550E7B" w:rsidRPr="007B5320" w:rsidRDefault="00550E7B" w:rsidP="00D7242C">
            <w:pPr>
              <w:pStyle w:val="Tabletext"/>
              <w:spacing w:before="120" w:after="0"/>
              <w:rPr>
                <w:sz w:val="20"/>
              </w:rPr>
            </w:pPr>
            <w:r w:rsidRPr="007B5320">
              <w:rPr>
                <w:sz w:val="20"/>
              </w:rPr>
              <w:t>A.3-6 and</w:t>
            </w:r>
            <w:r w:rsidRPr="007B5320">
              <w:rPr>
                <w:sz w:val="20"/>
              </w:rPr>
              <w:br/>
              <w:t xml:space="preserve">A.6.7-7 </w:t>
            </w:r>
          </w:p>
        </w:tc>
        <w:tc>
          <w:tcPr>
            <w:tcW w:w="1933" w:type="dxa"/>
            <w:vAlign w:val="center"/>
          </w:tcPr>
          <w:p w14:paraId="5F6E047B" w14:textId="18F322D6" w:rsidR="00550E7B" w:rsidRPr="007B5320" w:rsidRDefault="00550E7B" w:rsidP="00B730E1">
            <w:pPr>
              <w:pStyle w:val="Tabletext"/>
              <w:spacing w:before="120" w:after="0"/>
              <w:jc w:val="center"/>
              <w:rPr>
                <w:sz w:val="20"/>
              </w:rPr>
            </w:pPr>
            <w:r w:rsidRPr="007B5320">
              <w:rPr>
                <w:sz w:val="20"/>
              </w:rPr>
              <w:t xml:space="preserve">R = 10, 20, 40, 80, 160, 300, 600 and </w:t>
            </w:r>
            <w:r w:rsidRPr="007B5320">
              <w:rPr>
                <w:sz w:val="20"/>
              </w:rPr>
              <w:br/>
              <w:t xml:space="preserve">1 000 </w:t>
            </w:r>
            <w:r w:rsidRPr="007B5320">
              <w:rPr>
                <w:sz w:val="20"/>
              </w:rPr>
              <w:t></w:t>
            </w:r>
          </w:p>
          <w:p w14:paraId="070167B2" w14:textId="1AAEBA6D" w:rsidR="00550E7B" w:rsidRPr="007B5320" w:rsidRDefault="00550E7B" w:rsidP="00B730E1">
            <w:pPr>
              <w:pStyle w:val="Tabletext"/>
              <w:spacing w:before="120" w:after="0"/>
              <w:jc w:val="center"/>
              <w:rPr>
                <w:sz w:val="20"/>
              </w:rPr>
            </w:pPr>
            <w:r w:rsidRPr="007B5320">
              <w:rPr>
                <w:sz w:val="20"/>
              </w:rPr>
              <w:t>See acceptance criteria column.</w:t>
            </w:r>
          </w:p>
        </w:tc>
        <w:tc>
          <w:tcPr>
            <w:tcW w:w="2072" w:type="dxa"/>
            <w:vAlign w:val="center"/>
          </w:tcPr>
          <w:p w14:paraId="5BF3C73E" w14:textId="0134C615" w:rsidR="00550E7B" w:rsidRPr="007B5320" w:rsidRDefault="00550E7B" w:rsidP="00B730E1">
            <w:pPr>
              <w:pStyle w:val="Tabletext"/>
              <w:spacing w:before="120" w:after="0"/>
              <w:jc w:val="center"/>
              <w:rPr>
                <w:sz w:val="20"/>
              </w:rPr>
            </w:pPr>
            <w:r w:rsidRPr="007B5320">
              <w:rPr>
                <w:i/>
                <w:iCs/>
                <w:sz w:val="20"/>
              </w:rPr>
              <w:t>R</w:t>
            </w:r>
            <w:r w:rsidRPr="007B5320">
              <w:rPr>
                <w:sz w:val="20"/>
              </w:rPr>
              <w:t xml:space="preserve"> = 10, 20, 40, 80, 160, 300, 600 and 1 000 </w:t>
            </w:r>
            <w:r w:rsidRPr="007B5320">
              <w:rPr>
                <w:sz w:val="20"/>
              </w:rPr>
              <w:sym w:font="Symbol" w:char="F057"/>
            </w:r>
            <w:r w:rsidRPr="007B5320">
              <w:rPr>
                <w:sz w:val="20"/>
              </w:rPr>
              <w:br/>
              <w:t>See acceptance criteria column.</w:t>
            </w:r>
          </w:p>
        </w:tc>
        <w:tc>
          <w:tcPr>
            <w:tcW w:w="983" w:type="dxa"/>
          </w:tcPr>
          <w:p w14:paraId="322F7C7A" w14:textId="5A85038D" w:rsidR="00550E7B" w:rsidRPr="007B5320" w:rsidRDefault="00550E7B" w:rsidP="00D7242C">
            <w:pPr>
              <w:pStyle w:val="Tabletext"/>
              <w:spacing w:before="120" w:after="0"/>
              <w:jc w:val="center"/>
              <w:rPr>
                <w:sz w:val="20"/>
              </w:rPr>
            </w:pPr>
            <w:r w:rsidRPr="007B5320">
              <w:rPr>
                <w:sz w:val="20"/>
              </w:rPr>
              <w:t>1</w:t>
            </w:r>
          </w:p>
        </w:tc>
        <w:tc>
          <w:tcPr>
            <w:tcW w:w="1616" w:type="dxa"/>
          </w:tcPr>
          <w:p w14:paraId="62C71DD3" w14:textId="0170AC0C" w:rsidR="00550E7B" w:rsidRPr="007B5320" w:rsidRDefault="00550E7B" w:rsidP="00D7242C">
            <w:pPr>
              <w:pStyle w:val="Tabletext"/>
              <w:spacing w:before="120" w:after="0"/>
              <w:jc w:val="center"/>
              <w:rPr>
                <w:sz w:val="20"/>
              </w:rPr>
            </w:pPr>
            <w:r w:rsidRPr="007B5320">
              <w:rPr>
                <w:sz w:val="20"/>
              </w:rPr>
              <w:t>none</w:t>
            </w:r>
          </w:p>
        </w:tc>
        <w:tc>
          <w:tcPr>
            <w:tcW w:w="1559" w:type="dxa"/>
            <w:vMerge/>
            <w:vAlign w:val="center"/>
          </w:tcPr>
          <w:p w14:paraId="0BD008C3" w14:textId="77777777" w:rsidR="00550E7B" w:rsidRPr="007B5320" w:rsidRDefault="00550E7B" w:rsidP="00B730E1">
            <w:pPr>
              <w:pStyle w:val="Tabletext"/>
              <w:spacing w:before="120" w:after="0"/>
              <w:rPr>
                <w:sz w:val="20"/>
              </w:rPr>
            </w:pPr>
          </w:p>
        </w:tc>
        <w:tc>
          <w:tcPr>
            <w:tcW w:w="2554" w:type="dxa"/>
            <w:vMerge/>
            <w:vAlign w:val="center"/>
          </w:tcPr>
          <w:p w14:paraId="46ECE3E7" w14:textId="77777777" w:rsidR="00550E7B" w:rsidRPr="007B5320" w:rsidRDefault="00550E7B" w:rsidP="00B730E1">
            <w:pPr>
              <w:pStyle w:val="Tabletext"/>
              <w:spacing w:before="120" w:after="0"/>
              <w:rPr>
                <w:sz w:val="20"/>
              </w:rPr>
            </w:pPr>
          </w:p>
        </w:tc>
      </w:tr>
      <w:tr w:rsidR="00B75E23" w:rsidRPr="007B5320" w14:paraId="4260876A" w14:textId="77777777" w:rsidTr="003A0727">
        <w:tblPrEx>
          <w:tblBorders>
            <w:top w:val="single" w:sz="4" w:space="0" w:color="auto"/>
            <w:left w:val="single" w:sz="4" w:space="0" w:color="auto"/>
            <w:right w:val="single" w:sz="4" w:space="0" w:color="auto"/>
          </w:tblBorders>
        </w:tblPrEx>
        <w:trPr>
          <w:jc w:val="center"/>
        </w:trPr>
        <w:tc>
          <w:tcPr>
            <w:tcW w:w="14461" w:type="dxa"/>
            <w:gridSpan w:val="9"/>
          </w:tcPr>
          <w:p w14:paraId="42608763" w14:textId="77777777" w:rsidR="00B75E23" w:rsidRPr="007B5320" w:rsidRDefault="00B75E23" w:rsidP="0037067B">
            <w:pPr>
              <w:pStyle w:val="Tabletext"/>
              <w:spacing w:before="120" w:after="0"/>
              <w:jc w:val="both"/>
              <w:rPr>
                <w:sz w:val="20"/>
              </w:rPr>
            </w:pPr>
            <w:r w:rsidRPr="007B5320">
              <w:rPr>
                <w:sz w:val="20"/>
              </w:rPr>
              <w:t xml:space="preserve">NOTE 1 – The test conditions for the Test 2.2.2 (basic test level) may be adapted to the local conditions by variation of the test parameters within the following limits, so that </w:t>
            </w:r>
            <w:r w:rsidRPr="007B5320">
              <w:rPr>
                <w:i/>
                <w:iCs/>
                <w:sz w:val="20"/>
              </w:rPr>
              <w:t>I</w:t>
            </w:r>
            <w:r w:rsidRPr="007B5320">
              <w:rPr>
                <w:sz w:val="20"/>
                <w:vertAlign w:val="superscript"/>
              </w:rPr>
              <w:t>2</w:t>
            </w:r>
            <w:r w:rsidRPr="007B5320">
              <w:rPr>
                <w:i/>
                <w:iCs/>
                <w:sz w:val="20"/>
              </w:rPr>
              <w:t>t</w:t>
            </w:r>
            <w:r w:rsidRPr="007B5320">
              <w:rPr>
                <w:sz w:val="20"/>
              </w:rPr>
              <w:t> = 1 A</w:t>
            </w:r>
            <w:r w:rsidRPr="007B5320">
              <w:rPr>
                <w:sz w:val="20"/>
                <w:vertAlign w:val="superscript"/>
              </w:rPr>
              <w:t>2</w:t>
            </w:r>
            <w:r w:rsidRPr="007B5320">
              <w:rPr>
                <w:sz w:val="20"/>
              </w:rPr>
              <w:t>s is fulfilled:</w:t>
            </w:r>
          </w:p>
          <w:p w14:paraId="42608764" w14:textId="77777777" w:rsidR="00B75E23" w:rsidRPr="007B5320" w:rsidRDefault="00B75E23" w:rsidP="0037067B">
            <w:pPr>
              <w:pStyle w:val="Tabletext"/>
              <w:spacing w:before="120" w:after="0"/>
              <w:jc w:val="both"/>
              <w:rPr>
                <w:sz w:val="20"/>
              </w:rPr>
            </w:pPr>
            <w:r w:rsidRPr="007B5320">
              <w:rPr>
                <w:i/>
                <w:iCs/>
                <w:sz w:val="20"/>
              </w:rPr>
              <w:t>U</w:t>
            </w:r>
            <w:r w:rsidRPr="007B5320">
              <w:rPr>
                <w:sz w:val="20"/>
                <w:vertAlign w:val="subscript"/>
              </w:rPr>
              <w:t>a.c.(max)</w:t>
            </w:r>
            <w:r w:rsidRPr="007B5320">
              <w:rPr>
                <w:sz w:val="20"/>
              </w:rPr>
              <w:t xml:space="preserve"> = 300 V........600 V, selected to meet local conditions;</w:t>
            </w:r>
          </w:p>
          <w:p w14:paraId="42608765" w14:textId="77777777" w:rsidR="00B75E23" w:rsidRPr="007B5320" w:rsidRDefault="00B75E23" w:rsidP="0037067B">
            <w:pPr>
              <w:pStyle w:val="Tabletext"/>
              <w:spacing w:before="120" w:after="0"/>
              <w:jc w:val="both"/>
              <w:rPr>
                <w:sz w:val="20"/>
              </w:rPr>
            </w:pPr>
            <w:r w:rsidRPr="007B5320">
              <w:rPr>
                <w:i/>
                <w:iCs/>
                <w:sz w:val="20"/>
              </w:rPr>
              <w:t>t</w:t>
            </w:r>
            <w:r w:rsidRPr="007B5320">
              <w:rPr>
                <w:sz w:val="20"/>
              </w:rPr>
              <w:t xml:space="preserve"> </w:t>
            </w:r>
            <w:r w:rsidRPr="007B5320">
              <w:rPr>
                <w:sz w:val="20"/>
              </w:rPr>
              <w:sym w:font="Symbol" w:char="F0A3"/>
            </w:r>
            <w:r w:rsidRPr="007B5320">
              <w:rPr>
                <w:sz w:val="20"/>
              </w:rPr>
              <w:t xml:space="preserve"> 1.0 s, selected to meet local conditions;</w:t>
            </w:r>
          </w:p>
          <w:p w14:paraId="42608766" w14:textId="77777777" w:rsidR="00B75E23" w:rsidRPr="007B5320" w:rsidRDefault="00B75E23" w:rsidP="0037067B">
            <w:pPr>
              <w:pStyle w:val="Tabletext"/>
              <w:spacing w:before="120" w:after="0"/>
              <w:jc w:val="both"/>
              <w:rPr>
                <w:sz w:val="20"/>
              </w:rPr>
            </w:pPr>
            <w:r w:rsidRPr="007B5320">
              <w:rPr>
                <w:i/>
                <w:iCs/>
                <w:sz w:val="20"/>
              </w:rPr>
              <w:t>R</w:t>
            </w:r>
            <w:r w:rsidRPr="007B5320">
              <w:rPr>
                <w:sz w:val="20"/>
              </w:rPr>
              <w:t xml:space="preserve"> </w:t>
            </w:r>
            <w:r w:rsidRPr="007B5320">
              <w:rPr>
                <w:sz w:val="20"/>
              </w:rPr>
              <w:sym w:font="Symbol" w:char="F0A3"/>
            </w:r>
            <w:r w:rsidRPr="007B5320">
              <w:rPr>
                <w:sz w:val="20"/>
              </w:rPr>
              <w:t xml:space="preserve"> 600 </w:t>
            </w:r>
            <w:r w:rsidRPr="007B5320">
              <w:rPr>
                <w:sz w:val="20"/>
              </w:rPr>
              <w:sym w:font="Symbol" w:char="F057"/>
            </w:r>
            <w:r w:rsidRPr="007B5320">
              <w:rPr>
                <w:sz w:val="20"/>
              </w:rPr>
              <w:t>, is to be calculated according to Equation 6-2:</w:t>
            </w:r>
          </w:p>
          <w:p w14:paraId="42608767" w14:textId="215E4C8A" w:rsidR="00B75E23" w:rsidRPr="007B5320" w:rsidRDefault="00B75E23" w:rsidP="0037067B">
            <w:pPr>
              <w:pStyle w:val="Equation"/>
              <w:tabs>
                <w:tab w:val="clear" w:pos="9639"/>
                <w:tab w:val="left" w:pos="6322"/>
                <w:tab w:val="right" w:pos="13495"/>
              </w:tabs>
              <w:jc w:val="both"/>
              <w:rPr>
                <w:sz w:val="20"/>
              </w:rPr>
            </w:pPr>
            <w:r w:rsidRPr="007B5320">
              <w:rPr>
                <w:sz w:val="20"/>
              </w:rPr>
              <w:tab/>
            </w:r>
            <w:r w:rsidRPr="007B5320">
              <w:rPr>
                <w:sz w:val="20"/>
              </w:rPr>
              <w:tab/>
            </w:r>
            <w:r w:rsidRPr="007B5320">
              <w:rPr>
                <w:sz w:val="20"/>
              </w:rPr>
              <w:tab/>
            </w:r>
            <w:r w:rsidR="00627B19" w:rsidRPr="007B5320">
              <w:rPr>
                <w:i/>
                <w:iCs/>
                <w:sz w:val="20"/>
              </w:rPr>
              <w:t>R</w:t>
            </w:r>
            <w:r w:rsidR="00627B19" w:rsidRPr="007B5320">
              <w:rPr>
                <w:sz w:val="20"/>
              </w:rPr>
              <w:t xml:space="preserve"> = </w:t>
            </w:r>
            <w:r w:rsidR="00627B19" w:rsidRPr="007B5320">
              <w:rPr>
                <w:i/>
                <w:iCs/>
                <w:sz w:val="20"/>
              </w:rPr>
              <w:t>U</w:t>
            </w:r>
            <w:r w:rsidR="00627B19" w:rsidRPr="007B5320">
              <w:rPr>
                <w:sz w:val="20"/>
                <w:vertAlign w:val="subscript"/>
              </w:rPr>
              <w:t>a.c.(max)</w:t>
            </w:r>
            <w:r w:rsidR="00627B19" w:rsidRPr="007B5320">
              <w:rPr>
                <w:sz w:val="20"/>
              </w:rPr>
              <w:t>√</w:t>
            </w:r>
            <w:r w:rsidR="00627B19" w:rsidRPr="007B5320">
              <w:rPr>
                <w:i/>
                <w:iCs/>
                <w:sz w:val="20"/>
              </w:rPr>
              <w:t>t</w:t>
            </w:r>
            <w:r w:rsidRPr="007B5320">
              <w:rPr>
                <w:sz w:val="20"/>
              </w:rPr>
              <w:tab/>
            </w:r>
            <w:r w:rsidRPr="007B5320">
              <w:rPr>
                <w:sz w:val="20"/>
              </w:rPr>
              <w:tab/>
              <w:t>(6-2)</w:t>
            </w:r>
          </w:p>
          <w:p w14:paraId="42608768" w14:textId="3ED3A35F" w:rsidR="00B75E23" w:rsidRPr="007B5320" w:rsidRDefault="00B75E23" w:rsidP="0037067B">
            <w:pPr>
              <w:pStyle w:val="Tabletext"/>
              <w:spacing w:before="120" w:after="0"/>
              <w:jc w:val="both"/>
              <w:rPr>
                <w:sz w:val="20"/>
              </w:rPr>
            </w:pPr>
            <w:r w:rsidRPr="007B5320">
              <w:rPr>
                <w:sz w:val="20"/>
              </w:rPr>
              <w:t>NOTE 2 – For Test 2.2.2 (enhanced test level), the equipment shall comply with the specified criterion for all voltage</w:t>
            </w:r>
            <w:r w:rsidR="00E62F9D" w:rsidRPr="007B5320">
              <w:rPr>
                <w:sz w:val="20"/>
              </w:rPr>
              <w:t>–</w:t>
            </w:r>
            <w:r w:rsidRPr="007B5320">
              <w:rPr>
                <w:sz w:val="20"/>
              </w:rPr>
              <w:t>time combinations bounded (on and below) by the 10 A</w:t>
            </w:r>
            <w:r w:rsidRPr="007B5320">
              <w:rPr>
                <w:sz w:val="20"/>
                <w:vertAlign w:val="superscript"/>
              </w:rPr>
              <w:t>2</w:t>
            </w:r>
            <w:r w:rsidRPr="007B5320">
              <w:rPr>
                <w:sz w:val="20"/>
              </w:rPr>
              <w:t>s voltage</w:t>
            </w:r>
            <w:r w:rsidR="00E62F9D" w:rsidRPr="007B5320">
              <w:rPr>
                <w:sz w:val="20"/>
              </w:rPr>
              <w:t>–</w:t>
            </w:r>
            <w:r w:rsidRPr="007B5320">
              <w:rPr>
                <w:sz w:val="20"/>
              </w:rPr>
              <w:t>time curve in Figure 1. The curve in Figure 1 is defined by Equation 6-1 and the boundary conditions in this table.</w:t>
            </w:r>
          </w:p>
          <w:p w14:paraId="44750923" w14:textId="77777777" w:rsidR="00B75E23" w:rsidRPr="007B5320" w:rsidRDefault="00B75E23" w:rsidP="0037067B">
            <w:pPr>
              <w:pStyle w:val="Tabletext"/>
              <w:spacing w:before="120" w:after="0"/>
              <w:jc w:val="both"/>
              <w:rPr>
                <w:sz w:val="20"/>
              </w:rPr>
            </w:pPr>
            <w:r w:rsidRPr="007B5320">
              <w:rPr>
                <w:sz w:val="20"/>
              </w:rPr>
              <w:t>NOTE 3 – The a.c. mains voltage and frequency for Test 2.3.1 may be changed to the local mains supply voltage and frequency values. For a.c. test voltage values other than 230 V, the test resistor values should be adjusted to provide the same prospective short-circuit current values that occur in the 230 V test condition.</w:t>
            </w:r>
          </w:p>
          <w:p w14:paraId="42608769" w14:textId="7DFAF3CD" w:rsidR="008525F6" w:rsidRPr="007B5320" w:rsidRDefault="008525F6" w:rsidP="0037067B">
            <w:pPr>
              <w:pStyle w:val="Tabletext"/>
              <w:spacing w:before="120" w:after="0"/>
              <w:jc w:val="both"/>
              <w:rPr>
                <w:sz w:val="20"/>
              </w:rPr>
            </w:pPr>
            <w:r w:rsidRPr="007B5320">
              <w:rPr>
                <w:sz w:val="20"/>
              </w:rPr>
              <w:t xml:space="preserve">NOTE 4 – </w:t>
            </w:r>
            <w:r w:rsidR="009B31B1" w:rsidRPr="007B5320">
              <w:rPr>
                <w:sz w:val="20"/>
              </w:rPr>
              <w:t>Test 2.4 only applies for external Ethernet ports connected to the aerial Ethernet cable which is in parallel with an aerial AC mains cable.</w:t>
            </w:r>
          </w:p>
        </w:tc>
      </w:tr>
    </w:tbl>
    <w:p w14:paraId="4260876B" w14:textId="77777777" w:rsidR="00B75E23" w:rsidRPr="007B5320" w:rsidRDefault="00B75E23" w:rsidP="00E04485">
      <w:pPr>
        <w:spacing w:before="0"/>
      </w:pPr>
    </w:p>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85"/>
        <w:gridCol w:w="1428"/>
        <w:gridCol w:w="1692"/>
        <w:gridCol w:w="1727"/>
        <w:gridCol w:w="2003"/>
        <w:gridCol w:w="1007"/>
        <w:gridCol w:w="1567"/>
        <w:gridCol w:w="1561"/>
        <w:gridCol w:w="2694"/>
      </w:tblGrid>
      <w:tr w:rsidR="00B75E23" w:rsidRPr="007B5320" w14:paraId="4260876D" w14:textId="77777777" w:rsidTr="00E04485">
        <w:trPr>
          <w:tblHeader/>
          <w:jc w:val="center"/>
        </w:trPr>
        <w:tc>
          <w:tcPr>
            <w:tcW w:w="14459" w:type="dxa"/>
            <w:gridSpan w:val="9"/>
            <w:tcBorders>
              <w:top w:val="nil"/>
              <w:left w:val="nil"/>
              <w:right w:val="nil"/>
            </w:tcBorders>
            <w:vAlign w:val="center"/>
          </w:tcPr>
          <w:p w14:paraId="4260876C" w14:textId="77777777" w:rsidR="00B75E23" w:rsidRPr="007B5320" w:rsidRDefault="00B75E23" w:rsidP="00E04485">
            <w:pPr>
              <w:pStyle w:val="TableNoTitle0"/>
            </w:pPr>
            <w:r w:rsidRPr="007B5320">
              <w:t>Table 3a – Lightning test conditions for ports connected to external coaxial cables</w:t>
            </w:r>
          </w:p>
        </w:tc>
      </w:tr>
      <w:tr w:rsidR="00B75E23" w:rsidRPr="007B5320" w14:paraId="42608777" w14:textId="77777777" w:rsidTr="00E04485">
        <w:trPr>
          <w:tblHeader/>
          <w:jc w:val="center"/>
        </w:trPr>
        <w:tc>
          <w:tcPr>
            <w:tcW w:w="786" w:type="dxa"/>
            <w:vAlign w:val="center"/>
          </w:tcPr>
          <w:p w14:paraId="4260876E" w14:textId="77777777" w:rsidR="00B75E23" w:rsidRPr="007B5320" w:rsidRDefault="00B75E23" w:rsidP="0055001B">
            <w:pPr>
              <w:pStyle w:val="Tablehead"/>
              <w:spacing w:before="120" w:after="0"/>
              <w:rPr>
                <w:sz w:val="20"/>
              </w:rPr>
            </w:pPr>
            <w:r w:rsidRPr="007B5320">
              <w:rPr>
                <w:sz w:val="20"/>
              </w:rPr>
              <w:t>Test no.</w:t>
            </w:r>
          </w:p>
        </w:tc>
        <w:tc>
          <w:tcPr>
            <w:tcW w:w="1428" w:type="dxa"/>
            <w:vAlign w:val="center"/>
          </w:tcPr>
          <w:p w14:paraId="4260876F" w14:textId="77777777" w:rsidR="00B75E23" w:rsidRPr="007B5320" w:rsidRDefault="00B75E23" w:rsidP="0055001B">
            <w:pPr>
              <w:pStyle w:val="Tablehead"/>
              <w:spacing w:before="120" w:after="0"/>
              <w:rPr>
                <w:sz w:val="20"/>
              </w:rPr>
            </w:pPr>
            <w:r w:rsidRPr="007B5320">
              <w:rPr>
                <w:sz w:val="20"/>
              </w:rPr>
              <w:t>Test description</w:t>
            </w:r>
          </w:p>
        </w:tc>
        <w:tc>
          <w:tcPr>
            <w:tcW w:w="1691" w:type="dxa"/>
          </w:tcPr>
          <w:p w14:paraId="42608770" w14:textId="77777777" w:rsidR="00B75E23" w:rsidRPr="007B5320" w:rsidRDefault="00B75E23" w:rsidP="0055001B">
            <w:pPr>
              <w:pStyle w:val="Tablehead"/>
              <w:spacing w:before="120" w:after="0"/>
              <w:rPr>
                <w:sz w:val="20"/>
              </w:rPr>
            </w:pPr>
            <w:r w:rsidRPr="007B5320">
              <w:rPr>
                <w:sz w:val="20"/>
              </w:rPr>
              <w:t>Test circuit and waveform</w:t>
            </w:r>
            <w:r w:rsidRPr="007B5320">
              <w:rPr>
                <w:sz w:val="20"/>
              </w:rPr>
              <w:br/>
              <w:t>(see figures in Annex A of [ITU-T K.44])</w:t>
            </w:r>
          </w:p>
        </w:tc>
        <w:tc>
          <w:tcPr>
            <w:tcW w:w="1726" w:type="dxa"/>
          </w:tcPr>
          <w:p w14:paraId="42608771" w14:textId="77777777" w:rsidR="00B75E23" w:rsidRPr="007B5320" w:rsidRDefault="00B75E23" w:rsidP="0055001B">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2002" w:type="dxa"/>
          </w:tcPr>
          <w:p w14:paraId="42608772" w14:textId="77777777" w:rsidR="00B75E23" w:rsidRPr="007B5320" w:rsidRDefault="00B75E23" w:rsidP="0055001B">
            <w:pPr>
              <w:pStyle w:val="Tablehead"/>
              <w:spacing w:before="120" w:after="0"/>
              <w:rPr>
                <w:sz w:val="20"/>
              </w:rPr>
            </w:pPr>
            <w:r w:rsidRPr="007B5320">
              <w:rPr>
                <w:sz w:val="20"/>
              </w:rPr>
              <w:t>Enhanced test levels (also see clauses 5 and 7 of [ITU</w:t>
            </w:r>
            <w:r w:rsidRPr="007B5320">
              <w:rPr>
                <w:sz w:val="20"/>
              </w:rPr>
              <w:noBreakHyphen/>
              <w:t>T K.44])</w:t>
            </w:r>
          </w:p>
        </w:tc>
        <w:tc>
          <w:tcPr>
            <w:tcW w:w="1007" w:type="dxa"/>
            <w:vAlign w:val="center"/>
          </w:tcPr>
          <w:p w14:paraId="42608773" w14:textId="77777777" w:rsidR="00B75E23" w:rsidRPr="007B5320" w:rsidRDefault="00B75E23" w:rsidP="0055001B">
            <w:pPr>
              <w:pStyle w:val="Tablehead"/>
              <w:spacing w:before="120" w:after="0"/>
              <w:rPr>
                <w:sz w:val="20"/>
              </w:rPr>
            </w:pPr>
            <w:r w:rsidRPr="007B5320">
              <w:rPr>
                <w:sz w:val="20"/>
              </w:rPr>
              <w:t xml:space="preserve">Number of </w:t>
            </w:r>
            <w:r w:rsidRPr="007B5320">
              <w:rPr>
                <w:sz w:val="20"/>
              </w:rPr>
              <w:br/>
              <w:t>tests</w:t>
            </w:r>
          </w:p>
        </w:tc>
        <w:tc>
          <w:tcPr>
            <w:tcW w:w="1566" w:type="dxa"/>
            <w:vAlign w:val="center"/>
          </w:tcPr>
          <w:p w14:paraId="42608774" w14:textId="582F4FF9" w:rsidR="00B75E23" w:rsidRPr="007B5320" w:rsidRDefault="00B75E23" w:rsidP="0055001B">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p>
        </w:tc>
        <w:tc>
          <w:tcPr>
            <w:tcW w:w="1560" w:type="dxa"/>
            <w:vAlign w:val="center"/>
          </w:tcPr>
          <w:p w14:paraId="42608775" w14:textId="2A1BE2D8" w:rsidR="00B75E23" w:rsidRPr="007B5320" w:rsidRDefault="00B75E23" w:rsidP="0055001B">
            <w:pPr>
              <w:pStyle w:val="Tablehead"/>
              <w:spacing w:before="120" w:after="0"/>
              <w:rPr>
                <w:sz w:val="20"/>
              </w:rPr>
            </w:pPr>
            <w:r w:rsidRPr="007B5320">
              <w:rPr>
                <w:sz w:val="20"/>
              </w:rPr>
              <w:t xml:space="preserve">Acceptance criteria </w:t>
            </w:r>
            <w:r w:rsidR="004E76CD" w:rsidRPr="007B5320">
              <w:rPr>
                <w:sz w:val="20"/>
              </w:rPr>
              <w:t>(</w:t>
            </w:r>
            <w:r w:rsidR="004E76CD" w:rsidRPr="007B5320">
              <w:rPr>
                <w:bCs/>
                <w:sz w:val="20"/>
              </w:rPr>
              <w:t>clause 9</w:t>
            </w:r>
            <w:r w:rsidR="004E76CD" w:rsidRPr="007B5320">
              <w:rPr>
                <w:sz w:val="20"/>
              </w:rPr>
              <w:t xml:space="preserve"> of </w:t>
            </w:r>
            <w:r w:rsidRPr="007B5320">
              <w:rPr>
                <w:sz w:val="20"/>
              </w:rPr>
              <w:t>[ITU</w:t>
            </w:r>
            <w:r w:rsidRPr="007B5320">
              <w:rPr>
                <w:sz w:val="20"/>
              </w:rPr>
              <w:noBreakHyphen/>
              <w:t>T K.44])</w:t>
            </w:r>
          </w:p>
        </w:tc>
        <w:tc>
          <w:tcPr>
            <w:tcW w:w="2693" w:type="dxa"/>
            <w:vAlign w:val="center"/>
          </w:tcPr>
          <w:p w14:paraId="42608776" w14:textId="77777777" w:rsidR="00B75E23" w:rsidRPr="007B5320" w:rsidRDefault="00B75E23" w:rsidP="0055001B">
            <w:pPr>
              <w:pStyle w:val="Tablehead"/>
              <w:spacing w:before="120" w:after="0"/>
              <w:rPr>
                <w:sz w:val="20"/>
              </w:rPr>
            </w:pPr>
            <w:r w:rsidRPr="007B5320">
              <w:rPr>
                <w:sz w:val="20"/>
              </w:rPr>
              <w:t>Comments</w:t>
            </w:r>
          </w:p>
        </w:tc>
      </w:tr>
      <w:tr w:rsidR="00EE4CF3" w:rsidRPr="007B5320" w14:paraId="42608782" w14:textId="77777777" w:rsidTr="001A2220">
        <w:trPr>
          <w:jc w:val="center"/>
        </w:trPr>
        <w:tc>
          <w:tcPr>
            <w:tcW w:w="786" w:type="dxa"/>
          </w:tcPr>
          <w:p w14:paraId="42608778" w14:textId="77777777" w:rsidR="00EE4CF3" w:rsidRPr="007B5320" w:rsidRDefault="00EE4CF3" w:rsidP="001A2220">
            <w:pPr>
              <w:pStyle w:val="Tabletext"/>
              <w:keepNext/>
              <w:keepLines/>
              <w:spacing w:before="120" w:after="0"/>
              <w:rPr>
                <w:sz w:val="20"/>
              </w:rPr>
            </w:pPr>
            <w:r w:rsidRPr="007B5320">
              <w:rPr>
                <w:sz w:val="20"/>
              </w:rPr>
              <w:t>3.1.1</w:t>
            </w:r>
          </w:p>
        </w:tc>
        <w:tc>
          <w:tcPr>
            <w:tcW w:w="1428" w:type="dxa"/>
          </w:tcPr>
          <w:p w14:paraId="42608779" w14:textId="77777777" w:rsidR="00EE4CF3" w:rsidRPr="007B5320" w:rsidRDefault="00EE4CF3" w:rsidP="001A2220">
            <w:pPr>
              <w:pStyle w:val="Tabletext"/>
              <w:spacing w:before="120" w:after="0"/>
              <w:rPr>
                <w:sz w:val="20"/>
              </w:rPr>
            </w:pPr>
            <w:r w:rsidRPr="007B5320">
              <w:rPr>
                <w:sz w:val="20"/>
              </w:rPr>
              <w:t>Lightning, inherent, differential</w:t>
            </w:r>
          </w:p>
        </w:tc>
        <w:tc>
          <w:tcPr>
            <w:tcW w:w="1691" w:type="dxa"/>
          </w:tcPr>
          <w:p w14:paraId="4260877A" w14:textId="78788B85" w:rsidR="00EE4CF3" w:rsidRPr="007B5320" w:rsidRDefault="00EE4CF3" w:rsidP="001A2220">
            <w:pPr>
              <w:pStyle w:val="Tabletext"/>
              <w:keepNext/>
              <w:keepLines/>
              <w:spacing w:before="120" w:after="0"/>
              <w:jc w:val="center"/>
              <w:rPr>
                <w:sz w:val="20"/>
              </w:rPr>
            </w:pPr>
            <w:r w:rsidRPr="007B5320">
              <w:rPr>
                <w:sz w:val="20"/>
              </w:rPr>
              <w:t>A.3-5 and A.6.2</w:t>
            </w:r>
            <w:r w:rsidRPr="007B5320">
              <w:rPr>
                <w:sz w:val="20"/>
              </w:rPr>
              <w:noBreakHyphen/>
              <w:t>1</w:t>
            </w:r>
            <w:r w:rsidRPr="007B5320">
              <w:rPr>
                <w:sz w:val="20"/>
              </w:rPr>
              <w:br/>
              <w:t>1.2/50 – 8/20 CWG</w:t>
            </w:r>
          </w:p>
        </w:tc>
        <w:tc>
          <w:tcPr>
            <w:tcW w:w="1726" w:type="dxa"/>
          </w:tcPr>
          <w:p w14:paraId="4260877B" w14:textId="77777777" w:rsidR="00EE4CF3" w:rsidRPr="007B5320" w:rsidRDefault="00EE4CF3" w:rsidP="001A2220">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1.0 kV </w:t>
            </w:r>
            <w:r w:rsidRPr="007B5320">
              <w:rPr>
                <w:sz w:val="20"/>
              </w:rPr>
              <w:br/>
            </w:r>
            <w:r w:rsidRPr="007B5320">
              <w:rPr>
                <w:i/>
                <w:iCs/>
                <w:sz w:val="20"/>
              </w:rPr>
              <w:t>R</w:t>
            </w:r>
            <w:r w:rsidRPr="007B5320">
              <w:rPr>
                <w:sz w:val="20"/>
              </w:rPr>
              <w:t xml:space="preserve"> = 0 </w:t>
            </w:r>
            <w:r w:rsidRPr="007B5320">
              <w:rPr>
                <w:sz w:val="20"/>
              </w:rPr>
              <w:sym w:font="Symbol" w:char="F057"/>
            </w:r>
          </w:p>
        </w:tc>
        <w:tc>
          <w:tcPr>
            <w:tcW w:w="2002" w:type="dxa"/>
          </w:tcPr>
          <w:p w14:paraId="4260877C" w14:textId="77777777" w:rsidR="00EE4CF3" w:rsidRPr="007B5320" w:rsidRDefault="00EE4CF3" w:rsidP="001A2220">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1.5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1007" w:type="dxa"/>
          </w:tcPr>
          <w:p w14:paraId="4260877D" w14:textId="574F1D17" w:rsidR="00EE4CF3" w:rsidRPr="007B5320" w:rsidRDefault="005710A4" w:rsidP="001A2220">
            <w:pPr>
              <w:pStyle w:val="Tabletext"/>
              <w:keepNext/>
              <w:keepLines/>
              <w:spacing w:before="120" w:after="0"/>
              <w:rPr>
                <w:sz w:val="20"/>
              </w:rPr>
            </w:pPr>
            <w:r w:rsidRPr="007B5320">
              <w:rPr>
                <w:sz w:val="20"/>
              </w:rPr>
              <w:t>Alterna</w:t>
            </w:r>
            <w:r w:rsidR="00C271B3" w:rsidRPr="007B5320">
              <w:rPr>
                <w:sz w:val="20"/>
              </w:rPr>
              <w:t>-</w:t>
            </w:r>
            <w:r w:rsidRPr="007B5320">
              <w:rPr>
                <w:sz w:val="20"/>
              </w:rPr>
              <w:t xml:space="preserve">ting </w:t>
            </w:r>
            <w:r w:rsidR="00EE4CF3" w:rsidRPr="007B5320">
              <w:rPr>
                <w:sz w:val="20"/>
              </w:rPr>
              <w:t>±5 surges (60</w:t>
            </w:r>
            <w:r w:rsidR="00EA42D6" w:rsidRPr="007B5320">
              <w:rPr>
                <w:sz w:val="20"/>
              </w:rPr>
              <w:t> </w:t>
            </w:r>
            <w:r w:rsidR="00EE4CF3" w:rsidRPr="007B5320">
              <w:rPr>
                <w:sz w:val="20"/>
              </w:rPr>
              <w:t>s between successive surges)</w:t>
            </w:r>
          </w:p>
        </w:tc>
        <w:tc>
          <w:tcPr>
            <w:tcW w:w="1566" w:type="dxa"/>
          </w:tcPr>
          <w:p w14:paraId="4260877E" w14:textId="77777777" w:rsidR="00EE4CF3" w:rsidRPr="007B5320" w:rsidRDefault="00EE4CF3" w:rsidP="001A2220">
            <w:pPr>
              <w:pStyle w:val="Tabletext"/>
              <w:keepNext/>
              <w:keepLines/>
              <w:spacing w:before="120" w:after="0"/>
              <w:jc w:val="center"/>
              <w:rPr>
                <w:sz w:val="20"/>
              </w:rPr>
            </w:pPr>
            <w:r w:rsidRPr="007B5320">
              <w:rPr>
                <w:sz w:val="20"/>
              </w:rPr>
              <w:t>None</w:t>
            </w:r>
          </w:p>
        </w:tc>
        <w:tc>
          <w:tcPr>
            <w:tcW w:w="1560" w:type="dxa"/>
          </w:tcPr>
          <w:p w14:paraId="4260877F" w14:textId="77777777" w:rsidR="00EE4CF3" w:rsidRPr="007B5320" w:rsidRDefault="00EE4CF3" w:rsidP="001A2220">
            <w:pPr>
              <w:pStyle w:val="Tabletext"/>
              <w:keepNext/>
              <w:keepLines/>
              <w:spacing w:before="120" w:after="0"/>
              <w:jc w:val="center"/>
              <w:rPr>
                <w:caps/>
                <w:sz w:val="20"/>
              </w:rPr>
            </w:pPr>
            <w:r w:rsidRPr="007B5320">
              <w:rPr>
                <w:caps/>
                <w:sz w:val="20"/>
              </w:rPr>
              <w:t>A</w:t>
            </w:r>
          </w:p>
        </w:tc>
        <w:tc>
          <w:tcPr>
            <w:tcW w:w="2693" w:type="dxa"/>
          </w:tcPr>
          <w:p w14:paraId="42608780" w14:textId="77777777" w:rsidR="00EE4CF3" w:rsidRPr="007B5320" w:rsidRDefault="00EE4CF3" w:rsidP="001A2220">
            <w:pPr>
              <w:pStyle w:val="Tabletext"/>
              <w:keepNext/>
              <w:keepLines/>
              <w:spacing w:before="120" w:after="0"/>
              <w:rPr>
                <w:sz w:val="20"/>
              </w:rPr>
            </w:pPr>
            <w:r w:rsidRPr="007B5320">
              <w:rPr>
                <w:sz w:val="20"/>
              </w:rPr>
              <w:t>This test does not apply when the equipment is designed to be always used with primary protection.</w:t>
            </w:r>
          </w:p>
          <w:p w14:paraId="42608781" w14:textId="77777777" w:rsidR="00EE4CF3" w:rsidRPr="007B5320" w:rsidRDefault="00EE4CF3" w:rsidP="001A2220">
            <w:pPr>
              <w:pStyle w:val="Tabletext"/>
              <w:keepNext/>
              <w:keepLines/>
              <w:spacing w:before="120" w:after="0"/>
              <w:rPr>
                <w:sz w:val="20"/>
              </w:rPr>
            </w:pPr>
            <w:r w:rsidRPr="007B5320">
              <w:rPr>
                <w:sz w:val="20"/>
              </w:rPr>
              <w:t>(lower voltage level testing also required – see clause 7.3 of [ITU</w:t>
            </w:r>
            <w:r w:rsidRPr="007B5320">
              <w:rPr>
                <w:sz w:val="20"/>
              </w:rPr>
              <w:noBreakHyphen/>
              <w:t>T K.44])</w:t>
            </w:r>
          </w:p>
        </w:tc>
      </w:tr>
      <w:tr w:rsidR="00EE4CF3" w:rsidRPr="007B5320" w14:paraId="4260878D" w14:textId="77777777" w:rsidTr="001A2220">
        <w:trPr>
          <w:jc w:val="center"/>
        </w:trPr>
        <w:tc>
          <w:tcPr>
            <w:tcW w:w="786" w:type="dxa"/>
          </w:tcPr>
          <w:p w14:paraId="42608783" w14:textId="77777777" w:rsidR="00EE4CF3" w:rsidRPr="007B5320" w:rsidRDefault="00EE4CF3" w:rsidP="001A2220">
            <w:pPr>
              <w:pStyle w:val="Tabletext"/>
              <w:keepNext/>
              <w:keepLines/>
              <w:spacing w:before="120" w:after="0"/>
              <w:rPr>
                <w:sz w:val="20"/>
              </w:rPr>
            </w:pPr>
            <w:r w:rsidRPr="007B5320">
              <w:rPr>
                <w:sz w:val="20"/>
              </w:rPr>
              <w:t>3.1.2</w:t>
            </w:r>
          </w:p>
        </w:tc>
        <w:tc>
          <w:tcPr>
            <w:tcW w:w="1428" w:type="dxa"/>
          </w:tcPr>
          <w:p w14:paraId="42608784" w14:textId="77777777" w:rsidR="00EE4CF3" w:rsidRPr="007B5320" w:rsidRDefault="00EE4CF3" w:rsidP="001A2220">
            <w:pPr>
              <w:pStyle w:val="Tabletext"/>
              <w:keepNext/>
              <w:keepLines/>
              <w:spacing w:before="120" w:after="0"/>
              <w:rPr>
                <w:sz w:val="20"/>
              </w:rPr>
            </w:pPr>
            <w:r w:rsidRPr="007B5320">
              <w:rPr>
                <w:sz w:val="20"/>
              </w:rPr>
              <w:t>Lightning, coordination, differential</w:t>
            </w:r>
          </w:p>
        </w:tc>
        <w:tc>
          <w:tcPr>
            <w:tcW w:w="1691" w:type="dxa"/>
          </w:tcPr>
          <w:p w14:paraId="42608785" w14:textId="5ADD8AA8" w:rsidR="00EE4CF3" w:rsidRPr="007B5320" w:rsidRDefault="00EE4CF3" w:rsidP="001A2220">
            <w:pPr>
              <w:pStyle w:val="Tabletext"/>
              <w:keepNext/>
              <w:keepLines/>
              <w:spacing w:before="120" w:after="0"/>
              <w:jc w:val="center"/>
              <w:rPr>
                <w:sz w:val="20"/>
              </w:rPr>
            </w:pPr>
            <w:r w:rsidRPr="007B5320">
              <w:rPr>
                <w:sz w:val="20"/>
              </w:rPr>
              <w:t>A.3.5 and A.6.2</w:t>
            </w:r>
            <w:r w:rsidRPr="007B5320">
              <w:rPr>
                <w:sz w:val="20"/>
              </w:rPr>
              <w:noBreakHyphen/>
              <w:t xml:space="preserve">1 </w:t>
            </w:r>
            <w:r w:rsidRPr="007B5320">
              <w:rPr>
                <w:sz w:val="20"/>
              </w:rPr>
              <w:br/>
              <w:t>1.2/50 – 8/20 CWG</w:t>
            </w:r>
          </w:p>
        </w:tc>
        <w:tc>
          <w:tcPr>
            <w:tcW w:w="1726" w:type="dxa"/>
          </w:tcPr>
          <w:p w14:paraId="42608786" w14:textId="77777777" w:rsidR="00EE4CF3" w:rsidRPr="007B5320" w:rsidRDefault="00EE4CF3" w:rsidP="001A2220">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2002" w:type="dxa"/>
          </w:tcPr>
          <w:p w14:paraId="42608787" w14:textId="77777777" w:rsidR="00EE4CF3" w:rsidRPr="007B5320" w:rsidRDefault="00EE4CF3" w:rsidP="001A2220">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6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1007" w:type="dxa"/>
          </w:tcPr>
          <w:p w14:paraId="42608788" w14:textId="6561C3E0" w:rsidR="00EE4CF3" w:rsidRPr="007B5320" w:rsidRDefault="005710A4" w:rsidP="001A2220">
            <w:pPr>
              <w:pStyle w:val="Tabletext"/>
              <w:keepNext/>
              <w:keepLines/>
              <w:spacing w:before="120" w:after="0"/>
              <w:rPr>
                <w:sz w:val="20"/>
              </w:rPr>
            </w:pPr>
            <w:r w:rsidRPr="007B5320">
              <w:rPr>
                <w:sz w:val="20"/>
              </w:rPr>
              <w:t>Alterna</w:t>
            </w:r>
            <w:r w:rsidR="00C271B3" w:rsidRPr="007B5320">
              <w:rPr>
                <w:sz w:val="20"/>
              </w:rPr>
              <w:t>-</w:t>
            </w:r>
            <w:r w:rsidRPr="007B5320">
              <w:rPr>
                <w:sz w:val="20"/>
              </w:rPr>
              <w:t xml:space="preserve">ting </w:t>
            </w:r>
            <w:r w:rsidR="00EE4CF3" w:rsidRPr="007B5320">
              <w:rPr>
                <w:sz w:val="20"/>
              </w:rPr>
              <w:t>±5 surges (60</w:t>
            </w:r>
            <w:r w:rsidR="00EA42D6" w:rsidRPr="007B5320">
              <w:rPr>
                <w:sz w:val="20"/>
              </w:rPr>
              <w:t> </w:t>
            </w:r>
            <w:r w:rsidR="00EE4CF3" w:rsidRPr="007B5320">
              <w:rPr>
                <w:sz w:val="20"/>
              </w:rPr>
              <w:t>s between successive surges)</w:t>
            </w:r>
          </w:p>
        </w:tc>
        <w:tc>
          <w:tcPr>
            <w:tcW w:w="1566" w:type="dxa"/>
          </w:tcPr>
          <w:p w14:paraId="42608789" w14:textId="72A4656D" w:rsidR="00EE4CF3" w:rsidRPr="007B5320" w:rsidRDefault="00552DC7" w:rsidP="001A2220">
            <w:pPr>
              <w:pStyle w:val="Tabletext"/>
              <w:keepNext/>
              <w:keepLines/>
              <w:spacing w:before="120" w:after="0"/>
              <w:rPr>
                <w:sz w:val="20"/>
              </w:rPr>
            </w:pPr>
            <w:r w:rsidRPr="007B5320">
              <w:rPr>
                <w:sz w:val="20"/>
              </w:rPr>
              <w:t>STP</w:t>
            </w:r>
            <w:r w:rsidR="00EE4CF3" w:rsidRPr="007B5320">
              <w:rPr>
                <w:sz w:val="20"/>
              </w:rPr>
              <w:t>; see clause 8.4 of [ITU-T K.44]. When performing the external port to external port test, also add an STP/primary protector to the untested port.</w:t>
            </w:r>
          </w:p>
        </w:tc>
        <w:tc>
          <w:tcPr>
            <w:tcW w:w="1560" w:type="dxa"/>
          </w:tcPr>
          <w:p w14:paraId="4260878A" w14:textId="27D40CDF" w:rsidR="00EE4CF3" w:rsidRPr="007B5320" w:rsidRDefault="00EE4CF3" w:rsidP="001A2220">
            <w:pPr>
              <w:pStyle w:val="Tabletext"/>
              <w:keepNext/>
              <w:keepLines/>
              <w:spacing w:before="120" w:after="0"/>
              <w:rPr>
                <w:sz w:val="20"/>
              </w:rPr>
            </w:pPr>
            <w:r w:rsidRPr="007B5320">
              <w:rPr>
                <w:sz w:val="20"/>
              </w:rPr>
              <w:t xml:space="preserve">A </w:t>
            </w:r>
            <w:r w:rsidRPr="007B5320">
              <w:rPr>
                <w:sz w:val="20"/>
                <w:lang w:eastAsia="en-AU"/>
              </w:rPr>
              <w:t xml:space="preserve">When the test is performed with </w:t>
            </w:r>
            <w:r w:rsidRPr="007B5320">
              <w:rPr>
                <w:i/>
                <w:iCs/>
                <w:sz w:val="20"/>
                <w:lang w:eastAsia="en-AU"/>
              </w:rPr>
              <w:t>U</w:t>
            </w:r>
            <w:r w:rsidRPr="007B5320">
              <w:rPr>
                <w:sz w:val="20"/>
                <w:vertAlign w:val="subscript"/>
                <w:lang w:eastAsia="en-AU"/>
              </w:rPr>
              <w:t>c</w:t>
            </w:r>
            <w:r w:rsidRPr="007B5320">
              <w:rPr>
                <w:sz w:val="20"/>
                <w:lang w:eastAsia="en-AU"/>
              </w:rPr>
              <w:t> = </w:t>
            </w:r>
            <w:r w:rsidRPr="007B5320">
              <w:rPr>
                <w:i/>
                <w:iCs/>
                <w:sz w:val="20"/>
                <w:lang w:eastAsia="en-AU"/>
              </w:rPr>
              <w:t>U</w:t>
            </w:r>
            <w:r w:rsidRPr="007B5320">
              <w:rPr>
                <w:sz w:val="20"/>
                <w:vertAlign w:val="subscript"/>
                <w:lang w:eastAsia="en-AU"/>
              </w:rPr>
              <w:t>c(max)</w:t>
            </w:r>
            <w:r w:rsidRPr="007B5320">
              <w:rPr>
                <w:sz w:val="20"/>
                <w:lang w:eastAsia="en-AU"/>
              </w:rPr>
              <w:t xml:space="preserve">, the </w:t>
            </w:r>
            <w:r w:rsidR="00552DC7" w:rsidRPr="007B5320">
              <w:rPr>
                <w:sz w:val="20"/>
                <w:lang w:eastAsia="en-AU"/>
              </w:rPr>
              <w:t>STP</w:t>
            </w:r>
            <w:r w:rsidRPr="007B5320">
              <w:rPr>
                <w:sz w:val="20"/>
                <w:lang w:eastAsia="en-AU"/>
              </w:rPr>
              <w:t xml:space="preserve"> must operate. Of course</w:t>
            </w:r>
            <w:r w:rsidR="00A01BEB" w:rsidRPr="007B5320">
              <w:rPr>
                <w:sz w:val="20"/>
                <w:lang w:eastAsia="en-AU"/>
              </w:rPr>
              <w:t>,</w:t>
            </w:r>
            <w:r w:rsidRPr="007B5320">
              <w:rPr>
                <w:sz w:val="20"/>
                <w:lang w:eastAsia="en-AU"/>
              </w:rPr>
              <w:t xml:space="preserve"> it may also operate with a voltage of </w:t>
            </w:r>
            <w:r w:rsidRPr="007B5320">
              <w:rPr>
                <w:i/>
                <w:iCs/>
                <w:sz w:val="20"/>
                <w:lang w:eastAsia="en-AU"/>
              </w:rPr>
              <w:t>U</w:t>
            </w:r>
            <w:r w:rsidRPr="007B5320">
              <w:rPr>
                <w:sz w:val="20"/>
                <w:vertAlign w:val="subscript"/>
                <w:lang w:eastAsia="en-AU"/>
              </w:rPr>
              <w:t>c</w:t>
            </w:r>
            <w:r w:rsidRPr="007B5320">
              <w:rPr>
                <w:sz w:val="20"/>
                <w:lang w:eastAsia="en-AU"/>
              </w:rPr>
              <w:t> &lt; </w:t>
            </w:r>
            <w:r w:rsidRPr="007B5320">
              <w:rPr>
                <w:i/>
                <w:iCs/>
                <w:sz w:val="20"/>
                <w:lang w:eastAsia="en-AU"/>
              </w:rPr>
              <w:t>U</w:t>
            </w:r>
            <w:r w:rsidRPr="007B5320">
              <w:rPr>
                <w:sz w:val="20"/>
                <w:vertAlign w:val="subscript"/>
                <w:lang w:eastAsia="en-AU"/>
              </w:rPr>
              <w:t>c(max)</w:t>
            </w:r>
            <w:r w:rsidRPr="007B5320">
              <w:rPr>
                <w:sz w:val="20"/>
                <w:lang w:eastAsia="en-AU"/>
              </w:rPr>
              <w:t>.</w:t>
            </w:r>
          </w:p>
        </w:tc>
        <w:tc>
          <w:tcPr>
            <w:tcW w:w="2693" w:type="dxa"/>
          </w:tcPr>
          <w:p w14:paraId="4260878B" w14:textId="5E0EDC02" w:rsidR="00EE4CF3" w:rsidRPr="007B5320" w:rsidRDefault="00EE4CF3" w:rsidP="001A2220">
            <w:pPr>
              <w:pStyle w:val="Tabletext"/>
              <w:keepNext/>
              <w:keepLines/>
              <w:spacing w:before="120" w:after="0"/>
              <w:rPr>
                <w:sz w:val="20"/>
              </w:rPr>
            </w:pPr>
            <w:r w:rsidRPr="007B5320">
              <w:rPr>
                <w:sz w:val="20"/>
              </w:rPr>
              <w:t>When the equip</w:t>
            </w:r>
            <w:r w:rsidR="008C4AC0" w:rsidRPr="007B5320">
              <w:rPr>
                <w:sz w:val="20"/>
              </w:rPr>
              <w:t>ment contains high</w:t>
            </w:r>
            <w:r w:rsidR="004C410E" w:rsidRPr="007B5320">
              <w:rPr>
                <w:sz w:val="20"/>
              </w:rPr>
              <w:t> </w:t>
            </w:r>
            <w:r w:rsidRPr="007B5320">
              <w:rPr>
                <w:sz w:val="20"/>
              </w:rPr>
              <w:t xml:space="preserve">current-carrying components </w:t>
            </w:r>
            <w:r w:rsidR="00A01BEB" w:rsidRPr="007B5320">
              <w:rPr>
                <w:sz w:val="20"/>
              </w:rPr>
              <w:t>that</w:t>
            </w:r>
            <w:r w:rsidRPr="007B5320">
              <w:rPr>
                <w:sz w:val="20"/>
              </w:rPr>
              <w:t xml:space="preserve"> eliminate the need for primary protection,</w:t>
            </w:r>
            <w:r w:rsidR="008C4AC0" w:rsidRPr="007B5320">
              <w:rPr>
                <w:sz w:val="20"/>
              </w:rPr>
              <w:t xml:space="preserve"> refer to clause 10.2 of [ITU</w:t>
            </w:r>
            <w:r w:rsidR="008C4AC0" w:rsidRPr="007B5320">
              <w:rPr>
                <w:sz w:val="20"/>
              </w:rPr>
              <w:noBreakHyphen/>
              <w:t>T </w:t>
            </w:r>
            <w:r w:rsidRPr="007B5320">
              <w:rPr>
                <w:sz w:val="20"/>
              </w:rPr>
              <w:t>K.44].</w:t>
            </w:r>
          </w:p>
          <w:p w14:paraId="4260878C" w14:textId="77777777" w:rsidR="00EE4CF3" w:rsidRPr="007B5320" w:rsidRDefault="00EE4CF3" w:rsidP="001A2220">
            <w:pPr>
              <w:pStyle w:val="Tabletext"/>
              <w:keepNext/>
              <w:keepLines/>
              <w:spacing w:before="120" w:after="0"/>
              <w:rPr>
                <w:snapToGrid w:val="0"/>
                <w:sz w:val="20"/>
              </w:rPr>
            </w:pPr>
            <w:r w:rsidRPr="007B5320">
              <w:rPr>
                <w:sz w:val="20"/>
              </w:rPr>
              <w:t>(lower voltage level testing also required – see clause 7.3 of [ITU</w:t>
            </w:r>
            <w:r w:rsidRPr="007B5320">
              <w:rPr>
                <w:sz w:val="20"/>
              </w:rPr>
              <w:noBreakHyphen/>
              <w:t>T K.44])</w:t>
            </w:r>
          </w:p>
        </w:tc>
      </w:tr>
      <w:tr w:rsidR="00EE4CF3" w:rsidRPr="007B5320" w14:paraId="42608797" w14:textId="77777777" w:rsidTr="001A2220">
        <w:trPr>
          <w:jc w:val="center"/>
        </w:trPr>
        <w:tc>
          <w:tcPr>
            <w:tcW w:w="786" w:type="dxa"/>
          </w:tcPr>
          <w:p w14:paraId="4260878E" w14:textId="77777777" w:rsidR="00EE4CF3" w:rsidRPr="007B5320" w:rsidRDefault="00EE4CF3" w:rsidP="001A2220">
            <w:pPr>
              <w:pStyle w:val="Tabletext"/>
              <w:spacing w:before="120" w:after="0"/>
              <w:rPr>
                <w:sz w:val="20"/>
              </w:rPr>
            </w:pPr>
            <w:r w:rsidRPr="007B5320">
              <w:rPr>
                <w:sz w:val="20"/>
              </w:rPr>
              <w:t>3.1.3</w:t>
            </w:r>
          </w:p>
        </w:tc>
        <w:tc>
          <w:tcPr>
            <w:tcW w:w="1428" w:type="dxa"/>
          </w:tcPr>
          <w:p w14:paraId="4260878F" w14:textId="77777777" w:rsidR="00EE4CF3" w:rsidRPr="007B5320" w:rsidRDefault="00EE4CF3" w:rsidP="001A2220">
            <w:pPr>
              <w:pStyle w:val="Tabletext"/>
              <w:spacing w:before="120" w:after="0"/>
              <w:rPr>
                <w:sz w:val="20"/>
              </w:rPr>
            </w:pPr>
            <w:r w:rsidRPr="007B5320">
              <w:rPr>
                <w:sz w:val="20"/>
              </w:rPr>
              <w:t>Lightning current, differential</w:t>
            </w:r>
          </w:p>
        </w:tc>
        <w:tc>
          <w:tcPr>
            <w:tcW w:w="1691" w:type="dxa"/>
          </w:tcPr>
          <w:p w14:paraId="42608790" w14:textId="6F664170" w:rsidR="00EE4CF3" w:rsidRPr="007B5320" w:rsidRDefault="00EE4CF3" w:rsidP="001A2220">
            <w:pPr>
              <w:pStyle w:val="Tabletext"/>
              <w:spacing w:before="120" w:after="0"/>
              <w:jc w:val="center"/>
              <w:rPr>
                <w:sz w:val="20"/>
              </w:rPr>
            </w:pPr>
            <w:r w:rsidRPr="007B5320">
              <w:rPr>
                <w:sz w:val="20"/>
              </w:rPr>
              <w:t>A.3.4 and A.6.2</w:t>
            </w:r>
            <w:r w:rsidRPr="007B5320">
              <w:rPr>
                <w:sz w:val="20"/>
              </w:rPr>
              <w:noBreakHyphen/>
              <w:t xml:space="preserve">1 </w:t>
            </w:r>
            <w:r w:rsidRPr="007B5320">
              <w:rPr>
                <w:sz w:val="20"/>
              </w:rPr>
              <w:br/>
              <w:t>8/20</w:t>
            </w:r>
          </w:p>
        </w:tc>
        <w:tc>
          <w:tcPr>
            <w:tcW w:w="1726" w:type="dxa"/>
          </w:tcPr>
          <w:p w14:paraId="42608791" w14:textId="77777777" w:rsidR="00EE4CF3" w:rsidRPr="007B5320" w:rsidRDefault="00EE4CF3" w:rsidP="001A2220">
            <w:pPr>
              <w:pStyle w:val="Tabletext"/>
              <w:spacing w:before="120" w:after="0"/>
              <w:jc w:val="center"/>
              <w:rPr>
                <w:sz w:val="20"/>
              </w:rPr>
            </w:pPr>
            <w:r w:rsidRPr="007B5320">
              <w:rPr>
                <w:i/>
                <w:iCs/>
                <w:sz w:val="20"/>
              </w:rPr>
              <w:t>I</w:t>
            </w:r>
            <w:r w:rsidRPr="007B5320">
              <w:rPr>
                <w:sz w:val="20"/>
              </w:rPr>
              <w:t xml:space="preserve"> = 1 kA</w:t>
            </w:r>
          </w:p>
        </w:tc>
        <w:tc>
          <w:tcPr>
            <w:tcW w:w="2002" w:type="dxa"/>
          </w:tcPr>
          <w:p w14:paraId="42608792" w14:textId="77777777" w:rsidR="00EE4CF3" w:rsidRPr="007B5320" w:rsidRDefault="00EE4CF3" w:rsidP="001A2220">
            <w:pPr>
              <w:pStyle w:val="Tabletext"/>
              <w:spacing w:before="120" w:after="0"/>
              <w:jc w:val="center"/>
              <w:rPr>
                <w:sz w:val="20"/>
              </w:rPr>
            </w:pPr>
            <w:r w:rsidRPr="007B5320">
              <w:rPr>
                <w:i/>
                <w:iCs/>
                <w:sz w:val="20"/>
              </w:rPr>
              <w:t>I</w:t>
            </w:r>
            <w:r w:rsidRPr="007B5320">
              <w:rPr>
                <w:sz w:val="20"/>
              </w:rPr>
              <w:t xml:space="preserve"> = 5 kA</w:t>
            </w:r>
          </w:p>
        </w:tc>
        <w:tc>
          <w:tcPr>
            <w:tcW w:w="1007" w:type="dxa"/>
          </w:tcPr>
          <w:p w14:paraId="42608793" w14:textId="0655F837" w:rsidR="00EE4CF3" w:rsidRPr="007B5320" w:rsidRDefault="005710A4" w:rsidP="001A2220">
            <w:pPr>
              <w:pStyle w:val="Tabletext"/>
              <w:spacing w:before="120" w:after="0"/>
              <w:rPr>
                <w:sz w:val="20"/>
              </w:rPr>
            </w:pPr>
            <w:r w:rsidRPr="007B5320">
              <w:rPr>
                <w:sz w:val="20"/>
              </w:rPr>
              <w:t>Alterna</w:t>
            </w:r>
            <w:r w:rsidR="00C271B3" w:rsidRPr="007B5320">
              <w:rPr>
                <w:sz w:val="20"/>
              </w:rPr>
              <w:t>-</w:t>
            </w:r>
            <w:r w:rsidRPr="007B5320">
              <w:rPr>
                <w:sz w:val="20"/>
              </w:rPr>
              <w:t xml:space="preserve">ting </w:t>
            </w:r>
            <w:r w:rsidR="00EE4CF3" w:rsidRPr="007B5320">
              <w:rPr>
                <w:sz w:val="20"/>
              </w:rPr>
              <w:t>±5 surges (60</w:t>
            </w:r>
            <w:r w:rsidR="00EA42D6" w:rsidRPr="007B5320">
              <w:rPr>
                <w:sz w:val="20"/>
              </w:rPr>
              <w:t> </w:t>
            </w:r>
            <w:r w:rsidR="00EE4CF3" w:rsidRPr="007B5320">
              <w:rPr>
                <w:sz w:val="20"/>
              </w:rPr>
              <w:t>s between successive surges)</w:t>
            </w:r>
          </w:p>
        </w:tc>
        <w:tc>
          <w:tcPr>
            <w:tcW w:w="1566" w:type="dxa"/>
          </w:tcPr>
          <w:p w14:paraId="42608794" w14:textId="77777777" w:rsidR="00EE4CF3" w:rsidRPr="007B5320" w:rsidRDefault="00EE4CF3" w:rsidP="001A2220">
            <w:pPr>
              <w:pStyle w:val="Tabletext"/>
              <w:spacing w:before="120" w:after="0"/>
              <w:jc w:val="center"/>
              <w:rPr>
                <w:sz w:val="20"/>
              </w:rPr>
            </w:pPr>
            <w:r w:rsidRPr="007B5320">
              <w:rPr>
                <w:sz w:val="20"/>
              </w:rPr>
              <w:t>None</w:t>
            </w:r>
          </w:p>
        </w:tc>
        <w:tc>
          <w:tcPr>
            <w:tcW w:w="1560" w:type="dxa"/>
          </w:tcPr>
          <w:p w14:paraId="42608795" w14:textId="77777777" w:rsidR="00EE4CF3" w:rsidRPr="007B5320" w:rsidRDefault="00EE4CF3" w:rsidP="001A2220">
            <w:pPr>
              <w:pStyle w:val="Tabletext"/>
              <w:spacing w:before="120" w:after="0"/>
              <w:jc w:val="center"/>
              <w:rPr>
                <w:sz w:val="20"/>
              </w:rPr>
            </w:pPr>
            <w:r w:rsidRPr="007B5320">
              <w:rPr>
                <w:sz w:val="20"/>
              </w:rPr>
              <w:t>A</w:t>
            </w:r>
          </w:p>
        </w:tc>
        <w:tc>
          <w:tcPr>
            <w:tcW w:w="2693" w:type="dxa"/>
          </w:tcPr>
          <w:p w14:paraId="42608796" w14:textId="2B200EC7" w:rsidR="00EE4CF3" w:rsidRPr="007B5320" w:rsidRDefault="00EE4CF3" w:rsidP="001A2220">
            <w:pPr>
              <w:pStyle w:val="Tabletext"/>
              <w:spacing w:before="120" w:after="0"/>
              <w:rPr>
                <w:sz w:val="20"/>
              </w:rPr>
            </w:pPr>
            <w:r w:rsidRPr="007B5320">
              <w:rPr>
                <w:sz w:val="20"/>
              </w:rPr>
              <w:t xml:space="preserve">This test only applies when the equipment contains high current-carrying components </w:t>
            </w:r>
            <w:r w:rsidR="00B9701E" w:rsidRPr="007B5320">
              <w:rPr>
                <w:sz w:val="20"/>
              </w:rPr>
              <w:t>that</w:t>
            </w:r>
            <w:r w:rsidRPr="007B5320">
              <w:rPr>
                <w:sz w:val="20"/>
              </w:rPr>
              <w:t xml:space="preserve"> eliminate the need for primary protection. Do not remove these components.</w:t>
            </w:r>
          </w:p>
        </w:tc>
      </w:tr>
      <w:tr w:rsidR="00EE4CF3" w:rsidRPr="007B5320" w14:paraId="426087A3" w14:textId="77777777" w:rsidTr="001A2220">
        <w:trPr>
          <w:jc w:val="center"/>
        </w:trPr>
        <w:tc>
          <w:tcPr>
            <w:tcW w:w="786" w:type="dxa"/>
          </w:tcPr>
          <w:p w14:paraId="42608798" w14:textId="77777777" w:rsidR="00EE4CF3" w:rsidRPr="007B5320" w:rsidRDefault="00EE4CF3" w:rsidP="001A2220">
            <w:pPr>
              <w:pStyle w:val="Tabletext"/>
              <w:keepNext/>
              <w:keepLines/>
              <w:spacing w:before="120" w:after="0"/>
              <w:rPr>
                <w:sz w:val="20"/>
              </w:rPr>
            </w:pPr>
            <w:r w:rsidRPr="007B5320">
              <w:rPr>
                <w:sz w:val="20"/>
              </w:rPr>
              <w:t>3.1.4</w:t>
            </w:r>
          </w:p>
        </w:tc>
        <w:tc>
          <w:tcPr>
            <w:tcW w:w="1428" w:type="dxa"/>
          </w:tcPr>
          <w:p w14:paraId="42608799" w14:textId="77777777" w:rsidR="00EE4CF3" w:rsidRPr="007B5320" w:rsidRDefault="00EE4CF3" w:rsidP="001A2220">
            <w:pPr>
              <w:pStyle w:val="Tabletext"/>
              <w:keepNext/>
              <w:keepLines/>
              <w:spacing w:before="120" w:after="0"/>
              <w:rPr>
                <w:sz w:val="20"/>
              </w:rPr>
            </w:pPr>
            <w:r w:rsidRPr="007B5320">
              <w:rPr>
                <w:sz w:val="20"/>
              </w:rPr>
              <w:t>Lightning shield test, port to earth</w:t>
            </w:r>
          </w:p>
        </w:tc>
        <w:tc>
          <w:tcPr>
            <w:tcW w:w="1691" w:type="dxa"/>
          </w:tcPr>
          <w:p w14:paraId="4260879A" w14:textId="3DC87BD6" w:rsidR="00EE4CF3" w:rsidRPr="007B5320" w:rsidRDefault="00EE4CF3" w:rsidP="001A2220">
            <w:pPr>
              <w:pStyle w:val="Tabletext"/>
              <w:keepNext/>
              <w:keepLines/>
              <w:spacing w:before="120" w:after="0"/>
              <w:jc w:val="center"/>
              <w:rPr>
                <w:sz w:val="20"/>
              </w:rPr>
            </w:pPr>
            <w:r w:rsidRPr="007B5320">
              <w:rPr>
                <w:sz w:val="20"/>
              </w:rPr>
              <w:t>A.3.4 and A.6.2</w:t>
            </w:r>
            <w:r w:rsidRPr="007B5320">
              <w:rPr>
                <w:sz w:val="20"/>
              </w:rPr>
              <w:noBreakHyphen/>
              <w:t xml:space="preserve">2 </w:t>
            </w:r>
            <w:r w:rsidRPr="007B5320">
              <w:rPr>
                <w:sz w:val="20"/>
              </w:rPr>
              <w:br/>
              <w:t>8/20</w:t>
            </w:r>
          </w:p>
        </w:tc>
        <w:tc>
          <w:tcPr>
            <w:tcW w:w="1726" w:type="dxa"/>
          </w:tcPr>
          <w:p w14:paraId="4260879B" w14:textId="77777777" w:rsidR="00EE4CF3" w:rsidRPr="007B5320" w:rsidRDefault="00EE4CF3" w:rsidP="001A2220">
            <w:pPr>
              <w:pStyle w:val="Tabletext"/>
              <w:keepNext/>
              <w:keepLines/>
              <w:spacing w:before="120" w:after="0"/>
              <w:jc w:val="center"/>
              <w:rPr>
                <w:sz w:val="20"/>
              </w:rPr>
            </w:pPr>
            <w:r w:rsidRPr="007B5320">
              <w:rPr>
                <w:i/>
                <w:iCs/>
                <w:sz w:val="20"/>
              </w:rPr>
              <w:t>I</w:t>
            </w:r>
            <w:r w:rsidRPr="007B5320">
              <w:rPr>
                <w:sz w:val="20"/>
              </w:rPr>
              <w:t xml:space="preserve"> = 4 kA (Note 1)</w:t>
            </w:r>
          </w:p>
          <w:p w14:paraId="4260879C" w14:textId="77777777" w:rsidR="00EE4CF3" w:rsidRPr="007B5320" w:rsidRDefault="00EE4CF3" w:rsidP="001A2220">
            <w:pPr>
              <w:pStyle w:val="Tabletext"/>
              <w:keepNext/>
              <w:keepLines/>
              <w:spacing w:before="120" w:after="0"/>
              <w:jc w:val="center"/>
              <w:rPr>
                <w:sz w:val="20"/>
              </w:rPr>
            </w:pPr>
            <w:r w:rsidRPr="007B5320">
              <w:rPr>
                <w:i/>
                <w:iCs/>
                <w:sz w:val="20"/>
              </w:rPr>
              <w:t>I</w:t>
            </w:r>
            <w:r w:rsidRPr="007B5320">
              <w:rPr>
                <w:sz w:val="20"/>
              </w:rPr>
              <w:t xml:space="preserve"> = 2 kA (Note 2)</w:t>
            </w:r>
          </w:p>
        </w:tc>
        <w:tc>
          <w:tcPr>
            <w:tcW w:w="2002" w:type="dxa"/>
          </w:tcPr>
          <w:p w14:paraId="4260879D" w14:textId="77777777" w:rsidR="00EE4CF3" w:rsidRPr="007B5320" w:rsidRDefault="00EE4CF3" w:rsidP="001A2220">
            <w:pPr>
              <w:pStyle w:val="Tabletext"/>
              <w:keepNext/>
              <w:keepLines/>
              <w:spacing w:before="120" w:after="0"/>
              <w:jc w:val="center"/>
              <w:rPr>
                <w:sz w:val="20"/>
              </w:rPr>
            </w:pPr>
            <w:r w:rsidRPr="007B5320">
              <w:rPr>
                <w:i/>
                <w:iCs/>
                <w:sz w:val="20"/>
              </w:rPr>
              <w:t>I</w:t>
            </w:r>
            <w:r w:rsidRPr="007B5320">
              <w:rPr>
                <w:sz w:val="20"/>
              </w:rPr>
              <w:t xml:space="preserve"> = 20 kA (Note 1)</w:t>
            </w:r>
          </w:p>
          <w:p w14:paraId="4260879E" w14:textId="77777777" w:rsidR="00EE4CF3" w:rsidRPr="007B5320" w:rsidRDefault="00EE4CF3" w:rsidP="001A2220">
            <w:pPr>
              <w:pStyle w:val="Tabletext"/>
              <w:keepNext/>
              <w:keepLines/>
              <w:spacing w:before="120" w:after="0"/>
              <w:jc w:val="center"/>
              <w:rPr>
                <w:sz w:val="20"/>
              </w:rPr>
            </w:pPr>
            <w:r w:rsidRPr="007B5320">
              <w:rPr>
                <w:i/>
                <w:iCs/>
                <w:sz w:val="20"/>
              </w:rPr>
              <w:t>I</w:t>
            </w:r>
            <w:r w:rsidRPr="007B5320">
              <w:rPr>
                <w:sz w:val="20"/>
              </w:rPr>
              <w:t xml:space="preserve"> = 5 kA (Note 2)</w:t>
            </w:r>
          </w:p>
        </w:tc>
        <w:tc>
          <w:tcPr>
            <w:tcW w:w="1007" w:type="dxa"/>
          </w:tcPr>
          <w:p w14:paraId="4260879F" w14:textId="66CA1148" w:rsidR="00EE4CF3" w:rsidRPr="007B5320" w:rsidRDefault="005710A4" w:rsidP="001A2220">
            <w:pPr>
              <w:pStyle w:val="Tabletext"/>
              <w:keepNext/>
              <w:keepLines/>
              <w:spacing w:before="120" w:after="0"/>
              <w:rPr>
                <w:sz w:val="20"/>
              </w:rPr>
            </w:pPr>
            <w:r w:rsidRPr="007B5320">
              <w:rPr>
                <w:sz w:val="20"/>
              </w:rPr>
              <w:t>Alterna</w:t>
            </w:r>
            <w:r w:rsidR="00C271B3" w:rsidRPr="007B5320">
              <w:rPr>
                <w:sz w:val="20"/>
              </w:rPr>
              <w:t>-</w:t>
            </w:r>
            <w:r w:rsidRPr="007B5320">
              <w:rPr>
                <w:sz w:val="20"/>
              </w:rPr>
              <w:t xml:space="preserve">ting </w:t>
            </w:r>
            <w:r w:rsidR="00EE4CF3" w:rsidRPr="007B5320">
              <w:rPr>
                <w:sz w:val="20"/>
              </w:rPr>
              <w:t>±5 surges (60</w:t>
            </w:r>
            <w:r w:rsidR="00DB4EE3" w:rsidRPr="007B5320">
              <w:rPr>
                <w:sz w:val="20"/>
              </w:rPr>
              <w:t> </w:t>
            </w:r>
            <w:r w:rsidR="00EE4CF3" w:rsidRPr="007B5320">
              <w:rPr>
                <w:sz w:val="20"/>
              </w:rPr>
              <w:t>s between successive surges)</w:t>
            </w:r>
          </w:p>
        </w:tc>
        <w:tc>
          <w:tcPr>
            <w:tcW w:w="1566" w:type="dxa"/>
          </w:tcPr>
          <w:p w14:paraId="426087A0" w14:textId="7105D56A" w:rsidR="00EE4CF3" w:rsidRPr="007B5320" w:rsidRDefault="00552DC7" w:rsidP="001A2220">
            <w:pPr>
              <w:pStyle w:val="Tabletext"/>
              <w:keepNext/>
              <w:keepLines/>
              <w:spacing w:before="120" w:after="0"/>
              <w:rPr>
                <w:sz w:val="20"/>
              </w:rPr>
            </w:pPr>
            <w:r w:rsidRPr="007B5320">
              <w:rPr>
                <w:sz w:val="20"/>
              </w:rPr>
              <w:t>STP</w:t>
            </w:r>
            <w:r w:rsidR="00EE4CF3" w:rsidRPr="007B5320">
              <w:rPr>
                <w:sz w:val="20"/>
              </w:rPr>
              <w:t>; see</w:t>
            </w:r>
            <w:r w:rsidR="00EE4CF3" w:rsidRPr="007B5320">
              <w:rPr>
                <w:sz w:val="20"/>
              </w:rPr>
              <w:br/>
              <w:t>clause 8.4 of [ITU-T K.44]. When performing the external port to external port test, also add an STP/primary protector to the untested port.</w:t>
            </w:r>
          </w:p>
        </w:tc>
        <w:tc>
          <w:tcPr>
            <w:tcW w:w="1560" w:type="dxa"/>
          </w:tcPr>
          <w:p w14:paraId="426087A1" w14:textId="77777777" w:rsidR="00EE4CF3" w:rsidRPr="007B5320" w:rsidRDefault="00EE4CF3" w:rsidP="001A2220">
            <w:pPr>
              <w:pStyle w:val="Tabletext"/>
              <w:keepNext/>
              <w:keepLines/>
              <w:spacing w:before="120" w:after="0"/>
              <w:jc w:val="center"/>
              <w:rPr>
                <w:sz w:val="20"/>
              </w:rPr>
            </w:pPr>
            <w:r w:rsidRPr="007B5320">
              <w:rPr>
                <w:sz w:val="20"/>
              </w:rPr>
              <w:t>A</w:t>
            </w:r>
          </w:p>
        </w:tc>
        <w:tc>
          <w:tcPr>
            <w:tcW w:w="2693" w:type="dxa"/>
          </w:tcPr>
          <w:p w14:paraId="426087A2" w14:textId="77777777" w:rsidR="00EE4CF3" w:rsidRPr="007B5320" w:rsidRDefault="00EE4CF3" w:rsidP="001A2220">
            <w:pPr>
              <w:pStyle w:val="Tabletext"/>
              <w:keepNext/>
              <w:keepLines/>
              <w:spacing w:before="120" w:after="0"/>
              <w:rPr>
                <w:sz w:val="20"/>
              </w:rPr>
            </w:pPr>
            <w:r w:rsidRPr="007B5320">
              <w:rPr>
                <w:sz w:val="20"/>
              </w:rPr>
              <w:t>Only applies to earthed equipment and equipment without isolation capacitors in the coaxial cable path.</w:t>
            </w:r>
          </w:p>
        </w:tc>
      </w:tr>
      <w:tr w:rsidR="00EE4CF3" w:rsidRPr="007B5320" w14:paraId="426087AD" w14:textId="77777777" w:rsidTr="001A2220">
        <w:trPr>
          <w:jc w:val="center"/>
        </w:trPr>
        <w:tc>
          <w:tcPr>
            <w:tcW w:w="786" w:type="dxa"/>
          </w:tcPr>
          <w:p w14:paraId="426087A4" w14:textId="77777777" w:rsidR="00EE4CF3" w:rsidRPr="007B5320" w:rsidRDefault="00EE4CF3" w:rsidP="001A2220">
            <w:pPr>
              <w:pStyle w:val="Tabletext"/>
              <w:keepNext/>
              <w:keepLines/>
              <w:spacing w:before="120" w:after="0"/>
              <w:rPr>
                <w:sz w:val="20"/>
              </w:rPr>
            </w:pPr>
            <w:r w:rsidRPr="007B5320">
              <w:rPr>
                <w:sz w:val="20"/>
              </w:rPr>
              <w:t>3.1.5</w:t>
            </w:r>
          </w:p>
        </w:tc>
        <w:tc>
          <w:tcPr>
            <w:tcW w:w="1428" w:type="dxa"/>
          </w:tcPr>
          <w:p w14:paraId="426087A5" w14:textId="77777777" w:rsidR="00EE4CF3" w:rsidRPr="007B5320" w:rsidRDefault="00EE4CF3" w:rsidP="001A2220">
            <w:pPr>
              <w:pStyle w:val="Tabletext"/>
              <w:keepNext/>
              <w:keepLines/>
              <w:spacing w:before="120" w:after="0"/>
              <w:rPr>
                <w:sz w:val="20"/>
              </w:rPr>
            </w:pPr>
            <w:r w:rsidRPr="007B5320">
              <w:rPr>
                <w:sz w:val="20"/>
              </w:rPr>
              <w:t>Lightning shield test, port to external port</w:t>
            </w:r>
          </w:p>
        </w:tc>
        <w:tc>
          <w:tcPr>
            <w:tcW w:w="1691" w:type="dxa"/>
          </w:tcPr>
          <w:p w14:paraId="426087A6" w14:textId="46DF4368" w:rsidR="00EE4CF3" w:rsidRPr="007B5320" w:rsidRDefault="00EE4CF3" w:rsidP="001A2220">
            <w:pPr>
              <w:pStyle w:val="Tabletext"/>
              <w:keepNext/>
              <w:keepLines/>
              <w:spacing w:before="120" w:after="0"/>
              <w:jc w:val="center"/>
              <w:rPr>
                <w:sz w:val="20"/>
              </w:rPr>
            </w:pPr>
            <w:r w:rsidRPr="007B5320">
              <w:rPr>
                <w:sz w:val="20"/>
              </w:rPr>
              <w:t>A.3.4 and A.6.2</w:t>
            </w:r>
            <w:r w:rsidRPr="007B5320">
              <w:rPr>
                <w:sz w:val="20"/>
              </w:rPr>
              <w:noBreakHyphen/>
              <w:t xml:space="preserve">3 </w:t>
            </w:r>
            <w:r w:rsidRPr="007B5320">
              <w:rPr>
                <w:sz w:val="20"/>
              </w:rPr>
              <w:br/>
              <w:t>8/20</w:t>
            </w:r>
          </w:p>
        </w:tc>
        <w:tc>
          <w:tcPr>
            <w:tcW w:w="1726" w:type="dxa"/>
          </w:tcPr>
          <w:p w14:paraId="426087A7" w14:textId="7E29CBA3" w:rsidR="00EE4CF3" w:rsidRPr="007B5320" w:rsidRDefault="00EE4CF3" w:rsidP="001A2220">
            <w:pPr>
              <w:pStyle w:val="Tabletext"/>
              <w:keepNext/>
              <w:keepLines/>
              <w:spacing w:before="120" w:after="0"/>
              <w:jc w:val="center"/>
              <w:rPr>
                <w:sz w:val="20"/>
              </w:rPr>
            </w:pPr>
            <w:r w:rsidRPr="007B5320">
              <w:rPr>
                <w:sz w:val="20"/>
              </w:rPr>
              <w:t>n/a</w:t>
            </w:r>
          </w:p>
        </w:tc>
        <w:tc>
          <w:tcPr>
            <w:tcW w:w="2002" w:type="dxa"/>
          </w:tcPr>
          <w:p w14:paraId="426087A8" w14:textId="24762AC5" w:rsidR="00EE4CF3" w:rsidRPr="007B5320" w:rsidRDefault="00EE4CF3" w:rsidP="001A2220">
            <w:pPr>
              <w:pStyle w:val="Tabletext"/>
              <w:keepNext/>
              <w:keepLines/>
              <w:spacing w:before="120" w:after="0"/>
              <w:jc w:val="center"/>
              <w:rPr>
                <w:sz w:val="20"/>
              </w:rPr>
            </w:pPr>
            <w:r w:rsidRPr="007B5320">
              <w:rPr>
                <w:sz w:val="20"/>
              </w:rPr>
              <w:t>n/a</w:t>
            </w:r>
          </w:p>
        </w:tc>
        <w:tc>
          <w:tcPr>
            <w:tcW w:w="1007" w:type="dxa"/>
            <w:vAlign w:val="center"/>
          </w:tcPr>
          <w:p w14:paraId="426087A9" w14:textId="77777777" w:rsidR="00EE4CF3" w:rsidRPr="007B5320" w:rsidRDefault="00EE4CF3" w:rsidP="0055001B">
            <w:pPr>
              <w:pStyle w:val="Tabletext"/>
              <w:keepNext/>
              <w:keepLines/>
              <w:spacing w:before="120" w:after="0"/>
              <w:jc w:val="center"/>
              <w:rPr>
                <w:sz w:val="20"/>
              </w:rPr>
            </w:pPr>
          </w:p>
        </w:tc>
        <w:tc>
          <w:tcPr>
            <w:tcW w:w="1566" w:type="dxa"/>
            <w:vAlign w:val="center"/>
          </w:tcPr>
          <w:p w14:paraId="426087AA" w14:textId="77777777" w:rsidR="00EE4CF3" w:rsidRPr="007B5320" w:rsidRDefault="00EE4CF3" w:rsidP="0055001B">
            <w:pPr>
              <w:pStyle w:val="Tabletext"/>
              <w:keepNext/>
              <w:keepLines/>
              <w:spacing w:before="120" w:after="0"/>
              <w:jc w:val="center"/>
              <w:rPr>
                <w:sz w:val="20"/>
              </w:rPr>
            </w:pPr>
          </w:p>
        </w:tc>
        <w:tc>
          <w:tcPr>
            <w:tcW w:w="1560" w:type="dxa"/>
            <w:vAlign w:val="center"/>
          </w:tcPr>
          <w:p w14:paraId="426087AB" w14:textId="77777777" w:rsidR="00EE4CF3" w:rsidRPr="007B5320" w:rsidRDefault="00EE4CF3" w:rsidP="0055001B">
            <w:pPr>
              <w:pStyle w:val="Tabletext"/>
              <w:keepNext/>
              <w:keepLines/>
              <w:spacing w:before="120" w:after="0"/>
              <w:jc w:val="center"/>
              <w:rPr>
                <w:sz w:val="20"/>
              </w:rPr>
            </w:pPr>
          </w:p>
        </w:tc>
        <w:tc>
          <w:tcPr>
            <w:tcW w:w="2693" w:type="dxa"/>
            <w:vAlign w:val="center"/>
          </w:tcPr>
          <w:p w14:paraId="426087AC" w14:textId="77777777" w:rsidR="00EE4CF3" w:rsidRPr="007B5320" w:rsidRDefault="00EE4CF3" w:rsidP="0055001B">
            <w:pPr>
              <w:keepNext/>
              <w:keepLines/>
              <w:overflowPunct/>
              <w:jc w:val="center"/>
              <w:textAlignment w:val="auto"/>
              <w:rPr>
                <w:b/>
                <w:sz w:val="20"/>
              </w:rPr>
            </w:pPr>
          </w:p>
        </w:tc>
      </w:tr>
      <w:tr w:rsidR="00B75E23" w:rsidRPr="007B5320" w14:paraId="426087B0" w14:textId="77777777" w:rsidTr="00E04485">
        <w:trPr>
          <w:jc w:val="center"/>
        </w:trPr>
        <w:tc>
          <w:tcPr>
            <w:tcW w:w="14459" w:type="dxa"/>
            <w:gridSpan w:val="9"/>
          </w:tcPr>
          <w:p w14:paraId="426087AE" w14:textId="77777777" w:rsidR="00B75E23" w:rsidRPr="007B5320" w:rsidRDefault="00B75E23" w:rsidP="00FA446C">
            <w:pPr>
              <w:pStyle w:val="Tabletext"/>
              <w:keepNext/>
              <w:keepLines/>
              <w:spacing w:before="120" w:after="0"/>
              <w:jc w:val="both"/>
              <w:rPr>
                <w:sz w:val="20"/>
              </w:rPr>
            </w:pPr>
            <w:r w:rsidRPr="007B5320">
              <w:rPr>
                <w:sz w:val="20"/>
              </w:rPr>
              <w:t>NOTE 1 – Equipment designed to be connected to antennas/equipment exposed to direct lightning currents, e.g., connected to antennas/equipment mounted on a tower.</w:t>
            </w:r>
          </w:p>
          <w:p w14:paraId="426087AF" w14:textId="77777777" w:rsidR="00B75E23" w:rsidRPr="007B5320" w:rsidRDefault="00B75E23" w:rsidP="00FA446C">
            <w:pPr>
              <w:pStyle w:val="Tabletext"/>
              <w:keepNext/>
              <w:keepLines/>
              <w:spacing w:before="120" w:after="0"/>
              <w:jc w:val="both"/>
              <w:rPr>
                <w:sz w:val="20"/>
              </w:rPr>
            </w:pPr>
            <w:r w:rsidRPr="007B5320">
              <w:rPr>
                <w:sz w:val="20"/>
              </w:rPr>
              <w:t>NOTE 2 – Applicable equipment not covered by Note 1.</w:t>
            </w:r>
          </w:p>
        </w:tc>
      </w:tr>
    </w:tbl>
    <w:p w14:paraId="426087B1" w14:textId="77777777" w:rsidR="00B75E23" w:rsidRPr="007B5320" w:rsidRDefault="00B75E23" w:rsidP="00762CC3"/>
    <w:p w14:paraId="426087B2" w14:textId="77777777" w:rsidR="00B75E23" w:rsidRPr="007B5320" w:rsidRDefault="00B75E23" w:rsidP="00762CC3">
      <w:pPr>
        <w:pStyle w:val="TableNoTitle0"/>
      </w:pPr>
      <w:r w:rsidRPr="007B5320">
        <w:t>Table 3b – Power induction and earth potential rise test conditions for ports connected to external coaxial cables</w:t>
      </w:r>
    </w:p>
    <w:p w14:paraId="426087B3" w14:textId="77777777" w:rsidR="00B75E23" w:rsidRPr="007B5320" w:rsidRDefault="00B75E23" w:rsidP="00E04485">
      <w:pPr>
        <w:pStyle w:val="Note"/>
      </w:pPr>
      <w:r w:rsidRPr="007B5320">
        <w:t>NOTE – The test conditions for earth potential rise are under study.</w:t>
      </w:r>
    </w:p>
    <w:tbl>
      <w:tblPr>
        <w:tblW w:w="14460" w:type="dxa"/>
        <w:jc w:val="center"/>
        <w:tblBorders>
          <w:bottom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83"/>
        <w:gridCol w:w="1449"/>
        <w:gridCol w:w="1671"/>
        <w:gridCol w:w="1726"/>
        <w:gridCol w:w="2002"/>
        <w:gridCol w:w="1007"/>
        <w:gridCol w:w="1568"/>
        <w:gridCol w:w="1560"/>
        <w:gridCol w:w="2694"/>
      </w:tblGrid>
      <w:tr w:rsidR="00B75E23" w:rsidRPr="007B5320" w14:paraId="426087B5" w14:textId="77777777" w:rsidTr="00762CC3">
        <w:trPr>
          <w:cantSplit/>
          <w:tblHeader/>
          <w:jc w:val="center"/>
        </w:trPr>
        <w:tc>
          <w:tcPr>
            <w:tcW w:w="14460" w:type="dxa"/>
            <w:gridSpan w:val="9"/>
            <w:tcBorders>
              <w:top w:val="nil"/>
            </w:tcBorders>
            <w:vAlign w:val="center"/>
          </w:tcPr>
          <w:p w14:paraId="426087B4" w14:textId="77777777" w:rsidR="00B75E23" w:rsidRPr="007B5320" w:rsidRDefault="00B75E23" w:rsidP="00E04485">
            <w:pPr>
              <w:pStyle w:val="TableNoTitle0"/>
            </w:pPr>
            <w:r w:rsidRPr="007B5320">
              <w:t>Table 4a – Lightning test conditions for ports connected to external d.c. or a.c. dedicated power feeding cables</w:t>
            </w:r>
          </w:p>
        </w:tc>
      </w:tr>
      <w:tr w:rsidR="00B75E23" w:rsidRPr="007B5320" w14:paraId="426087BF" w14:textId="77777777" w:rsidTr="00B87DFA">
        <w:tblPrEx>
          <w:tblBorders>
            <w:top w:val="single" w:sz="4" w:space="0" w:color="auto"/>
            <w:left w:val="single" w:sz="4" w:space="0" w:color="auto"/>
            <w:right w:val="single" w:sz="4" w:space="0" w:color="auto"/>
          </w:tblBorders>
        </w:tblPrEx>
        <w:trPr>
          <w:tblHeader/>
          <w:jc w:val="center"/>
        </w:trPr>
        <w:tc>
          <w:tcPr>
            <w:tcW w:w="783" w:type="dxa"/>
            <w:vAlign w:val="center"/>
          </w:tcPr>
          <w:p w14:paraId="426087B6" w14:textId="77777777" w:rsidR="00B75E23" w:rsidRPr="007B5320" w:rsidRDefault="00B75E23" w:rsidP="0055001B">
            <w:pPr>
              <w:pStyle w:val="Tablehead"/>
              <w:spacing w:before="120" w:after="0"/>
              <w:rPr>
                <w:sz w:val="20"/>
              </w:rPr>
            </w:pPr>
            <w:r w:rsidRPr="007B5320">
              <w:rPr>
                <w:sz w:val="20"/>
              </w:rPr>
              <w:t>Test no.</w:t>
            </w:r>
          </w:p>
        </w:tc>
        <w:tc>
          <w:tcPr>
            <w:tcW w:w="1449" w:type="dxa"/>
            <w:vAlign w:val="center"/>
          </w:tcPr>
          <w:p w14:paraId="426087B7" w14:textId="77777777" w:rsidR="00B75E23" w:rsidRPr="007B5320" w:rsidRDefault="00B75E23" w:rsidP="0055001B">
            <w:pPr>
              <w:pStyle w:val="Tablehead"/>
              <w:spacing w:before="120" w:after="0"/>
              <w:rPr>
                <w:sz w:val="20"/>
              </w:rPr>
            </w:pPr>
            <w:r w:rsidRPr="007B5320">
              <w:rPr>
                <w:sz w:val="20"/>
              </w:rPr>
              <w:t>Test description</w:t>
            </w:r>
          </w:p>
        </w:tc>
        <w:tc>
          <w:tcPr>
            <w:tcW w:w="1671" w:type="dxa"/>
          </w:tcPr>
          <w:p w14:paraId="426087B8" w14:textId="77777777" w:rsidR="00B75E23" w:rsidRPr="007B5320" w:rsidRDefault="00B75E23" w:rsidP="0055001B">
            <w:pPr>
              <w:pStyle w:val="Tablehead"/>
              <w:spacing w:before="120" w:after="0"/>
              <w:rPr>
                <w:sz w:val="20"/>
              </w:rPr>
            </w:pPr>
            <w:r w:rsidRPr="007B5320">
              <w:rPr>
                <w:sz w:val="20"/>
              </w:rPr>
              <w:t>Test circuit and waveform</w:t>
            </w:r>
            <w:r w:rsidRPr="007B5320">
              <w:rPr>
                <w:sz w:val="20"/>
              </w:rPr>
              <w:br/>
              <w:t>(see figures in Annex A of [ITU-T K.44])</w:t>
            </w:r>
          </w:p>
        </w:tc>
        <w:tc>
          <w:tcPr>
            <w:tcW w:w="1726" w:type="dxa"/>
          </w:tcPr>
          <w:p w14:paraId="426087B9" w14:textId="77777777" w:rsidR="00B75E23" w:rsidRPr="007B5320" w:rsidRDefault="00B75E23" w:rsidP="0055001B">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2002" w:type="dxa"/>
          </w:tcPr>
          <w:p w14:paraId="426087BA" w14:textId="77777777" w:rsidR="00B75E23" w:rsidRPr="007B5320" w:rsidRDefault="00B75E23" w:rsidP="0055001B">
            <w:pPr>
              <w:pStyle w:val="Tablehead"/>
              <w:spacing w:before="120" w:after="0"/>
              <w:rPr>
                <w:sz w:val="20"/>
              </w:rPr>
            </w:pPr>
            <w:r w:rsidRPr="007B5320">
              <w:rPr>
                <w:sz w:val="20"/>
              </w:rPr>
              <w:t>Enhanced test levels (also see clauses 5 and 7 of [ITU</w:t>
            </w:r>
            <w:r w:rsidRPr="007B5320">
              <w:rPr>
                <w:sz w:val="20"/>
              </w:rPr>
              <w:noBreakHyphen/>
              <w:t>T K.44])</w:t>
            </w:r>
          </w:p>
        </w:tc>
        <w:tc>
          <w:tcPr>
            <w:tcW w:w="1007" w:type="dxa"/>
            <w:vAlign w:val="center"/>
          </w:tcPr>
          <w:p w14:paraId="426087BB" w14:textId="77777777" w:rsidR="00B75E23" w:rsidRPr="007B5320" w:rsidRDefault="00B75E23" w:rsidP="0055001B">
            <w:pPr>
              <w:pStyle w:val="Tablehead"/>
              <w:spacing w:before="120" w:after="0"/>
              <w:rPr>
                <w:sz w:val="20"/>
              </w:rPr>
            </w:pPr>
            <w:r w:rsidRPr="007B5320">
              <w:rPr>
                <w:sz w:val="20"/>
              </w:rPr>
              <w:t xml:space="preserve">Number of </w:t>
            </w:r>
            <w:r w:rsidRPr="007B5320">
              <w:rPr>
                <w:sz w:val="20"/>
              </w:rPr>
              <w:br/>
              <w:t>tests</w:t>
            </w:r>
          </w:p>
        </w:tc>
        <w:tc>
          <w:tcPr>
            <w:tcW w:w="1568" w:type="dxa"/>
            <w:vAlign w:val="center"/>
          </w:tcPr>
          <w:p w14:paraId="426087BC" w14:textId="07D930AF" w:rsidR="00B75E23" w:rsidRPr="007B5320" w:rsidRDefault="00B75E23" w:rsidP="0055001B">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p>
        </w:tc>
        <w:tc>
          <w:tcPr>
            <w:tcW w:w="1560" w:type="dxa"/>
            <w:vAlign w:val="center"/>
          </w:tcPr>
          <w:p w14:paraId="426087BD" w14:textId="322D4FB7" w:rsidR="00B75E23" w:rsidRPr="007B5320" w:rsidRDefault="00B75E23" w:rsidP="0055001B">
            <w:pPr>
              <w:pStyle w:val="Tablehead"/>
              <w:spacing w:before="120" w:after="0"/>
              <w:rPr>
                <w:sz w:val="20"/>
              </w:rPr>
            </w:pPr>
            <w:r w:rsidRPr="007B5320">
              <w:rPr>
                <w:sz w:val="20"/>
              </w:rPr>
              <w:t xml:space="preserve">Acceptance criteria </w:t>
            </w:r>
            <w:r w:rsidR="004E76CD" w:rsidRPr="007B5320">
              <w:rPr>
                <w:sz w:val="20"/>
              </w:rPr>
              <w:t>(</w:t>
            </w:r>
            <w:r w:rsidR="004E76CD" w:rsidRPr="007B5320">
              <w:rPr>
                <w:bCs/>
                <w:sz w:val="20"/>
              </w:rPr>
              <w:t>clause 9</w:t>
            </w:r>
            <w:r w:rsidR="004E76CD" w:rsidRPr="007B5320">
              <w:rPr>
                <w:sz w:val="20"/>
              </w:rPr>
              <w:t xml:space="preserve"> of </w:t>
            </w:r>
            <w:r w:rsidRPr="007B5320">
              <w:rPr>
                <w:sz w:val="20"/>
              </w:rPr>
              <w:t>[ITU</w:t>
            </w:r>
            <w:r w:rsidRPr="007B5320">
              <w:rPr>
                <w:sz w:val="20"/>
              </w:rPr>
              <w:noBreakHyphen/>
              <w:t>T K.44])</w:t>
            </w:r>
          </w:p>
        </w:tc>
        <w:tc>
          <w:tcPr>
            <w:tcW w:w="2694" w:type="dxa"/>
            <w:vAlign w:val="center"/>
          </w:tcPr>
          <w:p w14:paraId="426087BE" w14:textId="77777777" w:rsidR="00B75E23" w:rsidRPr="007B5320" w:rsidRDefault="00B75E23" w:rsidP="0055001B">
            <w:pPr>
              <w:pStyle w:val="Tablehead"/>
              <w:spacing w:before="120" w:after="0"/>
              <w:rPr>
                <w:sz w:val="20"/>
              </w:rPr>
            </w:pPr>
            <w:r w:rsidRPr="007B5320">
              <w:rPr>
                <w:sz w:val="20"/>
              </w:rPr>
              <w:t>Comments</w:t>
            </w:r>
          </w:p>
        </w:tc>
      </w:tr>
      <w:tr w:rsidR="00B75E23" w:rsidRPr="007B5320" w14:paraId="426087CA"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C0" w14:textId="77777777" w:rsidR="00B75E23" w:rsidRPr="007B5320" w:rsidRDefault="00B75E23" w:rsidP="00EB3D21">
            <w:pPr>
              <w:pStyle w:val="Tabletext"/>
              <w:spacing w:before="120" w:after="0"/>
              <w:rPr>
                <w:sz w:val="20"/>
              </w:rPr>
            </w:pPr>
            <w:r w:rsidRPr="007B5320">
              <w:rPr>
                <w:sz w:val="20"/>
              </w:rPr>
              <w:t>4.1.1a</w:t>
            </w:r>
          </w:p>
        </w:tc>
        <w:tc>
          <w:tcPr>
            <w:tcW w:w="1449" w:type="dxa"/>
          </w:tcPr>
          <w:p w14:paraId="426087C1" w14:textId="77777777" w:rsidR="00B75E23" w:rsidRPr="007B5320" w:rsidRDefault="00B75E23" w:rsidP="00EB3D21">
            <w:pPr>
              <w:pStyle w:val="Tabletext"/>
              <w:spacing w:before="120" w:after="0"/>
              <w:rPr>
                <w:sz w:val="20"/>
              </w:rPr>
            </w:pPr>
            <w:r w:rsidRPr="007B5320">
              <w:rPr>
                <w:sz w:val="20"/>
              </w:rPr>
              <w:t>Single pair, lightning, inherent, transverse</w:t>
            </w:r>
          </w:p>
        </w:tc>
        <w:tc>
          <w:tcPr>
            <w:tcW w:w="1671" w:type="dxa"/>
            <w:vAlign w:val="center"/>
          </w:tcPr>
          <w:p w14:paraId="426087C2" w14:textId="64539976" w:rsidR="00B75E23" w:rsidRPr="007B5320" w:rsidRDefault="00B75E23" w:rsidP="0055001B">
            <w:pPr>
              <w:pStyle w:val="Tabletext"/>
              <w:spacing w:before="120" w:after="0"/>
              <w:rPr>
                <w:sz w:val="20"/>
              </w:rPr>
            </w:pPr>
            <w:r w:rsidRPr="007B5320">
              <w:rPr>
                <w:sz w:val="20"/>
              </w:rPr>
              <w:t xml:space="preserve">A.3-1 and </w:t>
            </w:r>
            <w:r w:rsidRPr="007B5320">
              <w:rPr>
                <w:sz w:val="20"/>
              </w:rPr>
              <w:br/>
              <w:t>A.6.3</w:t>
            </w:r>
            <w:r w:rsidRPr="007B5320">
              <w:rPr>
                <w:sz w:val="20"/>
              </w:rPr>
              <w:noBreakHyphen/>
              <w:t>1</w:t>
            </w:r>
            <w:r w:rsidRPr="007B5320">
              <w:rPr>
                <w:sz w:val="20"/>
              </w:rPr>
              <w:br/>
              <w:t>(a and b)</w:t>
            </w:r>
            <w:r w:rsidRPr="007B5320">
              <w:rPr>
                <w:sz w:val="20"/>
              </w:rPr>
              <w:br/>
              <w:t xml:space="preserve">10/700 </w:t>
            </w:r>
          </w:p>
        </w:tc>
        <w:tc>
          <w:tcPr>
            <w:tcW w:w="1726" w:type="dxa"/>
            <w:vAlign w:val="center"/>
          </w:tcPr>
          <w:p w14:paraId="426087C3" w14:textId="01B69D55" w:rsidR="00B75E23" w:rsidRPr="007B5320" w:rsidRDefault="00B75E23" w:rsidP="0055001B">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 kV </w:t>
            </w:r>
            <w:r w:rsidR="00CD1D61" w:rsidRPr="007B5320">
              <w:rPr>
                <w:sz w:val="20"/>
              </w:rPr>
              <w:br/>
            </w:r>
            <w:r w:rsidRPr="007B5320">
              <w:rPr>
                <w:i/>
                <w:iCs/>
                <w:sz w:val="20"/>
              </w:rPr>
              <w:t>R</w:t>
            </w:r>
            <w:r w:rsidRPr="007B5320">
              <w:rPr>
                <w:sz w:val="20"/>
              </w:rPr>
              <w:t xml:space="preserve"> = 25 </w:t>
            </w:r>
            <w:r w:rsidRPr="007B5320">
              <w:rPr>
                <w:sz w:val="20"/>
              </w:rPr>
              <w:sym w:font="Symbol" w:char="F057"/>
            </w:r>
          </w:p>
        </w:tc>
        <w:tc>
          <w:tcPr>
            <w:tcW w:w="2002" w:type="dxa"/>
            <w:vAlign w:val="center"/>
          </w:tcPr>
          <w:p w14:paraId="426087C4" w14:textId="77777777" w:rsidR="00B75E23" w:rsidRPr="007B5320" w:rsidRDefault="00B75E23" w:rsidP="0055001B">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1.5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1007" w:type="dxa"/>
            <w:vMerge w:val="restart"/>
          </w:tcPr>
          <w:p w14:paraId="426087C5" w14:textId="446970C3" w:rsidR="00B75E23" w:rsidRPr="007B5320" w:rsidRDefault="005710A4" w:rsidP="00EB3D21">
            <w:pPr>
              <w:pStyle w:val="Tabletext"/>
              <w:spacing w:before="120" w:after="0"/>
              <w:rPr>
                <w:sz w:val="20"/>
              </w:rPr>
            </w:pPr>
            <w:r w:rsidRPr="007B5320">
              <w:rPr>
                <w:sz w:val="20"/>
              </w:rPr>
              <w:t>Alterna</w:t>
            </w:r>
            <w:r w:rsidR="00C271B3" w:rsidRPr="007B5320">
              <w:rPr>
                <w:sz w:val="20"/>
              </w:rPr>
              <w:t>-</w:t>
            </w:r>
            <w:r w:rsidRPr="007B5320">
              <w:rPr>
                <w:sz w:val="20"/>
              </w:rPr>
              <w:t xml:space="preserve">ting </w:t>
            </w:r>
            <w:r w:rsidR="00B75E23" w:rsidRPr="007B5320">
              <w:rPr>
                <w:sz w:val="20"/>
              </w:rPr>
              <w:t>±5 surges (60</w:t>
            </w:r>
            <w:r w:rsidR="00DB4EE3" w:rsidRPr="007B5320">
              <w:rPr>
                <w:sz w:val="20"/>
              </w:rPr>
              <w:t> </w:t>
            </w:r>
            <w:r w:rsidR="00B75E23" w:rsidRPr="007B5320">
              <w:rPr>
                <w:sz w:val="20"/>
              </w:rPr>
              <w:t>s between successive surges)</w:t>
            </w:r>
          </w:p>
        </w:tc>
        <w:tc>
          <w:tcPr>
            <w:tcW w:w="1568" w:type="dxa"/>
            <w:vMerge w:val="restart"/>
          </w:tcPr>
          <w:p w14:paraId="426087C6" w14:textId="77777777" w:rsidR="00B75E23" w:rsidRPr="007B5320" w:rsidRDefault="00B75E23" w:rsidP="00EB3D21">
            <w:pPr>
              <w:pStyle w:val="Tabletext"/>
              <w:spacing w:before="120" w:after="0"/>
              <w:jc w:val="center"/>
              <w:rPr>
                <w:sz w:val="20"/>
              </w:rPr>
            </w:pPr>
            <w:r w:rsidRPr="007B5320">
              <w:rPr>
                <w:sz w:val="20"/>
              </w:rPr>
              <w:t>None</w:t>
            </w:r>
          </w:p>
        </w:tc>
        <w:tc>
          <w:tcPr>
            <w:tcW w:w="1560" w:type="dxa"/>
            <w:vMerge w:val="restart"/>
          </w:tcPr>
          <w:p w14:paraId="426087C7" w14:textId="77777777" w:rsidR="00B75E23" w:rsidRPr="007B5320" w:rsidRDefault="00B75E23" w:rsidP="00EB3D21">
            <w:pPr>
              <w:pStyle w:val="Tabletext"/>
              <w:spacing w:before="120" w:after="0"/>
              <w:jc w:val="center"/>
              <w:rPr>
                <w:sz w:val="20"/>
              </w:rPr>
            </w:pPr>
            <w:r w:rsidRPr="007B5320">
              <w:rPr>
                <w:caps/>
                <w:sz w:val="20"/>
              </w:rPr>
              <w:t>A</w:t>
            </w:r>
          </w:p>
        </w:tc>
        <w:tc>
          <w:tcPr>
            <w:tcW w:w="2694" w:type="dxa"/>
            <w:vMerge w:val="restart"/>
          </w:tcPr>
          <w:p w14:paraId="426087C8" w14:textId="77777777" w:rsidR="00B75E23" w:rsidRPr="007B5320" w:rsidRDefault="00B75E23" w:rsidP="00EB3D21">
            <w:pPr>
              <w:pStyle w:val="Tabletext"/>
              <w:spacing w:before="120" w:after="0"/>
              <w:rPr>
                <w:sz w:val="20"/>
              </w:rPr>
            </w:pPr>
            <w:r w:rsidRPr="007B5320">
              <w:rPr>
                <w:sz w:val="20"/>
              </w:rPr>
              <w:t>This test does not apply when the equipment is designed to be always used with primary protection and the operator agrees. If this test is not performed, the appropriate test from Table 7 applies.</w:t>
            </w:r>
          </w:p>
          <w:p w14:paraId="426087C9" w14:textId="4F833057" w:rsidR="00B75E23" w:rsidRPr="007B5320" w:rsidRDefault="00B75E23" w:rsidP="00EB3D21">
            <w:pPr>
              <w:pStyle w:val="Tabletext"/>
              <w:spacing w:before="120" w:after="0"/>
              <w:rPr>
                <w:sz w:val="20"/>
              </w:rPr>
            </w:pPr>
            <w:r w:rsidRPr="007B5320">
              <w:rPr>
                <w:sz w:val="20"/>
              </w:rPr>
              <w:t>W</w:t>
            </w:r>
            <w:r w:rsidR="004073E7" w:rsidRPr="007B5320">
              <w:rPr>
                <w:sz w:val="20"/>
              </w:rPr>
              <w:t>hen the equipment contains high </w:t>
            </w:r>
            <w:r w:rsidRPr="007B5320">
              <w:rPr>
                <w:sz w:val="20"/>
              </w:rPr>
              <w:t xml:space="preserve">current-carrying components </w:t>
            </w:r>
            <w:r w:rsidR="00B9701E" w:rsidRPr="007B5320">
              <w:rPr>
                <w:sz w:val="20"/>
              </w:rPr>
              <w:t>that</w:t>
            </w:r>
            <w:r w:rsidRPr="007B5320">
              <w:rPr>
                <w:sz w:val="20"/>
              </w:rPr>
              <w:t xml:space="preserve"> eliminate the need for primary protection, this test does not apply.</w:t>
            </w:r>
          </w:p>
        </w:tc>
      </w:tr>
      <w:tr w:rsidR="00B75E23" w:rsidRPr="007B5320" w14:paraId="426087D4"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CB" w14:textId="77777777" w:rsidR="00B75E23" w:rsidRPr="007B5320" w:rsidRDefault="00B75E23" w:rsidP="00EB3D21">
            <w:pPr>
              <w:pStyle w:val="Tabletext"/>
              <w:spacing w:before="120" w:after="0"/>
              <w:rPr>
                <w:sz w:val="20"/>
              </w:rPr>
            </w:pPr>
            <w:r w:rsidRPr="007B5320">
              <w:rPr>
                <w:sz w:val="20"/>
              </w:rPr>
              <w:t>4.1.1b</w:t>
            </w:r>
          </w:p>
        </w:tc>
        <w:tc>
          <w:tcPr>
            <w:tcW w:w="1449" w:type="dxa"/>
          </w:tcPr>
          <w:p w14:paraId="426087CC" w14:textId="77777777" w:rsidR="00B75E23" w:rsidRPr="007B5320" w:rsidRDefault="00B75E23" w:rsidP="00EB3D21">
            <w:pPr>
              <w:pStyle w:val="Tabletext"/>
              <w:spacing w:before="120" w:after="0"/>
              <w:rPr>
                <w:sz w:val="20"/>
              </w:rPr>
            </w:pPr>
            <w:r w:rsidRPr="007B5320">
              <w:rPr>
                <w:sz w:val="20"/>
              </w:rPr>
              <w:t>Single pair, lightning, inherent, port to earth</w:t>
            </w:r>
          </w:p>
        </w:tc>
        <w:tc>
          <w:tcPr>
            <w:tcW w:w="1671" w:type="dxa"/>
            <w:vAlign w:val="center"/>
          </w:tcPr>
          <w:p w14:paraId="426087CD" w14:textId="2518371F" w:rsidR="00B75E23" w:rsidRPr="007B5320" w:rsidRDefault="00B75E23" w:rsidP="0055001B">
            <w:pPr>
              <w:pStyle w:val="Tabletext"/>
              <w:spacing w:before="120" w:after="0"/>
              <w:rPr>
                <w:sz w:val="20"/>
              </w:rPr>
            </w:pPr>
            <w:r w:rsidRPr="007B5320">
              <w:rPr>
                <w:sz w:val="20"/>
              </w:rPr>
              <w:t xml:space="preserve">A.3-1 and </w:t>
            </w:r>
            <w:r w:rsidRPr="007B5320">
              <w:rPr>
                <w:sz w:val="20"/>
              </w:rPr>
              <w:br/>
              <w:t>A.6.3</w:t>
            </w:r>
            <w:r w:rsidRPr="007B5320">
              <w:rPr>
                <w:sz w:val="20"/>
              </w:rPr>
              <w:noBreakHyphen/>
              <w:t xml:space="preserve">2 </w:t>
            </w:r>
            <w:r w:rsidRPr="007B5320">
              <w:rPr>
                <w:sz w:val="20"/>
              </w:rPr>
              <w:br/>
              <w:t xml:space="preserve">10/700 </w:t>
            </w:r>
          </w:p>
        </w:tc>
        <w:tc>
          <w:tcPr>
            <w:tcW w:w="1726" w:type="dxa"/>
            <w:vAlign w:val="center"/>
          </w:tcPr>
          <w:p w14:paraId="426087CE" w14:textId="77777777" w:rsidR="00B75E23" w:rsidRPr="007B5320" w:rsidRDefault="00B75E23" w:rsidP="0055001B">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2" w:type="dxa"/>
            <w:vAlign w:val="center"/>
          </w:tcPr>
          <w:p w14:paraId="426087CF" w14:textId="77777777" w:rsidR="00B75E23" w:rsidRPr="007B5320" w:rsidRDefault="00B75E23" w:rsidP="0055001B">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1.5 kV </w:t>
            </w:r>
            <w:r w:rsidRPr="007B5320">
              <w:rPr>
                <w:sz w:val="20"/>
              </w:rPr>
              <w:br/>
            </w:r>
            <w:r w:rsidRPr="007B5320">
              <w:rPr>
                <w:i/>
                <w:iCs/>
                <w:sz w:val="20"/>
              </w:rPr>
              <w:t>R</w:t>
            </w:r>
            <w:r w:rsidRPr="007B5320">
              <w:rPr>
                <w:sz w:val="20"/>
              </w:rPr>
              <w:t xml:space="preserve"> = 25 </w:t>
            </w:r>
            <w:r w:rsidRPr="007B5320">
              <w:rPr>
                <w:sz w:val="20"/>
              </w:rPr>
              <w:sym w:font="Symbol" w:char="F057"/>
            </w:r>
          </w:p>
        </w:tc>
        <w:tc>
          <w:tcPr>
            <w:tcW w:w="1007" w:type="dxa"/>
            <w:vMerge/>
          </w:tcPr>
          <w:p w14:paraId="426087D0" w14:textId="77777777" w:rsidR="00B75E23" w:rsidRPr="007B5320" w:rsidRDefault="00B75E23" w:rsidP="00EB3D21">
            <w:pPr>
              <w:pStyle w:val="Tabletext"/>
              <w:spacing w:before="120" w:after="0"/>
              <w:rPr>
                <w:sz w:val="20"/>
              </w:rPr>
            </w:pPr>
          </w:p>
        </w:tc>
        <w:tc>
          <w:tcPr>
            <w:tcW w:w="1568" w:type="dxa"/>
            <w:vMerge/>
            <w:vAlign w:val="center"/>
          </w:tcPr>
          <w:p w14:paraId="426087D1" w14:textId="77777777" w:rsidR="00B75E23" w:rsidRPr="007B5320" w:rsidRDefault="00B75E23" w:rsidP="0055001B">
            <w:pPr>
              <w:pStyle w:val="Tabletext"/>
              <w:spacing w:before="120" w:after="0"/>
              <w:jc w:val="center"/>
              <w:rPr>
                <w:sz w:val="20"/>
              </w:rPr>
            </w:pPr>
          </w:p>
        </w:tc>
        <w:tc>
          <w:tcPr>
            <w:tcW w:w="1560" w:type="dxa"/>
            <w:vMerge/>
            <w:vAlign w:val="center"/>
          </w:tcPr>
          <w:p w14:paraId="426087D2" w14:textId="77777777" w:rsidR="00B75E23" w:rsidRPr="007B5320" w:rsidRDefault="00B75E23" w:rsidP="0055001B">
            <w:pPr>
              <w:pStyle w:val="Tabletext"/>
              <w:spacing w:before="120" w:after="0"/>
              <w:jc w:val="center"/>
              <w:rPr>
                <w:sz w:val="20"/>
              </w:rPr>
            </w:pPr>
          </w:p>
        </w:tc>
        <w:tc>
          <w:tcPr>
            <w:tcW w:w="2694" w:type="dxa"/>
            <w:vMerge/>
          </w:tcPr>
          <w:p w14:paraId="426087D3" w14:textId="77777777" w:rsidR="00B75E23" w:rsidRPr="007B5320" w:rsidRDefault="00B75E23" w:rsidP="00EB3D21">
            <w:pPr>
              <w:pStyle w:val="Tabletext"/>
              <w:spacing w:before="120" w:after="0"/>
              <w:rPr>
                <w:sz w:val="20"/>
              </w:rPr>
            </w:pPr>
          </w:p>
        </w:tc>
      </w:tr>
      <w:tr w:rsidR="00B75E23" w:rsidRPr="007B5320" w14:paraId="426087DE"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D5" w14:textId="77777777" w:rsidR="00B75E23" w:rsidRPr="007B5320" w:rsidRDefault="00B75E23" w:rsidP="00EB3D21">
            <w:pPr>
              <w:pStyle w:val="Tabletext"/>
              <w:spacing w:before="120" w:after="0"/>
              <w:rPr>
                <w:sz w:val="20"/>
              </w:rPr>
            </w:pPr>
            <w:r w:rsidRPr="007B5320">
              <w:rPr>
                <w:sz w:val="20"/>
              </w:rPr>
              <w:t>4.1.1c</w:t>
            </w:r>
          </w:p>
        </w:tc>
        <w:tc>
          <w:tcPr>
            <w:tcW w:w="1449" w:type="dxa"/>
          </w:tcPr>
          <w:p w14:paraId="426087D6" w14:textId="77777777" w:rsidR="00B75E23" w:rsidRPr="007B5320" w:rsidRDefault="00B75E23" w:rsidP="00EB3D21">
            <w:pPr>
              <w:pStyle w:val="Tabletext"/>
              <w:spacing w:before="120" w:after="0"/>
              <w:rPr>
                <w:sz w:val="20"/>
              </w:rPr>
            </w:pPr>
            <w:r w:rsidRPr="007B5320">
              <w:rPr>
                <w:sz w:val="20"/>
              </w:rPr>
              <w:t>Single pair, lightning, inherent, port to external port</w:t>
            </w:r>
          </w:p>
        </w:tc>
        <w:tc>
          <w:tcPr>
            <w:tcW w:w="1671" w:type="dxa"/>
            <w:vAlign w:val="center"/>
          </w:tcPr>
          <w:p w14:paraId="426087D7" w14:textId="2D076D37" w:rsidR="00B75E23" w:rsidRPr="007B5320" w:rsidRDefault="00B75E23" w:rsidP="0055001B">
            <w:pPr>
              <w:pStyle w:val="Tabletext"/>
              <w:spacing w:before="120" w:after="0"/>
              <w:rPr>
                <w:sz w:val="20"/>
              </w:rPr>
            </w:pPr>
            <w:r w:rsidRPr="007B5320">
              <w:rPr>
                <w:sz w:val="20"/>
              </w:rPr>
              <w:t xml:space="preserve">A.3-1 and </w:t>
            </w:r>
            <w:r w:rsidRPr="007B5320">
              <w:rPr>
                <w:sz w:val="20"/>
              </w:rPr>
              <w:br/>
              <w:t>A.6.3</w:t>
            </w:r>
            <w:r w:rsidRPr="007B5320">
              <w:rPr>
                <w:sz w:val="20"/>
              </w:rPr>
              <w:noBreakHyphen/>
              <w:t xml:space="preserve">3 </w:t>
            </w:r>
            <w:r w:rsidRPr="007B5320">
              <w:rPr>
                <w:sz w:val="20"/>
              </w:rPr>
              <w:br/>
              <w:t xml:space="preserve">10/700 </w:t>
            </w:r>
          </w:p>
        </w:tc>
        <w:tc>
          <w:tcPr>
            <w:tcW w:w="1726" w:type="dxa"/>
            <w:vAlign w:val="center"/>
          </w:tcPr>
          <w:p w14:paraId="426087D8" w14:textId="10F59F5D" w:rsidR="00B75E23" w:rsidRPr="007B5320" w:rsidRDefault="00455420" w:rsidP="0055001B">
            <w:pPr>
              <w:pStyle w:val="Tabletext"/>
              <w:spacing w:before="120" w:after="0"/>
              <w:jc w:val="center"/>
              <w:rPr>
                <w:sz w:val="20"/>
              </w:rPr>
            </w:pPr>
            <w:r w:rsidRPr="007B5320">
              <w:rPr>
                <w:sz w:val="20"/>
              </w:rPr>
              <w:t>n/a</w:t>
            </w:r>
          </w:p>
        </w:tc>
        <w:tc>
          <w:tcPr>
            <w:tcW w:w="2002" w:type="dxa"/>
            <w:vAlign w:val="center"/>
          </w:tcPr>
          <w:p w14:paraId="426087D9" w14:textId="39EF7818" w:rsidR="00B75E23" w:rsidRPr="007B5320" w:rsidRDefault="00455420" w:rsidP="0055001B">
            <w:pPr>
              <w:pStyle w:val="Tabletext"/>
              <w:spacing w:before="120" w:after="0"/>
              <w:jc w:val="center"/>
              <w:rPr>
                <w:sz w:val="20"/>
              </w:rPr>
            </w:pPr>
            <w:r w:rsidRPr="007B5320">
              <w:rPr>
                <w:sz w:val="20"/>
              </w:rPr>
              <w:t>n/a</w:t>
            </w:r>
          </w:p>
        </w:tc>
        <w:tc>
          <w:tcPr>
            <w:tcW w:w="1007" w:type="dxa"/>
            <w:vMerge/>
          </w:tcPr>
          <w:p w14:paraId="426087DA" w14:textId="77777777" w:rsidR="00B75E23" w:rsidRPr="007B5320" w:rsidRDefault="00B75E23" w:rsidP="00EB3D21">
            <w:pPr>
              <w:pStyle w:val="Tabletext"/>
              <w:spacing w:before="120" w:after="0"/>
              <w:rPr>
                <w:sz w:val="20"/>
              </w:rPr>
            </w:pPr>
          </w:p>
        </w:tc>
        <w:tc>
          <w:tcPr>
            <w:tcW w:w="1568" w:type="dxa"/>
            <w:vMerge/>
            <w:vAlign w:val="center"/>
          </w:tcPr>
          <w:p w14:paraId="426087DB" w14:textId="77777777" w:rsidR="00B75E23" w:rsidRPr="007B5320" w:rsidRDefault="00B75E23" w:rsidP="0055001B">
            <w:pPr>
              <w:pStyle w:val="Tabletext"/>
              <w:spacing w:before="120" w:after="0"/>
              <w:jc w:val="center"/>
              <w:rPr>
                <w:sz w:val="20"/>
              </w:rPr>
            </w:pPr>
          </w:p>
        </w:tc>
        <w:tc>
          <w:tcPr>
            <w:tcW w:w="1560" w:type="dxa"/>
            <w:vMerge/>
            <w:vAlign w:val="center"/>
          </w:tcPr>
          <w:p w14:paraId="426087DC" w14:textId="77777777" w:rsidR="00B75E23" w:rsidRPr="007B5320" w:rsidRDefault="00B75E23" w:rsidP="0055001B">
            <w:pPr>
              <w:pStyle w:val="Tabletext"/>
              <w:spacing w:before="120" w:after="0"/>
              <w:jc w:val="center"/>
              <w:rPr>
                <w:sz w:val="20"/>
              </w:rPr>
            </w:pPr>
          </w:p>
        </w:tc>
        <w:tc>
          <w:tcPr>
            <w:tcW w:w="2694" w:type="dxa"/>
            <w:vMerge/>
          </w:tcPr>
          <w:p w14:paraId="426087DD" w14:textId="77777777" w:rsidR="00B75E23" w:rsidRPr="007B5320" w:rsidRDefault="00B75E23" w:rsidP="00EB3D21">
            <w:pPr>
              <w:pStyle w:val="Tabletext"/>
              <w:spacing w:before="120" w:after="0"/>
              <w:rPr>
                <w:sz w:val="20"/>
              </w:rPr>
            </w:pPr>
          </w:p>
        </w:tc>
      </w:tr>
      <w:tr w:rsidR="00B75E23" w:rsidRPr="007B5320" w14:paraId="426087EA"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DF" w14:textId="77777777" w:rsidR="00B75E23" w:rsidRPr="007B5320" w:rsidRDefault="00B75E23" w:rsidP="00EB3D21">
            <w:pPr>
              <w:pStyle w:val="Tabletext"/>
              <w:keepNext/>
              <w:keepLines/>
              <w:spacing w:before="120" w:after="0"/>
              <w:rPr>
                <w:sz w:val="20"/>
              </w:rPr>
            </w:pPr>
            <w:r w:rsidRPr="007B5320">
              <w:rPr>
                <w:sz w:val="20"/>
              </w:rPr>
              <w:t>4.1.2a</w:t>
            </w:r>
          </w:p>
        </w:tc>
        <w:tc>
          <w:tcPr>
            <w:tcW w:w="1449" w:type="dxa"/>
          </w:tcPr>
          <w:p w14:paraId="426087E0" w14:textId="77777777" w:rsidR="00B75E23" w:rsidRPr="007B5320" w:rsidRDefault="00B75E23" w:rsidP="00EB3D21">
            <w:pPr>
              <w:pStyle w:val="Tabletext"/>
              <w:keepNext/>
              <w:keepLines/>
              <w:spacing w:before="120" w:after="0"/>
              <w:rPr>
                <w:sz w:val="20"/>
              </w:rPr>
            </w:pPr>
            <w:r w:rsidRPr="007B5320">
              <w:rPr>
                <w:sz w:val="20"/>
              </w:rPr>
              <w:t>Single pair, lightning, coordination, transverse</w:t>
            </w:r>
          </w:p>
        </w:tc>
        <w:tc>
          <w:tcPr>
            <w:tcW w:w="1671" w:type="dxa"/>
            <w:vAlign w:val="center"/>
          </w:tcPr>
          <w:p w14:paraId="426087E1" w14:textId="32DF0B3C" w:rsidR="00B75E23" w:rsidRPr="007B5320" w:rsidRDefault="00B75E23" w:rsidP="0055001B">
            <w:pPr>
              <w:pStyle w:val="Tabletext"/>
              <w:keepNext/>
              <w:keepLines/>
              <w:spacing w:before="120" w:after="0"/>
              <w:rPr>
                <w:sz w:val="20"/>
              </w:rPr>
            </w:pPr>
            <w:r w:rsidRPr="007B5320">
              <w:rPr>
                <w:sz w:val="20"/>
              </w:rPr>
              <w:t xml:space="preserve">A.3-1 and </w:t>
            </w:r>
            <w:r w:rsidRPr="007B5320">
              <w:rPr>
                <w:sz w:val="20"/>
              </w:rPr>
              <w:br/>
              <w:t>A.6.3</w:t>
            </w:r>
            <w:r w:rsidRPr="007B5320">
              <w:rPr>
                <w:sz w:val="20"/>
              </w:rPr>
              <w:noBreakHyphen/>
              <w:t xml:space="preserve">1 </w:t>
            </w:r>
            <w:r w:rsidRPr="007B5320">
              <w:rPr>
                <w:sz w:val="20"/>
              </w:rPr>
              <w:br/>
              <w:t>(a and b)</w:t>
            </w:r>
            <w:r w:rsidRPr="007B5320">
              <w:rPr>
                <w:sz w:val="20"/>
              </w:rPr>
              <w:br/>
              <w:t xml:space="preserve">10/700 </w:t>
            </w:r>
          </w:p>
        </w:tc>
        <w:tc>
          <w:tcPr>
            <w:tcW w:w="1726" w:type="dxa"/>
            <w:vAlign w:val="center"/>
          </w:tcPr>
          <w:p w14:paraId="426087E2" w14:textId="77777777"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2" w:type="dxa"/>
            <w:vAlign w:val="center"/>
          </w:tcPr>
          <w:p w14:paraId="426087E3" w14:textId="77777777"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1007" w:type="dxa"/>
            <w:vMerge w:val="restart"/>
          </w:tcPr>
          <w:p w14:paraId="426087E4" w14:textId="61F99628" w:rsidR="00B75E23" w:rsidRPr="007B5320" w:rsidRDefault="005710A4" w:rsidP="00EB3D21">
            <w:pPr>
              <w:pStyle w:val="Tabletext"/>
              <w:keepNext/>
              <w:keepLines/>
              <w:spacing w:before="120" w:after="0"/>
              <w:rPr>
                <w:sz w:val="20"/>
              </w:rPr>
            </w:pPr>
            <w:r w:rsidRPr="007B5320">
              <w:rPr>
                <w:sz w:val="20"/>
              </w:rPr>
              <w:t>Alterna</w:t>
            </w:r>
            <w:r w:rsidR="00C271B3" w:rsidRPr="007B5320">
              <w:rPr>
                <w:sz w:val="20"/>
              </w:rPr>
              <w:t>-</w:t>
            </w:r>
            <w:r w:rsidRPr="007B5320">
              <w:rPr>
                <w:sz w:val="20"/>
              </w:rPr>
              <w:t xml:space="preserve">ting </w:t>
            </w:r>
            <w:r w:rsidR="00B75E23" w:rsidRPr="007B5320">
              <w:rPr>
                <w:sz w:val="20"/>
              </w:rPr>
              <w:t>±5 surges (60</w:t>
            </w:r>
            <w:r w:rsidR="00DB4EE3" w:rsidRPr="007B5320">
              <w:rPr>
                <w:sz w:val="20"/>
              </w:rPr>
              <w:t> </w:t>
            </w:r>
            <w:r w:rsidR="00B75E23" w:rsidRPr="007B5320">
              <w:rPr>
                <w:sz w:val="20"/>
              </w:rPr>
              <w:t>s between successive surges)</w:t>
            </w:r>
          </w:p>
        </w:tc>
        <w:tc>
          <w:tcPr>
            <w:tcW w:w="1568" w:type="dxa"/>
            <w:vMerge w:val="restart"/>
          </w:tcPr>
          <w:p w14:paraId="426087E5" w14:textId="3F027996" w:rsidR="00B75E23" w:rsidRPr="007B5320" w:rsidRDefault="00552DC7" w:rsidP="00EB3D21">
            <w:pPr>
              <w:pStyle w:val="Tabletext"/>
              <w:keepNext/>
              <w:keepLines/>
              <w:spacing w:before="120" w:after="0"/>
              <w:rPr>
                <w:sz w:val="20"/>
              </w:rPr>
            </w:pPr>
            <w:r w:rsidRPr="007B5320">
              <w:rPr>
                <w:sz w:val="20"/>
              </w:rPr>
              <w:t>STP</w:t>
            </w:r>
            <w:r w:rsidR="00B75E23" w:rsidRPr="007B5320">
              <w:rPr>
                <w:sz w:val="20"/>
              </w:rPr>
              <w:t>; see clause 8 of [ITU-T K.44]. When performing the external port to external port test, also add an STP/primary protector to the untested port.</w:t>
            </w:r>
          </w:p>
        </w:tc>
        <w:tc>
          <w:tcPr>
            <w:tcW w:w="1560" w:type="dxa"/>
            <w:vMerge w:val="restart"/>
          </w:tcPr>
          <w:p w14:paraId="426087E6" w14:textId="77777777" w:rsidR="00B75E23" w:rsidRPr="007B5320" w:rsidRDefault="00B75E23" w:rsidP="00EB3D21">
            <w:pPr>
              <w:pStyle w:val="Tabletext"/>
              <w:spacing w:before="120" w:after="0"/>
              <w:rPr>
                <w:sz w:val="20"/>
              </w:rPr>
            </w:pPr>
            <w:r w:rsidRPr="007B5320">
              <w:rPr>
                <w:sz w:val="20"/>
              </w:rPr>
              <w:t>A</w:t>
            </w:r>
          </w:p>
          <w:p w14:paraId="426087E7" w14:textId="5CFF4F66" w:rsidR="00B75E23" w:rsidRPr="007B5320" w:rsidRDefault="00B75E23" w:rsidP="00EB3D21">
            <w:pPr>
              <w:pStyle w:val="Tabletext"/>
              <w:spacing w:before="120" w:after="0"/>
              <w:rPr>
                <w:sz w:val="20"/>
              </w:rPr>
            </w:pPr>
            <w:r w:rsidRPr="007B5320">
              <w:rPr>
                <w:sz w:val="20"/>
                <w:lang w:eastAsia="en-AU"/>
              </w:rPr>
              <w:t xml:space="preserve">When the test is performed with </w:t>
            </w:r>
            <w:r w:rsidRPr="007B5320">
              <w:rPr>
                <w:i/>
                <w:iCs/>
                <w:sz w:val="20"/>
                <w:lang w:eastAsia="en-AU"/>
              </w:rPr>
              <w:t>U</w:t>
            </w:r>
            <w:r w:rsidRPr="007B5320">
              <w:rPr>
                <w:sz w:val="20"/>
                <w:vertAlign w:val="subscript"/>
                <w:lang w:eastAsia="en-AU"/>
              </w:rPr>
              <w:t>c</w:t>
            </w:r>
            <w:r w:rsidRPr="007B5320">
              <w:rPr>
                <w:sz w:val="20"/>
                <w:lang w:eastAsia="en-AU"/>
              </w:rPr>
              <w:t> = </w:t>
            </w:r>
            <w:r w:rsidRPr="007B5320">
              <w:rPr>
                <w:i/>
                <w:iCs/>
                <w:sz w:val="20"/>
                <w:lang w:eastAsia="en-AU"/>
              </w:rPr>
              <w:t>U</w:t>
            </w:r>
            <w:r w:rsidRPr="007B5320">
              <w:rPr>
                <w:sz w:val="20"/>
                <w:vertAlign w:val="subscript"/>
                <w:lang w:eastAsia="en-AU"/>
              </w:rPr>
              <w:t>c(max)</w:t>
            </w:r>
            <w:r w:rsidRPr="007B5320">
              <w:rPr>
                <w:sz w:val="20"/>
                <w:lang w:eastAsia="en-AU"/>
              </w:rPr>
              <w:t xml:space="preserve">, the </w:t>
            </w:r>
            <w:r w:rsidR="00552DC7" w:rsidRPr="007B5320">
              <w:rPr>
                <w:sz w:val="20"/>
                <w:lang w:eastAsia="en-AU"/>
              </w:rPr>
              <w:t>STP</w:t>
            </w:r>
            <w:r w:rsidRPr="007B5320">
              <w:rPr>
                <w:sz w:val="20"/>
                <w:lang w:eastAsia="en-AU"/>
              </w:rPr>
              <w:t xml:space="preserve"> must operate. Of course</w:t>
            </w:r>
            <w:r w:rsidR="00A01BEB" w:rsidRPr="007B5320">
              <w:rPr>
                <w:sz w:val="20"/>
                <w:lang w:eastAsia="en-AU"/>
              </w:rPr>
              <w:t>,</w:t>
            </w:r>
            <w:r w:rsidRPr="007B5320">
              <w:rPr>
                <w:sz w:val="20"/>
                <w:lang w:eastAsia="en-AU"/>
              </w:rPr>
              <w:t xml:space="preserve"> it may also operate with a voltage of </w:t>
            </w:r>
            <w:r w:rsidRPr="007B5320">
              <w:rPr>
                <w:i/>
                <w:iCs/>
                <w:sz w:val="20"/>
                <w:lang w:eastAsia="en-AU"/>
              </w:rPr>
              <w:t>U</w:t>
            </w:r>
            <w:r w:rsidRPr="007B5320">
              <w:rPr>
                <w:sz w:val="20"/>
                <w:vertAlign w:val="subscript"/>
                <w:lang w:eastAsia="en-AU"/>
              </w:rPr>
              <w:t>c</w:t>
            </w:r>
            <w:r w:rsidRPr="007B5320">
              <w:rPr>
                <w:sz w:val="20"/>
                <w:lang w:eastAsia="en-AU"/>
              </w:rPr>
              <w:t> &lt; </w:t>
            </w:r>
            <w:r w:rsidRPr="007B5320">
              <w:rPr>
                <w:i/>
                <w:iCs/>
                <w:sz w:val="20"/>
                <w:lang w:eastAsia="en-AU"/>
              </w:rPr>
              <w:t>U</w:t>
            </w:r>
            <w:r w:rsidRPr="007B5320">
              <w:rPr>
                <w:sz w:val="20"/>
                <w:vertAlign w:val="subscript"/>
                <w:lang w:eastAsia="en-AU"/>
              </w:rPr>
              <w:t>c(max)</w:t>
            </w:r>
            <w:r w:rsidRPr="007B5320">
              <w:rPr>
                <w:sz w:val="20"/>
                <w:lang w:eastAsia="en-AU"/>
              </w:rPr>
              <w:t>.</w:t>
            </w:r>
          </w:p>
        </w:tc>
        <w:tc>
          <w:tcPr>
            <w:tcW w:w="2694" w:type="dxa"/>
            <w:vMerge w:val="restart"/>
          </w:tcPr>
          <w:p w14:paraId="426087E8" w14:textId="09F469CB" w:rsidR="00B75E23" w:rsidRPr="007B5320" w:rsidRDefault="00B75E23" w:rsidP="00EB3D21">
            <w:pPr>
              <w:pStyle w:val="Tabletext"/>
              <w:spacing w:before="120" w:after="0"/>
              <w:rPr>
                <w:snapToGrid w:val="0"/>
                <w:sz w:val="20"/>
              </w:rPr>
            </w:pPr>
            <w:r w:rsidRPr="007B5320">
              <w:rPr>
                <w:sz w:val="20"/>
              </w:rPr>
              <w:t>W</w:t>
            </w:r>
            <w:r w:rsidR="004073E7" w:rsidRPr="007B5320">
              <w:rPr>
                <w:sz w:val="20"/>
              </w:rPr>
              <w:t>hen the equipment contains high </w:t>
            </w:r>
            <w:r w:rsidRPr="007B5320">
              <w:rPr>
                <w:sz w:val="20"/>
              </w:rPr>
              <w:t>current</w:t>
            </w:r>
            <w:r w:rsidRPr="007B5320">
              <w:rPr>
                <w:sz w:val="20"/>
              </w:rPr>
              <w:noBreakHyphen/>
              <w:t xml:space="preserve">carrying components </w:t>
            </w:r>
            <w:r w:rsidR="00B9701E" w:rsidRPr="007B5320">
              <w:rPr>
                <w:sz w:val="20"/>
              </w:rPr>
              <w:t>that</w:t>
            </w:r>
            <w:r w:rsidRPr="007B5320">
              <w:rPr>
                <w:sz w:val="20"/>
              </w:rPr>
              <w:t xml:space="preserve"> eliminate the need for primary protection</w:t>
            </w:r>
            <w:r w:rsidRPr="007B5320">
              <w:rPr>
                <w:snapToGrid w:val="0"/>
                <w:sz w:val="20"/>
              </w:rPr>
              <w:t>, do not remove these components and do not add primary protection. During the test, this protection must operate at</w:t>
            </w:r>
            <w:r w:rsidRPr="007B5320">
              <w:rPr>
                <w:snapToGrid w:val="0"/>
                <w:sz w:val="20"/>
              </w:rPr>
              <w:br/>
            </w:r>
            <w:r w:rsidRPr="007B5320">
              <w:rPr>
                <w:i/>
                <w:iCs/>
                <w:snapToGrid w:val="0"/>
                <w:sz w:val="20"/>
              </w:rPr>
              <w:t>U</w:t>
            </w:r>
            <w:r w:rsidRPr="007B5320">
              <w:rPr>
                <w:snapToGrid w:val="0"/>
                <w:sz w:val="20"/>
                <w:vertAlign w:val="subscript"/>
              </w:rPr>
              <w:t>c</w:t>
            </w:r>
            <w:r w:rsidRPr="007B5320">
              <w:rPr>
                <w:snapToGrid w:val="0"/>
                <w:sz w:val="20"/>
              </w:rPr>
              <w:t xml:space="preserve"> = </w:t>
            </w:r>
            <w:r w:rsidRPr="007B5320">
              <w:rPr>
                <w:i/>
                <w:iCs/>
                <w:snapToGrid w:val="0"/>
                <w:sz w:val="20"/>
              </w:rPr>
              <w:t>U</w:t>
            </w:r>
            <w:r w:rsidRPr="007B5320">
              <w:rPr>
                <w:snapToGrid w:val="0"/>
                <w:sz w:val="20"/>
                <w:vertAlign w:val="subscript"/>
              </w:rPr>
              <w:t>c(max)</w:t>
            </w:r>
            <w:r w:rsidRPr="007B5320">
              <w:rPr>
                <w:snapToGrid w:val="0"/>
                <w:sz w:val="20"/>
              </w:rPr>
              <w:t>.</w:t>
            </w:r>
          </w:p>
          <w:p w14:paraId="426087E9" w14:textId="77777777" w:rsidR="00B75E23" w:rsidRPr="007B5320" w:rsidRDefault="00B75E23" w:rsidP="00EB3D21">
            <w:pPr>
              <w:pStyle w:val="Tabletext"/>
              <w:spacing w:before="120" w:after="0"/>
              <w:rPr>
                <w:sz w:val="20"/>
              </w:rPr>
            </w:pPr>
            <w:r w:rsidRPr="007B5320">
              <w:rPr>
                <w:snapToGrid w:val="0"/>
                <w:sz w:val="20"/>
              </w:rPr>
              <w:t>If the primary protector is a clamping type device, use the test circuit and test levels specified in Test 4.1.5.</w:t>
            </w:r>
          </w:p>
        </w:tc>
      </w:tr>
      <w:tr w:rsidR="00B75E23" w:rsidRPr="007B5320" w14:paraId="426087F4"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EB" w14:textId="77777777" w:rsidR="00B75E23" w:rsidRPr="007B5320" w:rsidRDefault="00B75E23" w:rsidP="00EB3D21">
            <w:pPr>
              <w:pStyle w:val="Tabletext"/>
              <w:keepNext/>
              <w:keepLines/>
              <w:spacing w:before="120" w:after="0"/>
              <w:rPr>
                <w:sz w:val="20"/>
              </w:rPr>
            </w:pPr>
            <w:r w:rsidRPr="007B5320">
              <w:rPr>
                <w:sz w:val="20"/>
              </w:rPr>
              <w:t>4.1.2b</w:t>
            </w:r>
          </w:p>
        </w:tc>
        <w:tc>
          <w:tcPr>
            <w:tcW w:w="1449" w:type="dxa"/>
          </w:tcPr>
          <w:p w14:paraId="426087EC" w14:textId="77777777" w:rsidR="00B75E23" w:rsidRPr="007B5320" w:rsidRDefault="00B75E23" w:rsidP="00EB3D21">
            <w:pPr>
              <w:pStyle w:val="Tabletext"/>
              <w:keepNext/>
              <w:keepLines/>
              <w:spacing w:before="120" w:after="0"/>
              <w:rPr>
                <w:sz w:val="20"/>
              </w:rPr>
            </w:pPr>
            <w:r w:rsidRPr="007B5320">
              <w:rPr>
                <w:sz w:val="20"/>
              </w:rPr>
              <w:t>Single pair, lightning, coordination, port to earth</w:t>
            </w:r>
          </w:p>
        </w:tc>
        <w:tc>
          <w:tcPr>
            <w:tcW w:w="1671" w:type="dxa"/>
            <w:vAlign w:val="center"/>
          </w:tcPr>
          <w:p w14:paraId="426087ED" w14:textId="7DEA232A" w:rsidR="00B75E23" w:rsidRPr="007B5320" w:rsidRDefault="00B75E23" w:rsidP="0055001B">
            <w:pPr>
              <w:pStyle w:val="Tabletext"/>
              <w:keepNext/>
              <w:keepLines/>
              <w:spacing w:before="120" w:after="0"/>
              <w:rPr>
                <w:sz w:val="20"/>
              </w:rPr>
            </w:pPr>
            <w:r w:rsidRPr="007B5320">
              <w:rPr>
                <w:sz w:val="20"/>
              </w:rPr>
              <w:t xml:space="preserve">A.3-1 and </w:t>
            </w:r>
            <w:r w:rsidRPr="007B5320">
              <w:rPr>
                <w:sz w:val="20"/>
              </w:rPr>
              <w:br/>
              <w:t>A.6.3</w:t>
            </w:r>
            <w:r w:rsidRPr="007B5320">
              <w:rPr>
                <w:sz w:val="20"/>
              </w:rPr>
              <w:noBreakHyphen/>
              <w:t>2</w:t>
            </w:r>
            <w:r w:rsidRPr="007B5320">
              <w:rPr>
                <w:sz w:val="20"/>
              </w:rPr>
              <w:br/>
              <w:t xml:space="preserve">10/700 </w:t>
            </w:r>
          </w:p>
        </w:tc>
        <w:tc>
          <w:tcPr>
            <w:tcW w:w="1726" w:type="dxa"/>
            <w:vAlign w:val="center"/>
          </w:tcPr>
          <w:p w14:paraId="426087EE" w14:textId="77777777"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2002" w:type="dxa"/>
            <w:vAlign w:val="center"/>
          </w:tcPr>
          <w:p w14:paraId="426087EF" w14:textId="77777777"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4 kV</w:t>
            </w:r>
            <w:r w:rsidRPr="007B5320">
              <w:rPr>
                <w:sz w:val="20"/>
              </w:rPr>
              <w:br/>
            </w:r>
            <w:r w:rsidRPr="007B5320">
              <w:rPr>
                <w:i/>
                <w:iCs/>
                <w:sz w:val="20"/>
              </w:rPr>
              <w:t>R</w:t>
            </w:r>
            <w:r w:rsidRPr="007B5320">
              <w:rPr>
                <w:sz w:val="20"/>
              </w:rPr>
              <w:t xml:space="preserve"> = 25 </w:t>
            </w:r>
            <w:r w:rsidRPr="007B5320">
              <w:rPr>
                <w:sz w:val="20"/>
              </w:rPr>
              <w:sym w:font="Symbol" w:char="F057"/>
            </w:r>
          </w:p>
        </w:tc>
        <w:tc>
          <w:tcPr>
            <w:tcW w:w="1007" w:type="dxa"/>
            <w:vMerge/>
            <w:vAlign w:val="center"/>
          </w:tcPr>
          <w:p w14:paraId="426087F0" w14:textId="77777777" w:rsidR="00B75E23" w:rsidRPr="007B5320" w:rsidRDefault="00B75E23" w:rsidP="0055001B">
            <w:pPr>
              <w:pStyle w:val="Tabletext"/>
              <w:keepNext/>
              <w:keepLines/>
              <w:spacing w:before="120" w:after="0"/>
              <w:rPr>
                <w:sz w:val="20"/>
              </w:rPr>
            </w:pPr>
          </w:p>
        </w:tc>
        <w:tc>
          <w:tcPr>
            <w:tcW w:w="1568" w:type="dxa"/>
            <w:vMerge/>
            <w:vAlign w:val="center"/>
          </w:tcPr>
          <w:p w14:paraId="426087F1" w14:textId="77777777" w:rsidR="00B75E23" w:rsidRPr="007B5320" w:rsidRDefault="00B75E23" w:rsidP="0055001B">
            <w:pPr>
              <w:pStyle w:val="Tabletext"/>
              <w:keepNext/>
              <w:keepLines/>
              <w:spacing w:before="120" w:after="0"/>
              <w:rPr>
                <w:sz w:val="20"/>
              </w:rPr>
            </w:pPr>
          </w:p>
        </w:tc>
        <w:tc>
          <w:tcPr>
            <w:tcW w:w="1560" w:type="dxa"/>
            <w:vMerge/>
            <w:vAlign w:val="center"/>
          </w:tcPr>
          <w:p w14:paraId="426087F2" w14:textId="77777777" w:rsidR="00B75E23" w:rsidRPr="007B5320" w:rsidRDefault="00B75E23" w:rsidP="0055001B">
            <w:pPr>
              <w:pStyle w:val="Tabletext"/>
              <w:spacing w:before="120" w:after="0"/>
              <w:rPr>
                <w:sz w:val="20"/>
              </w:rPr>
            </w:pPr>
          </w:p>
        </w:tc>
        <w:tc>
          <w:tcPr>
            <w:tcW w:w="2694" w:type="dxa"/>
            <w:vMerge/>
            <w:vAlign w:val="center"/>
          </w:tcPr>
          <w:p w14:paraId="426087F3" w14:textId="77777777" w:rsidR="00B75E23" w:rsidRPr="007B5320" w:rsidRDefault="00B75E23" w:rsidP="0055001B">
            <w:pPr>
              <w:pStyle w:val="Tabletext"/>
              <w:spacing w:before="120" w:after="0"/>
              <w:rPr>
                <w:sz w:val="20"/>
              </w:rPr>
            </w:pPr>
          </w:p>
        </w:tc>
      </w:tr>
      <w:tr w:rsidR="00B75E23" w:rsidRPr="007B5320" w14:paraId="426087FE" w14:textId="77777777" w:rsidTr="00EB3D21">
        <w:tblPrEx>
          <w:tblBorders>
            <w:top w:val="single" w:sz="4" w:space="0" w:color="auto"/>
            <w:left w:val="single" w:sz="4" w:space="0" w:color="auto"/>
            <w:right w:val="single" w:sz="4" w:space="0" w:color="auto"/>
          </w:tblBorders>
        </w:tblPrEx>
        <w:trPr>
          <w:jc w:val="center"/>
        </w:trPr>
        <w:tc>
          <w:tcPr>
            <w:tcW w:w="783" w:type="dxa"/>
          </w:tcPr>
          <w:p w14:paraId="426087F5" w14:textId="77777777" w:rsidR="00B75E23" w:rsidRPr="007B5320" w:rsidRDefault="00B75E23" w:rsidP="00EB3D21">
            <w:pPr>
              <w:pStyle w:val="Tabletext"/>
              <w:spacing w:before="120" w:after="0"/>
              <w:rPr>
                <w:sz w:val="20"/>
              </w:rPr>
            </w:pPr>
            <w:r w:rsidRPr="007B5320">
              <w:rPr>
                <w:sz w:val="20"/>
              </w:rPr>
              <w:t>4.1.2c</w:t>
            </w:r>
          </w:p>
        </w:tc>
        <w:tc>
          <w:tcPr>
            <w:tcW w:w="1449" w:type="dxa"/>
          </w:tcPr>
          <w:p w14:paraId="426087F6" w14:textId="77777777" w:rsidR="00B75E23" w:rsidRPr="007B5320" w:rsidRDefault="00B75E23" w:rsidP="00EB3D21">
            <w:pPr>
              <w:pStyle w:val="Tabletext"/>
              <w:spacing w:before="120" w:after="0"/>
              <w:rPr>
                <w:sz w:val="20"/>
              </w:rPr>
            </w:pPr>
            <w:r w:rsidRPr="007B5320">
              <w:rPr>
                <w:sz w:val="20"/>
              </w:rPr>
              <w:t>Single pair, lightning, coordination, port to external port</w:t>
            </w:r>
          </w:p>
        </w:tc>
        <w:tc>
          <w:tcPr>
            <w:tcW w:w="1671" w:type="dxa"/>
            <w:vAlign w:val="center"/>
          </w:tcPr>
          <w:p w14:paraId="426087F7" w14:textId="1A53FA38" w:rsidR="00B75E23" w:rsidRPr="007B5320" w:rsidRDefault="00B75E23" w:rsidP="0055001B">
            <w:pPr>
              <w:pStyle w:val="Tabletext"/>
              <w:spacing w:before="120" w:after="0"/>
              <w:rPr>
                <w:sz w:val="20"/>
              </w:rPr>
            </w:pPr>
            <w:r w:rsidRPr="007B5320">
              <w:rPr>
                <w:sz w:val="20"/>
              </w:rPr>
              <w:t xml:space="preserve">A.3-1 and </w:t>
            </w:r>
            <w:r w:rsidRPr="007B5320">
              <w:rPr>
                <w:sz w:val="20"/>
              </w:rPr>
              <w:br/>
              <w:t>A.6.3</w:t>
            </w:r>
            <w:r w:rsidRPr="007B5320">
              <w:rPr>
                <w:sz w:val="20"/>
              </w:rPr>
              <w:noBreakHyphen/>
              <w:t>3</w:t>
            </w:r>
            <w:r w:rsidRPr="007B5320">
              <w:rPr>
                <w:sz w:val="20"/>
              </w:rPr>
              <w:br/>
              <w:t xml:space="preserve">10/700 </w:t>
            </w:r>
          </w:p>
        </w:tc>
        <w:tc>
          <w:tcPr>
            <w:tcW w:w="1726" w:type="dxa"/>
            <w:vAlign w:val="center"/>
          </w:tcPr>
          <w:p w14:paraId="426087F8" w14:textId="22B308D8" w:rsidR="00B75E23" w:rsidRPr="007B5320" w:rsidRDefault="00455420" w:rsidP="0055001B">
            <w:pPr>
              <w:pStyle w:val="Tabletext"/>
              <w:spacing w:before="120" w:after="0"/>
              <w:jc w:val="center"/>
              <w:rPr>
                <w:sz w:val="20"/>
              </w:rPr>
            </w:pPr>
            <w:r w:rsidRPr="007B5320">
              <w:rPr>
                <w:sz w:val="20"/>
              </w:rPr>
              <w:t>n/a</w:t>
            </w:r>
          </w:p>
        </w:tc>
        <w:tc>
          <w:tcPr>
            <w:tcW w:w="2002" w:type="dxa"/>
            <w:vAlign w:val="center"/>
          </w:tcPr>
          <w:p w14:paraId="426087F9" w14:textId="4966F96B" w:rsidR="00B75E23" w:rsidRPr="007B5320" w:rsidRDefault="00455420" w:rsidP="0055001B">
            <w:pPr>
              <w:pStyle w:val="Tabletext"/>
              <w:spacing w:before="120" w:after="0"/>
              <w:jc w:val="center"/>
              <w:rPr>
                <w:sz w:val="20"/>
              </w:rPr>
            </w:pPr>
            <w:r w:rsidRPr="007B5320">
              <w:rPr>
                <w:sz w:val="20"/>
              </w:rPr>
              <w:t>n/a</w:t>
            </w:r>
          </w:p>
        </w:tc>
        <w:tc>
          <w:tcPr>
            <w:tcW w:w="1007" w:type="dxa"/>
            <w:vMerge/>
            <w:vAlign w:val="center"/>
          </w:tcPr>
          <w:p w14:paraId="426087FA" w14:textId="77777777" w:rsidR="00B75E23" w:rsidRPr="007B5320" w:rsidRDefault="00B75E23" w:rsidP="0055001B">
            <w:pPr>
              <w:pStyle w:val="Tabletext"/>
              <w:spacing w:before="120" w:after="0"/>
              <w:rPr>
                <w:sz w:val="20"/>
              </w:rPr>
            </w:pPr>
          </w:p>
        </w:tc>
        <w:tc>
          <w:tcPr>
            <w:tcW w:w="1568" w:type="dxa"/>
            <w:vMerge/>
            <w:vAlign w:val="center"/>
          </w:tcPr>
          <w:p w14:paraId="426087FB" w14:textId="77777777" w:rsidR="00B75E23" w:rsidRPr="007B5320" w:rsidRDefault="00B75E23" w:rsidP="0055001B">
            <w:pPr>
              <w:pStyle w:val="Tabletext"/>
              <w:spacing w:before="120" w:after="0"/>
              <w:rPr>
                <w:sz w:val="20"/>
              </w:rPr>
            </w:pPr>
          </w:p>
        </w:tc>
        <w:tc>
          <w:tcPr>
            <w:tcW w:w="1560" w:type="dxa"/>
            <w:vMerge/>
            <w:vAlign w:val="center"/>
          </w:tcPr>
          <w:p w14:paraId="426087FC" w14:textId="77777777" w:rsidR="00B75E23" w:rsidRPr="007B5320" w:rsidRDefault="00B75E23" w:rsidP="0055001B">
            <w:pPr>
              <w:pStyle w:val="Tabletext"/>
              <w:spacing w:before="120" w:after="0"/>
              <w:rPr>
                <w:sz w:val="20"/>
              </w:rPr>
            </w:pPr>
          </w:p>
        </w:tc>
        <w:tc>
          <w:tcPr>
            <w:tcW w:w="2694" w:type="dxa"/>
            <w:vMerge/>
            <w:vAlign w:val="center"/>
          </w:tcPr>
          <w:p w14:paraId="426087FD" w14:textId="77777777" w:rsidR="00B75E23" w:rsidRPr="007B5320" w:rsidRDefault="00B75E23" w:rsidP="0055001B">
            <w:pPr>
              <w:pStyle w:val="Tabletext"/>
              <w:spacing w:before="120" w:after="0"/>
              <w:rPr>
                <w:sz w:val="20"/>
              </w:rPr>
            </w:pPr>
          </w:p>
        </w:tc>
      </w:tr>
      <w:tr w:rsidR="00B75E23" w:rsidRPr="007B5320" w14:paraId="42608808" w14:textId="77777777" w:rsidTr="00130D2E">
        <w:tblPrEx>
          <w:tblBorders>
            <w:top w:val="single" w:sz="4" w:space="0" w:color="auto"/>
            <w:left w:val="single" w:sz="4" w:space="0" w:color="auto"/>
            <w:right w:val="single" w:sz="4" w:space="0" w:color="auto"/>
          </w:tblBorders>
        </w:tblPrEx>
        <w:trPr>
          <w:jc w:val="center"/>
        </w:trPr>
        <w:tc>
          <w:tcPr>
            <w:tcW w:w="783" w:type="dxa"/>
          </w:tcPr>
          <w:p w14:paraId="426087FF" w14:textId="77777777" w:rsidR="00B75E23" w:rsidRPr="007B5320" w:rsidRDefault="00B75E23" w:rsidP="00130D2E">
            <w:pPr>
              <w:pStyle w:val="Tabletext"/>
              <w:keepNext/>
              <w:keepLines/>
              <w:spacing w:before="120" w:after="0"/>
              <w:rPr>
                <w:sz w:val="20"/>
              </w:rPr>
            </w:pPr>
            <w:r w:rsidRPr="007B5320">
              <w:rPr>
                <w:sz w:val="20"/>
              </w:rPr>
              <w:t>4.1.3</w:t>
            </w:r>
          </w:p>
        </w:tc>
        <w:tc>
          <w:tcPr>
            <w:tcW w:w="1449" w:type="dxa"/>
            <w:vAlign w:val="center"/>
          </w:tcPr>
          <w:p w14:paraId="42608800" w14:textId="77777777" w:rsidR="00B75E23" w:rsidRPr="007B5320" w:rsidRDefault="00B75E23" w:rsidP="0055001B">
            <w:pPr>
              <w:pStyle w:val="Tabletext"/>
              <w:keepNext/>
              <w:keepLines/>
              <w:spacing w:before="120" w:after="0"/>
              <w:rPr>
                <w:sz w:val="20"/>
              </w:rPr>
            </w:pPr>
            <w:r w:rsidRPr="007B5320">
              <w:rPr>
                <w:sz w:val="20"/>
              </w:rPr>
              <w:t>Multiple pair, lightning, inherent, port to earth and port to external port</w:t>
            </w:r>
          </w:p>
        </w:tc>
        <w:tc>
          <w:tcPr>
            <w:tcW w:w="1671" w:type="dxa"/>
            <w:vAlign w:val="center"/>
          </w:tcPr>
          <w:p w14:paraId="42608801" w14:textId="77777777" w:rsidR="00B75E23" w:rsidRPr="007B5320" w:rsidRDefault="00B75E23" w:rsidP="0055001B">
            <w:pPr>
              <w:pStyle w:val="Tabletext"/>
              <w:keepNext/>
              <w:keepLines/>
              <w:spacing w:before="120" w:after="0"/>
              <w:rPr>
                <w:sz w:val="20"/>
              </w:rPr>
            </w:pPr>
          </w:p>
        </w:tc>
        <w:tc>
          <w:tcPr>
            <w:tcW w:w="1726" w:type="dxa"/>
          </w:tcPr>
          <w:p w14:paraId="42608802" w14:textId="0E7B6B7F" w:rsidR="00B75E23" w:rsidRPr="007B5320" w:rsidRDefault="00455420" w:rsidP="00130D2E">
            <w:pPr>
              <w:pStyle w:val="Tabletext"/>
              <w:keepNext/>
              <w:keepLines/>
              <w:spacing w:before="120" w:after="0"/>
              <w:jc w:val="center"/>
              <w:rPr>
                <w:sz w:val="20"/>
              </w:rPr>
            </w:pPr>
            <w:r w:rsidRPr="007B5320">
              <w:rPr>
                <w:sz w:val="20"/>
              </w:rPr>
              <w:t>n/a</w:t>
            </w:r>
          </w:p>
        </w:tc>
        <w:tc>
          <w:tcPr>
            <w:tcW w:w="2002" w:type="dxa"/>
          </w:tcPr>
          <w:p w14:paraId="42608803" w14:textId="2FD790A6" w:rsidR="00B75E23" w:rsidRPr="007B5320" w:rsidRDefault="00455420" w:rsidP="00130D2E">
            <w:pPr>
              <w:pStyle w:val="Tabletext"/>
              <w:keepNext/>
              <w:keepLines/>
              <w:spacing w:before="120" w:after="0"/>
              <w:jc w:val="center"/>
              <w:rPr>
                <w:sz w:val="20"/>
              </w:rPr>
            </w:pPr>
            <w:r w:rsidRPr="007B5320">
              <w:rPr>
                <w:sz w:val="20"/>
              </w:rPr>
              <w:t>n/a</w:t>
            </w:r>
          </w:p>
        </w:tc>
        <w:tc>
          <w:tcPr>
            <w:tcW w:w="1007" w:type="dxa"/>
          </w:tcPr>
          <w:p w14:paraId="42608804" w14:textId="77777777" w:rsidR="00B75E23" w:rsidRPr="007B5320" w:rsidRDefault="00B75E23" w:rsidP="00130D2E">
            <w:pPr>
              <w:pStyle w:val="Tabletext"/>
              <w:keepNext/>
              <w:keepLines/>
              <w:spacing w:before="120" w:after="0"/>
              <w:jc w:val="center"/>
              <w:rPr>
                <w:sz w:val="20"/>
              </w:rPr>
            </w:pPr>
          </w:p>
        </w:tc>
        <w:tc>
          <w:tcPr>
            <w:tcW w:w="1568" w:type="dxa"/>
            <w:vAlign w:val="center"/>
          </w:tcPr>
          <w:p w14:paraId="42608805" w14:textId="77777777" w:rsidR="00B75E23" w:rsidRPr="007B5320" w:rsidRDefault="00B75E23" w:rsidP="0055001B">
            <w:pPr>
              <w:pStyle w:val="Tabletext"/>
              <w:keepNext/>
              <w:keepLines/>
              <w:spacing w:before="120" w:after="0"/>
              <w:jc w:val="center"/>
              <w:rPr>
                <w:sz w:val="20"/>
              </w:rPr>
            </w:pPr>
          </w:p>
        </w:tc>
        <w:tc>
          <w:tcPr>
            <w:tcW w:w="1560" w:type="dxa"/>
            <w:vAlign w:val="center"/>
          </w:tcPr>
          <w:p w14:paraId="42608806" w14:textId="77777777" w:rsidR="00B75E23" w:rsidRPr="007B5320" w:rsidRDefault="00B75E23" w:rsidP="0055001B">
            <w:pPr>
              <w:pStyle w:val="Tabletext"/>
              <w:keepNext/>
              <w:keepLines/>
              <w:spacing w:before="120" w:after="0"/>
              <w:jc w:val="center"/>
              <w:rPr>
                <w:sz w:val="20"/>
              </w:rPr>
            </w:pPr>
          </w:p>
        </w:tc>
        <w:tc>
          <w:tcPr>
            <w:tcW w:w="2694" w:type="dxa"/>
            <w:vAlign w:val="center"/>
          </w:tcPr>
          <w:p w14:paraId="42608807" w14:textId="77777777" w:rsidR="00B75E23" w:rsidRPr="007B5320" w:rsidRDefault="00B75E23" w:rsidP="0055001B">
            <w:pPr>
              <w:pStyle w:val="Tabletext"/>
              <w:keepNext/>
              <w:keepLines/>
              <w:spacing w:before="120" w:after="0"/>
              <w:rPr>
                <w:sz w:val="20"/>
              </w:rPr>
            </w:pPr>
          </w:p>
        </w:tc>
      </w:tr>
      <w:tr w:rsidR="00B75E23" w:rsidRPr="007B5320" w14:paraId="42608812" w14:textId="77777777" w:rsidTr="00130D2E">
        <w:tblPrEx>
          <w:tblBorders>
            <w:top w:val="single" w:sz="4" w:space="0" w:color="auto"/>
            <w:left w:val="single" w:sz="4" w:space="0" w:color="auto"/>
            <w:right w:val="single" w:sz="4" w:space="0" w:color="auto"/>
          </w:tblBorders>
        </w:tblPrEx>
        <w:trPr>
          <w:jc w:val="center"/>
        </w:trPr>
        <w:tc>
          <w:tcPr>
            <w:tcW w:w="783" w:type="dxa"/>
          </w:tcPr>
          <w:p w14:paraId="42608809" w14:textId="77777777" w:rsidR="00B75E23" w:rsidRPr="007B5320" w:rsidRDefault="00B75E23" w:rsidP="00130D2E">
            <w:pPr>
              <w:pStyle w:val="Tabletext"/>
              <w:spacing w:before="120" w:after="0"/>
              <w:rPr>
                <w:sz w:val="20"/>
              </w:rPr>
            </w:pPr>
            <w:r w:rsidRPr="007B5320">
              <w:rPr>
                <w:sz w:val="20"/>
              </w:rPr>
              <w:t>4.1.4</w:t>
            </w:r>
          </w:p>
        </w:tc>
        <w:tc>
          <w:tcPr>
            <w:tcW w:w="1449" w:type="dxa"/>
            <w:vAlign w:val="center"/>
          </w:tcPr>
          <w:p w14:paraId="4260880A" w14:textId="77777777" w:rsidR="00B75E23" w:rsidRPr="007B5320" w:rsidRDefault="00B75E23" w:rsidP="0055001B">
            <w:pPr>
              <w:pStyle w:val="Tabletext"/>
              <w:spacing w:before="120" w:after="0"/>
              <w:rPr>
                <w:sz w:val="20"/>
              </w:rPr>
            </w:pPr>
            <w:r w:rsidRPr="007B5320">
              <w:rPr>
                <w:sz w:val="20"/>
              </w:rPr>
              <w:t>Multiple pair, lightning, port to earth and port to external port</w:t>
            </w:r>
          </w:p>
        </w:tc>
        <w:tc>
          <w:tcPr>
            <w:tcW w:w="1671" w:type="dxa"/>
            <w:vAlign w:val="center"/>
          </w:tcPr>
          <w:p w14:paraId="4260880B" w14:textId="77777777" w:rsidR="00B75E23" w:rsidRPr="007B5320" w:rsidRDefault="00B75E23" w:rsidP="0055001B">
            <w:pPr>
              <w:pStyle w:val="Tabletext"/>
              <w:spacing w:before="120" w:after="0"/>
              <w:rPr>
                <w:sz w:val="20"/>
              </w:rPr>
            </w:pPr>
          </w:p>
        </w:tc>
        <w:tc>
          <w:tcPr>
            <w:tcW w:w="1726" w:type="dxa"/>
          </w:tcPr>
          <w:p w14:paraId="4260880C" w14:textId="7BD4FBE7" w:rsidR="00B75E23" w:rsidRPr="007B5320" w:rsidRDefault="00455420" w:rsidP="00130D2E">
            <w:pPr>
              <w:pStyle w:val="Tabletext"/>
              <w:spacing w:before="120" w:after="0"/>
              <w:jc w:val="center"/>
              <w:rPr>
                <w:sz w:val="20"/>
              </w:rPr>
            </w:pPr>
            <w:r w:rsidRPr="007B5320">
              <w:rPr>
                <w:sz w:val="20"/>
              </w:rPr>
              <w:t>n/a</w:t>
            </w:r>
          </w:p>
        </w:tc>
        <w:tc>
          <w:tcPr>
            <w:tcW w:w="2002" w:type="dxa"/>
          </w:tcPr>
          <w:p w14:paraId="4260880D" w14:textId="34D0D7B0" w:rsidR="00B75E23" w:rsidRPr="007B5320" w:rsidRDefault="00455420" w:rsidP="00130D2E">
            <w:pPr>
              <w:pStyle w:val="Tabletext"/>
              <w:spacing w:before="120" w:after="0"/>
              <w:jc w:val="center"/>
              <w:rPr>
                <w:sz w:val="20"/>
              </w:rPr>
            </w:pPr>
            <w:r w:rsidRPr="007B5320">
              <w:rPr>
                <w:sz w:val="20"/>
              </w:rPr>
              <w:t>n/a</w:t>
            </w:r>
          </w:p>
        </w:tc>
        <w:tc>
          <w:tcPr>
            <w:tcW w:w="1007" w:type="dxa"/>
          </w:tcPr>
          <w:p w14:paraId="4260880E" w14:textId="77777777" w:rsidR="00B75E23" w:rsidRPr="007B5320" w:rsidRDefault="00B75E23" w:rsidP="00130D2E">
            <w:pPr>
              <w:pStyle w:val="Tabletext"/>
              <w:spacing w:before="120" w:after="0"/>
              <w:jc w:val="center"/>
              <w:rPr>
                <w:sz w:val="20"/>
              </w:rPr>
            </w:pPr>
          </w:p>
        </w:tc>
        <w:tc>
          <w:tcPr>
            <w:tcW w:w="1568" w:type="dxa"/>
            <w:vAlign w:val="center"/>
          </w:tcPr>
          <w:p w14:paraId="4260880F" w14:textId="77777777" w:rsidR="00B75E23" w:rsidRPr="007B5320" w:rsidRDefault="00B75E23" w:rsidP="0055001B">
            <w:pPr>
              <w:pStyle w:val="Tabletext"/>
              <w:spacing w:before="120" w:after="0"/>
              <w:jc w:val="center"/>
              <w:rPr>
                <w:sz w:val="20"/>
              </w:rPr>
            </w:pPr>
          </w:p>
        </w:tc>
        <w:tc>
          <w:tcPr>
            <w:tcW w:w="1560" w:type="dxa"/>
            <w:vAlign w:val="center"/>
          </w:tcPr>
          <w:p w14:paraId="42608810" w14:textId="77777777" w:rsidR="00B75E23" w:rsidRPr="007B5320" w:rsidRDefault="00B75E23" w:rsidP="0055001B">
            <w:pPr>
              <w:pStyle w:val="Tabletext"/>
              <w:spacing w:before="120" w:after="0"/>
              <w:jc w:val="center"/>
              <w:rPr>
                <w:sz w:val="20"/>
              </w:rPr>
            </w:pPr>
          </w:p>
        </w:tc>
        <w:tc>
          <w:tcPr>
            <w:tcW w:w="2694" w:type="dxa"/>
            <w:vAlign w:val="center"/>
          </w:tcPr>
          <w:p w14:paraId="42608811" w14:textId="77777777" w:rsidR="00B75E23" w:rsidRPr="007B5320" w:rsidRDefault="00B75E23" w:rsidP="0055001B">
            <w:pPr>
              <w:pStyle w:val="Tabletext"/>
              <w:spacing w:before="120" w:after="0"/>
              <w:rPr>
                <w:sz w:val="20"/>
              </w:rPr>
            </w:pPr>
          </w:p>
        </w:tc>
      </w:tr>
      <w:tr w:rsidR="00B75E23" w:rsidRPr="007B5320" w14:paraId="4260881C" w14:textId="77777777" w:rsidTr="00130D2E">
        <w:tblPrEx>
          <w:tblBorders>
            <w:top w:val="single" w:sz="4" w:space="0" w:color="auto"/>
            <w:left w:val="single" w:sz="4" w:space="0" w:color="auto"/>
            <w:right w:val="single" w:sz="4" w:space="0" w:color="auto"/>
          </w:tblBorders>
        </w:tblPrEx>
        <w:trPr>
          <w:jc w:val="center"/>
        </w:trPr>
        <w:tc>
          <w:tcPr>
            <w:tcW w:w="783" w:type="dxa"/>
          </w:tcPr>
          <w:p w14:paraId="42608813" w14:textId="77777777" w:rsidR="00B75E23" w:rsidRPr="007B5320" w:rsidRDefault="00B75E23" w:rsidP="00130D2E">
            <w:pPr>
              <w:pStyle w:val="Tabletext"/>
              <w:keepNext/>
              <w:keepLines/>
              <w:spacing w:before="120" w:after="0"/>
              <w:rPr>
                <w:sz w:val="20"/>
              </w:rPr>
            </w:pPr>
            <w:r w:rsidRPr="007B5320">
              <w:rPr>
                <w:sz w:val="20"/>
              </w:rPr>
              <w:t>4.1.5a</w:t>
            </w:r>
          </w:p>
        </w:tc>
        <w:tc>
          <w:tcPr>
            <w:tcW w:w="1449" w:type="dxa"/>
            <w:vAlign w:val="center"/>
          </w:tcPr>
          <w:p w14:paraId="42608814" w14:textId="77777777" w:rsidR="00B75E23" w:rsidRPr="007B5320" w:rsidRDefault="00B75E23" w:rsidP="0055001B">
            <w:pPr>
              <w:pStyle w:val="Tabletext"/>
              <w:keepNext/>
              <w:keepLines/>
              <w:spacing w:before="120" w:after="0"/>
              <w:rPr>
                <w:sz w:val="20"/>
              </w:rPr>
            </w:pPr>
            <w:r w:rsidRPr="007B5320">
              <w:rPr>
                <w:sz w:val="20"/>
              </w:rPr>
              <w:t>Single pair, lightning current, port to earth</w:t>
            </w:r>
          </w:p>
        </w:tc>
        <w:tc>
          <w:tcPr>
            <w:tcW w:w="1671" w:type="dxa"/>
            <w:vAlign w:val="center"/>
          </w:tcPr>
          <w:p w14:paraId="42608815" w14:textId="4AEF3DB3" w:rsidR="00B75E23" w:rsidRPr="007B5320" w:rsidRDefault="00B75E23" w:rsidP="0055001B">
            <w:pPr>
              <w:pStyle w:val="Tabletext"/>
              <w:keepNext/>
              <w:keepLines/>
              <w:spacing w:before="120" w:after="0"/>
              <w:rPr>
                <w:sz w:val="20"/>
              </w:rPr>
            </w:pPr>
            <w:r w:rsidRPr="007B5320">
              <w:rPr>
                <w:sz w:val="20"/>
              </w:rPr>
              <w:t xml:space="preserve">A.3-4 and </w:t>
            </w:r>
            <w:r w:rsidRPr="007B5320">
              <w:rPr>
                <w:sz w:val="20"/>
              </w:rPr>
              <w:br/>
              <w:t>A.6.3</w:t>
            </w:r>
            <w:r w:rsidRPr="007B5320">
              <w:rPr>
                <w:sz w:val="20"/>
              </w:rPr>
              <w:noBreakHyphen/>
              <w:t>2</w:t>
            </w:r>
            <w:r w:rsidRPr="007B5320">
              <w:rPr>
                <w:sz w:val="20"/>
              </w:rPr>
              <w:br/>
              <w:t xml:space="preserve">8/20 </w:t>
            </w:r>
          </w:p>
        </w:tc>
        <w:tc>
          <w:tcPr>
            <w:tcW w:w="1726" w:type="dxa"/>
            <w:vAlign w:val="center"/>
          </w:tcPr>
          <w:p w14:paraId="42608816" w14:textId="77777777" w:rsidR="00B75E23" w:rsidRPr="007B5320" w:rsidRDefault="00B75E23" w:rsidP="0055001B">
            <w:pPr>
              <w:pStyle w:val="Tabletext"/>
              <w:keepNext/>
              <w:keepLines/>
              <w:spacing w:before="120" w:after="0"/>
              <w:jc w:val="center"/>
              <w:rPr>
                <w:sz w:val="20"/>
              </w:rPr>
            </w:pPr>
            <w:r w:rsidRPr="007B5320">
              <w:rPr>
                <w:i/>
                <w:iCs/>
                <w:sz w:val="20"/>
              </w:rPr>
              <w:t>I</w:t>
            </w:r>
            <w:r w:rsidRPr="007B5320">
              <w:rPr>
                <w:sz w:val="20"/>
              </w:rPr>
              <w:t xml:space="preserve"> = 1 kA/wire</w:t>
            </w:r>
            <w:r w:rsidRPr="007B5320">
              <w:rPr>
                <w:sz w:val="20"/>
              </w:rPr>
              <w:br/>
            </w:r>
            <w:r w:rsidRPr="007B5320">
              <w:rPr>
                <w:i/>
                <w:iCs/>
                <w:sz w:val="20"/>
              </w:rPr>
              <w:t>R</w:t>
            </w:r>
            <w:r w:rsidRPr="007B5320">
              <w:rPr>
                <w:sz w:val="20"/>
              </w:rPr>
              <w:t xml:space="preserve"> = 0 </w:t>
            </w:r>
            <w:r w:rsidRPr="007B5320">
              <w:rPr>
                <w:sz w:val="20"/>
              </w:rPr>
              <w:sym w:font="Symbol" w:char="F057"/>
            </w:r>
          </w:p>
        </w:tc>
        <w:tc>
          <w:tcPr>
            <w:tcW w:w="2002" w:type="dxa"/>
            <w:vAlign w:val="center"/>
          </w:tcPr>
          <w:p w14:paraId="42608817" w14:textId="77777777" w:rsidR="00B75E23" w:rsidRPr="007B5320" w:rsidRDefault="00B75E23" w:rsidP="0055001B">
            <w:pPr>
              <w:pStyle w:val="Tabletext"/>
              <w:keepNext/>
              <w:keepLines/>
              <w:spacing w:before="120" w:after="0"/>
              <w:jc w:val="center"/>
              <w:rPr>
                <w:sz w:val="20"/>
              </w:rPr>
            </w:pPr>
            <w:r w:rsidRPr="007B5320">
              <w:rPr>
                <w:i/>
                <w:iCs/>
                <w:sz w:val="20"/>
              </w:rPr>
              <w:t>I</w:t>
            </w:r>
            <w:r w:rsidRPr="007B5320">
              <w:rPr>
                <w:sz w:val="20"/>
              </w:rPr>
              <w:t xml:space="preserve"> = 5 kA/wire</w:t>
            </w:r>
            <w:r w:rsidRPr="007B5320">
              <w:rPr>
                <w:sz w:val="20"/>
              </w:rPr>
              <w:br/>
            </w:r>
            <w:r w:rsidRPr="007B5320">
              <w:rPr>
                <w:i/>
                <w:iCs/>
                <w:sz w:val="20"/>
              </w:rPr>
              <w:t>R</w:t>
            </w:r>
            <w:r w:rsidRPr="007B5320">
              <w:rPr>
                <w:sz w:val="20"/>
              </w:rPr>
              <w:t xml:space="preserve"> = 0 </w:t>
            </w:r>
            <w:r w:rsidRPr="007B5320">
              <w:rPr>
                <w:sz w:val="20"/>
              </w:rPr>
              <w:sym w:font="Symbol" w:char="F057"/>
            </w:r>
          </w:p>
        </w:tc>
        <w:tc>
          <w:tcPr>
            <w:tcW w:w="1007" w:type="dxa"/>
            <w:vMerge w:val="restart"/>
            <w:vAlign w:val="center"/>
          </w:tcPr>
          <w:p w14:paraId="42608818" w14:textId="294484FC" w:rsidR="00B75E23" w:rsidRPr="007B5320" w:rsidRDefault="005710A4" w:rsidP="0055001B">
            <w:pPr>
              <w:pStyle w:val="Tabletext"/>
              <w:keepNext/>
              <w:keepLines/>
              <w:spacing w:before="120" w:after="0"/>
              <w:jc w:val="center"/>
              <w:rPr>
                <w:sz w:val="20"/>
              </w:rPr>
            </w:pPr>
            <w:r w:rsidRPr="007B5320">
              <w:rPr>
                <w:sz w:val="20"/>
              </w:rPr>
              <w:t>Alterna</w:t>
            </w:r>
            <w:r w:rsidR="009711CF" w:rsidRPr="007B5320">
              <w:rPr>
                <w:sz w:val="20"/>
              </w:rPr>
              <w:t>-</w:t>
            </w:r>
            <w:r w:rsidRPr="007B5320">
              <w:rPr>
                <w:sz w:val="20"/>
              </w:rPr>
              <w:t xml:space="preserve">ting </w:t>
            </w:r>
            <w:r w:rsidR="00B75E23" w:rsidRPr="007B5320">
              <w:rPr>
                <w:sz w:val="20"/>
              </w:rPr>
              <w:t>±5 surges (60</w:t>
            </w:r>
            <w:r w:rsidR="00DB4EE3" w:rsidRPr="007B5320">
              <w:rPr>
                <w:sz w:val="20"/>
              </w:rPr>
              <w:t> </w:t>
            </w:r>
            <w:r w:rsidR="00B75E23" w:rsidRPr="007B5320">
              <w:rPr>
                <w:sz w:val="20"/>
              </w:rPr>
              <w:t>s between successive surges)</w:t>
            </w:r>
          </w:p>
        </w:tc>
        <w:tc>
          <w:tcPr>
            <w:tcW w:w="1568" w:type="dxa"/>
            <w:vMerge w:val="restart"/>
          </w:tcPr>
          <w:p w14:paraId="42608819" w14:textId="77777777" w:rsidR="00B75E23" w:rsidRPr="007B5320" w:rsidRDefault="00B75E23" w:rsidP="00130D2E">
            <w:pPr>
              <w:pStyle w:val="Tabletext"/>
              <w:keepNext/>
              <w:keepLines/>
              <w:spacing w:before="120" w:after="0"/>
              <w:jc w:val="center"/>
              <w:rPr>
                <w:sz w:val="20"/>
              </w:rPr>
            </w:pPr>
            <w:r w:rsidRPr="007B5320">
              <w:rPr>
                <w:sz w:val="20"/>
              </w:rPr>
              <w:t>None</w:t>
            </w:r>
          </w:p>
        </w:tc>
        <w:tc>
          <w:tcPr>
            <w:tcW w:w="1560" w:type="dxa"/>
            <w:vMerge w:val="restart"/>
          </w:tcPr>
          <w:p w14:paraId="4260881A" w14:textId="77777777" w:rsidR="00B75E23" w:rsidRPr="007B5320" w:rsidRDefault="00B75E23" w:rsidP="00130D2E">
            <w:pPr>
              <w:pStyle w:val="Tabletext"/>
              <w:keepNext/>
              <w:keepLines/>
              <w:spacing w:before="120" w:after="0"/>
              <w:jc w:val="center"/>
              <w:rPr>
                <w:sz w:val="20"/>
              </w:rPr>
            </w:pPr>
            <w:r w:rsidRPr="007B5320">
              <w:rPr>
                <w:sz w:val="20"/>
              </w:rPr>
              <w:t>A</w:t>
            </w:r>
          </w:p>
        </w:tc>
        <w:tc>
          <w:tcPr>
            <w:tcW w:w="2694" w:type="dxa"/>
            <w:vMerge w:val="restart"/>
          </w:tcPr>
          <w:p w14:paraId="4260881B" w14:textId="44AE701E" w:rsidR="00B75E23" w:rsidRPr="007B5320" w:rsidRDefault="00B75E23" w:rsidP="00130D2E">
            <w:pPr>
              <w:pStyle w:val="Tabletext"/>
              <w:keepNext/>
              <w:keepLines/>
              <w:spacing w:before="120" w:after="0"/>
              <w:rPr>
                <w:sz w:val="20"/>
              </w:rPr>
            </w:pPr>
            <w:r w:rsidRPr="007B5320">
              <w:rPr>
                <w:sz w:val="20"/>
              </w:rPr>
              <w:t>This test only applies when the equipment contains high current</w:t>
            </w:r>
            <w:r w:rsidRPr="007B5320">
              <w:rPr>
                <w:sz w:val="20"/>
              </w:rPr>
              <w:noBreakHyphen/>
              <w:t xml:space="preserve">carrying components </w:t>
            </w:r>
            <w:r w:rsidR="00B9701E" w:rsidRPr="007B5320">
              <w:rPr>
                <w:sz w:val="20"/>
              </w:rPr>
              <w:t>that</w:t>
            </w:r>
            <w:r w:rsidRPr="007B5320">
              <w:rPr>
                <w:sz w:val="20"/>
              </w:rPr>
              <w:t xml:space="preserve"> eliminate the need for primary protection. Do not remove these components.</w:t>
            </w:r>
          </w:p>
        </w:tc>
      </w:tr>
      <w:tr w:rsidR="00B75E23" w:rsidRPr="007B5320" w14:paraId="42608826" w14:textId="77777777" w:rsidTr="00130D2E">
        <w:tblPrEx>
          <w:tblBorders>
            <w:top w:val="single" w:sz="4" w:space="0" w:color="auto"/>
            <w:left w:val="single" w:sz="4" w:space="0" w:color="auto"/>
            <w:right w:val="single" w:sz="4" w:space="0" w:color="auto"/>
          </w:tblBorders>
        </w:tblPrEx>
        <w:trPr>
          <w:cantSplit/>
          <w:jc w:val="center"/>
        </w:trPr>
        <w:tc>
          <w:tcPr>
            <w:tcW w:w="783" w:type="dxa"/>
          </w:tcPr>
          <w:p w14:paraId="4260881D" w14:textId="77777777" w:rsidR="00B75E23" w:rsidRPr="007B5320" w:rsidRDefault="00B75E23" w:rsidP="00130D2E">
            <w:pPr>
              <w:pStyle w:val="Tabletext"/>
              <w:spacing w:before="120" w:after="0"/>
              <w:rPr>
                <w:sz w:val="20"/>
              </w:rPr>
            </w:pPr>
            <w:r w:rsidRPr="007B5320">
              <w:rPr>
                <w:sz w:val="20"/>
              </w:rPr>
              <w:t>4.1.5b</w:t>
            </w:r>
          </w:p>
        </w:tc>
        <w:tc>
          <w:tcPr>
            <w:tcW w:w="1449" w:type="dxa"/>
            <w:vAlign w:val="center"/>
          </w:tcPr>
          <w:p w14:paraId="4260881E" w14:textId="77777777" w:rsidR="00B75E23" w:rsidRPr="007B5320" w:rsidRDefault="00B75E23" w:rsidP="0055001B">
            <w:pPr>
              <w:pStyle w:val="Tabletext"/>
              <w:spacing w:before="120" w:after="0"/>
              <w:rPr>
                <w:sz w:val="20"/>
              </w:rPr>
            </w:pPr>
            <w:r w:rsidRPr="007B5320">
              <w:rPr>
                <w:sz w:val="20"/>
              </w:rPr>
              <w:t>Single pair, lightning current, port to external port</w:t>
            </w:r>
          </w:p>
        </w:tc>
        <w:tc>
          <w:tcPr>
            <w:tcW w:w="1671" w:type="dxa"/>
            <w:vAlign w:val="center"/>
          </w:tcPr>
          <w:p w14:paraId="4260881F" w14:textId="5416A1CB" w:rsidR="00B75E23" w:rsidRPr="007B5320" w:rsidRDefault="00B75E23" w:rsidP="0055001B">
            <w:pPr>
              <w:pStyle w:val="Tabletext"/>
              <w:spacing w:before="120" w:after="0"/>
              <w:rPr>
                <w:sz w:val="20"/>
              </w:rPr>
            </w:pPr>
            <w:r w:rsidRPr="007B5320">
              <w:rPr>
                <w:sz w:val="20"/>
              </w:rPr>
              <w:t xml:space="preserve">A.3-4 and </w:t>
            </w:r>
            <w:r w:rsidRPr="007B5320">
              <w:rPr>
                <w:sz w:val="20"/>
              </w:rPr>
              <w:br/>
              <w:t>A.6.3</w:t>
            </w:r>
            <w:r w:rsidRPr="007B5320">
              <w:rPr>
                <w:sz w:val="20"/>
              </w:rPr>
              <w:noBreakHyphen/>
              <w:t>3</w:t>
            </w:r>
            <w:r w:rsidRPr="007B5320">
              <w:rPr>
                <w:sz w:val="20"/>
              </w:rPr>
              <w:br/>
              <w:t xml:space="preserve">8/20 </w:t>
            </w:r>
          </w:p>
        </w:tc>
        <w:tc>
          <w:tcPr>
            <w:tcW w:w="1726" w:type="dxa"/>
          </w:tcPr>
          <w:p w14:paraId="42608820" w14:textId="0349DD0A" w:rsidR="00B75E23" w:rsidRPr="007B5320" w:rsidRDefault="00455420" w:rsidP="00130D2E">
            <w:pPr>
              <w:pStyle w:val="Tabletext"/>
              <w:spacing w:before="120" w:after="0"/>
              <w:jc w:val="center"/>
              <w:rPr>
                <w:sz w:val="20"/>
              </w:rPr>
            </w:pPr>
            <w:r w:rsidRPr="007B5320">
              <w:rPr>
                <w:sz w:val="20"/>
              </w:rPr>
              <w:t>n/a</w:t>
            </w:r>
          </w:p>
        </w:tc>
        <w:tc>
          <w:tcPr>
            <w:tcW w:w="2002" w:type="dxa"/>
          </w:tcPr>
          <w:p w14:paraId="42608821" w14:textId="43B17883" w:rsidR="00B75E23" w:rsidRPr="007B5320" w:rsidRDefault="00455420" w:rsidP="00130D2E">
            <w:pPr>
              <w:pStyle w:val="Tabletext"/>
              <w:spacing w:before="120" w:after="0"/>
              <w:jc w:val="center"/>
              <w:rPr>
                <w:sz w:val="20"/>
              </w:rPr>
            </w:pPr>
            <w:r w:rsidRPr="007B5320">
              <w:rPr>
                <w:sz w:val="20"/>
              </w:rPr>
              <w:t>n/a</w:t>
            </w:r>
          </w:p>
        </w:tc>
        <w:tc>
          <w:tcPr>
            <w:tcW w:w="1007" w:type="dxa"/>
            <w:vMerge/>
          </w:tcPr>
          <w:p w14:paraId="42608822" w14:textId="77777777" w:rsidR="00B75E23" w:rsidRPr="007B5320" w:rsidRDefault="00B75E23" w:rsidP="0055001B">
            <w:pPr>
              <w:pStyle w:val="Tabletext"/>
              <w:spacing w:before="120" w:after="0"/>
              <w:jc w:val="center"/>
              <w:rPr>
                <w:sz w:val="20"/>
              </w:rPr>
            </w:pPr>
          </w:p>
        </w:tc>
        <w:tc>
          <w:tcPr>
            <w:tcW w:w="1568" w:type="dxa"/>
            <w:vMerge/>
          </w:tcPr>
          <w:p w14:paraId="42608823" w14:textId="77777777" w:rsidR="00B75E23" w:rsidRPr="007B5320" w:rsidRDefault="00B75E23" w:rsidP="0055001B">
            <w:pPr>
              <w:pStyle w:val="Tabletext"/>
              <w:spacing w:before="120" w:after="0"/>
              <w:jc w:val="center"/>
              <w:rPr>
                <w:sz w:val="20"/>
              </w:rPr>
            </w:pPr>
          </w:p>
        </w:tc>
        <w:tc>
          <w:tcPr>
            <w:tcW w:w="1560" w:type="dxa"/>
            <w:vMerge/>
          </w:tcPr>
          <w:p w14:paraId="42608824" w14:textId="77777777" w:rsidR="00B75E23" w:rsidRPr="007B5320" w:rsidRDefault="00B75E23" w:rsidP="0055001B">
            <w:pPr>
              <w:pStyle w:val="Tabletext"/>
              <w:spacing w:before="120" w:after="0"/>
              <w:jc w:val="center"/>
              <w:rPr>
                <w:sz w:val="20"/>
              </w:rPr>
            </w:pPr>
          </w:p>
        </w:tc>
        <w:tc>
          <w:tcPr>
            <w:tcW w:w="2694" w:type="dxa"/>
            <w:vMerge/>
          </w:tcPr>
          <w:p w14:paraId="42608825" w14:textId="77777777" w:rsidR="00B75E23" w:rsidRPr="007B5320" w:rsidRDefault="00B75E23" w:rsidP="0055001B">
            <w:pPr>
              <w:pStyle w:val="Tabletext"/>
              <w:spacing w:before="120" w:after="0"/>
              <w:rPr>
                <w:sz w:val="20"/>
              </w:rPr>
            </w:pPr>
          </w:p>
        </w:tc>
      </w:tr>
      <w:tr w:rsidR="00B75E23" w:rsidRPr="007B5320" w14:paraId="42608830" w14:textId="77777777" w:rsidTr="00130D2E">
        <w:tblPrEx>
          <w:tblBorders>
            <w:top w:val="single" w:sz="4" w:space="0" w:color="auto"/>
            <w:left w:val="single" w:sz="4" w:space="0" w:color="auto"/>
            <w:right w:val="single" w:sz="4" w:space="0" w:color="auto"/>
          </w:tblBorders>
        </w:tblPrEx>
        <w:trPr>
          <w:cantSplit/>
          <w:jc w:val="center"/>
        </w:trPr>
        <w:tc>
          <w:tcPr>
            <w:tcW w:w="783" w:type="dxa"/>
          </w:tcPr>
          <w:p w14:paraId="42608827" w14:textId="77777777" w:rsidR="00B75E23" w:rsidRPr="007B5320" w:rsidRDefault="00B75E23" w:rsidP="00130D2E">
            <w:pPr>
              <w:pStyle w:val="Tabletext"/>
              <w:spacing w:before="120" w:after="0"/>
              <w:rPr>
                <w:sz w:val="20"/>
              </w:rPr>
            </w:pPr>
            <w:r w:rsidRPr="007B5320">
              <w:rPr>
                <w:sz w:val="20"/>
              </w:rPr>
              <w:t>4.1.6</w:t>
            </w:r>
          </w:p>
        </w:tc>
        <w:tc>
          <w:tcPr>
            <w:tcW w:w="1449" w:type="dxa"/>
            <w:vAlign w:val="center"/>
          </w:tcPr>
          <w:p w14:paraId="42608828" w14:textId="77777777" w:rsidR="00B75E23" w:rsidRPr="007B5320" w:rsidRDefault="00B75E23" w:rsidP="0055001B">
            <w:pPr>
              <w:pStyle w:val="Tabletext"/>
              <w:spacing w:before="120" w:after="0"/>
              <w:rPr>
                <w:sz w:val="20"/>
              </w:rPr>
            </w:pPr>
            <w:r w:rsidRPr="007B5320">
              <w:rPr>
                <w:sz w:val="20"/>
              </w:rPr>
              <w:t>Multiple pair, lightning current</w:t>
            </w:r>
          </w:p>
        </w:tc>
        <w:tc>
          <w:tcPr>
            <w:tcW w:w="1671" w:type="dxa"/>
            <w:vAlign w:val="center"/>
          </w:tcPr>
          <w:p w14:paraId="42608829" w14:textId="77777777" w:rsidR="00B75E23" w:rsidRPr="007B5320" w:rsidRDefault="00B75E23" w:rsidP="0055001B">
            <w:pPr>
              <w:pStyle w:val="Tabletext"/>
              <w:spacing w:before="120" w:after="0"/>
              <w:rPr>
                <w:sz w:val="20"/>
              </w:rPr>
            </w:pPr>
          </w:p>
        </w:tc>
        <w:tc>
          <w:tcPr>
            <w:tcW w:w="1726" w:type="dxa"/>
          </w:tcPr>
          <w:p w14:paraId="4260882A" w14:textId="0A69160F" w:rsidR="00B75E23" w:rsidRPr="007B5320" w:rsidRDefault="00455420" w:rsidP="00130D2E">
            <w:pPr>
              <w:pStyle w:val="Tabletext"/>
              <w:spacing w:before="120" w:after="0"/>
              <w:jc w:val="center"/>
              <w:rPr>
                <w:sz w:val="20"/>
              </w:rPr>
            </w:pPr>
            <w:r w:rsidRPr="007B5320">
              <w:rPr>
                <w:sz w:val="20"/>
              </w:rPr>
              <w:t>n/a</w:t>
            </w:r>
          </w:p>
        </w:tc>
        <w:tc>
          <w:tcPr>
            <w:tcW w:w="2002" w:type="dxa"/>
          </w:tcPr>
          <w:p w14:paraId="4260882B" w14:textId="7C7FE71B" w:rsidR="00B75E23" w:rsidRPr="007B5320" w:rsidRDefault="00455420" w:rsidP="00130D2E">
            <w:pPr>
              <w:pStyle w:val="Tabletext"/>
              <w:spacing w:before="120" w:after="0"/>
              <w:jc w:val="center"/>
              <w:rPr>
                <w:sz w:val="20"/>
              </w:rPr>
            </w:pPr>
            <w:r w:rsidRPr="007B5320">
              <w:rPr>
                <w:sz w:val="20"/>
              </w:rPr>
              <w:t>n/a</w:t>
            </w:r>
          </w:p>
        </w:tc>
        <w:tc>
          <w:tcPr>
            <w:tcW w:w="1007" w:type="dxa"/>
          </w:tcPr>
          <w:p w14:paraId="4260882C" w14:textId="77777777" w:rsidR="00B75E23" w:rsidRPr="007B5320" w:rsidRDefault="00B75E23" w:rsidP="0055001B">
            <w:pPr>
              <w:pStyle w:val="Tabletext"/>
              <w:spacing w:before="120" w:after="0"/>
              <w:jc w:val="center"/>
              <w:rPr>
                <w:sz w:val="20"/>
              </w:rPr>
            </w:pPr>
          </w:p>
        </w:tc>
        <w:tc>
          <w:tcPr>
            <w:tcW w:w="1568" w:type="dxa"/>
          </w:tcPr>
          <w:p w14:paraId="4260882D" w14:textId="77777777" w:rsidR="00B75E23" w:rsidRPr="007B5320" w:rsidRDefault="00B75E23" w:rsidP="0055001B">
            <w:pPr>
              <w:pStyle w:val="Tabletext"/>
              <w:spacing w:before="120" w:after="0"/>
              <w:jc w:val="center"/>
              <w:rPr>
                <w:sz w:val="20"/>
              </w:rPr>
            </w:pPr>
          </w:p>
        </w:tc>
        <w:tc>
          <w:tcPr>
            <w:tcW w:w="1560" w:type="dxa"/>
          </w:tcPr>
          <w:p w14:paraId="4260882E" w14:textId="77777777" w:rsidR="00B75E23" w:rsidRPr="007B5320" w:rsidRDefault="00B75E23" w:rsidP="0055001B">
            <w:pPr>
              <w:pStyle w:val="Tabletext"/>
              <w:spacing w:before="120" w:after="0"/>
              <w:jc w:val="center"/>
              <w:rPr>
                <w:sz w:val="20"/>
              </w:rPr>
            </w:pPr>
          </w:p>
        </w:tc>
        <w:tc>
          <w:tcPr>
            <w:tcW w:w="2694" w:type="dxa"/>
            <w:vMerge/>
          </w:tcPr>
          <w:p w14:paraId="4260882F" w14:textId="77777777" w:rsidR="00B75E23" w:rsidRPr="007B5320" w:rsidRDefault="00B75E23" w:rsidP="0055001B">
            <w:pPr>
              <w:pStyle w:val="Tabletext"/>
              <w:spacing w:before="120" w:after="0"/>
              <w:rPr>
                <w:sz w:val="20"/>
              </w:rPr>
            </w:pPr>
          </w:p>
        </w:tc>
      </w:tr>
      <w:tr w:rsidR="00B75E23" w:rsidRPr="007B5320" w14:paraId="42608832" w14:textId="77777777" w:rsidTr="00762CC3">
        <w:tblPrEx>
          <w:tblBorders>
            <w:top w:val="single" w:sz="4" w:space="0" w:color="auto"/>
            <w:left w:val="single" w:sz="4" w:space="0" w:color="auto"/>
            <w:right w:val="single" w:sz="4" w:space="0" w:color="auto"/>
          </w:tblBorders>
        </w:tblPrEx>
        <w:trPr>
          <w:cantSplit/>
          <w:jc w:val="center"/>
        </w:trPr>
        <w:tc>
          <w:tcPr>
            <w:tcW w:w="14460" w:type="dxa"/>
            <w:gridSpan w:val="9"/>
          </w:tcPr>
          <w:p w14:paraId="42608831" w14:textId="2F3FEED9" w:rsidR="00B75E23" w:rsidRPr="007B5320" w:rsidRDefault="00B75E23" w:rsidP="00244332">
            <w:pPr>
              <w:pStyle w:val="Tabletext"/>
              <w:spacing w:before="120" w:after="0"/>
              <w:jc w:val="both"/>
              <w:rPr>
                <w:sz w:val="20"/>
              </w:rPr>
            </w:pPr>
            <w:r w:rsidRPr="007B5320">
              <w:rPr>
                <w:sz w:val="20"/>
              </w:rPr>
              <w:t>NOTE – As there is little knowledge of the agreed primary protector, it is not possible to give guidance. In the interim, test conditions for symmetric pair ports have been provided.</w:t>
            </w:r>
          </w:p>
        </w:tc>
      </w:tr>
    </w:tbl>
    <w:p w14:paraId="42608833" w14:textId="77777777" w:rsidR="00B75E23" w:rsidRPr="007B5320" w:rsidRDefault="00B75E23" w:rsidP="00762CC3"/>
    <w:tbl>
      <w:tblPr>
        <w:tblW w:w="14460" w:type="dxa"/>
        <w:jc w:val="center"/>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1379"/>
        <w:gridCol w:w="1584"/>
        <w:gridCol w:w="1869"/>
        <w:gridCol w:w="1998"/>
        <w:gridCol w:w="1009"/>
        <w:gridCol w:w="1580"/>
        <w:gridCol w:w="1560"/>
        <w:gridCol w:w="2694"/>
      </w:tblGrid>
      <w:tr w:rsidR="00B75E23" w:rsidRPr="007B5320" w14:paraId="42608835" w14:textId="77777777" w:rsidTr="00762CC3">
        <w:trPr>
          <w:cantSplit/>
          <w:tblHeader/>
          <w:jc w:val="center"/>
        </w:trPr>
        <w:tc>
          <w:tcPr>
            <w:tcW w:w="14460" w:type="dxa"/>
            <w:gridSpan w:val="9"/>
            <w:tcBorders>
              <w:top w:val="nil"/>
            </w:tcBorders>
            <w:vAlign w:val="center"/>
          </w:tcPr>
          <w:p w14:paraId="42608834" w14:textId="77777777" w:rsidR="00B75E23" w:rsidRPr="007B5320" w:rsidRDefault="00B75E23" w:rsidP="00E04485">
            <w:pPr>
              <w:pStyle w:val="TableNoTitle0"/>
            </w:pPr>
            <w:r w:rsidRPr="007B5320">
              <w:t>Table 4b – Power induction and earth potential rise test conditions for ports connected</w:t>
            </w:r>
            <w:r w:rsidRPr="007B5320">
              <w:br/>
              <w:t>to external d.c. or a.c. dedicated power feeding cables</w:t>
            </w:r>
          </w:p>
        </w:tc>
      </w:tr>
      <w:tr w:rsidR="00B75E23" w:rsidRPr="007B5320" w14:paraId="4260883F" w14:textId="77777777" w:rsidTr="006C36B4">
        <w:tblPrEx>
          <w:tblBorders>
            <w:top w:val="single" w:sz="4" w:space="0" w:color="auto"/>
            <w:left w:val="single" w:sz="4" w:space="0" w:color="auto"/>
            <w:right w:val="single" w:sz="4" w:space="0" w:color="auto"/>
          </w:tblBorders>
        </w:tblPrEx>
        <w:trPr>
          <w:tblHeader/>
          <w:jc w:val="center"/>
        </w:trPr>
        <w:tc>
          <w:tcPr>
            <w:tcW w:w="787" w:type="dxa"/>
            <w:vAlign w:val="center"/>
          </w:tcPr>
          <w:p w14:paraId="42608836" w14:textId="77777777" w:rsidR="00B75E23" w:rsidRPr="007B5320" w:rsidRDefault="00B75E23" w:rsidP="0055001B">
            <w:pPr>
              <w:pStyle w:val="Tablehead"/>
              <w:spacing w:before="120" w:after="0"/>
              <w:rPr>
                <w:sz w:val="20"/>
              </w:rPr>
            </w:pPr>
            <w:r w:rsidRPr="007B5320">
              <w:rPr>
                <w:sz w:val="20"/>
              </w:rPr>
              <w:t xml:space="preserve">Test </w:t>
            </w:r>
            <w:r w:rsidRPr="007B5320">
              <w:rPr>
                <w:sz w:val="20"/>
              </w:rPr>
              <w:br/>
              <w:t>no.</w:t>
            </w:r>
          </w:p>
        </w:tc>
        <w:tc>
          <w:tcPr>
            <w:tcW w:w="1379" w:type="dxa"/>
            <w:vAlign w:val="center"/>
          </w:tcPr>
          <w:p w14:paraId="42608837" w14:textId="77777777" w:rsidR="00B75E23" w:rsidRPr="007B5320" w:rsidRDefault="00B75E23" w:rsidP="0055001B">
            <w:pPr>
              <w:pStyle w:val="Tablehead"/>
              <w:spacing w:before="120" w:after="0"/>
              <w:rPr>
                <w:sz w:val="20"/>
              </w:rPr>
            </w:pPr>
            <w:r w:rsidRPr="007B5320">
              <w:rPr>
                <w:sz w:val="20"/>
              </w:rPr>
              <w:t>Test description</w:t>
            </w:r>
          </w:p>
        </w:tc>
        <w:tc>
          <w:tcPr>
            <w:tcW w:w="1584" w:type="dxa"/>
            <w:vAlign w:val="center"/>
          </w:tcPr>
          <w:p w14:paraId="42608838" w14:textId="77777777" w:rsidR="00B75E23" w:rsidRPr="007B5320" w:rsidRDefault="00B75E23" w:rsidP="0055001B">
            <w:pPr>
              <w:pStyle w:val="Tablehead"/>
              <w:spacing w:before="120" w:after="0"/>
              <w:rPr>
                <w:sz w:val="20"/>
              </w:rPr>
            </w:pPr>
            <w:r w:rsidRPr="007B5320">
              <w:rPr>
                <w:sz w:val="20"/>
              </w:rPr>
              <w:t>Test circuit</w:t>
            </w:r>
            <w:r w:rsidRPr="007B5320">
              <w:rPr>
                <w:sz w:val="20"/>
              </w:rPr>
              <w:br/>
              <w:t>(see figures in Annex A of [ITU-T K.44])</w:t>
            </w:r>
          </w:p>
        </w:tc>
        <w:tc>
          <w:tcPr>
            <w:tcW w:w="1869" w:type="dxa"/>
          </w:tcPr>
          <w:p w14:paraId="42608839" w14:textId="77777777" w:rsidR="00B75E23" w:rsidRPr="007B5320" w:rsidRDefault="00B75E23" w:rsidP="0055001B">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1998" w:type="dxa"/>
          </w:tcPr>
          <w:p w14:paraId="4260883A" w14:textId="77777777" w:rsidR="00B75E23" w:rsidRPr="007B5320" w:rsidRDefault="00B75E23" w:rsidP="0055001B">
            <w:pPr>
              <w:pStyle w:val="Tablehead"/>
              <w:spacing w:before="120" w:after="0"/>
              <w:rPr>
                <w:sz w:val="20"/>
              </w:rPr>
            </w:pPr>
            <w:r w:rsidRPr="007B5320">
              <w:rPr>
                <w:sz w:val="20"/>
              </w:rPr>
              <w:t>Enhanced test levels (also see clauses 5 and 7 of [ITU</w:t>
            </w:r>
            <w:r w:rsidRPr="007B5320">
              <w:rPr>
                <w:sz w:val="20"/>
              </w:rPr>
              <w:noBreakHyphen/>
              <w:t>T K.44])</w:t>
            </w:r>
          </w:p>
        </w:tc>
        <w:tc>
          <w:tcPr>
            <w:tcW w:w="1009" w:type="dxa"/>
            <w:vAlign w:val="center"/>
          </w:tcPr>
          <w:p w14:paraId="4260883B" w14:textId="77777777" w:rsidR="00B75E23" w:rsidRPr="007B5320" w:rsidRDefault="00B75E23" w:rsidP="0055001B">
            <w:pPr>
              <w:pStyle w:val="Tablehead"/>
              <w:spacing w:before="120" w:after="0"/>
              <w:rPr>
                <w:sz w:val="20"/>
              </w:rPr>
            </w:pPr>
            <w:r w:rsidRPr="007B5320">
              <w:rPr>
                <w:sz w:val="20"/>
              </w:rPr>
              <w:t>Number of tests</w:t>
            </w:r>
          </w:p>
        </w:tc>
        <w:tc>
          <w:tcPr>
            <w:tcW w:w="1580" w:type="dxa"/>
            <w:vAlign w:val="center"/>
          </w:tcPr>
          <w:p w14:paraId="4260883C" w14:textId="73100E0E" w:rsidR="00B75E23" w:rsidRPr="007B5320" w:rsidRDefault="00B75E23" w:rsidP="0055001B">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p>
        </w:tc>
        <w:tc>
          <w:tcPr>
            <w:tcW w:w="1560" w:type="dxa"/>
            <w:vAlign w:val="center"/>
          </w:tcPr>
          <w:p w14:paraId="4260883D" w14:textId="49F82326" w:rsidR="00B75E23" w:rsidRPr="007B5320" w:rsidRDefault="00B75E23" w:rsidP="0055001B">
            <w:pPr>
              <w:pStyle w:val="Tablehead"/>
              <w:spacing w:before="120" w:after="0"/>
              <w:rPr>
                <w:sz w:val="20"/>
              </w:rPr>
            </w:pPr>
            <w:r w:rsidRPr="007B5320">
              <w:rPr>
                <w:sz w:val="20"/>
              </w:rPr>
              <w:t>Acceptance</w:t>
            </w:r>
            <w:r w:rsidRPr="007B5320">
              <w:rPr>
                <w:sz w:val="20"/>
              </w:rPr>
              <w:br/>
              <w:t xml:space="preserve">criteria </w:t>
            </w:r>
            <w:r w:rsidRPr="007B5320">
              <w:rPr>
                <w:sz w:val="20"/>
              </w:rPr>
              <w:br/>
            </w:r>
            <w:r w:rsidR="004E76CD" w:rsidRPr="007B5320">
              <w:rPr>
                <w:sz w:val="20"/>
              </w:rPr>
              <w:t>(</w:t>
            </w:r>
            <w:r w:rsidR="004E76CD" w:rsidRPr="007B5320">
              <w:rPr>
                <w:bCs/>
                <w:sz w:val="20"/>
              </w:rPr>
              <w:t>clause 9</w:t>
            </w:r>
            <w:r w:rsidR="004E76CD" w:rsidRPr="007B5320">
              <w:rPr>
                <w:sz w:val="20"/>
              </w:rPr>
              <w:t xml:space="preserve"> of </w:t>
            </w:r>
            <w:r w:rsidRPr="007B5320">
              <w:rPr>
                <w:sz w:val="20"/>
              </w:rPr>
              <w:t>[ITU-T K.44])</w:t>
            </w:r>
          </w:p>
        </w:tc>
        <w:tc>
          <w:tcPr>
            <w:tcW w:w="2694" w:type="dxa"/>
            <w:vAlign w:val="center"/>
          </w:tcPr>
          <w:p w14:paraId="4260883E" w14:textId="77777777" w:rsidR="00B75E23" w:rsidRPr="007B5320" w:rsidRDefault="00B75E23" w:rsidP="0055001B">
            <w:pPr>
              <w:pStyle w:val="Tablehead"/>
              <w:spacing w:before="120" w:after="0"/>
              <w:rPr>
                <w:sz w:val="20"/>
              </w:rPr>
            </w:pPr>
            <w:r w:rsidRPr="007B5320">
              <w:rPr>
                <w:sz w:val="20"/>
              </w:rPr>
              <w:t>Comments</w:t>
            </w:r>
          </w:p>
        </w:tc>
      </w:tr>
      <w:tr w:rsidR="00B75E23" w:rsidRPr="007B5320" w14:paraId="4260884A"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40" w14:textId="77777777" w:rsidR="00B75E23" w:rsidRPr="007B5320" w:rsidRDefault="00B75E23" w:rsidP="00207AB7">
            <w:pPr>
              <w:pStyle w:val="Tabletext"/>
              <w:keepNext/>
              <w:keepLines/>
              <w:spacing w:before="120" w:after="0"/>
              <w:rPr>
                <w:sz w:val="20"/>
              </w:rPr>
            </w:pPr>
            <w:r w:rsidRPr="007B5320">
              <w:rPr>
                <w:sz w:val="20"/>
              </w:rPr>
              <w:t>4.2.1.a</w:t>
            </w:r>
          </w:p>
        </w:tc>
        <w:tc>
          <w:tcPr>
            <w:tcW w:w="1379" w:type="dxa"/>
            <w:vAlign w:val="center"/>
          </w:tcPr>
          <w:p w14:paraId="42608841" w14:textId="77777777" w:rsidR="00B75E23" w:rsidRPr="007B5320" w:rsidRDefault="00B75E23" w:rsidP="0055001B">
            <w:pPr>
              <w:pStyle w:val="Tabletext"/>
              <w:keepNext/>
              <w:keepLines/>
              <w:spacing w:before="120" w:after="0"/>
              <w:rPr>
                <w:sz w:val="20"/>
              </w:rPr>
            </w:pPr>
            <w:r w:rsidRPr="007B5320">
              <w:rPr>
                <w:sz w:val="20"/>
              </w:rPr>
              <w:t>Power induction, inherent, transverse</w:t>
            </w:r>
          </w:p>
        </w:tc>
        <w:tc>
          <w:tcPr>
            <w:tcW w:w="1584" w:type="dxa"/>
          </w:tcPr>
          <w:p w14:paraId="42608842" w14:textId="77777777" w:rsidR="00B75E23" w:rsidRPr="007B5320" w:rsidRDefault="00B75E23" w:rsidP="00207AB7">
            <w:pPr>
              <w:pStyle w:val="Tabletext"/>
              <w:spacing w:before="120" w:after="0"/>
              <w:rPr>
                <w:sz w:val="20"/>
              </w:rPr>
            </w:pPr>
            <w:r w:rsidRPr="007B5320">
              <w:rPr>
                <w:sz w:val="20"/>
              </w:rPr>
              <w:t>A.3-6 and A.6.3</w:t>
            </w:r>
            <w:r w:rsidRPr="007B5320">
              <w:rPr>
                <w:sz w:val="20"/>
              </w:rPr>
              <w:noBreakHyphen/>
              <w:t>1</w:t>
            </w:r>
            <w:r w:rsidRPr="007B5320">
              <w:rPr>
                <w:sz w:val="20"/>
              </w:rPr>
              <w:br/>
              <w:t>(a and b)</w:t>
            </w:r>
          </w:p>
        </w:tc>
        <w:tc>
          <w:tcPr>
            <w:tcW w:w="1869" w:type="dxa"/>
            <w:vMerge w:val="restart"/>
            <w:vAlign w:val="center"/>
          </w:tcPr>
          <w:p w14:paraId="42608843" w14:textId="2EBDB68A" w:rsidR="00B75E23" w:rsidRPr="007B5320" w:rsidRDefault="00B75E23" w:rsidP="0055001B">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0.2 A</w:t>
            </w:r>
            <w:r w:rsidRPr="007B5320">
              <w:rPr>
                <w:sz w:val="20"/>
                <w:vertAlign w:val="superscript"/>
              </w:rPr>
              <w:t>2</w:t>
            </w:r>
            <w:r w:rsidRPr="007B5320">
              <w:rPr>
                <w:sz w:val="20"/>
              </w:rPr>
              <w:t>s</w:t>
            </w:r>
            <w:r w:rsidRPr="007B5320">
              <w:rPr>
                <w:sz w:val="20"/>
              </w:rPr>
              <w:br/>
            </w:r>
            <w:r w:rsidR="00D71F82" w:rsidRPr="007B5320">
              <w:rPr>
                <w:i/>
                <w:iCs/>
                <w:sz w:val="20"/>
              </w:rPr>
              <w:t>f</w:t>
            </w:r>
            <w:r w:rsidR="00D71F82" w:rsidRPr="007B5320">
              <w:rPr>
                <w:sz w:val="20"/>
              </w:rPr>
              <w:t> </w:t>
            </w:r>
            <w:r w:rsidRPr="007B5320">
              <w:rPr>
                <w:sz w:val="20"/>
              </w:rPr>
              <w:t>= 16⅔</w:t>
            </w:r>
            <w:r w:rsidR="00D71F82" w:rsidRPr="007B5320">
              <w:rPr>
                <w:sz w:val="20"/>
              </w:rPr>
              <w:t> Hz</w:t>
            </w:r>
            <w:r w:rsidRPr="007B5320">
              <w:rPr>
                <w:sz w:val="20"/>
              </w:rPr>
              <w:t>, 50</w:t>
            </w:r>
            <w:r w:rsidR="00D71F82" w:rsidRPr="007B5320">
              <w:rPr>
                <w:sz w:val="20"/>
              </w:rPr>
              <w:t> Hz</w:t>
            </w:r>
            <w:r w:rsidRPr="007B5320">
              <w:rPr>
                <w:sz w:val="20"/>
              </w:rPr>
              <w:t xml:space="preserve"> or 60</w:t>
            </w:r>
            <w:r w:rsidR="00D71F82" w:rsidRPr="007B5320">
              <w:rPr>
                <w:sz w:val="20"/>
              </w:rPr>
              <w:t> </w:t>
            </w:r>
            <w:r w:rsidRPr="007B5320">
              <w:rPr>
                <w:sz w:val="20"/>
              </w:rPr>
              <w:t>Hz</w:t>
            </w:r>
            <w:r w:rsidRPr="007B5320">
              <w:rPr>
                <w:sz w:val="20"/>
              </w:rPr>
              <w:br/>
            </w:r>
            <w:r w:rsidRPr="007B5320">
              <w:rPr>
                <w:i/>
                <w:iCs/>
                <w:sz w:val="20"/>
              </w:rPr>
              <w:t>U</w:t>
            </w:r>
            <w:r w:rsidRPr="007B5320">
              <w:rPr>
                <w:sz w:val="20"/>
                <w:vertAlign w:val="subscript"/>
              </w:rPr>
              <w:t>a.c.(max)</w:t>
            </w:r>
            <w:r w:rsidRPr="007B5320">
              <w:rPr>
                <w:sz w:val="20"/>
              </w:rPr>
              <w:t xml:space="preserve"> = 600 V</w:t>
            </w:r>
            <w:r w:rsidRPr="007B5320">
              <w:rPr>
                <w:sz w:val="20"/>
              </w:rPr>
              <w:br/>
            </w:r>
            <w:r w:rsidRPr="007B5320">
              <w:rPr>
                <w:i/>
                <w:iCs/>
                <w:sz w:val="20"/>
              </w:rPr>
              <w:t>R</w:t>
            </w:r>
            <w:r w:rsidRPr="007B5320">
              <w:rPr>
                <w:sz w:val="20"/>
              </w:rPr>
              <w:t xml:space="preserve"> = 600 </w:t>
            </w:r>
            <w:r w:rsidRPr="007B5320">
              <w:rPr>
                <w:sz w:val="20"/>
              </w:rPr>
              <w:sym w:font="Symbol" w:char="F057"/>
            </w:r>
            <w:r w:rsidRPr="007B5320">
              <w:rPr>
                <w:sz w:val="20"/>
              </w:rPr>
              <w:br/>
            </w:r>
            <w:r w:rsidRPr="007B5320">
              <w:rPr>
                <w:i/>
                <w:iCs/>
                <w:sz w:val="20"/>
              </w:rPr>
              <w:t>t</w:t>
            </w:r>
            <w:r w:rsidRPr="007B5320">
              <w:rPr>
                <w:sz w:val="20"/>
              </w:rPr>
              <w:t xml:space="preserve"> = 0.2 s</w:t>
            </w:r>
          </w:p>
        </w:tc>
        <w:tc>
          <w:tcPr>
            <w:tcW w:w="1998" w:type="dxa"/>
            <w:vMerge w:val="restart"/>
            <w:vAlign w:val="center"/>
          </w:tcPr>
          <w:p w14:paraId="42608844" w14:textId="589A0ADE" w:rsidR="00B75E23" w:rsidRPr="007B5320" w:rsidRDefault="00B75E23" w:rsidP="0055001B">
            <w:pPr>
              <w:pStyle w:val="Tabletext"/>
              <w:spacing w:before="120" w:after="0"/>
              <w:jc w:val="center"/>
              <w:rPr>
                <w:sz w:val="20"/>
              </w:rPr>
            </w:pPr>
            <w:r w:rsidRPr="007B5320">
              <w:rPr>
                <w:i/>
                <w:iCs/>
                <w:sz w:val="20"/>
              </w:rPr>
              <w:t>W</w:t>
            </w:r>
            <w:r w:rsidRPr="007B5320">
              <w:rPr>
                <w:sz w:val="20"/>
                <w:vertAlign w:val="subscript"/>
              </w:rPr>
              <w:t>sp(max)</w:t>
            </w:r>
            <w:r w:rsidRPr="007B5320">
              <w:rPr>
                <w:sz w:val="20"/>
              </w:rPr>
              <w:t xml:space="preserve"> = 0.2 A</w:t>
            </w:r>
            <w:r w:rsidRPr="007B5320">
              <w:rPr>
                <w:sz w:val="20"/>
                <w:vertAlign w:val="superscript"/>
              </w:rPr>
              <w:t>2</w:t>
            </w:r>
            <w:r w:rsidRPr="007B5320">
              <w:rPr>
                <w:sz w:val="20"/>
              </w:rPr>
              <w:t>s</w:t>
            </w:r>
            <w:r w:rsidRPr="007B5320">
              <w:rPr>
                <w:sz w:val="20"/>
              </w:rPr>
              <w:br/>
            </w:r>
            <w:r w:rsidR="00D71F82" w:rsidRPr="007B5320">
              <w:rPr>
                <w:i/>
                <w:iCs/>
                <w:sz w:val="20"/>
              </w:rPr>
              <w:t>f</w:t>
            </w:r>
            <w:r w:rsidR="00D71F82" w:rsidRPr="007B5320">
              <w:rPr>
                <w:sz w:val="20"/>
              </w:rPr>
              <w:t> </w:t>
            </w:r>
            <w:r w:rsidRPr="007B5320">
              <w:rPr>
                <w:sz w:val="20"/>
              </w:rPr>
              <w:t>= 16⅔</w:t>
            </w:r>
            <w:r w:rsidR="00D71F82" w:rsidRPr="007B5320">
              <w:rPr>
                <w:sz w:val="20"/>
              </w:rPr>
              <w:t> Hz</w:t>
            </w:r>
            <w:r w:rsidRPr="007B5320">
              <w:rPr>
                <w:sz w:val="20"/>
              </w:rPr>
              <w:t>, 50</w:t>
            </w:r>
            <w:r w:rsidR="00D71F82" w:rsidRPr="007B5320">
              <w:rPr>
                <w:sz w:val="20"/>
              </w:rPr>
              <w:t> Hz</w:t>
            </w:r>
            <w:r w:rsidRPr="007B5320">
              <w:rPr>
                <w:sz w:val="20"/>
              </w:rPr>
              <w:t xml:space="preserve"> or 60 Hz</w:t>
            </w:r>
            <w:r w:rsidRPr="007B5320">
              <w:rPr>
                <w:sz w:val="20"/>
              </w:rPr>
              <w:br/>
            </w:r>
            <w:r w:rsidRPr="007B5320">
              <w:rPr>
                <w:i/>
                <w:iCs/>
                <w:sz w:val="20"/>
              </w:rPr>
              <w:t>U</w:t>
            </w:r>
            <w:r w:rsidRPr="007B5320">
              <w:rPr>
                <w:sz w:val="20"/>
                <w:vertAlign w:val="subscript"/>
              </w:rPr>
              <w:t>a.c.(max)</w:t>
            </w:r>
            <w:r w:rsidRPr="007B5320">
              <w:rPr>
                <w:sz w:val="20"/>
              </w:rPr>
              <w:t xml:space="preserve"> = 600 V</w:t>
            </w:r>
            <w:r w:rsidRPr="007B5320">
              <w:rPr>
                <w:sz w:val="20"/>
              </w:rPr>
              <w:br/>
            </w:r>
            <w:r w:rsidRPr="007B5320">
              <w:rPr>
                <w:i/>
                <w:iCs/>
                <w:sz w:val="20"/>
              </w:rPr>
              <w:t>R</w:t>
            </w:r>
            <w:r w:rsidRPr="007B5320">
              <w:rPr>
                <w:sz w:val="20"/>
              </w:rPr>
              <w:t xml:space="preserve"> = 600 </w:t>
            </w:r>
            <w:r w:rsidRPr="007B5320">
              <w:rPr>
                <w:sz w:val="20"/>
              </w:rPr>
              <w:sym w:font="Symbol" w:char="F057"/>
            </w:r>
            <w:r w:rsidRPr="007B5320">
              <w:rPr>
                <w:sz w:val="20"/>
              </w:rPr>
              <w:br/>
            </w:r>
            <w:r w:rsidRPr="007B5320">
              <w:rPr>
                <w:i/>
                <w:iCs/>
                <w:sz w:val="20"/>
              </w:rPr>
              <w:t>t</w:t>
            </w:r>
            <w:r w:rsidRPr="007B5320">
              <w:rPr>
                <w:sz w:val="20"/>
              </w:rPr>
              <w:t xml:space="preserve"> = 0.2 s</w:t>
            </w:r>
          </w:p>
        </w:tc>
        <w:tc>
          <w:tcPr>
            <w:tcW w:w="1009" w:type="dxa"/>
            <w:vMerge w:val="restart"/>
          </w:tcPr>
          <w:p w14:paraId="42608845" w14:textId="77777777" w:rsidR="00B75E23" w:rsidRPr="007B5320" w:rsidRDefault="00B75E23" w:rsidP="00207AB7">
            <w:pPr>
              <w:pStyle w:val="Tabletext"/>
              <w:spacing w:before="120" w:after="0"/>
              <w:jc w:val="center"/>
              <w:rPr>
                <w:sz w:val="20"/>
              </w:rPr>
            </w:pPr>
            <w:r w:rsidRPr="007B5320">
              <w:rPr>
                <w:sz w:val="20"/>
              </w:rPr>
              <w:t>5</w:t>
            </w:r>
          </w:p>
        </w:tc>
        <w:tc>
          <w:tcPr>
            <w:tcW w:w="1580" w:type="dxa"/>
            <w:vMerge w:val="restart"/>
          </w:tcPr>
          <w:p w14:paraId="42608846" w14:textId="77777777" w:rsidR="00B75E23" w:rsidRPr="007B5320" w:rsidRDefault="00B75E23" w:rsidP="00207AB7">
            <w:pPr>
              <w:pStyle w:val="Tabletext"/>
              <w:spacing w:before="120" w:after="0"/>
              <w:jc w:val="center"/>
              <w:rPr>
                <w:sz w:val="20"/>
              </w:rPr>
            </w:pPr>
            <w:r w:rsidRPr="007B5320">
              <w:rPr>
                <w:sz w:val="20"/>
              </w:rPr>
              <w:t>None</w:t>
            </w:r>
          </w:p>
        </w:tc>
        <w:tc>
          <w:tcPr>
            <w:tcW w:w="1560" w:type="dxa"/>
            <w:vMerge w:val="restart"/>
          </w:tcPr>
          <w:p w14:paraId="42608847" w14:textId="77777777" w:rsidR="00B75E23" w:rsidRPr="007B5320" w:rsidRDefault="00B75E23" w:rsidP="00207AB7">
            <w:pPr>
              <w:pStyle w:val="Tabletext"/>
              <w:spacing w:before="120" w:after="0"/>
              <w:jc w:val="center"/>
              <w:rPr>
                <w:sz w:val="20"/>
              </w:rPr>
            </w:pPr>
            <w:r w:rsidRPr="007B5320">
              <w:rPr>
                <w:sz w:val="20"/>
              </w:rPr>
              <w:t>A</w:t>
            </w:r>
          </w:p>
        </w:tc>
        <w:tc>
          <w:tcPr>
            <w:tcW w:w="2694" w:type="dxa"/>
            <w:vMerge w:val="restart"/>
          </w:tcPr>
          <w:p w14:paraId="42608848" w14:textId="77777777" w:rsidR="00B75E23" w:rsidRPr="007B5320" w:rsidRDefault="00B75E23" w:rsidP="00207AB7">
            <w:pPr>
              <w:pStyle w:val="Tabletext"/>
              <w:spacing w:before="120" w:after="0"/>
              <w:rPr>
                <w:sz w:val="20"/>
              </w:rPr>
            </w:pPr>
            <w:r w:rsidRPr="007B5320">
              <w:rPr>
                <w:sz w:val="20"/>
              </w:rPr>
              <w:t>This test does not apply when the equipment is designed to be always used with primary protection and the operator agrees.</w:t>
            </w:r>
          </w:p>
          <w:p w14:paraId="42608849" w14:textId="2992A8BF" w:rsidR="00B75E23" w:rsidRPr="007B5320" w:rsidRDefault="00B75E23" w:rsidP="00207AB7">
            <w:pPr>
              <w:pStyle w:val="Tabletext"/>
              <w:spacing w:before="120" w:after="0"/>
              <w:rPr>
                <w:sz w:val="20"/>
              </w:rPr>
            </w:pPr>
            <w:r w:rsidRPr="007B5320">
              <w:rPr>
                <w:sz w:val="20"/>
              </w:rPr>
              <w:t>W</w:t>
            </w:r>
            <w:r w:rsidR="004C410E" w:rsidRPr="007B5320">
              <w:rPr>
                <w:sz w:val="20"/>
              </w:rPr>
              <w:t>hen the equipment contains high </w:t>
            </w:r>
            <w:r w:rsidRPr="007B5320">
              <w:rPr>
                <w:sz w:val="20"/>
              </w:rPr>
              <w:t xml:space="preserve">current-carrying components </w:t>
            </w:r>
            <w:r w:rsidR="00B9701E" w:rsidRPr="007B5320">
              <w:rPr>
                <w:sz w:val="20"/>
              </w:rPr>
              <w:t>that</w:t>
            </w:r>
            <w:r w:rsidRPr="007B5320">
              <w:rPr>
                <w:sz w:val="20"/>
              </w:rPr>
              <w:t xml:space="preserve"> eliminate the need for primary protection, this test does not apply.</w:t>
            </w:r>
          </w:p>
        </w:tc>
      </w:tr>
      <w:tr w:rsidR="00B75E23" w:rsidRPr="007B5320" w14:paraId="42608854"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4B" w14:textId="77777777" w:rsidR="00B75E23" w:rsidRPr="007B5320" w:rsidRDefault="00B75E23" w:rsidP="00207AB7">
            <w:pPr>
              <w:pStyle w:val="Tabletext"/>
              <w:keepNext/>
              <w:keepLines/>
              <w:spacing w:before="120" w:after="0"/>
              <w:rPr>
                <w:sz w:val="20"/>
              </w:rPr>
            </w:pPr>
            <w:r w:rsidRPr="007B5320">
              <w:rPr>
                <w:sz w:val="20"/>
              </w:rPr>
              <w:t>4.2.1b</w:t>
            </w:r>
          </w:p>
        </w:tc>
        <w:tc>
          <w:tcPr>
            <w:tcW w:w="1379" w:type="dxa"/>
            <w:vAlign w:val="center"/>
          </w:tcPr>
          <w:p w14:paraId="4260884C" w14:textId="77777777" w:rsidR="00B75E23" w:rsidRPr="007B5320" w:rsidRDefault="00B75E23" w:rsidP="0055001B">
            <w:pPr>
              <w:pStyle w:val="Tabletext"/>
              <w:keepNext/>
              <w:keepLines/>
              <w:spacing w:before="120" w:after="0"/>
              <w:rPr>
                <w:sz w:val="20"/>
              </w:rPr>
            </w:pPr>
            <w:r w:rsidRPr="007B5320">
              <w:rPr>
                <w:sz w:val="20"/>
              </w:rPr>
              <w:t>Power induction and earth potential rise, inherent, port to earth</w:t>
            </w:r>
          </w:p>
        </w:tc>
        <w:tc>
          <w:tcPr>
            <w:tcW w:w="1584" w:type="dxa"/>
          </w:tcPr>
          <w:p w14:paraId="4260884D" w14:textId="77777777" w:rsidR="00B75E23" w:rsidRPr="007B5320" w:rsidRDefault="00B75E23" w:rsidP="00207AB7">
            <w:pPr>
              <w:pStyle w:val="Tabletext"/>
              <w:spacing w:before="120" w:after="0"/>
              <w:rPr>
                <w:sz w:val="20"/>
              </w:rPr>
            </w:pPr>
            <w:r w:rsidRPr="007B5320">
              <w:rPr>
                <w:sz w:val="20"/>
              </w:rPr>
              <w:t>A.3-6 and A.6.3</w:t>
            </w:r>
            <w:r w:rsidRPr="007B5320">
              <w:rPr>
                <w:sz w:val="20"/>
              </w:rPr>
              <w:noBreakHyphen/>
              <w:t>2</w:t>
            </w:r>
          </w:p>
        </w:tc>
        <w:tc>
          <w:tcPr>
            <w:tcW w:w="1869" w:type="dxa"/>
            <w:vMerge/>
            <w:vAlign w:val="center"/>
          </w:tcPr>
          <w:p w14:paraId="4260884E" w14:textId="77777777" w:rsidR="00B75E23" w:rsidRPr="007B5320" w:rsidRDefault="00B75E23" w:rsidP="0055001B">
            <w:pPr>
              <w:pStyle w:val="Tabletext"/>
              <w:spacing w:before="120" w:after="0"/>
              <w:jc w:val="center"/>
              <w:rPr>
                <w:sz w:val="20"/>
              </w:rPr>
            </w:pPr>
          </w:p>
        </w:tc>
        <w:tc>
          <w:tcPr>
            <w:tcW w:w="1998" w:type="dxa"/>
            <w:vMerge/>
            <w:vAlign w:val="center"/>
          </w:tcPr>
          <w:p w14:paraId="4260884F" w14:textId="77777777" w:rsidR="00B75E23" w:rsidRPr="007B5320" w:rsidRDefault="00B75E23" w:rsidP="0055001B">
            <w:pPr>
              <w:pStyle w:val="Tabletext"/>
              <w:spacing w:before="120" w:after="0"/>
              <w:jc w:val="center"/>
              <w:rPr>
                <w:sz w:val="20"/>
              </w:rPr>
            </w:pPr>
          </w:p>
        </w:tc>
        <w:tc>
          <w:tcPr>
            <w:tcW w:w="1009" w:type="dxa"/>
            <w:vMerge/>
          </w:tcPr>
          <w:p w14:paraId="42608850" w14:textId="77777777" w:rsidR="00B75E23" w:rsidRPr="007B5320" w:rsidRDefault="00B75E23" w:rsidP="0055001B">
            <w:pPr>
              <w:pStyle w:val="Tabletext"/>
              <w:spacing w:before="120" w:after="0"/>
              <w:rPr>
                <w:sz w:val="20"/>
              </w:rPr>
            </w:pPr>
          </w:p>
        </w:tc>
        <w:tc>
          <w:tcPr>
            <w:tcW w:w="1580" w:type="dxa"/>
            <w:vMerge/>
          </w:tcPr>
          <w:p w14:paraId="42608851" w14:textId="77777777" w:rsidR="00B75E23" w:rsidRPr="007B5320" w:rsidRDefault="00B75E23" w:rsidP="0055001B">
            <w:pPr>
              <w:pStyle w:val="Tabletext"/>
              <w:spacing w:before="120" w:after="0"/>
              <w:rPr>
                <w:sz w:val="20"/>
              </w:rPr>
            </w:pPr>
          </w:p>
        </w:tc>
        <w:tc>
          <w:tcPr>
            <w:tcW w:w="1560" w:type="dxa"/>
            <w:vMerge/>
          </w:tcPr>
          <w:p w14:paraId="42608852" w14:textId="77777777" w:rsidR="00B75E23" w:rsidRPr="007B5320" w:rsidRDefault="00B75E23" w:rsidP="0055001B">
            <w:pPr>
              <w:pStyle w:val="Tabletext"/>
              <w:spacing w:before="120" w:after="0"/>
              <w:rPr>
                <w:sz w:val="20"/>
              </w:rPr>
            </w:pPr>
          </w:p>
        </w:tc>
        <w:tc>
          <w:tcPr>
            <w:tcW w:w="2694" w:type="dxa"/>
            <w:vMerge/>
          </w:tcPr>
          <w:p w14:paraId="42608853" w14:textId="77777777" w:rsidR="00B75E23" w:rsidRPr="007B5320" w:rsidRDefault="00B75E23" w:rsidP="0055001B">
            <w:pPr>
              <w:pStyle w:val="Tabletext"/>
              <w:spacing w:before="120" w:after="0"/>
              <w:rPr>
                <w:sz w:val="20"/>
              </w:rPr>
            </w:pPr>
          </w:p>
        </w:tc>
      </w:tr>
      <w:tr w:rsidR="00B75E23" w:rsidRPr="007B5320" w14:paraId="4260885E"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55" w14:textId="77777777" w:rsidR="00B75E23" w:rsidRPr="007B5320" w:rsidRDefault="00B75E23" w:rsidP="00207AB7">
            <w:pPr>
              <w:pStyle w:val="Tabletext"/>
              <w:spacing w:before="120" w:after="0"/>
              <w:rPr>
                <w:sz w:val="20"/>
              </w:rPr>
            </w:pPr>
            <w:r w:rsidRPr="007B5320">
              <w:rPr>
                <w:sz w:val="20"/>
              </w:rPr>
              <w:t>4.2.1c</w:t>
            </w:r>
          </w:p>
        </w:tc>
        <w:tc>
          <w:tcPr>
            <w:tcW w:w="1379" w:type="dxa"/>
            <w:vAlign w:val="center"/>
          </w:tcPr>
          <w:p w14:paraId="42608856" w14:textId="77777777" w:rsidR="00B75E23" w:rsidRPr="007B5320" w:rsidRDefault="00B75E23" w:rsidP="0055001B">
            <w:pPr>
              <w:pStyle w:val="Tabletext"/>
              <w:spacing w:before="120" w:after="0"/>
              <w:rPr>
                <w:sz w:val="20"/>
              </w:rPr>
            </w:pPr>
            <w:r w:rsidRPr="007B5320">
              <w:rPr>
                <w:sz w:val="20"/>
              </w:rPr>
              <w:t>Power induction and earth potential rise, inherent, port to external port</w:t>
            </w:r>
          </w:p>
        </w:tc>
        <w:tc>
          <w:tcPr>
            <w:tcW w:w="1584" w:type="dxa"/>
          </w:tcPr>
          <w:p w14:paraId="42608857" w14:textId="77777777" w:rsidR="00B75E23" w:rsidRPr="007B5320" w:rsidRDefault="00B75E23" w:rsidP="00207AB7">
            <w:pPr>
              <w:pStyle w:val="Tabletext"/>
              <w:spacing w:before="120" w:after="0"/>
              <w:rPr>
                <w:sz w:val="20"/>
              </w:rPr>
            </w:pPr>
            <w:r w:rsidRPr="007B5320">
              <w:rPr>
                <w:sz w:val="20"/>
              </w:rPr>
              <w:t>A.3-6 and A.6.3</w:t>
            </w:r>
            <w:r w:rsidRPr="007B5320">
              <w:rPr>
                <w:sz w:val="20"/>
              </w:rPr>
              <w:noBreakHyphen/>
              <w:t>3</w:t>
            </w:r>
          </w:p>
        </w:tc>
        <w:tc>
          <w:tcPr>
            <w:tcW w:w="1869" w:type="dxa"/>
            <w:vAlign w:val="center"/>
          </w:tcPr>
          <w:p w14:paraId="42608858" w14:textId="51D1F6B6" w:rsidR="00B75E23" w:rsidRPr="007B5320" w:rsidRDefault="00455420" w:rsidP="0055001B">
            <w:pPr>
              <w:pStyle w:val="Tabletext"/>
              <w:spacing w:before="120" w:after="0"/>
              <w:jc w:val="center"/>
              <w:rPr>
                <w:sz w:val="20"/>
              </w:rPr>
            </w:pPr>
            <w:r w:rsidRPr="007B5320">
              <w:rPr>
                <w:sz w:val="20"/>
              </w:rPr>
              <w:t>n/a</w:t>
            </w:r>
          </w:p>
        </w:tc>
        <w:tc>
          <w:tcPr>
            <w:tcW w:w="1998" w:type="dxa"/>
            <w:vAlign w:val="center"/>
          </w:tcPr>
          <w:p w14:paraId="42608859" w14:textId="7EF2805A" w:rsidR="00B75E23" w:rsidRPr="007B5320" w:rsidRDefault="00455420" w:rsidP="0055001B">
            <w:pPr>
              <w:pStyle w:val="Tabletext"/>
              <w:spacing w:before="120" w:after="0"/>
              <w:jc w:val="center"/>
              <w:rPr>
                <w:sz w:val="20"/>
              </w:rPr>
            </w:pPr>
            <w:r w:rsidRPr="007B5320">
              <w:rPr>
                <w:sz w:val="20"/>
              </w:rPr>
              <w:t>n/a</w:t>
            </w:r>
          </w:p>
        </w:tc>
        <w:tc>
          <w:tcPr>
            <w:tcW w:w="1009" w:type="dxa"/>
            <w:vMerge/>
          </w:tcPr>
          <w:p w14:paraId="4260885A" w14:textId="77777777" w:rsidR="00B75E23" w:rsidRPr="007B5320" w:rsidRDefault="00B75E23" w:rsidP="0055001B">
            <w:pPr>
              <w:pStyle w:val="Tabletext"/>
              <w:spacing w:before="120" w:after="0"/>
              <w:rPr>
                <w:sz w:val="20"/>
              </w:rPr>
            </w:pPr>
          </w:p>
        </w:tc>
        <w:tc>
          <w:tcPr>
            <w:tcW w:w="1580" w:type="dxa"/>
            <w:vMerge/>
          </w:tcPr>
          <w:p w14:paraId="4260885B" w14:textId="77777777" w:rsidR="00B75E23" w:rsidRPr="007B5320" w:rsidRDefault="00B75E23" w:rsidP="0055001B">
            <w:pPr>
              <w:pStyle w:val="Tabletext"/>
              <w:spacing w:before="120" w:after="0"/>
              <w:rPr>
                <w:sz w:val="20"/>
              </w:rPr>
            </w:pPr>
          </w:p>
        </w:tc>
        <w:tc>
          <w:tcPr>
            <w:tcW w:w="1560" w:type="dxa"/>
            <w:vMerge/>
          </w:tcPr>
          <w:p w14:paraId="4260885C" w14:textId="77777777" w:rsidR="00B75E23" w:rsidRPr="007B5320" w:rsidRDefault="00B75E23" w:rsidP="0055001B">
            <w:pPr>
              <w:pStyle w:val="Tabletext"/>
              <w:spacing w:before="120" w:after="0"/>
              <w:rPr>
                <w:sz w:val="20"/>
              </w:rPr>
            </w:pPr>
          </w:p>
        </w:tc>
        <w:tc>
          <w:tcPr>
            <w:tcW w:w="2694" w:type="dxa"/>
            <w:vMerge/>
          </w:tcPr>
          <w:p w14:paraId="4260885D" w14:textId="77777777" w:rsidR="00B75E23" w:rsidRPr="007B5320" w:rsidRDefault="00B75E23" w:rsidP="0055001B">
            <w:pPr>
              <w:pStyle w:val="Tabletext"/>
              <w:spacing w:before="120" w:after="0"/>
              <w:rPr>
                <w:sz w:val="20"/>
              </w:rPr>
            </w:pPr>
          </w:p>
        </w:tc>
      </w:tr>
      <w:tr w:rsidR="00B75E23" w:rsidRPr="007B5320" w14:paraId="4260886A"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5F" w14:textId="77777777" w:rsidR="00B75E23" w:rsidRPr="007B5320" w:rsidRDefault="00B75E23" w:rsidP="00207AB7">
            <w:pPr>
              <w:pStyle w:val="Tabletext"/>
              <w:keepNext/>
              <w:keepLines/>
              <w:spacing w:before="120" w:after="0"/>
              <w:rPr>
                <w:sz w:val="20"/>
              </w:rPr>
            </w:pPr>
            <w:r w:rsidRPr="007B5320">
              <w:rPr>
                <w:sz w:val="20"/>
              </w:rPr>
              <w:t>4.2.2a</w:t>
            </w:r>
          </w:p>
        </w:tc>
        <w:tc>
          <w:tcPr>
            <w:tcW w:w="1379" w:type="dxa"/>
            <w:vAlign w:val="center"/>
          </w:tcPr>
          <w:p w14:paraId="42608860" w14:textId="77777777" w:rsidR="00B75E23" w:rsidRPr="007B5320" w:rsidRDefault="00B75E23" w:rsidP="0055001B">
            <w:pPr>
              <w:pStyle w:val="Tabletext"/>
              <w:keepNext/>
              <w:keepLines/>
              <w:spacing w:before="120" w:after="0"/>
              <w:rPr>
                <w:sz w:val="20"/>
              </w:rPr>
            </w:pPr>
            <w:r w:rsidRPr="007B5320">
              <w:rPr>
                <w:sz w:val="20"/>
              </w:rPr>
              <w:t>Power induction, inherent/</w:t>
            </w:r>
            <w:r w:rsidRPr="007B5320">
              <w:rPr>
                <w:sz w:val="20"/>
              </w:rPr>
              <w:br/>
              <w:t>coordination, transverse</w:t>
            </w:r>
          </w:p>
        </w:tc>
        <w:tc>
          <w:tcPr>
            <w:tcW w:w="1584" w:type="dxa"/>
          </w:tcPr>
          <w:p w14:paraId="42608861" w14:textId="77777777" w:rsidR="00B75E23" w:rsidRPr="007B5320" w:rsidRDefault="00B75E23" w:rsidP="00207AB7">
            <w:pPr>
              <w:pStyle w:val="Tabletext"/>
              <w:keepNext/>
              <w:keepLines/>
              <w:spacing w:before="120" w:after="0"/>
              <w:rPr>
                <w:sz w:val="20"/>
              </w:rPr>
            </w:pPr>
            <w:r w:rsidRPr="007B5320">
              <w:rPr>
                <w:sz w:val="20"/>
              </w:rPr>
              <w:t>A.3-6 and A.6.3</w:t>
            </w:r>
            <w:r w:rsidRPr="007B5320">
              <w:rPr>
                <w:sz w:val="20"/>
              </w:rPr>
              <w:noBreakHyphen/>
              <w:t>1</w:t>
            </w:r>
            <w:r w:rsidRPr="007B5320">
              <w:rPr>
                <w:sz w:val="20"/>
              </w:rPr>
              <w:br/>
              <w:t>(a and b)</w:t>
            </w:r>
          </w:p>
        </w:tc>
        <w:tc>
          <w:tcPr>
            <w:tcW w:w="1869" w:type="dxa"/>
            <w:vMerge w:val="restart"/>
            <w:vAlign w:val="center"/>
          </w:tcPr>
          <w:p w14:paraId="42608862" w14:textId="5FEF2A6D" w:rsidR="00B75E23" w:rsidRPr="007B5320" w:rsidRDefault="00B75E23" w:rsidP="0055001B">
            <w:pPr>
              <w:pStyle w:val="Tabletext"/>
              <w:keepNext/>
              <w:keepLines/>
              <w:spacing w:before="120" w:after="0"/>
              <w:jc w:val="center"/>
              <w:rPr>
                <w:sz w:val="20"/>
              </w:rPr>
            </w:pPr>
            <w:r w:rsidRPr="007B5320">
              <w:rPr>
                <w:i/>
                <w:iCs/>
                <w:sz w:val="20"/>
              </w:rPr>
              <w:t>W</w:t>
            </w:r>
            <w:r w:rsidRPr="007B5320">
              <w:rPr>
                <w:sz w:val="20"/>
                <w:vertAlign w:val="subscript"/>
              </w:rPr>
              <w:t>sp(max)</w:t>
            </w:r>
            <w:r w:rsidRPr="007B5320">
              <w:rPr>
                <w:sz w:val="20"/>
              </w:rPr>
              <w:t xml:space="preserve"> = 1 A</w:t>
            </w:r>
            <w:r w:rsidRPr="007B5320">
              <w:rPr>
                <w:sz w:val="20"/>
                <w:vertAlign w:val="superscript"/>
              </w:rPr>
              <w:t>2</w:t>
            </w:r>
            <w:r w:rsidRPr="007B5320">
              <w:rPr>
                <w:sz w:val="20"/>
              </w:rPr>
              <w:t>s</w:t>
            </w:r>
            <w:r w:rsidRPr="007B5320">
              <w:rPr>
                <w:sz w:val="20"/>
              </w:rPr>
              <w:br/>
            </w:r>
            <w:r w:rsidR="00D71F82" w:rsidRPr="007B5320">
              <w:rPr>
                <w:i/>
                <w:iCs/>
                <w:sz w:val="20"/>
              </w:rPr>
              <w:t>f</w:t>
            </w:r>
            <w:r w:rsidR="00D71F82" w:rsidRPr="007B5320">
              <w:rPr>
                <w:sz w:val="20"/>
              </w:rPr>
              <w:t> </w:t>
            </w:r>
            <w:r w:rsidRPr="007B5320">
              <w:rPr>
                <w:sz w:val="20"/>
              </w:rPr>
              <w:t>= 16⅔</w:t>
            </w:r>
            <w:r w:rsidR="00D71F82" w:rsidRPr="007B5320">
              <w:rPr>
                <w:sz w:val="20"/>
              </w:rPr>
              <w:t> Hz</w:t>
            </w:r>
            <w:r w:rsidRPr="007B5320">
              <w:rPr>
                <w:sz w:val="20"/>
              </w:rPr>
              <w:t>, 50</w:t>
            </w:r>
            <w:r w:rsidR="00D71F82" w:rsidRPr="007B5320">
              <w:rPr>
                <w:sz w:val="20"/>
              </w:rPr>
              <w:t> Hz</w:t>
            </w:r>
            <w:r w:rsidRPr="007B5320">
              <w:rPr>
                <w:sz w:val="20"/>
              </w:rPr>
              <w:t xml:space="preserve"> or 60</w:t>
            </w:r>
            <w:r w:rsidR="00D71F82" w:rsidRPr="007B5320">
              <w:rPr>
                <w:sz w:val="20"/>
              </w:rPr>
              <w:t> </w:t>
            </w:r>
            <w:r w:rsidRPr="007B5320">
              <w:rPr>
                <w:sz w:val="20"/>
              </w:rPr>
              <w:t>Hz</w:t>
            </w:r>
            <w:r w:rsidRPr="007B5320">
              <w:rPr>
                <w:sz w:val="20"/>
              </w:rPr>
              <w:br/>
            </w:r>
            <w:r w:rsidRPr="007B5320">
              <w:rPr>
                <w:i/>
                <w:iCs/>
                <w:sz w:val="20"/>
              </w:rPr>
              <w:t>U</w:t>
            </w:r>
            <w:r w:rsidRPr="007B5320">
              <w:rPr>
                <w:sz w:val="20"/>
                <w:vertAlign w:val="subscript"/>
              </w:rPr>
              <w:t>a.c.(max)</w:t>
            </w:r>
            <w:r w:rsidRPr="007B5320">
              <w:rPr>
                <w:sz w:val="20"/>
              </w:rPr>
              <w:t xml:space="preserve"> = 600 V</w:t>
            </w:r>
            <w:r w:rsidRPr="007B5320">
              <w:rPr>
                <w:sz w:val="20"/>
              </w:rPr>
              <w:br/>
            </w:r>
            <w:r w:rsidRPr="007B5320">
              <w:rPr>
                <w:i/>
                <w:iCs/>
                <w:sz w:val="20"/>
              </w:rPr>
              <w:t>R</w:t>
            </w:r>
            <w:r w:rsidRPr="007B5320">
              <w:rPr>
                <w:sz w:val="20"/>
              </w:rPr>
              <w:t xml:space="preserve"> = 600 </w:t>
            </w:r>
            <w:r w:rsidRPr="007B5320">
              <w:rPr>
                <w:sz w:val="20"/>
              </w:rPr>
              <w:sym w:font="Symbol" w:char="F057"/>
            </w:r>
            <w:r w:rsidRPr="007B5320">
              <w:rPr>
                <w:sz w:val="20"/>
              </w:rPr>
              <w:br/>
            </w:r>
            <w:r w:rsidRPr="007B5320">
              <w:rPr>
                <w:i/>
                <w:iCs/>
                <w:sz w:val="20"/>
              </w:rPr>
              <w:t>t</w:t>
            </w:r>
            <w:r w:rsidRPr="007B5320">
              <w:rPr>
                <w:sz w:val="20"/>
              </w:rPr>
              <w:t xml:space="preserve"> = 1.0 s</w:t>
            </w:r>
          </w:p>
          <w:p w14:paraId="42608863" w14:textId="77777777" w:rsidR="00B75E23" w:rsidRPr="007B5320" w:rsidRDefault="00B75E23" w:rsidP="0055001B">
            <w:pPr>
              <w:pStyle w:val="Tabletext"/>
              <w:keepNext/>
              <w:keepLines/>
              <w:spacing w:before="120" w:after="0"/>
              <w:jc w:val="center"/>
              <w:rPr>
                <w:b/>
                <w:sz w:val="20"/>
              </w:rPr>
            </w:pPr>
            <w:r w:rsidRPr="007B5320">
              <w:rPr>
                <w:sz w:val="20"/>
              </w:rPr>
              <w:t>(Note 1)</w:t>
            </w:r>
          </w:p>
        </w:tc>
        <w:tc>
          <w:tcPr>
            <w:tcW w:w="1998" w:type="dxa"/>
            <w:vMerge w:val="restart"/>
            <w:vAlign w:val="center"/>
          </w:tcPr>
          <w:p w14:paraId="42608864" w14:textId="427759F1" w:rsidR="00B75E23" w:rsidRPr="007B5320" w:rsidRDefault="00B75E23" w:rsidP="0055001B">
            <w:pPr>
              <w:pStyle w:val="Tabletext"/>
              <w:keepNext/>
              <w:keepLines/>
              <w:spacing w:before="120" w:after="0"/>
              <w:jc w:val="center"/>
              <w:rPr>
                <w:sz w:val="20"/>
              </w:rPr>
            </w:pPr>
            <w:r w:rsidRPr="007B5320">
              <w:rPr>
                <w:i/>
                <w:iCs/>
                <w:sz w:val="20"/>
              </w:rPr>
              <w:t>W</w:t>
            </w:r>
            <w:r w:rsidRPr="007B5320">
              <w:rPr>
                <w:sz w:val="20"/>
                <w:vertAlign w:val="subscript"/>
              </w:rPr>
              <w:t>sp(max)</w:t>
            </w:r>
            <w:r w:rsidRPr="007B5320">
              <w:rPr>
                <w:sz w:val="20"/>
              </w:rPr>
              <w:t xml:space="preserve"> = 10 A</w:t>
            </w:r>
            <w:r w:rsidRPr="007B5320">
              <w:rPr>
                <w:sz w:val="20"/>
                <w:vertAlign w:val="superscript"/>
              </w:rPr>
              <w:t>2</w:t>
            </w:r>
            <w:r w:rsidRPr="007B5320">
              <w:rPr>
                <w:sz w:val="20"/>
              </w:rPr>
              <w:t>s</w:t>
            </w:r>
            <w:r w:rsidRPr="007B5320">
              <w:rPr>
                <w:sz w:val="20"/>
              </w:rPr>
              <w:br/>
            </w:r>
            <w:r w:rsidR="00D71F82" w:rsidRPr="007B5320">
              <w:rPr>
                <w:i/>
                <w:iCs/>
                <w:sz w:val="20"/>
              </w:rPr>
              <w:t>f</w:t>
            </w:r>
            <w:r w:rsidR="00D71F82" w:rsidRPr="007B5320">
              <w:rPr>
                <w:sz w:val="20"/>
              </w:rPr>
              <w:t> </w:t>
            </w:r>
            <w:r w:rsidRPr="007B5320">
              <w:rPr>
                <w:sz w:val="20"/>
              </w:rPr>
              <w:t>= 16⅔</w:t>
            </w:r>
            <w:r w:rsidR="00D71F82" w:rsidRPr="007B5320">
              <w:rPr>
                <w:sz w:val="20"/>
              </w:rPr>
              <w:t> Hz</w:t>
            </w:r>
            <w:r w:rsidRPr="007B5320">
              <w:rPr>
                <w:sz w:val="20"/>
              </w:rPr>
              <w:t>, 50</w:t>
            </w:r>
            <w:r w:rsidR="00D71F82" w:rsidRPr="007B5320">
              <w:rPr>
                <w:sz w:val="20"/>
              </w:rPr>
              <w:t> Hz</w:t>
            </w:r>
            <w:r w:rsidRPr="007B5320">
              <w:rPr>
                <w:sz w:val="20"/>
              </w:rPr>
              <w:t xml:space="preserve"> or 60</w:t>
            </w:r>
            <w:r w:rsidR="00D71F82" w:rsidRPr="007B5320">
              <w:rPr>
                <w:sz w:val="20"/>
              </w:rPr>
              <w:t> </w:t>
            </w:r>
            <w:r w:rsidRPr="007B5320">
              <w:rPr>
                <w:sz w:val="20"/>
              </w:rPr>
              <w:t>Hz</w:t>
            </w:r>
            <w:r w:rsidRPr="007B5320">
              <w:rPr>
                <w:sz w:val="20"/>
              </w:rPr>
              <w:br/>
            </w:r>
            <w:r w:rsidRPr="007B5320">
              <w:rPr>
                <w:i/>
                <w:iCs/>
                <w:sz w:val="20"/>
              </w:rPr>
              <w:t>U</w:t>
            </w:r>
            <w:r w:rsidRPr="007B5320">
              <w:rPr>
                <w:sz w:val="20"/>
                <w:vertAlign w:val="subscript"/>
              </w:rPr>
              <w:t>a.c.(max)</w:t>
            </w:r>
            <w:r w:rsidRPr="007B5320">
              <w:rPr>
                <w:sz w:val="20"/>
              </w:rPr>
              <w:t xml:space="preserve"> = 1</w:t>
            </w:r>
            <w:r w:rsidR="00DB4EE3" w:rsidRPr="007B5320">
              <w:rPr>
                <w:sz w:val="20"/>
              </w:rPr>
              <w:t> </w:t>
            </w:r>
            <w:r w:rsidRPr="007B5320">
              <w:rPr>
                <w:sz w:val="20"/>
              </w:rPr>
              <w:t>500 V</w:t>
            </w:r>
            <w:r w:rsidRPr="007B5320">
              <w:rPr>
                <w:sz w:val="20"/>
              </w:rPr>
              <w:br/>
            </w:r>
            <w:r w:rsidRPr="007B5320">
              <w:rPr>
                <w:i/>
                <w:iCs/>
                <w:sz w:val="20"/>
              </w:rPr>
              <w:t>R</w:t>
            </w:r>
            <w:r w:rsidRPr="007B5320">
              <w:rPr>
                <w:sz w:val="20"/>
              </w:rPr>
              <w:t xml:space="preserve"> = 200 </w:t>
            </w:r>
            <w:r w:rsidRPr="007B5320">
              <w:rPr>
                <w:sz w:val="20"/>
              </w:rPr>
              <w:sym w:font="Symbol" w:char="F057"/>
            </w:r>
            <w:r w:rsidRPr="007B5320">
              <w:rPr>
                <w:sz w:val="20"/>
              </w:rPr>
              <w:br/>
            </w:r>
            <w:r w:rsidRPr="007B5320">
              <w:rPr>
                <w:i/>
                <w:iCs/>
                <w:sz w:val="20"/>
              </w:rPr>
              <w:t>t</w:t>
            </w:r>
            <w:r w:rsidRPr="007B5320">
              <w:rPr>
                <w:sz w:val="20"/>
                <w:vertAlign w:val="subscript"/>
              </w:rPr>
              <w:t>(max)</w:t>
            </w:r>
            <w:r w:rsidRPr="007B5320">
              <w:rPr>
                <w:sz w:val="20"/>
              </w:rPr>
              <w:t xml:space="preserve"> = 2 s</w:t>
            </w:r>
          </w:p>
          <w:p w14:paraId="42608865" w14:textId="77777777" w:rsidR="00B75E23" w:rsidRPr="007B5320" w:rsidRDefault="00B75E23" w:rsidP="0055001B">
            <w:pPr>
              <w:pStyle w:val="Tabletext"/>
              <w:keepNext/>
              <w:keepLines/>
              <w:tabs>
                <w:tab w:val="clear" w:pos="1134"/>
                <w:tab w:val="clear" w:pos="1701"/>
                <w:tab w:val="left" w:pos="1300"/>
              </w:tabs>
              <w:spacing w:before="120" w:after="0"/>
              <w:jc w:val="center"/>
              <w:rPr>
                <w:sz w:val="20"/>
              </w:rPr>
            </w:pPr>
            <w:r w:rsidRPr="007B5320">
              <w:rPr>
                <w:noProof/>
                <w:position w:val="-28"/>
                <w:sz w:val="20"/>
                <w:lang w:eastAsia="en-GB"/>
              </w:rPr>
              <w:drawing>
                <wp:inline distT="0" distB="0" distL="0" distR="0" wp14:anchorId="426089E5" wp14:editId="426089E6">
                  <wp:extent cx="685800" cy="431800"/>
                  <wp:effectExtent l="0" t="0" r="0" b="635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85800" cy="431800"/>
                          </a:xfrm>
                          <a:prstGeom prst="rect">
                            <a:avLst/>
                          </a:prstGeom>
                          <a:noFill/>
                          <a:ln>
                            <a:noFill/>
                          </a:ln>
                        </pic:spPr>
                      </pic:pic>
                    </a:graphicData>
                  </a:graphic>
                </wp:inline>
              </w:drawing>
            </w:r>
            <w:r w:rsidRPr="007B5320">
              <w:rPr>
                <w:sz w:val="20"/>
              </w:rPr>
              <w:t>(6-1) (Note 2)</w:t>
            </w:r>
          </w:p>
        </w:tc>
        <w:tc>
          <w:tcPr>
            <w:tcW w:w="1009" w:type="dxa"/>
            <w:vMerge w:val="restart"/>
          </w:tcPr>
          <w:p w14:paraId="42608866" w14:textId="77777777" w:rsidR="00B75E23" w:rsidRPr="007B5320" w:rsidRDefault="00B75E23" w:rsidP="00207AB7">
            <w:pPr>
              <w:pStyle w:val="Tabletext"/>
              <w:keepNext/>
              <w:keepLines/>
              <w:spacing w:before="120" w:after="0"/>
              <w:jc w:val="center"/>
              <w:rPr>
                <w:sz w:val="20"/>
              </w:rPr>
            </w:pPr>
            <w:r w:rsidRPr="007B5320">
              <w:rPr>
                <w:sz w:val="20"/>
              </w:rPr>
              <w:t>5</w:t>
            </w:r>
          </w:p>
        </w:tc>
        <w:tc>
          <w:tcPr>
            <w:tcW w:w="1580" w:type="dxa"/>
            <w:vMerge w:val="restart"/>
          </w:tcPr>
          <w:p w14:paraId="42608867" w14:textId="77C23828" w:rsidR="00B75E23" w:rsidRPr="007B5320" w:rsidRDefault="00552DC7" w:rsidP="00207AB7">
            <w:pPr>
              <w:pStyle w:val="Tabletext"/>
              <w:keepNext/>
              <w:keepLines/>
              <w:spacing w:before="120" w:after="0"/>
              <w:rPr>
                <w:sz w:val="20"/>
              </w:rPr>
            </w:pPr>
            <w:r w:rsidRPr="007B5320">
              <w:rPr>
                <w:sz w:val="20"/>
              </w:rPr>
              <w:t>STP</w:t>
            </w:r>
            <w:r w:rsidR="00B75E23" w:rsidRPr="007B5320">
              <w:rPr>
                <w:sz w:val="20"/>
              </w:rPr>
              <w:t>; see clause 8.4 of [ITU-T K.44]. When performing the external port to external port test, also add an STP/primary protector to the untested port.</w:t>
            </w:r>
          </w:p>
        </w:tc>
        <w:tc>
          <w:tcPr>
            <w:tcW w:w="1560" w:type="dxa"/>
            <w:vMerge w:val="restart"/>
          </w:tcPr>
          <w:p w14:paraId="42608868" w14:textId="77777777" w:rsidR="00B75E23" w:rsidRPr="007B5320" w:rsidRDefault="00B75E23" w:rsidP="00207AB7">
            <w:pPr>
              <w:pStyle w:val="Tabletext"/>
              <w:spacing w:before="120" w:after="0"/>
              <w:jc w:val="center"/>
              <w:rPr>
                <w:sz w:val="20"/>
              </w:rPr>
            </w:pPr>
            <w:r w:rsidRPr="007B5320">
              <w:rPr>
                <w:sz w:val="20"/>
              </w:rPr>
              <w:t>A</w:t>
            </w:r>
          </w:p>
        </w:tc>
        <w:tc>
          <w:tcPr>
            <w:tcW w:w="2694" w:type="dxa"/>
            <w:vMerge w:val="restart"/>
          </w:tcPr>
          <w:p w14:paraId="42608869" w14:textId="00941B40" w:rsidR="00B75E23" w:rsidRPr="007B5320" w:rsidRDefault="00B75E23" w:rsidP="00207AB7">
            <w:pPr>
              <w:pStyle w:val="Tabletext"/>
              <w:spacing w:before="120" w:after="0"/>
              <w:rPr>
                <w:sz w:val="20"/>
              </w:rPr>
            </w:pPr>
            <w:r w:rsidRPr="007B5320">
              <w:rPr>
                <w:sz w:val="20"/>
              </w:rPr>
              <w:t>W</w:t>
            </w:r>
            <w:r w:rsidR="004C410E" w:rsidRPr="007B5320">
              <w:rPr>
                <w:sz w:val="20"/>
              </w:rPr>
              <w:t>hen the equipment contains high </w:t>
            </w:r>
            <w:r w:rsidRPr="007B5320">
              <w:rPr>
                <w:sz w:val="20"/>
              </w:rPr>
              <w:t>current</w:t>
            </w:r>
            <w:r w:rsidRPr="007B5320">
              <w:rPr>
                <w:sz w:val="20"/>
              </w:rPr>
              <w:noBreakHyphen/>
              <w:t xml:space="preserve">carrying components </w:t>
            </w:r>
            <w:r w:rsidR="00B9701E" w:rsidRPr="007B5320">
              <w:rPr>
                <w:sz w:val="20"/>
              </w:rPr>
              <w:t>that</w:t>
            </w:r>
            <w:r w:rsidRPr="007B5320">
              <w:rPr>
                <w:sz w:val="20"/>
              </w:rPr>
              <w:t>, eliminate the need for primary protection</w:t>
            </w:r>
            <w:r w:rsidRPr="007B5320">
              <w:rPr>
                <w:snapToGrid w:val="0"/>
                <w:sz w:val="20"/>
              </w:rPr>
              <w:t>, do not remove these components and do not add primary protection.</w:t>
            </w:r>
          </w:p>
        </w:tc>
      </w:tr>
      <w:tr w:rsidR="00B75E23" w:rsidRPr="007B5320" w14:paraId="42608874"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6B" w14:textId="77777777" w:rsidR="00B75E23" w:rsidRPr="007B5320" w:rsidRDefault="00B75E23" w:rsidP="00207AB7">
            <w:pPr>
              <w:pStyle w:val="Tabletext"/>
              <w:keepNext/>
              <w:keepLines/>
              <w:spacing w:before="120" w:after="0"/>
              <w:rPr>
                <w:sz w:val="20"/>
              </w:rPr>
            </w:pPr>
            <w:r w:rsidRPr="007B5320">
              <w:rPr>
                <w:sz w:val="20"/>
              </w:rPr>
              <w:t>4.2.2b</w:t>
            </w:r>
          </w:p>
        </w:tc>
        <w:tc>
          <w:tcPr>
            <w:tcW w:w="1379" w:type="dxa"/>
            <w:vAlign w:val="center"/>
          </w:tcPr>
          <w:p w14:paraId="4260886C" w14:textId="77777777" w:rsidR="00B75E23" w:rsidRPr="007B5320" w:rsidRDefault="00B75E23" w:rsidP="0055001B">
            <w:pPr>
              <w:pStyle w:val="Tabletext"/>
              <w:keepNext/>
              <w:keepLines/>
              <w:spacing w:before="120" w:after="0"/>
              <w:rPr>
                <w:sz w:val="20"/>
              </w:rPr>
            </w:pPr>
            <w:r w:rsidRPr="007B5320">
              <w:rPr>
                <w:sz w:val="20"/>
              </w:rPr>
              <w:t>Power induction and earth potential rise, inherent/</w:t>
            </w:r>
            <w:r w:rsidRPr="007B5320">
              <w:rPr>
                <w:sz w:val="20"/>
              </w:rPr>
              <w:br/>
              <w:t>coordination, port to earth</w:t>
            </w:r>
          </w:p>
        </w:tc>
        <w:tc>
          <w:tcPr>
            <w:tcW w:w="1584" w:type="dxa"/>
          </w:tcPr>
          <w:p w14:paraId="4260886D" w14:textId="77777777" w:rsidR="00B75E23" w:rsidRPr="007B5320" w:rsidRDefault="00B75E23" w:rsidP="00207AB7">
            <w:pPr>
              <w:pStyle w:val="Tabletext"/>
              <w:keepNext/>
              <w:keepLines/>
              <w:spacing w:before="120" w:after="0"/>
              <w:rPr>
                <w:sz w:val="20"/>
              </w:rPr>
            </w:pPr>
            <w:r w:rsidRPr="007B5320">
              <w:rPr>
                <w:sz w:val="20"/>
              </w:rPr>
              <w:t>A.3-6 and A.6.3</w:t>
            </w:r>
            <w:r w:rsidRPr="007B5320">
              <w:rPr>
                <w:sz w:val="20"/>
              </w:rPr>
              <w:noBreakHyphen/>
              <w:t>2</w:t>
            </w:r>
          </w:p>
        </w:tc>
        <w:tc>
          <w:tcPr>
            <w:tcW w:w="1869" w:type="dxa"/>
            <w:vMerge/>
            <w:vAlign w:val="center"/>
          </w:tcPr>
          <w:p w14:paraId="4260886E" w14:textId="77777777" w:rsidR="00B75E23" w:rsidRPr="007B5320" w:rsidRDefault="00B75E23" w:rsidP="0055001B">
            <w:pPr>
              <w:pStyle w:val="Tabletext"/>
              <w:keepNext/>
              <w:keepLines/>
              <w:spacing w:before="120" w:after="0"/>
              <w:jc w:val="center"/>
              <w:rPr>
                <w:sz w:val="20"/>
              </w:rPr>
            </w:pPr>
          </w:p>
        </w:tc>
        <w:tc>
          <w:tcPr>
            <w:tcW w:w="1998" w:type="dxa"/>
            <w:vMerge/>
            <w:vAlign w:val="center"/>
          </w:tcPr>
          <w:p w14:paraId="4260886F" w14:textId="77777777" w:rsidR="00B75E23" w:rsidRPr="007B5320" w:rsidRDefault="00B75E23" w:rsidP="0055001B">
            <w:pPr>
              <w:pStyle w:val="Tabletext"/>
              <w:keepNext/>
              <w:keepLines/>
              <w:spacing w:before="120" w:after="0"/>
              <w:jc w:val="center"/>
              <w:rPr>
                <w:sz w:val="20"/>
              </w:rPr>
            </w:pPr>
          </w:p>
        </w:tc>
        <w:tc>
          <w:tcPr>
            <w:tcW w:w="1009" w:type="dxa"/>
            <w:vMerge/>
          </w:tcPr>
          <w:p w14:paraId="42608870" w14:textId="77777777" w:rsidR="00B75E23" w:rsidRPr="007B5320" w:rsidRDefault="00B75E23" w:rsidP="0055001B">
            <w:pPr>
              <w:pStyle w:val="Tabletext"/>
              <w:keepNext/>
              <w:keepLines/>
              <w:spacing w:before="120" w:after="0"/>
              <w:rPr>
                <w:sz w:val="20"/>
              </w:rPr>
            </w:pPr>
          </w:p>
        </w:tc>
        <w:tc>
          <w:tcPr>
            <w:tcW w:w="1580" w:type="dxa"/>
            <w:vMerge/>
          </w:tcPr>
          <w:p w14:paraId="42608871" w14:textId="77777777" w:rsidR="00B75E23" w:rsidRPr="007B5320" w:rsidRDefault="00B75E23" w:rsidP="0055001B">
            <w:pPr>
              <w:pStyle w:val="Tabletext"/>
              <w:keepNext/>
              <w:keepLines/>
              <w:spacing w:before="120" w:after="0"/>
              <w:rPr>
                <w:sz w:val="20"/>
              </w:rPr>
            </w:pPr>
          </w:p>
        </w:tc>
        <w:tc>
          <w:tcPr>
            <w:tcW w:w="1560" w:type="dxa"/>
            <w:vMerge/>
          </w:tcPr>
          <w:p w14:paraId="42608872" w14:textId="77777777" w:rsidR="00B75E23" w:rsidRPr="007B5320" w:rsidRDefault="00B75E23" w:rsidP="0055001B">
            <w:pPr>
              <w:pStyle w:val="Tabletext"/>
              <w:spacing w:before="120" w:after="0"/>
              <w:rPr>
                <w:sz w:val="20"/>
              </w:rPr>
            </w:pPr>
          </w:p>
        </w:tc>
        <w:tc>
          <w:tcPr>
            <w:tcW w:w="2694" w:type="dxa"/>
            <w:vMerge/>
          </w:tcPr>
          <w:p w14:paraId="42608873" w14:textId="77777777" w:rsidR="00B75E23" w:rsidRPr="007B5320" w:rsidRDefault="00B75E23" w:rsidP="0055001B">
            <w:pPr>
              <w:pStyle w:val="Tabletext"/>
              <w:spacing w:before="120" w:after="0"/>
              <w:rPr>
                <w:sz w:val="20"/>
              </w:rPr>
            </w:pPr>
          </w:p>
        </w:tc>
      </w:tr>
      <w:tr w:rsidR="00B75E23" w:rsidRPr="007B5320" w14:paraId="4260887E" w14:textId="77777777" w:rsidTr="00207AB7">
        <w:tblPrEx>
          <w:tblBorders>
            <w:top w:val="single" w:sz="4" w:space="0" w:color="auto"/>
            <w:left w:val="single" w:sz="4" w:space="0" w:color="auto"/>
            <w:right w:val="single" w:sz="4" w:space="0" w:color="auto"/>
          </w:tblBorders>
        </w:tblPrEx>
        <w:trPr>
          <w:cantSplit/>
          <w:jc w:val="center"/>
        </w:trPr>
        <w:tc>
          <w:tcPr>
            <w:tcW w:w="787" w:type="dxa"/>
          </w:tcPr>
          <w:p w14:paraId="42608875" w14:textId="77777777" w:rsidR="00B75E23" w:rsidRPr="007B5320" w:rsidRDefault="00B75E23" w:rsidP="00207AB7">
            <w:pPr>
              <w:pStyle w:val="Tabletext"/>
              <w:spacing w:before="120" w:after="0"/>
              <w:rPr>
                <w:sz w:val="20"/>
              </w:rPr>
            </w:pPr>
            <w:r w:rsidRPr="007B5320">
              <w:rPr>
                <w:sz w:val="20"/>
              </w:rPr>
              <w:t>4.2.2c</w:t>
            </w:r>
          </w:p>
        </w:tc>
        <w:tc>
          <w:tcPr>
            <w:tcW w:w="1379" w:type="dxa"/>
            <w:vAlign w:val="center"/>
          </w:tcPr>
          <w:p w14:paraId="42608876" w14:textId="77777777" w:rsidR="00B75E23" w:rsidRPr="007B5320" w:rsidRDefault="00B75E23" w:rsidP="0055001B">
            <w:pPr>
              <w:pStyle w:val="Tabletext"/>
              <w:spacing w:before="120" w:after="0"/>
              <w:rPr>
                <w:sz w:val="20"/>
              </w:rPr>
            </w:pPr>
            <w:r w:rsidRPr="007B5320">
              <w:rPr>
                <w:sz w:val="20"/>
              </w:rPr>
              <w:t>Power induction and earth potential rise, inherent/</w:t>
            </w:r>
            <w:r w:rsidRPr="007B5320">
              <w:rPr>
                <w:sz w:val="20"/>
              </w:rPr>
              <w:br/>
              <w:t>coordination, port to external port</w:t>
            </w:r>
          </w:p>
        </w:tc>
        <w:tc>
          <w:tcPr>
            <w:tcW w:w="1584" w:type="dxa"/>
          </w:tcPr>
          <w:p w14:paraId="42608877" w14:textId="77777777" w:rsidR="00B75E23" w:rsidRPr="007B5320" w:rsidRDefault="00B75E23" w:rsidP="00207AB7">
            <w:pPr>
              <w:pStyle w:val="Tabletext"/>
              <w:spacing w:before="120" w:after="0"/>
              <w:rPr>
                <w:sz w:val="20"/>
              </w:rPr>
            </w:pPr>
            <w:r w:rsidRPr="007B5320">
              <w:rPr>
                <w:sz w:val="20"/>
              </w:rPr>
              <w:t>A.3-6 and A.6.3</w:t>
            </w:r>
            <w:r w:rsidRPr="007B5320">
              <w:rPr>
                <w:sz w:val="20"/>
              </w:rPr>
              <w:noBreakHyphen/>
              <w:t>2</w:t>
            </w:r>
          </w:p>
        </w:tc>
        <w:tc>
          <w:tcPr>
            <w:tcW w:w="1869" w:type="dxa"/>
            <w:tcBorders>
              <w:bottom w:val="single" w:sz="4" w:space="0" w:color="auto"/>
            </w:tcBorders>
            <w:vAlign w:val="center"/>
          </w:tcPr>
          <w:p w14:paraId="42608878" w14:textId="3832ED8A" w:rsidR="00B75E23" w:rsidRPr="007B5320" w:rsidRDefault="00455420" w:rsidP="0055001B">
            <w:pPr>
              <w:pStyle w:val="Tabletext"/>
              <w:spacing w:before="120" w:after="0"/>
              <w:jc w:val="center"/>
              <w:rPr>
                <w:sz w:val="20"/>
              </w:rPr>
            </w:pPr>
            <w:r w:rsidRPr="007B5320">
              <w:rPr>
                <w:sz w:val="20"/>
              </w:rPr>
              <w:t>n/a</w:t>
            </w:r>
          </w:p>
        </w:tc>
        <w:tc>
          <w:tcPr>
            <w:tcW w:w="1998" w:type="dxa"/>
            <w:tcBorders>
              <w:bottom w:val="single" w:sz="4" w:space="0" w:color="auto"/>
            </w:tcBorders>
            <w:vAlign w:val="center"/>
          </w:tcPr>
          <w:p w14:paraId="42608879" w14:textId="14CF8FE4" w:rsidR="00B75E23" w:rsidRPr="007B5320" w:rsidRDefault="00455420" w:rsidP="0055001B">
            <w:pPr>
              <w:pStyle w:val="Tabletext"/>
              <w:spacing w:before="120" w:after="0"/>
              <w:jc w:val="center"/>
              <w:rPr>
                <w:sz w:val="20"/>
              </w:rPr>
            </w:pPr>
            <w:r w:rsidRPr="007B5320">
              <w:rPr>
                <w:sz w:val="20"/>
              </w:rPr>
              <w:t>n/a</w:t>
            </w:r>
          </w:p>
        </w:tc>
        <w:tc>
          <w:tcPr>
            <w:tcW w:w="1009" w:type="dxa"/>
            <w:vMerge/>
          </w:tcPr>
          <w:p w14:paraId="4260887A" w14:textId="77777777" w:rsidR="00B75E23" w:rsidRPr="007B5320" w:rsidRDefault="00B75E23" w:rsidP="0055001B">
            <w:pPr>
              <w:pStyle w:val="Tabletext"/>
              <w:spacing w:before="120" w:after="0"/>
              <w:rPr>
                <w:sz w:val="20"/>
              </w:rPr>
            </w:pPr>
          </w:p>
        </w:tc>
        <w:tc>
          <w:tcPr>
            <w:tcW w:w="1580" w:type="dxa"/>
            <w:vMerge/>
            <w:tcBorders>
              <w:bottom w:val="single" w:sz="4" w:space="0" w:color="auto"/>
            </w:tcBorders>
          </w:tcPr>
          <w:p w14:paraId="4260887B" w14:textId="77777777" w:rsidR="00B75E23" w:rsidRPr="007B5320" w:rsidRDefault="00B75E23" w:rsidP="0055001B">
            <w:pPr>
              <w:pStyle w:val="Tabletext"/>
              <w:spacing w:before="120" w:after="0"/>
              <w:rPr>
                <w:sz w:val="20"/>
              </w:rPr>
            </w:pPr>
          </w:p>
        </w:tc>
        <w:tc>
          <w:tcPr>
            <w:tcW w:w="1560" w:type="dxa"/>
            <w:vMerge/>
            <w:tcBorders>
              <w:bottom w:val="single" w:sz="4" w:space="0" w:color="auto"/>
            </w:tcBorders>
          </w:tcPr>
          <w:p w14:paraId="4260887C" w14:textId="77777777" w:rsidR="00B75E23" w:rsidRPr="007B5320" w:rsidRDefault="00B75E23" w:rsidP="0055001B">
            <w:pPr>
              <w:pStyle w:val="Tabletext"/>
              <w:spacing w:before="120" w:after="0"/>
              <w:rPr>
                <w:sz w:val="20"/>
              </w:rPr>
            </w:pPr>
          </w:p>
        </w:tc>
        <w:tc>
          <w:tcPr>
            <w:tcW w:w="2694" w:type="dxa"/>
            <w:vMerge/>
          </w:tcPr>
          <w:p w14:paraId="4260887D" w14:textId="77777777" w:rsidR="00B75E23" w:rsidRPr="007B5320" w:rsidRDefault="00B75E23" w:rsidP="0055001B">
            <w:pPr>
              <w:pStyle w:val="Tabletext"/>
              <w:spacing w:before="120" w:after="0"/>
              <w:rPr>
                <w:sz w:val="20"/>
              </w:rPr>
            </w:pPr>
          </w:p>
        </w:tc>
      </w:tr>
      <w:tr w:rsidR="00B75E23" w:rsidRPr="007B5320" w14:paraId="42608889" w14:textId="77777777" w:rsidTr="00A228FD">
        <w:tblPrEx>
          <w:tblBorders>
            <w:top w:val="single" w:sz="4" w:space="0" w:color="auto"/>
            <w:left w:val="single" w:sz="4" w:space="0" w:color="auto"/>
            <w:right w:val="single" w:sz="4" w:space="0" w:color="auto"/>
          </w:tblBorders>
        </w:tblPrEx>
        <w:trPr>
          <w:cantSplit/>
          <w:jc w:val="center"/>
        </w:trPr>
        <w:tc>
          <w:tcPr>
            <w:tcW w:w="787" w:type="dxa"/>
          </w:tcPr>
          <w:p w14:paraId="4260887F" w14:textId="77777777" w:rsidR="00B75E23" w:rsidRPr="007B5320" w:rsidRDefault="00B75E23" w:rsidP="00A228FD">
            <w:pPr>
              <w:pStyle w:val="Tabletext"/>
              <w:keepNext/>
              <w:keepLines/>
              <w:spacing w:before="120" w:after="0"/>
              <w:rPr>
                <w:sz w:val="20"/>
              </w:rPr>
            </w:pPr>
            <w:r w:rsidRPr="007B5320">
              <w:rPr>
                <w:sz w:val="20"/>
              </w:rPr>
              <w:t>4.3.1a</w:t>
            </w:r>
          </w:p>
        </w:tc>
        <w:tc>
          <w:tcPr>
            <w:tcW w:w="1379" w:type="dxa"/>
          </w:tcPr>
          <w:p w14:paraId="42608880" w14:textId="77777777" w:rsidR="00B75E23" w:rsidRPr="007B5320" w:rsidRDefault="00B75E23" w:rsidP="00A228FD">
            <w:pPr>
              <w:pStyle w:val="Tabletext"/>
              <w:keepNext/>
              <w:keepLines/>
              <w:spacing w:before="120" w:after="0"/>
              <w:rPr>
                <w:sz w:val="20"/>
              </w:rPr>
            </w:pPr>
            <w:r w:rsidRPr="007B5320">
              <w:rPr>
                <w:sz w:val="20"/>
              </w:rPr>
              <w:t>Mains power contact, inherent, transverse</w:t>
            </w:r>
          </w:p>
        </w:tc>
        <w:tc>
          <w:tcPr>
            <w:tcW w:w="1584" w:type="dxa"/>
          </w:tcPr>
          <w:p w14:paraId="42608881" w14:textId="77777777" w:rsidR="00B75E23" w:rsidRPr="007B5320" w:rsidRDefault="00B75E23" w:rsidP="00A228FD">
            <w:pPr>
              <w:pStyle w:val="Tabletext"/>
              <w:keepNext/>
              <w:keepLines/>
              <w:spacing w:before="120" w:after="0"/>
              <w:rPr>
                <w:sz w:val="20"/>
              </w:rPr>
            </w:pPr>
            <w:r w:rsidRPr="007B5320">
              <w:rPr>
                <w:sz w:val="20"/>
              </w:rPr>
              <w:t>A.3-6 and A.6.3</w:t>
            </w:r>
            <w:r w:rsidRPr="007B5320">
              <w:rPr>
                <w:sz w:val="20"/>
              </w:rPr>
              <w:noBreakHyphen/>
              <w:t>1</w:t>
            </w:r>
            <w:r w:rsidRPr="007B5320">
              <w:rPr>
                <w:sz w:val="20"/>
              </w:rPr>
              <w:br/>
              <w:t>(a and b)</w:t>
            </w:r>
          </w:p>
        </w:tc>
        <w:tc>
          <w:tcPr>
            <w:tcW w:w="1869" w:type="dxa"/>
            <w:vMerge w:val="restart"/>
            <w:vAlign w:val="center"/>
          </w:tcPr>
          <w:p w14:paraId="42608882" w14:textId="249642E2"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a.c.</w:t>
            </w:r>
            <w:r w:rsidRPr="007B5320">
              <w:rPr>
                <w:sz w:val="20"/>
              </w:rPr>
              <w:t xml:space="preserve"> = 230 V</w:t>
            </w:r>
            <w:r w:rsidRPr="007B5320">
              <w:rPr>
                <w:sz w:val="20"/>
              </w:rPr>
              <w:br/>
            </w:r>
            <w:r w:rsidR="00D71F82" w:rsidRPr="007B5320">
              <w:rPr>
                <w:i/>
                <w:iCs/>
                <w:sz w:val="20"/>
              </w:rPr>
              <w:t>f</w:t>
            </w:r>
            <w:r w:rsidR="00D71F82" w:rsidRPr="007B5320">
              <w:rPr>
                <w:sz w:val="20"/>
              </w:rPr>
              <w:t> </w:t>
            </w:r>
            <w:r w:rsidRPr="007B5320">
              <w:rPr>
                <w:sz w:val="20"/>
              </w:rPr>
              <w:t>= 50 Hz</w:t>
            </w:r>
            <w:r w:rsidRPr="007B5320">
              <w:rPr>
                <w:sz w:val="20"/>
              </w:rPr>
              <w:br/>
            </w:r>
            <w:r w:rsidRPr="007B5320">
              <w:rPr>
                <w:i/>
                <w:iCs/>
                <w:sz w:val="20"/>
              </w:rPr>
              <w:t>t</w:t>
            </w:r>
            <w:r w:rsidRPr="007B5320">
              <w:rPr>
                <w:sz w:val="20"/>
              </w:rPr>
              <w:t xml:space="preserve"> = 15 min for each test resistor</w:t>
            </w:r>
            <w:r w:rsidRPr="007B5320">
              <w:rPr>
                <w:sz w:val="20"/>
              </w:rPr>
              <w:br/>
            </w:r>
            <w:r w:rsidRPr="007B5320">
              <w:rPr>
                <w:i/>
                <w:iCs/>
                <w:sz w:val="20"/>
              </w:rPr>
              <w:t>R</w:t>
            </w:r>
            <w:r w:rsidRPr="007B5320">
              <w:rPr>
                <w:sz w:val="20"/>
              </w:rPr>
              <w:t xml:space="preserve"> = 10, 20, 40, 80, 160, 300, 600 and 1</w:t>
            </w:r>
            <w:r w:rsidR="00EA42D6" w:rsidRPr="007B5320">
              <w:rPr>
                <w:sz w:val="20"/>
              </w:rPr>
              <w:t> </w:t>
            </w:r>
            <w:r w:rsidRPr="007B5320">
              <w:rPr>
                <w:sz w:val="20"/>
              </w:rPr>
              <w:t xml:space="preserve">000 </w:t>
            </w:r>
            <w:r w:rsidRPr="007B5320">
              <w:rPr>
                <w:sz w:val="20"/>
              </w:rPr>
              <w:sym w:font="Symbol" w:char="F057"/>
            </w:r>
            <w:r w:rsidRPr="007B5320">
              <w:rPr>
                <w:sz w:val="20"/>
              </w:rPr>
              <w:br/>
              <w:t>See acceptance criteria column.</w:t>
            </w:r>
          </w:p>
        </w:tc>
        <w:tc>
          <w:tcPr>
            <w:tcW w:w="1998" w:type="dxa"/>
            <w:vMerge w:val="restart"/>
            <w:vAlign w:val="center"/>
          </w:tcPr>
          <w:p w14:paraId="42608883" w14:textId="4EBCD69B" w:rsidR="00B75E23" w:rsidRPr="007B5320" w:rsidRDefault="00B75E23" w:rsidP="0055001B">
            <w:pPr>
              <w:pStyle w:val="Tabletext"/>
              <w:keepNext/>
              <w:keepLines/>
              <w:spacing w:before="120" w:after="0"/>
              <w:jc w:val="center"/>
              <w:rPr>
                <w:sz w:val="20"/>
              </w:rPr>
            </w:pPr>
            <w:r w:rsidRPr="007B5320">
              <w:rPr>
                <w:i/>
                <w:iCs/>
                <w:sz w:val="20"/>
              </w:rPr>
              <w:t>U</w:t>
            </w:r>
            <w:r w:rsidRPr="007B5320">
              <w:rPr>
                <w:sz w:val="20"/>
                <w:vertAlign w:val="subscript"/>
              </w:rPr>
              <w:t>a.c.</w:t>
            </w:r>
            <w:r w:rsidRPr="007B5320">
              <w:rPr>
                <w:sz w:val="20"/>
              </w:rPr>
              <w:t xml:space="preserve"> = 230 V</w:t>
            </w:r>
            <w:r w:rsidRPr="007B5320">
              <w:rPr>
                <w:sz w:val="20"/>
              </w:rPr>
              <w:br/>
            </w:r>
            <w:r w:rsidR="00D71F82" w:rsidRPr="007B5320">
              <w:rPr>
                <w:i/>
                <w:iCs/>
                <w:sz w:val="20"/>
              </w:rPr>
              <w:t>f</w:t>
            </w:r>
            <w:r w:rsidR="00D71F82" w:rsidRPr="007B5320">
              <w:rPr>
                <w:sz w:val="20"/>
              </w:rPr>
              <w:t> </w:t>
            </w:r>
            <w:r w:rsidRPr="007B5320">
              <w:rPr>
                <w:sz w:val="20"/>
              </w:rPr>
              <w:t>= 50 Hz</w:t>
            </w:r>
            <w:r w:rsidRPr="007B5320">
              <w:rPr>
                <w:sz w:val="20"/>
              </w:rPr>
              <w:br/>
            </w:r>
            <w:r w:rsidRPr="007B5320">
              <w:rPr>
                <w:i/>
                <w:iCs/>
                <w:sz w:val="20"/>
              </w:rPr>
              <w:t>t</w:t>
            </w:r>
            <w:r w:rsidRPr="007B5320">
              <w:rPr>
                <w:sz w:val="20"/>
              </w:rPr>
              <w:t xml:space="preserve"> = 15 min for each test resistor</w:t>
            </w:r>
            <w:r w:rsidRPr="007B5320">
              <w:rPr>
                <w:sz w:val="20"/>
              </w:rPr>
              <w:br/>
            </w:r>
            <w:r w:rsidRPr="007B5320">
              <w:rPr>
                <w:i/>
                <w:iCs/>
                <w:sz w:val="20"/>
              </w:rPr>
              <w:t>R</w:t>
            </w:r>
            <w:r w:rsidRPr="007B5320">
              <w:rPr>
                <w:sz w:val="20"/>
              </w:rPr>
              <w:t xml:space="preserve"> = 10, 20, 40, 80, 160, 300, 600 and 1</w:t>
            </w:r>
            <w:r w:rsidR="00EA42D6" w:rsidRPr="007B5320">
              <w:rPr>
                <w:sz w:val="20"/>
              </w:rPr>
              <w:t> </w:t>
            </w:r>
            <w:r w:rsidRPr="007B5320">
              <w:rPr>
                <w:sz w:val="20"/>
              </w:rPr>
              <w:t xml:space="preserve">000 </w:t>
            </w:r>
            <w:r w:rsidRPr="007B5320">
              <w:rPr>
                <w:sz w:val="20"/>
              </w:rPr>
              <w:sym w:font="Symbol" w:char="F057"/>
            </w:r>
            <w:r w:rsidRPr="007B5320">
              <w:rPr>
                <w:sz w:val="20"/>
              </w:rPr>
              <w:br/>
              <w:t>See acceptance criteria column.</w:t>
            </w:r>
          </w:p>
        </w:tc>
        <w:tc>
          <w:tcPr>
            <w:tcW w:w="1009" w:type="dxa"/>
            <w:vMerge w:val="restart"/>
          </w:tcPr>
          <w:p w14:paraId="42608884" w14:textId="77777777" w:rsidR="00B75E23" w:rsidRPr="007B5320" w:rsidRDefault="00B75E23" w:rsidP="00A228FD">
            <w:pPr>
              <w:pStyle w:val="Tabletext"/>
              <w:keepNext/>
              <w:keepLines/>
              <w:spacing w:before="120" w:after="0"/>
              <w:jc w:val="center"/>
              <w:rPr>
                <w:sz w:val="20"/>
              </w:rPr>
            </w:pPr>
            <w:r w:rsidRPr="007B5320">
              <w:rPr>
                <w:sz w:val="20"/>
              </w:rPr>
              <w:t>1</w:t>
            </w:r>
          </w:p>
        </w:tc>
        <w:tc>
          <w:tcPr>
            <w:tcW w:w="1580" w:type="dxa"/>
            <w:vMerge w:val="restart"/>
          </w:tcPr>
          <w:p w14:paraId="42608885" w14:textId="77777777" w:rsidR="00B75E23" w:rsidRPr="007B5320" w:rsidRDefault="00B75E23" w:rsidP="00A228FD">
            <w:pPr>
              <w:pStyle w:val="Tabletext"/>
              <w:keepNext/>
              <w:keepLines/>
              <w:spacing w:before="120" w:after="0"/>
              <w:jc w:val="center"/>
              <w:rPr>
                <w:sz w:val="20"/>
              </w:rPr>
            </w:pPr>
            <w:r w:rsidRPr="007B5320">
              <w:rPr>
                <w:sz w:val="20"/>
              </w:rPr>
              <w:t>None</w:t>
            </w:r>
          </w:p>
        </w:tc>
        <w:tc>
          <w:tcPr>
            <w:tcW w:w="1560" w:type="dxa"/>
            <w:vMerge w:val="restart"/>
          </w:tcPr>
          <w:p w14:paraId="42608886" w14:textId="557D596D" w:rsidR="00B75E23" w:rsidRPr="007B5320" w:rsidRDefault="00B75E23" w:rsidP="00A228FD">
            <w:pPr>
              <w:pStyle w:val="Tabletext"/>
              <w:keepNext/>
              <w:keepLines/>
              <w:spacing w:before="120" w:after="0"/>
              <w:rPr>
                <w:sz w:val="20"/>
              </w:rPr>
            </w:pPr>
            <w:r w:rsidRPr="007B5320">
              <w:rPr>
                <w:sz w:val="20"/>
              </w:rPr>
              <w:t>For basic level:</w:t>
            </w:r>
            <w:r w:rsidRPr="007B5320">
              <w:rPr>
                <w:sz w:val="20"/>
              </w:rPr>
              <w:br/>
              <w:t>criterion B.</w:t>
            </w:r>
            <w:r w:rsidRPr="007B5320">
              <w:rPr>
                <w:sz w:val="20"/>
              </w:rPr>
              <w:br/>
              <w:t>For enhanced level: criterion A for test resistors 160, 300, 600 and 1</w:t>
            </w:r>
            <w:r w:rsidR="00DB4EE3" w:rsidRPr="007B5320">
              <w:rPr>
                <w:sz w:val="20"/>
              </w:rPr>
              <w:t> </w:t>
            </w:r>
            <w:r w:rsidRPr="007B5320">
              <w:rPr>
                <w:sz w:val="20"/>
              </w:rPr>
              <w:t>000 </w:t>
            </w:r>
            <w:r w:rsidRPr="007B5320">
              <w:rPr>
                <w:sz w:val="20"/>
              </w:rPr>
              <w:sym w:font="Symbol" w:char="F057"/>
            </w:r>
            <w:r w:rsidRPr="007B5320">
              <w:rPr>
                <w:sz w:val="20"/>
              </w:rPr>
              <w:t>; criterion B for the other resistor values.</w:t>
            </w:r>
          </w:p>
        </w:tc>
        <w:tc>
          <w:tcPr>
            <w:tcW w:w="2694" w:type="dxa"/>
            <w:vMerge w:val="restart"/>
          </w:tcPr>
          <w:p w14:paraId="42608887" w14:textId="6996BF5A" w:rsidR="00B75E23" w:rsidRPr="007B5320" w:rsidRDefault="00B75E23" w:rsidP="00A228FD">
            <w:pPr>
              <w:pStyle w:val="Tabletext"/>
              <w:keepNext/>
              <w:keepLines/>
              <w:spacing w:before="120" w:after="0"/>
              <w:rPr>
                <w:sz w:val="20"/>
              </w:rPr>
            </w:pPr>
            <w:r w:rsidRPr="007B5320">
              <w:rPr>
                <w:sz w:val="20"/>
              </w:rPr>
              <w:t>In some situations, the test may be performed with a reduced number of current limit resistors. Refer to item 11, clauses 7.2 and I.1.4 of [ITU</w:t>
            </w:r>
            <w:r w:rsidR="009F28E4" w:rsidRPr="007B5320">
              <w:rPr>
                <w:sz w:val="20"/>
              </w:rPr>
              <w:noBreakHyphen/>
            </w:r>
            <w:r w:rsidRPr="007B5320">
              <w:rPr>
                <w:sz w:val="20"/>
              </w:rPr>
              <w:t>T</w:t>
            </w:r>
            <w:r w:rsidR="009F28E4" w:rsidRPr="007B5320">
              <w:rPr>
                <w:sz w:val="20"/>
              </w:rPr>
              <w:t> </w:t>
            </w:r>
            <w:r w:rsidRPr="007B5320">
              <w:rPr>
                <w:sz w:val="20"/>
              </w:rPr>
              <w:t>K.44] for guidance on selecting the necessary size of resistors.</w:t>
            </w:r>
          </w:p>
          <w:p w14:paraId="42608888" w14:textId="3D81CE67" w:rsidR="00B75E23" w:rsidRPr="007B5320" w:rsidRDefault="00B75E23" w:rsidP="00A228FD">
            <w:pPr>
              <w:pStyle w:val="Tabletext"/>
              <w:keepNext/>
              <w:keepLines/>
              <w:spacing w:before="120" w:after="0"/>
              <w:rPr>
                <w:sz w:val="20"/>
              </w:rPr>
            </w:pPr>
            <w:r w:rsidRPr="007B5320">
              <w:rPr>
                <w:sz w:val="20"/>
              </w:rPr>
              <w:t xml:space="preserve">When the equipment is designed to be always used with primary protection, and the operator agrees, perform this test with the </w:t>
            </w:r>
            <w:r w:rsidR="00552DC7" w:rsidRPr="007B5320">
              <w:rPr>
                <w:sz w:val="20"/>
              </w:rPr>
              <w:t>STP</w:t>
            </w:r>
            <w:r w:rsidRPr="007B5320">
              <w:rPr>
                <w:sz w:val="20"/>
              </w:rPr>
              <w:t xml:space="preserve"> installed.</w:t>
            </w:r>
          </w:p>
        </w:tc>
      </w:tr>
      <w:tr w:rsidR="00B75E23" w:rsidRPr="007B5320" w14:paraId="42608893" w14:textId="77777777" w:rsidTr="00A228FD">
        <w:tblPrEx>
          <w:tblBorders>
            <w:top w:val="single" w:sz="4" w:space="0" w:color="auto"/>
            <w:left w:val="single" w:sz="4" w:space="0" w:color="auto"/>
            <w:right w:val="single" w:sz="4" w:space="0" w:color="auto"/>
          </w:tblBorders>
        </w:tblPrEx>
        <w:trPr>
          <w:cantSplit/>
          <w:jc w:val="center"/>
        </w:trPr>
        <w:tc>
          <w:tcPr>
            <w:tcW w:w="787" w:type="dxa"/>
          </w:tcPr>
          <w:p w14:paraId="4260888A" w14:textId="77777777" w:rsidR="00B75E23" w:rsidRPr="007B5320" w:rsidRDefault="00B75E23" w:rsidP="00A228FD">
            <w:pPr>
              <w:pStyle w:val="Tabletext"/>
              <w:keepNext/>
              <w:keepLines/>
              <w:spacing w:before="120" w:after="0"/>
              <w:rPr>
                <w:sz w:val="20"/>
              </w:rPr>
            </w:pPr>
            <w:r w:rsidRPr="007B5320">
              <w:rPr>
                <w:sz w:val="20"/>
              </w:rPr>
              <w:t>4.3.1b</w:t>
            </w:r>
          </w:p>
        </w:tc>
        <w:tc>
          <w:tcPr>
            <w:tcW w:w="1379" w:type="dxa"/>
          </w:tcPr>
          <w:p w14:paraId="4260888B" w14:textId="77777777" w:rsidR="00B75E23" w:rsidRPr="007B5320" w:rsidRDefault="00B75E23" w:rsidP="00A228FD">
            <w:pPr>
              <w:pStyle w:val="Tabletext"/>
              <w:keepNext/>
              <w:keepLines/>
              <w:spacing w:before="120" w:after="0"/>
              <w:rPr>
                <w:sz w:val="20"/>
              </w:rPr>
            </w:pPr>
            <w:r w:rsidRPr="007B5320">
              <w:rPr>
                <w:sz w:val="20"/>
              </w:rPr>
              <w:t>Mains power contact, inherent, port to earth</w:t>
            </w:r>
          </w:p>
        </w:tc>
        <w:tc>
          <w:tcPr>
            <w:tcW w:w="1584" w:type="dxa"/>
          </w:tcPr>
          <w:p w14:paraId="4260888C" w14:textId="77777777" w:rsidR="00B75E23" w:rsidRPr="007B5320" w:rsidRDefault="00B75E23" w:rsidP="00A228FD">
            <w:pPr>
              <w:pStyle w:val="Tabletext"/>
              <w:keepNext/>
              <w:keepLines/>
              <w:spacing w:before="120" w:after="0"/>
              <w:rPr>
                <w:sz w:val="20"/>
              </w:rPr>
            </w:pPr>
            <w:r w:rsidRPr="007B5320">
              <w:rPr>
                <w:sz w:val="20"/>
              </w:rPr>
              <w:t>A.3-6 and</w:t>
            </w:r>
            <w:r w:rsidRPr="007B5320">
              <w:rPr>
                <w:sz w:val="20"/>
              </w:rPr>
              <w:br/>
              <w:t>A.6.3</w:t>
            </w:r>
            <w:r w:rsidRPr="007B5320">
              <w:rPr>
                <w:sz w:val="20"/>
              </w:rPr>
              <w:noBreakHyphen/>
              <w:t>2</w:t>
            </w:r>
          </w:p>
        </w:tc>
        <w:tc>
          <w:tcPr>
            <w:tcW w:w="1869" w:type="dxa"/>
            <w:vMerge/>
            <w:vAlign w:val="center"/>
          </w:tcPr>
          <w:p w14:paraId="4260888D" w14:textId="77777777" w:rsidR="00B75E23" w:rsidRPr="007B5320" w:rsidRDefault="00B75E23" w:rsidP="0055001B">
            <w:pPr>
              <w:pStyle w:val="Tabletext"/>
              <w:keepNext/>
              <w:keepLines/>
              <w:spacing w:before="120" w:after="0"/>
              <w:jc w:val="center"/>
              <w:rPr>
                <w:sz w:val="20"/>
              </w:rPr>
            </w:pPr>
          </w:p>
        </w:tc>
        <w:tc>
          <w:tcPr>
            <w:tcW w:w="1998" w:type="dxa"/>
            <w:vMerge/>
            <w:vAlign w:val="center"/>
          </w:tcPr>
          <w:p w14:paraId="4260888E" w14:textId="77777777" w:rsidR="00B75E23" w:rsidRPr="007B5320" w:rsidRDefault="00B75E23" w:rsidP="0055001B">
            <w:pPr>
              <w:pStyle w:val="Tabletext"/>
              <w:keepNext/>
              <w:keepLines/>
              <w:spacing w:before="120" w:after="0"/>
              <w:jc w:val="center"/>
              <w:rPr>
                <w:sz w:val="20"/>
              </w:rPr>
            </w:pPr>
          </w:p>
        </w:tc>
        <w:tc>
          <w:tcPr>
            <w:tcW w:w="1009" w:type="dxa"/>
            <w:vMerge/>
          </w:tcPr>
          <w:p w14:paraId="4260888F" w14:textId="77777777" w:rsidR="00B75E23" w:rsidRPr="007B5320" w:rsidRDefault="00B75E23" w:rsidP="0055001B">
            <w:pPr>
              <w:pStyle w:val="Tabletext"/>
              <w:keepNext/>
              <w:keepLines/>
              <w:spacing w:before="120" w:after="0"/>
              <w:rPr>
                <w:sz w:val="20"/>
              </w:rPr>
            </w:pPr>
          </w:p>
        </w:tc>
        <w:tc>
          <w:tcPr>
            <w:tcW w:w="1580" w:type="dxa"/>
            <w:vMerge/>
          </w:tcPr>
          <w:p w14:paraId="42608890" w14:textId="77777777" w:rsidR="00B75E23" w:rsidRPr="007B5320" w:rsidRDefault="00B75E23" w:rsidP="0055001B">
            <w:pPr>
              <w:pStyle w:val="Tabletext"/>
              <w:keepNext/>
              <w:keepLines/>
              <w:spacing w:before="120" w:after="0"/>
              <w:rPr>
                <w:sz w:val="20"/>
              </w:rPr>
            </w:pPr>
          </w:p>
        </w:tc>
        <w:tc>
          <w:tcPr>
            <w:tcW w:w="1560" w:type="dxa"/>
            <w:vMerge/>
          </w:tcPr>
          <w:p w14:paraId="42608891" w14:textId="77777777" w:rsidR="00B75E23" w:rsidRPr="007B5320" w:rsidRDefault="00B75E23" w:rsidP="0055001B">
            <w:pPr>
              <w:pStyle w:val="Tabletext"/>
              <w:keepNext/>
              <w:keepLines/>
              <w:spacing w:before="120" w:after="0"/>
              <w:rPr>
                <w:sz w:val="20"/>
              </w:rPr>
            </w:pPr>
          </w:p>
        </w:tc>
        <w:tc>
          <w:tcPr>
            <w:tcW w:w="2694" w:type="dxa"/>
            <w:vMerge/>
          </w:tcPr>
          <w:p w14:paraId="42608892" w14:textId="77777777" w:rsidR="00B75E23" w:rsidRPr="007B5320" w:rsidRDefault="00B75E23" w:rsidP="0055001B">
            <w:pPr>
              <w:pStyle w:val="Tabletext"/>
              <w:keepNext/>
              <w:keepLines/>
              <w:spacing w:before="120" w:after="0"/>
              <w:rPr>
                <w:sz w:val="20"/>
              </w:rPr>
            </w:pPr>
          </w:p>
        </w:tc>
      </w:tr>
      <w:tr w:rsidR="00B75E23" w:rsidRPr="007B5320" w14:paraId="4260889D" w14:textId="77777777" w:rsidTr="00C67944">
        <w:tblPrEx>
          <w:tblBorders>
            <w:top w:val="single" w:sz="4" w:space="0" w:color="auto"/>
            <w:left w:val="single" w:sz="4" w:space="0" w:color="auto"/>
            <w:right w:val="single" w:sz="4" w:space="0" w:color="auto"/>
          </w:tblBorders>
        </w:tblPrEx>
        <w:trPr>
          <w:cantSplit/>
          <w:jc w:val="center"/>
        </w:trPr>
        <w:tc>
          <w:tcPr>
            <w:tcW w:w="787" w:type="dxa"/>
          </w:tcPr>
          <w:p w14:paraId="42608894" w14:textId="77777777" w:rsidR="00B75E23" w:rsidRPr="007B5320" w:rsidRDefault="00B75E23" w:rsidP="00A228FD">
            <w:pPr>
              <w:pStyle w:val="Tabletext"/>
              <w:spacing w:before="120" w:after="0"/>
              <w:rPr>
                <w:sz w:val="20"/>
              </w:rPr>
            </w:pPr>
            <w:r w:rsidRPr="007B5320">
              <w:rPr>
                <w:sz w:val="20"/>
              </w:rPr>
              <w:t>4.3.1c</w:t>
            </w:r>
          </w:p>
        </w:tc>
        <w:tc>
          <w:tcPr>
            <w:tcW w:w="1379" w:type="dxa"/>
          </w:tcPr>
          <w:p w14:paraId="42608895" w14:textId="77777777" w:rsidR="00B75E23" w:rsidRPr="007B5320" w:rsidRDefault="00B75E23" w:rsidP="00A228FD">
            <w:pPr>
              <w:pStyle w:val="Tabletext"/>
              <w:spacing w:before="120" w:after="0"/>
              <w:rPr>
                <w:sz w:val="20"/>
              </w:rPr>
            </w:pPr>
            <w:r w:rsidRPr="007B5320">
              <w:rPr>
                <w:sz w:val="20"/>
              </w:rPr>
              <w:t>Mains power contact, inherent, port to external port</w:t>
            </w:r>
          </w:p>
        </w:tc>
        <w:tc>
          <w:tcPr>
            <w:tcW w:w="1584" w:type="dxa"/>
          </w:tcPr>
          <w:p w14:paraId="42608896" w14:textId="77777777" w:rsidR="00B75E23" w:rsidRPr="007B5320" w:rsidRDefault="00B75E23" w:rsidP="00A228FD">
            <w:pPr>
              <w:pStyle w:val="Tabletext"/>
              <w:spacing w:before="120" w:after="0"/>
              <w:rPr>
                <w:sz w:val="20"/>
              </w:rPr>
            </w:pPr>
            <w:r w:rsidRPr="007B5320">
              <w:rPr>
                <w:sz w:val="20"/>
              </w:rPr>
              <w:t>A.3-6 and</w:t>
            </w:r>
            <w:r w:rsidRPr="007B5320">
              <w:rPr>
                <w:sz w:val="20"/>
              </w:rPr>
              <w:br/>
              <w:t>A.6.3</w:t>
            </w:r>
            <w:r w:rsidRPr="007B5320">
              <w:rPr>
                <w:sz w:val="20"/>
              </w:rPr>
              <w:noBreakHyphen/>
              <w:t>3</w:t>
            </w:r>
          </w:p>
        </w:tc>
        <w:tc>
          <w:tcPr>
            <w:tcW w:w="1869" w:type="dxa"/>
          </w:tcPr>
          <w:p w14:paraId="42608897" w14:textId="79CFDF9D" w:rsidR="00B75E23" w:rsidRPr="007B5320" w:rsidRDefault="00455420" w:rsidP="00C67944">
            <w:pPr>
              <w:pStyle w:val="Tabletext"/>
              <w:spacing w:before="120" w:after="0"/>
              <w:jc w:val="center"/>
              <w:rPr>
                <w:sz w:val="20"/>
              </w:rPr>
            </w:pPr>
            <w:r w:rsidRPr="007B5320">
              <w:rPr>
                <w:sz w:val="20"/>
              </w:rPr>
              <w:t>n/a</w:t>
            </w:r>
          </w:p>
        </w:tc>
        <w:tc>
          <w:tcPr>
            <w:tcW w:w="1998" w:type="dxa"/>
          </w:tcPr>
          <w:p w14:paraId="42608898" w14:textId="36C2764F" w:rsidR="00B75E23" w:rsidRPr="007B5320" w:rsidRDefault="00455420" w:rsidP="00C67944">
            <w:pPr>
              <w:pStyle w:val="Tabletext"/>
              <w:spacing w:before="120" w:after="0"/>
              <w:jc w:val="center"/>
              <w:rPr>
                <w:sz w:val="20"/>
              </w:rPr>
            </w:pPr>
            <w:r w:rsidRPr="007B5320">
              <w:rPr>
                <w:sz w:val="20"/>
              </w:rPr>
              <w:t>n/a</w:t>
            </w:r>
          </w:p>
        </w:tc>
        <w:tc>
          <w:tcPr>
            <w:tcW w:w="1009" w:type="dxa"/>
            <w:vMerge/>
          </w:tcPr>
          <w:p w14:paraId="42608899" w14:textId="77777777" w:rsidR="00B75E23" w:rsidRPr="007B5320" w:rsidRDefault="00B75E23" w:rsidP="0055001B">
            <w:pPr>
              <w:pStyle w:val="Tabletext"/>
              <w:spacing w:before="120" w:after="0"/>
              <w:rPr>
                <w:sz w:val="20"/>
              </w:rPr>
            </w:pPr>
          </w:p>
        </w:tc>
        <w:tc>
          <w:tcPr>
            <w:tcW w:w="1580" w:type="dxa"/>
            <w:vMerge/>
          </w:tcPr>
          <w:p w14:paraId="4260889A" w14:textId="77777777" w:rsidR="00B75E23" w:rsidRPr="007B5320" w:rsidRDefault="00B75E23" w:rsidP="0055001B">
            <w:pPr>
              <w:pStyle w:val="Tabletext"/>
              <w:spacing w:before="120" w:after="0"/>
              <w:rPr>
                <w:sz w:val="20"/>
              </w:rPr>
            </w:pPr>
          </w:p>
        </w:tc>
        <w:tc>
          <w:tcPr>
            <w:tcW w:w="1560" w:type="dxa"/>
            <w:vMerge/>
          </w:tcPr>
          <w:p w14:paraId="4260889B" w14:textId="77777777" w:rsidR="00B75E23" w:rsidRPr="007B5320" w:rsidRDefault="00B75E23" w:rsidP="0055001B">
            <w:pPr>
              <w:pStyle w:val="Tabletext"/>
              <w:spacing w:before="120" w:after="0"/>
              <w:rPr>
                <w:sz w:val="20"/>
              </w:rPr>
            </w:pPr>
          </w:p>
        </w:tc>
        <w:tc>
          <w:tcPr>
            <w:tcW w:w="2694" w:type="dxa"/>
            <w:vMerge/>
          </w:tcPr>
          <w:p w14:paraId="4260889C" w14:textId="77777777" w:rsidR="00B75E23" w:rsidRPr="007B5320" w:rsidRDefault="00B75E23" w:rsidP="0055001B">
            <w:pPr>
              <w:pStyle w:val="Tabletext"/>
              <w:spacing w:before="120" w:after="0"/>
              <w:rPr>
                <w:sz w:val="20"/>
              </w:rPr>
            </w:pPr>
          </w:p>
        </w:tc>
      </w:tr>
      <w:tr w:rsidR="00B75E23" w:rsidRPr="007B5320" w14:paraId="426088A5" w14:textId="77777777" w:rsidTr="00762CC3">
        <w:tblPrEx>
          <w:tblBorders>
            <w:top w:val="single" w:sz="4" w:space="0" w:color="auto"/>
            <w:left w:val="single" w:sz="4" w:space="0" w:color="auto"/>
            <w:right w:val="single" w:sz="4" w:space="0" w:color="auto"/>
          </w:tblBorders>
        </w:tblPrEx>
        <w:trPr>
          <w:cantSplit/>
          <w:jc w:val="center"/>
        </w:trPr>
        <w:tc>
          <w:tcPr>
            <w:tcW w:w="14460" w:type="dxa"/>
            <w:gridSpan w:val="9"/>
            <w:noWrap/>
          </w:tcPr>
          <w:p w14:paraId="4260889E" w14:textId="77777777" w:rsidR="00B75E23" w:rsidRPr="007B5320" w:rsidRDefault="00B75E23" w:rsidP="0055001B">
            <w:pPr>
              <w:pStyle w:val="Tabletext"/>
              <w:spacing w:before="120" w:after="0"/>
              <w:rPr>
                <w:sz w:val="20"/>
              </w:rPr>
            </w:pPr>
            <w:r w:rsidRPr="007B5320">
              <w:rPr>
                <w:sz w:val="20"/>
              </w:rPr>
              <w:t xml:space="preserve">NOTE 1 – The test conditions for the Test 4.2.2 (basic test level) may be adapted to the local conditions, by variation of the test parameters within the following limits, so that </w:t>
            </w:r>
            <w:r w:rsidRPr="007B5320">
              <w:rPr>
                <w:i/>
                <w:iCs/>
                <w:sz w:val="20"/>
              </w:rPr>
              <w:t>I</w:t>
            </w:r>
            <w:r w:rsidRPr="007B5320">
              <w:rPr>
                <w:sz w:val="20"/>
                <w:vertAlign w:val="superscript"/>
              </w:rPr>
              <w:t>2</w:t>
            </w:r>
            <w:r w:rsidRPr="007B5320">
              <w:rPr>
                <w:i/>
                <w:iCs/>
                <w:sz w:val="20"/>
              </w:rPr>
              <w:t>t</w:t>
            </w:r>
            <w:r w:rsidRPr="007B5320">
              <w:rPr>
                <w:sz w:val="20"/>
              </w:rPr>
              <w:t> = 1 A</w:t>
            </w:r>
            <w:r w:rsidRPr="007B5320">
              <w:rPr>
                <w:sz w:val="20"/>
                <w:vertAlign w:val="superscript"/>
              </w:rPr>
              <w:t>2</w:t>
            </w:r>
            <w:r w:rsidRPr="007B5320">
              <w:rPr>
                <w:sz w:val="20"/>
              </w:rPr>
              <w:t>s is fulfilled:</w:t>
            </w:r>
          </w:p>
          <w:p w14:paraId="4260889F" w14:textId="77777777" w:rsidR="00B75E23" w:rsidRPr="007B5320" w:rsidRDefault="00B75E23" w:rsidP="00CA7ACD">
            <w:pPr>
              <w:pStyle w:val="Tabletext"/>
              <w:spacing w:before="120" w:after="0"/>
              <w:jc w:val="both"/>
              <w:rPr>
                <w:sz w:val="20"/>
              </w:rPr>
            </w:pPr>
            <w:r w:rsidRPr="007B5320">
              <w:rPr>
                <w:i/>
                <w:iCs/>
                <w:sz w:val="20"/>
              </w:rPr>
              <w:t>U</w:t>
            </w:r>
            <w:r w:rsidRPr="007B5320">
              <w:rPr>
                <w:sz w:val="20"/>
                <w:vertAlign w:val="subscript"/>
              </w:rPr>
              <w:t>a.c.(max)</w:t>
            </w:r>
            <w:r w:rsidRPr="007B5320">
              <w:rPr>
                <w:sz w:val="20"/>
              </w:rPr>
              <w:t xml:space="preserve"> = 300 V........600 V, selected to meet local conditions;</w:t>
            </w:r>
          </w:p>
          <w:p w14:paraId="426088A0" w14:textId="77777777" w:rsidR="00B75E23" w:rsidRPr="007B5320" w:rsidRDefault="00B75E23" w:rsidP="00CA7ACD">
            <w:pPr>
              <w:pStyle w:val="Tabletext"/>
              <w:spacing w:before="120" w:after="0"/>
              <w:jc w:val="both"/>
              <w:rPr>
                <w:sz w:val="20"/>
              </w:rPr>
            </w:pPr>
            <w:r w:rsidRPr="007B5320">
              <w:rPr>
                <w:i/>
                <w:iCs/>
                <w:sz w:val="20"/>
              </w:rPr>
              <w:t>t</w:t>
            </w:r>
            <w:r w:rsidRPr="007B5320">
              <w:rPr>
                <w:sz w:val="20"/>
              </w:rPr>
              <w:t xml:space="preserve"> </w:t>
            </w:r>
            <w:r w:rsidRPr="007B5320">
              <w:rPr>
                <w:sz w:val="20"/>
              </w:rPr>
              <w:sym w:font="Symbol" w:char="F0A3"/>
            </w:r>
            <w:r w:rsidRPr="007B5320">
              <w:rPr>
                <w:sz w:val="20"/>
              </w:rPr>
              <w:t xml:space="preserve"> 1.0 s, selected to meet local conditions;</w:t>
            </w:r>
          </w:p>
          <w:p w14:paraId="426088A1" w14:textId="77777777" w:rsidR="00B75E23" w:rsidRPr="007B5320" w:rsidRDefault="00B75E23" w:rsidP="00CA7ACD">
            <w:pPr>
              <w:pStyle w:val="Tabletext"/>
              <w:spacing w:before="120" w:after="0"/>
              <w:jc w:val="both"/>
              <w:rPr>
                <w:sz w:val="20"/>
              </w:rPr>
            </w:pPr>
            <w:r w:rsidRPr="007B5320">
              <w:rPr>
                <w:i/>
                <w:iCs/>
                <w:sz w:val="20"/>
              </w:rPr>
              <w:t>R</w:t>
            </w:r>
            <w:r w:rsidRPr="007B5320">
              <w:rPr>
                <w:sz w:val="20"/>
              </w:rPr>
              <w:t xml:space="preserve"> </w:t>
            </w:r>
            <w:r w:rsidRPr="007B5320">
              <w:rPr>
                <w:sz w:val="20"/>
              </w:rPr>
              <w:sym w:font="Symbol" w:char="F0A3"/>
            </w:r>
            <w:r w:rsidRPr="007B5320">
              <w:rPr>
                <w:sz w:val="20"/>
              </w:rPr>
              <w:t xml:space="preserve"> 600 </w:t>
            </w:r>
            <w:r w:rsidRPr="007B5320">
              <w:rPr>
                <w:sz w:val="20"/>
              </w:rPr>
              <w:sym w:font="Symbol" w:char="F057"/>
            </w:r>
            <w:r w:rsidRPr="007B5320">
              <w:rPr>
                <w:sz w:val="20"/>
              </w:rPr>
              <w:t xml:space="preserve"> is to be calculated according to Equation 6-2:</w:t>
            </w:r>
          </w:p>
          <w:p w14:paraId="426088A2" w14:textId="37D813F2" w:rsidR="00B75E23" w:rsidRPr="007B5320" w:rsidRDefault="00B75E23" w:rsidP="00CA7ACD">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6521"/>
                <w:tab w:val="left" w:pos="13325"/>
              </w:tabs>
              <w:spacing w:before="120" w:after="0"/>
              <w:jc w:val="both"/>
              <w:rPr>
                <w:rStyle w:val="EquationChar"/>
                <w:sz w:val="20"/>
              </w:rPr>
            </w:pPr>
            <w:r w:rsidRPr="007B5320">
              <w:rPr>
                <w:rStyle w:val="EquationChar"/>
                <w:sz w:val="20"/>
              </w:rPr>
              <w:tab/>
            </w:r>
            <w:r w:rsidR="00627B19" w:rsidRPr="007B5320">
              <w:rPr>
                <w:i/>
                <w:iCs/>
                <w:sz w:val="20"/>
              </w:rPr>
              <w:t>R</w:t>
            </w:r>
            <w:r w:rsidR="00627B19" w:rsidRPr="007B5320">
              <w:rPr>
                <w:sz w:val="20"/>
              </w:rPr>
              <w:t xml:space="preserve"> = </w:t>
            </w:r>
            <w:r w:rsidR="00627B19" w:rsidRPr="007B5320">
              <w:rPr>
                <w:i/>
                <w:iCs/>
                <w:sz w:val="20"/>
              </w:rPr>
              <w:t>U</w:t>
            </w:r>
            <w:r w:rsidR="00627B19" w:rsidRPr="007B5320">
              <w:rPr>
                <w:sz w:val="20"/>
                <w:vertAlign w:val="subscript"/>
              </w:rPr>
              <w:t>a.c.(max)</w:t>
            </w:r>
            <w:r w:rsidR="00627B19" w:rsidRPr="007B5320">
              <w:rPr>
                <w:sz w:val="20"/>
              </w:rPr>
              <w:t>√</w:t>
            </w:r>
            <w:r w:rsidR="00627B19" w:rsidRPr="007B5320">
              <w:rPr>
                <w:i/>
                <w:iCs/>
                <w:sz w:val="20"/>
              </w:rPr>
              <w:t>t</w:t>
            </w:r>
            <w:r w:rsidRPr="007B5320">
              <w:rPr>
                <w:rStyle w:val="EquationChar"/>
                <w:sz w:val="20"/>
              </w:rPr>
              <w:tab/>
              <w:t>(6-2)</w:t>
            </w:r>
          </w:p>
          <w:p w14:paraId="426088A3" w14:textId="46FB7E53" w:rsidR="00B75E23" w:rsidRPr="007B5320" w:rsidRDefault="00B75E23" w:rsidP="00CA7ACD">
            <w:pPr>
              <w:pStyle w:val="Tabletext"/>
              <w:spacing w:before="120" w:after="0"/>
              <w:jc w:val="both"/>
              <w:rPr>
                <w:sz w:val="20"/>
              </w:rPr>
            </w:pPr>
            <w:r w:rsidRPr="007B5320">
              <w:rPr>
                <w:sz w:val="20"/>
              </w:rPr>
              <w:t>NOTE 2 – For Test 4.2.2 (enhanced test level), the equipment shall comply with the specified criterion for all voltage</w:t>
            </w:r>
            <w:r w:rsidR="00E62F9D" w:rsidRPr="007B5320">
              <w:rPr>
                <w:sz w:val="20"/>
              </w:rPr>
              <w:t>–</w:t>
            </w:r>
            <w:r w:rsidRPr="007B5320">
              <w:rPr>
                <w:sz w:val="20"/>
              </w:rPr>
              <w:t>time combinations bounded (on and below) by the 10 A²s voltage</w:t>
            </w:r>
            <w:r w:rsidR="00E62F9D" w:rsidRPr="007B5320">
              <w:rPr>
                <w:sz w:val="20"/>
              </w:rPr>
              <w:t>–</w:t>
            </w:r>
            <w:r w:rsidRPr="007B5320">
              <w:rPr>
                <w:sz w:val="20"/>
              </w:rPr>
              <w:t>time curve in Figure 1. The curve in Figure 1 is defined by Equation 6-1 and the boundary conditions in this table.</w:t>
            </w:r>
          </w:p>
          <w:p w14:paraId="426088A4" w14:textId="77777777" w:rsidR="00B75E23" w:rsidRPr="007B5320" w:rsidRDefault="00B75E23" w:rsidP="00CA7ACD">
            <w:pPr>
              <w:pStyle w:val="Tabletext"/>
              <w:spacing w:before="120" w:after="0"/>
              <w:jc w:val="both"/>
              <w:rPr>
                <w:sz w:val="20"/>
              </w:rPr>
            </w:pPr>
            <w:r w:rsidRPr="007B5320">
              <w:rPr>
                <w:sz w:val="20"/>
              </w:rPr>
              <w:t>NOTE 3 – The a.c. mains voltage and frequency for Test 2.3.1 may be changed to the local mains supply voltage and frequency values. For a.c. test voltage values other than 230 V, the test resistor values should be adjusted to provide the same prospective short-circuit current values that occur in the 230 V test condition.</w:t>
            </w:r>
          </w:p>
        </w:tc>
      </w:tr>
    </w:tbl>
    <w:p w14:paraId="5745E1B6" w14:textId="77777777" w:rsidR="000C6175" w:rsidRPr="007B5320" w:rsidRDefault="000C6175" w:rsidP="00762CC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850"/>
        <w:gridCol w:w="1134"/>
        <w:gridCol w:w="991"/>
        <w:gridCol w:w="994"/>
        <w:gridCol w:w="1559"/>
        <w:gridCol w:w="1064"/>
        <w:gridCol w:w="3669"/>
        <w:gridCol w:w="1166"/>
        <w:gridCol w:w="3145"/>
      </w:tblGrid>
      <w:tr w:rsidR="00144735" w:rsidRPr="007B5320" w14:paraId="5674A20F" w14:textId="77777777" w:rsidTr="000C6175">
        <w:trPr>
          <w:tblHeader/>
        </w:trPr>
        <w:tc>
          <w:tcPr>
            <w:tcW w:w="5000" w:type="pct"/>
            <w:gridSpan w:val="9"/>
            <w:tcBorders>
              <w:top w:val="nil"/>
              <w:left w:val="nil"/>
              <w:right w:val="nil"/>
            </w:tcBorders>
            <w:noWrap/>
            <w:vAlign w:val="center"/>
          </w:tcPr>
          <w:p w14:paraId="17453E53" w14:textId="3A7CE0AE" w:rsidR="000C6175" w:rsidRPr="007B5320" w:rsidRDefault="000C6175" w:rsidP="00E04485">
            <w:pPr>
              <w:pStyle w:val="TableNoTitle0"/>
            </w:pPr>
            <w:r w:rsidRPr="007B5320">
              <w:t>Table 5 – Test conditions for mains power ports</w:t>
            </w:r>
          </w:p>
        </w:tc>
      </w:tr>
      <w:tr w:rsidR="00144735" w:rsidRPr="007B5320" w14:paraId="426088B2" w14:textId="77777777" w:rsidTr="00AD57ED">
        <w:trPr>
          <w:tblHeader/>
        </w:trPr>
        <w:tc>
          <w:tcPr>
            <w:tcW w:w="292" w:type="pct"/>
            <w:tcBorders>
              <w:top w:val="single" w:sz="4" w:space="0" w:color="auto"/>
            </w:tcBorders>
            <w:noWrap/>
            <w:vAlign w:val="center"/>
          </w:tcPr>
          <w:p w14:paraId="426088A9" w14:textId="77777777" w:rsidR="00B75E23" w:rsidRPr="007B5320" w:rsidRDefault="00B75E23" w:rsidP="00144735">
            <w:pPr>
              <w:pStyle w:val="Tablehead"/>
              <w:spacing w:before="120" w:after="0"/>
              <w:rPr>
                <w:sz w:val="20"/>
              </w:rPr>
            </w:pPr>
            <w:r w:rsidRPr="007B5320">
              <w:rPr>
                <w:sz w:val="20"/>
              </w:rPr>
              <w:t>Test no.</w:t>
            </w:r>
          </w:p>
        </w:tc>
        <w:tc>
          <w:tcPr>
            <w:tcW w:w="389" w:type="pct"/>
            <w:tcBorders>
              <w:top w:val="single" w:sz="4" w:space="0" w:color="auto"/>
            </w:tcBorders>
            <w:noWrap/>
            <w:tcMar>
              <w:left w:w="57" w:type="dxa"/>
              <w:right w:w="57" w:type="dxa"/>
            </w:tcMar>
            <w:vAlign w:val="center"/>
          </w:tcPr>
          <w:p w14:paraId="426088AA" w14:textId="77777777" w:rsidR="00B75E23" w:rsidRPr="007B5320" w:rsidRDefault="00B75E23" w:rsidP="00144735">
            <w:pPr>
              <w:pStyle w:val="Tablehead"/>
              <w:spacing w:before="120" w:after="0"/>
              <w:rPr>
                <w:sz w:val="20"/>
              </w:rPr>
            </w:pPr>
            <w:r w:rsidRPr="007B5320">
              <w:rPr>
                <w:sz w:val="20"/>
              </w:rPr>
              <w:t>Test description</w:t>
            </w:r>
          </w:p>
        </w:tc>
        <w:tc>
          <w:tcPr>
            <w:tcW w:w="340" w:type="pct"/>
            <w:tcBorders>
              <w:top w:val="single" w:sz="4" w:space="0" w:color="auto"/>
            </w:tcBorders>
            <w:noWrap/>
            <w:vAlign w:val="center"/>
          </w:tcPr>
          <w:p w14:paraId="426088AB" w14:textId="77777777" w:rsidR="00B75E23" w:rsidRPr="007B5320" w:rsidRDefault="00B75E23" w:rsidP="00144735">
            <w:pPr>
              <w:pStyle w:val="Tablehead"/>
              <w:spacing w:before="120" w:after="0"/>
              <w:rPr>
                <w:sz w:val="20"/>
              </w:rPr>
            </w:pPr>
            <w:r w:rsidRPr="007B5320">
              <w:rPr>
                <w:sz w:val="20"/>
              </w:rPr>
              <w:t>Test circuit and waveform</w:t>
            </w:r>
            <w:r w:rsidRPr="007B5320">
              <w:rPr>
                <w:sz w:val="20"/>
              </w:rPr>
              <w:br/>
              <w:t>(see figures in</w:t>
            </w:r>
            <w:r w:rsidRPr="007B5320">
              <w:rPr>
                <w:sz w:val="20"/>
              </w:rPr>
              <w:br/>
              <w:t>Annex A of [ITU-T K.44])</w:t>
            </w:r>
          </w:p>
        </w:tc>
        <w:tc>
          <w:tcPr>
            <w:tcW w:w="341" w:type="pct"/>
            <w:tcBorders>
              <w:top w:val="single" w:sz="4" w:space="0" w:color="auto"/>
            </w:tcBorders>
            <w:noWrap/>
            <w:vAlign w:val="center"/>
          </w:tcPr>
          <w:p w14:paraId="426088AC" w14:textId="77777777" w:rsidR="00B75E23" w:rsidRPr="007B5320" w:rsidRDefault="00B75E23" w:rsidP="00144735">
            <w:pPr>
              <w:pStyle w:val="Tablehead"/>
              <w:spacing w:before="120" w:after="0"/>
              <w:rPr>
                <w:sz w:val="20"/>
              </w:rPr>
            </w:pPr>
            <w:r w:rsidRPr="007B5320">
              <w:rPr>
                <w:sz w:val="20"/>
              </w:rPr>
              <w:t xml:space="preserve">Basic test levels (also see </w:t>
            </w:r>
            <w:r w:rsidRPr="007B5320">
              <w:rPr>
                <w:sz w:val="20"/>
              </w:rPr>
              <w:br/>
              <w:t>clause 7 of [ITU</w:t>
            </w:r>
            <w:r w:rsidRPr="007B5320">
              <w:rPr>
                <w:sz w:val="20"/>
              </w:rPr>
              <w:noBreakHyphen/>
              <w:t>T K.44])</w:t>
            </w:r>
          </w:p>
        </w:tc>
        <w:tc>
          <w:tcPr>
            <w:tcW w:w="535" w:type="pct"/>
            <w:tcBorders>
              <w:top w:val="single" w:sz="4" w:space="0" w:color="auto"/>
            </w:tcBorders>
            <w:noWrap/>
            <w:vAlign w:val="center"/>
          </w:tcPr>
          <w:p w14:paraId="426088AD" w14:textId="77777777" w:rsidR="00B75E23" w:rsidRPr="007B5320" w:rsidRDefault="00B75E23" w:rsidP="00144735">
            <w:pPr>
              <w:pStyle w:val="Tablehead"/>
              <w:spacing w:before="120" w:after="0"/>
              <w:rPr>
                <w:sz w:val="20"/>
              </w:rPr>
            </w:pPr>
            <w:r w:rsidRPr="007B5320">
              <w:rPr>
                <w:sz w:val="20"/>
              </w:rPr>
              <w:t xml:space="preserve">Enhanced test levels (also see clauses 5 </w:t>
            </w:r>
            <w:r w:rsidRPr="007B5320">
              <w:rPr>
                <w:sz w:val="20"/>
              </w:rPr>
              <w:br/>
              <w:t>and 7 of [ITU</w:t>
            </w:r>
            <w:r w:rsidRPr="007B5320">
              <w:rPr>
                <w:sz w:val="20"/>
              </w:rPr>
              <w:noBreakHyphen/>
              <w:t>T K.44])</w:t>
            </w:r>
          </w:p>
        </w:tc>
        <w:tc>
          <w:tcPr>
            <w:tcW w:w="365" w:type="pct"/>
            <w:tcBorders>
              <w:top w:val="single" w:sz="4" w:space="0" w:color="auto"/>
            </w:tcBorders>
            <w:noWrap/>
            <w:vAlign w:val="center"/>
          </w:tcPr>
          <w:p w14:paraId="426088AE" w14:textId="77777777" w:rsidR="00B75E23" w:rsidRPr="007B5320" w:rsidRDefault="00B75E23" w:rsidP="00144735">
            <w:pPr>
              <w:pStyle w:val="Tablehead"/>
              <w:spacing w:before="120" w:after="0"/>
              <w:rPr>
                <w:sz w:val="20"/>
              </w:rPr>
            </w:pPr>
            <w:r w:rsidRPr="007B5320">
              <w:rPr>
                <w:sz w:val="20"/>
              </w:rPr>
              <w:t>Number of tests</w:t>
            </w:r>
          </w:p>
        </w:tc>
        <w:tc>
          <w:tcPr>
            <w:tcW w:w="1259" w:type="pct"/>
            <w:tcBorders>
              <w:top w:val="single" w:sz="4" w:space="0" w:color="auto"/>
            </w:tcBorders>
            <w:noWrap/>
            <w:vAlign w:val="center"/>
          </w:tcPr>
          <w:p w14:paraId="426088AF" w14:textId="392A1024" w:rsidR="00B75E23" w:rsidRPr="007B5320" w:rsidRDefault="00B75E23" w:rsidP="00144735">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p>
        </w:tc>
        <w:tc>
          <w:tcPr>
            <w:tcW w:w="400" w:type="pct"/>
            <w:tcBorders>
              <w:top w:val="single" w:sz="4" w:space="0" w:color="auto"/>
            </w:tcBorders>
            <w:noWrap/>
            <w:vAlign w:val="center"/>
          </w:tcPr>
          <w:p w14:paraId="426088B0" w14:textId="1DBA14B0" w:rsidR="00B75E23" w:rsidRPr="007B5320" w:rsidRDefault="00B75E23" w:rsidP="00144735">
            <w:pPr>
              <w:pStyle w:val="Tablehead"/>
              <w:spacing w:before="120" w:after="0"/>
              <w:rPr>
                <w:sz w:val="20"/>
              </w:rPr>
            </w:pPr>
            <w:r w:rsidRPr="007B5320">
              <w:rPr>
                <w:sz w:val="20"/>
              </w:rPr>
              <w:t xml:space="preserve">Acceptance criteria </w:t>
            </w:r>
            <w:r w:rsidRPr="007B5320">
              <w:rPr>
                <w:sz w:val="20"/>
              </w:rPr>
              <w:br/>
            </w:r>
            <w:r w:rsidR="004E76CD" w:rsidRPr="007B5320">
              <w:rPr>
                <w:sz w:val="20"/>
              </w:rPr>
              <w:t>(</w:t>
            </w:r>
            <w:r w:rsidR="004E76CD" w:rsidRPr="007B5320">
              <w:rPr>
                <w:bCs/>
                <w:sz w:val="20"/>
              </w:rPr>
              <w:t>clause 9</w:t>
            </w:r>
            <w:r w:rsidR="004E76CD" w:rsidRPr="007B5320">
              <w:rPr>
                <w:sz w:val="20"/>
              </w:rPr>
              <w:t xml:space="preserve"> of </w:t>
            </w:r>
            <w:r w:rsidRPr="007B5320">
              <w:rPr>
                <w:sz w:val="20"/>
              </w:rPr>
              <w:t>[ITU-T K.44])</w:t>
            </w:r>
          </w:p>
        </w:tc>
        <w:tc>
          <w:tcPr>
            <w:tcW w:w="1079" w:type="pct"/>
            <w:tcBorders>
              <w:top w:val="single" w:sz="4" w:space="0" w:color="auto"/>
            </w:tcBorders>
            <w:noWrap/>
            <w:vAlign w:val="center"/>
          </w:tcPr>
          <w:p w14:paraId="426088B1" w14:textId="77777777" w:rsidR="00B75E23" w:rsidRPr="007B5320" w:rsidRDefault="00B75E23" w:rsidP="00144735">
            <w:pPr>
              <w:pStyle w:val="Tablehead"/>
              <w:spacing w:before="120" w:after="0"/>
              <w:rPr>
                <w:sz w:val="20"/>
              </w:rPr>
            </w:pPr>
            <w:r w:rsidRPr="007B5320">
              <w:rPr>
                <w:sz w:val="20"/>
              </w:rPr>
              <w:t>Comments</w:t>
            </w:r>
          </w:p>
        </w:tc>
      </w:tr>
      <w:tr w:rsidR="00144735" w:rsidRPr="007B5320" w14:paraId="426088BC" w14:textId="77777777" w:rsidTr="00A705BD">
        <w:tc>
          <w:tcPr>
            <w:tcW w:w="292" w:type="pct"/>
            <w:noWrap/>
          </w:tcPr>
          <w:p w14:paraId="426088B3" w14:textId="77777777" w:rsidR="006348FC" w:rsidRPr="007B5320" w:rsidRDefault="006348FC" w:rsidP="00A705BD">
            <w:pPr>
              <w:pStyle w:val="Tabletext"/>
              <w:keepNext/>
              <w:keepLines/>
              <w:spacing w:before="120" w:after="0"/>
              <w:rPr>
                <w:sz w:val="20"/>
              </w:rPr>
            </w:pPr>
            <w:r w:rsidRPr="007B5320">
              <w:rPr>
                <w:sz w:val="20"/>
              </w:rPr>
              <w:t>5.1.1a</w:t>
            </w:r>
          </w:p>
        </w:tc>
        <w:tc>
          <w:tcPr>
            <w:tcW w:w="389" w:type="pct"/>
            <w:noWrap/>
          </w:tcPr>
          <w:p w14:paraId="426088B4" w14:textId="77777777" w:rsidR="006348FC" w:rsidRPr="007B5320" w:rsidRDefault="006348FC" w:rsidP="00A705BD">
            <w:pPr>
              <w:pStyle w:val="Tabletext"/>
              <w:keepNext/>
              <w:keepLines/>
              <w:spacing w:before="120" w:after="0"/>
              <w:rPr>
                <w:sz w:val="20"/>
              </w:rPr>
            </w:pPr>
            <w:r w:rsidRPr="007B5320">
              <w:rPr>
                <w:sz w:val="20"/>
              </w:rPr>
              <w:t>Lightning, inherent, transverse</w:t>
            </w:r>
          </w:p>
        </w:tc>
        <w:tc>
          <w:tcPr>
            <w:tcW w:w="340" w:type="pct"/>
            <w:noWrap/>
            <w:vAlign w:val="center"/>
          </w:tcPr>
          <w:p w14:paraId="426088B5" w14:textId="33FDF8B9" w:rsidR="006348FC" w:rsidRPr="007B5320" w:rsidRDefault="006348FC" w:rsidP="00144735">
            <w:pPr>
              <w:pStyle w:val="Tabletext"/>
              <w:keepNext/>
              <w:keepLines/>
              <w:spacing w:before="120" w:after="0"/>
              <w:rPr>
                <w:sz w:val="20"/>
              </w:rPr>
            </w:pPr>
            <w:r w:rsidRPr="007B5320">
              <w:rPr>
                <w:sz w:val="20"/>
              </w:rPr>
              <w:t>A.3-5 and A.6.4</w:t>
            </w:r>
            <w:r w:rsidRPr="007B5320">
              <w:rPr>
                <w:sz w:val="20"/>
              </w:rPr>
              <w:noBreakHyphen/>
              <w:t>1</w:t>
            </w:r>
            <w:r w:rsidRPr="007B5320">
              <w:rPr>
                <w:sz w:val="20"/>
              </w:rPr>
              <w:br/>
              <w:t>1.2/50-8/20 CWG</w:t>
            </w:r>
          </w:p>
        </w:tc>
        <w:tc>
          <w:tcPr>
            <w:tcW w:w="341" w:type="pct"/>
            <w:noWrap/>
            <w:vAlign w:val="center"/>
          </w:tcPr>
          <w:p w14:paraId="426088B6"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2.5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vAlign w:val="center"/>
          </w:tcPr>
          <w:p w14:paraId="426088B7"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val="restart"/>
            <w:noWrap/>
          </w:tcPr>
          <w:p w14:paraId="426088B8" w14:textId="141C3DCE" w:rsidR="006348FC" w:rsidRPr="007B5320" w:rsidRDefault="005710A4" w:rsidP="00A705BD">
            <w:pPr>
              <w:pStyle w:val="Tabletext"/>
              <w:spacing w:before="120" w:after="0"/>
              <w:rPr>
                <w:sz w:val="20"/>
              </w:rPr>
            </w:pPr>
            <w:r w:rsidRPr="007B5320">
              <w:rPr>
                <w:sz w:val="20"/>
              </w:rPr>
              <w:t>Alterna</w:t>
            </w:r>
            <w:r w:rsidR="009711CF" w:rsidRPr="007B5320">
              <w:rPr>
                <w:sz w:val="20"/>
              </w:rPr>
              <w:t>-</w:t>
            </w:r>
            <w:r w:rsidRPr="007B5320">
              <w:rPr>
                <w:sz w:val="20"/>
              </w:rPr>
              <w:t xml:space="preserve">ting </w:t>
            </w:r>
            <w:r w:rsidR="006348FC" w:rsidRPr="007B5320">
              <w:rPr>
                <w:sz w:val="20"/>
              </w:rPr>
              <w:t>±5 surges (60</w:t>
            </w:r>
            <w:r w:rsidR="00DB4EE3" w:rsidRPr="007B5320">
              <w:rPr>
                <w:sz w:val="20"/>
              </w:rPr>
              <w:t> </w:t>
            </w:r>
            <w:r w:rsidR="006348FC" w:rsidRPr="007B5320">
              <w:rPr>
                <w:sz w:val="20"/>
              </w:rPr>
              <w:t>s between successive surges)</w:t>
            </w:r>
          </w:p>
        </w:tc>
        <w:tc>
          <w:tcPr>
            <w:tcW w:w="1259" w:type="pct"/>
            <w:vMerge w:val="restart"/>
            <w:noWrap/>
          </w:tcPr>
          <w:p w14:paraId="426088B9" w14:textId="77777777" w:rsidR="006348FC" w:rsidRPr="007B5320" w:rsidRDefault="006348FC" w:rsidP="00A705BD">
            <w:pPr>
              <w:pStyle w:val="Tabletext"/>
              <w:spacing w:before="120" w:after="0"/>
              <w:jc w:val="center"/>
              <w:rPr>
                <w:sz w:val="20"/>
              </w:rPr>
            </w:pPr>
            <w:r w:rsidRPr="007B5320">
              <w:rPr>
                <w:sz w:val="20"/>
              </w:rPr>
              <w:t>None</w:t>
            </w:r>
          </w:p>
        </w:tc>
        <w:tc>
          <w:tcPr>
            <w:tcW w:w="400" w:type="pct"/>
            <w:vMerge w:val="restart"/>
            <w:noWrap/>
          </w:tcPr>
          <w:p w14:paraId="426088BA" w14:textId="77777777" w:rsidR="006348FC" w:rsidRPr="007B5320" w:rsidRDefault="006348FC" w:rsidP="00A705BD">
            <w:pPr>
              <w:pStyle w:val="Tabletext"/>
              <w:spacing w:before="120" w:after="0"/>
              <w:jc w:val="center"/>
              <w:rPr>
                <w:sz w:val="20"/>
              </w:rPr>
            </w:pPr>
            <w:r w:rsidRPr="007B5320">
              <w:rPr>
                <w:sz w:val="20"/>
              </w:rPr>
              <w:t>A</w:t>
            </w:r>
          </w:p>
        </w:tc>
        <w:tc>
          <w:tcPr>
            <w:tcW w:w="1079" w:type="pct"/>
            <w:vMerge w:val="restart"/>
            <w:noWrap/>
          </w:tcPr>
          <w:p w14:paraId="426088BB" w14:textId="77777777" w:rsidR="006348FC" w:rsidRPr="007B5320" w:rsidRDefault="006348FC" w:rsidP="00A705BD">
            <w:pPr>
              <w:pStyle w:val="Tabletext"/>
              <w:spacing w:before="120" w:after="0"/>
              <w:rPr>
                <w:sz w:val="20"/>
              </w:rPr>
            </w:pPr>
            <w:r w:rsidRPr="007B5320">
              <w:rPr>
                <w:sz w:val="20"/>
              </w:rPr>
              <w:t>This test does not apply when the equipment is designed to be always used with primary protection and the operator agrees.</w:t>
            </w:r>
          </w:p>
        </w:tc>
      </w:tr>
      <w:tr w:rsidR="00144735" w:rsidRPr="007B5320" w14:paraId="426088C6" w14:textId="77777777" w:rsidTr="00A705BD">
        <w:tc>
          <w:tcPr>
            <w:tcW w:w="292" w:type="pct"/>
            <w:noWrap/>
          </w:tcPr>
          <w:p w14:paraId="426088BD" w14:textId="77777777" w:rsidR="006348FC" w:rsidRPr="007B5320" w:rsidRDefault="006348FC" w:rsidP="00A705BD">
            <w:pPr>
              <w:pStyle w:val="Tabletext"/>
              <w:keepNext/>
              <w:keepLines/>
              <w:spacing w:before="120" w:after="0"/>
              <w:rPr>
                <w:sz w:val="20"/>
              </w:rPr>
            </w:pPr>
            <w:r w:rsidRPr="007B5320">
              <w:rPr>
                <w:sz w:val="20"/>
              </w:rPr>
              <w:t>5.1.1b</w:t>
            </w:r>
          </w:p>
        </w:tc>
        <w:tc>
          <w:tcPr>
            <w:tcW w:w="389" w:type="pct"/>
            <w:noWrap/>
          </w:tcPr>
          <w:p w14:paraId="426088BE" w14:textId="77777777" w:rsidR="006348FC" w:rsidRPr="007B5320" w:rsidRDefault="006348FC" w:rsidP="00A705BD">
            <w:pPr>
              <w:pStyle w:val="Tabletext"/>
              <w:keepNext/>
              <w:keepLines/>
              <w:spacing w:before="120" w:after="0"/>
              <w:rPr>
                <w:sz w:val="20"/>
              </w:rPr>
            </w:pPr>
            <w:r w:rsidRPr="007B5320">
              <w:rPr>
                <w:sz w:val="20"/>
              </w:rPr>
              <w:t>Lightning, inherent, port to earth</w:t>
            </w:r>
          </w:p>
        </w:tc>
        <w:tc>
          <w:tcPr>
            <w:tcW w:w="340" w:type="pct"/>
            <w:noWrap/>
            <w:vAlign w:val="center"/>
          </w:tcPr>
          <w:p w14:paraId="426088BF" w14:textId="59123D8C" w:rsidR="006348FC" w:rsidRPr="007B5320" w:rsidRDefault="006348FC" w:rsidP="00144735">
            <w:pPr>
              <w:pStyle w:val="Tabletext"/>
              <w:keepNext/>
              <w:keepLines/>
              <w:spacing w:before="120" w:after="0"/>
              <w:rPr>
                <w:sz w:val="20"/>
              </w:rPr>
            </w:pPr>
            <w:r w:rsidRPr="007B5320">
              <w:rPr>
                <w:sz w:val="20"/>
              </w:rPr>
              <w:t>A.3-5 and A.6.4</w:t>
            </w:r>
            <w:r w:rsidRPr="007B5320">
              <w:rPr>
                <w:sz w:val="20"/>
              </w:rPr>
              <w:noBreakHyphen/>
              <w:t>2</w:t>
            </w:r>
            <w:r w:rsidRPr="007B5320">
              <w:rPr>
                <w:sz w:val="20"/>
              </w:rPr>
              <w:br/>
              <w:t>1.2/50-8/20 CWG</w:t>
            </w:r>
          </w:p>
        </w:tc>
        <w:tc>
          <w:tcPr>
            <w:tcW w:w="341" w:type="pct"/>
            <w:noWrap/>
            <w:vAlign w:val="center"/>
          </w:tcPr>
          <w:p w14:paraId="426088C0"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2.5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vAlign w:val="center"/>
          </w:tcPr>
          <w:p w14:paraId="426088C1"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noWrap/>
          </w:tcPr>
          <w:p w14:paraId="426088C2" w14:textId="77777777" w:rsidR="006348FC" w:rsidRPr="007B5320" w:rsidRDefault="006348FC" w:rsidP="00A705BD">
            <w:pPr>
              <w:pStyle w:val="Tabletext"/>
              <w:spacing w:before="120" w:after="0"/>
              <w:rPr>
                <w:sz w:val="20"/>
              </w:rPr>
            </w:pPr>
          </w:p>
        </w:tc>
        <w:tc>
          <w:tcPr>
            <w:tcW w:w="1259" w:type="pct"/>
            <w:vMerge/>
            <w:noWrap/>
            <w:vAlign w:val="center"/>
          </w:tcPr>
          <w:p w14:paraId="426088C3" w14:textId="77777777" w:rsidR="006348FC" w:rsidRPr="007B5320" w:rsidRDefault="006348FC" w:rsidP="00144735">
            <w:pPr>
              <w:pStyle w:val="Tabletext"/>
              <w:spacing w:before="120" w:after="0"/>
              <w:jc w:val="center"/>
              <w:rPr>
                <w:sz w:val="20"/>
              </w:rPr>
            </w:pPr>
          </w:p>
        </w:tc>
        <w:tc>
          <w:tcPr>
            <w:tcW w:w="400" w:type="pct"/>
            <w:vMerge/>
            <w:noWrap/>
            <w:vAlign w:val="center"/>
          </w:tcPr>
          <w:p w14:paraId="426088C4" w14:textId="77777777" w:rsidR="006348FC" w:rsidRPr="007B5320" w:rsidRDefault="006348FC" w:rsidP="00144735">
            <w:pPr>
              <w:pStyle w:val="Tabletext"/>
              <w:spacing w:before="120" w:after="0"/>
              <w:jc w:val="center"/>
              <w:rPr>
                <w:sz w:val="20"/>
              </w:rPr>
            </w:pPr>
          </w:p>
        </w:tc>
        <w:tc>
          <w:tcPr>
            <w:tcW w:w="1079" w:type="pct"/>
            <w:vMerge/>
            <w:noWrap/>
            <w:vAlign w:val="center"/>
          </w:tcPr>
          <w:p w14:paraId="426088C5" w14:textId="77777777" w:rsidR="006348FC" w:rsidRPr="007B5320" w:rsidRDefault="006348FC" w:rsidP="00144735">
            <w:pPr>
              <w:pStyle w:val="Tabletext"/>
              <w:spacing w:before="120" w:after="0"/>
              <w:rPr>
                <w:sz w:val="20"/>
              </w:rPr>
            </w:pPr>
          </w:p>
        </w:tc>
      </w:tr>
      <w:tr w:rsidR="00144735" w:rsidRPr="007B5320" w14:paraId="426088D0" w14:textId="77777777" w:rsidTr="00A705BD">
        <w:tc>
          <w:tcPr>
            <w:tcW w:w="292" w:type="pct"/>
            <w:noWrap/>
          </w:tcPr>
          <w:p w14:paraId="426088C7" w14:textId="77777777" w:rsidR="006348FC" w:rsidRPr="007B5320" w:rsidRDefault="006348FC" w:rsidP="00A705BD">
            <w:pPr>
              <w:pStyle w:val="Tabletext"/>
              <w:keepNext/>
              <w:keepLines/>
              <w:spacing w:before="120" w:after="0"/>
              <w:rPr>
                <w:sz w:val="20"/>
              </w:rPr>
            </w:pPr>
            <w:r w:rsidRPr="007B5320">
              <w:rPr>
                <w:sz w:val="20"/>
              </w:rPr>
              <w:t>5.1.1c</w:t>
            </w:r>
          </w:p>
        </w:tc>
        <w:tc>
          <w:tcPr>
            <w:tcW w:w="389" w:type="pct"/>
            <w:noWrap/>
          </w:tcPr>
          <w:p w14:paraId="426088C8" w14:textId="77777777" w:rsidR="006348FC" w:rsidRPr="007B5320" w:rsidRDefault="006348FC" w:rsidP="00A705BD">
            <w:pPr>
              <w:pStyle w:val="Tabletext"/>
              <w:keepNext/>
              <w:keepLines/>
              <w:spacing w:before="120" w:after="0"/>
              <w:rPr>
                <w:sz w:val="20"/>
              </w:rPr>
            </w:pPr>
            <w:r w:rsidRPr="007B5320">
              <w:rPr>
                <w:sz w:val="20"/>
              </w:rPr>
              <w:t>Lightning, inherent, port to external port</w:t>
            </w:r>
          </w:p>
        </w:tc>
        <w:tc>
          <w:tcPr>
            <w:tcW w:w="340" w:type="pct"/>
            <w:noWrap/>
            <w:vAlign w:val="center"/>
          </w:tcPr>
          <w:p w14:paraId="426088C9" w14:textId="2BD00DBC" w:rsidR="006348FC" w:rsidRPr="007B5320" w:rsidRDefault="006348FC" w:rsidP="00144735">
            <w:pPr>
              <w:pStyle w:val="Tabletext"/>
              <w:keepNext/>
              <w:keepLines/>
              <w:spacing w:before="120" w:after="0"/>
              <w:rPr>
                <w:sz w:val="20"/>
              </w:rPr>
            </w:pPr>
            <w:r w:rsidRPr="007B5320">
              <w:rPr>
                <w:sz w:val="20"/>
              </w:rPr>
              <w:t>A.3-5 and A.6.4-3</w:t>
            </w:r>
            <w:r w:rsidRPr="007B5320">
              <w:rPr>
                <w:sz w:val="20"/>
              </w:rPr>
              <w:br/>
              <w:t>1.2/50-8/20 CWG</w:t>
            </w:r>
          </w:p>
        </w:tc>
        <w:tc>
          <w:tcPr>
            <w:tcW w:w="341" w:type="pct"/>
            <w:noWrap/>
            <w:vAlign w:val="center"/>
          </w:tcPr>
          <w:p w14:paraId="426088CA"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2.5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vAlign w:val="center"/>
          </w:tcPr>
          <w:p w14:paraId="426088CB" w14:textId="77777777" w:rsidR="006348FC" w:rsidRPr="007B5320" w:rsidRDefault="006348FC" w:rsidP="00144735">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noWrap/>
          </w:tcPr>
          <w:p w14:paraId="426088CC" w14:textId="77777777" w:rsidR="006348FC" w:rsidRPr="007B5320" w:rsidRDefault="006348FC" w:rsidP="00A705BD">
            <w:pPr>
              <w:pStyle w:val="Tabletext"/>
              <w:spacing w:before="120" w:after="0"/>
              <w:rPr>
                <w:sz w:val="20"/>
              </w:rPr>
            </w:pPr>
          </w:p>
        </w:tc>
        <w:tc>
          <w:tcPr>
            <w:tcW w:w="1259" w:type="pct"/>
            <w:vMerge/>
            <w:noWrap/>
            <w:vAlign w:val="center"/>
          </w:tcPr>
          <w:p w14:paraId="426088CD" w14:textId="77777777" w:rsidR="006348FC" w:rsidRPr="007B5320" w:rsidRDefault="006348FC" w:rsidP="00144735">
            <w:pPr>
              <w:pStyle w:val="Tabletext"/>
              <w:spacing w:before="120" w:after="0"/>
              <w:jc w:val="center"/>
              <w:rPr>
                <w:sz w:val="20"/>
              </w:rPr>
            </w:pPr>
          </w:p>
        </w:tc>
        <w:tc>
          <w:tcPr>
            <w:tcW w:w="400" w:type="pct"/>
            <w:vMerge/>
            <w:noWrap/>
            <w:vAlign w:val="center"/>
          </w:tcPr>
          <w:p w14:paraId="426088CE" w14:textId="77777777" w:rsidR="006348FC" w:rsidRPr="007B5320" w:rsidRDefault="006348FC" w:rsidP="00144735">
            <w:pPr>
              <w:pStyle w:val="Tabletext"/>
              <w:spacing w:before="120" w:after="0"/>
              <w:jc w:val="center"/>
              <w:rPr>
                <w:sz w:val="20"/>
              </w:rPr>
            </w:pPr>
          </w:p>
        </w:tc>
        <w:tc>
          <w:tcPr>
            <w:tcW w:w="1079" w:type="pct"/>
            <w:vMerge/>
            <w:noWrap/>
            <w:vAlign w:val="center"/>
          </w:tcPr>
          <w:p w14:paraId="426088CF" w14:textId="77777777" w:rsidR="006348FC" w:rsidRPr="007B5320" w:rsidRDefault="006348FC" w:rsidP="00144735">
            <w:pPr>
              <w:pStyle w:val="Tabletext"/>
              <w:spacing w:before="120" w:after="0"/>
              <w:rPr>
                <w:sz w:val="20"/>
              </w:rPr>
            </w:pPr>
          </w:p>
        </w:tc>
      </w:tr>
      <w:tr w:rsidR="00144735" w:rsidRPr="007B5320" w14:paraId="426088DA" w14:textId="77777777" w:rsidTr="00AD57ED">
        <w:tc>
          <w:tcPr>
            <w:tcW w:w="292" w:type="pct"/>
            <w:noWrap/>
          </w:tcPr>
          <w:p w14:paraId="426088D1" w14:textId="77777777" w:rsidR="006348FC" w:rsidRPr="007B5320" w:rsidRDefault="006348FC" w:rsidP="00A705BD">
            <w:pPr>
              <w:pStyle w:val="Tabletext"/>
              <w:spacing w:before="120" w:after="0"/>
              <w:rPr>
                <w:sz w:val="20"/>
              </w:rPr>
            </w:pPr>
            <w:r w:rsidRPr="007B5320">
              <w:rPr>
                <w:sz w:val="20"/>
              </w:rPr>
              <w:t>5.1.2a</w:t>
            </w:r>
          </w:p>
        </w:tc>
        <w:tc>
          <w:tcPr>
            <w:tcW w:w="389" w:type="pct"/>
            <w:noWrap/>
            <w:tcMar>
              <w:left w:w="57" w:type="dxa"/>
              <w:right w:w="57" w:type="dxa"/>
            </w:tcMar>
          </w:tcPr>
          <w:p w14:paraId="426088D2" w14:textId="77777777" w:rsidR="006348FC" w:rsidRPr="007B5320" w:rsidRDefault="006348FC" w:rsidP="00A705BD">
            <w:pPr>
              <w:pStyle w:val="Tabletext"/>
              <w:spacing w:before="120" w:after="0"/>
              <w:rPr>
                <w:sz w:val="20"/>
              </w:rPr>
            </w:pPr>
            <w:r w:rsidRPr="007B5320">
              <w:rPr>
                <w:sz w:val="20"/>
              </w:rPr>
              <w:t>Lightning, inherent/</w:t>
            </w:r>
            <w:r w:rsidRPr="007B5320">
              <w:rPr>
                <w:sz w:val="20"/>
              </w:rPr>
              <w:br/>
              <w:t>coordination</w:t>
            </w:r>
          </w:p>
        </w:tc>
        <w:tc>
          <w:tcPr>
            <w:tcW w:w="340" w:type="pct"/>
            <w:noWrap/>
            <w:vAlign w:val="center"/>
          </w:tcPr>
          <w:p w14:paraId="426088D3" w14:textId="67ABB205" w:rsidR="006348FC" w:rsidRPr="007B5320" w:rsidRDefault="006348FC" w:rsidP="00144735">
            <w:pPr>
              <w:pStyle w:val="Tabletext"/>
              <w:spacing w:before="120" w:after="0"/>
              <w:rPr>
                <w:sz w:val="20"/>
              </w:rPr>
            </w:pPr>
            <w:r w:rsidRPr="007B5320">
              <w:rPr>
                <w:sz w:val="20"/>
              </w:rPr>
              <w:t>A.3-5 and A.6.4</w:t>
            </w:r>
            <w:r w:rsidRPr="007B5320">
              <w:rPr>
                <w:sz w:val="20"/>
              </w:rPr>
              <w:noBreakHyphen/>
              <w:t xml:space="preserve">1 </w:t>
            </w:r>
            <w:r w:rsidRPr="007B5320">
              <w:rPr>
                <w:sz w:val="20"/>
              </w:rPr>
              <w:br/>
              <w:t>1.2/50-8/20 CWG</w:t>
            </w:r>
          </w:p>
        </w:tc>
        <w:tc>
          <w:tcPr>
            <w:tcW w:w="341" w:type="pct"/>
            <w:noWrap/>
            <w:vAlign w:val="center"/>
          </w:tcPr>
          <w:p w14:paraId="426088D4" w14:textId="77777777" w:rsidR="006348FC" w:rsidRPr="007B5320" w:rsidRDefault="006348FC" w:rsidP="0014473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vAlign w:val="center"/>
          </w:tcPr>
          <w:p w14:paraId="426088D5" w14:textId="77777777" w:rsidR="006348FC" w:rsidRPr="007B5320" w:rsidRDefault="006348FC" w:rsidP="00144735">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val="restart"/>
            <w:noWrap/>
          </w:tcPr>
          <w:p w14:paraId="426088D6" w14:textId="36B8A2FB" w:rsidR="006348FC" w:rsidRPr="007B5320" w:rsidRDefault="005710A4" w:rsidP="00A705BD">
            <w:pPr>
              <w:pStyle w:val="Tabletext"/>
              <w:spacing w:before="120" w:after="0"/>
              <w:rPr>
                <w:sz w:val="20"/>
              </w:rPr>
            </w:pPr>
            <w:r w:rsidRPr="007B5320">
              <w:rPr>
                <w:sz w:val="20"/>
              </w:rPr>
              <w:t>Alterna</w:t>
            </w:r>
            <w:r w:rsidR="009711CF" w:rsidRPr="007B5320">
              <w:rPr>
                <w:sz w:val="20"/>
              </w:rPr>
              <w:t>-</w:t>
            </w:r>
            <w:r w:rsidRPr="007B5320">
              <w:rPr>
                <w:sz w:val="20"/>
              </w:rPr>
              <w:t xml:space="preserve">ting </w:t>
            </w:r>
            <w:r w:rsidR="006348FC" w:rsidRPr="007B5320">
              <w:rPr>
                <w:sz w:val="20"/>
              </w:rPr>
              <w:t>±5 surges (60</w:t>
            </w:r>
            <w:r w:rsidR="00DB4EE3" w:rsidRPr="007B5320">
              <w:rPr>
                <w:sz w:val="20"/>
              </w:rPr>
              <w:t> </w:t>
            </w:r>
            <w:r w:rsidR="006348FC" w:rsidRPr="007B5320">
              <w:rPr>
                <w:sz w:val="20"/>
              </w:rPr>
              <w:t>s between successive surges)</w:t>
            </w:r>
          </w:p>
        </w:tc>
        <w:tc>
          <w:tcPr>
            <w:tcW w:w="1259" w:type="pct"/>
            <w:vMerge w:val="restart"/>
            <w:noWrap/>
          </w:tcPr>
          <w:p w14:paraId="426088D7" w14:textId="77777777" w:rsidR="006348FC" w:rsidRPr="007B5320" w:rsidRDefault="006348FC" w:rsidP="00A705BD">
            <w:pPr>
              <w:pStyle w:val="Tabletext"/>
              <w:spacing w:before="120" w:after="0"/>
              <w:rPr>
                <w:sz w:val="20"/>
              </w:rPr>
            </w:pPr>
            <w:r w:rsidRPr="007B5320">
              <w:rPr>
                <w:sz w:val="20"/>
              </w:rPr>
              <w:t>Agreed primary protector (mains). When performing the external port to external port test, also add an STP/primary protector to the untested port.</w:t>
            </w:r>
          </w:p>
        </w:tc>
        <w:tc>
          <w:tcPr>
            <w:tcW w:w="400" w:type="pct"/>
            <w:vMerge w:val="restart"/>
            <w:noWrap/>
          </w:tcPr>
          <w:p w14:paraId="426088D8" w14:textId="77777777" w:rsidR="006348FC" w:rsidRPr="007B5320" w:rsidRDefault="006348FC" w:rsidP="00A705BD">
            <w:pPr>
              <w:pStyle w:val="Tabletext"/>
              <w:spacing w:before="120" w:after="0"/>
              <w:jc w:val="center"/>
              <w:rPr>
                <w:sz w:val="20"/>
              </w:rPr>
            </w:pPr>
            <w:r w:rsidRPr="007B5320">
              <w:rPr>
                <w:sz w:val="20"/>
              </w:rPr>
              <w:t>A</w:t>
            </w:r>
          </w:p>
        </w:tc>
        <w:tc>
          <w:tcPr>
            <w:tcW w:w="1079" w:type="pct"/>
            <w:vMerge w:val="restart"/>
            <w:noWrap/>
            <w:vAlign w:val="center"/>
          </w:tcPr>
          <w:p w14:paraId="426088D9" w14:textId="77777777" w:rsidR="006348FC" w:rsidRPr="007B5320" w:rsidRDefault="006348FC" w:rsidP="00144735">
            <w:pPr>
              <w:pStyle w:val="Tabletext"/>
              <w:spacing w:before="120" w:after="0"/>
              <w:rPr>
                <w:sz w:val="20"/>
              </w:rPr>
            </w:pPr>
          </w:p>
        </w:tc>
      </w:tr>
      <w:tr w:rsidR="00144735" w:rsidRPr="007B5320" w14:paraId="426088E4" w14:textId="77777777" w:rsidTr="001519A2">
        <w:tc>
          <w:tcPr>
            <w:tcW w:w="292" w:type="pct"/>
            <w:noWrap/>
          </w:tcPr>
          <w:p w14:paraId="426088DB" w14:textId="77777777" w:rsidR="006348FC" w:rsidRPr="007B5320" w:rsidRDefault="006348FC" w:rsidP="001519A2">
            <w:pPr>
              <w:pStyle w:val="Tabletext"/>
              <w:spacing w:before="120" w:after="0"/>
              <w:rPr>
                <w:sz w:val="20"/>
              </w:rPr>
            </w:pPr>
            <w:r w:rsidRPr="007B5320">
              <w:rPr>
                <w:sz w:val="20"/>
              </w:rPr>
              <w:t>5.1.2b</w:t>
            </w:r>
          </w:p>
        </w:tc>
        <w:tc>
          <w:tcPr>
            <w:tcW w:w="389" w:type="pct"/>
            <w:noWrap/>
          </w:tcPr>
          <w:p w14:paraId="426088DC" w14:textId="77777777" w:rsidR="006348FC" w:rsidRPr="007B5320" w:rsidRDefault="006348FC" w:rsidP="001519A2">
            <w:pPr>
              <w:pStyle w:val="Tabletext"/>
              <w:spacing w:before="120" w:after="0"/>
              <w:rPr>
                <w:sz w:val="20"/>
              </w:rPr>
            </w:pPr>
            <w:r w:rsidRPr="007B5320">
              <w:rPr>
                <w:sz w:val="20"/>
              </w:rPr>
              <w:t>Lightning, inherent/</w:t>
            </w:r>
            <w:r w:rsidRPr="007B5320">
              <w:rPr>
                <w:sz w:val="20"/>
              </w:rPr>
              <w:br/>
              <w:t>coordination, port to earth</w:t>
            </w:r>
          </w:p>
        </w:tc>
        <w:tc>
          <w:tcPr>
            <w:tcW w:w="340" w:type="pct"/>
            <w:noWrap/>
            <w:vAlign w:val="center"/>
          </w:tcPr>
          <w:p w14:paraId="426088DD" w14:textId="6FC5137C" w:rsidR="006348FC" w:rsidRPr="007B5320" w:rsidRDefault="006348FC" w:rsidP="00144735">
            <w:pPr>
              <w:pStyle w:val="Tabletext"/>
              <w:spacing w:before="120" w:after="0"/>
              <w:rPr>
                <w:sz w:val="20"/>
              </w:rPr>
            </w:pPr>
            <w:r w:rsidRPr="007B5320">
              <w:rPr>
                <w:sz w:val="20"/>
              </w:rPr>
              <w:t>A.3-5 and A.6.4</w:t>
            </w:r>
            <w:r w:rsidRPr="007B5320">
              <w:rPr>
                <w:sz w:val="20"/>
              </w:rPr>
              <w:noBreakHyphen/>
              <w:t xml:space="preserve">2 </w:t>
            </w:r>
            <w:r w:rsidRPr="007B5320">
              <w:rPr>
                <w:sz w:val="20"/>
              </w:rPr>
              <w:br/>
              <w:t>1.2/50-8/20 CWG</w:t>
            </w:r>
          </w:p>
        </w:tc>
        <w:tc>
          <w:tcPr>
            <w:tcW w:w="341" w:type="pct"/>
            <w:noWrap/>
          </w:tcPr>
          <w:p w14:paraId="426088DE" w14:textId="77777777" w:rsidR="006348FC" w:rsidRPr="007B5320" w:rsidRDefault="006348FC" w:rsidP="001519A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tcPr>
          <w:p w14:paraId="426088DF" w14:textId="77777777" w:rsidR="006348FC" w:rsidRPr="007B5320" w:rsidRDefault="006348FC" w:rsidP="001519A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noWrap/>
            <w:vAlign w:val="center"/>
          </w:tcPr>
          <w:p w14:paraId="426088E0" w14:textId="77777777" w:rsidR="006348FC" w:rsidRPr="007B5320" w:rsidRDefault="006348FC" w:rsidP="00144735">
            <w:pPr>
              <w:pStyle w:val="Tabletext"/>
              <w:spacing w:before="120" w:after="0"/>
              <w:rPr>
                <w:sz w:val="20"/>
              </w:rPr>
            </w:pPr>
          </w:p>
        </w:tc>
        <w:tc>
          <w:tcPr>
            <w:tcW w:w="1259" w:type="pct"/>
            <w:vMerge/>
            <w:noWrap/>
            <w:vAlign w:val="center"/>
          </w:tcPr>
          <w:p w14:paraId="426088E1" w14:textId="77777777" w:rsidR="006348FC" w:rsidRPr="007B5320" w:rsidRDefault="006348FC" w:rsidP="00144735">
            <w:pPr>
              <w:pStyle w:val="Tabletext"/>
              <w:spacing w:before="120" w:after="0"/>
              <w:rPr>
                <w:sz w:val="20"/>
              </w:rPr>
            </w:pPr>
          </w:p>
        </w:tc>
        <w:tc>
          <w:tcPr>
            <w:tcW w:w="400" w:type="pct"/>
            <w:vMerge/>
            <w:noWrap/>
            <w:vAlign w:val="center"/>
          </w:tcPr>
          <w:p w14:paraId="426088E2" w14:textId="77777777" w:rsidR="006348FC" w:rsidRPr="007B5320" w:rsidRDefault="006348FC" w:rsidP="00144735">
            <w:pPr>
              <w:pStyle w:val="Tabletext"/>
              <w:spacing w:before="120" w:after="0"/>
              <w:rPr>
                <w:sz w:val="20"/>
              </w:rPr>
            </w:pPr>
          </w:p>
        </w:tc>
        <w:tc>
          <w:tcPr>
            <w:tcW w:w="1079" w:type="pct"/>
            <w:vMerge/>
            <w:noWrap/>
            <w:vAlign w:val="center"/>
          </w:tcPr>
          <w:p w14:paraId="426088E3" w14:textId="77777777" w:rsidR="006348FC" w:rsidRPr="007B5320" w:rsidRDefault="006348FC" w:rsidP="00144735">
            <w:pPr>
              <w:pStyle w:val="Tabletext"/>
              <w:spacing w:before="120" w:after="0"/>
              <w:rPr>
                <w:sz w:val="20"/>
              </w:rPr>
            </w:pPr>
          </w:p>
        </w:tc>
      </w:tr>
      <w:tr w:rsidR="00144735" w:rsidRPr="007B5320" w14:paraId="426088EE" w14:textId="77777777" w:rsidTr="001519A2">
        <w:tc>
          <w:tcPr>
            <w:tcW w:w="292" w:type="pct"/>
            <w:noWrap/>
          </w:tcPr>
          <w:p w14:paraId="426088E5" w14:textId="77777777" w:rsidR="006348FC" w:rsidRPr="007B5320" w:rsidRDefault="006348FC" w:rsidP="001519A2">
            <w:pPr>
              <w:pStyle w:val="Tabletext"/>
              <w:spacing w:before="120" w:after="0"/>
              <w:rPr>
                <w:sz w:val="20"/>
              </w:rPr>
            </w:pPr>
            <w:r w:rsidRPr="007B5320">
              <w:rPr>
                <w:sz w:val="20"/>
              </w:rPr>
              <w:t>5.1.2c</w:t>
            </w:r>
          </w:p>
        </w:tc>
        <w:tc>
          <w:tcPr>
            <w:tcW w:w="389" w:type="pct"/>
            <w:noWrap/>
          </w:tcPr>
          <w:p w14:paraId="426088E6" w14:textId="77777777" w:rsidR="006348FC" w:rsidRPr="007B5320" w:rsidRDefault="006348FC" w:rsidP="001519A2">
            <w:pPr>
              <w:pStyle w:val="Tabletext"/>
              <w:spacing w:before="120" w:after="0"/>
              <w:rPr>
                <w:sz w:val="20"/>
              </w:rPr>
            </w:pPr>
            <w:r w:rsidRPr="007B5320">
              <w:rPr>
                <w:sz w:val="20"/>
              </w:rPr>
              <w:t>Lightning, inherent/</w:t>
            </w:r>
            <w:r w:rsidRPr="007B5320">
              <w:rPr>
                <w:sz w:val="20"/>
              </w:rPr>
              <w:br/>
              <w:t>coordination, port to external port</w:t>
            </w:r>
          </w:p>
        </w:tc>
        <w:tc>
          <w:tcPr>
            <w:tcW w:w="340" w:type="pct"/>
            <w:noWrap/>
            <w:vAlign w:val="center"/>
          </w:tcPr>
          <w:p w14:paraId="426088E7" w14:textId="76897BCC" w:rsidR="006348FC" w:rsidRPr="007B5320" w:rsidRDefault="006348FC" w:rsidP="00144735">
            <w:pPr>
              <w:pStyle w:val="Tabletext"/>
              <w:spacing w:before="120" w:after="0"/>
              <w:rPr>
                <w:sz w:val="20"/>
              </w:rPr>
            </w:pPr>
            <w:r w:rsidRPr="007B5320">
              <w:rPr>
                <w:sz w:val="20"/>
              </w:rPr>
              <w:t>A.3-5 for and A.6.4</w:t>
            </w:r>
            <w:r w:rsidRPr="007B5320">
              <w:rPr>
                <w:sz w:val="20"/>
              </w:rPr>
              <w:noBreakHyphen/>
              <w:t xml:space="preserve">3 </w:t>
            </w:r>
            <w:r w:rsidRPr="007B5320">
              <w:rPr>
                <w:sz w:val="20"/>
              </w:rPr>
              <w:br/>
              <w:t>1.2/50-8/20 CWG</w:t>
            </w:r>
          </w:p>
        </w:tc>
        <w:tc>
          <w:tcPr>
            <w:tcW w:w="341" w:type="pct"/>
            <w:noWrap/>
          </w:tcPr>
          <w:p w14:paraId="426088E8" w14:textId="77777777" w:rsidR="006348FC" w:rsidRPr="007B5320" w:rsidRDefault="006348FC" w:rsidP="001519A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6.0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535" w:type="pct"/>
            <w:noWrap/>
          </w:tcPr>
          <w:p w14:paraId="426088E9" w14:textId="77777777" w:rsidR="006348FC" w:rsidRPr="007B5320" w:rsidRDefault="006348FC" w:rsidP="001519A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10.0 kV</w:t>
            </w:r>
            <w:r w:rsidRPr="007B5320">
              <w:rPr>
                <w:sz w:val="20"/>
              </w:rPr>
              <w:br/>
            </w:r>
            <w:r w:rsidRPr="007B5320">
              <w:rPr>
                <w:i/>
                <w:iCs/>
                <w:sz w:val="20"/>
              </w:rPr>
              <w:t>R</w:t>
            </w:r>
            <w:r w:rsidRPr="007B5320">
              <w:rPr>
                <w:sz w:val="20"/>
              </w:rPr>
              <w:t xml:space="preserve"> = 0 </w:t>
            </w:r>
            <w:r w:rsidRPr="007B5320">
              <w:rPr>
                <w:sz w:val="20"/>
              </w:rPr>
              <w:sym w:font="Symbol" w:char="F057"/>
            </w:r>
          </w:p>
        </w:tc>
        <w:tc>
          <w:tcPr>
            <w:tcW w:w="365" w:type="pct"/>
            <w:vMerge/>
            <w:noWrap/>
            <w:vAlign w:val="center"/>
          </w:tcPr>
          <w:p w14:paraId="426088EA" w14:textId="77777777" w:rsidR="006348FC" w:rsidRPr="007B5320" w:rsidRDefault="006348FC" w:rsidP="00144735">
            <w:pPr>
              <w:pStyle w:val="Tabletext"/>
              <w:spacing w:before="120" w:after="0"/>
              <w:rPr>
                <w:sz w:val="20"/>
              </w:rPr>
            </w:pPr>
          </w:p>
        </w:tc>
        <w:tc>
          <w:tcPr>
            <w:tcW w:w="1259" w:type="pct"/>
            <w:vMerge/>
            <w:noWrap/>
            <w:vAlign w:val="center"/>
          </w:tcPr>
          <w:p w14:paraId="426088EB" w14:textId="77777777" w:rsidR="006348FC" w:rsidRPr="007B5320" w:rsidRDefault="006348FC" w:rsidP="00144735">
            <w:pPr>
              <w:pStyle w:val="Tabletext"/>
              <w:spacing w:before="120" w:after="0"/>
              <w:rPr>
                <w:sz w:val="20"/>
              </w:rPr>
            </w:pPr>
          </w:p>
        </w:tc>
        <w:tc>
          <w:tcPr>
            <w:tcW w:w="400" w:type="pct"/>
            <w:vMerge/>
            <w:noWrap/>
            <w:vAlign w:val="center"/>
          </w:tcPr>
          <w:p w14:paraId="426088EC" w14:textId="77777777" w:rsidR="006348FC" w:rsidRPr="007B5320" w:rsidRDefault="006348FC" w:rsidP="00144735">
            <w:pPr>
              <w:pStyle w:val="Tabletext"/>
              <w:spacing w:before="120" w:after="0"/>
              <w:rPr>
                <w:sz w:val="20"/>
              </w:rPr>
            </w:pPr>
          </w:p>
        </w:tc>
        <w:tc>
          <w:tcPr>
            <w:tcW w:w="1079" w:type="pct"/>
            <w:vMerge/>
            <w:noWrap/>
            <w:vAlign w:val="center"/>
          </w:tcPr>
          <w:p w14:paraId="426088ED" w14:textId="77777777" w:rsidR="006348FC" w:rsidRPr="007B5320" w:rsidRDefault="006348FC" w:rsidP="00144735">
            <w:pPr>
              <w:pStyle w:val="Tabletext"/>
              <w:spacing w:before="120" w:after="0"/>
              <w:rPr>
                <w:sz w:val="20"/>
              </w:rPr>
            </w:pPr>
          </w:p>
        </w:tc>
      </w:tr>
      <w:tr w:rsidR="00144735" w:rsidRPr="007B5320" w14:paraId="426088F8" w14:textId="77777777" w:rsidTr="001519A2">
        <w:tc>
          <w:tcPr>
            <w:tcW w:w="292" w:type="pct"/>
            <w:noWrap/>
          </w:tcPr>
          <w:p w14:paraId="426088EF" w14:textId="77777777" w:rsidR="006348FC" w:rsidRPr="007B5320" w:rsidRDefault="006348FC" w:rsidP="001519A2">
            <w:pPr>
              <w:pStyle w:val="Tabletext"/>
              <w:keepNext/>
              <w:keepLines/>
              <w:spacing w:before="120" w:after="0"/>
              <w:rPr>
                <w:sz w:val="20"/>
              </w:rPr>
            </w:pPr>
            <w:r w:rsidRPr="007B5320">
              <w:rPr>
                <w:sz w:val="20"/>
              </w:rPr>
              <w:t>5.2.1</w:t>
            </w:r>
          </w:p>
        </w:tc>
        <w:tc>
          <w:tcPr>
            <w:tcW w:w="389" w:type="pct"/>
            <w:noWrap/>
          </w:tcPr>
          <w:p w14:paraId="426088F0" w14:textId="77777777" w:rsidR="006348FC" w:rsidRPr="007B5320" w:rsidRDefault="006348FC" w:rsidP="001519A2">
            <w:pPr>
              <w:pStyle w:val="Tabletext"/>
              <w:keepNext/>
              <w:keepLines/>
              <w:spacing w:before="120" w:after="0"/>
              <w:rPr>
                <w:sz w:val="20"/>
              </w:rPr>
            </w:pPr>
            <w:r w:rsidRPr="007B5320">
              <w:rPr>
                <w:sz w:val="20"/>
              </w:rPr>
              <w:t>Earth potential rise</w:t>
            </w:r>
          </w:p>
        </w:tc>
        <w:tc>
          <w:tcPr>
            <w:tcW w:w="340" w:type="pct"/>
            <w:noWrap/>
            <w:vAlign w:val="center"/>
          </w:tcPr>
          <w:p w14:paraId="426088F1" w14:textId="77777777" w:rsidR="006348FC" w:rsidRPr="007B5320" w:rsidRDefault="006348FC" w:rsidP="00144735">
            <w:pPr>
              <w:pStyle w:val="Tabletext"/>
              <w:keepNext/>
              <w:keepLines/>
              <w:spacing w:before="120" w:after="0"/>
              <w:rPr>
                <w:sz w:val="20"/>
              </w:rPr>
            </w:pPr>
          </w:p>
        </w:tc>
        <w:tc>
          <w:tcPr>
            <w:tcW w:w="341" w:type="pct"/>
            <w:noWrap/>
          </w:tcPr>
          <w:p w14:paraId="426088F2" w14:textId="77777777" w:rsidR="006348FC" w:rsidRPr="007B5320" w:rsidRDefault="006348FC" w:rsidP="001519A2">
            <w:pPr>
              <w:pStyle w:val="Tabletext"/>
              <w:keepNext/>
              <w:keepLines/>
              <w:spacing w:before="120" w:after="0"/>
              <w:rPr>
                <w:sz w:val="20"/>
              </w:rPr>
            </w:pPr>
            <w:r w:rsidRPr="007B5320">
              <w:rPr>
                <w:sz w:val="20"/>
              </w:rPr>
              <w:t>Under study</w:t>
            </w:r>
          </w:p>
        </w:tc>
        <w:tc>
          <w:tcPr>
            <w:tcW w:w="535" w:type="pct"/>
            <w:noWrap/>
          </w:tcPr>
          <w:p w14:paraId="426088F3" w14:textId="77777777" w:rsidR="006348FC" w:rsidRPr="007B5320" w:rsidRDefault="006348FC" w:rsidP="001519A2">
            <w:pPr>
              <w:pStyle w:val="Tabletext"/>
              <w:keepNext/>
              <w:keepLines/>
              <w:spacing w:before="120" w:after="0"/>
              <w:rPr>
                <w:sz w:val="20"/>
              </w:rPr>
            </w:pPr>
            <w:r w:rsidRPr="007B5320">
              <w:rPr>
                <w:sz w:val="20"/>
              </w:rPr>
              <w:t>Under study</w:t>
            </w:r>
          </w:p>
        </w:tc>
        <w:tc>
          <w:tcPr>
            <w:tcW w:w="365" w:type="pct"/>
            <w:noWrap/>
            <w:vAlign w:val="center"/>
          </w:tcPr>
          <w:p w14:paraId="426088F4" w14:textId="77777777" w:rsidR="006348FC" w:rsidRPr="007B5320" w:rsidRDefault="006348FC" w:rsidP="00144735">
            <w:pPr>
              <w:pStyle w:val="Tabletext"/>
              <w:keepNext/>
              <w:keepLines/>
              <w:spacing w:before="120" w:after="0"/>
              <w:rPr>
                <w:sz w:val="20"/>
              </w:rPr>
            </w:pPr>
          </w:p>
        </w:tc>
        <w:tc>
          <w:tcPr>
            <w:tcW w:w="1259" w:type="pct"/>
            <w:noWrap/>
            <w:vAlign w:val="center"/>
          </w:tcPr>
          <w:p w14:paraId="426088F5" w14:textId="77777777" w:rsidR="006348FC" w:rsidRPr="007B5320" w:rsidRDefault="006348FC" w:rsidP="00144735">
            <w:pPr>
              <w:pStyle w:val="Tabletext"/>
              <w:keepNext/>
              <w:keepLines/>
              <w:spacing w:before="120" w:after="0"/>
              <w:rPr>
                <w:sz w:val="20"/>
              </w:rPr>
            </w:pPr>
          </w:p>
        </w:tc>
        <w:tc>
          <w:tcPr>
            <w:tcW w:w="400" w:type="pct"/>
            <w:noWrap/>
            <w:vAlign w:val="center"/>
          </w:tcPr>
          <w:p w14:paraId="426088F6" w14:textId="77777777" w:rsidR="006348FC" w:rsidRPr="007B5320" w:rsidRDefault="006348FC" w:rsidP="00144735">
            <w:pPr>
              <w:pStyle w:val="Tabletext"/>
              <w:keepNext/>
              <w:keepLines/>
              <w:spacing w:before="120" w:after="0"/>
              <w:rPr>
                <w:sz w:val="20"/>
              </w:rPr>
            </w:pPr>
          </w:p>
        </w:tc>
        <w:tc>
          <w:tcPr>
            <w:tcW w:w="1079" w:type="pct"/>
            <w:noWrap/>
            <w:vAlign w:val="center"/>
          </w:tcPr>
          <w:p w14:paraId="426088F7" w14:textId="77777777" w:rsidR="006348FC" w:rsidRPr="007B5320" w:rsidRDefault="006348FC" w:rsidP="00144735">
            <w:pPr>
              <w:pStyle w:val="Tabletext"/>
              <w:keepNext/>
              <w:keepLines/>
              <w:spacing w:before="120" w:after="0"/>
              <w:rPr>
                <w:sz w:val="20"/>
              </w:rPr>
            </w:pPr>
          </w:p>
        </w:tc>
      </w:tr>
      <w:tr w:rsidR="00144735" w:rsidRPr="007B5320" w14:paraId="42608903" w14:textId="77777777" w:rsidTr="001519A2">
        <w:tc>
          <w:tcPr>
            <w:tcW w:w="292" w:type="pct"/>
            <w:noWrap/>
          </w:tcPr>
          <w:p w14:paraId="426088F9" w14:textId="77777777" w:rsidR="009E471C" w:rsidRPr="007B5320" w:rsidRDefault="009E471C" w:rsidP="001519A2">
            <w:pPr>
              <w:pStyle w:val="Tabletext"/>
              <w:spacing w:before="120" w:after="0"/>
              <w:rPr>
                <w:sz w:val="20"/>
              </w:rPr>
            </w:pPr>
            <w:r w:rsidRPr="007B5320">
              <w:rPr>
                <w:sz w:val="20"/>
              </w:rPr>
              <w:t>5.2.2a</w:t>
            </w:r>
          </w:p>
        </w:tc>
        <w:tc>
          <w:tcPr>
            <w:tcW w:w="389" w:type="pct"/>
            <w:noWrap/>
          </w:tcPr>
          <w:p w14:paraId="426088FA" w14:textId="77777777" w:rsidR="009E471C" w:rsidRPr="007B5320" w:rsidRDefault="009E471C" w:rsidP="001519A2">
            <w:pPr>
              <w:pStyle w:val="Tabletext"/>
              <w:spacing w:before="120" w:after="0"/>
              <w:rPr>
                <w:sz w:val="20"/>
              </w:rPr>
            </w:pPr>
            <w:r w:rsidRPr="007B5320">
              <w:rPr>
                <w:sz w:val="20"/>
              </w:rPr>
              <w:t>Neutral potential rise, inherent, port to earth</w:t>
            </w:r>
          </w:p>
        </w:tc>
        <w:tc>
          <w:tcPr>
            <w:tcW w:w="340" w:type="pct"/>
            <w:noWrap/>
            <w:vAlign w:val="center"/>
          </w:tcPr>
          <w:p w14:paraId="426088FC" w14:textId="532E1165" w:rsidR="009E471C" w:rsidRPr="007B5320" w:rsidRDefault="009E471C" w:rsidP="00144735">
            <w:pPr>
              <w:pStyle w:val="Tabletext"/>
              <w:spacing w:before="120" w:after="0"/>
              <w:rPr>
                <w:sz w:val="20"/>
              </w:rPr>
            </w:pPr>
            <w:r w:rsidRPr="007B5320">
              <w:rPr>
                <w:sz w:val="20"/>
              </w:rPr>
              <w:t xml:space="preserve">A.3-6 and A.6.4-2 </w:t>
            </w:r>
            <w:r w:rsidRPr="007B5320">
              <w:rPr>
                <w:sz w:val="20"/>
              </w:rPr>
              <w:br/>
              <w:t>a.c.</w:t>
            </w:r>
          </w:p>
        </w:tc>
        <w:tc>
          <w:tcPr>
            <w:tcW w:w="341" w:type="pct"/>
            <w:vMerge w:val="restart"/>
            <w:noWrap/>
            <w:vAlign w:val="center"/>
          </w:tcPr>
          <w:p w14:paraId="6ECC2AC1" w14:textId="4819D329" w:rsidR="009E471C" w:rsidRPr="007B5320" w:rsidRDefault="009E471C" w:rsidP="00144735">
            <w:pPr>
              <w:pStyle w:val="Tabletext"/>
              <w:spacing w:before="120" w:after="0"/>
              <w:jc w:val="center"/>
              <w:rPr>
                <w:sz w:val="20"/>
              </w:rPr>
            </w:pPr>
            <w:r w:rsidRPr="007B5320">
              <w:rPr>
                <w:i/>
                <w:iCs/>
                <w:sz w:val="20"/>
              </w:rPr>
              <w:t>U</w:t>
            </w:r>
            <w:r w:rsidRPr="007B5320">
              <w:rPr>
                <w:sz w:val="20"/>
                <w:vertAlign w:val="subscript"/>
              </w:rPr>
              <w:t>(AC)</w:t>
            </w:r>
            <w:r w:rsidRPr="007B5320">
              <w:rPr>
                <w:sz w:val="20"/>
              </w:rPr>
              <w:t>= 600 V</w:t>
            </w:r>
            <w:r w:rsidRPr="007B5320">
              <w:rPr>
                <w:sz w:val="20"/>
              </w:rPr>
              <w:br/>
            </w:r>
            <w:r w:rsidRPr="007B5320">
              <w:rPr>
                <w:i/>
                <w:iCs/>
                <w:sz w:val="20"/>
              </w:rPr>
              <w:t>f</w:t>
            </w:r>
            <w:r w:rsidRPr="007B5320">
              <w:rPr>
                <w:sz w:val="20"/>
              </w:rPr>
              <w:t> = 50 Hz or 60 Hz</w:t>
            </w:r>
            <w:r w:rsidRPr="007B5320">
              <w:rPr>
                <w:sz w:val="20"/>
              </w:rPr>
              <w:br/>
            </w:r>
            <w:r w:rsidRPr="007B5320">
              <w:rPr>
                <w:i/>
                <w:iCs/>
                <w:sz w:val="20"/>
              </w:rPr>
              <w:t>t</w:t>
            </w:r>
            <w:r w:rsidRPr="007B5320">
              <w:rPr>
                <w:sz w:val="20"/>
              </w:rPr>
              <w:t xml:space="preserve"> = 1 s</w:t>
            </w:r>
            <w:r w:rsidRPr="007B5320">
              <w:rPr>
                <w:sz w:val="20"/>
              </w:rPr>
              <w:br/>
            </w:r>
            <w:r w:rsidRPr="007B5320">
              <w:rPr>
                <w:i/>
                <w:iCs/>
                <w:sz w:val="20"/>
              </w:rPr>
              <w:t>R</w:t>
            </w:r>
            <w:r w:rsidRPr="007B5320">
              <w:rPr>
                <w:sz w:val="20"/>
              </w:rPr>
              <w:t xml:space="preserve"> = 200 </w:t>
            </w:r>
            <w:r w:rsidRPr="007B5320">
              <w:rPr>
                <w:sz w:val="20"/>
              </w:rPr>
              <w:sym w:font="Symbol" w:char="F057"/>
            </w:r>
          </w:p>
          <w:p w14:paraId="426088FD" w14:textId="3D8C8C37" w:rsidR="009E471C" w:rsidRPr="007B5320" w:rsidRDefault="009E471C" w:rsidP="00144735">
            <w:pPr>
              <w:pStyle w:val="Tabletext"/>
              <w:keepNext/>
              <w:keepLines/>
              <w:spacing w:before="120" w:after="0"/>
              <w:jc w:val="center"/>
              <w:rPr>
                <w:sz w:val="20"/>
              </w:rPr>
            </w:pPr>
          </w:p>
        </w:tc>
        <w:tc>
          <w:tcPr>
            <w:tcW w:w="535" w:type="pct"/>
            <w:vMerge w:val="restart"/>
            <w:noWrap/>
            <w:vAlign w:val="center"/>
          </w:tcPr>
          <w:p w14:paraId="03160767" w14:textId="53EBE1B0" w:rsidR="009E471C" w:rsidRPr="007B5320" w:rsidRDefault="009E471C" w:rsidP="00144735">
            <w:pPr>
              <w:pStyle w:val="Tabletext"/>
              <w:spacing w:before="120" w:after="0"/>
              <w:jc w:val="center"/>
              <w:rPr>
                <w:sz w:val="20"/>
              </w:rPr>
            </w:pPr>
            <w:r w:rsidRPr="007B5320">
              <w:rPr>
                <w:i/>
                <w:iCs/>
                <w:sz w:val="20"/>
              </w:rPr>
              <w:t>U</w:t>
            </w:r>
            <w:r w:rsidRPr="007B5320">
              <w:rPr>
                <w:sz w:val="20"/>
                <w:vertAlign w:val="subscript"/>
              </w:rPr>
              <w:t>(AC)</w:t>
            </w:r>
            <w:r w:rsidRPr="007B5320">
              <w:rPr>
                <w:sz w:val="20"/>
              </w:rPr>
              <w:t>= 1 500 V,</w:t>
            </w:r>
            <w:r w:rsidRPr="007B5320">
              <w:rPr>
                <w:sz w:val="20"/>
              </w:rPr>
              <w:br/>
            </w:r>
            <w:r w:rsidRPr="007B5320">
              <w:rPr>
                <w:i/>
                <w:iCs/>
                <w:sz w:val="20"/>
              </w:rPr>
              <w:t>f</w:t>
            </w:r>
            <w:r w:rsidRPr="007B5320">
              <w:rPr>
                <w:sz w:val="20"/>
              </w:rPr>
              <w:t> = 50 Hz or 60 Hz</w:t>
            </w:r>
            <w:r w:rsidRPr="007B5320">
              <w:rPr>
                <w:sz w:val="20"/>
              </w:rPr>
              <w:br/>
            </w:r>
            <w:r w:rsidRPr="007B5320">
              <w:rPr>
                <w:i/>
                <w:iCs/>
                <w:sz w:val="20"/>
              </w:rPr>
              <w:t>t</w:t>
            </w:r>
            <w:r w:rsidRPr="007B5320">
              <w:rPr>
                <w:sz w:val="20"/>
              </w:rPr>
              <w:t xml:space="preserve"> = 1 s</w:t>
            </w:r>
            <w:r w:rsidRPr="007B5320">
              <w:rPr>
                <w:sz w:val="20"/>
              </w:rPr>
              <w:br/>
            </w:r>
            <w:r w:rsidRPr="007B5320">
              <w:rPr>
                <w:i/>
                <w:iCs/>
                <w:sz w:val="20"/>
              </w:rPr>
              <w:t>R</w:t>
            </w:r>
            <w:r w:rsidRPr="007B5320">
              <w:rPr>
                <w:sz w:val="20"/>
              </w:rPr>
              <w:t xml:space="preserve"> = 200 </w:t>
            </w:r>
            <w:r w:rsidRPr="007B5320">
              <w:rPr>
                <w:sz w:val="20"/>
              </w:rPr>
              <w:sym w:font="Symbol" w:char="F057"/>
            </w:r>
          </w:p>
          <w:p w14:paraId="426088FE" w14:textId="67708C68" w:rsidR="009E471C" w:rsidRPr="007B5320" w:rsidRDefault="009E471C" w:rsidP="00144735">
            <w:pPr>
              <w:pStyle w:val="Tabletext"/>
              <w:keepNext/>
              <w:keepLines/>
              <w:spacing w:before="120" w:after="0"/>
              <w:jc w:val="center"/>
              <w:rPr>
                <w:sz w:val="20"/>
              </w:rPr>
            </w:pPr>
          </w:p>
        </w:tc>
        <w:tc>
          <w:tcPr>
            <w:tcW w:w="365" w:type="pct"/>
            <w:vMerge w:val="restart"/>
            <w:noWrap/>
            <w:vAlign w:val="center"/>
          </w:tcPr>
          <w:p w14:paraId="426088FF" w14:textId="77777777" w:rsidR="009E471C" w:rsidRPr="007B5320" w:rsidRDefault="009E471C" w:rsidP="00144735">
            <w:pPr>
              <w:pStyle w:val="Tabletext"/>
              <w:spacing w:before="120" w:after="0"/>
              <w:jc w:val="center"/>
              <w:rPr>
                <w:sz w:val="20"/>
              </w:rPr>
            </w:pPr>
            <w:r w:rsidRPr="007B5320">
              <w:rPr>
                <w:sz w:val="20"/>
              </w:rPr>
              <w:t>5</w:t>
            </w:r>
          </w:p>
        </w:tc>
        <w:tc>
          <w:tcPr>
            <w:tcW w:w="1259" w:type="pct"/>
            <w:vMerge w:val="restart"/>
            <w:noWrap/>
          </w:tcPr>
          <w:p w14:paraId="42608900" w14:textId="77777777" w:rsidR="009E471C" w:rsidRPr="007B5320" w:rsidRDefault="009E471C" w:rsidP="001519A2">
            <w:pPr>
              <w:pStyle w:val="Tabletext"/>
              <w:spacing w:before="120" w:after="0"/>
              <w:jc w:val="center"/>
              <w:rPr>
                <w:sz w:val="20"/>
              </w:rPr>
            </w:pPr>
            <w:r w:rsidRPr="007B5320">
              <w:rPr>
                <w:sz w:val="20"/>
              </w:rPr>
              <w:t>None</w:t>
            </w:r>
          </w:p>
        </w:tc>
        <w:tc>
          <w:tcPr>
            <w:tcW w:w="400" w:type="pct"/>
            <w:vMerge w:val="restart"/>
            <w:noWrap/>
          </w:tcPr>
          <w:p w14:paraId="42608901" w14:textId="77777777" w:rsidR="009E471C" w:rsidRPr="007B5320" w:rsidRDefault="009E471C" w:rsidP="001519A2">
            <w:pPr>
              <w:pStyle w:val="Tabletext"/>
              <w:spacing w:before="120" w:after="0"/>
              <w:jc w:val="center"/>
              <w:rPr>
                <w:sz w:val="20"/>
              </w:rPr>
            </w:pPr>
            <w:r w:rsidRPr="007B5320">
              <w:rPr>
                <w:sz w:val="20"/>
              </w:rPr>
              <w:t>A</w:t>
            </w:r>
          </w:p>
        </w:tc>
        <w:tc>
          <w:tcPr>
            <w:tcW w:w="1079" w:type="pct"/>
            <w:vMerge w:val="restart"/>
            <w:noWrap/>
          </w:tcPr>
          <w:p w14:paraId="42608902" w14:textId="77777777" w:rsidR="009E471C" w:rsidRPr="007B5320" w:rsidRDefault="009E471C" w:rsidP="001519A2">
            <w:pPr>
              <w:pStyle w:val="Tabletext"/>
              <w:spacing w:before="120" w:after="0"/>
              <w:rPr>
                <w:sz w:val="20"/>
              </w:rPr>
            </w:pPr>
            <w:r w:rsidRPr="007B5320">
              <w:rPr>
                <w:sz w:val="20"/>
              </w:rPr>
              <w:t>This test applies only when the equipment is to be installed with TT or IT mains system, and the operator requests it.</w:t>
            </w:r>
          </w:p>
        </w:tc>
      </w:tr>
      <w:tr w:rsidR="00144735" w:rsidRPr="007B5320" w14:paraId="0749402C" w14:textId="77777777" w:rsidTr="00A72946">
        <w:tc>
          <w:tcPr>
            <w:tcW w:w="292" w:type="pct"/>
            <w:noWrap/>
          </w:tcPr>
          <w:p w14:paraId="03FCD657" w14:textId="0259C6D6" w:rsidR="009E471C" w:rsidRPr="007B5320" w:rsidRDefault="009E471C" w:rsidP="00A72946">
            <w:pPr>
              <w:pStyle w:val="Tabletext"/>
              <w:keepNext/>
              <w:keepLines/>
              <w:spacing w:before="120" w:after="0"/>
              <w:rPr>
                <w:sz w:val="20"/>
              </w:rPr>
            </w:pPr>
            <w:r w:rsidRPr="007B5320">
              <w:rPr>
                <w:sz w:val="20"/>
              </w:rPr>
              <w:t>5.2.2b</w:t>
            </w:r>
          </w:p>
        </w:tc>
        <w:tc>
          <w:tcPr>
            <w:tcW w:w="389" w:type="pct"/>
            <w:noWrap/>
          </w:tcPr>
          <w:p w14:paraId="15B7807B" w14:textId="2B476A5F" w:rsidR="009E471C" w:rsidRPr="007B5320" w:rsidRDefault="009E471C" w:rsidP="00A72946">
            <w:pPr>
              <w:pStyle w:val="Tabletext"/>
              <w:keepNext/>
              <w:keepLines/>
              <w:spacing w:before="120" w:after="0"/>
              <w:rPr>
                <w:sz w:val="20"/>
              </w:rPr>
            </w:pPr>
            <w:r w:rsidRPr="007B5320">
              <w:rPr>
                <w:sz w:val="20"/>
              </w:rPr>
              <w:t>Neutral potential rise, inherent, port to external port</w:t>
            </w:r>
          </w:p>
        </w:tc>
        <w:tc>
          <w:tcPr>
            <w:tcW w:w="340" w:type="pct"/>
            <w:noWrap/>
          </w:tcPr>
          <w:p w14:paraId="3BC89CFD" w14:textId="4DB65613" w:rsidR="009E471C" w:rsidRPr="007B5320" w:rsidRDefault="009E471C" w:rsidP="00A72946">
            <w:pPr>
              <w:pStyle w:val="Tabletext"/>
              <w:keepNext/>
              <w:keepLines/>
              <w:spacing w:before="120" w:after="0"/>
              <w:rPr>
                <w:sz w:val="20"/>
              </w:rPr>
            </w:pPr>
            <w:r w:rsidRPr="007B5320">
              <w:rPr>
                <w:sz w:val="20"/>
              </w:rPr>
              <w:t xml:space="preserve">A.3-6 and A.6.4-3 </w:t>
            </w:r>
            <w:r w:rsidRPr="007B5320">
              <w:rPr>
                <w:sz w:val="20"/>
              </w:rPr>
              <w:br/>
              <w:t>a.c.</w:t>
            </w:r>
          </w:p>
        </w:tc>
        <w:tc>
          <w:tcPr>
            <w:tcW w:w="341" w:type="pct"/>
            <w:vMerge/>
            <w:noWrap/>
            <w:vAlign w:val="center"/>
          </w:tcPr>
          <w:p w14:paraId="1A3B797E" w14:textId="46957592" w:rsidR="009E471C" w:rsidRPr="007B5320" w:rsidRDefault="009E471C" w:rsidP="00144735">
            <w:pPr>
              <w:pStyle w:val="Tabletext"/>
              <w:keepNext/>
              <w:keepLines/>
              <w:spacing w:before="120" w:after="0"/>
              <w:jc w:val="center"/>
              <w:rPr>
                <w:sz w:val="20"/>
              </w:rPr>
            </w:pPr>
          </w:p>
        </w:tc>
        <w:tc>
          <w:tcPr>
            <w:tcW w:w="535" w:type="pct"/>
            <w:vMerge/>
            <w:noWrap/>
            <w:vAlign w:val="center"/>
          </w:tcPr>
          <w:p w14:paraId="76B0999B" w14:textId="5C63FE0C" w:rsidR="009E471C" w:rsidRPr="007B5320" w:rsidRDefault="009E471C" w:rsidP="00144735">
            <w:pPr>
              <w:pStyle w:val="Tabletext"/>
              <w:keepNext/>
              <w:keepLines/>
              <w:spacing w:before="120" w:after="0"/>
              <w:jc w:val="center"/>
              <w:rPr>
                <w:sz w:val="20"/>
              </w:rPr>
            </w:pPr>
          </w:p>
        </w:tc>
        <w:tc>
          <w:tcPr>
            <w:tcW w:w="365" w:type="pct"/>
            <w:vMerge/>
            <w:noWrap/>
            <w:vAlign w:val="center"/>
          </w:tcPr>
          <w:p w14:paraId="7001D068" w14:textId="77777777" w:rsidR="009E471C" w:rsidRPr="007B5320" w:rsidRDefault="009E471C" w:rsidP="00144735">
            <w:pPr>
              <w:pStyle w:val="Tabletext"/>
              <w:keepNext/>
              <w:keepLines/>
              <w:spacing w:before="120" w:after="0"/>
              <w:rPr>
                <w:sz w:val="20"/>
              </w:rPr>
            </w:pPr>
          </w:p>
        </w:tc>
        <w:tc>
          <w:tcPr>
            <w:tcW w:w="1259" w:type="pct"/>
            <w:vMerge/>
            <w:noWrap/>
            <w:vAlign w:val="center"/>
          </w:tcPr>
          <w:p w14:paraId="10A524CA" w14:textId="77777777" w:rsidR="009E471C" w:rsidRPr="007B5320" w:rsidRDefault="009E471C" w:rsidP="00144735">
            <w:pPr>
              <w:pStyle w:val="Tabletext"/>
              <w:keepNext/>
              <w:keepLines/>
              <w:spacing w:before="120" w:after="0"/>
              <w:rPr>
                <w:sz w:val="20"/>
              </w:rPr>
            </w:pPr>
          </w:p>
        </w:tc>
        <w:tc>
          <w:tcPr>
            <w:tcW w:w="400" w:type="pct"/>
            <w:vMerge/>
            <w:noWrap/>
            <w:vAlign w:val="center"/>
          </w:tcPr>
          <w:p w14:paraId="2A81085D" w14:textId="77777777" w:rsidR="009E471C" w:rsidRPr="007B5320" w:rsidRDefault="009E471C" w:rsidP="00144735">
            <w:pPr>
              <w:pStyle w:val="Tabletext"/>
              <w:keepNext/>
              <w:keepLines/>
              <w:spacing w:before="120" w:after="0"/>
              <w:rPr>
                <w:sz w:val="20"/>
              </w:rPr>
            </w:pPr>
          </w:p>
        </w:tc>
        <w:tc>
          <w:tcPr>
            <w:tcW w:w="1079" w:type="pct"/>
            <w:vMerge/>
            <w:noWrap/>
            <w:vAlign w:val="center"/>
          </w:tcPr>
          <w:p w14:paraId="332AAD5B" w14:textId="77777777" w:rsidR="009E471C" w:rsidRPr="007B5320" w:rsidRDefault="009E471C" w:rsidP="00144735">
            <w:pPr>
              <w:pStyle w:val="Tabletext"/>
              <w:keepNext/>
              <w:keepLines/>
              <w:spacing w:before="120" w:after="0"/>
              <w:rPr>
                <w:sz w:val="20"/>
              </w:rPr>
            </w:pPr>
          </w:p>
        </w:tc>
      </w:tr>
      <w:tr w:rsidR="00144735" w:rsidRPr="007B5320" w14:paraId="42608910" w14:textId="77777777" w:rsidTr="000C6175">
        <w:tblPrEx>
          <w:tblCellMar>
            <w:left w:w="108" w:type="dxa"/>
            <w:right w:w="108" w:type="dxa"/>
          </w:tblCellMar>
        </w:tblPrEx>
        <w:tc>
          <w:tcPr>
            <w:tcW w:w="5000" w:type="pct"/>
            <w:gridSpan w:val="9"/>
            <w:noWrap/>
          </w:tcPr>
          <w:p w14:paraId="4260890F" w14:textId="42BAC1DD" w:rsidR="00B75E23" w:rsidRPr="007B5320" w:rsidRDefault="00B75E23" w:rsidP="00244332">
            <w:pPr>
              <w:pStyle w:val="Tabletext"/>
              <w:spacing w:before="120" w:after="0"/>
              <w:rPr>
                <w:sz w:val="20"/>
              </w:rPr>
            </w:pPr>
            <w:r w:rsidRPr="007B5320">
              <w:rPr>
                <w:sz w:val="20"/>
              </w:rPr>
              <w:t>NOTE –</w:t>
            </w:r>
            <w:r w:rsidR="00166D74" w:rsidRPr="007B5320">
              <w:rPr>
                <w:sz w:val="20"/>
              </w:rPr>
              <w:t xml:space="preserve"> </w:t>
            </w:r>
            <w:r w:rsidRPr="007B5320">
              <w:rPr>
                <w:sz w:val="20"/>
              </w:rPr>
              <w:t>The total lead length used to connect the agreed primary protector shall be 1 m.</w:t>
            </w:r>
          </w:p>
        </w:tc>
      </w:tr>
    </w:tbl>
    <w:p w14:paraId="42608912" w14:textId="56BBEE9A" w:rsidR="00B75E23" w:rsidRPr="007B5320" w:rsidRDefault="00B75E23" w:rsidP="00762CC3"/>
    <w:p w14:paraId="42608913" w14:textId="77777777" w:rsidR="00B75E23" w:rsidRPr="007B5320" w:rsidRDefault="00B75E23" w:rsidP="00762CC3">
      <w:pPr>
        <w:sectPr w:rsidR="00B75E23" w:rsidRPr="007B5320" w:rsidSect="00162B5C">
          <w:footerReference w:type="default" r:id="rId42"/>
          <w:pgSz w:w="16840" w:h="11907" w:orient="landscape" w:code="9"/>
          <w:pgMar w:top="1134" w:right="1134" w:bottom="1134" w:left="1134" w:header="567" w:footer="567" w:gutter="0"/>
          <w:cols w:space="720"/>
          <w:docGrid w:linePitch="326"/>
        </w:sectPr>
      </w:pPr>
    </w:p>
    <w:p w14:paraId="42608914" w14:textId="66FB8CCE" w:rsidR="00B75E23" w:rsidRPr="007B5320" w:rsidRDefault="00B75E23" w:rsidP="00762CC3">
      <w:pPr>
        <w:pStyle w:val="TableNoTitle0"/>
      </w:pPr>
      <w:r w:rsidRPr="007B5320">
        <w:t xml:space="preserve">Table 6 – Test conditions for </w:t>
      </w:r>
      <w:r w:rsidR="00552DC7" w:rsidRPr="007B5320">
        <w:t xml:space="preserve">electrostatic discharge </w:t>
      </w:r>
      <w:r w:rsidRPr="007B5320">
        <w:t>applied to the enclosure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1319"/>
        <w:gridCol w:w="1604"/>
        <w:gridCol w:w="1134"/>
        <w:gridCol w:w="1134"/>
        <w:gridCol w:w="992"/>
        <w:gridCol w:w="1134"/>
        <w:gridCol w:w="1564"/>
      </w:tblGrid>
      <w:tr w:rsidR="00B75E23" w:rsidRPr="007B5320" w14:paraId="4260891D" w14:textId="77777777" w:rsidTr="00EF7E6A">
        <w:trPr>
          <w:cantSplit/>
          <w:tblHeader/>
          <w:jc w:val="center"/>
        </w:trPr>
        <w:tc>
          <w:tcPr>
            <w:tcW w:w="758" w:type="dxa"/>
            <w:noWrap/>
            <w:vAlign w:val="center"/>
          </w:tcPr>
          <w:p w14:paraId="42608915" w14:textId="77777777" w:rsidR="00B75E23" w:rsidRPr="007B5320" w:rsidRDefault="00B75E23" w:rsidP="00144735">
            <w:pPr>
              <w:pStyle w:val="Tablehead"/>
              <w:spacing w:before="120" w:after="0"/>
              <w:rPr>
                <w:sz w:val="20"/>
              </w:rPr>
            </w:pPr>
            <w:r w:rsidRPr="007B5320">
              <w:rPr>
                <w:sz w:val="20"/>
              </w:rPr>
              <w:t xml:space="preserve">Test </w:t>
            </w:r>
            <w:r w:rsidRPr="007B5320">
              <w:rPr>
                <w:sz w:val="20"/>
              </w:rPr>
              <w:br/>
              <w:t>no.</w:t>
            </w:r>
          </w:p>
        </w:tc>
        <w:tc>
          <w:tcPr>
            <w:tcW w:w="1319" w:type="dxa"/>
            <w:noWrap/>
            <w:vAlign w:val="center"/>
          </w:tcPr>
          <w:p w14:paraId="42608916" w14:textId="77777777" w:rsidR="00B75E23" w:rsidRPr="007B5320" w:rsidRDefault="00B75E23" w:rsidP="00144735">
            <w:pPr>
              <w:pStyle w:val="Tablehead"/>
              <w:spacing w:before="120" w:after="0"/>
              <w:rPr>
                <w:sz w:val="20"/>
              </w:rPr>
            </w:pPr>
            <w:r w:rsidRPr="007B5320">
              <w:rPr>
                <w:sz w:val="20"/>
              </w:rPr>
              <w:t>Test</w:t>
            </w:r>
            <w:r w:rsidRPr="007B5320">
              <w:rPr>
                <w:sz w:val="20"/>
              </w:rPr>
              <w:br/>
              <w:t>description</w:t>
            </w:r>
          </w:p>
        </w:tc>
        <w:tc>
          <w:tcPr>
            <w:tcW w:w="1604" w:type="dxa"/>
            <w:noWrap/>
            <w:vAlign w:val="center"/>
          </w:tcPr>
          <w:p w14:paraId="42608917" w14:textId="77777777" w:rsidR="00B75E23" w:rsidRPr="007B5320" w:rsidRDefault="00B75E23" w:rsidP="00144735">
            <w:pPr>
              <w:pStyle w:val="Tablehead"/>
              <w:spacing w:before="120" w:after="0"/>
              <w:rPr>
                <w:sz w:val="20"/>
              </w:rPr>
            </w:pPr>
            <w:r w:rsidRPr="007B5320">
              <w:rPr>
                <w:sz w:val="20"/>
              </w:rPr>
              <w:t>Test circuit</w:t>
            </w:r>
          </w:p>
        </w:tc>
        <w:tc>
          <w:tcPr>
            <w:tcW w:w="1134" w:type="dxa"/>
            <w:noWrap/>
            <w:vAlign w:val="center"/>
          </w:tcPr>
          <w:p w14:paraId="42608918" w14:textId="77777777" w:rsidR="00B75E23" w:rsidRPr="007B5320" w:rsidRDefault="00B75E23" w:rsidP="00144735">
            <w:pPr>
              <w:pStyle w:val="Tablehead"/>
              <w:spacing w:before="120" w:after="0"/>
              <w:rPr>
                <w:sz w:val="20"/>
              </w:rPr>
            </w:pPr>
            <w:r w:rsidRPr="007B5320">
              <w:rPr>
                <w:sz w:val="20"/>
              </w:rPr>
              <w:t xml:space="preserve">Basic test </w:t>
            </w:r>
            <w:r w:rsidRPr="007B5320">
              <w:rPr>
                <w:sz w:val="20"/>
              </w:rPr>
              <w:br/>
              <w:t>level</w:t>
            </w:r>
          </w:p>
        </w:tc>
        <w:tc>
          <w:tcPr>
            <w:tcW w:w="1134" w:type="dxa"/>
            <w:noWrap/>
            <w:vAlign w:val="center"/>
          </w:tcPr>
          <w:p w14:paraId="42608919" w14:textId="77777777" w:rsidR="00B75E23" w:rsidRPr="007B5320" w:rsidRDefault="00B75E23" w:rsidP="00144735">
            <w:pPr>
              <w:pStyle w:val="Tablehead"/>
              <w:spacing w:before="120" w:after="0"/>
              <w:rPr>
                <w:sz w:val="20"/>
              </w:rPr>
            </w:pPr>
            <w:r w:rsidRPr="007B5320">
              <w:rPr>
                <w:sz w:val="20"/>
              </w:rPr>
              <w:t>Enhanced</w:t>
            </w:r>
            <w:r w:rsidRPr="007B5320">
              <w:rPr>
                <w:sz w:val="20"/>
              </w:rPr>
              <w:br/>
              <w:t>test level</w:t>
            </w:r>
          </w:p>
        </w:tc>
        <w:tc>
          <w:tcPr>
            <w:tcW w:w="992" w:type="dxa"/>
            <w:noWrap/>
            <w:vAlign w:val="center"/>
          </w:tcPr>
          <w:p w14:paraId="4260891A" w14:textId="77777777" w:rsidR="00B75E23" w:rsidRPr="007B5320" w:rsidRDefault="00B75E23" w:rsidP="00144735">
            <w:pPr>
              <w:pStyle w:val="Tablehead"/>
              <w:spacing w:before="120" w:after="0"/>
              <w:rPr>
                <w:sz w:val="20"/>
              </w:rPr>
            </w:pPr>
            <w:r w:rsidRPr="007B5320">
              <w:rPr>
                <w:sz w:val="20"/>
              </w:rPr>
              <w:t>Number of tests</w:t>
            </w:r>
          </w:p>
        </w:tc>
        <w:tc>
          <w:tcPr>
            <w:tcW w:w="1134" w:type="dxa"/>
            <w:noWrap/>
            <w:vAlign w:val="center"/>
          </w:tcPr>
          <w:p w14:paraId="4260891B" w14:textId="77777777" w:rsidR="00B75E23" w:rsidRPr="007B5320" w:rsidRDefault="00B75E23" w:rsidP="00144735">
            <w:pPr>
              <w:pStyle w:val="Tablehead"/>
              <w:spacing w:before="120" w:after="0"/>
              <w:rPr>
                <w:sz w:val="20"/>
              </w:rPr>
            </w:pPr>
            <w:r w:rsidRPr="007B5320">
              <w:rPr>
                <w:sz w:val="20"/>
              </w:rPr>
              <w:t>Primary protection</w:t>
            </w:r>
          </w:p>
        </w:tc>
        <w:tc>
          <w:tcPr>
            <w:tcW w:w="1564" w:type="dxa"/>
            <w:noWrap/>
            <w:vAlign w:val="center"/>
          </w:tcPr>
          <w:p w14:paraId="4260891C" w14:textId="2D805CCF" w:rsidR="00B75E23" w:rsidRPr="007B5320" w:rsidRDefault="00B8374E" w:rsidP="00144735">
            <w:pPr>
              <w:pStyle w:val="Tablehead"/>
              <w:spacing w:before="120" w:after="0"/>
              <w:rPr>
                <w:sz w:val="20"/>
              </w:rPr>
            </w:pPr>
            <w:r w:rsidRPr="007B5320">
              <w:rPr>
                <w:sz w:val="20"/>
              </w:rPr>
              <w:t>Acceptance criteria</w:t>
            </w:r>
            <w:r w:rsidR="009711CF" w:rsidRPr="007B5320">
              <w:rPr>
                <w:sz w:val="20"/>
              </w:rPr>
              <w:t xml:space="preserve"> </w:t>
            </w:r>
            <w:r w:rsidR="0072788E" w:rsidRPr="007B5320">
              <w:rPr>
                <w:sz w:val="20"/>
              </w:rPr>
              <w:br/>
            </w:r>
            <w:r w:rsidR="004E76CD" w:rsidRPr="007B5320">
              <w:rPr>
                <w:sz w:val="20"/>
              </w:rPr>
              <w:t>(</w:t>
            </w:r>
            <w:r w:rsidR="009711CF" w:rsidRPr="007B5320">
              <w:rPr>
                <w:sz w:val="20"/>
              </w:rPr>
              <w:t>clause 9 of</w:t>
            </w:r>
            <w:r w:rsidRPr="007B5320">
              <w:rPr>
                <w:sz w:val="20"/>
              </w:rPr>
              <w:t xml:space="preserve"> [ITU</w:t>
            </w:r>
            <w:r w:rsidRPr="007B5320">
              <w:rPr>
                <w:sz w:val="20"/>
              </w:rPr>
              <w:noBreakHyphen/>
              <w:t>T </w:t>
            </w:r>
            <w:r w:rsidR="00B75E23" w:rsidRPr="007B5320">
              <w:rPr>
                <w:sz w:val="20"/>
              </w:rPr>
              <w:t>K.44])</w:t>
            </w:r>
          </w:p>
        </w:tc>
      </w:tr>
      <w:tr w:rsidR="006348FC" w:rsidRPr="007B5320" w14:paraId="42608926" w14:textId="77777777" w:rsidTr="00EF7E6A">
        <w:trPr>
          <w:cantSplit/>
          <w:jc w:val="center"/>
        </w:trPr>
        <w:tc>
          <w:tcPr>
            <w:tcW w:w="758" w:type="dxa"/>
            <w:noWrap/>
          </w:tcPr>
          <w:p w14:paraId="4260891E" w14:textId="77777777" w:rsidR="006348FC" w:rsidRPr="007B5320" w:rsidRDefault="006348FC" w:rsidP="00A5675E">
            <w:pPr>
              <w:pStyle w:val="Tabletext"/>
              <w:spacing w:before="120" w:after="0"/>
              <w:jc w:val="center"/>
              <w:rPr>
                <w:sz w:val="20"/>
              </w:rPr>
            </w:pPr>
            <w:r w:rsidRPr="007B5320">
              <w:rPr>
                <w:sz w:val="20"/>
              </w:rPr>
              <w:t>6.1a</w:t>
            </w:r>
          </w:p>
        </w:tc>
        <w:tc>
          <w:tcPr>
            <w:tcW w:w="1319" w:type="dxa"/>
            <w:noWrap/>
          </w:tcPr>
          <w:p w14:paraId="4260891F" w14:textId="77777777" w:rsidR="006348FC" w:rsidRPr="007B5320" w:rsidRDefault="006348FC" w:rsidP="00A5675E">
            <w:pPr>
              <w:pStyle w:val="Tabletext"/>
              <w:spacing w:before="120" w:after="0"/>
              <w:jc w:val="center"/>
              <w:rPr>
                <w:sz w:val="20"/>
              </w:rPr>
            </w:pPr>
            <w:r w:rsidRPr="007B5320">
              <w:rPr>
                <w:sz w:val="20"/>
              </w:rPr>
              <w:t>Air discharge</w:t>
            </w:r>
          </w:p>
        </w:tc>
        <w:tc>
          <w:tcPr>
            <w:tcW w:w="1604" w:type="dxa"/>
            <w:noWrap/>
          </w:tcPr>
          <w:p w14:paraId="42608920" w14:textId="172D73ED" w:rsidR="006348FC" w:rsidRPr="007B5320" w:rsidRDefault="006348FC" w:rsidP="00A5675E">
            <w:pPr>
              <w:pStyle w:val="Tabletext"/>
              <w:spacing w:before="120" w:after="0"/>
              <w:jc w:val="center"/>
              <w:rPr>
                <w:sz w:val="20"/>
              </w:rPr>
            </w:pPr>
            <w:r w:rsidRPr="007B5320">
              <w:rPr>
                <w:sz w:val="20"/>
              </w:rPr>
              <w:t>[IEC 61000</w:t>
            </w:r>
            <w:r w:rsidRPr="007B5320">
              <w:rPr>
                <w:sz w:val="20"/>
              </w:rPr>
              <w:noBreakHyphen/>
              <w:t>4</w:t>
            </w:r>
            <w:r w:rsidRPr="007B5320">
              <w:rPr>
                <w:sz w:val="20"/>
              </w:rPr>
              <w:noBreakHyphen/>
              <w:t>2]</w:t>
            </w:r>
          </w:p>
        </w:tc>
        <w:tc>
          <w:tcPr>
            <w:tcW w:w="1134" w:type="dxa"/>
            <w:noWrap/>
          </w:tcPr>
          <w:p w14:paraId="42608921" w14:textId="45C4F62E" w:rsidR="006348FC" w:rsidRPr="007B5320" w:rsidRDefault="006348FC" w:rsidP="00A5675E">
            <w:pPr>
              <w:pStyle w:val="Tabletext"/>
              <w:spacing w:before="120" w:after="0"/>
              <w:jc w:val="center"/>
              <w:rPr>
                <w:sz w:val="20"/>
              </w:rPr>
            </w:pPr>
            <w:r w:rsidRPr="007B5320">
              <w:rPr>
                <w:sz w:val="20"/>
              </w:rPr>
              <w:t>Level 3 (8</w:t>
            </w:r>
            <w:r w:rsidR="00EA42D6" w:rsidRPr="007B5320">
              <w:rPr>
                <w:sz w:val="20"/>
              </w:rPr>
              <w:t> </w:t>
            </w:r>
            <w:r w:rsidRPr="007B5320">
              <w:rPr>
                <w:sz w:val="20"/>
              </w:rPr>
              <w:t>kV)</w:t>
            </w:r>
          </w:p>
        </w:tc>
        <w:tc>
          <w:tcPr>
            <w:tcW w:w="1134" w:type="dxa"/>
            <w:noWrap/>
          </w:tcPr>
          <w:p w14:paraId="42608922" w14:textId="30252D8F" w:rsidR="006348FC" w:rsidRPr="007B5320" w:rsidRDefault="006348FC" w:rsidP="00A5675E">
            <w:pPr>
              <w:pStyle w:val="Tabletext"/>
              <w:spacing w:before="120" w:after="0"/>
              <w:jc w:val="center"/>
              <w:rPr>
                <w:sz w:val="20"/>
              </w:rPr>
            </w:pPr>
            <w:r w:rsidRPr="007B5320">
              <w:rPr>
                <w:sz w:val="20"/>
              </w:rPr>
              <w:t>Level 4 (15</w:t>
            </w:r>
            <w:r w:rsidR="00EA42D6" w:rsidRPr="007B5320">
              <w:rPr>
                <w:sz w:val="20"/>
              </w:rPr>
              <w:t> </w:t>
            </w:r>
            <w:r w:rsidRPr="007B5320">
              <w:rPr>
                <w:sz w:val="20"/>
              </w:rPr>
              <w:t>kV)</w:t>
            </w:r>
          </w:p>
        </w:tc>
        <w:tc>
          <w:tcPr>
            <w:tcW w:w="992" w:type="dxa"/>
            <w:noWrap/>
          </w:tcPr>
          <w:p w14:paraId="42608923" w14:textId="77777777" w:rsidR="006348FC" w:rsidRPr="007B5320" w:rsidRDefault="006348FC" w:rsidP="00A5675E">
            <w:pPr>
              <w:pStyle w:val="Tabletext"/>
              <w:spacing w:before="120" w:after="0"/>
              <w:jc w:val="center"/>
              <w:rPr>
                <w:sz w:val="20"/>
              </w:rPr>
            </w:pPr>
            <w:r w:rsidRPr="007B5320">
              <w:rPr>
                <w:sz w:val="20"/>
              </w:rPr>
              <w:t>5</w:t>
            </w:r>
          </w:p>
        </w:tc>
        <w:tc>
          <w:tcPr>
            <w:tcW w:w="1134" w:type="dxa"/>
            <w:noWrap/>
          </w:tcPr>
          <w:p w14:paraId="42608924" w14:textId="040BC7CC" w:rsidR="006348FC" w:rsidRPr="007B5320" w:rsidRDefault="006348FC" w:rsidP="00A5675E">
            <w:pPr>
              <w:pStyle w:val="Tabletext"/>
              <w:spacing w:before="120" w:after="0"/>
              <w:jc w:val="center"/>
              <w:rPr>
                <w:sz w:val="20"/>
              </w:rPr>
            </w:pPr>
            <w:r w:rsidRPr="007B5320">
              <w:rPr>
                <w:sz w:val="20"/>
              </w:rPr>
              <w:t>n/a</w:t>
            </w:r>
          </w:p>
        </w:tc>
        <w:tc>
          <w:tcPr>
            <w:tcW w:w="1564" w:type="dxa"/>
            <w:noWrap/>
          </w:tcPr>
          <w:p w14:paraId="42608925" w14:textId="77777777" w:rsidR="006348FC" w:rsidRPr="007B5320" w:rsidRDefault="006348FC" w:rsidP="00A5675E">
            <w:pPr>
              <w:pStyle w:val="Tabletext"/>
              <w:spacing w:before="120" w:after="0"/>
              <w:jc w:val="center"/>
              <w:rPr>
                <w:sz w:val="20"/>
              </w:rPr>
            </w:pPr>
            <w:r w:rsidRPr="007B5320">
              <w:rPr>
                <w:sz w:val="20"/>
              </w:rPr>
              <w:t>A</w:t>
            </w:r>
          </w:p>
        </w:tc>
      </w:tr>
      <w:tr w:rsidR="006348FC" w:rsidRPr="007B5320" w14:paraId="4260892F" w14:textId="77777777" w:rsidTr="00EF7E6A">
        <w:trPr>
          <w:cantSplit/>
          <w:jc w:val="center"/>
        </w:trPr>
        <w:tc>
          <w:tcPr>
            <w:tcW w:w="758" w:type="dxa"/>
            <w:noWrap/>
          </w:tcPr>
          <w:p w14:paraId="42608927" w14:textId="77777777" w:rsidR="006348FC" w:rsidRPr="007B5320" w:rsidRDefault="006348FC" w:rsidP="00A5675E">
            <w:pPr>
              <w:pStyle w:val="Tabletext"/>
              <w:spacing w:before="120" w:after="0"/>
              <w:jc w:val="center"/>
              <w:rPr>
                <w:sz w:val="20"/>
              </w:rPr>
            </w:pPr>
            <w:r w:rsidRPr="007B5320">
              <w:rPr>
                <w:sz w:val="20"/>
              </w:rPr>
              <w:t>6.1b</w:t>
            </w:r>
          </w:p>
        </w:tc>
        <w:tc>
          <w:tcPr>
            <w:tcW w:w="1319" w:type="dxa"/>
            <w:noWrap/>
          </w:tcPr>
          <w:p w14:paraId="42608928" w14:textId="77777777" w:rsidR="006348FC" w:rsidRPr="007B5320" w:rsidRDefault="006348FC" w:rsidP="00A5675E">
            <w:pPr>
              <w:pStyle w:val="Tabletext"/>
              <w:spacing w:before="120" w:after="0"/>
              <w:jc w:val="center"/>
              <w:rPr>
                <w:sz w:val="20"/>
              </w:rPr>
            </w:pPr>
            <w:r w:rsidRPr="007B5320">
              <w:rPr>
                <w:sz w:val="20"/>
              </w:rPr>
              <w:t>Contact discharge</w:t>
            </w:r>
          </w:p>
        </w:tc>
        <w:tc>
          <w:tcPr>
            <w:tcW w:w="1604" w:type="dxa"/>
            <w:noWrap/>
          </w:tcPr>
          <w:p w14:paraId="42608929" w14:textId="1D51A18A" w:rsidR="006348FC" w:rsidRPr="007B5320" w:rsidRDefault="006348FC" w:rsidP="00A5675E">
            <w:pPr>
              <w:pStyle w:val="Tabletext"/>
              <w:spacing w:before="120" w:after="0"/>
              <w:jc w:val="center"/>
              <w:rPr>
                <w:sz w:val="20"/>
              </w:rPr>
            </w:pPr>
            <w:r w:rsidRPr="007B5320">
              <w:rPr>
                <w:sz w:val="20"/>
              </w:rPr>
              <w:t>[IEC 61000</w:t>
            </w:r>
            <w:r w:rsidRPr="007B5320">
              <w:rPr>
                <w:sz w:val="20"/>
              </w:rPr>
              <w:noBreakHyphen/>
              <w:t>4</w:t>
            </w:r>
            <w:r w:rsidRPr="007B5320">
              <w:rPr>
                <w:sz w:val="20"/>
              </w:rPr>
              <w:noBreakHyphen/>
              <w:t>2]</w:t>
            </w:r>
          </w:p>
        </w:tc>
        <w:tc>
          <w:tcPr>
            <w:tcW w:w="1134" w:type="dxa"/>
            <w:noWrap/>
          </w:tcPr>
          <w:p w14:paraId="4260892A" w14:textId="5FAEF5C3" w:rsidR="006348FC" w:rsidRPr="007B5320" w:rsidRDefault="006348FC" w:rsidP="00A5675E">
            <w:pPr>
              <w:pStyle w:val="Tabletext"/>
              <w:spacing w:before="120" w:after="0"/>
              <w:jc w:val="center"/>
              <w:rPr>
                <w:sz w:val="20"/>
              </w:rPr>
            </w:pPr>
            <w:r w:rsidRPr="007B5320">
              <w:rPr>
                <w:sz w:val="20"/>
              </w:rPr>
              <w:t>Level 3 (6</w:t>
            </w:r>
            <w:r w:rsidR="00EA42D6" w:rsidRPr="007B5320">
              <w:rPr>
                <w:sz w:val="20"/>
              </w:rPr>
              <w:t> </w:t>
            </w:r>
            <w:r w:rsidRPr="007B5320">
              <w:rPr>
                <w:sz w:val="20"/>
              </w:rPr>
              <w:t>kV)</w:t>
            </w:r>
          </w:p>
        </w:tc>
        <w:tc>
          <w:tcPr>
            <w:tcW w:w="1134" w:type="dxa"/>
            <w:noWrap/>
          </w:tcPr>
          <w:p w14:paraId="4260892B" w14:textId="56171062" w:rsidR="006348FC" w:rsidRPr="007B5320" w:rsidRDefault="006348FC" w:rsidP="00A5675E">
            <w:pPr>
              <w:pStyle w:val="Tabletext"/>
              <w:spacing w:before="120" w:after="0"/>
              <w:jc w:val="center"/>
              <w:rPr>
                <w:sz w:val="20"/>
              </w:rPr>
            </w:pPr>
            <w:r w:rsidRPr="007B5320">
              <w:rPr>
                <w:sz w:val="20"/>
              </w:rPr>
              <w:t>Level 4 (8</w:t>
            </w:r>
            <w:r w:rsidR="00EA42D6" w:rsidRPr="007B5320">
              <w:rPr>
                <w:sz w:val="20"/>
              </w:rPr>
              <w:t> </w:t>
            </w:r>
            <w:r w:rsidRPr="007B5320">
              <w:rPr>
                <w:sz w:val="20"/>
              </w:rPr>
              <w:t>kV)</w:t>
            </w:r>
          </w:p>
        </w:tc>
        <w:tc>
          <w:tcPr>
            <w:tcW w:w="992" w:type="dxa"/>
            <w:noWrap/>
          </w:tcPr>
          <w:p w14:paraId="4260892C" w14:textId="77777777" w:rsidR="006348FC" w:rsidRPr="007B5320" w:rsidRDefault="006348FC" w:rsidP="00A5675E">
            <w:pPr>
              <w:pStyle w:val="Tabletext"/>
              <w:spacing w:before="120" w:after="0"/>
              <w:jc w:val="center"/>
              <w:rPr>
                <w:sz w:val="20"/>
              </w:rPr>
            </w:pPr>
            <w:r w:rsidRPr="007B5320">
              <w:rPr>
                <w:sz w:val="20"/>
              </w:rPr>
              <w:t>5</w:t>
            </w:r>
          </w:p>
        </w:tc>
        <w:tc>
          <w:tcPr>
            <w:tcW w:w="1134" w:type="dxa"/>
            <w:noWrap/>
          </w:tcPr>
          <w:p w14:paraId="4260892D" w14:textId="7D8D220E" w:rsidR="006348FC" w:rsidRPr="007B5320" w:rsidRDefault="006348FC" w:rsidP="00A5675E">
            <w:pPr>
              <w:pStyle w:val="Tabletext"/>
              <w:spacing w:before="120" w:after="0"/>
              <w:jc w:val="center"/>
              <w:rPr>
                <w:sz w:val="20"/>
              </w:rPr>
            </w:pPr>
            <w:r w:rsidRPr="007B5320">
              <w:rPr>
                <w:sz w:val="20"/>
              </w:rPr>
              <w:t>n/a</w:t>
            </w:r>
          </w:p>
        </w:tc>
        <w:tc>
          <w:tcPr>
            <w:tcW w:w="1564" w:type="dxa"/>
            <w:noWrap/>
          </w:tcPr>
          <w:p w14:paraId="4260892E" w14:textId="77777777" w:rsidR="006348FC" w:rsidRPr="007B5320" w:rsidRDefault="006348FC" w:rsidP="00A5675E">
            <w:pPr>
              <w:pStyle w:val="Tabletext"/>
              <w:spacing w:before="120" w:after="0"/>
              <w:jc w:val="center"/>
              <w:rPr>
                <w:sz w:val="20"/>
              </w:rPr>
            </w:pPr>
            <w:r w:rsidRPr="007B5320">
              <w:rPr>
                <w:sz w:val="20"/>
              </w:rPr>
              <w:t>A</w:t>
            </w:r>
          </w:p>
        </w:tc>
      </w:tr>
      <w:tr w:rsidR="00B75E23" w:rsidRPr="007B5320" w14:paraId="42608931" w14:textId="77777777" w:rsidTr="00762CC3">
        <w:trPr>
          <w:cantSplit/>
          <w:jc w:val="center"/>
        </w:trPr>
        <w:tc>
          <w:tcPr>
            <w:tcW w:w="9639" w:type="dxa"/>
            <w:gridSpan w:val="8"/>
            <w:noWrap/>
          </w:tcPr>
          <w:p w14:paraId="42608930" w14:textId="6117B3E7" w:rsidR="00B75E23" w:rsidRPr="007B5320" w:rsidRDefault="00B75E23" w:rsidP="00244332">
            <w:pPr>
              <w:pStyle w:val="Tabletext"/>
              <w:spacing w:before="120" w:after="0"/>
              <w:rPr>
                <w:sz w:val="20"/>
              </w:rPr>
            </w:pPr>
            <w:r w:rsidRPr="007B5320">
              <w:rPr>
                <w:sz w:val="20"/>
              </w:rPr>
              <w:t>NOTE</w:t>
            </w:r>
            <w:r w:rsidR="00A5675E" w:rsidRPr="007B5320">
              <w:rPr>
                <w:sz w:val="20"/>
              </w:rPr>
              <w:t xml:space="preserve"> </w:t>
            </w:r>
            <w:r w:rsidRPr="007B5320">
              <w:rPr>
                <w:sz w:val="20"/>
              </w:rPr>
              <w:t>– The test applies to the equipment enclosure.</w:t>
            </w:r>
          </w:p>
        </w:tc>
      </w:tr>
    </w:tbl>
    <w:p w14:paraId="42608933" w14:textId="77777777" w:rsidR="00B75E23" w:rsidRPr="007B5320" w:rsidRDefault="00B75E23" w:rsidP="00C729E4">
      <w:pPr>
        <w:pStyle w:val="Figure"/>
      </w:pPr>
      <w:r w:rsidRPr="007B5320">
        <w:rPr>
          <w:noProof/>
          <w:lang w:eastAsia="en-GB"/>
        </w:rPr>
        <w:drawing>
          <wp:inline distT="0" distB="0" distL="0" distR="0" wp14:anchorId="426089E9" wp14:editId="426089EA">
            <wp:extent cx="5761355" cy="326390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_F0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61355" cy="3263900"/>
                    </a:xfrm>
                    <a:prstGeom prst="rect">
                      <a:avLst/>
                    </a:prstGeom>
                  </pic:spPr>
                </pic:pic>
              </a:graphicData>
            </a:graphic>
          </wp:inline>
        </w:drawing>
      </w:r>
    </w:p>
    <w:p w14:paraId="42608934" w14:textId="77777777" w:rsidR="00B75E23" w:rsidRPr="007B5320" w:rsidRDefault="00B75E23" w:rsidP="00762CC3">
      <w:pPr>
        <w:pStyle w:val="FigureNoTitle"/>
      </w:pPr>
      <w:r w:rsidRPr="007B5320">
        <w:t>Figure 1 – Test voltage versus duration to give 10 A</w:t>
      </w:r>
      <w:r w:rsidRPr="007B5320">
        <w:rPr>
          <w:vertAlign w:val="superscript"/>
        </w:rPr>
        <w:t>2</w:t>
      </w:r>
      <w:r w:rsidRPr="007B5320">
        <w:t xml:space="preserve">s with 200 </w:t>
      </w:r>
      <w:r w:rsidRPr="007B5320">
        <w:sym w:font="Symbol" w:char="F057"/>
      </w:r>
    </w:p>
    <w:p w14:paraId="42608935" w14:textId="77777777" w:rsidR="00B75E23" w:rsidRPr="007B5320" w:rsidRDefault="00B75E23" w:rsidP="00762CC3">
      <w:pPr>
        <w:pStyle w:val="Normalaftertitle"/>
      </w:pPr>
    </w:p>
    <w:p w14:paraId="42608936" w14:textId="77777777" w:rsidR="00B75E23" w:rsidRPr="007B5320" w:rsidRDefault="00B75E23" w:rsidP="00762CC3">
      <w:pPr>
        <w:sectPr w:rsidR="00B75E23" w:rsidRPr="007B5320" w:rsidSect="001B23CA">
          <w:headerReference w:type="even" r:id="rId44"/>
          <w:footerReference w:type="even" r:id="rId45"/>
          <w:footerReference w:type="default" r:id="rId46"/>
          <w:pgSz w:w="11907" w:h="16840" w:code="9"/>
          <w:pgMar w:top="1134" w:right="1134" w:bottom="1134" w:left="1134" w:header="567" w:footer="567" w:gutter="0"/>
          <w:cols w:space="720"/>
          <w:docGrid w:linePitch="326"/>
        </w:sectPr>
      </w:pPr>
    </w:p>
    <w:tbl>
      <w:tblPr>
        <w:tblW w:w="144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658"/>
        <w:gridCol w:w="1224"/>
        <w:gridCol w:w="2448"/>
        <w:gridCol w:w="1836"/>
        <w:gridCol w:w="2032"/>
        <w:gridCol w:w="1170"/>
        <w:gridCol w:w="1547"/>
        <w:gridCol w:w="1559"/>
        <w:gridCol w:w="1985"/>
      </w:tblGrid>
      <w:tr w:rsidR="00B75E23" w:rsidRPr="007B5320" w14:paraId="42608938" w14:textId="77777777" w:rsidTr="004F0A55">
        <w:trPr>
          <w:jc w:val="center"/>
        </w:trPr>
        <w:tc>
          <w:tcPr>
            <w:tcW w:w="14459" w:type="dxa"/>
            <w:gridSpan w:val="9"/>
            <w:tcBorders>
              <w:top w:val="nil"/>
              <w:left w:val="nil"/>
              <w:bottom w:val="single" w:sz="4" w:space="0" w:color="auto"/>
              <w:right w:val="nil"/>
            </w:tcBorders>
            <w:vAlign w:val="center"/>
          </w:tcPr>
          <w:p w14:paraId="42608937" w14:textId="670E1447" w:rsidR="00BA7BF5" w:rsidRPr="007B5320" w:rsidRDefault="00B75E23" w:rsidP="00696F26">
            <w:pPr>
              <w:pStyle w:val="TableNoTitle0"/>
            </w:pPr>
            <w:r w:rsidRPr="007B5320">
              <w:t>Table 7 – Lightning test conditions for ports connected to internal cables</w:t>
            </w:r>
            <w:r w:rsidR="00696F26" w:rsidRPr="007B5320">
              <w:br/>
            </w:r>
            <w:r w:rsidR="00BA7BF5" w:rsidRPr="007B5320">
              <w:rPr>
                <w:rFonts w:eastAsia="SimSun"/>
              </w:rPr>
              <w:t>(See clause 6</w:t>
            </w:r>
            <w:r w:rsidR="00C56430" w:rsidRPr="007B5320">
              <w:rPr>
                <w:rFonts w:eastAsia="SimSun"/>
              </w:rPr>
              <w:t>,</w:t>
            </w:r>
            <w:r w:rsidR="00BA7BF5" w:rsidRPr="007B5320">
              <w:rPr>
                <w:rFonts w:eastAsia="SimSun"/>
              </w:rPr>
              <w:t xml:space="preserve"> NOTE 4</w:t>
            </w:r>
            <w:r w:rsidR="00C56430" w:rsidRPr="007B5320">
              <w:rPr>
                <w:rFonts w:eastAsia="SimSun"/>
              </w:rPr>
              <w:t>,</w:t>
            </w:r>
            <w:r w:rsidR="00BA7BF5" w:rsidRPr="007B5320">
              <w:rPr>
                <w:rFonts w:eastAsia="SimSun"/>
              </w:rPr>
              <w:t xml:space="preserve"> for exemptions</w:t>
            </w:r>
            <w:r w:rsidR="00696F26" w:rsidRPr="007B5320">
              <w:rPr>
                <w:rFonts w:eastAsia="SimSun"/>
              </w:rPr>
              <w:t>)</w:t>
            </w:r>
          </w:p>
        </w:tc>
      </w:tr>
      <w:tr w:rsidR="00B75E23" w:rsidRPr="007B5320" w14:paraId="42608942" w14:textId="77777777" w:rsidTr="004F0A55">
        <w:trPr>
          <w:jc w:val="center"/>
        </w:trPr>
        <w:tc>
          <w:tcPr>
            <w:tcW w:w="658" w:type="dxa"/>
            <w:tcBorders>
              <w:top w:val="single" w:sz="4" w:space="0" w:color="auto"/>
            </w:tcBorders>
            <w:vAlign w:val="center"/>
          </w:tcPr>
          <w:p w14:paraId="42608939" w14:textId="77777777" w:rsidR="00B75E23" w:rsidRPr="007B5320" w:rsidRDefault="00B75E23" w:rsidP="00144735">
            <w:pPr>
              <w:pStyle w:val="Tablehead"/>
              <w:spacing w:before="120" w:after="0"/>
              <w:rPr>
                <w:sz w:val="20"/>
              </w:rPr>
            </w:pPr>
            <w:r w:rsidRPr="007B5320">
              <w:rPr>
                <w:sz w:val="20"/>
              </w:rPr>
              <w:t>Test no.</w:t>
            </w:r>
          </w:p>
        </w:tc>
        <w:tc>
          <w:tcPr>
            <w:tcW w:w="1224" w:type="dxa"/>
            <w:tcBorders>
              <w:top w:val="single" w:sz="4" w:space="0" w:color="auto"/>
            </w:tcBorders>
            <w:vAlign w:val="center"/>
          </w:tcPr>
          <w:p w14:paraId="4260893A" w14:textId="77777777" w:rsidR="00B75E23" w:rsidRPr="007B5320" w:rsidRDefault="00B75E23" w:rsidP="00144735">
            <w:pPr>
              <w:pStyle w:val="Tablehead"/>
              <w:spacing w:before="120" w:after="0"/>
              <w:rPr>
                <w:sz w:val="20"/>
              </w:rPr>
            </w:pPr>
            <w:r w:rsidRPr="007B5320">
              <w:rPr>
                <w:sz w:val="20"/>
              </w:rPr>
              <w:t>Test description</w:t>
            </w:r>
          </w:p>
        </w:tc>
        <w:tc>
          <w:tcPr>
            <w:tcW w:w="2448" w:type="dxa"/>
            <w:tcBorders>
              <w:top w:val="single" w:sz="4" w:space="0" w:color="auto"/>
            </w:tcBorders>
            <w:tcMar>
              <w:left w:w="85" w:type="dxa"/>
              <w:right w:w="85" w:type="dxa"/>
            </w:tcMar>
            <w:vAlign w:val="center"/>
          </w:tcPr>
          <w:p w14:paraId="4260893B" w14:textId="77777777" w:rsidR="00B75E23" w:rsidRPr="007B5320" w:rsidRDefault="00B75E23" w:rsidP="00144735">
            <w:pPr>
              <w:pStyle w:val="Tablehead"/>
              <w:spacing w:before="120" w:after="0"/>
              <w:rPr>
                <w:sz w:val="20"/>
              </w:rPr>
            </w:pPr>
            <w:r w:rsidRPr="007B5320">
              <w:rPr>
                <w:sz w:val="20"/>
              </w:rPr>
              <w:t>Test circuit and waveform</w:t>
            </w:r>
            <w:r w:rsidRPr="007B5320">
              <w:rPr>
                <w:sz w:val="20"/>
              </w:rPr>
              <w:br/>
              <w:t>(see figures in Annex A of [ITU-T K.44])</w:t>
            </w:r>
          </w:p>
        </w:tc>
        <w:tc>
          <w:tcPr>
            <w:tcW w:w="1836" w:type="dxa"/>
            <w:tcBorders>
              <w:top w:val="single" w:sz="4" w:space="0" w:color="auto"/>
            </w:tcBorders>
            <w:vAlign w:val="center"/>
          </w:tcPr>
          <w:p w14:paraId="4260893C" w14:textId="77777777" w:rsidR="00B75E23" w:rsidRPr="007B5320" w:rsidRDefault="00B75E23" w:rsidP="00144735">
            <w:pPr>
              <w:pStyle w:val="Tablehead"/>
              <w:spacing w:before="120" w:after="0"/>
              <w:rPr>
                <w:sz w:val="20"/>
              </w:rPr>
            </w:pPr>
            <w:r w:rsidRPr="007B5320">
              <w:rPr>
                <w:sz w:val="20"/>
              </w:rPr>
              <w:t>Basic test levels</w:t>
            </w:r>
            <w:r w:rsidRPr="007B5320">
              <w:rPr>
                <w:sz w:val="20"/>
              </w:rPr>
              <w:br/>
              <w:t>(also see clause 7 of [ITU-T K.44])</w:t>
            </w:r>
          </w:p>
        </w:tc>
        <w:tc>
          <w:tcPr>
            <w:tcW w:w="2032" w:type="dxa"/>
            <w:tcBorders>
              <w:top w:val="single" w:sz="4" w:space="0" w:color="auto"/>
            </w:tcBorders>
            <w:vAlign w:val="center"/>
          </w:tcPr>
          <w:p w14:paraId="4260893D" w14:textId="3A62F9AB" w:rsidR="00B75E23" w:rsidRPr="007B5320" w:rsidRDefault="00B75E23" w:rsidP="00144735">
            <w:pPr>
              <w:pStyle w:val="Tablehead"/>
              <w:spacing w:before="120" w:after="0"/>
              <w:rPr>
                <w:sz w:val="20"/>
              </w:rPr>
            </w:pPr>
            <w:r w:rsidRPr="007B5320">
              <w:rPr>
                <w:sz w:val="20"/>
              </w:rPr>
              <w:t>Enhanced test levels</w:t>
            </w:r>
            <w:r w:rsidRPr="007B5320">
              <w:rPr>
                <w:sz w:val="20"/>
              </w:rPr>
              <w:br/>
              <w:t>(als</w:t>
            </w:r>
            <w:r w:rsidR="00C11BF8" w:rsidRPr="007B5320">
              <w:rPr>
                <w:sz w:val="20"/>
              </w:rPr>
              <w:t>o see clauses 5</w:t>
            </w:r>
            <w:r w:rsidR="00C11BF8" w:rsidRPr="007B5320">
              <w:rPr>
                <w:sz w:val="20"/>
              </w:rPr>
              <w:br/>
              <w:t>and 7 of [ITU</w:t>
            </w:r>
            <w:r w:rsidR="00C11BF8" w:rsidRPr="007B5320">
              <w:rPr>
                <w:sz w:val="20"/>
              </w:rPr>
              <w:noBreakHyphen/>
              <w:t>T </w:t>
            </w:r>
            <w:r w:rsidRPr="007B5320">
              <w:rPr>
                <w:sz w:val="20"/>
              </w:rPr>
              <w:t>K.44])</w:t>
            </w:r>
          </w:p>
        </w:tc>
        <w:tc>
          <w:tcPr>
            <w:tcW w:w="1170" w:type="dxa"/>
            <w:tcBorders>
              <w:top w:val="single" w:sz="4" w:space="0" w:color="auto"/>
            </w:tcBorders>
            <w:vAlign w:val="center"/>
          </w:tcPr>
          <w:p w14:paraId="4260893E" w14:textId="77777777" w:rsidR="00B75E23" w:rsidRPr="007B5320" w:rsidRDefault="00B75E23" w:rsidP="00144735">
            <w:pPr>
              <w:pStyle w:val="Tablehead"/>
              <w:spacing w:before="120" w:after="0"/>
              <w:rPr>
                <w:sz w:val="20"/>
              </w:rPr>
            </w:pPr>
            <w:r w:rsidRPr="007B5320">
              <w:rPr>
                <w:sz w:val="20"/>
              </w:rPr>
              <w:t>Number of tests</w:t>
            </w:r>
          </w:p>
        </w:tc>
        <w:tc>
          <w:tcPr>
            <w:tcW w:w="1547" w:type="dxa"/>
            <w:tcBorders>
              <w:top w:val="single" w:sz="4" w:space="0" w:color="auto"/>
            </w:tcBorders>
            <w:tcMar>
              <w:left w:w="85" w:type="dxa"/>
              <w:right w:w="85" w:type="dxa"/>
            </w:tcMar>
            <w:vAlign w:val="center"/>
          </w:tcPr>
          <w:p w14:paraId="4260893F" w14:textId="67D3E517" w:rsidR="00B75E23" w:rsidRPr="007B5320" w:rsidRDefault="00B75E23" w:rsidP="00144735">
            <w:pPr>
              <w:pStyle w:val="Tablehead"/>
              <w:spacing w:before="120" w:after="0"/>
              <w:rPr>
                <w:sz w:val="20"/>
              </w:rPr>
            </w:pPr>
            <w:r w:rsidRPr="007B5320">
              <w:rPr>
                <w:sz w:val="20"/>
              </w:rPr>
              <w:t>Primary protection</w:t>
            </w:r>
            <w:r w:rsidRPr="007B5320">
              <w:rPr>
                <w:sz w:val="20"/>
              </w:rPr>
              <w:br/>
            </w:r>
            <w:r w:rsidR="004E76CD" w:rsidRPr="007B5320">
              <w:rPr>
                <w:sz w:val="20"/>
              </w:rPr>
              <w:t>(</w:t>
            </w:r>
            <w:r w:rsidR="004E76CD" w:rsidRPr="007B5320">
              <w:rPr>
                <w:bCs/>
                <w:sz w:val="20"/>
              </w:rPr>
              <w:t>clause 8</w:t>
            </w:r>
            <w:r w:rsidR="004E76CD" w:rsidRPr="007B5320">
              <w:rPr>
                <w:sz w:val="20"/>
              </w:rPr>
              <w:t xml:space="preserve"> of </w:t>
            </w:r>
            <w:r w:rsidRPr="007B5320">
              <w:rPr>
                <w:sz w:val="20"/>
              </w:rPr>
              <w:t>[ITU-T K.44]</w:t>
            </w:r>
            <w:r w:rsidR="004E76CD" w:rsidRPr="007B5320">
              <w:rPr>
                <w:sz w:val="20"/>
              </w:rPr>
              <w:t>)</w:t>
            </w:r>
          </w:p>
        </w:tc>
        <w:tc>
          <w:tcPr>
            <w:tcW w:w="1559" w:type="dxa"/>
            <w:tcBorders>
              <w:top w:val="single" w:sz="4" w:space="0" w:color="auto"/>
            </w:tcBorders>
            <w:vAlign w:val="center"/>
          </w:tcPr>
          <w:p w14:paraId="42608940" w14:textId="4708995E" w:rsidR="00B75E23" w:rsidRPr="007B5320" w:rsidRDefault="00B75E23" w:rsidP="00144735">
            <w:pPr>
              <w:pStyle w:val="Tablehead"/>
              <w:spacing w:before="120" w:after="0"/>
              <w:rPr>
                <w:sz w:val="20"/>
              </w:rPr>
            </w:pPr>
            <w:r w:rsidRPr="007B5320">
              <w:rPr>
                <w:sz w:val="20"/>
              </w:rPr>
              <w:t xml:space="preserve">Acceptance criteria </w:t>
            </w:r>
            <w:r w:rsidRPr="007B5320">
              <w:rPr>
                <w:sz w:val="20"/>
              </w:rPr>
              <w:br/>
            </w:r>
            <w:r w:rsidR="004E76CD" w:rsidRPr="007B5320">
              <w:rPr>
                <w:sz w:val="20"/>
              </w:rPr>
              <w:t>(</w:t>
            </w:r>
            <w:r w:rsidR="004E76CD" w:rsidRPr="007B5320">
              <w:rPr>
                <w:bCs/>
                <w:sz w:val="20"/>
              </w:rPr>
              <w:t>clause 9</w:t>
            </w:r>
            <w:r w:rsidR="004E76CD" w:rsidRPr="007B5320">
              <w:rPr>
                <w:sz w:val="20"/>
              </w:rPr>
              <w:t xml:space="preserve"> of </w:t>
            </w:r>
            <w:r w:rsidRPr="007B5320">
              <w:rPr>
                <w:sz w:val="20"/>
              </w:rPr>
              <w:t>[ITU-T K.44]</w:t>
            </w:r>
            <w:r w:rsidR="004E76CD" w:rsidRPr="007B5320">
              <w:rPr>
                <w:sz w:val="20"/>
              </w:rPr>
              <w:t>)</w:t>
            </w:r>
          </w:p>
        </w:tc>
        <w:tc>
          <w:tcPr>
            <w:tcW w:w="1985" w:type="dxa"/>
            <w:tcBorders>
              <w:top w:val="single" w:sz="4" w:space="0" w:color="auto"/>
            </w:tcBorders>
            <w:vAlign w:val="center"/>
          </w:tcPr>
          <w:p w14:paraId="42608941" w14:textId="77777777" w:rsidR="00B75E23" w:rsidRPr="007B5320" w:rsidRDefault="00B75E23" w:rsidP="00144735">
            <w:pPr>
              <w:pStyle w:val="Tablehead"/>
              <w:spacing w:before="120" w:after="0"/>
              <w:rPr>
                <w:sz w:val="20"/>
              </w:rPr>
            </w:pPr>
            <w:r w:rsidRPr="007B5320">
              <w:rPr>
                <w:sz w:val="20"/>
              </w:rPr>
              <w:t>Comments</w:t>
            </w:r>
          </w:p>
        </w:tc>
      </w:tr>
      <w:tr w:rsidR="00EC2C9A" w:rsidRPr="007B5320" w14:paraId="4260894D" w14:textId="77777777" w:rsidTr="00DC2249">
        <w:trPr>
          <w:jc w:val="center"/>
        </w:trPr>
        <w:tc>
          <w:tcPr>
            <w:tcW w:w="658" w:type="dxa"/>
          </w:tcPr>
          <w:p w14:paraId="42608943" w14:textId="77777777" w:rsidR="00EC2C9A" w:rsidRPr="007B5320" w:rsidRDefault="00EC2C9A" w:rsidP="00DC2249">
            <w:pPr>
              <w:pStyle w:val="Tabletext"/>
              <w:keepNext/>
              <w:keepLines/>
              <w:spacing w:before="120" w:after="0"/>
              <w:rPr>
                <w:sz w:val="20"/>
              </w:rPr>
            </w:pPr>
            <w:r w:rsidRPr="007B5320">
              <w:rPr>
                <w:sz w:val="20"/>
              </w:rPr>
              <w:t>7.1</w:t>
            </w:r>
          </w:p>
        </w:tc>
        <w:tc>
          <w:tcPr>
            <w:tcW w:w="1224" w:type="dxa"/>
          </w:tcPr>
          <w:p w14:paraId="42608944" w14:textId="77777777" w:rsidR="00EC2C9A" w:rsidRPr="007B5320" w:rsidRDefault="00EC2C9A" w:rsidP="00DC2249">
            <w:pPr>
              <w:pStyle w:val="Tabletext"/>
              <w:keepNext/>
              <w:keepLines/>
              <w:spacing w:before="120" w:after="0"/>
              <w:rPr>
                <w:sz w:val="20"/>
              </w:rPr>
            </w:pPr>
            <w:r w:rsidRPr="007B5320">
              <w:rPr>
                <w:sz w:val="20"/>
              </w:rPr>
              <w:t>Unshielded cable with symmetric pairs</w:t>
            </w:r>
          </w:p>
        </w:tc>
        <w:tc>
          <w:tcPr>
            <w:tcW w:w="2448" w:type="dxa"/>
            <w:vAlign w:val="center"/>
          </w:tcPr>
          <w:p w14:paraId="08ED6BCE" w14:textId="2794C40A" w:rsidR="00EC2C9A" w:rsidRPr="007B5320" w:rsidRDefault="00EC2C9A" w:rsidP="00144735">
            <w:pPr>
              <w:pStyle w:val="Tabletext"/>
              <w:keepNext/>
              <w:keepLines/>
              <w:suppressLineNumbers/>
              <w:spacing w:before="120" w:after="0"/>
              <w:rPr>
                <w:sz w:val="20"/>
              </w:rPr>
            </w:pPr>
            <w:r w:rsidRPr="007B5320">
              <w:rPr>
                <w:sz w:val="20"/>
              </w:rPr>
              <w:t xml:space="preserve">A.3-5 and </w:t>
            </w:r>
            <w:r w:rsidR="001B23CA" w:rsidRPr="007B5320">
              <w:rPr>
                <w:sz w:val="20"/>
              </w:rPr>
              <w:t>A</w:t>
            </w:r>
            <w:r w:rsidRPr="007B5320">
              <w:rPr>
                <w:sz w:val="20"/>
              </w:rPr>
              <w:t>.6.5-1</w:t>
            </w:r>
            <w:r w:rsidRPr="007B5320">
              <w:rPr>
                <w:sz w:val="20"/>
              </w:rPr>
              <w:br/>
              <w:t xml:space="preserve">1.2/50-8/20 CWG </w:t>
            </w:r>
            <w:r w:rsidRPr="007B5320">
              <w:rPr>
                <w:sz w:val="20"/>
              </w:rPr>
              <w:br/>
            </w:r>
            <w:r w:rsidRPr="007B5320">
              <w:rPr>
                <w:i/>
                <w:iCs/>
                <w:sz w:val="20"/>
              </w:rPr>
              <w:t>R</w:t>
            </w:r>
            <w:r w:rsidRPr="007B5320">
              <w:rPr>
                <w:sz w:val="20"/>
              </w:rPr>
              <w:t xml:space="preserve"> = 10 </w:t>
            </w:r>
            <w:r w:rsidRPr="007B5320">
              <w:rPr>
                <w:sz w:val="20"/>
              </w:rPr>
              <w:sym w:font="Symbol" w:char="F057"/>
            </w:r>
          </w:p>
          <w:p w14:paraId="42608946" w14:textId="0935D40D" w:rsidR="00EC2C9A" w:rsidRPr="007B5320" w:rsidRDefault="00EC2C9A" w:rsidP="00144735">
            <w:pPr>
              <w:pStyle w:val="Tabletext"/>
              <w:keepNext/>
              <w:keepLines/>
              <w:spacing w:before="120" w:after="0"/>
              <w:rPr>
                <w:b/>
                <w:bCs/>
                <w:sz w:val="20"/>
              </w:rPr>
            </w:pPr>
            <w:r w:rsidRPr="007B5320">
              <w:rPr>
                <w:sz w:val="20"/>
              </w:rPr>
              <w:t xml:space="preserve">(The value of </w:t>
            </w:r>
            <w:r w:rsidRPr="007B5320">
              <w:rPr>
                <w:i/>
                <w:iCs/>
                <w:sz w:val="20"/>
              </w:rPr>
              <w:t>R</w:t>
            </w:r>
            <w:r w:rsidRPr="007B5320">
              <w:rPr>
                <w:sz w:val="20"/>
              </w:rPr>
              <w:t xml:space="preserve"> is independent of the number of conductors)</w:t>
            </w:r>
          </w:p>
        </w:tc>
        <w:tc>
          <w:tcPr>
            <w:tcW w:w="1836" w:type="dxa"/>
          </w:tcPr>
          <w:p w14:paraId="42608947" w14:textId="013B54D1"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500 V</w:t>
            </w:r>
          </w:p>
        </w:tc>
        <w:tc>
          <w:tcPr>
            <w:tcW w:w="2032" w:type="dxa"/>
          </w:tcPr>
          <w:p w14:paraId="42608948" w14:textId="1702F996"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 kV</w:t>
            </w:r>
          </w:p>
        </w:tc>
        <w:tc>
          <w:tcPr>
            <w:tcW w:w="1170" w:type="dxa"/>
            <w:vAlign w:val="center"/>
          </w:tcPr>
          <w:p w14:paraId="42608949" w14:textId="2FF08836" w:rsidR="00EC2C9A" w:rsidRPr="007B5320" w:rsidRDefault="00EC2C9A" w:rsidP="00144735">
            <w:pPr>
              <w:pStyle w:val="Tabletext"/>
              <w:spacing w:before="120" w:after="0"/>
              <w:jc w:val="center"/>
              <w:rPr>
                <w:sz w:val="20"/>
              </w:rPr>
            </w:pPr>
            <w:r w:rsidRPr="007B5320">
              <w:rPr>
                <w:sz w:val="20"/>
              </w:rPr>
              <w:t>Alternating ±5 surges (60 s between successive surges)</w:t>
            </w:r>
          </w:p>
        </w:tc>
        <w:tc>
          <w:tcPr>
            <w:tcW w:w="1547" w:type="dxa"/>
          </w:tcPr>
          <w:p w14:paraId="4260894A" w14:textId="77777777" w:rsidR="00EC2C9A" w:rsidRPr="007B5320" w:rsidRDefault="00EC2C9A" w:rsidP="00DC2249">
            <w:pPr>
              <w:pStyle w:val="Tabletext"/>
              <w:spacing w:before="120" w:after="0"/>
              <w:jc w:val="center"/>
              <w:rPr>
                <w:bCs/>
                <w:sz w:val="20"/>
              </w:rPr>
            </w:pPr>
            <w:r w:rsidRPr="007B5320">
              <w:rPr>
                <w:bCs/>
                <w:sz w:val="20"/>
              </w:rPr>
              <w:t>None</w:t>
            </w:r>
          </w:p>
        </w:tc>
        <w:tc>
          <w:tcPr>
            <w:tcW w:w="1559" w:type="dxa"/>
          </w:tcPr>
          <w:p w14:paraId="4260894B" w14:textId="77777777" w:rsidR="00EC2C9A" w:rsidRPr="007B5320" w:rsidRDefault="00EC2C9A" w:rsidP="00DC2249">
            <w:pPr>
              <w:pStyle w:val="Tabletext"/>
              <w:spacing w:before="120" w:after="0"/>
              <w:jc w:val="center"/>
              <w:rPr>
                <w:bCs/>
                <w:sz w:val="20"/>
              </w:rPr>
            </w:pPr>
            <w:r w:rsidRPr="007B5320">
              <w:rPr>
                <w:bCs/>
                <w:sz w:val="20"/>
              </w:rPr>
              <w:t>A</w:t>
            </w:r>
          </w:p>
        </w:tc>
        <w:tc>
          <w:tcPr>
            <w:tcW w:w="1985" w:type="dxa"/>
            <w:vAlign w:val="center"/>
          </w:tcPr>
          <w:p w14:paraId="4260894C" w14:textId="77777777" w:rsidR="00EC2C9A" w:rsidRPr="007B5320" w:rsidRDefault="00EC2C9A" w:rsidP="00250F98">
            <w:pPr>
              <w:pStyle w:val="Tabletext"/>
              <w:spacing w:before="120" w:after="0"/>
              <w:jc w:val="both"/>
              <w:rPr>
                <w:bCs/>
                <w:sz w:val="20"/>
              </w:rPr>
            </w:pPr>
            <w:r w:rsidRPr="007B5320">
              <w:rPr>
                <w:sz w:val="20"/>
              </w:rPr>
              <w:t>The test is applied simultaneously to all symmetric cable pairs connected to the equipment port under test.</w:t>
            </w:r>
          </w:p>
        </w:tc>
      </w:tr>
      <w:tr w:rsidR="00EC2C9A" w:rsidRPr="007B5320" w14:paraId="42608958" w14:textId="77777777" w:rsidTr="00DC2249">
        <w:trPr>
          <w:jc w:val="center"/>
        </w:trPr>
        <w:tc>
          <w:tcPr>
            <w:tcW w:w="658" w:type="dxa"/>
          </w:tcPr>
          <w:p w14:paraId="4260894E" w14:textId="77777777" w:rsidR="00EC2C9A" w:rsidRPr="007B5320" w:rsidRDefault="00EC2C9A" w:rsidP="00DC2249">
            <w:pPr>
              <w:pStyle w:val="Tabletext"/>
              <w:keepNext/>
              <w:keepLines/>
              <w:spacing w:before="120" w:after="0"/>
              <w:rPr>
                <w:sz w:val="20"/>
              </w:rPr>
            </w:pPr>
            <w:r w:rsidRPr="007B5320">
              <w:rPr>
                <w:sz w:val="20"/>
              </w:rPr>
              <w:t>7.2</w:t>
            </w:r>
          </w:p>
        </w:tc>
        <w:tc>
          <w:tcPr>
            <w:tcW w:w="1224" w:type="dxa"/>
          </w:tcPr>
          <w:p w14:paraId="4260894F" w14:textId="77777777" w:rsidR="00EC2C9A" w:rsidRPr="007B5320" w:rsidRDefault="00EC2C9A" w:rsidP="00DC2249">
            <w:pPr>
              <w:pStyle w:val="Tabletext"/>
              <w:keepNext/>
              <w:keepLines/>
              <w:spacing w:before="120" w:after="0"/>
              <w:rPr>
                <w:sz w:val="20"/>
              </w:rPr>
            </w:pPr>
            <w:r w:rsidRPr="007B5320">
              <w:rPr>
                <w:sz w:val="20"/>
              </w:rPr>
              <w:t>Shielded cable to earth</w:t>
            </w:r>
          </w:p>
        </w:tc>
        <w:tc>
          <w:tcPr>
            <w:tcW w:w="2448" w:type="dxa"/>
            <w:vAlign w:val="center"/>
          </w:tcPr>
          <w:p w14:paraId="014FADDC" w14:textId="6274777B" w:rsidR="00EC2C9A" w:rsidRPr="007B5320" w:rsidRDefault="00EC2C9A" w:rsidP="00144735">
            <w:pPr>
              <w:pStyle w:val="Tabletext"/>
              <w:keepNext/>
              <w:keepLines/>
              <w:spacing w:before="120" w:after="0"/>
              <w:rPr>
                <w:bCs/>
                <w:sz w:val="20"/>
              </w:rPr>
            </w:pPr>
            <w:r w:rsidRPr="007B5320">
              <w:rPr>
                <w:sz w:val="20"/>
              </w:rPr>
              <w:t>A.3-5 and A.6.5-2</w:t>
            </w:r>
            <w:r w:rsidRPr="007B5320">
              <w:rPr>
                <w:sz w:val="20"/>
              </w:rPr>
              <w:br/>
              <w:t>1.2/50-8/20 CWG</w:t>
            </w:r>
            <w:r w:rsidRPr="007B5320">
              <w:rPr>
                <w:sz w:val="20"/>
              </w:rPr>
              <w:br/>
              <w:t xml:space="preserve"> </w:t>
            </w:r>
            <w:r w:rsidRPr="007B5320">
              <w:rPr>
                <w:i/>
                <w:iCs/>
                <w:sz w:val="20"/>
              </w:rPr>
              <w:t>R</w:t>
            </w:r>
            <w:r w:rsidRPr="007B5320">
              <w:rPr>
                <w:sz w:val="20"/>
              </w:rPr>
              <w:t xml:space="preserve"> = 0 </w:t>
            </w:r>
            <w:r w:rsidRPr="007B5320">
              <w:rPr>
                <w:sz w:val="20"/>
              </w:rPr>
              <w:sym w:font="Symbol" w:char="F057"/>
            </w:r>
            <w:r w:rsidRPr="007B5320">
              <w:rPr>
                <w:bCs/>
                <w:sz w:val="20"/>
              </w:rPr>
              <w:t xml:space="preserve"> </w:t>
            </w:r>
          </w:p>
          <w:p w14:paraId="42608951" w14:textId="449F8BBC" w:rsidR="00EC2C9A" w:rsidRPr="007B5320" w:rsidRDefault="00EC2C9A" w:rsidP="00144735">
            <w:pPr>
              <w:pStyle w:val="Tabletext"/>
              <w:spacing w:before="120" w:after="0"/>
              <w:rPr>
                <w:bCs/>
                <w:sz w:val="20"/>
              </w:rPr>
            </w:pPr>
            <w:r w:rsidRPr="007B5320">
              <w:rPr>
                <w:sz w:val="20"/>
              </w:rPr>
              <w:t>The value of R is independent of the number of conductors</w:t>
            </w:r>
          </w:p>
        </w:tc>
        <w:tc>
          <w:tcPr>
            <w:tcW w:w="1836" w:type="dxa"/>
          </w:tcPr>
          <w:p w14:paraId="42608952" w14:textId="73E303A9"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500 V</w:t>
            </w:r>
          </w:p>
        </w:tc>
        <w:tc>
          <w:tcPr>
            <w:tcW w:w="2032" w:type="dxa"/>
          </w:tcPr>
          <w:p w14:paraId="42608953" w14:textId="13839D45"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 kV</w:t>
            </w:r>
          </w:p>
        </w:tc>
        <w:tc>
          <w:tcPr>
            <w:tcW w:w="1170" w:type="dxa"/>
            <w:vAlign w:val="center"/>
          </w:tcPr>
          <w:p w14:paraId="42608954" w14:textId="39A64A06" w:rsidR="00EC2C9A" w:rsidRPr="007B5320" w:rsidRDefault="00EC2C9A" w:rsidP="00144735">
            <w:pPr>
              <w:pStyle w:val="Tabletext"/>
              <w:spacing w:before="120" w:after="0"/>
              <w:jc w:val="center"/>
              <w:rPr>
                <w:sz w:val="20"/>
              </w:rPr>
            </w:pPr>
            <w:r w:rsidRPr="007B5320">
              <w:rPr>
                <w:sz w:val="20"/>
              </w:rPr>
              <w:t>Alternating ±5 surges (60 s between successive surges)</w:t>
            </w:r>
          </w:p>
        </w:tc>
        <w:tc>
          <w:tcPr>
            <w:tcW w:w="1547" w:type="dxa"/>
          </w:tcPr>
          <w:p w14:paraId="42608955" w14:textId="77777777" w:rsidR="00EC2C9A" w:rsidRPr="007B5320" w:rsidRDefault="00EC2C9A" w:rsidP="00DC2249">
            <w:pPr>
              <w:pStyle w:val="Tabletext"/>
              <w:spacing w:before="120" w:after="0"/>
              <w:jc w:val="center"/>
              <w:rPr>
                <w:bCs/>
                <w:sz w:val="20"/>
              </w:rPr>
            </w:pPr>
            <w:r w:rsidRPr="007B5320">
              <w:rPr>
                <w:bCs/>
                <w:sz w:val="20"/>
              </w:rPr>
              <w:t>None</w:t>
            </w:r>
          </w:p>
        </w:tc>
        <w:tc>
          <w:tcPr>
            <w:tcW w:w="1559" w:type="dxa"/>
          </w:tcPr>
          <w:p w14:paraId="42608956" w14:textId="77777777" w:rsidR="00EC2C9A" w:rsidRPr="007B5320" w:rsidRDefault="00EC2C9A" w:rsidP="00DC2249">
            <w:pPr>
              <w:pStyle w:val="Tabletext"/>
              <w:spacing w:before="120" w:after="0"/>
              <w:jc w:val="center"/>
              <w:rPr>
                <w:bCs/>
                <w:sz w:val="20"/>
              </w:rPr>
            </w:pPr>
            <w:r w:rsidRPr="007B5320">
              <w:rPr>
                <w:bCs/>
                <w:sz w:val="20"/>
              </w:rPr>
              <w:t>A</w:t>
            </w:r>
          </w:p>
        </w:tc>
        <w:tc>
          <w:tcPr>
            <w:tcW w:w="1985" w:type="dxa"/>
            <w:vAlign w:val="center"/>
          </w:tcPr>
          <w:p w14:paraId="42608957" w14:textId="77777777" w:rsidR="00EC2C9A" w:rsidRPr="007B5320" w:rsidRDefault="00EC2C9A" w:rsidP="00250F98">
            <w:pPr>
              <w:pStyle w:val="Tabletext"/>
              <w:spacing w:before="120" w:after="0"/>
              <w:jc w:val="both"/>
              <w:rPr>
                <w:bCs/>
                <w:sz w:val="20"/>
              </w:rPr>
            </w:pPr>
          </w:p>
        </w:tc>
      </w:tr>
      <w:tr w:rsidR="00EC2C9A" w:rsidRPr="007B5320" w14:paraId="42608967" w14:textId="77777777" w:rsidTr="00DC2249">
        <w:trPr>
          <w:jc w:val="center"/>
        </w:trPr>
        <w:tc>
          <w:tcPr>
            <w:tcW w:w="658" w:type="dxa"/>
          </w:tcPr>
          <w:p w14:paraId="42608959" w14:textId="77777777" w:rsidR="00EC2C9A" w:rsidRPr="007B5320" w:rsidRDefault="00EC2C9A" w:rsidP="00DC2249">
            <w:pPr>
              <w:pStyle w:val="Tabletext"/>
              <w:spacing w:before="120" w:after="0"/>
              <w:rPr>
                <w:sz w:val="20"/>
              </w:rPr>
            </w:pPr>
            <w:r w:rsidRPr="007B5320">
              <w:rPr>
                <w:sz w:val="20"/>
              </w:rPr>
              <w:t>7.3</w:t>
            </w:r>
          </w:p>
          <w:p w14:paraId="4260895A" w14:textId="77777777" w:rsidR="00EC2C9A" w:rsidRPr="007B5320" w:rsidRDefault="00EC2C9A" w:rsidP="00DC2249">
            <w:pPr>
              <w:pStyle w:val="Tabletext"/>
              <w:keepNext/>
              <w:keepLines/>
              <w:spacing w:before="120" w:after="0"/>
              <w:rPr>
                <w:sz w:val="20"/>
              </w:rPr>
            </w:pPr>
          </w:p>
        </w:tc>
        <w:tc>
          <w:tcPr>
            <w:tcW w:w="1224" w:type="dxa"/>
          </w:tcPr>
          <w:p w14:paraId="4260895B" w14:textId="77777777" w:rsidR="00EC2C9A" w:rsidRPr="007B5320" w:rsidRDefault="00EC2C9A" w:rsidP="00DC2249">
            <w:pPr>
              <w:pStyle w:val="Tabletext"/>
              <w:keepNext/>
              <w:keepLines/>
              <w:spacing w:before="120" w:after="0"/>
              <w:rPr>
                <w:sz w:val="20"/>
              </w:rPr>
            </w:pPr>
            <w:r w:rsidRPr="007B5320">
              <w:rPr>
                <w:sz w:val="20"/>
              </w:rPr>
              <w:t>USB shielded cable to earth</w:t>
            </w:r>
          </w:p>
        </w:tc>
        <w:tc>
          <w:tcPr>
            <w:tcW w:w="2448" w:type="dxa"/>
          </w:tcPr>
          <w:p w14:paraId="4260895C" w14:textId="26D51CAD" w:rsidR="00EC2C9A" w:rsidRPr="007B5320" w:rsidRDefault="00EC2C9A" w:rsidP="00DC2249">
            <w:pPr>
              <w:pStyle w:val="Tabletext"/>
              <w:keepNext/>
              <w:keepLines/>
              <w:spacing w:before="120" w:after="0"/>
              <w:jc w:val="center"/>
              <w:rPr>
                <w:bCs/>
                <w:sz w:val="20"/>
              </w:rPr>
            </w:pPr>
            <w:r w:rsidRPr="007B5320">
              <w:rPr>
                <w:sz w:val="20"/>
              </w:rPr>
              <w:t>A.3-5 and A.6.5-2</w:t>
            </w:r>
            <w:r w:rsidRPr="007B5320">
              <w:rPr>
                <w:sz w:val="20"/>
              </w:rPr>
              <w:br/>
              <w:t xml:space="preserve">1.2/50-8/20 CWG </w:t>
            </w:r>
            <w:r w:rsidRPr="007B5320">
              <w:rPr>
                <w:sz w:val="20"/>
              </w:rPr>
              <w:br/>
            </w:r>
            <w:r w:rsidRPr="007B5320">
              <w:rPr>
                <w:i/>
                <w:iCs/>
                <w:sz w:val="20"/>
              </w:rPr>
              <w:t>R</w:t>
            </w:r>
            <w:r w:rsidRPr="007B5320">
              <w:rPr>
                <w:sz w:val="20"/>
              </w:rPr>
              <w:t xml:space="preserve"> = 0 </w:t>
            </w:r>
            <w:r w:rsidRPr="007B5320">
              <w:rPr>
                <w:sz w:val="20"/>
              </w:rPr>
              <w:sym w:font="Symbol" w:char="F057"/>
            </w:r>
          </w:p>
        </w:tc>
        <w:tc>
          <w:tcPr>
            <w:tcW w:w="1836" w:type="dxa"/>
          </w:tcPr>
          <w:p w14:paraId="658E9437" w14:textId="77777777"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100 V</w:t>
            </w:r>
          </w:p>
          <w:p w14:paraId="4260895E" w14:textId="77777777" w:rsidR="00EC2C9A" w:rsidRPr="007B5320" w:rsidRDefault="00EC2C9A" w:rsidP="00DC2249">
            <w:pPr>
              <w:pStyle w:val="Tabletext"/>
              <w:spacing w:before="120" w:after="0"/>
              <w:jc w:val="center"/>
              <w:rPr>
                <w:sz w:val="20"/>
              </w:rPr>
            </w:pPr>
          </w:p>
        </w:tc>
        <w:tc>
          <w:tcPr>
            <w:tcW w:w="2032" w:type="dxa"/>
          </w:tcPr>
          <w:p w14:paraId="473CC0E1" w14:textId="77777777" w:rsidR="00EC2C9A" w:rsidRPr="007B5320" w:rsidRDefault="00EC2C9A" w:rsidP="00DC2249">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150 V</w:t>
            </w:r>
          </w:p>
          <w:p w14:paraId="42608960" w14:textId="77777777" w:rsidR="00EC2C9A" w:rsidRPr="007B5320" w:rsidRDefault="00EC2C9A" w:rsidP="00DC2249">
            <w:pPr>
              <w:pStyle w:val="Tabletext"/>
              <w:spacing w:before="120" w:after="0"/>
              <w:jc w:val="center"/>
              <w:rPr>
                <w:sz w:val="20"/>
              </w:rPr>
            </w:pPr>
          </w:p>
        </w:tc>
        <w:tc>
          <w:tcPr>
            <w:tcW w:w="1170" w:type="dxa"/>
            <w:vAlign w:val="center"/>
          </w:tcPr>
          <w:p w14:paraId="42608961" w14:textId="3B7289D1" w:rsidR="00EC2C9A" w:rsidRPr="007B5320" w:rsidRDefault="00EC2C9A" w:rsidP="00144735">
            <w:pPr>
              <w:pStyle w:val="Tabletext"/>
              <w:spacing w:before="120" w:after="0"/>
              <w:jc w:val="center"/>
              <w:rPr>
                <w:sz w:val="20"/>
              </w:rPr>
            </w:pPr>
            <w:r w:rsidRPr="007B5320">
              <w:rPr>
                <w:sz w:val="20"/>
              </w:rPr>
              <w:t>Alternating ±5 surges (60 s between successive surges)</w:t>
            </w:r>
          </w:p>
        </w:tc>
        <w:tc>
          <w:tcPr>
            <w:tcW w:w="1547" w:type="dxa"/>
          </w:tcPr>
          <w:p w14:paraId="42608962" w14:textId="77777777" w:rsidR="00EC2C9A" w:rsidRPr="007B5320" w:rsidRDefault="00EC2C9A" w:rsidP="00DC2249">
            <w:pPr>
              <w:pStyle w:val="Tabletext"/>
              <w:spacing w:before="120" w:after="0"/>
              <w:jc w:val="center"/>
              <w:rPr>
                <w:bCs/>
                <w:sz w:val="20"/>
              </w:rPr>
            </w:pPr>
            <w:r w:rsidRPr="007B5320">
              <w:rPr>
                <w:sz w:val="20"/>
              </w:rPr>
              <w:t>None</w:t>
            </w:r>
          </w:p>
        </w:tc>
        <w:tc>
          <w:tcPr>
            <w:tcW w:w="1559" w:type="dxa"/>
          </w:tcPr>
          <w:p w14:paraId="42608963" w14:textId="77777777" w:rsidR="00EC2C9A" w:rsidRPr="007B5320" w:rsidRDefault="00EC2C9A" w:rsidP="00DC2249">
            <w:pPr>
              <w:pStyle w:val="Tabletext"/>
              <w:spacing w:before="120" w:after="0"/>
              <w:jc w:val="center"/>
              <w:rPr>
                <w:sz w:val="20"/>
              </w:rPr>
            </w:pPr>
            <w:r w:rsidRPr="007B5320">
              <w:rPr>
                <w:sz w:val="20"/>
              </w:rPr>
              <w:t>A</w:t>
            </w:r>
          </w:p>
          <w:p w14:paraId="42608964" w14:textId="77777777" w:rsidR="00EC2C9A" w:rsidRPr="007B5320" w:rsidRDefault="00EC2C9A" w:rsidP="00DC2249">
            <w:pPr>
              <w:pStyle w:val="Tabletext"/>
              <w:spacing w:before="120" w:after="0"/>
              <w:jc w:val="center"/>
              <w:rPr>
                <w:bCs/>
                <w:sz w:val="20"/>
              </w:rPr>
            </w:pPr>
          </w:p>
        </w:tc>
        <w:tc>
          <w:tcPr>
            <w:tcW w:w="1985" w:type="dxa"/>
            <w:vAlign w:val="center"/>
          </w:tcPr>
          <w:p w14:paraId="42608965" w14:textId="065263CA" w:rsidR="00EC2C9A" w:rsidRPr="007B5320" w:rsidRDefault="00EC2C9A" w:rsidP="00290816">
            <w:pPr>
              <w:pStyle w:val="Tabletext"/>
              <w:spacing w:before="120" w:after="0"/>
              <w:jc w:val="both"/>
              <w:rPr>
                <w:sz w:val="20"/>
              </w:rPr>
            </w:pPr>
            <w:r w:rsidRPr="007B5320">
              <w:rPr>
                <w:sz w:val="20"/>
              </w:rPr>
              <w:t>Test is performed with the supplied cable (not the 20 m cable specified in</w:t>
            </w:r>
            <w:r w:rsidR="00290816" w:rsidRPr="007B5320">
              <w:rPr>
                <w:sz w:val="20"/>
              </w:rPr>
              <w:t> </w:t>
            </w:r>
            <w:r w:rsidRPr="007B5320">
              <w:rPr>
                <w:sz w:val="20"/>
              </w:rPr>
              <w:t>Figure</w:t>
            </w:r>
            <w:r w:rsidR="00290816" w:rsidRPr="007B5320">
              <w:rPr>
                <w:sz w:val="20"/>
              </w:rPr>
              <w:t xml:space="preserve"> </w:t>
            </w:r>
            <w:r w:rsidRPr="007B5320">
              <w:rPr>
                <w:sz w:val="20"/>
              </w:rPr>
              <w:t>A.6.5-2).</w:t>
            </w:r>
          </w:p>
          <w:p w14:paraId="42608966" w14:textId="77777777" w:rsidR="00EC2C9A" w:rsidRPr="007B5320" w:rsidRDefault="00EC2C9A" w:rsidP="00250F98">
            <w:pPr>
              <w:pStyle w:val="Tabletext"/>
              <w:spacing w:before="120" w:after="0"/>
              <w:jc w:val="both"/>
              <w:rPr>
                <w:sz w:val="20"/>
              </w:rPr>
            </w:pPr>
            <w:r w:rsidRPr="007B5320">
              <w:rPr>
                <w:sz w:val="20"/>
              </w:rPr>
              <w:t>(lower voltage level testing also required – see clause 7.3 of [ITU</w:t>
            </w:r>
            <w:r w:rsidRPr="007B5320">
              <w:rPr>
                <w:sz w:val="20"/>
              </w:rPr>
              <w:noBreakHyphen/>
              <w:t>T K.44])</w:t>
            </w:r>
          </w:p>
        </w:tc>
      </w:tr>
    </w:tbl>
    <w:p w14:paraId="169CAB7E" w14:textId="136BC722" w:rsidR="000713AA" w:rsidRPr="007B5320" w:rsidRDefault="000713AA"/>
    <w:tbl>
      <w:tblPr>
        <w:tblStyle w:val="TableGrid"/>
        <w:tblW w:w="0" w:type="auto"/>
        <w:tblLayout w:type="fixed"/>
        <w:tblLook w:val="04A0" w:firstRow="1" w:lastRow="0" w:firstColumn="1" w:lastColumn="0" w:noHBand="0" w:noVBand="1"/>
      </w:tblPr>
      <w:tblGrid>
        <w:gridCol w:w="701"/>
        <w:gridCol w:w="1209"/>
        <w:gridCol w:w="1725"/>
        <w:gridCol w:w="1652"/>
        <w:gridCol w:w="1698"/>
        <w:gridCol w:w="1799"/>
        <w:gridCol w:w="1333"/>
        <w:gridCol w:w="1359"/>
        <w:gridCol w:w="993"/>
        <w:gridCol w:w="2093"/>
      </w:tblGrid>
      <w:tr w:rsidR="000713AA" w:rsidRPr="007B5320" w14:paraId="23D5D9D0" w14:textId="77777777" w:rsidTr="009B31B1">
        <w:tc>
          <w:tcPr>
            <w:tcW w:w="14562" w:type="dxa"/>
            <w:gridSpan w:val="10"/>
            <w:vAlign w:val="center"/>
          </w:tcPr>
          <w:p w14:paraId="02020DBE" w14:textId="1A6932CA" w:rsidR="000713AA" w:rsidRPr="007B5320" w:rsidRDefault="000713AA" w:rsidP="00696F26">
            <w:pPr>
              <w:pStyle w:val="TableNoTitle0"/>
              <w:rPr>
                <w:rFonts w:asciiTheme="majorBidi" w:hAnsiTheme="majorBidi" w:cstheme="majorBidi"/>
              </w:rPr>
            </w:pPr>
            <w:r w:rsidRPr="007B5320">
              <w:rPr>
                <w:rFonts w:asciiTheme="majorBidi" w:hAnsiTheme="majorBidi" w:cstheme="majorBidi"/>
              </w:rPr>
              <w:t>Table 7 – Lightning test conditions for ports connected to internal cables</w:t>
            </w:r>
            <w:r w:rsidR="00696F26" w:rsidRPr="007B5320">
              <w:rPr>
                <w:rFonts w:asciiTheme="majorBidi" w:hAnsiTheme="majorBidi" w:cstheme="majorBidi"/>
              </w:rPr>
              <w:br/>
            </w:r>
            <w:r w:rsidRPr="007B5320">
              <w:rPr>
                <w:rFonts w:asciiTheme="majorBidi" w:hAnsiTheme="majorBidi" w:cstheme="majorBidi"/>
              </w:rPr>
              <w:t>(See clause 6</w:t>
            </w:r>
            <w:r w:rsidR="00C56430" w:rsidRPr="007B5320">
              <w:rPr>
                <w:rFonts w:asciiTheme="majorBidi" w:hAnsiTheme="majorBidi" w:cstheme="majorBidi"/>
              </w:rPr>
              <w:t>,</w:t>
            </w:r>
            <w:r w:rsidRPr="007B5320">
              <w:rPr>
                <w:rFonts w:asciiTheme="majorBidi" w:hAnsiTheme="majorBidi" w:cstheme="majorBidi"/>
              </w:rPr>
              <w:t xml:space="preserve"> NOTE 4</w:t>
            </w:r>
            <w:r w:rsidR="00C56430" w:rsidRPr="007B5320">
              <w:rPr>
                <w:rFonts w:asciiTheme="majorBidi" w:hAnsiTheme="majorBidi" w:cstheme="majorBidi"/>
              </w:rPr>
              <w:t>,</w:t>
            </w:r>
            <w:r w:rsidRPr="007B5320">
              <w:rPr>
                <w:rFonts w:asciiTheme="majorBidi" w:hAnsiTheme="majorBidi" w:cstheme="majorBidi"/>
              </w:rPr>
              <w:t xml:space="preserve"> for exemptions)</w:t>
            </w:r>
          </w:p>
        </w:tc>
      </w:tr>
      <w:tr w:rsidR="000713AA" w:rsidRPr="007B5320" w14:paraId="5F20FFEA" w14:textId="77777777" w:rsidTr="009B31B1">
        <w:tc>
          <w:tcPr>
            <w:tcW w:w="701" w:type="dxa"/>
            <w:vAlign w:val="center"/>
          </w:tcPr>
          <w:p w14:paraId="14F3902C"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Test no.</w:t>
            </w:r>
          </w:p>
        </w:tc>
        <w:tc>
          <w:tcPr>
            <w:tcW w:w="1209" w:type="dxa"/>
            <w:vAlign w:val="center"/>
          </w:tcPr>
          <w:p w14:paraId="5EEE9CA8"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Test description</w:t>
            </w:r>
          </w:p>
        </w:tc>
        <w:tc>
          <w:tcPr>
            <w:tcW w:w="1725" w:type="dxa"/>
            <w:vAlign w:val="center"/>
          </w:tcPr>
          <w:p w14:paraId="02FCCD79"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Test circuit and waveform</w:t>
            </w:r>
            <w:r w:rsidRPr="007B5320">
              <w:rPr>
                <w:rFonts w:ascii="Times New Roman" w:eastAsia="Times New Roman" w:hAnsi="Times New Roman" w:cs="Times New Roman"/>
                <w:sz w:val="20"/>
                <w:szCs w:val="20"/>
              </w:rPr>
              <w:br/>
              <w:t>(see figures in Annex A of [ITU-T K.44])</w:t>
            </w:r>
          </w:p>
        </w:tc>
        <w:tc>
          <w:tcPr>
            <w:tcW w:w="1652" w:type="dxa"/>
            <w:vAlign w:val="center"/>
          </w:tcPr>
          <w:p w14:paraId="376358C6"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Basic test levels (also see clause 7 of [ITU-T K.44])</w:t>
            </w:r>
          </w:p>
        </w:tc>
        <w:tc>
          <w:tcPr>
            <w:tcW w:w="1698" w:type="dxa"/>
            <w:vAlign w:val="center"/>
          </w:tcPr>
          <w:p w14:paraId="79517826"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Intermediate test levels (also see clause 7 of [ITU-T K.44])</w:t>
            </w:r>
          </w:p>
        </w:tc>
        <w:tc>
          <w:tcPr>
            <w:tcW w:w="1799" w:type="dxa"/>
            <w:vAlign w:val="center"/>
          </w:tcPr>
          <w:p w14:paraId="457B40F1"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Enhanced test levels (also see clause 7 of [ITU-T K.44]</w:t>
            </w:r>
          </w:p>
        </w:tc>
        <w:tc>
          <w:tcPr>
            <w:tcW w:w="1333" w:type="dxa"/>
            <w:vAlign w:val="center"/>
          </w:tcPr>
          <w:p w14:paraId="24773033"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Number of tests</w:t>
            </w:r>
          </w:p>
        </w:tc>
        <w:tc>
          <w:tcPr>
            <w:tcW w:w="1359" w:type="dxa"/>
            <w:vAlign w:val="center"/>
          </w:tcPr>
          <w:p w14:paraId="0B80D56B"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Primary protection (clause 8 of [ITU-T K.44])</w:t>
            </w:r>
          </w:p>
        </w:tc>
        <w:tc>
          <w:tcPr>
            <w:tcW w:w="993" w:type="dxa"/>
            <w:vAlign w:val="center"/>
          </w:tcPr>
          <w:p w14:paraId="688828E2" w14:textId="77777777" w:rsidR="000713AA" w:rsidRPr="007B5320" w:rsidRDefault="000713AA"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Acceptance criteria (clause 9 of [ITU-T K.44])</w:t>
            </w:r>
          </w:p>
        </w:tc>
        <w:tc>
          <w:tcPr>
            <w:tcW w:w="2093" w:type="dxa"/>
            <w:vAlign w:val="center"/>
          </w:tcPr>
          <w:p w14:paraId="4A955D16" w14:textId="12D2B15E" w:rsidR="000713AA" w:rsidRPr="007B5320" w:rsidRDefault="00C56430" w:rsidP="005917D6">
            <w:pPr>
              <w:pStyle w:val="Tablehead"/>
              <w:spacing w:before="120" w:after="0"/>
              <w:rPr>
                <w:rFonts w:ascii="Times New Roman" w:eastAsia="Times New Roman" w:hAnsi="Times New Roman" w:cs="Times New Roman"/>
                <w:sz w:val="20"/>
                <w:szCs w:val="20"/>
              </w:rPr>
            </w:pPr>
            <w:r w:rsidRPr="007B5320">
              <w:rPr>
                <w:rFonts w:ascii="Times New Roman" w:eastAsia="Times New Roman" w:hAnsi="Times New Roman" w:cs="Times New Roman"/>
                <w:sz w:val="20"/>
                <w:szCs w:val="20"/>
              </w:rPr>
              <w:t>C</w:t>
            </w:r>
            <w:r w:rsidR="000713AA" w:rsidRPr="007B5320">
              <w:rPr>
                <w:rFonts w:ascii="Times New Roman" w:eastAsia="Times New Roman" w:hAnsi="Times New Roman" w:cs="Times New Roman"/>
                <w:sz w:val="20"/>
                <w:szCs w:val="20"/>
              </w:rPr>
              <w:t>omment</w:t>
            </w:r>
            <w:r w:rsidR="00A640AF" w:rsidRPr="007B5320">
              <w:rPr>
                <w:rFonts w:ascii="Times New Roman" w:eastAsia="Times New Roman" w:hAnsi="Times New Roman" w:cs="Times New Roman"/>
                <w:sz w:val="20"/>
                <w:szCs w:val="20"/>
              </w:rPr>
              <w:t>s</w:t>
            </w:r>
          </w:p>
        </w:tc>
      </w:tr>
      <w:tr w:rsidR="000713AA" w:rsidRPr="007B5320" w14:paraId="718763D9" w14:textId="77777777" w:rsidTr="0057087D">
        <w:tc>
          <w:tcPr>
            <w:tcW w:w="701" w:type="dxa"/>
          </w:tcPr>
          <w:p w14:paraId="10069591"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7.4</w:t>
            </w:r>
          </w:p>
        </w:tc>
        <w:tc>
          <w:tcPr>
            <w:tcW w:w="1209" w:type="dxa"/>
          </w:tcPr>
          <w:p w14:paraId="67A4A22E" w14:textId="7CB1BD62" w:rsidR="000713AA" w:rsidRPr="007B5320" w:rsidRDefault="00BD46E0"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 xml:space="preserve">Screen/ shield connection high current test </w:t>
            </w:r>
          </w:p>
        </w:tc>
        <w:tc>
          <w:tcPr>
            <w:tcW w:w="1725" w:type="dxa"/>
          </w:tcPr>
          <w:p w14:paraId="31EEBBFE"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A.3-5 and A.6.7-6</w:t>
            </w:r>
          </w:p>
          <w:p w14:paraId="2EAECDBA"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1.2/50-8/20 CWG</w:t>
            </w:r>
          </w:p>
          <w:p w14:paraId="031712DE"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R = 5 Ω</w:t>
            </w:r>
          </w:p>
        </w:tc>
        <w:tc>
          <w:tcPr>
            <w:tcW w:w="1652" w:type="dxa"/>
          </w:tcPr>
          <w:p w14:paraId="273B8E44"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2.5 kV</w:t>
            </w:r>
          </w:p>
        </w:tc>
        <w:tc>
          <w:tcPr>
            <w:tcW w:w="1698" w:type="dxa"/>
          </w:tcPr>
          <w:p w14:paraId="32CD8259"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4.0 kV</w:t>
            </w:r>
          </w:p>
        </w:tc>
        <w:tc>
          <w:tcPr>
            <w:tcW w:w="1799" w:type="dxa"/>
          </w:tcPr>
          <w:p w14:paraId="110E714B"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6.0 kV</w:t>
            </w:r>
          </w:p>
        </w:tc>
        <w:tc>
          <w:tcPr>
            <w:tcW w:w="1333" w:type="dxa"/>
          </w:tcPr>
          <w:p w14:paraId="721CFF5E"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Alternating ±5 surges (60 s between successive surges)</w:t>
            </w:r>
          </w:p>
        </w:tc>
        <w:tc>
          <w:tcPr>
            <w:tcW w:w="1359" w:type="dxa"/>
          </w:tcPr>
          <w:p w14:paraId="5D7DB108"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None</w:t>
            </w:r>
          </w:p>
        </w:tc>
        <w:tc>
          <w:tcPr>
            <w:tcW w:w="993" w:type="dxa"/>
          </w:tcPr>
          <w:p w14:paraId="39FD71B9"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A</w:t>
            </w:r>
          </w:p>
        </w:tc>
        <w:tc>
          <w:tcPr>
            <w:tcW w:w="2093" w:type="dxa"/>
          </w:tcPr>
          <w:p w14:paraId="4B009CAD" w14:textId="16AA6E26" w:rsidR="000713AA" w:rsidRPr="007B5320" w:rsidRDefault="00231244" w:rsidP="0057087D">
            <w:pPr>
              <w:pStyle w:val="Tabletext"/>
              <w:keepNext/>
              <w:keepLines/>
              <w:spacing w:before="120" w:after="0"/>
              <w:rPr>
                <w:rFonts w:asciiTheme="majorBidi" w:eastAsia="MS Mincho" w:hAnsiTheme="majorBidi" w:cstheme="majorBidi"/>
                <w:sz w:val="20"/>
                <w:szCs w:val="20"/>
              </w:rPr>
            </w:pPr>
            <w:r w:rsidRPr="007B5320">
              <w:rPr>
                <w:rFonts w:asciiTheme="majorBidi" w:eastAsia="MS Mincho" w:hAnsiTheme="majorBidi" w:cstheme="majorBidi"/>
                <w:sz w:val="20"/>
              </w:rPr>
              <w:t>Final circuit values under study</w:t>
            </w:r>
          </w:p>
        </w:tc>
      </w:tr>
      <w:tr w:rsidR="000713AA" w:rsidRPr="007B5320" w14:paraId="129096BE" w14:textId="77777777" w:rsidTr="0057087D">
        <w:tc>
          <w:tcPr>
            <w:tcW w:w="701" w:type="dxa"/>
          </w:tcPr>
          <w:p w14:paraId="720E7537"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7.5</w:t>
            </w:r>
          </w:p>
        </w:tc>
        <w:tc>
          <w:tcPr>
            <w:tcW w:w="1209" w:type="dxa"/>
          </w:tcPr>
          <w:p w14:paraId="2FB3A2B6" w14:textId="5CA056C2"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PoE Mode A and Mode B transverse test</w:t>
            </w:r>
          </w:p>
        </w:tc>
        <w:tc>
          <w:tcPr>
            <w:tcW w:w="1725" w:type="dxa"/>
          </w:tcPr>
          <w:p w14:paraId="1975F0F8"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A.3-5 and A.6.7-2</w:t>
            </w:r>
          </w:p>
          <w:p w14:paraId="5CAA0D32"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 xml:space="preserve">1.2/50-8/20 CWG </w:t>
            </w:r>
            <w:r w:rsidRPr="007B5320">
              <w:rPr>
                <w:rFonts w:asciiTheme="majorBidi" w:hAnsiTheme="majorBidi" w:cstheme="majorBidi"/>
                <w:sz w:val="20"/>
              </w:rPr>
              <w:br/>
              <w:t>R1 = 10 Ω and R2 = 10 Ω</w:t>
            </w:r>
          </w:p>
        </w:tc>
        <w:tc>
          <w:tcPr>
            <w:tcW w:w="1652" w:type="dxa"/>
          </w:tcPr>
          <w:p w14:paraId="02C90C5D"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2.5 kV</w:t>
            </w:r>
          </w:p>
        </w:tc>
        <w:tc>
          <w:tcPr>
            <w:tcW w:w="1698" w:type="dxa"/>
          </w:tcPr>
          <w:p w14:paraId="75EBED0D"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Under study</w:t>
            </w:r>
          </w:p>
        </w:tc>
        <w:tc>
          <w:tcPr>
            <w:tcW w:w="1799" w:type="dxa"/>
          </w:tcPr>
          <w:p w14:paraId="76F1FE70"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6.0 kV</w:t>
            </w:r>
          </w:p>
        </w:tc>
        <w:tc>
          <w:tcPr>
            <w:tcW w:w="1333" w:type="dxa"/>
          </w:tcPr>
          <w:p w14:paraId="3CBB030D"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Alternating ±5 surges (60 s between successive surges)</w:t>
            </w:r>
          </w:p>
        </w:tc>
        <w:tc>
          <w:tcPr>
            <w:tcW w:w="1359" w:type="dxa"/>
          </w:tcPr>
          <w:p w14:paraId="6D70E702" w14:textId="77777777" w:rsidR="000713AA" w:rsidRPr="007B5320" w:rsidRDefault="000713AA" w:rsidP="0057087D">
            <w:pPr>
              <w:pStyle w:val="Tabletext"/>
              <w:keepNext/>
              <w:keepLines/>
              <w:spacing w:before="120" w:after="0"/>
              <w:jc w:val="center"/>
              <w:rPr>
                <w:rFonts w:asciiTheme="majorBidi" w:hAnsiTheme="majorBidi" w:cstheme="majorBidi"/>
                <w:sz w:val="20"/>
                <w:szCs w:val="20"/>
              </w:rPr>
            </w:pPr>
            <w:r w:rsidRPr="007B5320">
              <w:rPr>
                <w:rFonts w:asciiTheme="majorBidi" w:hAnsiTheme="majorBidi" w:cstheme="majorBidi"/>
                <w:sz w:val="20"/>
              </w:rPr>
              <w:t>None</w:t>
            </w:r>
          </w:p>
        </w:tc>
        <w:tc>
          <w:tcPr>
            <w:tcW w:w="993" w:type="dxa"/>
          </w:tcPr>
          <w:p w14:paraId="1F5B170A"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A</w:t>
            </w:r>
          </w:p>
        </w:tc>
        <w:tc>
          <w:tcPr>
            <w:tcW w:w="2093" w:type="dxa"/>
          </w:tcPr>
          <w:p w14:paraId="048F8FE9"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p>
        </w:tc>
      </w:tr>
      <w:tr w:rsidR="000713AA" w:rsidRPr="007B5320" w14:paraId="56B09B3A" w14:textId="77777777" w:rsidTr="0057087D">
        <w:tc>
          <w:tcPr>
            <w:tcW w:w="701" w:type="dxa"/>
          </w:tcPr>
          <w:p w14:paraId="4FF3BA3C"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7.6</w:t>
            </w:r>
          </w:p>
        </w:tc>
        <w:tc>
          <w:tcPr>
            <w:tcW w:w="1209" w:type="dxa"/>
          </w:tcPr>
          <w:p w14:paraId="543C6703" w14:textId="7C9C1396" w:rsidR="000713AA" w:rsidRPr="007B5320" w:rsidRDefault="00BD46E0"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Ethernet longitudinal/common mode withstand test</w:t>
            </w:r>
          </w:p>
        </w:tc>
        <w:tc>
          <w:tcPr>
            <w:tcW w:w="1725" w:type="dxa"/>
          </w:tcPr>
          <w:p w14:paraId="2C48C86A"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A.3-5 and A.6.7-3a</w:t>
            </w:r>
          </w:p>
          <w:p w14:paraId="7F3D5AAD"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1.2/50-8/20 CWG</w:t>
            </w:r>
          </w:p>
          <w:p w14:paraId="6FCCACAF"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R = 5 Ω</w:t>
            </w:r>
          </w:p>
        </w:tc>
        <w:tc>
          <w:tcPr>
            <w:tcW w:w="1652" w:type="dxa"/>
          </w:tcPr>
          <w:p w14:paraId="1A09AFEF"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2.5 kV</w:t>
            </w:r>
          </w:p>
        </w:tc>
        <w:tc>
          <w:tcPr>
            <w:tcW w:w="1698" w:type="dxa"/>
          </w:tcPr>
          <w:p w14:paraId="00AF2F22"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4.0 kV</w:t>
            </w:r>
          </w:p>
        </w:tc>
        <w:tc>
          <w:tcPr>
            <w:tcW w:w="1799" w:type="dxa"/>
          </w:tcPr>
          <w:p w14:paraId="5BAFCD84"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6.0 kV</w:t>
            </w:r>
          </w:p>
        </w:tc>
        <w:tc>
          <w:tcPr>
            <w:tcW w:w="1333" w:type="dxa"/>
          </w:tcPr>
          <w:p w14:paraId="026C3A91"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Alternating ±5 surges (60 s between successive surges)</w:t>
            </w:r>
          </w:p>
        </w:tc>
        <w:tc>
          <w:tcPr>
            <w:tcW w:w="1359" w:type="dxa"/>
          </w:tcPr>
          <w:p w14:paraId="0D0F840D"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None (Note 1)</w:t>
            </w:r>
          </w:p>
        </w:tc>
        <w:tc>
          <w:tcPr>
            <w:tcW w:w="993" w:type="dxa"/>
          </w:tcPr>
          <w:p w14:paraId="2749A31E"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A</w:t>
            </w:r>
          </w:p>
        </w:tc>
        <w:tc>
          <w:tcPr>
            <w:tcW w:w="2093" w:type="dxa"/>
          </w:tcPr>
          <w:p w14:paraId="4F038FCD" w14:textId="37EB2011"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There shall be no insulation breakdown during the test and the post-test</w:t>
            </w:r>
            <w:r w:rsidR="00B64158" w:rsidRPr="007B5320">
              <w:rPr>
                <w:rFonts w:asciiTheme="majorBidi" w:hAnsiTheme="majorBidi" w:cstheme="majorBidi"/>
                <w:sz w:val="20"/>
              </w:rPr>
              <w:t xml:space="preserve"> </w:t>
            </w:r>
            <w:r w:rsidRPr="007B5320">
              <w:rPr>
                <w:rFonts w:asciiTheme="majorBidi" w:hAnsiTheme="majorBidi" w:cstheme="majorBidi"/>
                <w:sz w:val="20"/>
              </w:rPr>
              <w:t xml:space="preserve">resistance shall be at least 2 MΩ when measured at 500 V d.c. </w:t>
            </w:r>
            <w:r w:rsidR="00C56430" w:rsidRPr="007B5320">
              <w:rPr>
                <w:rFonts w:asciiTheme="majorBidi" w:hAnsiTheme="majorBidi" w:cstheme="majorBidi"/>
                <w:sz w:val="20"/>
              </w:rPr>
              <w:t>(</w:t>
            </w:r>
            <w:r w:rsidRPr="007B5320">
              <w:rPr>
                <w:rFonts w:asciiTheme="majorBidi" w:hAnsiTheme="majorBidi" w:cstheme="majorBidi"/>
                <w:sz w:val="20"/>
              </w:rPr>
              <w:t>see Figure A.6.7-3</w:t>
            </w:r>
            <w:r w:rsidR="00C56430" w:rsidRPr="007B5320">
              <w:rPr>
                <w:rFonts w:asciiTheme="majorBidi" w:hAnsiTheme="majorBidi" w:cstheme="majorBidi"/>
                <w:sz w:val="20"/>
              </w:rPr>
              <w:t>)</w:t>
            </w:r>
            <w:r w:rsidRPr="007B5320">
              <w:rPr>
                <w:rFonts w:asciiTheme="majorBidi" w:hAnsiTheme="majorBidi" w:cstheme="majorBidi"/>
                <w:sz w:val="20"/>
              </w:rPr>
              <w:t>. Monitor the impulse voltage to detect insulation breakdown or voltage protector operation.</w:t>
            </w:r>
          </w:p>
        </w:tc>
      </w:tr>
      <w:tr w:rsidR="000713AA" w:rsidRPr="007B5320" w14:paraId="4B410CE8" w14:textId="77777777" w:rsidTr="0057087D">
        <w:tc>
          <w:tcPr>
            <w:tcW w:w="701" w:type="dxa"/>
          </w:tcPr>
          <w:p w14:paraId="503FE9DE"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7.7</w:t>
            </w:r>
          </w:p>
        </w:tc>
        <w:tc>
          <w:tcPr>
            <w:tcW w:w="1209" w:type="dxa"/>
          </w:tcPr>
          <w:p w14:paraId="3EFBD5C5" w14:textId="6CBFA589" w:rsidR="000713AA" w:rsidRPr="007B5320" w:rsidRDefault="002A18D4"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Ethernet transverse</w:t>
            </w:r>
          </w:p>
        </w:tc>
        <w:tc>
          <w:tcPr>
            <w:tcW w:w="1725" w:type="dxa"/>
          </w:tcPr>
          <w:p w14:paraId="711180FA" w14:textId="77777777" w:rsidR="002A18D4" w:rsidRPr="007B5320" w:rsidRDefault="002A18D4" w:rsidP="0057087D">
            <w:pPr>
              <w:pStyle w:val="Tabletext"/>
              <w:suppressLineNumbers/>
              <w:spacing w:before="120" w:after="0"/>
              <w:rPr>
                <w:rFonts w:asciiTheme="majorBidi" w:hAnsiTheme="majorBidi" w:cstheme="majorBidi"/>
                <w:sz w:val="20"/>
                <w:szCs w:val="20"/>
              </w:rPr>
            </w:pPr>
            <w:r w:rsidRPr="007B5320">
              <w:rPr>
                <w:rFonts w:asciiTheme="majorBidi" w:hAnsiTheme="majorBidi" w:cstheme="majorBidi"/>
                <w:sz w:val="20"/>
              </w:rPr>
              <w:t>A.3-5 and A.6.7-5</w:t>
            </w:r>
          </w:p>
          <w:p w14:paraId="478DE93C" w14:textId="77777777" w:rsidR="002A18D4" w:rsidRPr="007B5320" w:rsidRDefault="002A18D4" w:rsidP="0057087D">
            <w:pPr>
              <w:pStyle w:val="Tabletext"/>
              <w:suppressLineNumbers/>
              <w:spacing w:before="120" w:after="0"/>
              <w:rPr>
                <w:rFonts w:asciiTheme="majorBidi" w:hAnsiTheme="majorBidi" w:cstheme="majorBidi"/>
                <w:sz w:val="20"/>
                <w:szCs w:val="20"/>
              </w:rPr>
            </w:pPr>
            <w:r w:rsidRPr="007B5320">
              <w:rPr>
                <w:rFonts w:asciiTheme="majorBidi" w:hAnsiTheme="majorBidi" w:cstheme="majorBidi"/>
                <w:sz w:val="20"/>
              </w:rPr>
              <w:t>1.2/50-8/20 CWG</w:t>
            </w:r>
          </w:p>
          <w:p w14:paraId="62952684" w14:textId="2A398AB9" w:rsidR="000713AA" w:rsidRPr="007B5320" w:rsidRDefault="002A18D4"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iCs/>
                <w:sz w:val="20"/>
              </w:rPr>
              <w:t>R</w:t>
            </w:r>
            <w:r w:rsidRPr="007B5320">
              <w:rPr>
                <w:rFonts w:asciiTheme="majorBidi" w:hAnsiTheme="majorBidi" w:cstheme="majorBidi"/>
                <w:sz w:val="20"/>
              </w:rPr>
              <w:t>1</w:t>
            </w:r>
            <w:r w:rsidRPr="007B5320">
              <w:rPr>
                <w:rFonts w:asciiTheme="majorBidi" w:hAnsiTheme="majorBidi" w:cstheme="majorBidi"/>
                <w:i/>
                <w:iCs/>
                <w:sz w:val="20"/>
              </w:rPr>
              <w:t> </w:t>
            </w:r>
            <w:r w:rsidRPr="007B5320">
              <w:rPr>
                <w:rFonts w:asciiTheme="majorBidi" w:hAnsiTheme="majorBidi" w:cstheme="majorBidi"/>
                <w:sz w:val="20"/>
              </w:rPr>
              <w:t xml:space="preserve">= R2 =10 Ω and </w:t>
            </w:r>
            <w:r w:rsidRPr="007B5320">
              <w:rPr>
                <w:rFonts w:asciiTheme="majorBidi" w:hAnsiTheme="majorBidi" w:cstheme="majorBidi"/>
                <w:iCs/>
                <w:sz w:val="20"/>
              </w:rPr>
              <w:t>C1</w:t>
            </w:r>
            <w:r w:rsidRPr="007B5320">
              <w:rPr>
                <w:rFonts w:asciiTheme="majorBidi" w:hAnsiTheme="majorBidi" w:cstheme="majorBidi"/>
                <w:i/>
                <w:iCs/>
                <w:sz w:val="20"/>
              </w:rPr>
              <w:t> </w:t>
            </w:r>
            <w:r w:rsidRPr="007B5320">
              <w:rPr>
                <w:rFonts w:asciiTheme="majorBidi" w:hAnsiTheme="majorBidi" w:cstheme="majorBidi"/>
                <w:sz w:val="20"/>
              </w:rPr>
              <w:t>= 1 µF, 6 kV</w:t>
            </w:r>
          </w:p>
        </w:tc>
        <w:tc>
          <w:tcPr>
            <w:tcW w:w="1652" w:type="dxa"/>
          </w:tcPr>
          <w:p w14:paraId="0EF378C9"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2.5 kV</w:t>
            </w:r>
          </w:p>
        </w:tc>
        <w:tc>
          <w:tcPr>
            <w:tcW w:w="1698" w:type="dxa"/>
          </w:tcPr>
          <w:p w14:paraId="2D6D80E6"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4.0 kV</w:t>
            </w:r>
          </w:p>
        </w:tc>
        <w:tc>
          <w:tcPr>
            <w:tcW w:w="1799" w:type="dxa"/>
          </w:tcPr>
          <w:p w14:paraId="5CF6D524"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Uc(max) = 6.0 kV</w:t>
            </w:r>
          </w:p>
        </w:tc>
        <w:tc>
          <w:tcPr>
            <w:tcW w:w="1333" w:type="dxa"/>
          </w:tcPr>
          <w:p w14:paraId="045B9AE7" w14:textId="77777777" w:rsidR="000713AA" w:rsidRPr="007B5320" w:rsidRDefault="000713AA" w:rsidP="0057087D">
            <w:pPr>
              <w:pStyle w:val="Tabletext"/>
              <w:keepNext/>
              <w:keepLines/>
              <w:spacing w:before="120" w:after="0"/>
              <w:rPr>
                <w:rFonts w:asciiTheme="majorBidi" w:eastAsia="MS Mincho" w:hAnsiTheme="majorBidi" w:cstheme="majorBidi"/>
                <w:sz w:val="20"/>
                <w:szCs w:val="20"/>
              </w:rPr>
            </w:pPr>
            <w:r w:rsidRPr="007B5320">
              <w:rPr>
                <w:rFonts w:asciiTheme="majorBidi" w:hAnsiTheme="majorBidi" w:cstheme="majorBidi"/>
                <w:sz w:val="20"/>
              </w:rPr>
              <w:t>Alternating ±5 surges (60 s between successive surges)</w:t>
            </w:r>
          </w:p>
        </w:tc>
        <w:tc>
          <w:tcPr>
            <w:tcW w:w="1359" w:type="dxa"/>
          </w:tcPr>
          <w:p w14:paraId="495234B5"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None</w:t>
            </w:r>
          </w:p>
        </w:tc>
        <w:tc>
          <w:tcPr>
            <w:tcW w:w="993" w:type="dxa"/>
          </w:tcPr>
          <w:p w14:paraId="71BCE4B5" w14:textId="77777777" w:rsidR="000713AA" w:rsidRPr="007B5320" w:rsidRDefault="000713AA" w:rsidP="0057087D">
            <w:pPr>
              <w:pStyle w:val="Tabletext"/>
              <w:keepNext/>
              <w:keepLines/>
              <w:spacing w:before="120" w:after="0"/>
              <w:jc w:val="center"/>
              <w:rPr>
                <w:rFonts w:asciiTheme="majorBidi" w:eastAsia="MS Mincho" w:hAnsiTheme="majorBidi" w:cstheme="majorBidi"/>
                <w:sz w:val="20"/>
                <w:szCs w:val="20"/>
              </w:rPr>
            </w:pPr>
            <w:r w:rsidRPr="007B5320">
              <w:rPr>
                <w:rFonts w:asciiTheme="majorBidi" w:hAnsiTheme="majorBidi" w:cstheme="majorBidi"/>
                <w:sz w:val="20"/>
              </w:rPr>
              <w:t>A</w:t>
            </w:r>
          </w:p>
        </w:tc>
        <w:tc>
          <w:tcPr>
            <w:tcW w:w="2093" w:type="dxa"/>
            <w:vAlign w:val="center"/>
          </w:tcPr>
          <w:p w14:paraId="769EF59A" w14:textId="77777777" w:rsidR="000713AA" w:rsidRPr="007B5320" w:rsidRDefault="000713AA" w:rsidP="00144735">
            <w:pPr>
              <w:pStyle w:val="Tabletext"/>
              <w:keepNext/>
              <w:keepLines/>
              <w:spacing w:before="120" w:after="0"/>
              <w:rPr>
                <w:rFonts w:asciiTheme="majorBidi" w:eastAsia="MS Mincho" w:hAnsiTheme="majorBidi" w:cstheme="majorBidi"/>
                <w:sz w:val="20"/>
                <w:szCs w:val="20"/>
              </w:rPr>
            </w:pPr>
          </w:p>
        </w:tc>
      </w:tr>
    </w:tbl>
    <w:p w14:paraId="28C32C55" w14:textId="77777777" w:rsidR="000713AA" w:rsidRPr="007B5320" w:rsidRDefault="000713AA"/>
    <w:tbl>
      <w:tblPr>
        <w:tblW w:w="144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658"/>
        <w:gridCol w:w="1224"/>
        <w:gridCol w:w="2448"/>
        <w:gridCol w:w="1836"/>
        <w:gridCol w:w="2032"/>
        <w:gridCol w:w="1170"/>
        <w:gridCol w:w="1547"/>
        <w:gridCol w:w="1559"/>
        <w:gridCol w:w="1985"/>
      </w:tblGrid>
      <w:tr w:rsidR="00144735" w:rsidRPr="007B5320" w14:paraId="336A7C8A" w14:textId="77777777" w:rsidTr="009B31B1">
        <w:trPr>
          <w:jc w:val="center"/>
        </w:trPr>
        <w:tc>
          <w:tcPr>
            <w:tcW w:w="14459" w:type="dxa"/>
            <w:gridSpan w:val="9"/>
            <w:vAlign w:val="center"/>
          </w:tcPr>
          <w:p w14:paraId="4446410C" w14:textId="77777777" w:rsidR="002A18D4" w:rsidRPr="007B5320" w:rsidRDefault="002A18D4" w:rsidP="00144735">
            <w:pPr>
              <w:pStyle w:val="TableNoTitle0"/>
              <w:spacing w:before="120" w:after="0"/>
              <w:rPr>
                <w:sz w:val="20"/>
              </w:rPr>
            </w:pPr>
            <w:r w:rsidRPr="007B5320">
              <w:rPr>
                <w:sz w:val="20"/>
              </w:rPr>
              <w:t>Table 7</w:t>
            </w:r>
            <w:r w:rsidRPr="007B5320">
              <w:rPr>
                <w:caps/>
                <w:sz w:val="20"/>
              </w:rPr>
              <w:t xml:space="preserve"> – </w:t>
            </w:r>
            <w:r w:rsidRPr="007B5320">
              <w:rPr>
                <w:sz w:val="20"/>
              </w:rPr>
              <w:t>Lightning test conditions for ports connected to internal cables</w:t>
            </w:r>
          </w:p>
          <w:p w14:paraId="5F35F0F9" w14:textId="563A478B" w:rsidR="002A18D4" w:rsidRPr="007B5320" w:rsidRDefault="002A18D4" w:rsidP="00071572">
            <w:pPr>
              <w:pStyle w:val="TableNoTitle0"/>
              <w:spacing w:before="120" w:after="0"/>
              <w:rPr>
                <w:bCs/>
                <w:sz w:val="20"/>
              </w:rPr>
            </w:pPr>
            <w:r w:rsidRPr="007B5320">
              <w:rPr>
                <w:rFonts w:eastAsia="SimSun"/>
                <w:sz w:val="20"/>
                <w:lang w:eastAsia="ja-JP"/>
              </w:rPr>
              <w:t>(See clause 6 NOTE 4 for exemptions)</w:t>
            </w:r>
          </w:p>
        </w:tc>
      </w:tr>
      <w:tr w:rsidR="00144735" w:rsidRPr="007B5320" w14:paraId="426089A9" w14:textId="77777777" w:rsidTr="00BD7352">
        <w:trPr>
          <w:jc w:val="center"/>
        </w:trPr>
        <w:tc>
          <w:tcPr>
            <w:tcW w:w="658" w:type="dxa"/>
          </w:tcPr>
          <w:p w14:paraId="426089A0" w14:textId="77777777" w:rsidR="00EC2C9A" w:rsidRPr="007B5320" w:rsidRDefault="00EC2C9A" w:rsidP="00BD7352">
            <w:pPr>
              <w:pStyle w:val="Tabletext"/>
              <w:keepNext/>
              <w:keepLines/>
              <w:spacing w:before="120" w:after="0"/>
              <w:rPr>
                <w:sz w:val="20"/>
              </w:rPr>
            </w:pPr>
            <w:r w:rsidRPr="007B5320">
              <w:rPr>
                <w:sz w:val="20"/>
              </w:rPr>
              <w:t>7.8</w:t>
            </w:r>
          </w:p>
        </w:tc>
        <w:tc>
          <w:tcPr>
            <w:tcW w:w="1224" w:type="dxa"/>
            <w:tcMar>
              <w:right w:w="0" w:type="dxa"/>
            </w:tcMar>
          </w:tcPr>
          <w:p w14:paraId="426089A1" w14:textId="7CFA29EE" w:rsidR="00EC2C9A" w:rsidRPr="007B5320" w:rsidRDefault="000A3B2D" w:rsidP="00BD7352">
            <w:pPr>
              <w:pStyle w:val="Tabletext"/>
              <w:keepNext/>
              <w:keepLines/>
              <w:spacing w:before="120" w:after="0"/>
              <w:rPr>
                <w:sz w:val="20"/>
              </w:rPr>
            </w:pPr>
            <w:r w:rsidRPr="007B5320">
              <w:rPr>
                <w:sz w:val="20"/>
              </w:rPr>
              <w:t>DC powered equipment</w:t>
            </w:r>
            <w:r w:rsidR="0002242A" w:rsidRPr="007B5320">
              <w:rPr>
                <w:sz w:val="20"/>
              </w:rPr>
              <w:t xml:space="preserve"> </w:t>
            </w:r>
            <w:r w:rsidRPr="007B5320">
              <w:rPr>
                <w:sz w:val="20"/>
              </w:rPr>
              <w:t xml:space="preserve">port </w:t>
            </w:r>
            <w:r w:rsidR="00594F65" w:rsidRPr="007B5320">
              <w:rPr>
                <w:strike/>
                <w:sz w:val="20"/>
              </w:rPr>
              <w:t xml:space="preserve"> </w:t>
            </w:r>
          </w:p>
        </w:tc>
        <w:tc>
          <w:tcPr>
            <w:tcW w:w="2448" w:type="dxa"/>
          </w:tcPr>
          <w:p w14:paraId="426089A2" w14:textId="1CDF1C88" w:rsidR="00EC2C9A" w:rsidRPr="007B5320" w:rsidRDefault="00EC2C9A" w:rsidP="00BD7352">
            <w:pPr>
              <w:pStyle w:val="Tabletext"/>
              <w:spacing w:before="120" w:after="0"/>
              <w:rPr>
                <w:bCs/>
                <w:sz w:val="20"/>
              </w:rPr>
            </w:pPr>
            <w:r w:rsidRPr="007B5320">
              <w:rPr>
                <w:bCs/>
                <w:sz w:val="20"/>
              </w:rPr>
              <w:t xml:space="preserve">Figures A.3-5 </w:t>
            </w:r>
            <w:r w:rsidRPr="007B5320">
              <w:rPr>
                <w:sz w:val="20"/>
              </w:rPr>
              <w:t xml:space="preserve">(1.2/50-8/20 CWG) </w:t>
            </w:r>
            <w:r w:rsidRPr="007B5320">
              <w:rPr>
                <w:bCs/>
                <w:sz w:val="20"/>
              </w:rPr>
              <w:t xml:space="preserve">and </w:t>
            </w:r>
            <w:r w:rsidR="000A3B2D" w:rsidRPr="007B5320">
              <w:rPr>
                <w:bCs/>
                <w:sz w:val="20"/>
              </w:rPr>
              <w:t xml:space="preserve">A.6.6-1a </w:t>
            </w:r>
            <w:r w:rsidRPr="007B5320">
              <w:rPr>
                <w:bCs/>
                <w:sz w:val="20"/>
              </w:rPr>
              <w:br/>
              <w:t>Coupling element</w:t>
            </w:r>
            <w:r w:rsidR="00EA42D6" w:rsidRPr="007B5320">
              <w:rPr>
                <w:bCs/>
                <w:sz w:val="20"/>
              </w:rPr>
              <w:t>:</w:t>
            </w:r>
            <w:r w:rsidRPr="007B5320">
              <w:rPr>
                <w:bCs/>
                <w:sz w:val="20"/>
              </w:rPr>
              <w:br/>
              <w:t xml:space="preserve">10 </w:t>
            </w:r>
            <w:r w:rsidRPr="007B5320">
              <w:rPr>
                <w:bCs/>
                <w:sz w:val="20"/>
              </w:rPr>
              <w:sym w:font="Symbol" w:char="F057"/>
            </w:r>
            <w:r w:rsidRPr="007B5320">
              <w:rPr>
                <w:bCs/>
                <w:sz w:val="20"/>
              </w:rPr>
              <w:t xml:space="preserve"> + 9 µF in series</w:t>
            </w:r>
          </w:p>
        </w:tc>
        <w:tc>
          <w:tcPr>
            <w:tcW w:w="1836" w:type="dxa"/>
          </w:tcPr>
          <w:p w14:paraId="426089A3" w14:textId="6CF45286" w:rsidR="00EC2C9A" w:rsidRPr="007B5320" w:rsidRDefault="00EC2C9A" w:rsidP="00BD735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500 V</w:t>
            </w:r>
          </w:p>
        </w:tc>
        <w:tc>
          <w:tcPr>
            <w:tcW w:w="2032" w:type="dxa"/>
          </w:tcPr>
          <w:p w14:paraId="426089A4" w14:textId="0B3B02CC" w:rsidR="00EC2C9A" w:rsidRPr="007B5320" w:rsidRDefault="00EC2C9A" w:rsidP="00BD7352">
            <w:pPr>
              <w:pStyle w:val="Tabletext"/>
              <w:spacing w:before="120" w:after="0"/>
              <w:jc w:val="center"/>
              <w:rPr>
                <w:sz w:val="20"/>
              </w:rPr>
            </w:pPr>
            <w:r w:rsidRPr="007B5320">
              <w:rPr>
                <w:i/>
                <w:iCs/>
                <w:sz w:val="20"/>
              </w:rPr>
              <w:t>U</w:t>
            </w:r>
            <w:r w:rsidRPr="007B5320">
              <w:rPr>
                <w:sz w:val="20"/>
                <w:vertAlign w:val="subscript"/>
              </w:rPr>
              <w:t>c(max)</w:t>
            </w:r>
            <w:r w:rsidRPr="007B5320">
              <w:rPr>
                <w:sz w:val="20"/>
              </w:rPr>
              <w:t xml:space="preserve"> = 1 kV</w:t>
            </w:r>
          </w:p>
        </w:tc>
        <w:tc>
          <w:tcPr>
            <w:tcW w:w="1170" w:type="dxa"/>
          </w:tcPr>
          <w:p w14:paraId="426089A5" w14:textId="28EB25B0" w:rsidR="00EC2C9A" w:rsidRPr="007B5320" w:rsidRDefault="00EC2C9A" w:rsidP="00BD7352">
            <w:pPr>
              <w:pStyle w:val="Tabletext"/>
              <w:spacing w:before="120" w:after="0"/>
              <w:rPr>
                <w:sz w:val="20"/>
              </w:rPr>
            </w:pPr>
            <w:r w:rsidRPr="007B5320">
              <w:rPr>
                <w:sz w:val="20"/>
              </w:rPr>
              <w:t>Alternating ±5 surges (60</w:t>
            </w:r>
            <w:r w:rsidR="00DB4EE3" w:rsidRPr="007B5320">
              <w:rPr>
                <w:sz w:val="20"/>
              </w:rPr>
              <w:t> </w:t>
            </w:r>
            <w:r w:rsidRPr="007B5320">
              <w:rPr>
                <w:sz w:val="20"/>
              </w:rPr>
              <w:t>s between successive surges)</w:t>
            </w:r>
          </w:p>
        </w:tc>
        <w:tc>
          <w:tcPr>
            <w:tcW w:w="1547" w:type="dxa"/>
          </w:tcPr>
          <w:p w14:paraId="426089A6" w14:textId="77777777" w:rsidR="00EC2C9A" w:rsidRPr="007B5320" w:rsidRDefault="00EC2C9A" w:rsidP="00BD7352">
            <w:pPr>
              <w:pStyle w:val="Tabletext"/>
              <w:spacing w:before="120" w:after="0"/>
              <w:jc w:val="center"/>
              <w:rPr>
                <w:bCs/>
                <w:sz w:val="20"/>
              </w:rPr>
            </w:pPr>
            <w:r w:rsidRPr="007B5320">
              <w:rPr>
                <w:bCs/>
                <w:sz w:val="20"/>
              </w:rPr>
              <w:t>None</w:t>
            </w:r>
          </w:p>
        </w:tc>
        <w:tc>
          <w:tcPr>
            <w:tcW w:w="1559" w:type="dxa"/>
          </w:tcPr>
          <w:p w14:paraId="426089A7" w14:textId="77777777" w:rsidR="00EC2C9A" w:rsidRPr="007B5320" w:rsidRDefault="00EC2C9A" w:rsidP="00BD7352">
            <w:pPr>
              <w:pStyle w:val="Tabletext"/>
              <w:spacing w:before="120" w:after="0"/>
              <w:jc w:val="center"/>
              <w:rPr>
                <w:bCs/>
                <w:sz w:val="20"/>
              </w:rPr>
            </w:pPr>
            <w:r w:rsidRPr="007B5320">
              <w:rPr>
                <w:bCs/>
                <w:sz w:val="20"/>
              </w:rPr>
              <w:t>A</w:t>
            </w:r>
          </w:p>
        </w:tc>
        <w:tc>
          <w:tcPr>
            <w:tcW w:w="1985" w:type="dxa"/>
          </w:tcPr>
          <w:p w14:paraId="437975A7" w14:textId="399D8ADC" w:rsidR="00030F5D" w:rsidRPr="007B5320" w:rsidRDefault="00030F5D" w:rsidP="00BD7352">
            <w:pPr>
              <w:pStyle w:val="Tabletext"/>
              <w:spacing w:before="120" w:after="0"/>
              <w:rPr>
                <w:bCs/>
                <w:sz w:val="20"/>
              </w:rPr>
            </w:pPr>
            <w:r w:rsidRPr="007B5320">
              <w:rPr>
                <w:bCs/>
                <w:sz w:val="20"/>
              </w:rPr>
              <w:t xml:space="preserve">See </w:t>
            </w:r>
            <w:r w:rsidR="007778D7" w:rsidRPr="007B5320">
              <w:rPr>
                <w:bCs/>
                <w:sz w:val="20"/>
              </w:rPr>
              <w:t xml:space="preserve">ITU-T </w:t>
            </w:r>
            <w:r w:rsidRPr="007B5320">
              <w:rPr>
                <w:bCs/>
                <w:sz w:val="20"/>
              </w:rPr>
              <w:t>K.44 clauses 7.1.1 and 10.5.3</w:t>
            </w:r>
          </w:p>
          <w:p w14:paraId="426089A8" w14:textId="26A4E888" w:rsidR="00EC2C9A" w:rsidRPr="007B5320" w:rsidRDefault="00EC2C9A" w:rsidP="00BD7352">
            <w:pPr>
              <w:pStyle w:val="Tabletext"/>
              <w:spacing w:before="120" w:after="0"/>
              <w:rPr>
                <w:bCs/>
                <w:strike/>
                <w:sz w:val="20"/>
              </w:rPr>
            </w:pPr>
          </w:p>
        </w:tc>
      </w:tr>
      <w:tr w:rsidR="00144735" w:rsidRPr="007B5320" w14:paraId="426089B3" w14:textId="77777777" w:rsidTr="00BD7352">
        <w:trPr>
          <w:jc w:val="center"/>
        </w:trPr>
        <w:tc>
          <w:tcPr>
            <w:tcW w:w="658" w:type="dxa"/>
          </w:tcPr>
          <w:p w14:paraId="426089AA" w14:textId="77777777" w:rsidR="00EC2C9A" w:rsidRPr="007B5320" w:rsidRDefault="00EC2C9A" w:rsidP="00BD7352">
            <w:pPr>
              <w:pStyle w:val="Tabletext"/>
              <w:keepNext/>
              <w:keepLines/>
              <w:spacing w:before="120" w:after="0"/>
              <w:rPr>
                <w:sz w:val="20"/>
              </w:rPr>
            </w:pPr>
            <w:r w:rsidRPr="007B5320">
              <w:rPr>
                <w:sz w:val="20"/>
              </w:rPr>
              <w:t>7.9</w:t>
            </w:r>
          </w:p>
        </w:tc>
        <w:tc>
          <w:tcPr>
            <w:tcW w:w="1224" w:type="dxa"/>
            <w:tcMar>
              <w:right w:w="0" w:type="dxa"/>
            </w:tcMar>
          </w:tcPr>
          <w:p w14:paraId="426089AB" w14:textId="1F798233" w:rsidR="00EC2C9A" w:rsidRPr="007B5320" w:rsidRDefault="000A3B2D" w:rsidP="00BD7352">
            <w:pPr>
              <w:pStyle w:val="Tabletext"/>
              <w:keepNext/>
              <w:keepLines/>
              <w:spacing w:before="120" w:after="0"/>
              <w:rPr>
                <w:sz w:val="20"/>
              </w:rPr>
            </w:pPr>
            <w:r w:rsidRPr="007B5320">
              <w:rPr>
                <w:sz w:val="20"/>
              </w:rPr>
              <w:t>DC power source</w:t>
            </w:r>
            <w:r w:rsidR="0002242A" w:rsidRPr="007B5320">
              <w:rPr>
                <w:sz w:val="20"/>
              </w:rPr>
              <w:t xml:space="preserve"> </w:t>
            </w:r>
            <w:r w:rsidRPr="007B5320">
              <w:rPr>
                <w:sz w:val="20"/>
              </w:rPr>
              <w:t>port</w:t>
            </w:r>
            <w:r w:rsidRPr="007B5320">
              <w:rPr>
                <w:sz w:val="20"/>
              </w:rPr>
              <w:br/>
            </w:r>
          </w:p>
        </w:tc>
        <w:tc>
          <w:tcPr>
            <w:tcW w:w="2448" w:type="dxa"/>
          </w:tcPr>
          <w:p w14:paraId="426089AC" w14:textId="71F45ECA" w:rsidR="00EC2C9A" w:rsidRPr="007B5320" w:rsidRDefault="00EC2C9A" w:rsidP="00BD7352">
            <w:pPr>
              <w:pStyle w:val="Tabletext"/>
              <w:keepNext/>
              <w:keepLines/>
              <w:spacing w:before="120" w:after="0"/>
              <w:rPr>
                <w:bCs/>
                <w:sz w:val="20"/>
              </w:rPr>
            </w:pPr>
            <w:r w:rsidRPr="007B5320">
              <w:rPr>
                <w:bCs/>
                <w:sz w:val="20"/>
              </w:rPr>
              <w:t xml:space="preserve">Figures A.3-5 </w:t>
            </w:r>
            <w:r w:rsidRPr="007B5320">
              <w:rPr>
                <w:sz w:val="20"/>
              </w:rPr>
              <w:t xml:space="preserve">(1.2/50-8/20 CWG) </w:t>
            </w:r>
            <w:r w:rsidRPr="007B5320">
              <w:rPr>
                <w:bCs/>
                <w:sz w:val="20"/>
              </w:rPr>
              <w:t xml:space="preserve">and </w:t>
            </w:r>
            <w:r w:rsidR="00030F5D" w:rsidRPr="007B5320">
              <w:rPr>
                <w:bCs/>
                <w:sz w:val="20"/>
              </w:rPr>
              <w:t xml:space="preserve">A.6.6-1b </w:t>
            </w:r>
            <w:r w:rsidR="00030F5D" w:rsidRPr="007B5320">
              <w:rPr>
                <w:bCs/>
                <w:sz w:val="20"/>
              </w:rPr>
              <w:br/>
            </w:r>
            <w:r w:rsidRPr="007B5320">
              <w:rPr>
                <w:bCs/>
                <w:strike/>
                <w:sz w:val="20"/>
              </w:rPr>
              <w:br/>
            </w:r>
            <w:r w:rsidR="00030F5D" w:rsidRPr="007B5320">
              <w:rPr>
                <w:bCs/>
                <w:sz w:val="20"/>
              </w:rPr>
              <w:t>C</w:t>
            </w:r>
            <w:r w:rsidRPr="007B5320">
              <w:rPr>
                <w:bCs/>
                <w:sz w:val="20"/>
              </w:rPr>
              <w:t>oupling element</w:t>
            </w:r>
            <w:r w:rsidR="00EA42D6" w:rsidRPr="007B5320">
              <w:rPr>
                <w:bCs/>
                <w:sz w:val="20"/>
              </w:rPr>
              <w:t>:</w:t>
            </w:r>
            <w:r w:rsidRPr="007B5320">
              <w:rPr>
                <w:bCs/>
                <w:sz w:val="20"/>
              </w:rPr>
              <w:br/>
              <w:t xml:space="preserve">10 </w:t>
            </w:r>
            <w:r w:rsidRPr="007B5320">
              <w:rPr>
                <w:bCs/>
                <w:sz w:val="20"/>
              </w:rPr>
              <w:sym w:font="Symbol" w:char="F057"/>
            </w:r>
            <w:r w:rsidRPr="007B5320">
              <w:rPr>
                <w:bCs/>
                <w:sz w:val="20"/>
              </w:rPr>
              <w:t xml:space="preserve"> + 9 µF in series</w:t>
            </w:r>
            <w:r w:rsidRPr="007B5320">
              <w:rPr>
                <w:bCs/>
                <w:strike/>
                <w:sz w:val="20"/>
              </w:rPr>
              <w:t xml:space="preserve"> </w:t>
            </w:r>
          </w:p>
        </w:tc>
        <w:tc>
          <w:tcPr>
            <w:tcW w:w="1836" w:type="dxa"/>
          </w:tcPr>
          <w:p w14:paraId="426089AD" w14:textId="4BC94ABF" w:rsidR="00EC2C9A" w:rsidRPr="007B5320" w:rsidRDefault="00EC2C9A" w:rsidP="00BD7352">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500 V</w:t>
            </w:r>
          </w:p>
        </w:tc>
        <w:tc>
          <w:tcPr>
            <w:tcW w:w="2032" w:type="dxa"/>
          </w:tcPr>
          <w:p w14:paraId="426089AE" w14:textId="2E765ED2" w:rsidR="00EC2C9A" w:rsidRPr="007B5320" w:rsidRDefault="00EC2C9A" w:rsidP="00BD7352">
            <w:pPr>
              <w:pStyle w:val="Tabletext"/>
              <w:keepNext/>
              <w:keepLines/>
              <w:spacing w:before="120" w:after="0"/>
              <w:jc w:val="center"/>
              <w:rPr>
                <w:sz w:val="20"/>
              </w:rPr>
            </w:pPr>
            <w:r w:rsidRPr="007B5320">
              <w:rPr>
                <w:i/>
                <w:iCs/>
                <w:sz w:val="20"/>
              </w:rPr>
              <w:t>U</w:t>
            </w:r>
            <w:r w:rsidRPr="007B5320">
              <w:rPr>
                <w:sz w:val="20"/>
                <w:vertAlign w:val="subscript"/>
              </w:rPr>
              <w:t>c(max)</w:t>
            </w:r>
            <w:r w:rsidRPr="007B5320">
              <w:rPr>
                <w:sz w:val="20"/>
              </w:rPr>
              <w:t xml:space="preserve"> = 1 kV</w:t>
            </w:r>
          </w:p>
        </w:tc>
        <w:tc>
          <w:tcPr>
            <w:tcW w:w="1170" w:type="dxa"/>
          </w:tcPr>
          <w:p w14:paraId="426089AF" w14:textId="3E33E083" w:rsidR="00EC2C9A" w:rsidRPr="007B5320" w:rsidRDefault="00EC2C9A" w:rsidP="00BD7352">
            <w:pPr>
              <w:pStyle w:val="Tabletext"/>
              <w:keepNext/>
              <w:keepLines/>
              <w:spacing w:before="120" w:after="0"/>
              <w:rPr>
                <w:sz w:val="20"/>
              </w:rPr>
            </w:pPr>
            <w:r w:rsidRPr="007B5320">
              <w:rPr>
                <w:sz w:val="20"/>
              </w:rPr>
              <w:t>Alternating  ±5 surges (60</w:t>
            </w:r>
            <w:r w:rsidR="00DB4EE3" w:rsidRPr="007B5320">
              <w:rPr>
                <w:sz w:val="20"/>
              </w:rPr>
              <w:t> </w:t>
            </w:r>
            <w:r w:rsidRPr="007B5320">
              <w:rPr>
                <w:sz w:val="20"/>
              </w:rPr>
              <w:t>s between successive surges)</w:t>
            </w:r>
          </w:p>
        </w:tc>
        <w:tc>
          <w:tcPr>
            <w:tcW w:w="1547" w:type="dxa"/>
          </w:tcPr>
          <w:p w14:paraId="426089B0" w14:textId="77777777" w:rsidR="00EC2C9A" w:rsidRPr="007B5320" w:rsidRDefault="00EC2C9A" w:rsidP="00BD7352">
            <w:pPr>
              <w:pStyle w:val="Tabletext"/>
              <w:keepNext/>
              <w:keepLines/>
              <w:spacing w:before="120" w:after="0"/>
              <w:jc w:val="center"/>
              <w:rPr>
                <w:bCs/>
                <w:sz w:val="20"/>
              </w:rPr>
            </w:pPr>
            <w:r w:rsidRPr="007B5320">
              <w:rPr>
                <w:bCs/>
                <w:sz w:val="20"/>
              </w:rPr>
              <w:t>None</w:t>
            </w:r>
          </w:p>
        </w:tc>
        <w:tc>
          <w:tcPr>
            <w:tcW w:w="1559" w:type="dxa"/>
          </w:tcPr>
          <w:p w14:paraId="426089B1" w14:textId="77777777" w:rsidR="00EC2C9A" w:rsidRPr="007B5320" w:rsidRDefault="00EC2C9A" w:rsidP="00BD7352">
            <w:pPr>
              <w:pStyle w:val="Tabletext"/>
              <w:keepNext/>
              <w:keepLines/>
              <w:spacing w:before="120" w:after="0"/>
              <w:jc w:val="center"/>
              <w:rPr>
                <w:bCs/>
                <w:sz w:val="20"/>
              </w:rPr>
            </w:pPr>
            <w:r w:rsidRPr="007B5320">
              <w:rPr>
                <w:bCs/>
                <w:sz w:val="20"/>
              </w:rPr>
              <w:t>A</w:t>
            </w:r>
          </w:p>
        </w:tc>
        <w:tc>
          <w:tcPr>
            <w:tcW w:w="1985" w:type="dxa"/>
          </w:tcPr>
          <w:p w14:paraId="0736F188" w14:textId="79336799" w:rsidR="00030F5D" w:rsidRPr="007B5320" w:rsidRDefault="00030F5D" w:rsidP="00BD7352">
            <w:pPr>
              <w:pStyle w:val="Tabletext"/>
              <w:keepNext/>
              <w:keepLines/>
              <w:spacing w:before="120" w:after="0"/>
              <w:rPr>
                <w:bCs/>
                <w:sz w:val="20"/>
              </w:rPr>
            </w:pPr>
            <w:r w:rsidRPr="007B5320">
              <w:rPr>
                <w:bCs/>
                <w:sz w:val="20"/>
              </w:rPr>
              <w:t xml:space="preserve">See </w:t>
            </w:r>
            <w:r w:rsidR="007778D7" w:rsidRPr="007B5320">
              <w:rPr>
                <w:bCs/>
                <w:sz w:val="20"/>
              </w:rPr>
              <w:t xml:space="preserve">ITU_T </w:t>
            </w:r>
            <w:r w:rsidRPr="007B5320">
              <w:rPr>
                <w:bCs/>
                <w:sz w:val="20"/>
              </w:rPr>
              <w:t>K.44 clauses 7.1.1 and 10.5.4</w:t>
            </w:r>
          </w:p>
          <w:p w14:paraId="426089B2" w14:textId="6AA22822" w:rsidR="00EC2C9A" w:rsidRPr="007B5320" w:rsidRDefault="00EC2C9A" w:rsidP="00BD7352">
            <w:pPr>
              <w:pStyle w:val="Tabletext"/>
              <w:keepNext/>
              <w:keepLines/>
              <w:spacing w:before="120" w:after="0"/>
              <w:rPr>
                <w:bCs/>
                <w:strike/>
                <w:sz w:val="20"/>
              </w:rPr>
            </w:pPr>
          </w:p>
        </w:tc>
      </w:tr>
      <w:tr w:rsidR="00144735" w:rsidRPr="007B5320" w14:paraId="426089B6" w14:textId="77777777" w:rsidTr="003A0727">
        <w:trPr>
          <w:jc w:val="center"/>
        </w:trPr>
        <w:tc>
          <w:tcPr>
            <w:tcW w:w="14459" w:type="dxa"/>
            <w:gridSpan w:val="9"/>
          </w:tcPr>
          <w:p w14:paraId="426089B4" w14:textId="040EDBD6" w:rsidR="00B75E23" w:rsidRPr="007B5320" w:rsidRDefault="00B75E23" w:rsidP="00071572">
            <w:pPr>
              <w:pStyle w:val="Tabletext"/>
              <w:spacing w:before="120" w:after="0"/>
              <w:jc w:val="both"/>
              <w:rPr>
                <w:sz w:val="20"/>
              </w:rPr>
            </w:pPr>
            <w:r w:rsidRPr="007B5320">
              <w:rPr>
                <w:sz w:val="20"/>
              </w:rPr>
              <w:t>NOTE 1</w:t>
            </w:r>
            <w:r w:rsidR="00F24469" w:rsidRPr="007B5320">
              <w:rPr>
                <w:sz w:val="20"/>
              </w:rPr>
              <w:t xml:space="preserve"> </w:t>
            </w:r>
            <w:r w:rsidRPr="007B5320">
              <w:rPr>
                <w:sz w:val="20"/>
              </w:rPr>
              <w:t>–</w:t>
            </w:r>
            <w:r w:rsidR="00F24469" w:rsidRPr="007B5320">
              <w:rPr>
                <w:sz w:val="20"/>
              </w:rPr>
              <w:t xml:space="preserve"> </w:t>
            </w:r>
            <w:r w:rsidRPr="007B5320">
              <w:rPr>
                <w:sz w:val="20"/>
              </w:rPr>
              <w:t>For equipment without an earth connection, wrap the equipment in foil and connect the foil to the generator return.</w:t>
            </w:r>
          </w:p>
          <w:p w14:paraId="426089B5" w14:textId="77777777" w:rsidR="00B75E23" w:rsidRPr="007B5320" w:rsidRDefault="00B75E23" w:rsidP="00071572">
            <w:pPr>
              <w:rPr>
                <w:sz w:val="20"/>
              </w:rPr>
            </w:pPr>
            <w:r w:rsidRPr="007B5320">
              <w:rPr>
                <w:sz w:val="20"/>
              </w:rPr>
              <w:t>NOTE 2 – When the cabling is fitted with SPDs, the equipment user and manufacturer may use different test conditions upon mutual agreement; this topic is currently under study.</w:t>
            </w:r>
          </w:p>
        </w:tc>
      </w:tr>
    </w:tbl>
    <w:p w14:paraId="426089B7" w14:textId="77777777" w:rsidR="00B75E23" w:rsidRPr="007B5320" w:rsidRDefault="00B75E23" w:rsidP="00762CC3">
      <w:pPr>
        <w:sectPr w:rsidR="00B75E23" w:rsidRPr="007B5320" w:rsidSect="00250F98">
          <w:footerReference w:type="default" r:id="rId47"/>
          <w:pgSz w:w="16840" w:h="11907" w:orient="landscape" w:code="9"/>
          <w:pgMar w:top="1134" w:right="1134" w:bottom="1134" w:left="1134" w:header="567" w:footer="567" w:gutter="0"/>
          <w:cols w:space="720"/>
          <w:docGrid w:linePitch="326"/>
        </w:sectPr>
      </w:pPr>
    </w:p>
    <w:p w14:paraId="426089B8" w14:textId="77777777" w:rsidR="00B75E23" w:rsidRPr="007B5320" w:rsidRDefault="00B75E23" w:rsidP="00762CC3">
      <w:pPr>
        <w:pStyle w:val="AppendixNoTitle0"/>
        <w:spacing w:before="0"/>
      </w:pPr>
      <w:bookmarkStart w:id="223" w:name="_Toc196901351"/>
      <w:bookmarkStart w:id="224" w:name="_Toc196901845"/>
      <w:bookmarkStart w:id="225" w:name="_Toc212608872"/>
      <w:bookmarkStart w:id="226" w:name="_Toc220917048"/>
      <w:bookmarkStart w:id="227" w:name="_Toc318982542"/>
      <w:bookmarkStart w:id="228" w:name="_Toc322506781"/>
      <w:bookmarkStart w:id="229" w:name="_Toc324338702"/>
      <w:bookmarkStart w:id="230" w:name="_Toc410051800"/>
      <w:bookmarkStart w:id="231" w:name="_Toc410051973"/>
      <w:bookmarkStart w:id="232" w:name="_Toc420055976"/>
      <w:bookmarkStart w:id="233" w:name="_Toc420305219"/>
      <w:bookmarkStart w:id="234" w:name="_Toc424537798"/>
      <w:bookmarkStart w:id="235" w:name="_Toc424538256"/>
      <w:bookmarkStart w:id="236" w:name="_Toc450667864"/>
      <w:bookmarkStart w:id="237" w:name="_Toc457228665"/>
      <w:bookmarkStart w:id="238" w:name="_Toc459365241"/>
      <w:bookmarkStart w:id="239" w:name="_Toc459370064"/>
      <w:bookmarkStart w:id="240" w:name="_Toc471824405"/>
      <w:bookmarkStart w:id="241" w:name="_Toc475957669"/>
      <w:bookmarkStart w:id="242" w:name="_Toc491677310"/>
      <w:bookmarkStart w:id="243" w:name="_Toc492906610"/>
      <w:bookmarkStart w:id="244" w:name="_Toc528746200"/>
      <w:bookmarkStart w:id="245" w:name="_Toc529457427"/>
      <w:bookmarkStart w:id="246" w:name="_Toc532466699"/>
      <w:bookmarkStart w:id="247" w:name="_Toc532479396"/>
      <w:r w:rsidRPr="007B5320">
        <w:t>Appendix I</w:t>
      </w:r>
      <w:r w:rsidRPr="007B5320">
        <w:br/>
      </w:r>
      <w:r w:rsidRPr="007B5320">
        <w:br/>
        <w:t>Floating transverse power induction and earth potential</w:t>
      </w:r>
      <w:r w:rsidRPr="007B5320">
        <w:br/>
        <w:t>rise test for ports connected to external symmetric pair cables</w:t>
      </w:r>
      <w:bookmarkStart w:id="248" w:name="_Toc93204560"/>
      <w:bookmarkStart w:id="249" w:name="_Toc94494121"/>
      <w:bookmarkStart w:id="250" w:name="_Toc94494263"/>
      <w:bookmarkStart w:id="251" w:name="_Toc196901352"/>
      <w:bookmarkStart w:id="252" w:name="_Toc196901846"/>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26089B9" w14:textId="77777777" w:rsidR="00B75E23" w:rsidRPr="007B5320" w:rsidRDefault="00B75E23" w:rsidP="00762CC3">
      <w:pPr>
        <w:jc w:val="center"/>
      </w:pPr>
      <w:r w:rsidRPr="007B5320">
        <w:t>(This appendix does not form an integral part of this Recommendation.)</w:t>
      </w:r>
    </w:p>
    <w:p w14:paraId="426089BA" w14:textId="77777777" w:rsidR="00B75E23" w:rsidRPr="007B5320" w:rsidRDefault="00B75E23" w:rsidP="00363126">
      <w:pPr>
        <w:pStyle w:val="Heading2"/>
      </w:pPr>
      <w:bookmarkStart w:id="253" w:name="_Toc212608873"/>
      <w:bookmarkStart w:id="254" w:name="_Toc220917049"/>
      <w:bookmarkStart w:id="255" w:name="_Toc318982543"/>
      <w:bookmarkStart w:id="256" w:name="_Toc322506782"/>
      <w:bookmarkStart w:id="257" w:name="_Toc324338703"/>
      <w:bookmarkStart w:id="258" w:name="_Toc410051801"/>
      <w:bookmarkStart w:id="259" w:name="_Toc410051974"/>
      <w:bookmarkStart w:id="260" w:name="_Toc420055977"/>
      <w:bookmarkStart w:id="261" w:name="_Toc420305220"/>
      <w:bookmarkStart w:id="262" w:name="_Toc424537799"/>
      <w:bookmarkStart w:id="263" w:name="_Toc424538257"/>
      <w:bookmarkStart w:id="264" w:name="_Toc450667865"/>
      <w:bookmarkStart w:id="265" w:name="_Toc457228666"/>
      <w:bookmarkStart w:id="266" w:name="_Toc459365242"/>
      <w:bookmarkStart w:id="267" w:name="_Toc459370065"/>
      <w:bookmarkStart w:id="268" w:name="_Toc471824406"/>
      <w:bookmarkStart w:id="269" w:name="_Toc475957670"/>
      <w:bookmarkStart w:id="270" w:name="_Toc491677311"/>
      <w:bookmarkStart w:id="271" w:name="_Toc492906611"/>
      <w:bookmarkStart w:id="272" w:name="_Toc528746201"/>
      <w:bookmarkStart w:id="273" w:name="_Toc529457428"/>
      <w:bookmarkStart w:id="274" w:name="_Toc532466700"/>
      <w:bookmarkStart w:id="275" w:name="_Toc532479397"/>
      <w:r w:rsidRPr="007B5320">
        <w:t>I.1</w:t>
      </w:r>
      <w:r w:rsidRPr="007B5320">
        <w:tab/>
        <w:t>Introduction</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426089BB" w14:textId="370FC27A" w:rsidR="00B75E23" w:rsidRPr="007B5320" w:rsidRDefault="00601303" w:rsidP="00BD7EDE">
      <w:r w:rsidRPr="007B5320">
        <w:t>In 1999</w:t>
      </w:r>
      <w:r w:rsidR="00337E81" w:rsidRPr="007B5320">
        <w:t>–</w:t>
      </w:r>
      <w:r w:rsidRPr="007B5320">
        <w:t xml:space="preserve">2000 a </w:t>
      </w:r>
      <w:r w:rsidR="00B75E23" w:rsidRPr="007B5320">
        <w:t>network operator replaced older concentrators with new types of access nodes. Although the line cards of the new nodes passed all of the tests of this Recommendation, including the enhanced level tests, a large number of the line cards were damaged in the field in 2000</w:t>
      </w:r>
      <w:r w:rsidR="00337E81" w:rsidRPr="007B5320">
        <w:t>–</w:t>
      </w:r>
      <w:r w:rsidR="00B75E23" w:rsidRPr="007B5320">
        <w:t xml:space="preserve">2002. The damaged components were generally the subscriber line integrated circuit (SLIC). After </w:t>
      </w:r>
      <w:r w:rsidR="00337E81" w:rsidRPr="007B5320">
        <w:t>3</w:t>
      </w:r>
      <w:r w:rsidR="00BD7EDE" w:rsidRPr="007B5320">
        <w:t xml:space="preserve"> </w:t>
      </w:r>
      <w:r w:rsidR="00B75E23" w:rsidRPr="007B5320">
        <w:t xml:space="preserve">years of intensive study and testing, similar damage could be reproduced </w:t>
      </w:r>
      <w:r w:rsidR="00337E81" w:rsidRPr="007B5320">
        <w:t>under</w:t>
      </w:r>
      <w:r w:rsidR="00B75E23" w:rsidRPr="007B5320">
        <w:t xml:space="preserve"> laboratory conditions. The protection on the line cards </w:t>
      </w:r>
      <w:r w:rsidRPr="007B5320">
        <w:t xml:space="preserve">was </w:t>
      </w:r>
      <w:r w:rsidR="00B75E23" w:rsidRPr="007B5320">
        <w:t xml:space="preserve">amended to allow the line cards to pass this new test. After applying the new protection to line cards in the field, the number of damaged SLICs </w:t>
      </w:r>
      <w:r w:rsidRPr="007B5320">
        <w:t xml:space="preserve">was </w:t>
      </w:r>
      <w:r w:rsidR="00B75E23" w:rsidRPr="007B5320">
        <w:t>reduced by more than 95</w:t>
      </w:r>
      <w:r w:rsidR="00337E81" w:rsidRPr="007B5320">
        <w:t>%</w:t>
      </w:r>
      <w:r w:rsidR="00B75E23" w:rsidRPr="007B5320">
        <w:t xml:space="preserve"> in 2003 and 2004.</w:t>
      </w:r>
    </w:p>
    <w:p w14:paraId="426089BC" w14:textId="5E08BB65" w:rsidR="00B75E23" w:rsidRPr="007B5320" w:rsidRDefault="00B75E23">
      <w:r w:rsidRPr="007B5320">
        <w:t xml:space="preserve">This appendix provides some background information and specifies a simple test method </w:t>
      </w:r>
      <w:r w:rsidR="00601303" w:rsidRPr="007B5320">
        <w:t xml:space="preserve">in </w:t>
      </w:r>
      <w:r w:rsidRPr="007B5320">
        <w:t xml:space="preserve">addition to those specified in Table 2b. In the case described </w:t>
      </w:r>
      <w:r w:rsidR="00337E81" w:rsidRPr="007B5320">
        <w:t>in the previous paragraph</w:t>
      </w:r>
      <w:r w:rsidRPr="007B5320">
        <w:t>, this test repeatedly caused damage in the ports with the original protection.</w:t>
      </w:r>
    </w:p>
    <w:p w14:paraId="426089BD" w14:textId="1009EB7F" w:rsidR="00B75E23" w:rsidRPr="007B5320" w:rsidRDefault="00B75E23">
      <w:r w:rsidRPr="007B5320">
        <w:t xml:space="preserve">Because the reason for this type of coupling is not completely understood, the test method is not included in the main text of this Recommendation. Manufacturers and operators can apply this test </w:t>
      </w:r>
      <w:r w:rsidR="00337E81" w:rsidRPr="007B5320">
        <w:t>at</w:t>
      </w:r>
      <w:r w:rsidRPr="007B5320">
        <w:t xml:space="preserve"> their discretion.</w:t>
      </w:r>
    </w:p>
    <w:p w14:paraId="426089BE" w14:textId="6BD81DA5" w:rsidR="00B75E23" w:rsidRPr="007B5320" w:rsidRDefault="00B75E23">
      <w:pPr>
        <w:pStyle w:val="Heading2"/>
      </w:pPr>
      <w:bookmarkStart w:id="276" w:name="_Toc93204561"/>
      <w:bookmarkStart w:id="277" w:name="_Toc94494122"/>
      <w:bookmarkStart w:id="278" w:name="_Toc94494264"/>
      <w:bookmarkStart w:id="279" w:name="_Toc196901353"/>
      <w:bookmarkStart w:id="280" w:name="_Toc196901847"/>
      <w:bookmarkStart w:id="281" w:name="_Toc212608874"/>
      <w:bookmarkStart w:id="282" w:name="_Toc220917050"/>
      <w:bookmarkStart w:id="283" w:name="_Toc318982544"/>
      <w:bookmarkStart w:id="284" w:name="_Toc322506783"/>
      <w:bookmarkStart w:id="285" w:name="_Toc324338704"/>
      <w:bookmarkStart w:id="286" w:name="_Toc410051802"/>
      <w:bookmarkStart w:id="287" w:name="_Toc410051975"/>
      <w:bookmarkStart w:id="288" w:name="_Toc420055978"/>
      <w:bookmarkStart w:id="289" w:name="_Toc420305221"/>
      <w:bookmarkStart w:id="290" w:name="_Toc424537800"/>
      <w:bookmarkStart w:id="291" w:name="_Toc424538258"/>
      <w:bookmarkStart w:id="292" w:name="_Toc450667866"/>
      <w:bookmarkStart w:id="293" w:name="_Toc457228667"/>
      <w:bookmarkStart w:id="294" w:name="_Toc459365243"/>
      <w:bookmarkStart w:id="295" w:name="_Toc459370066"/>
      <w:bookmarkStart w:id="296" w:name="_Toc471824407"/>
      <w:bookmarkStart w:id="297" w:name="_Toc475957671"/>
      <w:bookmarkStart w:id="298" w:name="_Toc491677312"/>
      <w:bookmarkStart w:id="299" w:name="_Toc492906612"/>
      <w:bookmarkStart w:id="300" w:name="_Toc528746202"/>
      <w:bookmarkStart w:id="301" w:name="_Toc529457429"/>
      <w:bookmarkStart w:id="302" w:name="_Toc532466701"/>
      <w:bookmarkStart w:id="303" w:name="_Toc532479398"/>
      <w:r w:rsidRPr="007B5320">
        <w:t>I.2</w:t>
      </w:r>
      <w:r w:rsidRPr="007B5320">
        <w:tab/>
        <w:t>Discussion o</w:t>
      </w:r>
      <w:r w:rsidR="00337E81" w:rsidRPr="007B5320">
        <w:t>f</w:t>
      </w:r>
      <w:r w:rsidRPr="007B5320">
        <w:t xml:space="preserve"> the reason for the damage</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426089BF" w14:textId="6803DFFB" w:rsidR="00B75E23" w:rsidRPr="007B5320" w:rsidRDefault="00B75E23">
      <w:r w:rsidRPr="007B5320">
        <w:t xml:space="preserve">As described in clause I.3, a power frequency test voltage is applied transversally between </w:t>
      </w:r>
      <w:r w:rsidR="00601303" w:rsidRPr="007B5320">
        <w:t>'</w:t>
      </w:r>
      <w:r w:rsidRPr="007B5320">
        <w:t>a</w:t>
      </w:r>
      <w:r w:rsidR="00601303" w:rsidRPr="007B5320">
        <w:t>'</w:t>
      </w:r>
      <w:r w:rsidRPr="007B5320">
        <w:t xml:space="preserve"> and </w:t>
      </w:r>
      <w:r w:rsidR="00601303" w:rsidRPr="007B5320">
        <w:t>'</w:t>
      </w:r>
      <w:r w:rsidRPr="007B5320">
        <w:t>b</w:t>
      </w:r>
      <w:r w:rsidR="00601303" w:rsidRPr="007B5320">
        <w:t>'</w:t>
      </w:r>
      <w:r w:rsidRPr="007B5320">
        <w:t xml:space="preserve"> when both are floating. This differs from the transverse test of Table 2b where either </w:t>
      </w:r>
      <w:r w:rsidR="00601303" w:rsidRPr="007B5320">
        <w:t>'</w:t>
      </w:r>
      <w:r w:rsidRPr="007B5320">
        <w:t>a</w:t>
      </w:r>
      <w:r w:rsidR="00601303" w:rsidRPr="007B5320">
        <w:t>'</w:t>
      </w:r>
      <w:r w:rsidRPr="007B5320">
        <w:t xml:space="preserve"> or </w:t>
      </w:r>
      <w:r w:rsidR="00601303" w:rsidRPr="007B5320">
        <w:t>'</w:t>
      </w:r>
      <w:r w:rsidRPr="007B5320">
        <w:t>b</w:t>
      </w:r>
      <w:r w:rsidR="00601303" w:rsidRPr="007B5320">
        <w:t>'</w:t>
      </w:r>
      <w:r w:rsidRPr="007B5320">
        <w:t xml:space="preserve"> is connected to the earth</w:t>
      </w:r>
      <w:r w:rsidR="00601303" w:rsidRPr="007B5320">
        <w:t xml:space="preserve"> </w:t>
      </w:r>
      <w:r w:rsidRPr="007B5320">
        <w:t>(e</w:t>
      </w:r>
      <w:r w:rsidR="00417E16" w:rsidRPr="007B5320">
        <w:t>.</w:t>
      </w:r>
      <w:r w:rsidR="00601303" w:rsidRPr="007B5320">
        <w:t>g.</w:t>
      </w:r>
      <w:r w:rsidR="00337E81" w:rsidRPr="007B5320">
        <w:t>,</w:t>
      </w:r>
      <w:r w:rsidRPr="007B5320">
        <w:t xml:space="preserve"> frame of the equipment under test). The transverse test of Table 2b simulates the situation where one of the primary protectors in front of the equipment under test operates and the other does not.</w:t>
      </w:r>
    </w:p>
    <w:p w14:paraId="426089C0" w14:textId="0435F18B" w:rsidR="00B75E23" w:rsidRPr="007B5320" w:rsidRDefault="00B75E23" w:rsidP="00BD7EDE">
      <w:r w:rsidRPr="007B5320">
        <w:t xml:space="preserve">Theoretically, a power frequency voltage of 100 to 200 V should not appear in a subscriber loop as a result of induction. Such a relatively high voltage between </w:t>
      </w:r>
      <w:r w:rsidR="00601303" w:rsidRPr="007B5320">
        <w:t>'</w:t>
      </w:r>
      <w:r w:rsidRPr="007B5320">
        <w:t>a</w:t>
      </w:r>
      <w:r w:rsidR="00601303" w:rsidRPr="007B5320">
        <w:t>'</w:t>
      </w:r>
      <w:r w:rsidRPr="007B5320">
        <w:t xml:space="preserve"> and </w:t>
      </w:r>
      <w:r w:rsidR="00601303" w:rsidRPr="007B5320">
        <w:t>'</w:t>
      </w:r>
      <w:r w:rsidRPr="007B5320">
        <w:t>b</w:t>
      </w:r>
      <w:r w:rsidR="00601303" w:rsidRPr="007B5320">
        <w:t>'</w:t>
      </w:r>
      <w:r w:rsidRPr="007B5320">
        <w:t xml:space="preserve"> would be an indication of the presence of a connection to earth somewhere in the loop. This connection could be an operation of a gas discharge tube at the subscriber end of the line as a result of </w:t>
      </w:r>
      <w:r w:rsidR="00601303" w:rsidRPr="007B5320">
        <w:t xml:space="preserve">a </w:t>
      </w:r>
      <w:r w:rsidRPr="007B5320">
        <w:t xml:space="preserve">power frequency earth potential rise. An attempt to simulate such a case was </w:t>
      </w:r>
      <w:r w:rsidR="00601303" w:rsidRPr="007B5320">
        <w:t xml:space="preserve">made </w:t>
      </w:r>
      <w:r w:rsidRPr="007B5320">
        <w:t>by testing the line card in the set-up shown in Figure</w:t>
      </w:r>
      <w:r w:rsidR="00BD7EDE" w:rsidRPr="007B5320">
        <w:t xml:space="preserve"> </w:t>
      </w:r>
      <w:r w:rsidRPr="007B5320">
        <w:t>I.1.</w:t>
      </w:r>
    </w:p>
    <w:p w14:paraId="426089C1" w14:textId="77777777" w:rsidR="00B75E23" w:rsidRPr="007B5320" w:rsidRDefault="00B75E23" w:rsidP="00762CC3"/>
    <w:p w14:paraId="426089C2" w14:textId="77777777" w:rsidR="00B75E23" w:rsidRPr="007B5320" w:rsidRDefault="00B75E23" w:rsidP="00762CC3">
      <w:pPr>
        <w:pStyle w:val="Figure"/>
        <w:sectPr w:rsidR="00B75E23" w:rsidRPr="007B5320" w:rsidSect="00517EFA">
          <w:headerReference w:type="even" r:id="rId48"/>
          <w:footerReference w:type="even" r:id="rId49"/>
          <w:footerReference w:type="default" r:id="rId50"/>
          <w:pgSz w:w="11907" w:h="16834" w:code="9"/>
          <w:pgMar w:top="1134" w:right="1134" w:bottom="1134" w:left="1134" w:header="567" w:footer="567" w:gutter="0"/>
          <w:cols w:space="720"/>
          <w:docGrid w:linePitch="326"/>
        </w:sectPr>
      </w:pPr>
    </w:p>
    <w:p w14:paraId="426089C3" w14:textId="77777777" w:rsidR="00B75E23" w:rsidRPr="007B5320" w:rsidRDefault="00B75E23" w:rsidP="00892D55">
      <w:pPr>
        <w:pStyle w:val="Figure"/>
      </w:pPr>
      <w:r w:rsidRPr="007B5320">
        <w:rPr>
          <w:noProof/>
          <w:lang w:eastAsia="en-GB"/>
        </w:rPr>
        <w:drawing>
          <wp:inline distT="0" distB="0" distL="0" distR="0" wp14:anchorId="426089EB" wp14:editId="7E0F9ED5">
            <wp:extent cx="2980950" cy="1536195"/>
            <wp:effectExtent l="0" t="0" r="0" b="698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_FI.1.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80950" cy="1536195"/>
                    </a:xfrm>
                    <a:prstGeom prst="rect">
                      <a:avLst/>
                    </a:prstGeom>
                  </pic:spPr>
                </pic:pic>
              </a:graphicData>
            </a:graphic>
          </wp:inline>
        </w:drawing>
      </w:r>
      <w:r w:rsidRPr="007B5320">
        <w:br w:type="column"/>
      </w:r>
    </w:p>
    <w:p w14:paraId="426089C4" w14:textId="77777777" w:rsidR="00B75E23" w:rsidRPr="007B5320" w:rsidRDefault="00B75E23" w:rsidP="00762CC3">
      <w:pPr>
        <w:pStyle w:val="FigureNoTitle"/>
      </w:pPr>
    </w:p>
    <w:p w14:paraId="426089C5" w14:textId="31BEC830" w:rsidR="00B75E23" w:rsidRPr="007B5320" w:rsidRDefault="00B75E23" w:rsidP="00762CC3">
      <w:pPr>
        <w:pStyle w:val="Figurelegend"/>
      </w:pPr>
      <w:r w:rsidRPr="007B5320">
        <w:t>Coupling resistors, R</w:t>
      </w:r>
      <w:r w:rsidRPr="007B5320">
        <w:rPr>
          <w:vertAlign w:val="subscript"/>
        </w:rPr>
        <w:t>c</w:t>
      </w:r>
      <w:r w:rsidRPr="007B5320">
        <w:t>, represent the line resistances; capacitances,</w:t>
      </w:r>
      <w:r w:rsidR="00601303" w:rsidRPr="007B5320">
        <w:t xml:space="preserve"> </w:t>
      </w:r>
      <w:r w:rsidRPr="007B5320">
        <w:t>C</w:t>
      </w:r>
      <w:r w:rsidRPr="007B5320">
        <w:rPr>
          <w:vertAlign w:val="subscript"/>
        </w:rPr>
        <w:t>c</w:t>
      </w:r>
      <w:r w:rsidRPr="007B5320">
        <w:t>, represent the line capacitances to earth and R</w:t>
      </w:r>
      <w:r w:rsidRPr="007B5320">
        <w:rPr>
          <w:vertAlign w:val="subscript"/>
        </w:rPr>
        <w:t>e</w:t>
      </w:r>
      <w:r w:rsidRPr="007B5320">
        <w:t xml:space="preserve"> represents the earthing resistance of the overvoltage protectors at the subscriber end of the line.</w:t>
      </w:r>
    </w:p>
    <w:p w14:paraId="426089C6" w14:textId="77777777" w:rsidR="00B75E23" w:rsidRPr="007B5320" w:rsidRDefault="00B75E23" w:rsidP="00762CC3">
      <w:pPr>
        <w:pStyle w:val="Figurelegend"/>
      </w:pPr>
    </w:p>
    <w:p w14:paraId="426089C7" w14:textId="77777777" w:rsidR="00B75E23" w:rsidRPr="007B5320" w:rsidRDefault="00B75E23" w:rsidP="00762CC3">
      <w:pPr>
        <w:pStyle w:val="FigureNoTitle"/>
        <w:sectPr w:rsidR="00B75E23" w:rsidRPr="007B5320" w:rsidSect="0047625B">
          <w:type w:val="continuous"/>
          <w:pgSz w:w="11907" w:h="16834" w:code="9"/>
          <w:pgMar w:top="1134" w:right="1134" w:bottom="1134" w:left="1134" w:header="567" w:footer="567" w:gutter="0"/>
          <w:cols w:num="2" w:space="720"/>
          <w:docGrid w:linePitch="326"/>
        </w:sectPr>
      </w:pPr>
    </w:p>
    <w:p w14:paraId="426089C8" w14:textId="3C4BFCE0" w:rsidR="00B75E23" w:rsidRPr="007B5320" w:rsidRDefault="00B75E23" w:rsidP="00EF28E5">
      <w:pPr>
        <w:pStyle w:val="FigureNoTitle"/>
      </w:pPr>
      <w:r w:rsidRPr="007B5320">
        <w:t xml:space="preserve">Figure I.1 – Test set-up for a line card in a telecom centre to simulate </w:t>
      </w:r>
      <w:r w:rsidR="00EF28E5" w:rsidRPr="007B5320">
        <w:t>earth potential rise at </w:t>
      </w:r>
      <w:r w:rsidRPr="007B5320">
        <w:t>the subscriber end</w:t>
      </w:r>
    </w:p>
    <w:p w14:paraId="426089C9" w14:textId="74461513" w:rsidR="00B75E23" w:rsidRPr="007B5320" w:rsidRDefault="00B75E23" w:rsidP="00762CC3">
      <w:pPr>
        <w:pStyle w:val="Normalaftertitle"/>
      </w:pPr>
      <w:r w:rsidRPr="007B5320">
        <w:t xml:space="preserve">The damage could be reproduced with certain values of the coupling components of Figure I.1, but not with </w:t>
      </w:r>
      <w:r w:rsidRPr="007B5320">
        <w:rPr>
          <w:i/>
          <w:iCs/>
        </w:rPr>
        <w:t>R</w:t>
      </w:r>
      <w:r w:rsidRPr="007B5320">
        <w:rPr>
          <w:vertAlign w:val="subscript"/>
        </w:rPr>
        <w:t>e</w:t>
      </w:r>
      <w:r w:rsidRPr="007B5320">
        <w:t xml:space="preserve"> = 0. This strengthens the understanding that the damage </w:t>
      </w:r>
      <w:r w:rsidR="00601303" w:rsidRPr="007B5320">
        <w:t xml:space="preserve">has </w:t>
      </w:r>
      <w:r w:rsidRPr="007B5320">
        <w:t>something to do with phenomena along the line.</w:t>
      </w:r>
    </w:p>
    <w:p w14:paraId="426089CA" w14:textId="7DA60D89" w:rsidR="00B75E23" w:rsidRPr="007B5320" w:rsidRDefault="00B75E23">
      <w:r w:rsidRPr="007B5320">
        <w:t xml:space="preserve">The simplest way to reveal a port's sensitivity to being damaged for this reason is the floating test described </w:t>
      </w:r>
      <w:r w:rsidR="00337E81" w:rsidRPr="007B5320">
        <w:t>in clause I.3</w:t>
      </w:r>
      <w:r w:rsidRPr="007B5320">
        <w:t>.</w:t>
      </w:r>
    </w:p>
    <w:p w14:paraId="426089CB" w14:textId="77777777" w:rsidR="00B75E23" w:rsidRPr="007B5320" w:rsidRDefault="00B75E23" w:rsidP="0067589A">
      <w:pPr>
        <w:pStyle w:val="Heading2"/>
      </w:pPr>
      <w:bookmarkStart w:id="304" w:name="_Toc93204562"/>
      <w:bookmarkStart w:id="305" w:name="_Toc94494123"/>
      <w:bookmarkStart w:id="306" w:name="_Toc94494265"/>
      <w:bookmarkStart w:id="307" w:name="_Toc196901354"/>
      <w:bookmarkStart w:id="308" w:name="_Toc196901848"/>
      <w:bookmarkStart w:id="309" w:name="_Toc212608875"/>
      <w:bookmarkStart w:id="310" w:name="_Toc220917051"/>
      <w:bookmarkStart w:id="311" w:name="_Toc318982545"/>
      <w:bookmarkStart w:id="312" w:name="_Toc322506784"/>
      <w:bookmarkStart w:id="313" w:name="_Toc324338705"/>
      <w:bookmarkStart w:id="314" w:name="_Toc410051803"/>
      <w:bookmarkStart w:id="315" w:name="_Toc410051976"/>
      <w:bookmarkStart w:id="316" w:name="_Toc420055979"/>
      <w:bookmarkStart w:id="317" w:name="_Toc420305222"/>
      <w:bookmarkStart w:id="318" w:name="_Toc424537801"/>
      <w:bookmarkStart w:id="319" w:name="_Toc424538259"/>
      <w:bookmarkStart w:id="320" w:name="_Toc450667867"/>
      <w:bookmarkStart w:id="321" w:name="_Toc457228668"/>
      <w:bookmarkStart w:id="322" w:name="_Toc459365244"/>
      <w:bookmarkStart w:id="323" w:name="_Toc459370067"/>
      <w:bookmarkStart w:id="324" w:name="_Toc471824408"/>
      <w:bookmarkStart w:id="325" w:name="_Toc475957672"/>
      <w:bookmarkStart w:id="326" w:name="_Toc491677313"/>
      <w:bookmarkStart w:id="327" w:name="_Toc492906613"/>
      <w:bookmarkStart w:id="328" w:name="_Toc528746203"/>
      <w:bookmarkStart w:id="329" w:name="_Toc529457430"/>
      <w:bookmarkStart w:id="330" w:name="_Toc532466702"/>
      <w:bookmarkStart w:id="331" w:name="_Toc532479399"/>
      <w:r w:rsidRPr="007B5320">
        <w:t>I.3</w:t>
      </w:r>
      <w:r w:rsidRPr="007B5320">
        <w:tab/>
        <w:t>Test set-up and test voltages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426089CD" w14:textId="07DB8972" w:rsidR="00B75E23" w:rsidRPr="007B5320" w:rsidRDefault="00B75E23" w:rsidP="00156038">
      <w:r w:rsidRPr="007B5320">
        <w:t>The floating transverse test set-up is shown in Figure I.2. This is easily realized, for example, with an isolation transformer</w:t>
      </w:r>
      <w:r w:rsidR="00337E81" w:rsidRPr="007B5320">
        <w:t>,</w:t>
      </w:r>
      <w:r w:rsidRPr="007B5320">
        <w:t xml:space="preserve"> if the test generator is originally earthed. The duration of the test voltage may be, for example, 300</w:t>
      </w:r>
      <w:r w:rsidR="00417E16" w:rsidRPr="007B5320">
        <w:t> </w:t>
      </w:r>
      <w:r w:rsidRPr="007B5320">
        <w:t>ms and the coupling resistors may be approximately 100 to 200</w:t>
      </w:r>
      <w:r w:rsidR="0067589A" w:rsidRPr="007B5320">
        <w:t xml:space="preserve"> </w:t>
      </w:r>
      <w:r w:rsidRPr="007B5320">
        <w:sym w:font="Symbol" w:char="F057"/>
      </w:r>
      <w:r w:rsidRPr="007B5320">
        <w:t xml:space="preserve">. The test voltage is gradually increased over the operation threshold of the secondary protection. In the case described in </w:t>
      </w:r>
      <w:r w:rsidR="007A012D" w:rsidRPr="007B5320">
        <w:t>c</w:t>
      </w:r>
      <w:r w:rsidRPr="007B5320">
        <w:t>lause I.1</w:t>
      </w:r>
      <w:r w:rsidR="00417E16" w:rsidRPr="007B5320">
        <w:t>,</w:t>
      </w:r>
      <w:r w:rsidRPr="007B5320">
        <w:t xml:space="preserve"> the port was repeatedly damaged, e.g., at 145 V test voltage with </w:t>
      </w:r>
      <w:r w:rsidRPr="007B5320">
        <w:rPr>
          <w:i/>
          <w:iCs/>
        </w:rPr>
        <w:t>R</w:t>
      </w:r>
      <w:r w:rsidRPr="007B5320">
        <w:rPr>
          <w:vertAlign w:val="subscript"/>
        </w:rPr>
        <w:t>c</w:t>
      </w:r>
      <w:r w:rsidR="007A012D" w:rsidRPr="007B5320">
        <w:t> </w:t>
      </w:r>
      <w:r w:rsidRPr="007B5320">
        <w:t>=</w:t>
      </w:r>
      <w:r w:rsidR="007A012D" w:rsidRPr="007B5320">
        <w:t> </w:t>
      </w:r>
      <w:r w:rsidRPr="007B5320">
        <w:t>140 </w:t>
      </w:r>
      <w:r w:rsidRPr="007B5320">
        <w:sym w:font="Symbol" w:char="F057"/>
      </w:r>
      <w:r w:rsidRPr="007B5320">
        <w:t>.</w:t>
      </w:r>
    </w:p>
    <w:p w14:paraId="426089CE" w14:textId="77777777" w:rsidR="00B75E23" w:rsidRPr="007B5320" w:rsidRDefault="00B75E23" w:rsidP="00762CC3"/>
    <w:p w14:paraId="426089CF" w14:textId="77777777" w:rsidR="00B75E23" w:rsidRPr="007B5320" w:rsidRDefault="00B75E23" w:rsidP="00762CC3">
      <w:pPr>
        <w:pStyle w:val="Figure"/>
        <w:sectPr w:rsidR="00B75E23" w:rsidRPr="007B5320" w:rsidSect="00517EFA">
          <w:headerReference w:type="even" r:id="rId52"/>
          <w:footerReference w:type="even" r:id="rId53"/>
          <w:type w:val="continuous"/>
          <w:pgSz w:w="11907" w:h="16834" w:code="9"/>
          <w:pgMar w:top="1134" w:right="1134" w:bottom="1134" w:left="1134" w:header="567" w:footer="567" w:gutter="0"/>
          <w:cols w:space="720"/>
          <w:docGrid w:linePitch="326"/>
        </w:sectPr>
      </w:pPr>
    </w:p>
    <w:p w14:paraId="426089D0" w14:textId="77777777" w:rsidR="00B75E23" w:rsidRPr="007B5320" w:rsidRDefault="00B75E23" w:rsidP="00762CC3">
      <w:pPr>
        <w:pStyle w:val="Figure"/>
      </w:pPr>
      <w:r w:rsidRPr="007B5320">
        <w:rPr>
          <w:noProof/>
          <w:lang w:eastAsia="en-GB"/>
        </w:rPr>
        <w:drawing>
          <wp:inline distT="0" distB="0" distL="0" distR="0" wp14:anchorId="426089ED" wp14:editId="426089EE">
            <wp:extent cx="2493269" cy="1124714"/>
            <wp:effectExtent l="0" t="0" r="254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_FI.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493269" cy="1124714"/>
                    </a:xfrm>
                    <a:prstGeom prst="rect">
                      <a:avLst/>
                    </a:prstGeom>
                  </pic:spPr>
                </pic:pic>
              </a:graphicData>
            </a:graphic>
          </wp:inline>
        </w:drawing>
      </w:r>
      <w:r w:rsidRPr="007B5320">
        <w:br w:type="column"/>
      </w:r>
    </w:p>
    <w:p w14:paraId="426089D1" w14:textId="77777777" w:rsidR="00B75E23" w:rsidRPr="007B5320" w:rsidRDefault="00B75E23" w:rsidP="00762CC3">
      <w:pPr>
        <w:pStyle w:val="FigureNoTitle"/>
      </w:pPr>
    </w:p>
    <w:p w14:paraId="426089D2" w14:textId="4694F853" w:rsidR="00B75E23" w:rsidRPr="007B5320" w:rsidRDefault="00B75E23" w:rsidP="00762CC3">
      <w:pPr>
        <w:pStyle w:val="Figurelegend"/>
        <w:spacing w:before="0" w:after="0"/>
      </w:pPr>
      <w:r w:rsidRPr="007B5320">
        <w:t>Special test protectors may be used in front of the line card under test if the test is extended to higher voltages.</w:t>
      </w:r>
    </w:p>
    <w:p w14:paraId="426089D3" w14:textId="77777777" w:rsidR="00B75E23" w:rsidRPr="007B5320" w:rsidRDefault="00B75E23" w:rsidP="00762CC3">
      <w:pPr>
        <w:pStyle w:val="Figurelegend"/>
      </w:pPr>
    </w:p>
    <w:p w14:paraId="426089D4" w14:textId="77777777" w:rsidR="00B75E23" w:rsidRPr="007B5320" w:rsidRDefault="00B75E23" w:rsidP="00762CC3">
      <w:pPr>
        <w:pStyle w:val="FigureNoTitle"/>
        <w:sectPr w:rsidR="00B75E23" w:rsidRPr="007B5320" w:rsidSect="001F1467">
          <w:type w:val="continuous"/>
          <w:pgSz w:w="11907" w:h="16834" w:code="9"/>
          <w:pgMar w:top="1417" w:right="1134" w:bottom="1417" w:left="1134" w:header="720" w:footer="720" w:gutter="0"/>
          <w:cols w:num="2" w:space="720"/>
          <w:docGrid w:linePitch="326"/>
        </w:sectPr>
      </w:pPr>
    </w:p>
    <w:p w14:paraId="426089D5" w14:textId="77777777" w:rsidR="00B75E23" w:rsidRPr="007B5320" w:rsidRDefault="00B75E23" w:rsidP="00762CC3">
      <w:pPr>
        <w:pStyle w:val="FigureNoTitle"/>
      </w:pPr>
      <w:r w:rsidRPr="007B5320">
        <w:t>Figure I.2 – Test set-up for floating power induction and earth potential rise</w:t>
      </w:r>
    </w:p>
    <w:p w14:paraId="426089D7" w14:textId="77777777" w:rsidR="00B75E23" w:rsidRPr="007B5320" w:rsidRDefault="00B75E23" w:rsidP="00762CC3"/>
    <w:p w14:paraId="426089D8" w14:textId="77777777" w:rsidR="00B75E23" w:rsidRPr="007B5320" w:rsidRDefault="00B75E23" w:rsidP="00762CC3">
      <w:pPr>
        <w:pStyle w:val="Figure"/>
        <w:sectPr w:rsidR="00B75E23" w:rsidRPr="007B5320" w:rsidSect="00517EFA">
          <w:type w:val="continuous"/>
          <w:pgSz w:w="11907" w:h="16834" w:code="9"/>
          <w:pgMar w:top="1134" w:right="1134" w:bottom="1134" w:left="1134" w:header="567" w:footer="567" w:gutter="0"/>
          <w:cols w:space="720"/>
          <w:docGrid w:linePitch="326"/>
        </w:sectPr>
      </w:pPr>
    </w:p>
    <w:p w14:paraId="426089D9" w14:textId="65091859" w:rsidR="00B75E23" w:rsidRPr="007B5320" w:rsidRDefault="00B75E23" w:rsidP="00E04485">
      <w:pPr>
        <w:pStyle w:val="AnnexNoTitle0"/>
      </w:pPr>
      <w:bookmarkStart w:id="332" w:name="_Toc212608876"/>
      <w:bookmarkStart w:id="333" w:name="_Toc220917052"/>
      <w:bookmarkStart w:id="334" w:name="_Toc318982546"/>
      <w:bookmarkStart w:id="335" w:name="_Toc322506785"/>
      <w:bookmarkStart w:id="336" w:name="_Toc324338706"/>
      <w:bookmarkStart w:id="337" w:name="_Toc410051804"/>
      <w:bookmarkStart w:id="338" w:name="_Toc410051977"/>
      <w:bookmarkStart w:id="339" w:name="_Toc420055980"/>
      <w:bookmarkStart w:id="340" w:name="_Toc420305223"/>
      <w:bookmarkStart w:id="341" w:name="_Toc424537802"/>
      <w:bookmarkStart w:id="342" w:name="_Toc424538260"/>
      <w:bookmarkStart w:id="343" w:name="_Toc450667868"/>
      <w:bookmarkStart w:id="344" w:name="_Toc457228669"/>
      <w:bookmarkStart w:id="345" w:name="_Toc459365245"/>
      <w:bookmarkStart w:id="346" w:name="_Toc459370068"/>
      <w:bookmarkStart w:id="347" w:name="_Toc471824409"/>
      <w:bookmarkStart w:id="348" w:name="_Toc475957673"/>
      <w:bookmarkStart w:id="349" w:name="_Toc491677314"/>
      <w:bookmarkStart w:id="350" w:name="_Toc492906614"/>
      <w:bookmarkStart w:id="351" w:name="_Toc528746204"/>
      <w:bookmarkStart w:id="352" w:name="_Toc529457431"/>
      <w:bookmarkStart w:id="353" w:name="_Toc532466703"/>
      <w:bookmarkStart w:id="354" w:name="_Toc532479400"/>
      <w:r w:rsidRPr="007B5320">
        <w:t>Bibliography</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482E43FA" w14:textId="77777777" w:rsidR="00E04485" w:rsidRPr="007B5320" w:rsidRDefault="00E04485" w:rsidP="00E04485">
      <w:pPr>
        <w:spacing w:before="0"/>
      </w:pPr>
    </w:p>
    <w:p w14:paraId="7C920029" w14:textId="43082A27" w:rsidR="009859A1" w:rsidRPr="007B5320" w:rsidRDefault="002B2E97" w:rsidP="002B2E97">
      <w:pPr>
        <w:pStyle w:val="Reftext"/>
        <w:tabs>
          <w:tab w:val="clear" w:pos="1588"/>
        </w:tabs>
        <w:ind w:left="1985" w:hanging="1985"/>
      </w:pPr>
      <w:r w:rsidRPr="007B5320">
        <w:t>[b-ITU-T K.45]</w:t>
      </w:r>
      <w:r w:rsidR="00B75E23" w:rsidRPr="007B5320">
        <w:tab/>
        <w:t>Recommendation ITU-T K.45 (20</w:t>
      </w:r>
      <w:r w:rsidR="009859A1" w:rsidRPr="007B5320">
        <w:t>17</w:t>
      </w:r>
      <w:r w:rsidR="00B75E23" w:rsidRPr="007B5320">
        <w:t xml:space="preserve">), </w:t>
      </w:r>
      <w:r w:rsidR="00B75E23" w:rsidRPr="007B5320">
        <w:rPr>
          <w:i/>
          <w:iCs/>
        </w:rPr>
        <w:t>Resistibility of telecommunication equipment installed in the access and trunk networks to overvoltages and overcurrents</w:t>
      </w:r>
      <w:r w:rsidR="00B75E23" w:rsidRPr="007B5320">
        <w:t>.</w:t>
      </w:r>
    </w:p>
    <w:p w14:paraId="1CA3DD24" w14:textId="0C2A1290" w:rsidR="00FD5405" w:rsidRPr="007B5320" w:rsidRDefault="002B2E97" w:rsidP="00E35F72">
      <w:pPr>
        <w:pStyle w:val="Reftext"/>
        <w:tabs>
          <w:tab w:val="clear" w:pos="1588"/>
        </w:tabs>
        <w:ind w:left="1985" w:hanging="1985"/>
      </w:pPr>
      <w:r w:rsidRPr="007B5320">
        <w:t>[b-ITU-T K.71]</w:t>
      </w:r>
      <w:r w:rsidR="00B75E23" w:rsidRPr="007B5320">
        <w:tab/>
        <w:t xml:space="preserve">Recommendation ITU-T K.71 (2011), </w:t>
      </w:r>
      <w:r w:rsidR="00B75E23" w:rsidRPr="007B5320">
        <w:rPr>
          <w:i/>
          <w:iCs/>
        </w:rPr>
        <w:t>Protection of customer antenna installations</w:t>
      </w:r>
      <w:r w:rsidR="00B75E23" w:rsidRPr="007B5320">
        <w:t>.</w:t>
      </w:r>
    </w:p>
    <w:p w14:paraId="39B399B2" w14:textId="77777777" w:rsidR="00BD2483" w:rsidRPr="007B5320" w:rsidRDefault="00BD2483" w:rsidP="003A0727">
      <w:pPr>
        <w:tabs>
          <w:tab w:val="clear" w:pos="794"/>
          <w:tab w:val="clear" w:pos="1191"/>
          <w:tab w:val="clear" w:pos="1588"/>
          <w:tab w:val="clear" w:pos="1985"/>
        </w:tabs>
        <w:overflowPunct/>
        <w:autoSpaceDE/>
        <w:autoSpaceDN/>
        <w:adjustRightInd/>
        <w:spacing w:before="0" w:after="120"/>
        <w:jc w:val="center"/>
        <w:textAlignment w:val="auto"/>
      </w:pPr>
    </w:p>
    <w:p w14:paraId="33EF69AE" w14:textId="77777777" w:rsidR="00F3270F" w:rsidRPr="007B5320" w:rsidRDefault="00F3270F" w:rsidP="003A0727">
      <w:pPr>
        <w:tabs>
          <w:tab w:val="clear" w:pos="794"/>
          <w:tab w:val="clear" w:pos="1191"/>
          <w:tab w:val="clear" w:pos="1588"/>
          <w:tab w:val="clear" w:pos="1985"/>
        </w:tabs>
        <w:overflowPunct/>
        <w:autoSpaceDE/>
        <w:autoSpaceDN/>
        <w:adjustRightInd/>
        <w:spacing w:before="0" w:after="120"/>
        <w:jc w:val="center"/>
        <w:textAlignment w:val="auto"/>
        <w:sectPr w:rsidR="00F3270F" w:rsidRPr="007B5320" w:rsidSect="002C0029">
          <w:footerReference w:type="default" r:id="rId55"/>
          <w:pgSz w:w="11907" w:h="16840" w:code="9"/>
          <w:pgMar w:top="1134" w:right="1134" w:bottom="1134" w:left="1134" w:header="567" w:footer="567" w:gutter="0"/>
          <w:cols w:space="720"/>
          <w:docGrid w:linePitch="326"/>
        </w:sectPr>
      </w:pPr>
    </w:p>
    <w:p w14:paraId="7E5F2488" w14:textId="4B99E142" w:rsidR="00BD2483" w:rsidRPr="007B5320" w:rsidRDefault="00BD2483">
      <w:pPr>
        <w:tabs>
          <w:tab w:val="clear" w:pos="794"/>
          <w:tab w:val="clear" w:pos="1191"/>
          <w:tab w:val="clear" w:pos="1588"/>
          <w:tab w:val="clear" w:pos="1985"/>
        </w:tabs>
        <w:overflowPunct/>
        <w:autoSpaceDE/>
        <w:autoSpaceDN/>
        <w:adjustRightInd/>
        <w:spacing w:before="0"/>
        <w:jc w:val="left"/>
        <w:textAlignment w:val="auto"/>
      </w:pPr>
      <w:bookmarkStart w:id="355" w:name="c3tope"/>
      <w:bookmarkEnd w:id="355"/>
    </w:p>
    <w:p w14:paraId="64496AAB" w14:textId="69637199" w:rsidR="00BD2483" w:rsidRPr="007B5320" w:rsidRDefault="00BD2483">
      <w:pPr>
        <w:tabs>
          <w:tab w:val="clear" w:pos="794"/>
          <w:tab w:val="clear" w:pos="1191"/>
          <w:tab w:val="clear" w:pos="1588"/>
          <w:tab w:val="clear" w:pos="1985"/>
        </w:tabs>
        <w:overflowPunct/>
        <w:autoSpaceDE/>
        <w:autoSpaceDN/>
        <w:adjustRightInd/>
        <w:spacing w:before="0"/>
        <w:jc w:val="left"/>
        <w:textAlignment w:val="auto"/>
      </w:pPr>
    </w:p>
    <w:p w14:paraId="43DE4E97" w14:textId="77777777" w:rsidR="00BD2483" w:rsidRPr="007B5320" w:rsidRDefault="00BD2483" w:rsidP="00BD2483">
      <w:pPr>
        <w:sectPr w:rsidR="00BD2483" w:rsidRPr="007B5320" w:rsidSect="00BD2483">
          <w:headerReference w:type="even" r:id="rId56"/>
          <w:headerReference w:type="default" r:id="rId57"/>
          <w:footerReference w:type="even" r:id="rId58"/>
          <w:footerReference w:type="default" r:id="rId59"/>
          <w:type w:val="oddPage"/>
          <w:pgSz w:w="11907" w:h="16840" w:code="9"/>
          <w:pgMar w:top="1134" w:right="1134" w:bottom="1134" w:left="1134" w:header="482" w:footer="482" w:gutter="0"/>
          <w:paperSrc w:first="15" w:other="15"/>
          <w:cols w:space="720"/>
          <w:docGrid w:linePitch="326"/>
        </w:sectPr>
      </w:pPr>
    </w:p>
    <w:p w14:paraId="3A93DE27" w14:textId="4C7D2680" w:rsidR="00BD2483" w:rsidRPr="007B5320" w:rsidRDefault="00BD2483">
      <w:pPr>
        <w:tabs>
          <w:tab w:val="clear" w:pos="794"/>
          <w:tab w:val="clear" w:pos="1191"/>
          <w:tab w:val="clear" w:pos="1588"/>
          <w:tab w:val="clear" w:pos="1985"/>
        </w:tabs>
        <w:overflowPunct/>
        <w:autoSpaceDE/>
        <w:autoSpaceDN/>
        <w:adjustRightInd/>
        <w:spacing w:before="0"/>
        <w:jc w:val="left"/>
        <w:textAlignment w:val="auto"/>
      </w:pPr>
      <w:bookmarkStart w:id="356" w:name="cov4top"/>
      <w:bookmarkEnd w:id="356"/>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BD2483" w:rsidRPr="007B5320" w14:paraId="1B51CD21" w14:textId="77777777" w:rsidTr="002A4776">
        <w:tc>
          <w:tcPr>
            <w:tcW w:w="9683" w:type="dxa"/>
            <w:gridSpan w:val="2"/>
            <w:shd w:val="clear" w:color="auto" w:fill="auto"/>
          </w:tcPr>
          <w:p w14:paraId="678603EF" w14:textId="117C5769" w:rsidR="00BD2483" w:rsidRPr="007B5320" w:rsidRDefault="00BD2483" w:rsidP="00BD2483">
            <w:pPr>
              <w:tabs>
                <w:tab w:val="clear" w:pos="794"/>
                <w:tab w:val="clear" w:pos="1191"/>
                <w:tab w:val="clear" w:pos="1588"/>
                <w:tab w:val="clear" w:pos="1985"/>
              </w:tabs>
              <w:overflowPunct/>
              <w:autoSpaceDE/>
              <w:autoSpaceDN/>
              <w:adjustRightInd/>
              <w:spacing w:before="360" w:after="340"/>
              <w:jc w:val="center"/>
              <w:textAlignment w:val="auto"/>
              <w:rPr>
                <w:rFonts w:asciiTheme="majorBidi" w:hAnsiTheme="majorBidi" w:cstheme="majorBidi"/>
                <w:b/>
                <w:sz w:val="28"/>
              </w:rPr>
            </w:pPr>
            <w:r w:rsidRPr="007B5320">
              <w:rPr>
                <w:rFonts w:asciiTheme="majorBidi" w:hAnsiTheme="majorBidi" w:cstheme="majorBidi"/>
                <w:b/>
                <w:sz w:val="28"/>
              </w:rPr>
              <w:t>SERIES OF ITU-T RECOMMENDATIONS</w:t>
            </w:r>
          </w:p>
        </w:tc>
      </w:tr>
      <w:tr w:rsidR="00BD2483" w:rsidRPr="007B5320" w14:paraId="4DCCC2F1" w14:textId="77777777" w:rsidTr="00BD2483">
        <w:tc>
          <w:tcPr>
            <w:tcW w:w="1241" w:type="dxa"/>
            <w:shd w:val="clear" w:color="auto" w:fill="auto"/>
          </w:tcPr>
          <w:p w14:paraId="2C3734A5" w14:textId="65453C6C"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bookmarkStart w:id="357" w:name="c4seriee"/>
            <w:bookmarkEnd w:id="357"/>
            <w:r w:rsidRPr="007B5320">
              <w:rPr>
                <w:rFonts w:asciiTheme="majorBidi" w:hAnsiTheme="majorBidi" w:cstheme="majorBidi"/>
                <w:sz w:val="22"/>
              </w:rPr>
              <w:t>Series A</w:t>
            </w:r>
          </w:p>
        </w:tc>
        <w:tc>
          <w:tcPr>
            <w:tcW w:w="4842" w:type="dxa"/>
            <w:shd w:val="clear" w:color="auto" w:fill="auto"/>
          </w:tcPr>
          <w:p w14:paraId="5CEB669F" w14:textId="2C2BE110"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Organization of the work of ITU-T</w:t>
            </w:r>
          </w:p>
        </w:tc>
      </w:tr>
      <w:tr w:rsidR="00BD2483" w:rsidRPr="007B5320" w14:paraId="583DFCA0" w14:textId="77777777" w:rsidTr="00BD2483">
        <w:tc>
          <w:tcPr>
            <w:tcW w:w="1241" w:type="dxa"/>
            <w:shd w:val="clear" w:color="auto" w:fill="auto"/>
          </w:tcPr>
          <w:p w14:paraId="03DA5D6B" w14:textId="5D115FF6"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D</w:t>
            </w:r>
          </w:p>
        </w:tc>
        <w:tc>
          <w:tcPr>
            <w:tcW w:w="4842" w:type="dxa"/>
            <w:shd w:val="clear" w:color="auto" w:fill="auto"/>
          </w:tcPr>
          <w:p w14:paraId="6B3E833F" w14:textId="7E9B5866"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Tariff and accounting principles and international telecommunication/ICT economic and policy issues</w:t>
            </w:r>
          </w:p>
        </w:tc>
      </w:tr>
      <w:tr w:rsidR="00BD2483" w:rsidRPr="007B5320" w14:paraId="131D6793" w14:textId="77777777" w:rsidTr="00BD2483">
        <w:tc>
          <w:tcPr>
            <w:tcW w:w="1241" w:type="dxa"/>
            <w:shd w:val="clear" w:color="auto" w:fill="auto"/>
          </w:tcPr>
          <w:p w14:paraId="3B82E839" w14:textId="6A1B1D09"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E</w:t>
            </w:r>
          </w:p>
        </w:tc>
        <w:tc>
          <w:tcPr>
            <w:tcW w:w="4842" w:type="dxa"/>
            <w:shd w:val="clear" w:color="auto" w:fill="auto"/>
          </w:tcPr>
          <w:p w14:paraId="28139A91" w14:textId="2D35C9AC"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Overall network operation, telephone service, service operation and human factors</w:t>
            </w:r>
          </w:p>
        </w:tc>
      </w:tr>
      <w:tr w:rsidR="00BD2483" w:rsidRPr="007B5320" w14:paraId="5594F8FE" w14:textId="77777777" w:rsidTr="00BD2483">
        <w:tc>
          <w:tcPr>
            <w:tcW w:w="1241" w:type="dxa"/>
            <w:shd w:val="clear" w:color="auto" w:fill="auto"/>
          </w:tcPr>
          <w:p w14:paraId="63387CD9" w14:textId="4F2102F0"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F</w:t>
            </w:r>
          </w:p>
        </w:tc>
        <w:tc>
          <w:tcPr>
            <w:tcW w:w="4842" w:type="dxa"/>
            <w:shd w:val="clear" w:color="auto" w:fill="auto"/>
          </w:tcPr>
          <w:p w14:paraId="091A6B59" w14:textId="407A82C9"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Non-telephone telecommunication services</w:t>
            </w:r>
          </w:p>
        </w:tc>
      </w:tr>
      <w:tr w:rsidR="00BD2483" w:rsidRPr="007B5320" w14:paraId="36B90EC7" w14:textId="77777777" w:rsidTr="00BD2483">
        <w:tc>
          <w:tcPr>
            <w:tcW w:w="1241" w:type="dxa"/>
            <w:shd w:val="clear" w:color="auto" w:fill="auto"/>
          </w:tcPr>
          <w:p w14:paraId="5529F46E" w14:textId="7478BAF0"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G</w:t>
            </w:r>
          </w:p>
        </w:tc>
        <w:tc>
          <w:tcPr>
            <w:tcW w:w="4842" w:type="dxa"/>
            <w:shd w:val="clear" w:color="auto" w:fill="auto"/>
          </w:tcPr>
          <w:p w14:paraId="459315D3" w14:textId="56A87070"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Transmission systems and media, digital systems and networks</w:t>
            </w:r>
          </w:p>
        </w:tc>
      </w:tr>
      <w:tr w:rsidR="00BD2483" w:rsidRPr="007B5320" w14:paraId="027D3D7B" w14:textId="77777777" w:rsidTr="00BD2483">
        <w:tc>
          <w:tcPr>
            <w:tcW w:w="1241" w:type="dxa"/>
            <w:shd w:val="clear" w:color="auto" w:fill="auto"/>
          </w:tcPr>
          <w:p w14:paraId="32828AD1" w14:textId="19AC4564"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H</w:t>
            </w:r>
          </w:p>
        </w:tc>
        <w:tc>
          <w:tcPr>
            <w:tcW w:w="4842" w:type="dxa"/>
            <w:shd w:val="clear" w:color="auto" w:fill="auto"/>
          </w:tcPr>
          <w:p w14:paraId="55142FDE" w14:textId="00EEDF88"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Audiovisual and multimedia systems</w:t>
            </w:r>
          </w:p>
        </w:tc>
      </w:tr>
      <w:tr w:rsidR="00BD2483" w:rsidRPr="007B5320" w14:paraId="38BE72FC" w14:textId="77777777" w:rsidTr="00BD2483">
        <w:tc>
          <w:tcPr>
            <w:tcW w:w="1241" w:type="dxa"/>
            <w:shd w:val="clear" w:color="auto" w:fill="auto"/>
          </w:tcPr>
          <w:p w14:paraId="79EB6AA7" w14:textId="7D4E06DC"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I</w:t>
            </w:r>
          </w:p>
        </w:tc>
        <w:tc>
          <w:tcPr>
            <w:tcW w:w="4842" w:type="dxa"/>
            <w:shd w:val="clear" w:color="auto" w:fill="auto"/>
          </w:tcPr>
          <w:p w14:paraId="576780A1" w14:textId="356A138B"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Integrated services digital network</w:t>
            </w:r>
          </w:p>
        </w:tc>
      </w:tr>
      <w:tr w:rsidR="00BD2483" w:rsidRPr="007B5320" w14:paraId="31F0C734" w14:textId="77777777" w:rsidTr="00BD2483">
        <w:tc>
          <w:tcPr>
            <w:tcW w:w="1241" w:type="dxa"/>
            <w:shd w:val="clear" w:color="auto" w:fill="auto"/>
          </w:tcPr>
          <w:p w14:paraId="77C1B1D4" w14:textId="7D16DDF8"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J</w:t>
            </w:r>
          </w:p>
        </w:tc>
        <w:tc>
          <w:tcPr>
            <w:tcW w:w="4842" w:type="dxa"/>
            <w:shd w:val="clear" w:color="auto" w:fill="auto"/>
          </w:tcPr>
          <w:p w14:paraId="5CCFFB83" w14:textId="714E6941"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Cable networks and transmission of television, sound programme and other multimedia signals</w:t>
            </w:r>
          </w:p>
        </w:tc>
      </w:tr>
      <w:tr w:rsidR="00BD2483" w:rsidRPr="007B5320" w14:paraId="2DB6B2DC" w14:textId="77777777" w:rsidTr="00BD2483">
        <w:tc>
          <w:tcPr>
            <w:tcW w:w="1241" w:type="dxa"/>
            <w:shd w:val="clear" w:color="auto" w:fill="auto"/>
          </w:tcPr>
          <w:p w14:paraId="22C42AAD" w14:textId="54F8776A"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b/>
                <w:sz w:val="22"/>
              </w:rPr>
            </w:pPr>
            <w:r w:rsidRPr="007B5320">
              <w:rPr>
                <w:rFonts w:asciiTheme="majorBidi" w:hAnsiTheme="majorBidi" w:cstheme="majorBidi"/>
                <w:b/>
                <w:sz w:val="22"/>
              </w:rPr>
              <w:t>Series K</w:t>
            </w:r>
          </w:p>
        </w:tc>
        <w:tc>
          <w:tcPr>
            <w:tcW w:w="4842" w:type="dxa"/>
            <w:shd w:val="clear" w:color="auto" w:fill="auto"/>
          </w:tcPr>
          <w:p w14:paraId="5AA60265" w14:textId="5B0A0103"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b/>
                <w:sz w:val="22"/>
              </w:rPr>
            </w:pPr>
            <w:r w:rsidRPr="007B5320">
              <w:rPr>
                <w:rFonts w:asciiTheme="majorBidi" w:hAnsiTheme="majorBidi" w:cstheme="majorBidi"/>
                <w:b/>
                <w:sz w:val="22"/>
              </w:rPr>
              <w:t>Protection against interference</w:t>
            </w:r>
          </w:p>
        </w:tc>
      </w:tr>
      <w:tr w:rsidR="00BD2483" w:rsidRPr="007B5320" w14:paraId="2A410555" w14:textId="77777777" w:rsidTr="00BD2483">
        <w:tc>
          <w:tcPr>
            <w:tcW w:w="1241" w:type="dxa"/>
            <w:shd w:val="clear" w:color="auto" w:fill="auto"/>
          </w:tcPr>
          <w:p w14:paraId="1A6C027F" w14:textId="1B7653DD"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L</w:t>
            </w:r>
          </w:p>
        </w:tc>
        <w:tc>
          <w:tcPr>
            <w:tcW w:w="4842" w:type="dxa"/>
            <w:shd w:val="clear" w:color="auto" w:fill="auto"/>
          </w:tcPr>
          <w:p w14:paraId="3CA893F5" w14:textId="257C11CA"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Environment and ICTs, climate change, e-waste, energy efficiency; construction, installation and protection of cables and other elements of outside plant</w:t>
            </w:r>
          </w:p>
        </w:tc>
      </w:tr>
      <w:tr w:rsidR="00BD2483" w:rsidRPr="007B5320" w14:paraId="28C5C049" w14:textId="77777777" w:rsidTr="00BD2483">
        <w:tc>
          <w:tcPr>
            <w:tcW w:w="1241" w:type="dxa"/>
            <w:shd w:val="clear" w:color="auto" w:fill="auto"/>
          </w:tcPr>
          <w:p w14:paraId="663B1321" w14:textId="456E76E1"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M</w:t>
            </w:r>
          </w:p>
        </w:tc>
        <w:tc>
          <w:tcPr>
            <w:tcW w:w="4842" w:type="dxa"/>
            <w:shd w:val="clear" w:color="auto" w:fill="auto"/>
          </w:tcPr>
          <w:p w14:paraId="0359D825" w14:textId="39D35EB8"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Telecommunication management, including TMN and network maintenance</w:t>
            </w:r>
          </w:p>
        </w:tc>
      </w:tr>
      <w:tr w:rsidR="00BD2483" w:rsidRPr="007B5320" w14:paraId="74C22311" w14:textId="77777777" w:rsidTr="00BD2483">
        <w:tc>
          <w:tcPr>
            <w:tcW w:w="1241" w:type="dxa"/>
            <w:shd w:val="clear" w:color="auto" w:fill="auto"/>
          </w:tcPr>
          <w:p w14:paraId="27638BDF" w14:textId="56C84AF2"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N</w:t>
            </w:r>
          </w:p>
        </w:tc>
        <w:tc>
          <w:tcPr>
            <w:tcW w:w="4842" w:type="dxa"/>
            <w:shd w:val="clear" w:color="auto" w:fill="auto"/>
          </w:tcPr>
          <w:p w14:paraId="30F9A881" w14:textId="5CF004D9"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Maintenance: international sound programme and television transmission circuits</w:t>
            </w:r>
          </w:p>
        </w:tc>
      </w:tr>
      <w:tr w:rsidR="00BD2483" w:rsidRPr="007B5320" w14:paraId="26FBA636" w14:textId="77777777" w:rsidTr="00BD2483">
        <w:tc>
          <w:tcPr>
            <w:tcW w:w="1241" w:type="dxa"/>
            <w:shd w:val="clear" w:color="auto" w:fill="auto"/>
          </w:tcPr>
          <w:p w14:paraId="5F04503B" w14:textId="1F242CCD"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O</w:t>
            </w:r>
          </w:p>
        </w:tc>
        <w:tc>
          <w:tcPr>
            <w:tcW w:w="4842" w:type="dxa"/>
            <w:shd w:val="clear" w:color="auto" w:fill="auto"/>
          </w:tcPr>
          <w:p w14:paraId="4386D73A" w14:textId="49D77D61"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Specifications of measuring equipment</w:t>
            </w:r>
          </w:p>
        </w:tc>
      </w:tr>
      <w:tr w:rsidR="00BD2483" w:rsidRPr="007B5320" w14:paraId="14CCCE1B" w14:textId="77777777" w:rsidTr="00BD2483">
        <w:tc>
          <w:tcPr>
            <w:tcW w:w="1241" w:type="dxa"/>
            <w:shd w:val="clear" w:color="auto" w:fill="auto"/>
          </w:tcPr>
          <w:p w14:paraId="5122B569" w14:textId="100B9B5B"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P</w:t>
            </w:r>
          </w:p>
        </w:tc>
        <w:tc>
          <w:tcPr>
            <w:tcW w:w="4842" w:type="dxa"/>
            <w:shd w:val="clear" w:color="auto" w:fill="auto"/>
          </w:tcPr>
          <w:p w14:paraId="3B966C7D" w14:textId="2853B8B8"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Telephone transmission quality, telephone installations, local line networks</w:t>
            </w:r>
          </w:p>
        </w:tc>
      </w:tr>
      <w:tr w:rsidR="00BD2483" w:rsidRPr="007B5320" w14:paraId="52BDB8E2" w14:textId="77777777" w:rsidTr="00BD2483">
        <w:tc>
          <w:tcPr>
            <w:tcW w:w="1241" w:type="dxa"/>
            <w:shd w:val="clear" w:color="auto" w:fill="auto"/>
          </w:tcPr>
          <w:p w14:paraId="215DB330" w14:textId="536AAA2A"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Q</w:t>
            </w:r>
          </w:p>
        </w:tc>
        <w:tc>
          <w:tcPr>
            <w:tcW w:w="4842" w:type="dxa"/>
            <w:shd w:val="clear" w:color="auto" w:fill="auto"/>
          </w:tcPr>
          <w:p w14:paraId="22AFF103" w14:textId="3E0EF4F6"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Switching and signalling, and associated measurements and tests</w:t>
            </w:r>
          </w:p>
        </w:tc>
      </w:tr>
      <w:tr w:rsidR="00BD2483" w:rsidRPr="007B5320" w14:paraId="00C29CD8" w14:textId="77777777" w:rsidTr="00BD2483">
        <w:tc>
          <w:tcPr>
            <w:tcW w:w="1241" w:type="dxa"/>
            <w:shd w:val="clear" w:color="auto" w:fill="auto"/>
          </w:tcPr>
          <w:p w14:paraId="38C43C9A" w14:textId="4507C643"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R</w:t>
            </w:r>
          </w:p>
        </w:tc>
        <w:tc>
          <w:tcPr>
            <w:tcW w:w="4842" w:type="dxa"/>
            <w:shd w:val="clear" w:color="auto" w:fill="auto"/>
          </w:tcPr>
          <w:p w14:paraId="5B55AC5F" w14:textId="564DD03B"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Telegraph transmission</w:t>
            </w:r>
          </w:p>
        </w:tc>
      </w:tr>
      <w:tr w:rsidR="00BD2483" w:rsidRPr="007B5320" w14:paraId="1235B5C8" w14:textId="77777777" w:rsidTr="00BD2483">
        <w:tc>
          <w:tcPr>
            <w:tcW w:w="1241" w:type="dxa"/>
            <w:shd w:val="clear" w:color="auto" w:fill="auto"/>
          </w:tcPr>
          <w:p w14:paraId="48256A80" w14:textId="318B63D8"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S</w:t>
            </w:r>
          </w:p>
        </w:tc>
        <w:tc>
          <w:tcPr>
            <w:tcW w:w="4842" w:type="dxa"/>
            <w:shd w:val="clear" w:color="auto" w:fill="auto"/>
          </w:tcPr>
          <w:p w14:paraId="5E738EAF" w14:textId="4B82130F"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Telegraph services terminal equipment</w:t>
            </w:r>
          </w:p>
        </w:tc>
      </w:tr>
      <w:tr w:rsidR="00BD2483" w:rsidRPr="007B5320" w14:paraId="77B93D69" w14:textId="77777777" w:rsidTr="00BD2483">
        <w:tc>
          <w:tcPr>
            <w:tcW w:w="1241" w:type="dxa"/>
            <w:shd w:val="clear" w:color="auto" w:fill="auto"/>
          </w:tcPr>
          <w:p w14:paraId="5B68C3B3" w14:textId="1875DCBC"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T</w:t>
            </w:r>
          </w:p>
        </w:tc>
        <w:tc>
          <w:tcPr>
            <w:tcW w:w="4842" w:type="dxa"/>
            <w:shd w:val="clear" w:color="auto" w:fill="auto"/>
          </w:tcPr>
          <w:p w14:paraId="5D288D15" w14:textId="7CA1C7DF"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Terminals for telematic services</w:t>
            </w:r>
          </w:p>
        </w:tc>
      </w:tr>
      <w:tr w:rsidR="00BD2483" w:rsidRPr="007B5320" w14:paraId="29320C95" w14:textId="77777777" w:rsidTr="00BD2483">
        <w:tc>
          <w:tcPr>
            <w:tcW w:w="1241" w:type="dxa"/>
            <w:shd w:val="clear" w:color="auto" w:fill="auto"/>
          </w:tcPr>
          <w:p w14:paraId="3D405BAA" w14:textId="0019754B"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U</w:t>
            </w:r>
          </w:p>
        </w:tc>
        <w:tc>
          <w:tcPr>
            <w:tcW w:w="4842" w:type="dxa"/>
            <w:shd w:val="clear" w:color="auto" w:fill="auto"/>
          </w:tcPr>
          <w:p w14:paraId="690969F0" w14:textId="6BB56475"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Telegraph switching</w:t>
            </w:r>
          </w:p>
        </w:tc>
      </w:tr>
      <w:tr w:rsidR="00BD2483" w:rsidRPr="007B5320" w14:paraId="65712BF0" w14:textId="77777777" w:rsidTr="00BD2483">
        <w:tc>
          <w:tcPr>
            <w:tcW w:w="1241" w:type="dxa"/>
            <w:shd w:val="clear" w:color="auto" w:fill="auto"/>
          </w:tcPr>
          <w:p w14:paraId="535690A8" w14:textId="41AF8C80"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V</w:t>
            </w:r>
          </w:p>
        </w:tc>
        <w:tc>
          <w:tcPr>
            <w:tcW w:w="4842" w:type="dxa"/>
            <w:shd w:val="clear" w:color="auto" w:fill="auto"/>
          </w:tcPr>
          <w:p w14:paraId="3AF85F6A" w14:textId="06ADDD13"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Data communication over the telephone network</w:t>
            </w:r>
          </w:p>
        </w:tc>
      </w:tr>
      <w:tr w:rsidR="00BD2483" w:rsidRPr="007B5320" w14:paraId="1B6AE3A0" w14:textId="77777777" w:rsidTr="00BD2483">
        <w:tc>
          <w:tcPr>
            <w:tcW w:w="1241" w:type="dxa"/>
            <w:shd w:val="clear" w:color="auto" w:fill="auto"/>
          </w:tcPr>
          <w:p w14:paraId="59C145A1" w14:textId="6EAB35C2"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X</w:t>
            </w:r>
          </w:p>
        </w:tc>
        <w:tc>
          <w:tcPr>
            <w:tcW w:w="4842" w:type="dxa"/>
            <w:shd w:val="clear" w:color="auto" w:fill="auto"/>
          </w:tcPr>
          <w:p w14:paraId="66991FEE" w14:textId="393A3C01"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Data networks, open system communications and security</w:t>
            </w:r>
          </w:p>
        </w:tc>
      </w:tr>
      <w:tr w:rsidR="00BD2483" w:rsidRPr="007B5320" w14:paraId="64797606" w14:textId="77777777" w:rsidTr="00BD2483">
        <w:tc>
          <w:tcPr>
            <w:tcW w:w="1241" w:type="dxa"/>
            <w:shd w:val="clear" w:color="auto" w:fill="auto"/>
          </w:tcPr>
          <w:p w14:paraId="022E37D2" w14:textId="22B1BD57"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Y</w:t>
            </w:r>
          </w:p>
        </w:tc>
        <w:tc>
          <w:tcPr>
            <w:tcW w:w="4842" w:type="dxa"/>
            <w:shd w:val="clear" w:color="auto" w:fill="auto"/>
          </w:tcPr>
          <w:p w14:paraId="4220195A" w14:textId="17B9816F"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Global information infrastructure, Internet protocol aspects, next-generation networks, Internet of Things and smart cities</w:t>
            </w:r>
          </w:p>
        </w:tc>
      </w:tr>
      <w:tr w:rsidR="00BD2483" w:rsidRPr="007B5320" w14:paraId="6C0A474B" w14:textId="77777777" w:rsidTr="00BD2483">
        <w:tc>
          <w:tcPr>
            <w:tcW w:w="1241" w:type="dxa"/>
            <w:shd w:val="clear" w:color="auto" w:fill="auto"/>
          </w:tcPr>
          <w:p w14:paraId="77A9FC04" w14:textId="615E08AC"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r w:rsidRPr="007B5320">
              <w:rPr>
                <w:rFonts w:asciiTheme="majorBidi" w:hAnsiTheme="majorBidi" w:cstheme="majorBidi"/>
                <w:sz w:val="22"/>
              </w:rPr>
              <w:t>Series Z</w:t>
            </w:r>
          </w:p>
        </w:tc>
        <w:tc>
          <w:tcPr>
            <w:tcW w:w="4842" w:type="dxa"/>
            <w:shd w:val="clear" w:color="auto" w:fill="auto"/>
          </w:tcPr>
          <w:p w14:paraId="4F362A86" w14:textId="6F7F9535"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r w:rsidRPr="007B5320">
              <w:rPr>
                <w:rFonts w:asciiTheme="majorBidi" w:hAnsiTheme="majorBidi" w:cstheme="majorBidi"/>
                <w:sz w:val="22"/>
              </w:rPr>
              <w:t>Languages and general software aspects for telecommunication systems</w:t>
            </w:r>
          </w:p>
        </w:tc>
      </w:tr>
      <w:tr w:rsidR="00BD2483" w:rsidRPr="007B5320" w14:paraId="254771E7" w14:textId="77777777" w:rsidTr="00BD2483">
        <w:tc>
          <w:tcPr>
            <w:tcW w:w="1241" w:type="dxa"/>
            <w:shd w:val="clear" w:color="auto" w:fill="auto"/>
          </w:tcPr>
          <w:p w14:paraId="1DE05FD7" w14:textId="77777777" w:rsidR="00BD2483" w:rsidRPr="007B5320" w:rsidRDefault="00BD2483" w:rsidP="00BD2483">
            <w:pPr>
              <w:tabs>
                <w:tab w:val="clear" w:pos="794"/>
                <w:tab w:val="clear" w:pos="1191"/>
                <w:tab w:val="clear" w:pos="1588"/>
                <w:tab w:val="clear" w:pos="1985"/>
              </w:tabs>
              <w:overflowPunct/>
              <w:autoSpaceDE/>
              <w:autoSpaceDN/>
              <w:adjustRightInd/>
              <w:spacing w:before="94" w:after="94"/>
              <w:ind w:left="57"/>
              <w:jc w:val="left"/>
              <w:textAlignment w:val="auto"/>
              <w:rPr>
                <w:rFonts w:asciiTheme="majorBidi" w:hAnsiTheme="majorBidi" w:cstheme="majorBidi"/>
                <w:sz w:val="22"/>
              </w:rPr>
            </w:pPr>
          </w:p>
        </w:tc>
        <w:tc>
          <w:tcPr>
            <w:tcW w:w="4842" w:type="dxa"/>
            <w:shd w:val="clear" w:color="auto" w:fill="auto"/>
          </w:tcPr>
          <w:p w14:paraId="43C986DC" w14:textId="77777777" w:rsidR="00BD2483" w:rsidRPr="007B5320" w:rsidRDefault="00BD2483" w:rsidP="00BD2483">
            <w:pPr>
              <w:tabs>
                <w:tab w:val="clear" w:pos="794"/>
                <w:tab w:val="clear" w:pos="1191"/>
                <w:tab w:val="clear" w:pos="1588"/>
                <w:tab w:val="clear" w:pos="1985"/>
              </w:tabs>
              <w:overflowPunct/>
              <w:autoSpaceDE/>
              <w:autoSpaceDN/>
              <w:adjustRightInd/>
              <w:spacing w:before="94" w:after="94"/>
              <w:jc w:val="left"/>
              <w:textAlignment w:val="auto"/>
              <w:rPr>
                <w:rFonts w:asciiTheme="majorBidi" w:hAnsiTheme="majorBidi" w:cstheme="majorBidi"/>
                <w:sz w:val="22"/>
              </w:rPr>
            </w:pPr>
          </w:p>
        </w:tc>
      </w:tr>
    </w:tbl>
    <w:p w14:paraId="558A56DF" w14:textId="6A32096B" w:rsidR="00BD2483" w:rsidRPr="007B5320" w:rsidRDefault="00BD2483" w:rsidP="00BD2483">
      <w:pPr>
        <w:tabs>
          <w:tab w:val="clear" w:pos="794"/>
          <w:tab w:val="clear" w:pos="1191"/>
          <w:tab w:val="clear" w:pos="1588"/>
          <w:tab w:val="clear" w:pos="1985"/>
        </w:tabs>
        <w:overflowPunct/>
        <w:autoSpaceDE/>
        <w:autoSpaceDN/>
        <w:adjustRightInd/>
        <w:spacing w:before="0"/>
        <w:jc w:val="right"/>
        <w:textAlignment w:val="auto"/>
        <w:rPr>
          <w:sz w:val="104"/>
        </w:rPr>
      </w:pPr>
    </w:p>
    <w:sectPr w:rsidR="00BD2483" w:rsidRPr="007B5320" w:rsidSect="00BD2483">
      <w:headerReference w:type="even" r:id="rId60"/>
      <w:headerReference w:type="default" r:id="rId61"/>
      <w:footerReference w:type="even" r:id="rId62"/>
      <w:footerReference w:type="default" r:id="rId63"/>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91FC1" w14:textId="77777777" w:rsidR="002A4776" w:rsidRDefault="002A4776">
      <w:r>
        <w:separator/>
      </w:r>
    </w:p>
  </w:endnote>
  <w:endnote w:type="continuationSeparator" w:id="0">
    <w:p w14:paraId="6A0B9C28" w14:textId="77777777" w:rsidR="002A4776" w:rsidRDefault="002A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98F56" w14:textId="0B8510DB" w:rsidR="002A4776" w:rsidRPr="00895C3F" w:rsidRDefault="002A4776" w:rsidP="00856445">
    <w:pPr>
      <w:pStyle w:val="FooterQP"/>
      <w:rPr>
        <w:lang w:val="fr-CH"/>
      </w:rPr>
    </w:pPr>
    <w:r>
      <w:rPr>
        <w:b w:val="0"/>
      </w:rPr>
      <w:fldChar w:fldCharType="begin"/>
    </w:r>
    <w:r w:rsidRPr="00895C3F">
      <w:rPr>
        <w:b w:val="0"/>
        <w:lang w:val="fr-CH"/>
      </w:rPr>
      <w:instrText xml:space="preserve"> PAGE  \* MERGEFORMAT </w:instrText>
    </w:r>
    <w:r>
      <w:rPr>
        <w:b w:val="0"/>
      </w:rPr>
      <w:fldChar w:fldCharType="separate"/>
    </w:r>
    <w:r w:rsidR="006A6182">
      <w:rPr>
        <w:b w:val="0"/>
        <w:noProof/>
        <w:lang w:val="fr-CH"/>
      </w:rPr>
      <w:t>6</w:t>
    </w:r>
    <w:r>
      <w:rPr>
        <w:b w:val="0"/>
      </w:rPr>
      <w:fldChar w:fldCharType="end"/>
    </w:r>
    <w:r w:rsidRPr="00895C3F">
      <w:rPr>
        <w:lang w:val="fr-CH"/>
      </w:rPr>
      <w:tab/>
      <w:t>Rec. ITU</w:t>
    </w:r>
    <w:r w:rsidRPr="00895C3F">
      <w:rPr>
        <w:lang w:val="fr-CH"/>
      </w:rPr>
      <w:noBreakHyphen/>
      <w:t>T K.20 (10/2018)</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AEF9E" w14:textId="0DAD016C" w:rsidR="002A4776" w:rsidRPr="00AD264E" w:rsidRDefault="002A4776" w:rsidP="00D67B1E">
    <w:pPr>
      <w:pStyle w:val="FooterQP"/>
      <w:tabs>
        <w:tab w:val="left" w:pos="8505"/>
      </w:tabs>
    </w:pPr>
    <w:r>
      <w:fldChar w:fldCharType="begin"/>
    </w:r>
    <w:r w:rsidRPr="00225458">
      <w:rPr>
        <w:lang w:val="fr-CH"/>
      </w:rPr>
      <w:instrText xml:space="preserve"> PAGE  \* MERGEFORMAT </w:instrText>
    </w:r>
    <w:r>
      <w:fldChar w:fldCharType="separate"/>
    </w:r>
    <w:r w:rsidR="003D2475">
      <w:rPr>
        <w:noProof/>
        <w:lang w:val="fr-CH"/>
      </w:rPr>
      <w:t>30</w:t>
    </w:r>
    <w:r>
      <w:fldChar w:fldCharType="end"/>
    </w:r>
    <w:r>
      <w:tab/>
      <w:t>Rec. ITU</w:t>
    </w:r>
    <w:r>
      <w:noBreakHyphen/>
      <w:t>T K.20 (07/2018)</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8C419" w14:textId="77777777" w:rsidR="002A4776" w:rsidRPr="0028077A" w:rsidRDefault="002A4776" w:rsidP="0028077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57451" w14:textId="461B6E00" w:rsidR="002A4776" w:rsidRPr="00BD2483" w:rsidRDefault="002A4776" w:rsidP="00BD248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B6687" w14:textId="77777777" w:rsidR="002A4776" w:rsidRPr="00BD2483" w:rsidRDefault="002A4776" w:rsidP="00BD248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6C539" w14:textId="77777777" w:rsidR="002A4776" w:rsidRDefault="002A4776" w:rsidP="00BD2483">
    <w:pPr>
      <w:pStyle w:val="FooterQP"/>
      <w:jc w:val="right"/>
      <w:rPr>
        <w:rFonts w:ascii="Arial" w:hAnsi="Arial" w:cs="Arial"/>
        <w:b w:val="0"/>
      </w:rPr>
    </w:pPr>
    <w:r>
      <w:rPr>
        <w:rFonts w:ascii="Arial" w:hAnsi="Arial" w:cs="Arial"/>
        <w:b w:val="0"/>
      </w:rPr>
      <w:t>Printed in Switzerland</w:t>
    </w:r>
  </w:p>
  <w:p w14:paraId="6B77C634" w14:textId="78EE33C6" w:rsidR="002A4776" w:rsidRPr="00BD2483" w:rsidRDefault="002A4776" w:rsidP="00BD2483">
    <w:pPr>
      <w:pStyle w:val="FooterQP"/>
      <w:jc w:val="right"/>
      <w:rPr>
        <w:rFonts w:ascii="Arial" w:hAnsi="Arial" w:cs="Arial"/>
        <w:b w:val="0"/>
      </w:rPr>
    </w:pPr>
    <w:r>
      <w:rPr>
        <w:rFonts w:ascii="Arial" w:hAnsi="Arial" w:cs="Arial"/>
        <w:b w:val="0"/>
      </w:rPr>
      <w:t>Geneva, 2018</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95642" w14:textId="77777777" w:rsidR="002A4776" w:rsidRDefault="002A4776" w:rsidP="00BD2483">
    <w:pPr>
      <w:pStyle w:val="FooterQP"/>
      <w:jc w:val="right"/>
      <w:rPr>
        <w:rFonts w:ascii="Arial" w:hAnsi="Arial" w:cs="Arial"/>
        <w:b w:val="0"/>
      </w:rPr>
    </w:pPr>
    <w:r>
      <w:rPr>
        <w:rFonts w:ascii="Arial" w:hAnsi="Arial" w:cs="Arial"/>
        <w:b w:val="0"/>
      </w:rPr>
      <w:t>Printed in Switzerland</w:t>
    </w:r>
  </w:p>
  <w:p w14:paraId="54E792B8" w14:textId="522EECD4" w:rsidR="002A4776" w:rsidRPr="00BD2483" w:rsidRDefault="002A4776" w:rsidP="00BD2483">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9E0FA" w14:textId="69FCC4A2" w:rsidR="002A4776" w:rsidRPr="00895C3F" w:rsidRDefault="002A4776" w:rsidP="00856445">
    <w:pPr>
      <w:pStyle w:val="FooterQP"/>
      <w:tabs>
        <w:tab w:val="clear" w:pos="8789"/>
        <w:tab w:val="right" w:pos="3402"/>
        <w:tab w:val="left" w:pos="8364"/>
      </w:tabs>
      <w:jc w:val="right"/>
      <w:rPr>
        <w:b w:val="0"/>
      </w:rPr>
    </w:pPr>
    <w:r>
      <w:t>Rec. ITU</w:t>
    </w:r>
    <w:r>
      <w:noBreakHyphen/>
      <w:t>T K.20 (10/2018)</w:t>
    </w:r>
    <w:r>
      <w:tab/>
    </w:r>
    <w:r>
      <w:rPr>
        <w:b w:val="0"/>
      </w:rPr>
      <w:fldChar w:fldCharType="begin"/>
    </w:r>
    <w:r>
      <w:rPr>
        <w:b w:val="0"/>
      </w:rPr>
      <w:instrText xml:space="preserve"> PAGE  \* MERGEFORMAT </w:instrText>
    </w:r>
    <w:r>
      <w:rPr>
        <w:b w:val="0"/>
      </w:rPr>
      <w:fldChar w:fldCharType="separate"/>
    </w:r>
    <w:r w:rsidR="006A6182">
      <w:rPr>
        <w:b w:val="0"/>
        <w:noProof/>
      </w:rPr>
      <w:t>5</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7D42C" w14:textId="77777777" w:rsidR="002A4776" w:rsidRDefault="002A47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81D13" w14:textId="732F1C7E" w:rsidR="002A4776" w:rsidRPr="00975E86" w:rsidRDefault="002A4776" w:rsidP="00975E86">
    <w:pPr>
      <w:pStyle w:val="FooterQP"/>
      <w:tabs>
        <w:tab w:val="clear" w:pos="8789"/>
        <w:tab w:val="right" w:pos="3402"/>
      </w:tabs>
      <w:rPr>
        <w:b w:val="0"/>
        <w:lang w:val="fr-CH"/>
      </w:rPr>
    </w:pPr>
    <w:r>
      <w:rPr>
        <w:b w:val="0"/>
      </w:rPr>
      <w:fldChar w:fldCharType="begin"/>
    </w:r>
    <w:r w:rsidRPr="00975E86">
      <w:rPr>
        <w:b w:val="0"/>
        <w:lang w:val="fr-CH"/>
      </w:rPr>
      <w:instrText xml:space="preserve"> PAGE  \* MERGEFORMAT </w:instrText>
    </w:r>
    <w:r>
      <w:rPr>
        <w:b w:val="0"/>
      </w:rPr>
      <w:fldChar w:fldCharType="separate"/>
    </w:r>
    <w:r w:rsidR="006A6182">
      <w:rPr>
        <w:b w:val="0"/>
        <w:noProof/>
        <w:lang w:val="fr-CH"/>
      </w:rPr>
      <w:t>7</w:t>
    </w:r>
    <w:r>
      <w:rPr>
        <w:b w:val="0"/>
      </w:rPr>
      <w:fldChar w:fldCharType="end"/>
    </w:r>
    <w:r w:rsidRPr="00975E86">
      <w:rPr>
        <w:b w:val="0"/>
        <w:lang w:val="fr-CH"/>
      </w:rPr>
      <w:tab/>
    </w:r>
    <w:r w:rsidRPr="00975E86">
      <w:rPr>
        <w:lang w:val="fr-CH"/>
      </w:rPr>
      <w:t>Rec. ITU</w:t>
    </w:r>
    <w:r w:rsidRPr="00975E86">
      <w:rPr>
        <w:lang w:val="fr-CH"/>
      </w:rPr>
      <w:noBreakHyphen/>
      <w:t>T K.20 (10/2018)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BD82" w14:textId="5075B156" w:rsidR="002A4776" w:rsidRPr="00895C3F" w:rsidRDefault="002A4776" w:rsidP="00856445">
    <w:pPr>
      <w:pStyle w:val="FooterQP"/>
      <w:rPr>
        <w:lang w:val="fr-CH"/>
      </w:rPr>
    </w:pPr>
    <w:r>
      <w:rPr>
        <w:b w:val="0"/>
      </w:rPr>
      <w:fldChar w:fldCharType="begin"/>
    </w:r>
    <w:r w:rsidRPr="00895C3F">
      <w:rPr>
        <w:b w:val="0"/>
        <w:lang w:val="fr-CH"/>
      </w:rPr>
      <w:instrText xml:space="preserve"> PAGE  \* MERGEFORMAT </w:instrText>
    </w:r>
    <w:r>
      <w:rPr>
        <w:b w:val="0"/>
      </w:rPr>
      <w:fldChar w:fldCharType="separate"/>
    </w:r>
    <w:r w:rsidR="006A6182">
      <w:rPr>
        <w:b w:val="0"/>
        <w:noProof/>
        <w:lang w:val="fr-CH"/>
      </w:rPr>
      <w:t>26</w:t>
    </w:r>
    <w:r>
      <w:rPr>
        <w:b w:val="0"/>
      </w:rPr>
      <w:fldChar w:fldCharType="end"/>
    </w:r>
    <w:r w:rsidRPr="00895C3F">
      <w:rPr>
        <w:lang w:val="fr-CH"/>
      </w:rPr>
      <w:tab/>
      <w:t>Rec. ITU</w:t>
    </w:r>
    <w:r w:rsidRPr="00895C3F">
      <w:rPr>
        <w:lang w:val="fr-CH"/>
      </w:rPr>
      <w:noBreakHyphen/>
      <w:t>T K.20 (10/2018)</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BC806" w14:textId="4F4B63B7" w:rsidR="002A4776" w:rsidRPr="0028077A" w:rsidRDefault="002A4776" w:rsidP="0028077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7A526" w14:textId="633688B0" w:rsidR="002A4776" w:rsidRPr="0028077A" w:rsidRDefault="002A4776" w:rsidP="00AD264E">
    <w:pPr>
      <w:pStyle w:val="FooterQP"/>
    </w:pPr>
    <w:r>
      <w:fldChar w:fldCharType="begin"/>
    </w:r>
    <w:r w:rsidRPr="00895C3F">
      <w:rPr>
        <w:lang w:val="fr-CH"/>
      </w:rPr>
      <w:instrText xml:space="preserve"> PAGE  \* MERGEFORMAT </w:instrText>
    </w:r>
    <w:r>
      <w:fldChar w:fldCharType="separate"/>
    </w:r>
    <w:r w:rsidR="006A6182">
      <w:rPr>
        <w:noProof/>
        <w:lang w:val="fr-CH"/>
      </w:rPr>
      <w:t>27</w:t>
    </w:r>
    <w:r>
      <w:fldChar w:fldCharType="end"/>
    </w:r>
    <w:r w:rsidRPr="00895C3F">
      <w:rPr>
        <w:lang w:val="fr-CH"/>
      </w:rPr>
      <w:tab/>
      <w:t>Rec. ITU</w:t>
    </w:r>
    <w:r w:rsidRPr="00895C3F">
      <w:rPr>
        <w:lang w:val="fr-CH"/>
      </w:rPr>
      <w:noBreakHyphen/>
      <w:t>T K.20 (10/2018)</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89FF" w14:textId="49C5B5DE" w:rsidR="002A4776" w:rsidRPr="00225458" w:rsidRDefault="002A4776" w:rsidP="00D67B1E">
    <w:pPr>
      <w:pStyle w:val="FooterQP"/>
      <w:tabs>
        <w:tab w:val="clear" w:pos="8789"/>
        <w:tab w:val="clear" w:pos="9639"/>
        <w:tab w:val="left" w:pos="4306"/>
      </w:tabs>
      <w:rPr>
        <w:lang w:val="fr-CH"/>
      </w:rPr>
    </w:pPr>
    <w:r>
      <w:rPr>
        <w:b w:val="0"/>
      </w:rPr>
      <w:fldChar w:fldCharType="begin"/>
    </w:r>
    <w:r w:rsidRPr="00225458">
      <w:rPr>
        <w:b w:val="0"/>
        <w:lang w:val="fr-CH"/>
      </w:rPr>
      <w:instrText xml:space="preserve"> PAGE  \* MERGEFORMAT </w:instrText>
    </w:r>
    <w:r>
      <w:rPr>
        <w:b w:val="0"/>
      </w:rPr>
      <w:fldChar w:fldCharType="separate"/>
    </w:r>
    <w:r w:rsidR="003D2475">
      <w:rPr>
        <w:b w:val="0"/>
        <w:noProof/>
        <w:lang w:val="fr-CH"/>
      </w:rPr>
      <w:t>28</w:t>
    </w:r>
    <w:r>
      <w:rPr>
        <w:b w:val="0"/>
      </w:rPr>
      <w:fldChar w:fldCharType="end"/>
    </w:r>
    <w:r w:rsidRPr="00225458">
      <w:rPr>
        <w:lang w:val="fr-CH"/>
      </w:rPr>
      <w:tab/>
    </w:r>
    <w:r>
      <w:t>Rec. ITU</w:t>
    </w:r>
    <w:r>
      <w:noBreakHyphen/>
      <w:t>T K.20 (07/2018)</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1D63C" w14:textId="2B4E368E" w:rsidR="002A4776" w:rsidRPr="00AD264E" w:rsidRDefault="002A4776" w:rsidP="00D67B1E">
    <w:pPr>
      <w:pStyle w:val="FooterQP"/>
      <w:tabs>
        <w:tab w:val="clear" w:pos="907"/>
        <w:tab w:val="clear" w:pos="8789"/>
        <w:tab w:val="left" w:pos="8505"/>
      </w:tabs>
      <w:ind w:firstLine="6379"/>
      <w:jc w:val="right"/>
    </w:pPr>
    <w:r>
      <w:t>Rec. ITU</w:t>
    </w:r>
    <w:r>
      <w:noBreakHyphen/>
      <w:t>T K.20 (07/2018)</w:t>
    </w:r>
    <w:r>
      <w:tab/>
    </w:r>
    <w:r>
      <w:fldChar w:fldCharType="begin"/>
    </w:r>
    <w:r w:rsidRPr="00225458">
      <w:rPr>
        <w:lang w:val="fr-CH"/>
      </w:rPr>
      <w:instrText xml:space="preserve"> PAGE  \* MERGEFORMAT </w:instrText>
    </w:r>
    <w:r>
      <w:fldChar w:fldCharType="separate"/>
    </w:r>
    <w:r w:rsidR="003D2475">
      <w:rPr>
        <w:noProof/>
        <w:lang w:val="fr-CH"/>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33FA2" w14:textId="77777777" w:rsidR="002A4776" w:rsidRDefault="002A4776">
      <w:r>
        <w:separator/>
      </w:r>
    </w:p>
  </w:footnote>
  <w:footnote w:type="continuationSeparator" w:id="0">
    <w:p w14:paraId="32A73D33" w14:textId="77777777" w:rsidR="002A4776" w:rsidRDefault="002A4776">
      <w:r>
        <w:continuationSeparator/>
      </w:r>
    </w:p>
  </w:footnote>
  <w:footnote w:id="1">
    <w:p w14:paraId="4DE8A8A5" w14:textId="77777777" w:rsidR="002A4776" w:rsidRPr="00783586" w:rsidRDefault="002A4776" w:rsidP="002A05C7">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AFDC" w14:textId="77777777" w:rsidR="002A4776" w:rsidRDefault="002A4776">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89FE" w14:textId="77777777" w:rsidR="002A4776" w:rsidRPr="00494D71" w:rsidRDefault="002A4776" w:rsidP="00762CC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8A00" w14:textId="77777777" w:rsidR="002A4776" w:rsidRPr="00494D71" w:rsidRDefault="002A4776" w:rsidP="0076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8AFC8" w14:textId="77777777" w:rsidR="002A4776" w:rsidRPr="00BD2483" w:rsidRDefault="002A4776" w:rsidP="00BD248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62060" w14:textId="320BF673" w:rsidR="002A4776" w:rsidRPr="00BD2483" w:rsidRDefault="002A4776" w:rsidP="00BD248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67B83" w14:textId="77777777" w:rsidR="002A4776" w:rsidRPr="00BD2483" w:rsidRDefault="002A4776" w:rsidP="00BD248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2B74" w14:textId="77777777" w:rsidR="002A4776" w:rsidRPr="00BD2483" w:rsidRDefault="002A4776" w:rsidP="00BD2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A5FC1" w14:textId="77777777" w:rsidR="002A4776" w:rsidRDefault="002A4776">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93FA6" w14:textId="77777777" w:rsidR="002A4776" w:rsidRDefault="002A4776">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196E9" w14:textId="77777777" w:rsidR="002A4776" w:rsidRDefault="002A4776">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85993" w14:textId="77777777" w:rsidR="002A4776" w:rsidRDefault="002A47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1D66C" w14:textId="77777777" w:rsidR="002A4776" w:rsidRDefault="002A4776">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89F7" w14:textId="77777777" w:rsidR="002A4776" w:rsidRDefault="002A4776">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ED73C" w14:textId="01300B24" w:rsidR="002A4776" w:rsidRDefault="002A4776" w:rsidP="00B64894">
    <w:pPr>
      <w:pStyle w:val="Header"/>
      <w:spacing w:after="12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89FB" w14:textId="77777777" w:rsidR="002A4776" w:rsidRDefault="002A4776">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066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BEDF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869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3E9A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B245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50AA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5412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CED2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9455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A022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9AE02BE"/>
    <w:multiLevelType w:val="hybridMultilevel"/>
    <w:tmpl w:val="E9867902"/>
    <w:lvl w:ilvl="0" w:tplc="165402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F0AEB"/>
    <w:multiLevelType w:val="hybridMultilevel"/>
    <w:tmpl w:val="687A9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5F3DA0"/>
    <w:multiLevelType w:val="hybridMultilevel"/>
    <w:tmpl w:val="5FF48A20"/>
    <w:lvl w:ilvl="0" w:tplc="FD289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C50C7"/>
    <w:multiLevelType w:val="hybridMultilevel"/>
    <w:tmpl w:val="3F2C00EA"/>
    <w:lvl w:ilvl="0" w:tplc="05F006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1"/>
  </w:num>
  <w:num w:numId="7">
    <w:abstractNumId w:val="13"/>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fr-CH" w:vendorID="64" w:dllVersion="131078" w:nlCheck="1" w:checkStyle="0"/>
  <w:activeWritingStyle w:appName="MSWord" w:lang="en-GB" w:vendorID="64" w:dllVersion="131078" w:nlCheck="1" w:checkStyle="1"/>
  <w:activeWritingStyle w:appName="MSWord" w:lang="de-DE" w:vendorID="9" w:dllVersion="512"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0E"/>
    <w:rsid w:val="00005F40"/>
    <w:rsid w:val="00006DD3"/>
    <w:rsid w:val="00010BCB"/>
    <w:rsid w:val="00012764"/>
    <w:rsid w:val="00014C34"/>
    <w:rsid w:val="0002242A"/>
    <w:rsid w:val="00030F5D"/>
    <w:rsid w:val="00032611"/>
    <w:rsid w:val="00034F93"/>
    <w:rsid w:val="00045598"/>
    <w:rsid w:val="0005000B"/>
    <w:rsid w:val="00052B52"/>
    <w:rsid w:val="000541BE"/>
    <w:rsid w:val="00060496"/>
    <w:rsid w:val="00060A8D"/>
    <w:rsid w:val="00062195"/>
    <w:rsid w:val="000713AA"/>
    <w:rsid w:val="000713AF"/>
    <w:rsid w:val="00071572"/>
    <w:rsid w:val="00076A48"/>
    <w:rsid w:val="00076F7B"/>
    <w:rsid w:val="00090A82"/>
    <w:rsid w:val="0009700F"/>
    <w:rsid w:val="000A3B2D"/>
    <w:rsid w:val="000A61E6"/>
    <w:rsid w:val="000B21AA"/>
    <w:rsid w:val="000B3FAD"/>
    <w:rsid w:val="000B7ADF"/>
    <w:rsid w:val="000C0DA6"/>
    <w:rsid w:val="000C1F43"/>
    <w:rsid w:val="000C252A"/>
    <w:rsid w:val="000C3033"/>
    <w:rsid w:val="000C3853"/>
    <w:rsid w:val="000C5A8A"/>
    <w:rsid w:val="000C5BAC"/>
    <w:rsid w:val="000C6175"/>
    <w:rsid w:val="000F6814"/>
    <w:rsid w:val="000F781C"/>
    <w:rsid w:val="001026C3"/>
    <w:rsid w:val="00113287"/>
    <w:rsid w:val="00123329"/>
    <w:rsid w:val="00130D2E"/>
    <w:rsid w:val="00134A46"/>
    <w:rsid w:val="00136C66"/>
    <w:rsid w:val="00144735"/>
    <w:rsid w:val="001519A2"/>
    <w:rsid w:val="001531CB"/>
    <w:rsid w:val="00156038"/>
    <w:rsid w:val="00156790"/>
    <w:rsid w:val="00162B5C"/>
    <w:rsid w:val="001640F1"/>
    <w:rsid w:val="00166D74"/>
    <w:rsid w:val="0017214D"/>
    <w:rsid w:val="0019087A"/>
    <w:rsid w:val="001944CE"/>
    <w:rsid w:val="001A2220"/>
    <w:rsid w:val="001A7D2A"/>
    <w:rsid w:val="001B23CA"/>
    <w:rsid w:val="001B30C7"/>
    <w:rsid w:val="001B48D3"/>
    <w:rsid w:val="001C3CCE"/>
    <w:rsid w:val="001D36E0"/>
    <w:rsid w:val="001D40C3"/>
    <w:rsid w:val="001E0ECA"/>
    <w:rsid w:val="001E7E6A"/>
    <w:rsid w:val="001F1467"/>
    <w:rsid w:val="001F1FA1"/>
    <w:rsid w:val="001F7E8C"/>
    <w:rsid w:val="0020439B"/>
    <w:rsid w:val="002056A2"/>
    <w:rsid w:val="00206A84"/>
    <w:rsid w:val="00207AB7"/>
    <w:rsid w:val="00207DE6"/>
    <w:rsid w:val="00210AF6"/>
    <w:rsid w:val="002130BD"/>
    <w:rsid w:val="00215B51"/>
    <w:rsid w:val="002161DF"/>
    <w:rsid w:val="002242ED"/>
    <w:rsid w:val="002307A6"/>
    <w:rsid w:val="00231244"/>
    <w:rsid w:val="00234429"/>
    <w:rsid w:val="00234A04"/>
    <w:rsid w:val="00244332"/>
    <w:rsid w:val="0024774B"/>
    <w:rsid w:val="00250F98"/>
    <w:rsid w:val="002549FD"/>
    <w:rsid w:val="00255BC9"/>
    <w:rsid w:val="00256CB1"/>
    <w:rsid w:val="00256F21"/>
    <w:rsid w:val="0025788F"/>
    <w:rsid w:val="00262722"/>
    <w:rsid w:val="0026434E"/>
    <w:rsid w:val="00267B8C"/>
    <w:rsid w:val="00270978"/>
    <w:rsid w:val="00273E4F"/>
    <w:rsid w:val="0028077A"/>
    <w:rsid w:val="00281E72"/>
    <w:rsid w:val="00287E24"/>
    <w:rsid w:val="00290816"/>
    <w:rsid w:val="002A05C7"/>
    <w:rsid w:val="002A18D4"/>
    <w:rsid w:val="002A23CD"/>
    <w:rsid w:val="002A4776"/>
    <w:rsid w:val="002A7814"/>
    <w:rsid w:val="002B2E97"/>
    <w:rsid w:val="002B4D92"/>
    <w:rsid w:val="002B7CA5"/>
    <w:rsid w:val="002C0029"/>
    <w:rsid w:val="002C1F90"/>
    <w:rsid w:val="002D732B"/>
    <w:rsid w:val="002E250E"/>
    <w:rsid w:val="002F0660"/>
    <w:rsid w:val="002F1B69"/>
    <w:rsid w:val="002F72C3"/>
    <w:rsid w:val="00300620"/>
    <w:rsid w:val="00300BB3"/>
    <w:rsid w:val="003067EE"/>
    <w:rsid w:val="003068B2"/>
    <w:rsid w:val="00311F34"/>
    <w:rsid w:val="003125FA"/>
    <w:rsid w:val="00321B16"/>
    <w:rsid w:val="00327452"/>
    <w:rsid w:val="003365C0"/>
    <w:rsid w:val="00337E81"/>
    <w:rsid w:val="003449F0"/>
    <w:rsid w:val="0034612E"/>
    <w:rsid w:val="00352AD5"/>
    <w:rsid w:val="00360C74"/>
    <w:rsid w:val="00361134"/>
    <w:rsid w:val="00363126"/>
    <w:rsid w:val="0037067B"/>
    <w:rsid w:val="003755A7"/>
    <w:rsid w:val="003825E9"/>
    <w:rsid w:val="00382ED7"/>
    <w:rsid w:val="00384082"/>
    <w:rsid w:val="00393E3C"/>
    <w:rsid w:val="00394446"/>
    <w:rsid w:val="003948A7"/>
    <w:rsid w:val="003A04AC"/>
    <w:rsid w:val="003A0727"/>
    <w:rsid w:val="003A08A0"/>
    <w:rsid w:val="003A158A"/>
    <w:rsid w:val="003A20A9"/>
    <w:rsid w:val="003A3321"/>
    <w:rsid w:val="003C0FF2"/>
    <w:rsid w:val="003C2689"/>
    <w:rsid w:val="003C332E"/>
    <w:rsid w:val="003D07D9"/>
    <w:rsid w:val="003D08FD"/>
    <w:rsid w:val="003D2475"/>
    <w:rsid w:val="003E3912"/>
    <w:rsid w:val="003E48F9"/>
    <w:rsid w:val="003E7E14"/>
    <w:rsid w:val="003F14AA"/>
    <w:rsid w:val="003F1E51"/>
    <w:rsid w:val="00405DA4"/>
    <w:rsid w:val="004067E9"/>
    <w:rsid w:val="004073E7"/>
    <w:rsid w:val="004074FE"/>
    <w:rsid w:val="00417C3C"/>
    <w:rsid w:val="00417E16"/>
    <w:rsid w:val="004251E8"/>
    <w:rsid w:val="00425944"/>
    <w:rsid w:val="00430286"/>
    <w:rsid w:val="004323D9"/>
    <w:rsid w:val="00440483"/>
    <w:rsid w:val="00440CAE"/>
    <w:rsid w:val="0044526D"/>
    <w:rsid w:val="004468A7"/>
    <w:rsid w:val="00455420"/>
    <w:rsid w:val="00457FF6"/>
    <w:rsid w:val="00464B92"/>
    <w:rsid w:val="00474FB0"/>
    <w:rsid w:val="0047625B"/>
    <w:rsid w:val="00476FCB"/>
    <w:rsid w:val="004805E3"/>
    <w:rsid w:val="004812B5"/>
    <w:rsid w:val="00481718"/>
    <w:rsid w:val="00481A82"/>
    <w:rsid w:val="0048795B"/>
    <w:rsid w:val="004909E6"/>
    <w:rsid w:val="00495E57"/>
    <w:rsid w:val="004A33EC"/>
    <w:rsid w:val="004B3E8B"/>
    <w:rsid w:val="004B5DA9"/>
    <w:rsid w:val="004B72CD"/>
    <w:rsid w:val="004C16BE"/>
    <w:rsid w:val="004C263B"/>
    <w:rsid w:val="004C410E"/>
    <w:rsid w:val="004D0271"/>
    <w:rsid w:val="004D34E3"/>
    <w:rsid w:val="004E3BA6"/>
    <w:rsid w:val="004E76CD"/>
    <w:rsid w:val="004F034B"/>
    <w:rsid w:val="004F0A55"/>
    <w:rsid w:val="005004BB"/>
    <w:rsid w:val="00503167"/>
    <w:rsid w:val="0050317A"/>
    <w:rsid w:val="005079EA"/>
    <w:rsid w:val="0051062F"/>
    <w:rsid w:val="005128AA"/>
    <w:rsid w:val="00512BE9"/>
    <w:rsid w:val="0051457B"/>
    <w:rsid w:val="00517AFA"/>
    <w:rsid w:val="00517EFA"/>
    <w:rsid w:val="00522C7D"/>
    <w:rsid w:val="00525EDD"/>
    <w:rsid w:val="005273FB"/>
    <w:rsid w:val="00531D26"/>
    <w:rsid w:val="005344CB"/>
    <w:rsid w:val="005376D8"/>
    <w:rsid w:val="00542402"/>
    <w:rsid w:val="0055001B"/>
    <w:rsid w:val="00550E7B"/>
    <w:rsid w:val="00552DC7"/>
    <w:rsid w:val="00556F69"/>
    <w:rsid w:val="005600BE"/>
    <w:rsid w:val="005630C9"/>
    <w:rsid w:val="0057087D"/>
    <w:rsid w:val="005710A4"/>
    <w:rsid w:val="005758E1"/>
    <w:rsid w:val="0058078C"/>
    <w:rsid w:val="005839A6"/>
    <w:rsid w:val="0058521C"/>
    <w:rsid w:val="005917D6"/>
    <w:rsid w:val="00594F65"/>
    <w:rsid w:val="00596393"/>
    <w:rsid w:val="00597C4F"/>
    <w:rsid w:val="005A4AA2"/>
    <w:rsid w:val="005A52B5"/>
    <w:rsid w:val="005B2679"/>
    <w:rsid w:val="005B655D"/>
    <w:rsid w:val="005B66AE"/>
    <w:rsid w:val="005B681C"/>
    <w:rsid w:val="005B6BF4"/>
    <w:rsid w:val="005C6B8D"/>
    <w:rsid w:val="005D02FE"/>
    <w:rsid w:val="005D0B14"/>
    <w:rsid w:val="005E4170"/>
    <w:rsid w:val="005E60D5"/>
    <w:rsid w:val="005F003D"/>
    <w:rsid w:val="005F29BA"/>
    <w:rsid w:val="005F33FA"/>
    <w:rsid w:val="00601303"/>
    <w:rsid w:val="00605B14"/>
    <w:rsid w:val="00612146"/>
    <w:rsid w:val="00624080"/>
    <w:rsid w:val="006249D8"/>
    <w:rsid w:val="00624B49"/>
    <w:rsid w:val="00625E84"/>
    <w:rsid w:val="00627B19"/>
    <w:rsid w:val="006315FA"/>
    <w:rsid w:val="00634491"/>
    <w:rsid w:val="006348FC"/>
    <w:rsid w:val="00637052"/>
    <w:rsid w:val="006370E9"/>
    <w:rsid w:val="00640946"/>
    <w:rsid w:val="00641D26"/>
    <w:rsid w:val="00645F31"/>
    <w:rsid w:val="00646A64"/>
    <w:rsid w:val="006535A7"/>
    <w:rsid w:val="006666C9"/>
    <w:rsid w:val="00667397"/>
    <w:rsid w:val="00674BC9"/>
    <w:rsid w:val="0067589A"/>
    <w:rsid w:val="00676CD1"/>
    <w:rsid w:val="00682200"/>
    <w:rsid w:val="00683683"/>
    <w:rsid w:val="00683DE3"/>
    <w:rsid w:val="00691D94"/>
    <w:rsid w:val="0069525B"/>
    <w:rsid w:val="00696F26"/>
    <w:rsid w:val="006A03C9"/>
    <w:rsid w:val="006A2FF0"/>
    <w:rsid w:val="006A6182"/>
    <w:rsid w:val="006B7E66"/>
    <w:rsid w:val="006C231D"/>
    <w:rsid w:val="006C36B4"/>
    <w:rsid w:val="006C4CEC"/>
    <w:rsid w:val="006C7EF5"/>
    <w:rsid w:val="006D41BC"/>
    <w:rsid w:val="006D7231"/>
    <w:rsid w:val="006E109D"/>
    <w:rsid w:val="006E1409"/>
    <w:rsid w:val="006E5153"/>
    <w:rsid w:val="006E5BE8"/>
    <w:rsid w:val="00701FC4"/>
    <w:rsid w:val="007045D1"/>
    <w:rsid w:val="0072040E"/>
    <w:rsid w:val="00720D05"/>
    <w:rsid w:val="00720F8F"/>
    <w:rsid w:val="00722C87"/>
    <w:rsid w:val="0072391E"/>
    <w:rsid w:val="0072616E"/>
    <w:rsid w:val="0072788E"/>
    <w:rsid w:val="007403AF"/>
    <w:rsid w:val="00740CA5"/>
    <w:rsid w:val="0074225A"/>
    <w:rsid w:val="007432BD"/>
    <w:rsid w:val="007447E9"/>
    <w:rsid w:val="00745082"/>
    <w:rsid w:val="007500D0"/>
    <w:rsid w:val="00750B5F"/>
    <w:rsid w:val="0075281B"/>
    <w:rsid w:val="0076198F"/>
    <w:rsid w:val="00762CC3"/>
    <w:rsid w:val="00762E0E"/>
    <w:rsid w:val="00765CE6"/>
    <w:rsid w:val="007778D7"/>
    <w:rsid w:val="007843D5"/>
    <w:rsid w:val="007845A3"/>
    <w:rsid w:val="00791E36"/>
    <w:rsid w:val="00796E39"/>
    <w:rsid w:val="007A012D"/>
    <w:rsid w:val="007A33A3"/>
    <w:rsid w:val="007A5A6A"/>
    <w:rsid w:val="007B08C1"/>
    <w:rsid w:val="007B315F"/>
    <w:rsid w:val="007B3756"/>
    <w:rsid w:val="007B4B48"/>
    <w:rsid w:val="007B5320"/>
    <w:rsid w:val="007B6263"/>
    <w:rsid w:val="007B727D"/>
    <w:rsid w:val="007C0031"/>
    <w:rsid w:val="007C352E"/>
    <w:rsid w:val="007C4E23"/>
    <w:rsid w:val="007C6F29"/>
    <w:rsid w:val="007D22DD"/>
    <w:rsid w:val="007E0E95"/>
    <w:rsid w:val="007E2D5E"/>
    <w:rsid w:val="007E4CCC"/>
    <w:rsid w:val="007F7AD1"/>
    <w:rsid w:val="008124A0"/>
    <w:rsid w:val="0082401A"/>
    <w:rsid w:val="00840E94"/>
    <w:rsid w:val="00842251"/>
    <w:rsid w:val="00842ACE"/>
    <w:rsid w:val="00851F57"/>
    <w:rsid w:val="008525F6"/>
    <w:rsid w:val="008533D9"/>
    <w:rsid w:val="00856445"/>
    <w:rsid w:val="008649E1"/>
    <w:rsid w:val="00865111"/>
    <w:rsid w:val="0087065F"/>
    <w:rsid w:val="00870D53"/>
    <w:rsid w:val="008722AC"/>
    <w:rsid w:val="008768F7"/>
    <w:rsid w:val="00891D22"/>
    <w:rsid w:val="00892D55"/>
    <w:rsid w:val="00893EC0"/>
    <w:rsid w:val="008A2427"/>
    <w:rsid w:val="008B28F4"/>
    <w:rsid w:val="008B6441"/>
    <w:rsid w:val="008C1DC8"/>
    <w:rsid w:val="008C42D9"/>
    <w:rsid w:val="008C4AC0"/>
    <w:rsid w:val="008D063F"/>
    <w:rsid w:val="008E2840"/>
    <w:rsid w:val="008F1654"/>
    <w:rsid w:val="00903EC6"/>
    <w:rsid w:val="00907288"/>
    <w:rsid w:val="00914121"/>
    <w:rsid w:val="00923F61"/>
    <w:rsid w:val="009357E7"/>
    <w:rsid w:val="00935A48"/>
    <w:rsid w:val="00941785"/>
    <w:rsid w:val="00947BD0"/>
    <w:rsid w:val="00954C4E"/>
    <w:rsid w:val="00970BEB"/>
    <w:rsid w:val="009711CF"/>
    <w:rsid w:val="00975E86"/>
    <w:rsid w:val="00981540"/>
    <w:rsid w:val="009831C5"/>
    <w:rsid w:val="009859A1"/>
    <w:rsid w:val="00986EF9"/>
    <w:rsid w:val="00991844"/>
    <w:rsid w:val="00992DF4"/>
    <w:rsid w:val="00993A25"/>
    <w:rsid w:val="009A7FEE"/>
    <w:rsid w:val="009B31B1"/>
    <w:rsid w:val="009B7E2C"/>
    <w:rsid w:val="009C43EF"/>
    <w:rsid w:val="009E3610"/>
    <w:rsid w:val="009E471C"/>
    <w:rsid w:val="009E5BA6"/>
    <w:rsid w:val="009E6201"/>
    <w:rsid w:val="009F11B9"/>
    <w:rsid w:val="009F28E4"/>
    <w:rsid w:val="009F2B10"/>
    <w:rsid w:val="009F33EE"/>
    <w:rsid w:val="009F48C5"/>
    <w:rsid w:val="009F61DF"/>
    <w:rsid w:val="009F7945"/>
    <w:rsid w:val="00A011D3"/>
    <w:rsid w:val="00A01BEB"/>
    <w:rsid w:val="00A028AC"/>
    <w:rsid w:val="00A03A4E"/>
    <w:rsid w:val="00A057DC"/>
    <w:rsid w:val="00A10DBF"/>
    <w:rsid w:val="00A15D6F"/>
    <w:rsid w:val="00A228FD"/>
    <w:rsid w:val="00A42A52"/>
    <w:rsid w:val="00A5675E"/>
    <w:rsid w:val="00A636E9"/>
    <w:rsid w:val="00A640AF"/>
    <w:rsid w:val="00A705BD"/>
    <w:rsid w:val="00A71706"/>
    <w:rsid w:val="00A72946"/>
    <w:rsid w:val="00A75166"/>
    <w:rsid w:val="00A83262"/>
    <w:rsid w:val="00A86E76"/>
    <w:rsid w:val="00A90E29"/>
    <w:rsid w:val="00A94D1B"/>
    <w:rsid w:val="00A96D40"/>
    <w:rsid w:val="00AA0A0B"/>
    <w:rsid w:val="00AA165C"/>
    <w:rsid w:val="00AA3944"/>
    <w:rsid w:val="00AA4D7C"/>
    <w:rsid w:val="00AB3FB0"/>
    <w:rsid w:val="00AC0D22"/>
    <w:rsid w:val="00AD264E"/>
    <w:rsid w:val="00AD47C1"/>
    <w:rsid w:val="00AD57ED"/>
    <w:rsid w:val="00AE2FF1"/>
    <w:rsid w:val="00AE314D"/>
    <w:rsid w:val="00B01C5B"/>
    <w:rsid w:val="00B021DF"/>
    <w:rsid w:val="00B0714B"/>
    <w:rsid w:val="00B20860"/>
    <w:rsid w:val="00B20F9E"/>
    <w:rsid w:val="00B214F6"/>
    <w:rsid w:val="00B23A41"/>
    <w:rsid w:val="00B26CB9"/>
    <w:rsid w:val="00B30E01"/>
    <w:rsid w:val="00B32EAE"/>
    <w:rsid w:val="00B34A68"/>
    <w:rsid w:val="00B358B2"/>
    <w:rsid w:val="00B40E4D"/>
    <w:rsid w:val="00B436CD"/>
    <w:rsid w:val="00B51A74"/>
    <w:rsid w:val="00B55663"/>
    <w:rsid w:val="00B63C41"/>
    <w:rsid w:val="00B64158"/>
    <w:rsid w:val="00B64894"/>
    <w:rsid w:val="00B730E1"/>
    <w:rsid w:val="00B75E23"/>
    <w:rsid w:val="00B82C3D"/>
    <w:rsid w:val="00B8374E"/>
    <w:rsid w:val="00B85BE2"/>
    <w:rsid w:val="00B87DFA"/>
    <w:rsid w:val="00B95FA6"/>
    <w:rsid w:val="00B96272"/>
    <w:rsid w:val="00B96F29"/>
    <w:rsid w:val="00B9701E"/>
    <w:rsid w:val="00BA140F"/>
    <w:rsid w:val="00BA7BF5"/>
    <w:rsid w:val="00BB43B7"/>
    <w:rsid w:val="00BB6609"/>
    <w:rsid w:val="00BC0A33"/>
    <w:rsid w:val="00BC3DFF"/>
    <w:rsid w:val="00BC41F0"/>
    <w:rsid w:val="00BC51B7"/>
    <w:rsid w:val="00BD09A4"/>
    <w:rsid w:val="00BD2483"/>
    <w:rsid w:val="00BD31FB"/>
    <w:rsid w:val="00BD37F3"/>
    <w:rsid w:val="00BD4562"/>
    <w:rsid w:val="00BD46E0"/>
    <w:rsid w:val="00BD6AC5"/>
    <w:rsid w:val="00BD7352"/>
    <w:rsid w:val="00BD7A91"/>
    <w:rsid w:val="00BD7EDE"/>
    <w:rsid w:val="00BF0D37"/>
    <w:rsid w:val="00BF6F33"/>
    <w:rsid w:val="00C03DFB"/>
    <w:rsid w:val="00C11BF8"/>
    <w:rsid w:val="00C2310A"/>
    <w:rsid w:val="00C2531C"/>
    <w:rsid w:val="00C271B3"/>
    <w:rsid w:val="00C308B1"/>
    <w:rsid w:val="00C3534E"/>
    <w:rsid w:val="00C35405"/>
    <w:rsid w:val="00C3740B"/>
    <w:rsid w:val="00C4722E"/>
    <w:rsid w:val="00C518E0"/>
    <w:rsid w:val="00C52BE9"/>
    <w:rsid w:val="00C52C90"/>
    <w:rsid w:val="00C54515"/>
    <w:rsid w:val="00C56430"/>
    <w:rsid w:val="00C564FC"/>
    <w:rsid w:val="00C57B08"/>
    <w:rsid w:val="00C6348D"/>
    <w:rsid w:val="00C63C3D"/>
    <w:rsid w:val="00C64732"/>
    <w:rsid w:val="00C6521B"/>
    <w:rsid w:val="00C65916"/>
    <w:rsid w:val="00C67944"/>
    <w:rsid w:val="00C729E4"/>
    <w:rsid w:val="00C736A5"/>
    <w:rsid w:val="00C77584"/>
    <w:rsid w:val="00CA437C"/>
    <w:rsid w:val="00CA7ACD"/>
    <w:rsid w:val="00CB2DF4"/>
    <w:rsid w:val="00CB4F9A"/>
    <w:rsid w:val="00CC04D3"/>
    <w:rsid w:val="00CC326B"/>
    <w:rsid w:val="00CC4CEF"/>
    <w:rsid w:val="00CC603A"/>
    <w:rsid w:val="00CD1D61"/>
    <w:rsid w:val="00CD45EC"/>
    <w:rsid w:val="00CE3E8D"/>
    <w:rsid w:val="00CE61C3"/>
    <w:rsid w:val="00CF121E"/>
    <w:rsid w:val="00D0226F"/>
    <w:rsid w:val="00D16800"/>
    <w:rsid w:val="00D21530"/>
    <w:rsid w:val="00D21963"/>
    <w:rsid w:val="00D233F9"/>
    <w:rsid w:val="00D44F37"/>
    <w:rsid w:val="00D46CD9"/>
    <w:rsid w:val="00D50158"/>
    <w:rsid w:val="00D50C40"/>
    <w:rsid w:val="00D53B4F"/>
    <w:rsid w:val="00D54E1D"/>
    <w:rsid w:val="00D55A45"/>
    <w:rsid w:val="00D67B1E"/>
    <w:rsid w:val="00D71F82"/>
    <w:rsid w:val="00D7242C"/>
    <w:rsid w:val="00D7315F"/>
    <w:rsid w:val="00D75313"/>
    <w:rsid w:val="00D7586B"/>
    <w:rsid w:val="00D96844"/>
    <w:rsid w:val="00DA1E81"/>
    <w:rsid w:val="00DB0AF1"/>
    <w:rsid w:val="00DB2152"/>
    <w:rsid w:val="00DB4EE3"/>
    <w:rsid w:val="00DC07A7"/>
    <w:rsid w:val="00DC2249"/>
    <w:rsid w:val="00DC7E01"/>
    <w:rsid w:val="00DD247A"/>
    <w:rsid w:val="00DD3413"/>
    <w:rsid w:val="00DD42AD"/>
    <w:rsid w:val="00DD62E3"/>
    <w:rsid w:val="00DE1C98"/>
    <w:rsid w:val="00DE1E4D"/>
    <w:rsid w:val="00DE46A8"/>
    <w:rsid w:val="00DF2B7E"/>
    <w:rsid w:val="00E0311F"/>
    <w:rsid w:val="00E04485"/>
    <w:rsid w:val="00E05A9E"/>
    <w:rsid w:val="00E07747"/>
    <w:rsid w:val="00E10931"/>
    <w:rsid w:val="00E16238"/>
    <w:rsid w:val="00E16F1D"/>
    <w:rsid w:val="00E27B7C"/>
    <w:rsid w:val="00E35C3E"/>
    <w:rsid w:val="00E35F72"/>
    <w:rsid w:val="00E45588"/>
    <w:rsid w:val="00E54D65"/>
    <w:rsid w:val="00E559FA"/>
    <w:rsid w:val="00E5708A"/>
    <w:rsid w:val="00E577C3"/>
    <w:rsid w:val="00E61591"/>
    <w:rsid w:val="00E61736"/>
    <w:rsid w:val="00E62F9D"/>
    <w:rsid w:val="00E70D87"/>
    <w:rsid w:val="00E76F5A"/>
    <w:rsid w:val="00E8666C"/>
    <w:rsid w:val="00E868CA"/>
    <w:rsid w:val="00E87BA4"/>
    <w:rsid w:val="00E977C8"/>
    <w:rsid w:val="00EA42D6"/>
    <w:rsid w:val="00EB0241"/>
    <w:rsid w:val="00EB3D21"/>
    <w:rsid w:val="00EC2C9A"/>
    <w:rsid w:val="00EC4432"/>
    <w:rsid w:val="00ED2FB7"/>
    <w:rsid w:val="00EE2C66"/>
    <w:rsid w:val="00EE49A8"/>
    <w:rsid w:val="00EE4CF3"/>
    <w:rsid w:val="00EE6591"/>
    <w:rsid w:val="00EF28E5"/>
    <w:rsid w:val="00EF325B"/>
    <w:rsid w:val="00EF5CC8"/>
    <w:rsid w:val="00EF6AF6"/>
    <w:rsid w:val="00EF7E6A"/>
    <w:rsid w:val="00F0115B"/>
    <w:rsid w:val="00F059D4"/>
    <w:rsid w:val="00F07CF5"/>
    <w:rsid w:val="00F105B1"/>
    <w:rsid w:val="00F17F18"/>
    <w:rsid w:val="00F2331C"/>
    <w:rsid w:val="00F24469"/>
    <w:rsid w:val="00F24915"/>
    <w:rsid w:val="00F25D5D"/>
    <w:rsid w:val="00F3270F"/>
    <w:rsid w:val="00F40243"/>
    <w:rsid w:val="00F41992"/>
    <w:rsid w:val="00F41BA2"/>
    <w:rsid w:val="00F4248B"/>
    <w:rsid w:val="00F44EF1"/>
    <w:rsid w:val="00F47E28"/>
    <w:rsid w:val="00F51020"/>
    <w:rsid w:val="00F516EE"/>
    <w:rsid w:val="00F52BBF"/>
    <w:rsid w:val="00F56383"/>
    <w:rsid w:val="00F6509E"/>
    <w:rsid w:val="00F725CF"/>
    <w:rsid w:val="00F7337D"/>
    <w:rsid w:val="00F82B5B"/>
    <w:rsid w:val="00F967F1"/>
    <w:rsid w:val="00FA446C"/>
    <w:rsid w:val="00FB05D6"/>
    <w:rsid w:val="00FB0AEF"/>
    <w:rsid w:val="00FB144B"/>
    <w:rsid w:val="00FC094D"/>
    <w:rsid w:val="00FC1F8B"/>
    <w:rsid w:val="00FC355A"/>
    <w:rsid w:val="00FC4496"/>
    <w:rsid w:val="00FD52F7"/>
    <w:rsid w:val="00FD5405"/>
    <w:rsid w:val="00FD7AC5"/>
    <w:rsid w:val="00FE33EB"/>
    <w:rsid w:val="00FF17F5"/>
    <w:rsid w:val="00FF5818"/>
    <w:rsid w:val="00FF5E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26083E9"/>
  <w15:docId w15:val="{5624A650-CFE2-4DC0-8F33-078A614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34E"/>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en-GB"/>
    </w:rPr>
  </w:style>
  <w:style w:type="paragraph" w:styleId="Heading1">
    <w:name w:val="heading 1"/>
    <w:basedOn w:val="Normal"/>
    <w:next w:val="Normal"/>
    <w:link w:val="Heading1Char"/>
    <w:qFormat/>
    <w:rsid w:val="0026434E"/>
    <w:pPr>
      <w:keepNext/>
      <w:keepLines/>
      <w:spacing w:before="360"/>
      <w:ind w:left="794" w:hanging="794"/>
      <w:jc w:val="left"/>
      <w:outlineLvl w:val="0"/>
    </w:pPr>
    <w:rPr>
      <w:b/>
    </w:rPr>
  </w:style>
  <w:style w:type="paragraph" w:styleId="Heading2">
    <w:name w:val="heading 2"/>
    <w:basedOn w:val="Heading1"/>
    <w:next w:val="Normal"/>
    <w:link w:val="Heading2Char"/>
    <w:qFormat/>
    <w:rsid w:val="0026434E"/>
    <w:pPr>
      <w:spacing w:before="240"/>
      <w:outlineLvl w:val="1"/>
    </w:pPr>
  </w:style>
  <w:style w:type="paragraph" w:styleId="Heading3">
    <w:name w:val="heading 3"/>
    <w:basedOn w:val="Heading1"/>
    <w:next w:val="Normal"/>
    <w:link w:val="Heading3Char"/>
    <w:qFormat/>
    <w:rsid w:val="0026434E"/>
    <w:pPr>
      <w:spacing w:before="160"/>
      <w:outlineLvl w:val="2"/>
    </w:pPr>
  </w:style>
  <w:style w:type="paragraph" w:styleId="Heading4">
    <w:name w:val="heading 4"/>
    <w:basedOn w:val="Heading3"/>
    <w:next w:val="Normal"/>
    <w:link w:val="Heading4Char"/>
    <w:qFormat/>
    <w:rsid w:val="0026434E"/>
    <w:pPr>
      <w:tabs>
        <w:tab w:val="clear" w:pos="794"/>
        <w:tab w:val="left" w:pos="1021"/>
      </w:tabs>
      <w:ind w:left="1021" w:hanging="1021"/>
      <w:outlineLvl w:val="3"/>
    </w:pPr>
  </w:style>
  <w:style w:type="paragraph" w:styleId="Heading5">
    <w:name w:val="heading 5"/>
    <w:basedOn w:val="Heading4"/>
    <w:next w:val="Normal"/>
    <w:link w:val="Heading5Char"/>
    <w:qFormat/>
    <w:rsid w:val="0026434E"/>
    <w:pPr>
      <w:outlineLvl w:val="4"/>
    </w:pPr>
  </w:style>
  <w:style w:type="paragraph" w:styleId="Heading6">
    <w:name w:val="heading 6"/>
    <w:basedOn w:val="Heading4"/>
    <w:next w:val="Normal"/>
    <w:link w:val="Heading6Char"/>
    <w:qFormat/>
    <w:rsid w:val="0026434E"/>
    <w:pPr>
      <w:tabs>
        <w:tab w:val="clear" w:pos="1021"/>
        <w:tab w:val="clear" w:pos="1191"/>
      </w:tabs>
      <w:ind w:left="1588" w:hanging="1588"/>
      <w:outlineLvl w:val="5"/>
    </w:pPr>
  </w:style>
  <w:style w:type="paragraph" w:styleId="Heading7">
    <w:name w:val="heading 7"/>
    <w:basedOn w:val="Heading6"/>
    <w:next w:val="Normal"/>
    <w:link w:val="Heading7Char"/>
    <w:qFormat/>
    <w:rsid w:val="0026434E"/>
    <w:pPr>
      <w:outlineLvl w:val="6"/>
    </w:pPr>
  </w:style>
  <w:style w:type="paragraph" w:styleId="Heading8">
    <w:name w:val="heading 8"/>
    <w:basedOn w:val="Heading6"/>
    <w:next w:val="Normal"/>
    <w:link w:val="Heading8Char"/>
    <w:qFormat/>
    <w:rsid w:val="0026434E"/>
    <w:pPr>
      <w:outlineLvl w:val="7"/>
    </w:pPr>
  </w:style>
  <w:style w:type="paragraph" w:styleId="Heading9">
    <w:name w:val="heading 9"/>
    <w:basedOn w:val="Heading6"/>
    <w:next w:val="Normal"/>
    <w:link w:val="Heading9Char"/>
    <w:qFormat/>
    <w:rsid w:val="0026434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pPr>
      <w:keepNext/>
      <w:keepLines/>
      <w:spacing w:before="480"/>
      <w:jc w:val="center"/>
    </w:pPr>
    <w:rPr>
      <w:b/>
      <w:sz w:val="28"/>
    </w:rPr>
  </w:style>
  <w:style w:type="character" w:customStyle="1" w:styleId="Appdef">
    <w:name w:val="App_def"/>
    <w:basedOn w:val="DefaultParagraphFont"/>
    <w:rsid w:val="0026434E"/>
    <w:rPr>
      <w:rFonts w:ascii="Times New Roman" w:hAnsi="Times New Roman"/>
      <w:b/>
    </w:rPr>
  </w:style>
  <w:style w:type="character" w:customStyle="1" w:styleId="Appref">
    <w:name w:val="App_ref"/>
    <w:basedOn w:val="DefaultParagraphFont"/>
    <w:rsid w:val="0026434E"/>
  </w:style>
  <w:style w:type="paragraph" w:customStyle="1" w:styleId="AppendixNotitle">
    <w:name w:val="Appendix_No &amp; title"/>
    <w:basedOn w:val="AnnexNotitle"/>
    <w:next w:val="Normal"/>
  </w:style>
  <w:style w:type="character" w:customStyle="1" w:styleId="Artdef">
    <w:name w:val="Art_def"/>
    <w:basedOn w:val="DefaultParagraphFont"/>
    <w:rsid w:val="0026434E"/>
    <w:rPr>
      <w:rFonts w:ascii="Times New Roman" w:hAnsi="Times New Roman"/>
      <w:b/>
    </w:rPr>
  </w:style>
  <w:style w:type="paragraph" w:customStyle="1" w:styleId="Artheading">
    <w:name w:val="Art_heading"/>
    <w:basedOn w:val="Normal"/>
    <w:next w:val="Normalaftertitle"/>
    <w:rsid w:val="0026434E"/>
    <w:pPr>
      <w:spacing w:before="480"/>
      <w:jc w:val="center"/>
    </w:pPr>
    <w:rPr>
      <w:b/>
      <w:sz w:val="28"/>
    </w:rPr>
  </w:style>
  <w:style w:type="paragraph" w:customStyle="1" w:styleId="ArtNo">
    <w:name w:val="Art_No"/>
    <w:basedOn w:val="Normal"/>
    <w:next w:val="Arttitle"/>
    <w:rsid w:val="0026434E"/>
    <w:pPr>
      <w:keepNext/>
      <w:keepLines/>
      <w:spacing w:before="480"/>
      <w:jc w:val="center"/>
    </w:pPr>
    <w:rPr>
      <w:caps/>
      <w:sz w:val="28"/>
    </w:rPr>
  </w:style>
  <w:style w:type="character" w:customStyle="1" w:styleId="Artref">
    <w:name w:val="Art_ref"/>
    <w:basedOn w:val="DefaultParagraphFont"/>
    <w:rsid w:val="0026434E"/>
  </w:style>
  <w:style w:type="paragraph" w:customStyle="1" w:styleId="Arttitle">
    <w:name w:val="Art_title"/>
    <w:basedOn w:val="Normal"/>
    <w:next w:val="Normalaftertitle"/>
    <w:rsid w:val="0026434E"/>
    <w:pPr>
      <w:keepNext/>
      <w:keepLines/>
      <w:spacing w:before="240"/>
      <w:jc w:val="center"/>
    </w:pPr>
    <w:rPr>
      <w:b/>
      <w:sz w:val="28"/>
    </w:rPr>
  </w:style>
  <w:style w:type="paragraph" w:customStyle="1" w:styleId="ASN1">
    <w:name w:val="ASN.1"/>
    <w:rsid w:val="0026434E"/>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rPr>
  </w:style>
  <w:style w:type="paragraph" w:customStyle="1" w:styleId="Call">
    <w:name w:val="Call"/>
    <w:basedOn w:val="Normal"/>
    <w:next w:val="Normal"/>
    <w:rsid w:val="0026434E"/>
    <w:pPr>
      <w:keepNext/>
      <w:keepLines/>
      <w:spacing w:before="160"/>
      <w:ind w:left="794"/>
      <w:jc w:val="left"/>
    </w:pPr>
    <w:rPr>
      <w:i/>
    </w:rPr>
  </w:style>
  <w:style w:type="paragraph" w:customStyle="1" w:styleId="ChapNo">
    <w:name w:val="Chap_No"/>
    <w:basedOn w:val="Normal"/>
    <w:next w:val="Chaptitle"/>
    <w:rsid w:val="0026434E"/>
    <w:pPr>
      <w:keepNext/>
      <w:keepLines/>
      <w:spacing w:before="480"/>
      <w:jc w:val="center"/>
    </w:pPr>
    <w:rPr>
      <w:b/>
      <w:caps/>
      <w:sz w:val="28"/>
    </w:rPr>
  </w:style>
  <w:style w:type="paragraph" w:customStyle="1" w:styleId="Chaptitle">
    <w:name w:val="Chap_title"/>
    <w:basedOn w:val="Normal"/>
    <w:next w:val="Normalaftertitle"/>
    <w:rsid w:val="0026434E"/>
    <w:pPr>
      <w:keepNext/>
      <w:keepLines/>
      <w:spacing w:before="240"/>
      <w:jc w:val="center"/>
    </w:pPr>
    <w:rPr>
      <w:b/>
      <w:sz w:val="28"/>
    </w:rPr>
  </w:style>
  <w:style w:type="character" w:styleId="EndnoteReference">
    <w:name w:val="endnote reference"/>
    <w:basedOn w:val="DefaultParagraphFont"/>
    <w:semiHidden/>
    <w:rPr>
      <w:vertAlign w:val="superscript"/>
    </w:rPr>
  </w:style>
  <w:style w:type="paragraph" w:customStyle="1" w:styleId="enumlev1">
    <w:name w:val="enumlev1"/>
    <w:basedOn w:val="Normal"/>
    <w:rsid w:val="0026434E"/>
    <w:pPr>
      <w:spacing w:before="80"/>
      <w:ind w:left="794" w:hanging="794"/>
    </w:pPr>
  </w:style>
  <w:style w:type="paragraph" w:customStyle="1" w:styleId="enumlev2">
    <w:name w:val="enumlev2"/>
    <w:basedOn w:val="enumlev1"/>
    <w:rsid w:val="0026434E"/>
    <w:pPr>
      <w:ind w:left="1191" w:hanging="397"/>
    </w:pPr>
  </w:style>
  <w:style w:type="paragraph" w:customStyle="1" w:styleId="enumlev3">
    <w:name w:val="enumlev3"/>
    <w:basedOn w:val="enumlev2"/>
    <w:rsid w:val="0026434E"/>
    <w:pPr>
      <w:ind w:left="1588"/>
    </w:pPr>
  </w:style>
  <w:style w:type="paragraph" w:customStyle="1" w:styleId="Equation">
    <w:name w:val="Equation"/>
    <w:basedOn w:val="Normal"/>
    <w:link w:val="EquationChar"/>
    <w:rsid w:val="0026434E"/>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26434E"/>
    <w:pPr>
      <w:tabs>
        <w:tab w:val="clear" w:pos="794"/>
        <w:tab w:val="clear" w:pos="1191"/>
        <w:tab w:val="clear" w:pos="1588"/>
        <w:tab w:val="right" w:pos="1814"/>
      </w:tabs>
      <w:spacing w:before="80"/>
      <w:ind w:left="1985" w:hanging="1985"/>
    </w:pPr>
  </w:style>
  <w:style w:type="paragraph" w:customStyle="1" w:styleId="Figure">
    <w:name w:val="Figure"/>
    <w:basedOn w:val="Normal"/>
    <w:next w:val="FigureNoTitle"/>
    <w:rsid w:val="0026434E"/>
    <w:pPr>
      <w:keepNext/>
      <w:keepLines/>
      <w:spacing w:before="240" w:after="120"/>
      <w:jc w:val="center"/>
    </w:pPr>
  </w:style>
  <w:style w:type="paragraph" w:customStyle="1" w:styleId="Figurelegend">
    <w:name w:val="Figure_legend"/>
    <w:basedOn w:val="Normal"/>
    <w:rsid w:val="0026434E"/>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 &amp; title"/>
    <w:basedOn w:val="Normal"/>
    <w:next w:val="Normal"/>
    <w:pPr>
      <w:keepLines/>
      <w:spacing w:before="240" w:after="120"/>
      <w:jc w:val="center"/>
    </w:pPr>
    <w:rPr>
      <w:b/>
    </w:rPr>
  </w:style>
  <w:style w:type="paragraph" w:customStyle="1" w:styleId="FigureNoBR">
    <w:name w:val="Figure_No_BR"/>
    <w:basedOn w:val="Normal"/>
    <w:next w:val="Normal"/>
    <w:pPr>
      <w:keepNext/>
      <w:keepLines/>
      <w:spacing w:before="480" w:after="120"/>
      <w:jc w:val="center"/>
    </w:pPr>
    <w:rPr>
      <w:caps/>
    </w:rPr>
  </w:style>
  <w:style w:type="paragraph" w:customStyle="1" w:styleId="TabletitleBR">
    <w:name w:val="Table_title_BR"/>
    <w:basedOn w:val="Normal"/>
    <w:next w:val="Normal"/>
    <w:pPr>
      <w:keepNext/>
      <w:keepLines/>
      <w:spacing w:before="0" w:after="120"/>
      <w:jc w:val="center"/>
    </w:pPr>
    <w:rPr>
      <w:b/>
    </w:rPr>
  </w:style>
  <w:style w:type="paragraph" w:customStyle="1" w:styleId="FiguretitleBR">
    <w:name w:val="Figure_title_BR"/>
    <w:basedOn w:val="TabletitleBR"/>
    <w:next w:val="Normal"/>
    <w:pPr>
      <w:keepNext w:val="0"/>
      <w:spacing w:after="480"/>
    </w:pPr>
  </w:style>
  <w:style w:type="paragraph" w:customStyle="1" w:styleId="Figurewithouttitle">
    <w:name w:val="Figure_without_title"/>
    <w:basedOn w:val="Normal"/>
    <w:next w:val="Normalaftertitle"/>
    <w:rsid w:val="0026434E"/>
    <w:pPr>
      <w:keepLines/>
      <w:spacing w:before="240" w:after="120"/>
      <w:jc w:val="center"/>
    </w:pPr>
  </w:style>
  <w:style w:type="paragraph" w:styleId="Footer">
    <w:name w:val="footer"/>
    <w:basedOn w:val="Normal"/>
    <w:link w:val="FooterChar"/>
    <w:rsid w:val="0026434E"/>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26434E"/>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26434E"/>
    <w:pPr>
      <w:tabs>
        <w:tab w:val="clear" w:pos="794"/>
        <w:tab w:val="clear" w:pos="1191"/>
        <w:tab w:val="clear" w:pos="1588"/>
        <w:tab w:val="clear" w:pos="1985"/>
        <w:tab w:val="left" w:pos="907"/>
        <w:tab w:val="right" w:pos="8789"/>
        <w:tab w:val="right" w:pos="9639"/>
      </w:tabs>
      <w:spacing w:before="0"/>
      <w:jc w:val="left"/>
    </w:pPr>
    <w:rPr>
      <w:b/>
      <w:sz w:val="22"/>
    </w:rPr>
  </w:style>
  <w:style w:type="character" w:styleId="FootnoteReference">
    <w:name w:val="footnote reference"/>
    <w:basedOn w:val="DefaultParagraphFont"/>
    <w:semiHidden/>
    <w:rsid w:val="0026434E"/>
    <w:rPr>
      <w:position w:val="6"/>
      <w:sz w:val="18"/>
    </w:rPr>
  </w:style>
  <w:style w:type="paragraph" w:customStyle="1" w:styleId="Note">
    <w:name w:val="Note"/>
    <w:basedOn w:val="Normal"/>
    <w:rsid w:val="0026434E"/>
    <w:pPr>
      <w:spacing w:before="80"/>
    </w:pPr>
    <w:rPr>
      <w:sz w:val="22"/>
    </w:rPr>
  </w:style>
  <w:style w:type="paragraph" w:styleId="FootnoteText">
    <w:name w:val="footnote text"/>
    <w:basedOn w:val="Note"/>
    <w:link w:val="FootnoteTextChar"/>
    <w:semiHidden/>
    <w:rsid w:val="0026434E"/>
    <w:pPr>
      <w:keepLines/>
      <w:tabs>
        <w:tab w:val="left" w:pos="255"/>
      </w:tabs>
      <w:ind w:left="255" w:hanging="255"/>
    </w:pPr>
  </w:style>
  <w:style w:type="paragraph" w:customStyle="1" w:styleId="Formal">
    <w:name w:val="Formal"/>
    <w:basedOn w:val="ASN1"/>
    <w:rsid w:val="0026434E"/>
    <w:rPr>
      <w:b w:val="0"/>
    </w:rPr>
  </w:style>
  <w:style w:type="paragraph" w:styleId="Header">
    <w:name w:val="header"/>
    <w:basedOn w:val="Normal"/>
    <w:link w:val="HeaderChar"/>
    <w:rsid w:val="0026434E"/>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26434E"/>
    <w:pPr>
      <w:keepNext/>
      <w:spacing w:before="160"/>
      <w:jc w:val="left"/>
    </w:pPr>
    <w:rPr>
      <w:b/>
    </w:rPr>
  </w:style>
  <w:style w:type="paragraph" w:customStyle="1" w:styleId="Headingi">
    <w:name w:val="Heading_i"/>
    <w:basedOn w:val="Normal"/>
    <w:next w:val="Normal"/>
    <w:rsid w:val="0026434E"/>
    <w:pPr>
      <w:keepNext/>
      <w:spacing w:before="160"/>
      <w:jc w:val="left"/>
    </w:pPr>
    <w:rPr>
      <w:i/>
    </w:rPr>
  </w:style>
  <w:style w:type="paragraph" w:styleId="Index1">
    <w:name w:val="index 1"/>
    <w:basedOn w:val="Normal"/>
    <w:next w:val="Normal"/>
    <w:semiHidden/>
    <w:rsid w:val="0026434E"/>
    <w:pPr>
      <w:jc w:val="left"/>
    </w:pPr>
  </w:style>
  <w:style w:type="paragraph" w:styleId="Index2">
    <w:name w:val="index 2"/>
    <w:basedOn w:val="Normal"/>
    <w:next w:val="Normal"/>
    <w:semiHidden/>
    <w:rsid w:val="0026434E"/>
    <w:pPr>
      <w:ind w:left="284"/>
      <w:jc w:val="left"/>
    </w:pPr>
  </w:style>
  <w:style w:type="paragraph" w:styleId="Index3">
    <w:name w:val="index 3"/>
    <w:basedOn w:val="Normal"/>
    <w:next w:val="Normal"/>
    <w:semiHidden/>
    <w:rsid w:val="0026434E"/>
    <w:pPr>
      <w:ind w:left="567"/>
      <w:jc w:val="left"/>
    </w:pPr>
  </w:style>
  <w:style w:type="paragraph" w:customStyle="1" w:styleId="Normalaftertitle">
    <w:name w:val="Normal_after_title"/>
    <w:basedOn w:val="Normal"/>
    <w:next w:val="Normal"/>
    <w:rsid w:val="0026434E"/>
    <w:pPr>
      <w:spacing w:before="360"/>
    </w:pPr>
  </w:style>
  <w:style w:type="character" w:styleId="PageNumber">
    <w:name w:val="page number"/>
    <w:basedOn w:val="DefaultParagraphFont"/>
    <w:rsid w:val="0026434E"/>
  </w:style>
  <w:style w:type="paragraph" w:customStyle="1" w:styleId="PartNo">
    <w:name w:val="Part_No"/>
    <w:basedOn w:val="Normal"/>
    <w:next w:val="Partref"/>
    <w:rsid w:val="0026434E"/>
    <w:pPr>
      <w:keepNext/>
      <w:keepLines/>
      <w:spacing w:before="480" w:after="80"/>
      <w:jc w:val="center"/>
    </w:pPr>
    <w:rPr>
      <w:caps/>
      <w:sz w:val="28"/>
    </w:rPr>
  </w:style>
  <w:style w:type="paragraph" w:customStyle="1" w:styleId="Partref">
    <w:name w:val="Part_ref"/>
    <w:basedOn w:val="Normal"/>
    <w:next w:val="Parttitle"/>
    <w:rsid w:val="0026434E"/>
    <w:pPr>
      <w:keepNext/>
      <w:keepLines/>
      <w:spacing w:before="280"/>
      <w:jc w:val="center"/>
    </w:pPr>
  </w:style>
  <w:style w:type="paragraph" w:customStyle="1" w:styleId="Parttitle">
    <w:name w:val="Part_title"/>
    <w:basedOn w:val="Normal"/>
    <w:next w:val="Normalaftertitle"/>
    <w:rsid w:val="0026434E"/>
    <w:pPr>
      <w:keepNext/>
      <w:keepLines/>
      <w:spacing w:before="240" w:after="280"/>
      <w:jc w:val="center"/>
    </w:pPr>
    <w:rPr>
      <w:b/>
      <w:sz w:val="28"/>
    </w:rPr>
  </w:style>
  <w:style w:type="paragraph" w:customStyle="1" w:styleId="Recdate">
    <w:name w:val="Rec_date"/>
    <w:basedOn w:val="Normal"/>
    <w:next w:val="Normalaftertitle"/>
    <w:rsid w:val="0026434E"/>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26434E"/>
  </w:style>
  <w:style w:type="paragraph" w:customStyle="1" w:styleId="RecNo">
    <w:name w:val="Rec_No"/>
    <w:basedOn w:val="Normal"/>
    <w:next w:val="Rectitle"/>
    <w:rsid w:val="0026434E"/>
    <w:pPr>
      <w:keepNext/>
      <w:keepLines/>
      <w:spacing w:before="0"/>
      <w:jc w:val="left"/>
    </w:pPr>
    <w:rPr>
      <w:b/>
      <w:sz w:val="28"/>
    </w:rPr>
  </w:style>
  <w:style w:type="paragraph" w:customStyle="1" w:styleId="QuestionNo">
    <w:name w:val="Question_No"/>
    <w:basedOn w:val="RecNo"/>
    <w:next w:val="Questiontitle"/>
    <w:rsid w:val="0026434E"/>
  </w:style>
  <w:style w:type="paragraph" w:customStyle="1" w:styleId="RecNoBR">
    <w:name w:val="Rec_No_BR"/>
    <w:basedOn w:val="Normal"/>
    <w:next w:val="Normal"/>
    <w:pPr>
      <w:keepNext/>
      <w:keepLines/>
      <w:spacing w:before="480"/>
      <w:jc w:val="center"/>
    </w:pPr>
    <w:rPr>
      <w:caps/>
      <w:sz w:val="28"/>
    </w:rPr>
  </w:style>
  <w:style w:type="paragraph" w:customStyle="1" w:styleId="QuestionNoBR">
    <w:name w:val="Question_No_BR"/>
    <w:basedOn w:val="RecNoBR"/>
    <w:next w:val="Normal"/>
  </w:style>
  <w:style w:type="paragraph" w:customStyle="1" w:styleId="Recref">
    <w:name w:val="Rec_ref"/>
    <w:basedOn w:val="Normal"/>
    <w:next w:val="Recdate"/>
    <w:rsid w:val="0026434E"/>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26434E"/>
  </w:style>
  <w:style w:type="paragraph" w:customStyle="1" w:styleId="Rectitle">
    <w:name w:val="Rec_title"/>
    <w:basedOn w:val="Normal"/>
    <w:next w:val="Normalaftertitle"/>
    <w:rsid w:val="0026434E"/>
    <w:pPr>
      <w:keepNext/>
      <w:keepLines/>
      <w:spacing w:before="360"/>
      <w:jc w:val="center"/>
    </w:pPr>
    <w:rPr>
      <w:b/>
      <w:sz w:val="28"/>
    </w:rPr>
  </w:style>
  <w:style w:type="paragraph" w:customStyle="1" w:styleId="Questiontitle">
    <w:name w:val="Question_title"/>
    <w:basedOn w:val="Rectitle"/>
    <w:next w:val="Questionref"/>
    <w:rsid w:val="0026434E"/>
  </w:style>
  <w:style w:type="character" w:customStyle="1" w:styleId="Recdef">
    <w:name w:val="Rec_def"/>
    <w:basedOn w:val="DefaultParagraphFont"/>
    <w:rPr>
      <w:b/>
    </w:rPr>
  </w:style>
  <w:style w:type="paragraph" w:customStyle="1" w:styleId="Reftext">
    <w:name w:val="Ref_text"/>
    <w:basedOn w:val="Normal"/>
    <w:rsid w:val="0026434E"/>
    <w:pPr>
      <w:ind w:left="794" w:hanging="794"/>
      <w:jc w:val="left"/>
    </w:pPr>
  </w:style>
  <w:style w:type="paragraph" w:customStyle="1" w:styleId="Reftitle">
    <w:name w:val="Ref_title"/>
    <w:basedOn w:val="Normal"/>
    <w:next w:val="Reftext"/>
    <w:rsid w:val="0026434E"/>
    <w:pPr>
      <w:spacing w:before="480"/>
      <w:jc w:val="center"/>
    </w:pPr>
    <w:rPr>
      <w:b/>
    </w:rPr>
  </w:style>
  <w:style w:type="paragraph" w:customStyle="1" w:styleId="Repdate">
    <w:name w:val="Rep_date"/>
    <w:basedOn w:val="Recdate"/>
    <w:next w:val="Normalaftertitle"/>
    <w:rsid w:val="0026434E"/>
  </w:style>
  <w:style w:type="paragraph" w:customStyle="1" w:styleId="RepNo">
    <w:name w:val="Rep_No"/>
    <w:basedOn w:val="RecNo"/>
    <w:next w:val="Reptitle"/>
    <w:rsid w:val="0026434E"/>
  </w:style>
  <w:style w:type="paragraph" w:customStyle="1" w:styleId="RepNoBR">
    <w:name w:val="Rep_No_BR"/>
    <w:basedOn w:val="RecNoBR"/>
    <w:next w:val="Normal"/>
  </w:style>
  <w:style w:type="paragraph" w:customStyle="1" w:styleId="Repref">
    <w:name w:val="Rep_ref"/>
    <w:basedOn w:val="Recref"/>
    <w:next w:val="Repdate"/>
    <w:rsid w:val="0026434E"/>
  </w:style>
  <w:style w:type="paragraph" w:customStyle="1" w:styleId="Reptitle">
    <w:name w:val="Rep_title"/>
    <w:basedOn w:val="Rectitle"/>
    <w:next w:val="Repref"/>
    <w:rsid w:val="0026434E"/>
  </w:style>
  <w:style w:type="paragraph" w:customStyle="1" w:styleId="Resdate">
    <w:name w:val="Res_date"/>
    <w:basedOn w:val="Recdate"/>
    <w:next w:val="Normalaftertitle"/>
    <w:rsid w:val="0026434E"/>
  </w:style>
  <w:style w:type="character" w:customStyle="1" w:styleId="Resdef">
    <w:name w:val="Res_def"/>
    <w:basedOn w:val="DefaultParagraphFont"/>
    <w:rsid w:val="0026434E"/>
    <w:rPr>
      <w:rFonts w:ascii="Times New Roman" w:hAnsi="Times New Roman"/>
      <w:b/>
    </w:rPr>
  </w:style>
  <w:style w:type="paragraph" w:customStyle="1" w:styleId="ResNo">
    <w:name w:val="Res_No"/>
    <w:basedOn w:val="RecNo"/>
    <w:next w:val="Restitle"/>
    <w:rsid w:val="0026434E"/>
  </w:style>
  <w:style w:type="paragraph" w:customStyle="1" w:styleId="ResNoBR">
    <w:name w:val="Res_No_BR"/>
    <w:basedOn w:val="RecNoBR"/>
    <w:next w:val="Normal"/>
  </w:style>
  <w:style w:type="paragraph" w:customStyle="1" w:styleId="Resref">
    <w:name w:val="Res_ref"/>
    <w:basedOn w:val="Recref"/>
    <w:next w:val="Resdate"/>
    <w:rsid w:val="0026434E"/>
  </w:style>
  <w:style w:type="paragraph" w:customStyle="1" w:styleId="Restitle">
    <w:name w:val="Res_title"/>
    <w:basedOn w:val="Rectitle"/>
    <w:next w:val="Resref"/>
    <w:rsid w:val="0026434E"/>
  </w:style>
  <w:style w:type="paragraph" w:customStyle="1" w:styleId="Section1">
    <w:name w:val="Section_1"/>
    <w:basedOn w:val="Normal"/>
    <w:next w:val="Normal"/>
    <w:rsid w:val="0026434E"/>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26434E"/>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26434E"/>
    <w:pPr>
      <w:keepNext/>
      <w:keepLines/>
      <w:spacing w:before="480" w:after="80"/>
      <w:jc w:val="center"/>
    </w:pPr>
    <w:rPr>
      <w:caps/>
      <w:sz w:val="28"/>
    </w:rPr>
  </w:style>
  <w:style w:type="paragraph" w:customStyle="1" w:styleId="Sectiontitle">
    <w:name w:val="Section_title"/>
    <w:basedOn w:val="Normal"/>
    <w:next w:val="Normalaftertitle"/>
    <w:rsid w:val="0026434E"/>
    <w:pPr>
      <w:keepNext/>
      <w:keepLines/>
      <w:spacing w:before="480" w:after="280"/>
      <w:jc w:val="center"/>
    </w:pPr>
    <w:rPr>
      <w:b/>
      <w:sz w:val="28"/>
    </w:rPr>
  </w:style>
  <w:style w:type="paragraph" w:customStyle="1" w:styleId="Source">
    <w:name w:val="Source"/>
    <w:basedOn w:val="Normal"/>
    <w:next w:val="Normalaftertitle"/>
    <w:rsid w:val="0026434E"/>
    <w:pPr>
      <w:spacing w:before="840" w:after="200"/>
      <w:jc w:val="center"/>
    </w:pPr>
    <w:rPr>
      <w:b/>
      <w:sz w:val="28"/>
    </w:rPr>
  </w:style>
  <w:style w:type="paragraph" w:customStyle="1" w:styleId="SpecialFooter">
    <w:name w:val="Special Footer"/>
    <w:basedOn w:val="Footer"/>
    <w:rsid w:val="0026434E"/>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26434E"/>
    <w:rPr>
      <w:b/>
      <w:color w:val="auto"/>
    </w:rPr>
  </w:style>
  <w:style w:type="paragraph" w:customStyle="1" w:styleId="Tablehead">
    <w:name w:val="Table_head"/>
    <w:basedOn w:val="Normal"/>
    <w:next w:val="Tabletext"/>
    <w:rsid w:val="0026434E"/>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26434E"/>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Tablehead"/>
    <w:pPr>
      <w:keepNext/>
      <w:keepLines/>
      <w:spacing w:before="360" w:after="120"/>
      <w:jc w:val="center"/>
    </w:pPr>
    <w:rPr>
      <w:b/>
    </w:rPr>
  </w:style>
  <w:style w:type="paragraph" w:customStyle="1" w:styleId="TableNoBR">
    <w:name w:val="Table_No_BR"/>
    <w:basedOn w:val="Normal"/>
    <w:next w:val="TabletitleBR"/>
    <w:pPr>
      <w:keepNext/>
      <w:spacing w:before="560" w:after="120"/>
      <w:jc w:val="center"/>
    </w:pPr>
    <w:rPr>
      <w:caps/>
    </w:rPr>
  </w:style>
  <w:style w:type="paragraph" w:customStyle="1" w:styleId="Tableref">
    <w:name w:val="Table_ref"/>
    <w:basedOn w:val="Normal"/>
    <w:next w:val="TabletitleBR"/>
    <w:pPr>
      <w:keepNext/>
      <w:spacing w:before="0" w:after="120"/>
      <w:jc w:val="center"/>
    </w:pPr>
  </w:style>
  <w:style w:type="paragraph" w:customStyle="1" w:styleId="Tabletext">
    <w:name w:val="Table_text"/>
    <w:basedOn w:val="Normal"/>
    <w:rsid w:val="004E3BA6"/>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itle1">
    <w:name w:val="Title 1"/>
    <w:basedOn w:val="Source"/>
    <w:next w:val="Title2"/>
    <w:rsid w:val="0026434E"/>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6434E"/>
  </w:style>
  <w:style w:type="paragraph" w:customStyle="1" w:styleId="Title3">
    <w:name w:val="Title 3"/>
    <w:basedOn w:val="Title2"/>
    <w:next w:val="Title4"/>
    <w:rsid w:val="0026434E"/>
    <w:rPr>
      <w:caps w:val="0"/>
    </w:rPr>
  </w:style>
  <w:style w:type="paragraph" w:customStyle="1" w:styleId="Title4">
    <w:name w:val="Title 4"/>
    <w:basedOn w:val="Title3"/>
    <w:next w:val="Heading1"/>
    <w:rsid w:val="0026434E"/>
    <w:rPr>
      <w:b/>
    </w:rPr>
  </w:style>
  <w:style w:type="paragraph" w:customStyle="1" w:styleId="toc0">
    <w:name w:val="toc 0"/>
    <w:basedOn w:val="Normal"/>
    <w:next w:val="TOC1"/>
    <w:rsid w:val="0026434E"/>
    <w:pPr>
      <w:keepLines/>
      <w:tabs>
        <w:tab w:val="clear" w:pos="794"/>
        <w:tab w:val="clear" w:pos="1191"/>
        <w:tab w:val="clear" w:pos="1588"/>
        <w:tab w:val="clear" w:pos="1985"/>
        <w:tab w:val="right" w:pos="9639"/>
      </w:tabs>
      <w:jc w:val="left"/>
    </w:pPr>
    <w:rPr>
      <w:b/>
    </w:rPr>
  </w:style>
  <w:style w:type="paragraph" w:styleId="TOC1">
    <w:name w:val="toc 1"/>
    <w:basedOn w:val="Normal"/>
    <w:uiPriority w:val="39"/>
    <w:rsid w:val="0026434E"/>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26434E"/>
    <w:pPr>
      <w:spacing w:before="80"/>
      <w:ind w:left="1531" w:hanging="851"/>
    </w:pPr>
  </w:style>
  <w:style w:type="paragraph" w:styleId="TOC3">
    <w:name w:val="toc 3"/>
    <w:basedOn w:val="TOC2"/>
    <w:semiHidden/>
    <w:rsid w:val="0026434E"/>
  </w:style>
  <w:style w:type="paragraph" w:styleId="TOC4">
    <w:name w:val="toc 4"/>
    <w:basedOn w:val="TOC3"/>
    <w:semiHidden/>
    <w:rsid w:val="0026434E"/>
  </w:style>
  <w:style w:type="paragraph" w:styleId="TOC5">
    <w:name w:val="toc 5"/>
    <w:basedOn w:val="TOC4"/>
    <w:semiHidden/>
    <w:rsid w:val="0026434E"/>
  </w:style>
  <w:style w:type="paragraph" w:styleId="TOC6">
    <w:name w:val="toc 6"/>
    <w:basedOn w:val="TOC4"/>
    <w:semiHidden/>
    <w:rsid w:val="0026434E"/>
  </w:style>
  <w:style w:type="paragraph" w:styleId="TOC7">
    <w:name w:val="toc 7"/>
    <w:basedOn w:val="TOC4"/>
    <w:semiHidden/>
    <w:rsid w:val="0026434E"/>
  </w:style>
  <w:style w:type="paragraph" w:styleId="TOC8">
    <w:name w:val="toc 8"/>
    <w:basedOn w:val="TOC4"/>
    <w:semiHidden/>
    <w:rsid w:val="0026434E"/>
  </w:style>
  <w:style w:type="character" w:customStyle="1" w:styleId="Heading1Char">
    <w:name w:val="Heading 1 Char"/>
    <w:basedOn w:val="DefaultParagraphFont"/>
    <w:link w:val="Heading1"/>
    <w:rsid w:val="00B75E23"/>
    <w:rPr>
      <w:b/>
      <w:sz w:val="24"/>
      <w:lang w:val="en-GB"/>
    </w:rPr>
  </w:style>
  <w:style w:type="character" w:customStyle="1" w:styleId="Heading2Char">
    <w:name w:val="Heading 2 Char"/>
    <w:basedOn w:val="DefaultParagraphFont"/>
    <w:link w:val="Heading2"/>
    <w:rsid w:val="00B75E23"/>
    <w:rPr>
      <w:b/>
      <w:sz w:val="24"/>
      <w:lang w:val="en-GB"/>
    </w:rPr>
  </w:style>
  <w:style w:type="character" w:customStyle="1" w:styleId="Heading3Char">
    <w:name w:val="Heading 3 Char"/>
    <w:basedOn w:val="DefaultParagraphFont"/>
    <w:link w:val="Heading3"/>
    <w:rsid w:val="00B75E23"/>
    <w:rPr>
      <w:b/>
      <w:sz w:val="24"/>
      <w:lang w:val="en-GB"/>
    </w:rPr>
  </w:style>
  <w:style w:type="character" w:customStyle="1" w:styleId="Heading4Char">
    <w:name w:val="Heading 4 Char"/>
    <w:basedOn w:val="DefaultParagraphFont"/>
    <w:link w:val="Heading4"/>
    <w:rsid w:val="00B75E23"/>
    <w:rPr>
      <w:b/>
      <w:sz w:val="24"/>
      <w:lang w:val="en-GB"/>
    </w:rPr>
  </w:style>
  <w:style w:type="character" w:customStyle="1" w:styleId="Heading5Char">
    <w:name w:val="Heading 5 Char"/>
    <w:basedOn w:val="DefaultParagraphFont"/>
    <w:link w:val="Heading5"/>
    <w:rsid w:val="00B75E23"/>
    <w:rPr>
      <w:b/>
      <w:sz w:val="24"/>
      <w:lang w:val="en-GB"/>
    </w:rPr>
  </w:style>
  <w:style w:type="character" w:customStyle="1" w:styleId="Heading6Char">
    <w:name w:val="Heading 6 Char"/>
    <w:basedOn w:val="DefaultParagraphFont"/>
    <w:link w:val="Heading6"/>
    <w:rsid w:val="00B75E23"/>
    <w:rPr>
      <w:b/>
      <w:sz w:val="24"/>
      <w:lang w:val="en-GB"/>
    </w:rPr>
  </w:style>
  <w:style w:type="character" w:customStyle="1" w:styleId="Heading7Char">
    <w:name w:val="Heading 7 Char"/>
    <w:basedOn w:val="DefaultParagraphFont"/>
    <w:link w:val="Heading7"/>
    <w:rsid w:val="00B75E23"/>
    <w:rPr>
      <w:b/>
      <w:sz w:val="24"/>
      <w:lang w:val="en-GB"/>
    </w:rPr>
  </w:style>
  <w:style w:type="character" w:customStyle="1" w:styleId="Heading8Char">
    <w:name w:val="Heading 8 Char"/>
    <w:basedOn w:val="DefaultParagraphFont"/>
    <w:link w:val="Heading8"/>
    <w:rsid w:val="00B75E23"/>
    <w:rPr>
      <w:b/>
      <w:sz w:val="24"/>
      <w:lang w:val="en-GB"/>
    </w:rPr>
  </w:style>
  <w:style w:type="character" w:customStyle="1" w:styleId="Heading9Char">
    <w:name w:val="Heading 9 Char"/>
    <w:basedOn w:val="DefaultParagraphFont"/>
    <w:link w:val="Heading9"/>
    <w:rsid w:val="00B75E23"/>
    <w:rPr>
      <w:b/>
      <w:sz w:val="24"/>
      <w:lang w:val="en-GB"/>
    </w:rPr>
  </w:style>
  <w:style w:type="character" w:customStyle="1" w:styleId="FooterChar">
    <w:name w:val="Footer Char"/>
    <w:basedOn w:val="DefaultParagraphFont"/>
    <w:link w:val="Footer"/>
    <w:rsid w:val="00B75E23"/>
    <w:rPr>
      <w:caps/>
      <w:noProof/>
      <w:sz w:val="16"/>
      <w:lang w:val="en-GB"/>
    </w:rPr>
  </w:style>
  <w:style w:type="character" w:customStyle="1" w:styleId="HeaderChar">
    <w:name w:val="Header Char"/>
    <w:basedOn w:val="DefaultParagraphFont"/>
    <w:link w:val="Header"/>
    <w:uiPriority w:val="99"/>
    <w:rsid w:val="00B75E23"/>
    <w:rPr>
      <w:sz w:val="18"/>
      <w:lang w:val="en-GB"/>
    </w:rPr>
  </w:style>
  <w:style w:type="character" w:customStyle="1" w:styleId="FootnoteTextChar">
    <w:name w:val="Footnote Text Char"/>
    <w:basedOn w:val="DefaultParagraphFont"/>
    <w:link w:val="FootnoteText"/>
    <w:semiHidden/>
    <w:rsid w:val="00B75E23"/>
    <w:rPr>
      <w:sz w:val="22"/>
      <w:lang w:val="en-GB"/>
    </w:rPr>
  </w:style>
  <w:style w:type="character" w:customStyle="1" w:styleId="EquationChar">
    <w:name w:val="Equation Char"/>
    <w:link w:val="Equation"/>
    <w:rsid w:val="00B75E23"/>
    <w:rPr>
      <w:sz w:val="24"/>
      <w:lang w:val="en-GB"/>
    </w:rPr>
  </w:style>
  <w:style w:type="paragraph" w:customStyle="1" w:styleId="AnnexNoTitle0">
    <w:name w:val="Annex_NoTitle"/>
    <w:basedOn w:val="Normal"/>
    <w:next w:val="Normalaftertitle"/>
    <w:rsid w:val="0026434E"/>
    <w:pPr>
      <w:keepNext/>
      <w:keepLines/>
      <w:spacing w:before="720"/>
      <w:jc w:val="center"/>
      <w:outlineLvl w:val="0"/>
    </w:pPr>
    <w:rPr>
      <w:b/>
      <w:sz w:val="28"/>
    </w:rPr>
  </w:style>
  <w:style w:type="paragraph" w:customStyle="1" w:styleId="AppendixNoTitle0">
    <w:name w:val="Appendix_NoTitle"/>
    <w:basedOn w:val="AnnexNoTitle0"/>
    <w:next w:val="Normalaftertitle"/>
    <w:rsid w:val="0026434E"/>
  </w:style>
  <w:style w:type="paragraph" w:customStyle="1" w:styleId="FigureNoTitle">
    <w:name w:val="Figure_NoTitle"/>
    <w:basedOn w:val="Normal"/>
    <w:next w:val="Normalaftertitle"/>
    <w:rsid w:val="0026434E"/>
    <w:pPr>
      <w:keepLines/>
      <w:spacing w:before="240" w:after="120"/>
      <w:jc w:val="center"/>
    </w:pPr>
    <w:rPr>
      <w:b/>
    </w:rPr>
  </w:style>
  <w:style w:type="paragraph" w:styleId="CommentText">
    <w:name w:val="annotation text"/>
    <w:basedOn w:val="Normal"/>
    <w:link w:val="CommentTextChar"/>
    <w:rsid w:val="0026434E"/>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B75E23"/>
  </w:style>
  <w:style w:type="paragraph" w:customStyle="1" w:styleId="TableNoTitle0">
    <w:name w:val="Table_NoTitle"/>
    <w:basedOn w:val="Normal"/>
    <w:next w:val="Tablehead"/>
    <w:rsid w:val="0026434E"/>
    <w:pPr>
      <w:keepNext/>
      <w:keepLines/>
      <w:spacing w:before="360" w:after="120"/>
      <w:jc w:val="center"/>
    </w:pPr>
    <w:rPr>
      <w:b/>
    </w:rPr>
  </w:style>
  <w:style w:type="character" w:styleId="Hyperlink">
    <w:name w:val="Hyperlink"/>
    <w:basedOn w:val="DefaultParagraphFont"/>
    <w:rsid w:val="0026434E"/>
    <w:rPr>
      <w:color w:val="0000FF"/>
      <w:u w:val="single"/>
    </w:rPr>
  </w:style>
  <w:style w:type="paragraph" w:styleId="BalloonText">
    <w:name w:val="Balloon Text"/>
    <w:basedOn w:val="Normal"/>
    <w:link w:val="BalloonTextChar"/>
    <w:rsid w:val="0026434E"/>
    <w:pPr>
      <w:spacing w:before="0"/>
    </w:pPr>
    <w:rPr>
      <w:rFonts w:ascii="Tahoma" w:hAnsi="Tahoma" w:cs="Tahoma"/>
      <w:sz w:val="16"/>
      <w:szCs w:val="16"/>
    </w:rPr>
  </w:style>
  <w:style w:type="character" w:customStyle="1" w:styleId="BalloonTextChar">
    <w:name w:val="Balloon Text Char"/>
    <w:basedOn w:val="DefaultParagraphFont"/>
    <w:link w:val="BalloonText"/>
    <w:rsid w:val="0026434E"/>
    <w:rPr>
      <w:rFonts w:ascii="Tahoma" w:hAnsi="Tahoma" w:cs="Tahoma"/>
      <w:sz w:val="16"/>
      <w:szCs w:val="16"/>
      <w:lang w:val="en-GB"/>
    </w:rPr>
  </w:style>
  <w:style w:type="paragraph" w:styleId="ListParagraph">
    <w:name w:val="List Paragraph"/>
    <w:basedOn w:val="Normal"/>
    <w:rsid w:val="00B75E23"/>
    <w:pPr>
      <w:ind w:left="720"/>
      <w:contextualSpacing/>
    </w:pPr>
    <w:rPr>
      <w:szCs w:val="24"/>
    </w:rPr>
  </w:style>
  <w:style w:type="character" w:customStyle="1" w:styleId="CommentSubjectChar">
    <w:name w:val="Comment Subject Char"/>
    <w:basedOn w:val="CommentTextChar"/>
    <w:link w:val="CommentSubject"/>
    <w:rsid w:val="00B75E23"/>
    <w:rPr>
      <w:b/>
      <w:bCs/>
    </w:rPr>
  </w:style>
  <w:style w:type="paragraph" w:styleId="CommentSubject">
    <w:name w:val="annotation subject"/>
    <w:basedOn w:val="CommentText"/>
    <w:next w:val="CommentText"/>
    <w:link w:val="CommentSubjectChar"/>
    <w:unhideWhenUsed/>
    <w:rsid w:val="00B75E23"/>
    <w:pPr>
      <w:tabs>
        <w:tab w:val="left" w:pos="794"/>
        <w:tab w:val="left" w:pos="1191"/>
        <w:tab w:val="left" w:pos="1588"/>
        <w:tab w:val="left" w:pos="1985"/>
      </w:tabs>
      <w:overflowPunct w:val="0"/>
      <w:autoSpaceDE w:val="0"/>
      <w:autoSpaceDN w:val="0"/>
      <w:adjustRightInd w:val="0"/>
      <w:spacing w:before="120"/>
      <w:jc w:val="both"/>
      <w:textAlignment w:val="baseline"/>
    </w:pPr>
    <w:rPr>
      <w:b/>
      <w:bCs/>
    </w:rPr>
  </w:style>
  <w:style w:type="character" w:customStyle="1" w:styleId="CommentSubjectChar1">
    <w:name w:val="Comment Subject Char1"/>
    <w:basedOn w:val="CommentTextChar"/>
    <w:rsid w:val="00B75E23"/>
    <w:rPr>
      <w:b/>
      <w:bCs/>
    </w:rPr>
  </w:style>
  <w:style w:type="character" w:customStyle="1" w:styleId="DocumentMapChar">
    <w:name w:val="Document Map Char"/>
    <w:basedOn w:val="DefaultParagraphFont"/>
    <w:link w:val="DocumentMap"/>
    <w:rsid w:val="00B75E23"/>
    <w:rPr>
      <w:rFonts w:ascii="Lucida Grande" w:hAnsi="Lucida Grande" w:cs="Lucida Grande"/>
      <w:sz w:val="24"/>
      <w:szCs w:val="24"/>
      <w:lang w:val="en-GB"/>
    </w:rPr>
  </w:style>
  <w:style w:type="paragraph" w:styleId="DocumentMap">
    <w:name w:val="Document Map"/>
    <w:basedOn w:val="Normal"/>
    <w:link w:val="DocumentMapChar"/>
    <w:unhideWhenUsed/>
    <w:rsid w:val="00B75E23"/>
    <w:pPr>
      <w:spacing w:before="0"/>
    </w:pPr>
    <w:rPr>
      <w:rFonts w:ascii="Lucida Grande" w:hAnsi="Lucida Grande" w:cs="Lucida Grande"/>
      <w:szCs w:val="24"/>
    </w:rPr>
  </w:style>
  <w:style w:type="character" w:customStyle="1" w:styleId="DocumentMapChar1">
    <w:name w:val="Document Map Char1"/>
    <w:basedOn w:val="DefaultParagraphFont"/>
    <w:rsid w:val="00B75E23"/>
    <w:rPr>
      <w:rFonts w:ascii="Tahoma" w:hAnsi="Tahoma" w:cs="Tahoma"/>
      <w:sz w:val="16"/>
      <w:szCs w:val="16"/>
      <w:lang w:val="en-GB"/>
    </w:rPr>
  </w:style>
  <w:style w:type="paragraph" w:customStyle="1" w:styleId="Docnumber">
    <w:name w:val="Docnumber"/>
    <w:basedOn w:val="Normal"/>
    <w:link w:val="DocnumberChar"/>
    <w:qFormat/>
    <w:rsid w:val="00B75E23"/>
    <w:pPr>
      <w:jc w:val="right"/>
    </w:pPr>
    <w:rPr>
      <w:b/>
      <w:bCs/>
      <w:sz w:val="40"/>
    </w:rPr>
  </w:style>
  <w:style w:type="character" w:customStyle="1" w:styleId="DocnumberChar">
    <w:name w:val="Docnumber Char"/>
    <w:basedOn w:val="DefaultParagraphFont"/>
    <w:link w:val="Docnumber"/>
    <w:rsid w:val="00B75E23"/>
    <w:rPr>
      <w:b/>
      <w:bCs/>
      <w:sz w:val="40"/>
      <w:lang w:val="en-GB"/>
    </w:rPr>
  </w:style>
  <w:style w:type="paragraph" w:styleId="TOCHeading">
    <w:name w:val="TOC Heading"/>
    <w:basedOn w:val="Heading1"/>
    <w:next w:val="Normal"/>
    <w:uiPriority w:val="39"/>
    <w:unhideWhenUsed/>
    <w:qFormat/>
    <w:rsid w:val="00B75E23"/>
    <w:pPr>
      <w:tabs>
        <w:tab w:val="clear" w:pos="794"/>
        <w:tab w:val="clear" w:pos="1191"/>
        <w:tab w:val="clear" w:pos="1588"/>
        <w:tab w:val="clear" w:pos="1985"/>
      </w:tabs>
      <w:overflowPunct/>
      <w:autoSpaceDE/>
      <w:autoSpaceDN/>
      <w:adjustRightInd/>
      <w:spacing w:before="24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lang w:val="en-US"/>
    </w:rPr>
  </w:style>
  <w:style w:type="character" w:styleId="CommentReference">
    <w:name w:val="annotation reference"/>
    <w:basedOn w:val="DefaultParagraphFont"/>
    <w:rsid w:val="0026434E"/>
    <w:rPr>
      <w:sz w:val="16"/>
      <w:szCs w:val="16"/>
    </w:rPr>
  </w:style>
  <w:style w:type="paragraph" w:styleId="TOC9">
    <w:name w:val="toc 9"/>
    <w:basedOn w:val="TOC3"/>
    <w:rsid w:val="0026434E"/>
  </w:style>
  <w:style w:type="table" w:styleId="TableGrid">
    <w:name w:val="Table Grid"/>
    <w:basedOn w:val="TableNormal"/>
    <w:rsid w:val="00B75E2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1D61"/>
    <w:rPr>
      <w:sz w:val="24"/>
      <w:lang w:val="en-GB"/>
    </w:rPr>
  </w:style>
  <w:style w:type="paragraph" w:styleId="Date">
    <w:name w:val="Date"/>
    <w:basedOn w:val="Normal"/>
    <w:next w:val="Normal"/>
    <w:link w:val="DateChar"/>
    <w:rsid w:val="00627B19"/>
  </w:style>
  <w:style w:type="character" w:customStyle="1" w:styleId="DateChar">
    <w:name w:val="Date Char"/>
    <w:basedOn w:val="DefaultParagraphFont"/>
    <w:link w:val="Date"/>
    <w:rsid w:val="00627B19"/>
    <w:rPr>
      <w:sz w:val="24"/>
      <w:lang w:val="en-GB"/>
    </w:rPr>
  </w:style>
  <w:style w:type="paragraph" w:customStyle="1" w:styleId="tocheading0">
    <w:name w:val="toc_heading"/>
    <w:basedOn w:val="Normal"/>
    <w:qFormat/>
    <w:rsid w:val="0028077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andle.itu.int/11.1002/1000/1389" TargetMode="External"/><Relationship Id="rId26" Type="http://schemas.openxmlformats.org/officeDocument/2006/relationships/hyperlink" Target="http://handle.itu.int/11.1002/1000/12867" TargetMode="External"/><Relationship Id="rId39" Type="http://schemas.openxmlformats.org/officeDocument/2006/relationships/header" Target="header8.xml"/><Relationship Id="rId21" Type="http://schemas.openxmlformats.org/officeDocument/2006/relationships/hyperlink" Target="http://handle.itu.int/11.1002/1000/6492" TargetMode="External"/><Relationship Id="rId34" Type="http://schemas.openxmlformats.org/officeDocument/2006/relationships/header" Target="header5.xml"/><Relationship Id="rId42" Type="http://schemas.openxmlformats.org/officeDocument/2006/relationships/footer" Target="footer4.xml"/><Relationship Id="rId47" Type="http://schemas.openxmlformats.org/officeDocument/2006/relationships/footer" Target="footer7.xml"/><Relationship Id="rId50" Type="http://schemas.openxmlformats.org/officeDocument/2006/relationships/footer" Target="footer9.xml"/><Relationship Id="rId55" Type="http://schemas.openxmlformats.org/officeDocument/2006/relationships/footer" Target="footer11.xml"/><Relationship Id="rId63" Type="http://schemas.openxmlformats.org/officeDocument/2006/relationships/footer" Target="foot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andle.itu.int/11.1002/1000/1387" TargetMode="External"/><Relationship Id="rId20" Type="http://schemas.openxmlformats.org/officeDocument/2006/relationships/hyperlink" Target="http://handle.itu.int/11.1002/1000/4904" TargetMode="External"/><Relationship Id="rId29" Type="http://schemas.openxmlformats.org/officeDocument/2006/relationships/hyperlink" Target="http://handle.itu.int/11.1002/1000/13629" TargetMode="External"/><Relationship Id="rId41" Type="http://schemas.openxmlformats.org/officeDocument/2006/relationships/image" Target="media/image4.wmf"/><Relationship Id="rId54" Type="http://schemas.openxmlformats.org/officeDocument/2006/relationships/image" Target="media/image7.png"/><Relationship Id="rId62"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handle.itu.int/11.1002/1000/11420" TargetMode="External"/><Relationship Id="rId32" Type="http://schemas.openxmlformats.org/officeDocument/2006/relationships/footer" Target="footer1.xml"/><Relationship Id="rId37" Type="http://schemas.openxmlformats.org/officeDocument/2006/relationships/header" Target="header6.xml"/><Relationship Id="rId40" Type="http://schemas.openxmlformats.org/officeDocument/2006/relationships/image" Target="media/image3.wmf"/><Relationship Id="rId45" Type="http://schemas.openxmlformats.org/officeDocument/2006/relationships/footer" Target="footer5.xml"/><Relationship Id="rId53" Type="http://schemas.openxmlformats.org/officeDocument/2006/relationships/footer" Target="footer10.xml"/><Relationship Id="rId58"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hyperlink" Target="http://handle.itu.int/11.1002/1000/6964" TargetMode="External"/><Relationship Id="rId23" Type="http://schemas.openxmlformats.org/officeDocument/2006/relationships/hyperlink" Target="http://handle.itu.int/11.1002/1000/9400" TargetMode="External"/><Relationship Id="rId28" Type="http://schemas.openxmlformats.org/officeDocument/2006/relationships/hyperlink" Target="http://handle.itu.int/11.1002/1000/13272" TargetMode="External"/><Relationship Id="rId36" Type="http://schemas.openxmlformats.org/officeDocument/2006/relationships/hyperlink" Target="http://www.itu.int/ITU-T/ipr/" TargetMode="External"/><Relationship Id="rId49" Type="http://schemas.openxmlformats.org/officeDocument/2006/relationships/footer" Target="footer8.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hyperlink" Target="http://handle.itu.int/11.1002/1000/3880" TargetMode="External"/><Relationship Id="rId31" Type="http://schemas.openxmlformats.org/officeDocument/2006/relationships/header" Target="header4.xml"/><Relationship Id="rId44" Type="http://schemas.openxmlformats.org/officeDocument/2006/relationships/header" Target="header9.xml"/><Relationship Id="rId52" Type="http://schemas.openxmlformats.org/officeDocument/2006/relationships/header" Target="header11.xml"/><Relationship Id="rId60" Type="http://schemas.openxmlformats.org/officeDocument/2006/relationships/header" Target="header1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handle.itu.int/11.1002/1000/7499" TargetMode="External"/><Relationship Id="rId27" Type="http://schemas.openxmlformats.org/officeDocument/2006/relationships/hyperlink" Target="http://handle.itu.int/11.1002/1000/13126" TargetMode="External"/><Relationship Id="rId30" Type="http://schemas.openxmlformats.org/officeDocument/2006/relationships/header" Target="header3.xml"/><Relationship Id="rId35" Type="http://schemas.openxmlformats.org/officeDocument/2006/relationships/footer" Target="footer3.xml"/><Relationship Id="rId43" Type="http://schemas.openxmlformats.org/officeDocument/2006/relationships/image" Target="media/image5.png"/><Relationship Id="rId48" Type="http://schemas.openxmlformats.org/officeDocument/2006/relationships/header" Target="header10.xml"/><Relationship Id="rId56" Type="http://schemas.openxmlformats.org/officeDocument/2006/relationships/header" Target="header12.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handle.itu.int/11.1002/1000/1388" TargetMode="External"/><Relationship Id="rId25" Type="http://schemas.openxmlformats.org/officeDocument/2006/relationships/hyperlink" Target="http://handle.itu.int/11.1002/1000/12403" TargetMode="External"/><Relationship Id="rId33" Type="http://schemas.openxmlformats.org/officeDocument/2006/relationships/footer" Target="footer2.xml"/><Relationship Id="rId38" Type="http://schemas.openxmlformats.org/officeDocument/2006/relationships/header" Target="header7.xml"/><Relationship Id="rId46" Type="http://schemas.openxmlformats.org/officeDocument/2006/relationships/footer" Target="footer6.xml"/><Relationship Id="rId59" Type="http://schemas.openxmlformats.org/officeDocument/2006/relationships/footer" Target="footer13.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o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A087-8C70-4FDF-A456-0B6AEB347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387C4-CED9-455D-A346-3109B5498B8E}">
  <ds:schemaRefs>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6048f16a-77ac-4327-be06-b0beb1ce50d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C4C7B5C-F6CA-4E9A-9A92-96D0DB12C3E6}">
  <ds:schemaRefs>
    <ds:schemaRef ds:uri="http://schemas.microsoft.com/sharepoint/v3/contenttype/forms"/>
  </ds:schemaRefs>
</ds:datastoreItem>
</file>

<file path=customXml/itemProps4.xml><?xml version="1.0" encoding="utf-8"?>
<ds:datastoreItem xmlns:ds="http://schemas.openxmlformats.org/officeDocument/2006/customXml" ds:itemID="{52AEF032-1FB1-400F-B728-B1A5A575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38</Pages>
  <Words>7735</Words>
  <Characters>38804</Characters>
  <Application>Microsoft Office Word</Application>
  <DocSecurity>0</DocSecurity>
  <Lines>2940</Lines>
  <Paragraphs>1168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Revision of Recommendation K.20 for consent</vt:lpstr>
    </vt:vector>
  </TitlesOfParts>
  <Manager>ITU-T</Manager>
  <Company>International Telecommunication Union (ITU)</Company>
  <LinksUpToDate>false</LinksUpToDate>
  <CharactersWithSpaces>45526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K.20 (10/2018) Resistibility of telecommunication equipment installed in a telecommunication centre to overvoltages and overcurrents </dc:title>
  <dc:subject>SERIES K: PROTECTION AGAINST INTERFERENCE -</dc:subject>
  <dc:creator>ITU-T </dc:creator>
  <cp:keywords>K.20,K,20</cp:keywords>
  <dc:description>Gachetc, 18/12/2018, ITU51007784</dc:description>
  <cp:lastModifiedBy>Gachet, Christelle</cp:lastModifiedBy>
  <cp:revision>4</cp:revision>
  <cp:lastPrinted>2018-11-02T11:06:00Z</cp:lastPrinted>
  <dcterms:created xsi:type="dcterms:W3CDTF">2018-12-17T16:39:00Z</dcterms:created>
  <dcterms:modified xsi:type="dcterms:W3CDTF">2018-12-18T06:27:00Z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K.20</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0x010100D089D8AEFAC1A247B7216C0DD884D876</vt:lpwstr>
  </property>
  <property fmtid="{D5CDD505-2E9C-101B-9397-08002B2CF9AE}" pid="9" name="doctitle2">
    <vt:lpwstr>SERIES K: PROTECTION AGAINST INTERFERENCE</vt:lpwstr>
  </property>
  <property fmtid="{D5CDD505-2E9C-101B-9397-08002B2CF9AE}" pid="10" name="doctitle">
    <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27 February 2017</vt:lpwstr>
  </property>
</Properties>
</file>