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B46FF3">
        <w:trPr>
          <w:trHeight w:hRule="exact" w:val="1418"/>
        </w:trPr>
        <w:tc>
          <w:tcPr>
            <w:tcW w:w="1428" w:type="dxa"/>
            <w:gridSpan w:val="2"/>
          </w:tcPr>
          <w:p w:rsidR="00B46FF3" w:rsidRDefault="004E7D87">
            <w:r>
              <w:rPr>
                <w:noProof/>
                <w:sz w:val="20"/>
                <w:lang w:val="en-US" w:eastAsia="zh-CN"/>
              </w:rPr>
              <w:drawing>
                <wp:anchor distT="0" distB="0" distL="114300" distR="114300" simplePos="0" relativeHeight="251658752"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8"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Default="00B46FF3">
            <w:pPr>
              <w:spacing w:before="0"/>
              <w:rPr>
                <w:b/>
                <w:sz w:val="16"/>
                <w:lang w:val="en-US"/>
              </w:rPr>
            </w:pPr>
          </w:p>
        </w:tc>
        <w:tc>
          <w:tcPr>
            <w:tcW w:w="8520" w:type="dxa"/>
            <w:gridSpan w:val="3"/>
          </w:tcPr>
          <w:p w:rsidR="00B46FF3" w:rsidRDefault="00B46FF3">
            <w:pPr>
              <w:spacing w:before="0"/>
              <w:rPr>
                <w:rFonts w:ascii="Arial" w:hAnsi="Arial" w:cs="Arial"/>
                <w:lang w:val="en-US"/>
              </w:rPr>
            </w:pPr>
          </w:p>
          <w:p w:rsidR="00B46FF3" w:rsidRDefault="00B46FF3">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B46FF3">
        <w:trPr>
          <w:trHeight w:hRule="exact" w:val="992"/>
        </w:trPr>
        <w:tc>
          <w:tcPr>
            <w:tcW w:w="1428" w:type="dxa"/>
            <w:gridSpan w:val="2"/>
          </w:tcPr>
          <w:p w:rsidR="00B46FF3" w:rsidRDefault="00B46FF3">
            <w:pPr>
              <w:spacing w:before="0"/>
              <w:rPr>
                <w:lang w:val="en-US"/>
              </w:rPr>
            </w:pPr>
          </w:p>
        </w:tc>
        <w:tc>
          <w:tcPr>
            <w:tcW w:w="8520" w:type="dxa"/>
            <w:gridSpan w:val="3"/>
          </w:tcPr>
          <w:p w:rsidR="00B46FF3" w:rsidRDefault="00B46FF3">
            <w:pPr>
              <w:rPr>
                <w:lang w:val="en-US"/>
              </w:rPr>
            </w:pPr>
          </w:p>
        </w:tc>
      </w:tr>
      <w:tr w:rsidR="00B46FF3">
        <w:tblPrEx>
          <w:tblCellMar>
            <w:left w:w="85" w:type="dxa"/>
            <w:right w:w="85" w:type="dxa"/>
          </w:tblCellMar>
        </w:tblPrEx>
        <w:trPr>
          <w:gridBefore w:val="2"/>
          <w:wBefore w:w="1428" w:type="dxa"/>
        </w:trPr>
        <w:tc>
          <w:tcPr>
            <w:tcW w:w="2520" w:type="dxa"/>
          </w:tcPr>
          <w:p w:rsidR="00B46FF3" w:rsidRDefault="00B46FF3">
            <w:pPr>
              <w:rPr>
                <w:b/>
                <w:sz w:val="18"/>
                <w:lang w:val="en-US"/>
              </w:rPr>
            </w:pPr>
            <w:bookmarkStart w:id="0" w:name="dnume" w:colFirst="1" w:colLast="1"/>
            <w:bookmarkStart w:id="1" w:name="_GoBack" w:colFirst="1" w:colLast="1"/>
            <w:r>
              <w:rPr>
                <w:rFonts w:ascii="Arial" w:hAnsi="Arial"/>
                <w:b/>
                <w:spacing w:val="40"/>
                <w:sz w:val="72"/>
                <w:lang w:val="en-US"/>
              </w:rPr>
              <w:t>ITU-T</w:t>
            </w:r>
          </w:p>
        </w:tc>
        <w:tc>
          <w:tcPr>
            <w:tcW w:w="6000" w:type="dxa"/>
            <w:gridSpan w:val="2"/>
          </w:tcPr>
          <w:p w:rsidR="00B46FF3" w:rsidRPr="00E34736" w:rsidRDefault="00E34736">
            <w:pPr>
              <w:spacing w:before="240"/>
              <w:jc w:val="right"/>
              <w:rPr>
                <w:rFonts w:ascii="Arial" w:hAnsi="Arial" w:cs="Arial"/>
                <w:b/>
                <w:sz w:val="60"/>
                <w:lang w:val="en-US"/>
              </w:rPr>
            </w:pPr>
            <w:r w:rsidRPr="00E34736">
              <w:rPr>
                <w:rFonts w:ascii="Arial" w:hAnsi="Arial" w:cs="Arial"/>
                <w:b/>
                <w:sz w:val="60"/>
                <w:lang w:val="en-US"/>
              </w:rPr>
              <w:t>P.340</w:t>
            </w:r>
          </w:p>
        </w:tc>
      </w:tr>
      <w:tr w:rsidR="00B46FF3">
        <w:tblPrEx>
          <w:tblCellMar>
            <w:left w:w="85" w:type="dxa"/>
            <w:right w:w="85" w:type="dxa"/>
          </w:tblCellMar>
        </w:tblPrEx>
        <w:trPr>
          <w:gridBefore w:val="2"/>
          <w:wBefore w:w="1428" w:type="dxa"/>
          <w:trHeight w:val="974"/>
        </w:trPr>
        <w:tc>
          <w:tcPr>
            <w:tcW w:w="4549" w:type="dxa"/>
            <w:gridSpan w:val="2"/>
          </w:tcPr>
          <w:p w:rsidR="00B46FF3" w:rsidRDefault="00B46FF3" w:rsidP="00C62C39">
            <w:pPr>
              <w:jc w:val="left"/>
              <w:rPr>
                <w:b/>
                <w:sz w:val="20"/>
                <w:lang w:val="en-US"/>
              </w:rPr>
            </w:pPr>
            <w:bookmarkStart w:id="2" w:name="ddatee" w:colFirst="1" w:colLast="1"/>
            <w:bookmarkEnd w:id="0"/>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rsidR="00E34736" w:rsidRPr="00E34736" w:rsidRDefault="00E34736" w:rsidP="00E34736">
            <w:pPr>
              <w:spacing w:before="0"/>
              <w:jc w:val="right"/>
              <w:rPr>
                <w:rFonts w:ascii="Arial" w:hAnsi="Arial" w:cs="Arial"/>
                <w:b/>
                <w:sz w:val="36"/>
                <w:lang w:val="en-US"/>
              </w:rPr>
            </w:pPr>
            <w:bookmarkStart w:id="3" w:name="dnume2"/>
            <w:r w:rsidRPr="00E34736">
              <w:rPr>
                <w:rFonts w:ascii="Arial" w:hAnsi="Arial" w:cs="Arial"/>
                <w:b/>
                <w:sz w:val="36"/>
                <w:lang w:val="en-US"/>
              </w:rPr>
              <w:t>Amendment 1</w:t>
            </w:r>
          </w:p>
          <w:bookmarkEnd w:id="3"/>
          <w:p w:rsidR="00B46FF3" w:rsidRPr="00E34736" w:rsidRDefault="00E34736" w:rsidP="00E34736">
            <w:pPr>
              <w:spacing w:before="0"/>
              <w:jc w:val="right"/>
              <w:rPr>
                <w:rFonts w:ascii="Arial" w:hAnsi="Arial" w:cs="Arial"/>
                <w:sz w:val="28"/>
                <w:lang w:val="en-US"/>
              </w:rPr>
            </w:pPr>
            <w:r w:rsidRPr="00E34736">
              <w:rPr>
                <w:rFonts w:ascii="Arial" w:hAnsi="Arial" w:cs="Arial"/>
                <w:sz w:val="28"/>
                <w:lang w:val="en-US"/>
              </w:rPr>
              <w:t xml:space="preserve">(10/2014)   </w:t>
            </w:r>
          </w:p>
        </w:tc>
      </w:tr>
      <w:tr w:rsidR="00B46FF3">
        <w:trPr>
          <w:cantSplit/>
          <w:trHeight w:hRule="exact" w:val="3402"/>
        </w:trPr>
        <w:tc>
          <w:tcPr>
            <w:tcW w:w="1418" w:type="dxa"/>
          </w:tcPr>
          <w:p w:rsidR="00B46FF3" w:rsidRDefault="00B46FF3">
            <w:pPr>
              <w:tabs>
                <w:tab w:val="right" w:pos="9639"/>
              </w:tabs>
              <w:rPr>
                <w:rFonts w:ascii="Arial" w:hAnsi="Arial"/>
                <w:sz w:val="18"/>
                <w:lang w:val="en-US"/>
              </w:rPr>
            </w:pPr>
            <w:bookmarkStart w:id="4" w:name="dsece" w:colFirst="1" w:colLast="1"/>
            <w:bookmarkEnd w:id="2"/>
          </w:p>
        </w:tc>
        <w:tc>
          <w:tcPr>
            <w:tcW w:w="8530" w:type="dxa"/>
            <w:gridSpan w:val="4"/>
            <w:tcBorders>
              <w:bottom w:val="single" w:sz="12" w:space="0" w:color="auto"/>
            </w:tcBorders>
            <w:vAlign w:val="bottom"/>
          </w:tcPr>
          <w:p w:rsidR="00E34736" w:rsidRPr="00E34736" w:rsidRDefault="00E34736" w:rsidP="00E34736">
            <w:pPr>
              <w:tabs>
                <w:tab w:val="right" w:pos="9639"/>
              </w:tabs>
              <w:jc w:val="left"/>
              <w:rPr>
                <w:rFonts w:ascii="Arial" w:hAnsi="Arial" w:cs="Arial"/>
                <w:sz w:val="32"/>
                <w:lang w:val="en-US"/>
              </w:rPr>
            </w:pPr>
            <w:r w:rsidRPr="00E34736">
              <w:rPr>
                <w:rFonts w:ascii="Arial" w:hAnsi="Arial" w:cs="Arial"/>
                <w:sz w:val="32"/>
                <w:lang w:val="en-US"/>
              </w:rPr>
              <w:t>SERIES P: TERMINALS AND SUBJECTIVE AND OBJECTIVE ASSESSMENT METHODS</w:t>
            </w:r>
          </w:p>
          <w:p w:rsidR="00E34736" w:rsidRDefault="00E34736" w:rsidP="00E34736">
            <w:pPr>
              <w:tabs>
                <w:tab w:val="right" w:pos="9639"/>
              </w:tabs>
              <w:jc w:val="left"/>
              <w:rPr>
                <w:rFonts w:ascii="Arial" w:hAnsi="Arial" w:cs="Arial"/>
                <w:sz w:val="32"/>
                <w:lang w:val="en-US"/>
              </w:rPr>
            </w:pPr>
            <w:r w:rsidRPr="00E34736">
              <w:rPr>
                <w:rFonts w:ascii="Arial" w:hAnsi="Arial" w:cs="Arial"/>
                <w:sz w:val="32"/>
                <w:lang w:val="en-US"/>
              </w:rPr>
              <w:t>Voice terminal characteristics</w:t>
            </w:r>
          </w:p>
          <w:p w:rsidR="00B46FF3" w:rsidRPr="00E34736" w:rsidRDefault="00B46FF3" w:rsidP="00E34736">
            <w:pPr>
              <w:tabs>
                <w:tab w:val="right" w:pos="9639"/>
              </w:tabs>
              <w:jc w:val="left"/>
              <w:rPr>
                <w:rFonts w:ascii="Arial" w:hAnsi="Arial" w:cs="Arial"/>
                <w:sz w:val="32"/>
                <w:lang w:val="en-US"/>
              </w:rPr>
            </w:pPr>
          </w:p>
        </w:tc>
      </w:tr>
      <w:tr w:rsidR="00B46FF3">
        <w:trPr>
          <w:cantSplit/>
          <w:trHeight w:hRule="exact" w:val="4536"/>
        </w:trPr>
        <w:tc>
          <w:tcPr>
            <w:tcW w:w="1418" w:type="dxa"/>
          </w:tcPr>
          <w:p w:rsidR="00B46FF3" w:rsidRDefault="00B46FF3">
            <w:pPr>
              <w:tabs>
                <w:tab w:val="right" w:pos="9639"/>
              </w:tabs>
              <w:rPr>
                <w:rFonts w:ascii="Arial" w:hAnsi="Arial"/>
                <w:sz w:val="18"/>
                <w:lang w:val="en-US"/>
              </w:rPr>
            </w:pPr>
            <w:bookmarkStart w:id="5" w:name="c1tite" w:colFirst="1" w:colLast="1"/>
            <w:bookmarkEnd w:id="4"/>
          </w:p>
        </w:tc>
        <w:tc>
          <w:tcPr>
            <w:tcW w:w="8530" w:type="dxa"/>
            <w:gridSpan w:val="4"/>
          </w:tcPr>
          <w:p w:rsidR="00B46FF3" w:rsidRDefault="00E34736" w:rsidP="00E34736">
            <w:pPr>
              <w:tabs>
                <w:tab w:val="right" w:pos="9639"/>
              </w:tabs>
              <w:jc w:val="left"/>
              <w:rPr>
                <w:rFonts w:ascii="Arial" w:hAnsi="Arial" w:cs="Arial"/>
                <w:bCs/>
                <w:sz w:val="36"/>
                <w:lang w:val="en-US"/>
              </w:rPr>
            </w:pPr>
            <w:r w:rsidRPr="0099291A">
              <w:rPr>
                <w:rFonts w:ascii="Arial" w:hAnsi="Arial" w:cs="Arial"/>
                <w:sz w:val="36"/>
              </w:rPr>
              <w:t>Transmission characteristics and speech quality parameters of hands-free terminals</w:t>
            </w:r>
          </w:p>
          <w:p w:rsidR="00E34736" w:rsidRPr="00E34736" w:rsidRDefault="00E34736" w:rsidP="00E34736">
            <w:pPr>
              <w:tabs>
                <w:tab w:val="right" w:pos="9639"/>
              </w:tabs>
              <w:jc w:val="left"/>
              <w:rPr>
                <w:rFonts w:ascii="Arial" w:hAnsi="Arial" w:cs="Arial"/>
                <w:bCs/>
                <w:sz w:val="36"/>
                <w:lang w:val="en-US"/>
              </w:rPr>
            </w:pPr>
            <w:r w:rsidRPr="00E34736">
              <w:rPr>
                <w:rFonts w:ascii="Arial" w:hAnsi="Arial" w:cs="Arial"/>
                <w:b/>
                <w:bCs/>
                <w:sz w:val="36"/>
                <w:lang w:val="en-US"/>
              </w:rPr>
              <w:t>Amendment 1:</w:t>
            </w:r>
            <w:r>
              <w:rPr>
                <w:rFonts w:ascii="Arial" w:hAnsi="Arial" w:cs="Arial"/>
                <w:b/>
                <w:bCs/>
                <w:sz w:val="36"/>
                <w:lang w:val="en-US"/>
              </w:rPr>
              <w:t xml:space="preserve"> </w:t>
            </w:r>
            <w:r w:rsidRPr="0099291A">
              <w:rPr>
                <w:rFonts w:ascii="Arial" w:hAnsi="Arial" w:cs="Arial"/>
                <w:b/>
                <w:bCs/>
                <w:sz w:val="36"/>
              </w:rPr>
              <w:t>New Annex B: Objective test methods for multi-talker scenarios</w:t>
            </w:r>
          </w:p>
        </w:tc>
      </w:tr>
      <w:bookmarkEnd w:id="5"/>
      <w:tr w:rsidR="00B46FF3" w:rsidRPr="00E16B6A">
        <w:trPr>
          <w:cantSplit/>
          <w:trHeight w:hRule="exact" w:val="1418"/>
        </w:trPr>
        <w:tc>
          <w:tcPr>
            <w:tcW w:w="1418" w:type="dxa"/>
          </w:tcPr>
          <w:p w:rsidR="00B46FF3" w:rsidRDefault="00B46FF3">
            <w:pPr>
              <w:tabs>
                <w:tab w:val="right" w:pos="9639"/>
              </w:tabs>
              <w:rPr>
                <w:rFonts w:ascii="Arial" w:hAnsi="Arial"/>
                <w:sz w:val="18"/>
                <w:lang w:val="en-US"/>
              </w:rPr>
            </w:pPr>
          </w:p>
        </w:tc>
        <w:tc>
          <w:tcPr>
            <w:tcW w:w="8530" w:type="dxa"/>
            <w:gridSpan w:val="4"/>
            <w:vAlign w:val="bottom"/>
          </w:tcPr>
          <w:p w:rsidR="00E34736" w:rsidRPr="00E34736" w:rsidRDefault="00E34736" w:rsidP="00E34736">
            <w:pPr>
              <w:tabs>
                <w:tab w:val="right" w:pos="9639"/>
              </w:tabs>
              <w:spacing w:before="60" w:after="240"/>
              <w:jc w:val="left"/>
              <w:rPr>
                <w:rFonts w:ascii="Arial" w:hAnsi="Arial" w:cs="Arial"/>
                <w:sz w:val="32"/>
                <w:lang w:val="fr-CH"/>
              </w:rPr>
            </w:pPr>
            <w:bookmarkStart w:id="6" w:name="dnum2e"/>
            <w:bookmarkEnd w:id="6"/>
            <w:r w:rsidRPr="00E34736">
              <w:rPr>
                <w:rFonts w:ascii="Arial" w:hAnsi="Arial" w:cs="Arial"/>
                <w:sz w:val="32"/>
                <w:lang w:val="fr-CH"/>
              </w:rPr>
              <w:t>Recommendation  ITU</w:t>
            </w:r>
            <w:r w:rsidRPr="00E34736">
              <w:rPr>
                <w:rFonts w:ascii="Arial" w:hAnsi="Arial" w:cs="Arial"/>
                <w:sz w:val="32"/>
                <w:lang w:val="fr-CH"/>
              </w:rPr>
              <w:noBreakHyphen/>
              <w:t>T  P.340 (2000)  –  Amendment 1</w:t>
            </w:r>
          </w:p>
          <w:p w:rsidR="00B46FF3" w:rsidRPr="00E34736" w:rsidRDefault="00B46FF3" w:rsidP="00E34736">
            <w:pPr>
              <w:tabs>
                <w:tab w:val="right" w:pos="9639"/>
              </w:tabs>
              <w:spacing w:before="60"/>
              <w:jc w:val="left"/>
              <w:rPr>
                <w:rFonts w:ascii="Arial" w:hAnsi="Arial" w:cs="Arial"/>
                <w:sz w:val="32"/>
                <w:lang w:val="fr-CH"/>
              </w:rPr>
            </w:pPr>
          </w:p>
        </w:tc>
      </w:tr>
    </w:tbl>
    <w:p w:rsidR="00B46FF3" w:rsidRDefault="004E7D87">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9"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B46FF3" w:rsidRDefault="00B46FF3" w:rsidP="00E34736">
      <w:pPr>
        <w:spacing w:before="80"/>
        <w:jc w:val="center"/>
        <w:rPr>
          <w:sz w:val="20"/>
          <w:lang w:val="en-US"/>
        </w:rPr>
      </w:pPr>
      <w:r>
        <w:rPr>
          <w:sz w:val="20"/>
          <w:lang w:val="en-US"/>
        </w:rPr>
        <w:br w:type="page"/>
      </w:r>
      <w:bookmarkStart w:id="7" w:name="c2tope"/>
      <w:bookmarkEnd w:id="7"/>
      <w:r w:rsidR="00E34736">
        <w:rPr>
          <w:sz w:val="20"/>
          <w:lang w:val="en-US"/>
        </w:rPr>
        <w:lastRenderedPageBreak/>
        <w:t>ITU-T P-SERIES RECOMMENDATIONS</w:t>
      </w:r>
    </w:p>
    <w:p w:rsidR="00E34736" w:rsidRDefault="00E34736" w:rsidP="00E34736">
      <w:pPr>
        <w:spacing w:before="80" w:after="80"/>
        <w:jc w:val="center"/>
        <w:rPr>
          <w:b/>
          <w:sz w:val="20"/>
          <w:lang w:val="en-US"/>
        </w:rPr>
      </w:pPr>
      <w:r>
        <w:rPr>
          <w:b/>
          <w:sz w:val="20"/>
          <w:lang w:val="en-US"/>
        </w:rPr>
        <w:t>TERMINALS AND SUBJECTIVE AND OBJECTIVE ASSESSMENT METHODS</w:t>
      </w:r>
    </w:p>
    <w:tbl>
      <w:tblPr>
        <w:tblW w:w="9945" w:type="dxa"/>
        <w:tblInd w:w="108" w:type="dxa"/>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8211"/>
        <w:gridCol w:w="1734"/>
      </w:tblGrid>
      <w:tr w:rsidR="00E34736" w:rsidTr="00E34736">
        <w:tc>
          <w:tcPr>
            <w:tcW w:w="8050" w:type="dxa"/>
            <w:shd w:val="clear" w:color="auto" w:fill="auto"/>
          </w:tcPr>
          <w:p w:rsidR="00E34736" w:rsidRDefault="00E34736" w:rsidP="00E34736">
            <w:pPr>
              <w:spacing w:before="30" w:after="30" w:line="190" w:lineRule="exact"/>
              <w:jc w:val="left"/>
              <w:rPr>
                <w:sz w:val="20"/>
                <w:lang w:val="en-US"/>
              </w:rPr>
            </w:pPr>
          </w:p>
        </w:tc>
        <w:tc>
          <w:tcPr>
            <w:tcW w:w="1700" w:type="dxa"/>
            <w:shd w:val="clear" w:color="auto" w:fill="auto"/>
          </w:tcPr>
          <w:p w:rsidR="00E34736" w:rsidRDefault="00E34736" w:rsidP="00E34736">
            <w:pPr>
              <w:spacing w:before="30" w:after="30" w:line="190" w:lineRule="exact"/>
              <w:jc w:val="left"/>
              <w:rPr>
                <w:sz w:val="20"/>
                <w:lang w:val="en-US"/>
              </w:rPr>
            </w:pPr>
          </w:p>
        </w:tc>
      </w:tr>
      <w:tr w:rsidR="00E34736" w:rsidTr="00E34736">
        <w:tc>
          <w:tcPr>
            <w:tcW w:w="8050" w:type="dxa"/>
            <w:tcBorders>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Vocabulary and effects of transmission parameters on customer opinion of transmission quality</w:t>
            </w:r>
          </w:p>
        </w:tc>
        <w:tc>
          <w:tcPr>
            <w:tcW w:w="1700" w:type="dxa"/>
            <w:tcBorders>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P.10</w:t>
            </w:r>
          </w:p>
        </w:tc>
      </w:tr>
      <w:tr w:rsidR="00E34736" w:rsidRPr="00E34736" w:rsidTr="00E34736">
        <w:tc>
          <w:tcPr>
            <w:tcW w:w="8050" w:type="dxa"/>
            <w:tcBorders>
              <w:top w:val="nil"/>
              <w:bottom w:val="nil"/>
            </w:tcBorders>
            <w:shd w:val="pct10" w:color="auto" w:fill="auto"/>
          </w:tcPr>
          <w:p w:rsidR="00E34736" w:rsidRPr="00E34736" w:rsidRDefault="00E34736" w:rsidP="00E34736">
            <w:pPr>
              <w:spacing w:before="30" w:after="30" w:line="190" w:lineRule="exact"/>
              <w:ind w:left="283"/>
              <w:jc w:val="left"/>
              <w:rPr>
                <w:b/>
                <w:sz w:val="20"/>
                <w:lang w:val="en-US"/>
              </w:rPr>
            </w:pPr>
            <w:r w:rsidRPr="00E34736">
              <w:rPr>
                <w:b/>
                <w:sz w:val="20"/>
                <w:lang w:val="en-US"/>
              </w:rPr>
              <w:t>Voice terminal characteristics</w:t>
            </w:r>
          </w:p>
        </w:tc>
        <w:tc>
          <w:tcPr>
            <w:tcW w:w="1700" w:type="dxa"/>
            <w:tcBorders>
              <w:top w:val="nil"/>
              <w:bottom w:val="nil"/>
            </w:tcBorders>
            <w:shd w:val="pct10" w:color="auto" w:fill="auto"/>
          </w:tcPr>
          <w:p w:rsidR="00E34736" w:rsidRPr="00E34736" w:rsidRDefault="00E34736" w:rsidP="00E34736">
            <w:pPr>
              <w:spacing w:before="30" w:after="30" w:line="190" w:lineRule="exact"/>
              <w:jc w:val="left"/>
              <w:rPr>
                <w:b/>
                <w:sz w:val="20"/>
                <w:lang w:val="en-US"/>
              </w:rPr>
            </w:pPr>
            <w:r w:rsidRPr="00E34736">
              <w:rPr>
                <w:b/>
                <w:sz w:val="20"/>
                <w:lang w:val="en-US"/>
              </w:rPr>
              <w:t>Series</w:t>
            </w:r>
            <w:r w:rsidRPr="00E34736">
              <w:rPr>
                <w:b/>
                <w:sz w:val="20"/>
                <w:lang w:val="en-US"/>
              </w:rPr>
              <w:tab/>
              <w:t>P.30</w:t>
            </w:r>
          </w:p>
        </w:tc>
      </w:tr>
      <w:tr w:rsidR="00E34736" w:rsidRPr="00E34736" w:rsidTr="00E34736">
        <w:tc>
          <w:tcPr>
            <w:tcW w:w="8050" w:type="dxa"/>
            <w:tcBorders>
              <w:top w:val="nil"/>
              <w:bottom w:val="nil"/>
            </w:tcBorders>
            <w:shd w:val="pct10" w:color="auto" w:fill="auto"/>
          </w:tcPr>
          <w:p w:rsidR="00E34736" w:rsidRPr="00E34736" w:rsidRDefault="00E34736" w:rsidP="00E34736">
            <w:pPr>
              <w:spacing w:before="30" w:after="30" w:line="190" w:lineRule="exact"/>
              <w:ind w:left="283"/>
              <w:jc w:val="left"/>
              <w:rPr>
                <w:b/>
                <w:sz w:val="20"/>
                <w:lang w:val="en-US"/>
              </w:rPr>
            </w:pPr>
          </w:p>
        </w:tc>
        <w:tc>
          <w:tcPr>
            <w:tcW w:w="1700" w:type="dxa"/>
            <w:tcBorders>
              <w:top w:val="nil"/>
              <w:bottom w:val="nil"/>
            </w:tcBorders>
            <w:shd w:val="pct10" w:color="auto" w:fill="auto"/>
          </w:tcPr>
          <w:p w:rsidR="00E34736" w:rsidRPr="00E34736" w:rsidRDefault="00E34736" w:rsidP="00E34736">
            <w:pPr>
              <w:spacing w:before="30" w:after="30" w:line="190" w:lineRule="exact"/>
              <w:jc w:val="left"/>
              <w:rPr>
                <w:b/>
                <w:sz w:val="20"/>
                <w:lang w:val="en-US"/>
              </w:rPr>
            </w:pPr>
            <w:r>
              <w:rPr>
                <w:b/>
                <w:sz w:val="20"/>
                <w:lang w:val="en-US"/>
              </w:rPr>
              <w:tab/>
            </w:r>
            <w:r w:rsidRPr="00E34736">
              <w:rPr>
                <w:b/>
                <w:sz w:val="20"/>
                <w:lang w:val="en-US"/>
              </w:rPr>
              <w:t>P.300</w:t>
            </w:r>
          </w:p>
        </w:tc>
      </w:tr>
      <w:tr w:rsidR="00E34736" w:rsidTr="00E34736">
        <w:tc>
          <w:tcPr>
            <w:tcW w:w="8050" w:type="dxa"/>
            <w:shd w:val="clear" w:color="auto" w:fill="auto"/>
          </w:tcPr>
          <w:p w:rsidR="00E34736" w:rsidRDefault="00E34736" w:rsidP="00E34736">
            <w:pPr>
              <w:spacing w:before="30" w:after="30" w:line="190" w:lineRule="exact"/>
              <w:ind w:left="283"/>
              <w:jc w:val="left"/>
              <w:rPr>
                <w:sz w:val="20"/>
                <w:lang w:val="en-US"/>
              </w:rPr>
            </w:pPr>
            <w:r>
              <w:rPr>
                <w:sz w:val="20"/>
                <w:lang w:val="en-US"/>
              </w:rPr>
              <w:t>Reference systems</w:t>
            </w:r>
          </w:p>
        </w:tc>
        <w:tc>
          <w:tcPr>
            <w:tcW w:w="1700" w:type="dxa"/>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P.40</w:t>
            </w:r>
          </w:p>
        </w:tc>
      </w:tr>
      <w:tr w:rsidR="00E34736" w:rsidTr="00E34736">
        <w:tc>
          <w:tcPr>
            <w:tcW w:w="8050" w:type="dxa"/>
            <w:shd w:val="clear" w:color="auto" w:fill="auto"/>
          </w:tcPr>
          <w:p w:rsidR="00E34736" w:rsidRDefault="00E34736" w:rsidP="00E34736">
            <w:pPr>
              <w:spacing w:before="30" w:after="30" w:line="190" w:lineRule="exact"/>
              <w:ind w:left="283"/>
              <w:jc w:val="left"/>
              <w:rPr>
                <w:sz w:val="20"/>
                <w:lang w:val="en-US"/>
              </w:rPr>
            </w:pPr>
            <w:r>
              <w:rPr>
                <w:sz w:val="20"/>
                <w:lang w:val="en-US"/>
              </w:rPr>
              <w:t>Objective measuring apparatus</w:t>
            </w:r>
          </w:p>
        </w:tc>
        <w:tc>
          <w:tcPr>
            <w:tcW w:w="1700" w:type="dxa"/>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P.50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ab/>
              <w:t>P.500</w:t>
            </w:r>
          </w:p>
        </w:tc>
      </w:tr>
      <w:tr w:rsidR="00E34736" w:rsidTr="00E34736">
        <w:tc>
          <w:tcPr>
            <w:tcW w:w="8050" w:type="dxa"/>
            <w:shd w:val="clear" w:color="auto" w:fill="auto"/>
          </w:tcPr>
          <w:p w:rsidR="00E34736" w:rsidRDefault="00E34736" w:rsidP="00E34736">
            <w:pPr>
              <w:spacing w:before="30" w:after="30" w:line="190" w:lineRule="exact"/>
              <w:ind w:left="283"/>
              <w:jc w:val="left"/>
              <w:rPr>
                <w:sz w:val="20"/>
                <w:lang w:val="en-US"/>
              </w:rPr>
            </w:pPr>
            <w:r>
              <w:rPr>
                <w:sz w:val="20"/>
                <w:lang w:val="en-US"/>
              </w:rPr>
              <w:t>Objective electro-acoustical measurements</w:t>
            </w:r>
          </w:p>
        </w:tc>
        <w:tc>
          <w:tcPr>
            <w:tcW w:w="1700" w:type="dxa"/>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P.60</w:t>
            </w:r>
          </w:p>
        </w:tc>
      </w:tr>
      <w:tr w:rsidR="00E34736" w:rsidTr="00E34736">
        <w:tc>
          <w:tcPr>
            <w:tcW w:w="8050" w:type="dxa"/>
            <w:shd w:val="clear" w:color="auto" w:fill="auto"/>
          </w:tcPr>
          <w:p w:rsidR="00E34736" w:rsidRDefault="00E34736" w:rsidP="00E34736">
            <w:pPr>
              <w:spacing w:before="30" w:after="30" w:line="190" w:lineRule="exact"/>
              <w:ind w:left="283"/>
              <w:jc w:val="left"/>
              <w:rPr>
                <w:sz w:val="20"/>
                <w:lang w:val="en-US"/>
              </w:rPr>
            </w:pPr>
            <w:r>
              <w:rPr>
                <w:sz w:val="20"/>
                <w:lang w:val="en-US"/>
              </w:rPr>
              <w:t>Measurements related to speech loudness</w:t>
            </w:r>
          </w:p>
        </w:tc>
        <w:tc>
          <w:tcPr>
            <w:tcW w:w="1700" w:type="dxa"/>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P.70</w:t>
            </w:r>
          </w:p>
        </w:tc>
      </w:tr>
      <w:tr w:rsidR="00E34736" w:rsidTr="00E34736">
        <w:tc>
          <w:tcPr>
            <w:tcW w:w="8050" w:type="dxa"/>
            <w:tcBorders>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Methods for objective and subjective assessment of speech quality</w:t>
            </w:r>
          </w:p>
        </w:tc>
        <w:tc>
          <w:tcPr>
            <w:tcW w:w="1700" w:type="dxa"/>
            <w:tcBorders>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P.80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ab/>
              <w:t>P.800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Audiovisual quality in multimedia services</w:t>
            </w: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P.900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Transmission performance and QoS aspects of IP end-points</w:t>
            </w: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P.1000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Communications involving vehicles</w:t>
            </w: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P.1100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Models and tools for quality assessment of streamed media</w:t>
            </w: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P.1200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Telemeeting assessment</w:t>
            </w: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P.1300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Statistical analysis, evaluation and reporting guidelines of quality measurements</w:t>
            </w: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P.1400</w:t>
            </w:r>
          </w:p>
        </w:tc>
      </w:tr>
      <w:tr w:rsidR="00E34736" w:rsidTr="00E34736">
        <w:tc>
          <w:tcPr>
            <w:tcW w:w="8050" w:type="dxa"/>
            <w:tcBorders>
              <w:top w:val="nil"/>
              <w:bottom w:val="nil"/>
            </w:tcBorders>
            <w:shd w:val="clear" w:color="auto" w:fill="auto"/>
          </w:tcPr>
          <w:p w:rsidR="00E34736" w:rsidRDefault="00E34736" w:rsidP="00E34736">
            <w:pPr>
              <w:spacing w:before="30" w:after="30" w:line="190" w:lineRule="exact"/>
              <w:ind w:left="283"/>
              <w:jc w:val="left"/>
              <w:rPr>
                <w:sz w:val="20"/>
                <w:lang w:val="en-US"/>
              </w:rPr>
            </w:pPr>
            <w:r>
              <w:rPr>
                <w:sz w:val="20"/>
                <w:lang w:val="en-US"/>
              </w:rPr>
              <w:t>Methods for objective and subjective assessment of quality of services other than voice services</w:t>
            </w:r>
          </w:p>
        </w:tc>
        <w:tc>
          <w:tcPr>
            <w:tcW w:w="1700" w:type="dxa"/>
            <w:tcBorders>
              <w:top w:val="nil"/>
              <w:bottom w:val="nil"/>
            </w:tcBorders>
            <w:shd w:val="clear" w:color="auto" w:fill="auto"/>
          </w:tcPr>
          <w:p w:rsidR="00E34736" w:rsidRDefault="00E34736" w:rsidP="00E34736">
            <w:pPr>
              <w:spacing w:before="30" w:after="30" w:line="190" w:lineRule="exact"/>
              <w:jc w:val="left"/>
              <w:rPr>
                <w:sz w:val="20"/>
                <w:lang w:val="en-US"/>
              </w:rPr>
            </w:pPr>
            <w:r>
              <w:rPr>
                <w:sz w:val="20"/>
                <w:lang w:val="en-US"/>
              </w:rPr>
              <w:t>Series</w:t>
            </w:r>
            <w:r>
              <w:rPr>
                <w:sz w:val="20"/>
                <w:lang w:val="en-US"/>
              </w:rPr>
              <w:tab/>
              <w:t>P.1500</w:t>
            </w:r>
          </w:p>
        </w:tc>
      </w:tr>
      <w:tr w:rsidR="00E34736" w:rsidTr="00E34736">
        <w:tc>
          <w:tcPr>
            <w:tcW w:w="8050" w:type="dxa"/>
            <w:tcBorders>
              <w:top w:val="nil"/>
            </w:tcBorders>
            <w:shd w:val="clear" w:color="auto" w:fill="auto"/>
          </w:tcPr>
          <w:p w:rsidR="00E34736" w:rsidRDefault="00E34736" w:rsidP="00E34736">
            <w:pPr>
              <w:spacing w:before="30" w:after="30" w:line="190" w:lineRule="exact"/>
              <w:ind w:left="283"/>
              <w:jc w:val="left"/>
              <w:rPr>
                <w:sz w:val="20"/>
                <w:lang w:val="en-US"/>
              </w:rPr>
            </w:pPr>
          </w:p>
        </w:tc>
        <w:tc>
          <w:tcPr>
            <w:tcW w:w="1700" w:type="dxa"/>
            <w:tcBorders>
              <w:top w:val="nil"/>
            </w:tcBorders>
            <w:shd w:val="clear" w:color="auto" w:fill="auto"/>
          </w:tcPr>
          <w:p w:rsidR="00E34736" w:rsidRDefault="00E34736" w:rsidP="00E34736">
            <w:pPr>
              <w:spacing w:before="30" w:after="30" w:line="190" w:lineRule="exact"/>
              <w:jc w:val="left"/>
              <w:rPr>
                <w:sz w:val="20"/>
                <w:lang w:val="en-US"/>
              </w:rPr>
            </w:pPr>
          </w:p>
        </w:tc>
      </w:tr>
    </w:tbl>
    <w:p w:rsidR="00E34736" w:rsidRPr="00E34736" w:rsidRDefault="00E34736" w:rsidP="00E34736">
      <w:pPr>
        <w:spacing w:before="80" w:after="80"/>
        <w:jc w:val="left"/>
        <w:rPr>
          <w:sz w:val="18"/>
          <w:lang w:val="en-US"/>
        </w:rPr>
      </w:pPr>
      <w:r>
        <w:rPr>
          <w:i/>
          <w:sz w:val="18"/>
          <w:lang w:val="en-US"/>
        </w:rPr>
        <w:t>For further details, please refer to the list of ITU-T Recommendations.</w:t>
      </w:r>
    </w:p>
    <w:p w:rsidR="00B46FF3" w:rsidRDefault="00B46FF3">
      <w:pPr>
        <w:spacing w:before="80"/>
        <w:jc w:val="center"/>
        <w:rPr>
          <w:sz w:val="20"/>
          <w:lang w:val="en-US"/>
        </w:rPr>
      </w:pPr>
    </w:p>
    <w:p w:rsidR="00B46FF3" w:rsidRDefault="00B46FF3">
      <w:pPr>
        <w:spacing w:before="80"/>
        <w:jc w:val="left"/>
        <w:rPr>
          <w:i/>
          <w:sz w:val="20"/>
          <w:lang w:val="en-US"/>
        </w:rPr>
      </w:pPr>
    </w:p>
    <w:p w:rsidR="00B46FF3" w:rsidRDefault="00B46FF3">
      <w:pPr>
        <w:jc w:val="left"/>
        <w:rPr>
          <w:lang w:val="en-US"/>
        </w:rPr>
        <w:sectPr w:rsidR="00B46FF3">
          <w:headerReference w:type="even" r:id="rId10"/>
          <w:headerReference w:type="default" r:id="rId11"/>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B46FF3" w:rsidRPr="00E34736">
        <w:tc>
          <w:tcPr>
            <w:tcW w:w="9945" w:type="dxa"/>
          </w:tcPr>
          <w:p w:rsidR="00E34736" w:rsidRPr="00EB44DD" w:rsidRDefault="00E34736" w:rsidP="00E34736">
            <w:pPr>
              <w:pStyle w:val="RecNo"/>
              <w:rPr>
                <w:lang w:val="en-US"/>
              </w:rPr>
            </w:pPr>
            <w:bookmarkStart w:id="8" w:name="irecnoe"/>
            <w:bookmarkEnd w:id="8"/>
            <w:r w:rsidRPr="00EB44DD">
              <w:rPr>
                <w:lang w:val="en-US"/>
              </w:rPr>
              <w:lastRenderedPageBreak/>
              <w:t>Recommendation ITU-T P.340</w:t>
            </w:r>
          </w:p>
          <w:p w:rsidR="00E34736" w:rsidRPr="00E34736" w:rsidRDefault="00E34736" w:rsidP="00E34736">
            <w:pPr>
              <w:pStyle w:val="Rectitle"/>
              <w:rPr>
                <w:lang w:val="en-US"/>
              </w:rPr>
            </w:pPr>
            <w:r w:rsidRPr="0099291A">
              <w:rPr>
                <w:bCs/>
              </w:rPr>
              <w:t xml:space="preserve">Transmission characteristics and speech quality </w:t>
            </w:r>
            <w:r>
              <w:rPr>
                <w:bCs/>
              </w:rPr>
              <w:br/>
            </w:r>
            <w:r w:rsidRPr="0099291A">
              <w:rPr>
                <w:bCs/>
              </w:rPr>
              <w:t>parameters of hands-free terminals</w:t>
            </w:r>
          </w:p>
          <w:p w:rsidR="00B46FF3" w:rsidRPr="00E34736" w:rsidRDefault="00E34736" w:rsidP="00E34736">
            <w:pPr>
              <w:pStyle w:val="AnnexNoTitle"/>
              <w:rPr>
                <w:lang w:val="en-US"/>
              </w:rPr>
            </w:pPr>
            <w:bookmarkStart w:id="9" w:name="imakespacee"/>
            <w:bookmarkStart w:id="10" w:name="_Toc414373098"/>
            <w:bookmarkStart w:id="11" w:name="_Toc418495059"/>
            <w:bookmarkEnd w:id="9"/>
            <w:r w:rsidRPr="00E34736">
              <w:rPr>
                <w:lang w:val="en-US"/>
              </w:rPr>
              <w:t>Amendment 1</w:t>
            </w:r>
            <w:r w:rsidRPr="00E34736">
              <w:rPr>
                <w:lang w:val="en-US"/>
              </w:rPr>
              <w:br/>
            </w:r>
            <w:r>
              <w:br/>
            </w:r>
            <w:r w:rsidRPr="0099291A">
              <w:t>New Annex B: Objective test methods for multi-talker scenarios</w:t>
            </w:r>
            <w:bookmarkEnd w:id="10"/>
            <w:bookmarkEnd w:id="11"/>
          </w:p>
        </w:tc>
      </w:tr>
    </w:tbl>
    <w:p w:rsidR="00B46FF3" w:rsidRPr="00E34736" w:rsidRDefault="00B46FF3">
      <w:pPr>
        <w:rPr>
          <w:lang w:val="en-US"/>
        </w:rPr>
      </w:pPr>
    </w:p>
    <w:p w:rsidR="00B46FF3" w:rsidRPr="00E34736" w:rsidRDefault="00B46FF3">
      <w:pPr>
        <w:rPr>
          <w:lang w:val="en-US"/>
        </w:rPr>
      </w:pPr>
    </w:p>
    <w:tbl>
      <w:tblPr>
        <w:tblW w:w="9945" w:type="dxa"/>
        <w:tblLayout w:type="fixed"/>
        <w:tblLook w:val="0000" w:firstRow="0" w:lastRow="0" w:firstColumn="0" w:lastColumn="0" w:noHBand="0" w:noVBand="0"/>
      </w:tblPr>
      <w:tblGrid>
        <w:gridCol w:w="9945"/>
      </w:tblGrid>
      <w:tr w:rsidR="00B46FF3" w:rsidTr="00E16B6A">
        <w:tc>
          <w:tcPr>
            <w:tcW w:w="9945" w:type="dxa"/>
          </w:tcPr>
          <w:p w:rsidR="00B46FF3" w:rsidRDefault="00B46FF3">
            <w:pPr>
              <w:pStyle w:val="Headingb"/>
              <w:rPr>
                <w:lang w:val="en-US"/>
              </w:rPr>
            </w:pPr>
            <w:bookmarkStart w:id="12" w:name="isume"/>
            <w:r>
              <w:rPr>
                <w:lang w:val="en-US"/>
              </w:rPr>
              <w:t>Summary</w:t>
            </w:r>
          </w:p>
          <w:p w:rsidR="00B46FF3" w:rsidRDefault="00E34736">
            <w:pPr>
              <w:rPr>
                <w:lang w:val="en-US"/>
              </w:rPr>
            </w:pPr>
            <w:r w:rsidRPr="00FD4477">
              <w:t xml:space="preserve">The existing Recommendation ITU-T P.340 provides audio performance requirements and test methods for conference phones and hands-free terminals. These are limited to one-to-one meeting scenarios. Amendment 1 to Recommendation ITU-T P.340 introduces Annex B: </w:t>
            </w:r>
            <w:r>
              <w:t>O</w:t>
            </w:r>
            <w:r w:rsidRPr="00FD4477">
              <w:t>bjective test methods for multi-</w:t>
            </w:r>
            <w:r>
              <w:t>talker</w:t>
            </w:r>
            <w:r w:rsidRPr="00FD4477">
              <w:t xml:space="preserve"> scenarios.</w:t>
            </w:r>
            <w:bookmarkEnd w:id="12"/>
          </w:p>
        </w:tc>
      </w:tr>
    </w:tbl>
    <w:p w:rsidR="00B46FF3" w:rsidRDefault="00B46FF3">
      <w:pPr>
        <w:rPr>
          <w:lang w:val="en-US"/>
        </w:rPr>
      </w:pPr>
    </w:p>
    <w:p w:rsidR="00B46FF3" w:rsidRDefault="00B46FF3">
      <w:pPr>
        <w:rPr>
          <w:lang w:val="en-US"/>
        </w:rPr>
      </w:pPr>
    </w:p>
    <w:tbl>
      <w:tblPr>
        <w:tblW w:w="9948" w:type="dxa"/>
        <w:tblLook w:val="0000" w:firstRow="0" w:lastRow="0" w:firstColumn="0" w:lastColumn="0" w:noHBand="0" w:noVBand="0"/>
      </w:tblPr>
      <w:tblGrid>
        <w:gridCol w:w="9948"/>
      </w:tblGrid>
      <w:tr w:rsidR="00923C60" w:rsidTr="002E5890">
        <w:tc>
          <w:tcPr>
            <w:tcW w:w="9948" w:type="dxa"/>
          </w:tcPr>
          <w:p w:rsidR="00923C60" w:rsidRDefault="00A43177" w:rsidP="00923C60">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2994"/>
              <w:gridCol w:w="1243"/>
              <w:gridCol w:w="1347"/>
              <w:gridCol w:w="2210"/>
            </w:tblGrid>
            <w:tr w:rsidR="00A43177" w:rsidRPr="006825AF" w:rsidTr="00E34736">
              <w:tc>
                <w:tcPr>
                  <w:tcW w:w="0" w:type="auto"/>
                  <w:shd w:val="clear" w:color="auto" w:fill="auto"/>
                  <w:vAlign w:val="center"/>
                </w:tcPr>
                <w:p w:rsidR="00A43177" w:rsidRPr="006825AF" w:rsidRDefault="00A43177" w:rsidP="002309F5">
                  <w:pPr>
                    <w:pStyle w:val="Tabletext"/>
                    <w:jc w:val="center"/>
                  </w:pPr>
                  <w:r w:rsidRPr="006825AF">
                    <w:t>Edition</w:t>
                  </w:r>
                </w:p>
              </w:tc>
              <w:tc>
                <w:tcPr>
                  <w:tcW w:w="0" w:type="auto"/>
                  <w:shd w:val="clear" w:color="auto" w:fill="auto"/>
                  <w:vAlign w:val="center"/>
                </w:tcPr>
                <w:p w:rsidR="00A43177" w:rsidRPr="006825AF" w:rsidRDefault="00A43177" w:rsidP="002309F5">
                  <w:pPr>
                    <w:pStyle w:val="Tabletext"/>
                    <w:jc w:val="center"/>
                  </w:pPr>
                  <w:r>
                    <w:t>Recommendation</w:t>
                  </w:r>
                </w:p>
              </w:tc>
              <w:tc>
                <w:tcPr>
                  <w:tcW w:w="0" w:type="auto"/>
                  <w:shd w:val="clear" w:color="auto" w:fill="auto"/>
                  <w:vAlign w:val="center"/>
                </w:tcPr>
                <w:p w:rsidR="00A43177" w:rsidRPr="006825AF" w:rsidRDefault="00A43177" w:rsidP="002309F5">
                  <w:pPr>
                    <w:pStyle w:val="Tabletext"/>
                    <w:jc w:val="center"/>
                  </w:pPr>
                  <w:r w:rsidRPr="006825AF">
                    <w:t>Approval</w:t>
                  </w:r>
                </w:p>
              </w:tc>
              <w:tc>
                <w:tcPr>
                  <w:tcW w:w="0" w:type="auto"/>
                  <w:vAlign w:val="center"/>
                </w:tcPr>
                <w:p w:rsidR="00A43177" w:rsidRPr="006825AF" w:rsidRDefault="00A43177" w:rsidP="002309F5">
                  <w:pPr>
                    <w:pStyle w:val="Tabletext"/>
                    <w:jc w:val="center"/>
                  </w:pPr>
                  <w:r>
                    <w:t>Study Group</w:t>
                  </w:r>
                </w:p>
              </w:tc>
              <w:tc>
                <w:tcPr>
                  <w:tcW w:w="0" w:type="auto"/>
                  <w:vAlign w:val="center"/>
                </w:tcPr>
                <w:p w:rsidR="00A43177" w:rsidRPr="006825AF" w:rsidRDefault="00A9292D" w:rsidP="00783586">
                  <w:pPr>
                    <w:pStyle w:val="Tabletext"/>
                    <w:jc w:val="center"/>
                  </w:pPr>
                  <w:r>
                    <w:t>Unique ID</w:t>
                  </w:r>
                  <w:r w:rsidR="00783586">
                    <w:rPr>
                      <w:rStyle w:val="FootnoteReference"/>
                    </w:rPr>
                    <w:footnoteReference w:customMarkFollows="1" w:id="1"/>
                    <w:t>*</w:t>
                  </w:r>
                </w:p>
              </w:tc>
            </w:tr>
            <w:tr w:rsidR="00A43177" w:rsidRPr="006825AF" w:rsidTr="00E34736">
              <w:tc>
                <w:tcPr>
                  <w:tcW w:w="0" w:type="auto"/>
                  <w:shd w:val="clear" w:color="auto" w:fill="auto"/>
                </w:tcPr>
                <w:p w:rsidR="00A43177" w:rsidRPr="006825AF" w:rsidRDefault="00E34736" w:rsidP="00726163">
                  <w:pPr>
                    <w:pStyle w:val="Tabletext"/>
                    <w:jc w:val="center"/>
                  </w:pPr>
                  <w:bookmarkStart w:id="13" w:name="ihistorye"/>
                  <w:bookmarkEnd w:id="13"/>
                  <w:r>
                    <w:t>1.0</w:t>
                  </w:r>
                </w:p>
              </w:tc>
              <w:tc>
                <w:tcPr>
                  <w:tcW w:w="0" w:type="auto"/>
                  <w:shd w:val="clear" w:color="auto" w:fill="auto"/>
                </w:tcPr>
                <w:p w:rsidR="00A43177" w:rsidRPr="006825AF" w:rsidRDefault="00E34736" w:rsidP="00726163">
                  <w:pPr>
                    <w:pStyle w:val="Tabletext"/>
                  </w:pPr>
                  <w:r>
                    <w:t>ITU-T P.34</w:t>
                  </w:r>
                </w:p>
              </w:tc>
              <w:tc>
                <w:tcPr>
                  <w:tcW w:w="0" w:type="auto"/>
                  <w:shd w:val="clear" w:color="auto" w:fill="auto"/>
                </w:tcPr>
                <w:p w:rsidR="00A43177" w:rsidRPr="006825AF" w:rsidRDefault="00E34736" w:rsidP="00726163">
                  <w:pPr>
                    <w:pStyle w:val="Tabletext"/>
                    <w:jc w:val="center"/>
                  </w:pPr>
                  <w:r>
                    <w:t>1980-11-21</w:t>
                  </w:r>
                </w:p>
              </w:tc>
              <w:tc>
                <w:tcPr>
                  <w:tcW w:w="0" w:type="auto"/>
                  <w:shd w:val="clear" w:color="auto" w:fill="auto"/>
                </w:tcPr>
                <w:p w:rsidR="00A43177" w:rsidRPr="006825AF" w:rsidRDefault="00A43177" w:rsidP="00726163">
                  <w:pPr>
                    <w:pStyle w:val="Tabletext"/>
                    <w:jc w:val="center"/>
                  </w:pPr>
                </w:p>
              </w:tc>
              <w:tc>
                <w:tcPr>
                  <w:tcW w:w="0" w:type="auto"/>
                  <w:shd w:val="clear" w:color="auto" w:fill="auto"/>
                </w:tcPr>
                <w:p w:rsidR="00A43177" w:rsidRPr="006825AF" w:rsidRDefault="00BD64DF" w:rsidP="00726163">
                  <w:pPr>
                    <w:pStyle w:val="Tabletext"/>
                  </w:pPr>
                  <w:hyperlink r:id="rId12" w:tooltip="Click to download the respective PDF version" w:history="1">
                    <w:r w:rsidR="00E34736">
                      <w:rPr>
                        <w:rStyle w:val="Hyperlink"/>
                        <w:sz w:val="24"/>
                      </w:rPr>
                      <w:t>11.1002/1000/8001</w:t>
                    </w:r>
                  </w:hyperlink>
                </w:p>
              </w:tc>
            </w:tr>
            <w:tr w:rsidR="00E34736" w:rsidRPr="006825AF" w:rsidTr="00E34736">
              <w:tc>
                <w:tcPr>
                  <w:tcW w:w="0" w:type="auto"/>
                  <w:shd w:val="clear" w:color="auto" w:fill="auto"/>
                </w:tcPr>
                <w:p w:rsidR="00E34736" w:rsidRDefault="00E34736" w:rsidP="00726163">
                  <w:pPr>
                    <w:pStyle w:val="Tabletext"/>
                    <w:jc w:val="center"/>
                  </w:pPr>
                  <w:r>
                    <w:t>2.0</w:t>
                  </w:r>
                </w:p>
              </w:tc>
              <w:tc>
                <w:tcPr>
                  <w:tcW w:w="0" w:type="auto"/>
                  <w:shd w:val="clear" w:color="auto" w:fill="auto"/>
                </w:tcPr>
                <w:p w:rsidR="00E34736" w:rsidRDefault="00E34736" w:rsidP="00726163">
                  <w:pPr>
                    <w:pStyle w:val="Tabletext"/>
                  </w:pPr>
                  <w:r>
                    <w:t>ITU-T P.34</w:t>
                  </w:r>
                </w:p>
              </w:tc>
              <w:tc>
                <w:tcPr>
                  <w:tcW w:w="0" w:type="auto"/>
                  <w:shd w:val="clear" w:color="auto" w:fill="auto"/>
                </w:tcPr>
                <w:p w:rsidR="00E34736" w:rsidRDefault="00E34736" w:rsidP="00726163">
                  <w:pPr>
                    <w:pStyle w:val="Tabletext"/>
                    <w:jc w:val="center"/>
                  </w:pPr>
                  <w:r>
                    <w:t>1984-10-19</w:t>
                  </w:r>
                </w:p>
              </w:tc>
              <w:tc>
                <w:tcPr>
                  <w:tcW w:w="0" w:type="auto"/>
                  <w:shd w:val="clear" w:color="auto" w:fill="auto"/>
                </w:tcPr>
                <w:p w:rsidR="00E34736" w:rsidRPr="006825AF" w:rsidRDefault="00E34736" w:rsidP="00726163">
                  <w:pPr>
                    <w:pStyle w:val="Tabletext"/>
                    <w:jc w:val="center"/>
                  </w:pPr>
                </w:p>
              </w:tc>
              <w:tc>
                <w:tcPr>
                  <w:tcW w:w="0" w:type="auto"/>
                  <w:shd w:val="clear" w:color="auto" w:fill="auto"/>
                </w:tcPr>
                <w:p w:rsidR="00E34736" w:rsidRDefault="00BD64DF" w:rsidP="00726163">
                  <w:pPr>
                    <w:pStyle w:val="Tabletext"/>
                  </w:pPr>
                  <w:hyperlink r:id="rId13" w:tooltip="Click to download the respective PDF version" w:history="1">
                    <w:r w:rsidR="00E34736">
                      <w:rPr>
                        <w:rStyle w:val="Hyperlink"/>
                        <w:sz w:val="24"/>
                      </w:rPr>
                      <w:t>11.1002/1000/5905</w:t>
                    </w:r>
                  </w:hyperlink>
                </w:p>
              </w:tc>
            </w:tr>
            <w:tr w:rsidR="00E34736" w:rsidRPr="006825AF" w:rsidTr="00E34736">
              <w:tc>
                <w:tcPr>
                  <w:tcW w:w="0" w:type="auto"/>
                  <w:shd w:val="clear" w:color="auto" w:fill="auto"/>
                </w:tcPr>
                <w:p w:rsidR="00E34736" w:rsidRDefault="00E34736" w:rsidP="00726163">
                  <w:pPr>
                    <w:pStyle w:val="Tabletext"/>
                    <w:jc w:val="center"/>
                  </w:pPr>
                  <w:r>
                    <w:t>3.0</w:t>
                  </w:r>
                </w:p>
              </w:tc>
              <w:tc>
                <w:tcPr>
                  <w:tcW w:w="0" w:type="auto"/>
                  <w:shd w:val="clear" w:color="auto" w:fill="auto"/>
                </w:tcPr>
                <w:p w:rsidR="00E34736" w:rsidRDefault="00E34736" w:rsidP="00726163">
                  <w:pPr>
                    <w:pStyle w:val="Tabletext"/>
                  </w:pPr>
                  <w:r>
                    <w:t>ITU-T P.34</w:t>
                  </w:r>
                </w:p>
              </w:tc>
              <w:tc>
                <w:tcPr>
                  <w:tcW w:w="0" w:type="auto"/>
                  <w:shd w:val="clear" w:color="auto" w:fill="auto"/>
                </w:tcPr>
                <w:p w:rsidR="00E34736" w:rsidRDefault="00E34736" w:rsidP="00726163">
                  <w:pPr>
                    <w:pStyle w:val="Tabletext"/>
                    <w:jc w:val="center"/>
                  </w:pPr>
                  <w:r>
                    <w:t>1988-11-25</w:t>
                  </w:r>
                </w:p>
              </w:tc>
              <w:tc>
                <w:tcPr>
                  <w:tcW w:w="0" w:type="auto"/>
                  <w:shd w:val="clear" w:color="auto" w:fill="auto"/>
                </w:tcPr>
                <w:p w:rsidR="00E34736" w:rsidRPr="006825AF" w:rsidRDefault="00E34736" w:rsidP="00726163">
                  <w:pPr>
                    <w:pStyle w:val="Tabletext"/>
                    <w:jc w:val="center"/>
                  </w:pPr>
                </w:p>
              </w:tc>
              <w:tc>
                <w:tcPr>
                  <w:tcW w:w="0" w:type="auto"/>
                  <w:shd w:val="clear" w:color="auto" w:fill="auto"/>
                </w:tcPr>
                <w:p w:rsidR="00E34736" w:rsidRDefault="00BD64DF" w:rsidP="00726163">
                  <w:pPr>
                    <w:pStyle w:val="Tabletext"/>
                  </w:pPr>
                  <w:hyperlink r:id="rId14" w:tooltip="Click to download the respective PDF version" w:history="1">
                    <w:r w:rsidR="00E34736">
                      <w:rPr>
                        <w:rStyle w:val="Hyperlink"/>
                        <w:sz w:val="24"/>
                      </w:rPr>
                      <w:t>11.1002/1000/1726</w:t>
                    </w:r>
                  </w:hyperlink>
                </w:p>
              </w:tc>
            </w:tr>
            <w:tr w:rsidR="00E34736" w:rsidRPr="006825AF" w:rsidTr="00E34736">
              <w:tc>
                <w:tcPr>
                  <w:tcW w:w="0" w:type="auto"/>
                  <w:shd w:val="clear" w:color="auto" w:fill="auto"/>
                </w:tcPr>
                <w:p w:rsidR="00E34736" w:rsidRDefault="00E34736" w:rsidP="00726163">
                  <w:pPr>
                    <w:pStyle w:val="Tabletext"/>
                    <w:jc w:val="center"/>
                  </w:pPr>
                  <w:r>
                    <w:t>4.0</w:t>
                  </w:r>
                </w:p>
              </w:tc>
              <w:tc>
                <w:tcPr>
                  <w:tcW w:w="0" w:type="auto"/>
                  <w:shd w:val="clear" w:color="auto" w:fill="auto"/>
                </w:tcPr>
                <w:p w:rsidR="00E34736" w:rsidRDefault="00E34736" w:rsidP="00726163">
                  <w:pPr>
                    <w:pStyle w:val="Tabletext"/>
                  </w:pPr>
                  <w:r>
                    <w:t>ITU-T P.34</w:t>
                  </w:r>
                </w:p>
              </w:tc>
              <w:tc>
                <w:tcPr>
                  <w:tcW w:w="0" w:type="auto"/>
                  <w:shd w:val="clear" w:color="auto" w:fill="auto"/>
                </w:tcPr>
                <w:p w:rsidR="00E34736" w:rsidRDefault="00E34736" w:rsidP="00726163">
                  <w:pPr>
                    <w:pStyle w:val="Tabletext"/>
                    <w:jc w:val="center"/>
                  </w:pPr>
                  <w:r>
                    <w:t>1993-03-12</w:t>
                  </w:r>
                </w:p>
              </w:tc>
              <w:tc>
                <w:tcPr>
                  <w:tcW w:w="0" w:type="auto"/>
                  <w:shd w:val="clear" w:color="auto" w:fill="auto"/>
                </w:tcPr>
                <w:p w:rsidR="00E34736" w:rsidRPr="006825AF" w:rsidRDefault="00E34736" w:rsidP="00726163">
                  <w:pPr>
                    <w:pStyle w:val="Tabletext"/>
                    <w:jc w:val="center"/>
                  </w:pPr>
                  <w:r>
                    <w:t>XII</w:t>
                  </w:r>
                </w:p>
              </w:tc>
              <w:tc>
                <w:tcPr>
                  <w:tcW w:w="0" w:type="auto"/>
                  <w:shd w:val="clear" w:color="auto" w:fill="auto"/>
                </w:tcPr>
                <w:p w:rsidR="00E34736" w:rsidRDefault="00BD64DF" w:rsidP="00726163">
                  <w:pPr>
                    <w:pStyle w:val="Tabletext"/>
                  </w:pPr>
                  <w:hyperlink r:id="rId15" w:tooltip="Click to download the respective PDF version" w:history="1">
                    <w:r w:rsidR="00E34736">
                      <w:rPr>
                        <w:rStyle w:val="Hyperlink"/>
                        <w:sz w:val="24"/>
                      </w:rPr>
                      <w:t>11.1002/1000/1727</w:t>
                    </w:r>
                  </w:hyperlink>
                </w:p>
              </w:tc>
            </w:tr>
            <w:tr w:rsidR="00E34736" w:rsidRPr="006825AF" w:rsidTr="00E34736">
              <w:tc>
                <w:tcPr>
                  <w:tcW w:w="0" w:type="auto"/>
                  <w:shd w:val="clear" w:color="auto" w:fill="auto"/>
                </w:tcPr>
                <w:p w:rsidR="00E34736" w:rsidRDefault="00E34736" w:rsidP="00726163">
                  <w:pPr>
                    <w:pStyle w:val="Tabletext"/>
                    <w:jc w:val="center"/>
                  </w:pPr>
                  <w:r>
                    <w:t>5.0</w:t>
                  </w:r>
                </w:p>
              </w:tc>
              <w:tc>
                <w:tcPr>
                  <w:tcW w:w="0" w:type="auto"/>
                  <w:shd w:val="clear" w:color="auto" w:fill="auto"/>
                </w:tcPr>
                <w:p w:rsidR="00E34736" w:rsidRDefault="00E34736" w:rsidP="00726163">
                  <w:pPr>
                    <w:pStyle w:val="Tabletext"/>
                  </w:pPr>
                  <w:r>
                    <w:t>ITU-T P.340</w:t>
                  </w:r>
                </w:p>
              </w:tc>
              <w:tc>
                <w:tcPr>
                  <w:tcW w:w="0" w:type="auto"/>
                  <w:shd w:val="clear" w:color="auto" w:fill="auto"/>
                </w:tcPr>
                <w:p w:rsidR="00E34736" w:rsidRDefault="00E34736" w:rsidP="00726163">
                  <w:pPr>
                    <w:pStyle w:val="Tabletext"/>
                    <w:jc w:val="center"/>
                  </w:pPr>
                  <w:r>
                    <w:t>1996-08-30</w:t>
                  </w:r>
                </w:p>
              </w:tc>
              <w:tc>
                <w:tcPr>
                  <w:tcW w:w="0" w:type="auto"/>
                  <w:shd w:val="clear" w:color="auto" w:fill="auto"/>
                </w:tcPr>
                <w:p w:rsidR="00E34736" w:rsidRDefault="00E34736" w:rsidP="00726163">
                  <w:pPr>
                    <w:pStyle w:val="Tabletext"/>
                    <w:jc w:val="center"/>
                  </w:pPr>
                  <w:r>
                    <w:t>12</w:t>
                  </w:r>
                </w:p>
              </w:tc>
              <w:tc>
                <w:tcPr>
                  <w:tcW w:w="0" w:type="auto"/>
                  <w:shd w:val="clear" w:color="auto" w:fill="auto"/>
                </w:tcPr>
                <w:p w:rsidR="00E34736" w:rsidRDefault="00BD64DF" w:rsidP="00726163">
                  <w:pPr>
                    <w:pStyle w:val="Tabletext"/>
                  </w:pPr>
                  <w:hyperlink r:id="rId16" w:tooltip="Click to download the respective PDF version" w:history="1">
                    <w:r w:rsidR="00E34736">
                      <w:rPr>
                        <w:rStyle w:val="Hyperlink"/>
                        <w:sz w:val="24"/>
                      </w:rPr>
                      <w:t>11.1002/1000/3632</w:t>
                    </w:r>
                  </w:hyperlink>
                </w:p>
              </w:tc>
            </w:tr>
            <w:tr w:rsidR="00E34736" w:rsidRPr="006825AF" w:rsidTr="00E34736">
              <w:tc>
                <w:tcPr>
                  <w:tcW w:w="0" w:type="auto"/>
                  <w:shd w:val="clear" w:color="auto" w:fill="auto"/>
                </w:tcPr>
                <w:p w:rsidR="00E34736" w:rsidRDefault="00E34736" w:rsidP="00726163">
                  <w:pPr>
                    <w:pStyle w:val="Tabletext"/>
                    <w:jc w:val="center"/>
                  </w:pPr>
                  <w:r>
                    <w:t>6.0</w:t>
                  </w:r>
                </w:p>
              </w:tc>
              <w:tc>
                <w:tcPr>
                  <w:tcW w:w="0" w:type="auto"/>
                  <w:shd w:val="clear" w:color="auto" w:fill="auto"/>
                </w:tcPr>
                <w:p w:rsidR="00E34736" w:rsidRDefault="00E34736" w:rsidP="00726163">
                  <w:pPr>
                    <w:pStyle w:val="Tabletext"/>
                  </w:pPr>
                  <w:r>
                    <w:t>ITU-T P.340</w:t>
                  </w:r>
                </w:p>
              </w:tc>
              <w:tc>
                <w:tcPr>
                  <w:tcW w:w="0" w:type="auto"/>
                  <w:shd w:val="clear" w:color="auto" w:fill="auto"/>
                </w:tcPr>
                <w:p w:rsidR="00E34736" w:rsidRDefault="00E34736" w:rsidP="00726163">
                  <w:pPr>
                    <w:pStyle w:val="Tabletext"/>
                    <w:jc w:val="center"/>
                  </w:pPr>
                  <w:r>
                    <w:t>2000-05-18</w:t>
                  </w:r>
                </w:p>
              </w:tc>
              <w:tc>
                <w:tcPr>
                  <w:tcW w:w="0" w:type="auto"/>
                  <w:shd w:val="clear" w:color="auto" w:fill="auto"/>
                </w:tcPr>
                <w:p w:rsidR="00E34736" w:rsidRDefault="00E34736" w:rsidP="00726163">
                  <w:pPr>
                    <w:pStyle w:val="Tabletext"/>
                    <w:jc w:val="center"/>
                  </w:pPr>
                  <w:r>
                    <w:t>12</w:t>
                  </w:r>
                </w:p>
              </w:tc>
              <w:tc>
                <w:tcPr>
                  <w:tcW w:w="0" w:type="auto"/>
                  <w:shd w:val="clear" w:color="auto" w:fill="auto"/>
                </w:tcPr>
                <w:p w:rsidR="00E34736" w:rsidRDefault="00BD64DF" w:rsidP="00726163">
                  <w:pPr>
                    <w:pStyle w:val="Tabletext"/>
                  </w:pPr>
                  <w:hyperlink r:id="rId17" w:tooltip="Click to download the respective PDF version" w:history="1">
                    <w:r w:rsidR="00E34736">
                      <w:rPr>
                        <w:rStyle w:val="Hyperlink"/>
                        <w:sz w:val="24"/>
                      </w:rPr>
                      <w:t>11.1002/1000/5078</w:t>
                    </w:r>
                  </w:hyperlink>
                </w:p>
              </w:tc>
            </w:tr>
            <w:tr w:rsidR="00E34736" w:rsidRPr="006825AF" w:rsidTr="00E34736">
              <w:tc>
                <w:tcPr>
                  <w:tcW w:w="0" w:type="auto"/>
                  <w:shd w:val="clear" w:color="auto" w:fill="auto"/>
                </w:tcPr>
                <w:p w:rsidR="00E34736" w:rsidRDefault="00E34736" w:rsidP="00726163">
                  <w:pPr>
                    <w:pStyle w:val="Tabletext"/>
                    <w:jc w:val="center"/>
                  </w:pPr>
                  <w:r>
                    <w:t>6.1</w:t>
                  </w:r>
                </w:p>
              </w:tc>
              <w:tc>
                <w:tcPr>
                  <w:tcW w:w="0" w:type="auto"/>
                  <w:shd w:val="clear" w:color="auto" w:fill="auto"/>
                </w:tcPr>
                <w:p w:rsidR="00E34736" w:rsidRDefault="00E34736" w:rsidP="00726163">
                  <w:pPr>
                    <w:pStyle w:val="Tabletext"/>
                  </w:pPr>
                  <w:r>
                    <w:tab/>
                    <w:t>ITU-T P.340 (2000) Cor. 1</w:t>
                  </w:r>
                </w:p>
              </w:tc>
              <w:tc>
                <w:tcPr>
                  <w:tcW w:w="0" w:type="auto"/>
                  <w:shd w:val="clear" w:color="auto" w:fill="auto"/>
                </w:tcPr>
                <w:p w:rsidR="00E34736" w:rsidRDefault="00E34736" w:rsidP="00726163">
                  <w:pPr>
                    <w:pStyle w:val="Tabletext"/>
                    <w:jc w:val="center"/>
                  </w:pPr>
                  <w:r>
                    <w:t>2004-03-31</w:t>
                  </w:r>
                </w:p>
              </w:tc>
              <w:tc>
                <w:tcPr>
                  <w:tcW w:w="0" w:type="auto"/>
                  <w:shd w:val="clear" w:color="auto" w:fill="auto"/>
                </w:tcPr>
                <w:p w:rsidR="00E34736" w:rsidRDefault="00E34736" w:rsidP="00726163">
                  <w:pPr>
                    <w:pStyle w:val="Tabletext"/>
                    <w:jc w:val="center"/>
                  </w:pPr>
                  <w:r>
                    <w:t>12</w:t>
                  </w:r>
                </w:p>
              </w:tc>
              <w:tc>
                <w:tcPr>
                  <w:tcW w:w="0" w:type="auto"/>
                  <w:shd w:val="clear" w:color="auto" w:fill="auto"/>
                </w:tcPr>
                <w:p w:rsidR="00E34736" w:rsidRDefault="00BD64DF" w:rsidP="00726163">
                  <w:pPr>
                    <w:pStyle w:val="Tabletext"/>
                  </w:pPr>
                  <w:hyperlink r:id="rId18" w:tooltip="Click to download the respective PDF version" w:history="1">
                    <w:r w:rsidR="00E34736">
                      <w:rPr>
                        <w:rStyle w:val="Hyperlink"/>
                        <w:sz w:val="24"/>
                      </w:rPr>
                      <w:t>11.1002/1000/7296</w:t>
                    </w:r>
                  </w:hyperlink>
                </w:p>
              </w:tc>
            </w:tr>
            <w:tr w:rsidR="00E34736" w:rsidRPr="006825AF" w:rsidTr="00E34736">
              <w:tc>
                <w:tcPr>
                  <w:tcW w:w="0" w:type="auto"/>
                  <w:shd w:val="clear" w:color="auto" w:fill="D9D9D9"/>
                </w:tcPr>
                <w:p w:rsidR="00E34736" w:rsidRDefault="00E34736" w:rsidP="00726163">
                  <w:pPr>
                    <w:pStyle w:val="Tabletext"/>
                    <w:jc w:val="center"/>
                  </w:pPr>
                  <w:r>
                    <w:t>6.2</w:t>
                  </w:r>
                </w:p>
              </w:tc>
              <w:tc>
                <w:tcPr>
                  <w:tcW w:w="0" w:type="auto"/>
                  <w:shd w:val="clear" w:color="auto" w:fill="D9D9D9"/>
                </w:tcPr>
                <w:p w:rsidR="00E34736" w:rsidRDefault="00E34736" w:rsidP="00726163">
                  <w:pPr>
                    <w:pStyle w:val="Tabletext"/>
                  </w:pPr>
                  <w:r>
                    <w:tab/>
                    <w:t>ITU-T P.340 (2000) Amd. 1</w:t>
                  </w:r>
                </w:p>
              </w:tc>
              <w:tc>
                <w:tcPr>
                  <w:tcW w:w="0" w:type="auto"/>
                  <w:shd w:val="clear" w:color="auto" w:fill="D9D9D9"/>
                </w:tcPr>
                <w:p w:rsidR="00E34736" w:rsidRDefault="00E34736" w:rsidP="00726163">
                  <w:pPr>
                    <w:pStyle w:val="Tabletext"/>
                    <w:jc w:val="center"/>
                  </w:pPr>
                  <w:r>
                    <w:t>2014-10-29</w:t>
                  </w:r>
                </w:p>
              </w:tc>
              <w:tc>
                <w:tcPr>
                  <w:tcW w:w="0" w:type="auto"/>
                  <w:shd w:val="clear" w:color="auto" w:fill="D9D9D9"/>
                </w:tcPr>
                <w:p w:rsidR="00E34736" w:rsidRDefault="00E34736" w:rsidP="00726163">
                  <w:pPr>
                    <w:pStyle w:val="Tabletext"/>
                    <w:jc w:val="center"/>
                  </w:pPr>
                  <w:r>
                    <w:t>12</w:t>
                  </w:r>
                </w:p>
              </w:tc>
              <w:tc>
                <w:tcPr>
                  <w:tcW w:w="0" w:type="auto"/>
                  <w:shd w:val="clear" w:color="auto" w:fill="D9D9D9"/>
                </w:tcPr>
                <w:p w:rsidR="00E34736" w:rsidRDefault="00BD64DF" w:rsidP="00726163">
                  <w:pPr>
                    <w:pStyle w:val="Tabletext"/>
                  </w:pPr>
                  <w:hyperlink r:id="rId19" w:tooltip="Click to download the respective PDF version" w:history="1">
                    <w:r w:rsidR="00E34736">
                      <w:rPr>
                        <w:rStyle w:val="Hyperlink"/>
                        <w:sz w:val="24"/>
                      </w:rPr>
                      <w:t>11.1002/1000/12324</w:t>
                    </w:r>
                  </w:hyperlink>
                </w:p>
              </w:tc>
            </w:tr>
          </w:tbl>
          <w:p w:rsidR="00923C60" w:rsidRDefault="00923C60" w:rsidP="00923C60">
            <w:pPr>
              <w:pStyle w:val="Headingb"/>
              <w:spacing w:after="120"/>
              <w:rPr>
                <w:lang w:val="en-US"/>
              </w:rPr>
            </w:pPr>
          </w:p>
        </w:tc>
      </w:tr>
    </w:tbl>
    <w:p w:rsidR="00B46FF3" w:rsidRDefault="00B46FF3">
      <w:pPr>
        <w:rPr>
          <w:lang w:val="en-US"/>
        </w:rPr>
      </w:pPr>
    </w:p>
    <w:p w:rsidR="00B46FF3" w:rsidRDefault="00B46FF3">
      <w:pPr>
        <w:rPr>
          <w:lang w:val="en-US"/>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rPr>
                <w:bCs/>
                <w:lang w:val="en-US"/>
              </w:rPr>
            </w:pPr>
          </w:p>
        </w:tc>
      </w:tr>
    </w:tbl>
    <w:p w:rsidR="00B46FF3" w:rsidRDefault="00B46FF3">
      <w:pPr>
        <w:rPr>
          <w:lang w:val="en-US"/>
        </w:rPr>
      </w:pPr>
    </w:p>
    <w:p w:rsidR="00B46FF3" w:rsidRDefault="00B46FF3">
      <w:pPr>
        <w:rPr>
          <w:lang w:val="en-US"/>
        </w:rPr>
        <w:sectPr w:rsidR="00B46FF3">
          <w:headerReference w:type="even" r:id="rId20"/>
          <w:headerReference w:type="default" r:id="rId21"/>
          <w:footerReference w:type="even" r:id="rId22"/>
          <w:footerReference w:type="default" r:id="rId23"/>
          <w:headerReference w:type="first" r:id="rId24"/>
          <w:footerReference w:type="first" r:id="rId25"/>
          <w:pgSz w:w="11907" w:h="16840" w:code="9"/>
          <w:pgMar w:top="1089" w:right="1089" w:bottom="1089" w:left="1089" w:header="482" w:footer="482" w:gutter="0"/>
          <w:pgNumType w:fmt="lowerRoman" w:start="1"/>
          <w:cols w:space="720"/>
          <w:vAlign w:val="both"/>
        </w:sectPr>
      </w:pPr>
    </w:p>
    <w:p w:rsidR="00B46FF3" w:rsidRDefault="00B46FF3">
      <w:pPr>
        <w:spacing w:before="480"/>
        <w:jc w:val="center"/>
        <w:rPr>
          <w:sz w:val="22"/>
          <w:lang w:val="en-US"/>
        </w:rPr>
      </w:pPr>
      <w:r>
        <w:rPr>
          <w:sz w:val="22"/>
          <w:lang w:val="en-US"/>
        </w:rPr>
        <w:lastRenderedPageBreak/>
        <w:t>FOREWORD</w:t>
      </w:r>
    </w:p>
    <w:p w:rsidR="00B46FF3" w:rsidRDefault="00B46FF3" w:rsidP="00B46FF3">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Default="00B46FF3">
      <w:pPr>
        <w:rPr>
          <w:sz w:val="22"/>
          <w:lang w:val="en-US"/>
        </w:rPr>
      </w:pPr>
      <w:r>
        <w:rPr>
          <w:sz w:val="22"/>
          <w:lang w:val="en-US"/>
        </w:rPr>
        <w:t xml:space="preserve">The </w:t>
      </w:r>
      <w:bookmarkStart w:id="14"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B46FF3" w:rsidRDefault="00B46FF3">
      <w:pPr>
        <w:rPr>
          <w:sz w:val="22"/>
          <w:lang w:val="en-US"/>
        </w:rPr>
      </w:pPr>
      <w:r>
        <w:rPr>
          <w:sz w:val="22"/>
          <w:lang w:val="en-US"/>
        </w:rPr>
        <w:t>The approval of ITU-T Recommendations is covered by the procedure laid down in WTSA Resolution 1</w:t>
      </w:r>
      <w:bookmarkEnd w:id="14"/>
      <w:r>
        <w:rPr>
          <w:sz w:val="22"/>
          <w:lang w:val="en-US"/>
        </w:rPr>
        <w:t>.</w:t>
      </w:r>
    </w:p>
    <w:p w:rsidR="00B46FF3" w:rsidRDefault="00B46FF3">
      <w:pPr>
        <w:rPr>
          <w:sz w:val="22"/>
          <w:lang w:val="en-US"/>
        </w:rPr>
      </w:pPr>
      <w:r>
        <w:rPr>
          <w:sz w:val="22"/>
          <w:lang w:val="en-US"/>
        </w:rPr>
        <w:t>In some areas of information technology which fall within ITU-T's purview, the necessary standards are prepared on a collaborative basis with ISO and IEC.</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t>NOTE</w:t>
      </w:r>
    </w:p>
    <w:p w:rsidR="00B46FF3" w:rsidRDefault="00B46FF3">
      <w:pPr>
        <w:spacing w:before="180"/>
        <w:rPr>
          <w:sz w:val="22"/>
          <w:lang w:val="en-US"/>
        </w:rPr>
      </w:pPr>
      <w:r>
        <w:rPr>
          <w:sz w:val="22"/>
        </w:rPr>
        <w:t xml:space="preserve">In </w:t>
      </w:r>
      <w:bookmarkStart w:id="15" w:name="iitextea"/>
      <w:r>
        <w:rPr>
          <w:sz w:val="22"/>
        </w:rPr>
        <w:t>this Recommendation, the expression "Administration" is used for conciseness to indicate both a telecommunication administration and a recognized operating agency</w:t>
      </w:r>
      <w:r>
        <w:rPr>
          <w:sz w:val="22"/>
          <w:lang w:val="en-US"/>
        </w:rPr>
        <w:t>.</w:t>
      </w:r>
    </w:p>
    <w:p w:rsidR="00B46FF3" w:rsidRDefault="00B46FF3">
      <w:pPr>
        <w:spacing w:before="180"/>
        <w:rPr>
          <w:sz w:val="22"/>
          <w:lang w:val="en-US"/>
        </w:rPr>
      </w:pPr>
      <w:r>
        <w:rPr>
          <w:sz w:val="22"/>
          <w:lang w:val="en-US"/>
        </w:rPr>
        <w:t>Compliance with this Recommendation is voluntary. However, the Recommendation may contain certain mandatory provisions (to ensure</w:t>
      </w:r>
      <w:r w:rsidR="00DD742A">
        <w:rPr>
          <w:sz w:val="22"/>
          <w:lang w:val="en-US"/>
        </w:rPr>
        <w:t>,</w:t>
      </w:r>
      <w:r>
        <w:rPr>
          <w:sz w:val="22"/>
          <w:lang w:val="en-US"/>
        </w:rPr>
        <w:t xml:space="preserve"> e.g.</w:t>
      </w:r>
      <w:r w:rsidR="00DD742A">
        <w:rPr>
          <w:sz w:val="22"/>
          <w:lang w:val="en-US"/>
        </w:rPr>
        <w:t>,</w:t>
      </w:r>
      <w:r>
        <w:rPr>
          <w:sz w:val="22"/>
          <w:lang w:val="en-US"/>
        </w:rPr>
        <w:t xml:space="preserve"> interoperability or applicability) and compliance with the Recommendation is achieved when all of these</w:t>
      </w:r>
      <w:r w:rsidR="00865987">
        <w:rPr>
          <w:sz w:val="22"/>
          <w:lang w:val="en-US"/>
        </w:rPr>
        <w:t xml:space="preserve"> mandatory provisions are met. </w:t>
      </w:r>
      <w:r>
        <w:rPr>
          <w:sz w:val="22"/>
          <w:lang w:val="en-US"/>
        </w:rPr>
        <w:t>The words "shall" or some other obligatory language such as "must" and the negative equivalents are used to express requirements. The use of such words does not suggest that compliance with the Recommendation is required of any party</w:t>
      </w:r>
      <w:bookmarkEnd w:id="15"/>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rFonts w:ascii="Symbol" w:hAnsi="Symbol"/>
          <w:sz w:val="22"/>
          <w:lang w:val="en-US"/>
        </w:rPr>
      </w:pPr>
      <w:r>
        <w:rPr>
          <w:sz w:val="22"/>
          <w:lang w:val="en-US"/>
        </w:rPr>
        <w:t>INTELLECTUAL PROPERTY RIGHTS</w:t>
      </w:r>
    </w:p>
    <w:p w:rsidR="00B46FF3" w:rsidRDefault="00B46FF3">
      <w:pPr>
        <w:rPr>
          <w:sz w:val="22"/>
          <w:lang w:val="en-US"/>
        </w:rPr>
      </w:pPr>
      <w:r>
        <w:rPr>
          <w:sz w:val="22"/>
          <w:lang w:val="en-US"/>
        </w:rPr>
        <w:t xml:space="preserve">ITU </w:t>
      </w:r>
      <w:bookmarkStart w:id="16"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rsidR="00B46FF3" w:rsidRDefault="00B46FF3" w:rsidP="00E34736">
      <w:pPr>
        <w:rPr>
          <w:sz w:val="22"/>
          <w:lang w:val="en-US"/>
        </w:rPr>
      </w:pPr>
      <w:r>
        <w:rPr>
          <w:sz w:val="22"/>
          <w:lang w:val="en-US"/>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6"/>
      <w:r>
        <w:rPr>
          <w:sz w:val="22"/>
          <w:lang w:val="en-US"/>
        </w:rPr>
        <w:t xml:space="preserve"> at </w:t>
      </w:r>
      <w:hyperlink r:id="rId26" w:history="1">
        <w:r>
          <w:rPr>
            <w:rStyle w:val="Hyperlink"/>
            <w:rFonts w:eastAsia="SimSun"/>
            <w:sz w:val="22"/>
            <w:szCs w:val="22"/>
            <w:lang w:val="en-US" w:eastAsia="zh-CN"/>
          </w:rPr>
          <w:t>http://www.itu.int/ITU-T/ipr/</w:t>
        </w:r>
      </w:hyperlink>
      <w:r>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rsidP="00C62C39">
      <w:pPr>
        <w:jc w:val="center"/>
        <w:rPr>
          <w:sz w:val="22"/>
          <w:lang w:val="en-US"/>
        </w:rPr>
      </w:pPr>
      <w:r>
        <w:rPr>
          <w:sz w:val="22"/>
          <w:lang w:val="en-US"/>
        </w:rPr>
        <w:sym w:font="Symbol" w:char="F0E3"/>
      </w:r>
      <w:r>
        <w:rPr>
          <w:sz w:val="22"/>
          <w:lang w:val="en-US"/>
        </w:rPr>
        <w:t> ITU </w:t>
      </w:r>
      <w:bookmarkStart w:id="17" w:name="iiannee"/>
      <w:bookmarkEnd w:id="17"/>
      <w:r w:rsidR="00E34736">
        <w:rPr>
          <w:sz w:val="22"/>
          <w:lang w:val="en-US"/>
        </w:rPr>
        <w:t>2015</w:t>
      </w:r>
    </w:p>
    <w:p w:rsidR="00B46FF3" w:rsidRDefault="00B46FF3">
      <w:pPr>
        <w:rPr>
          <w:sz w:val="22"/>
          <w:lang w:val="en-US"/>
        </w:rPr>
      </w:pPr>
      <w:r>
        <w:rPr>
          <w:sz w:val="22"/>
          <w:lang w:val="en-US"/>
        </w:rPr>
        <w:t>All rights reserved. No part of this publication may be reproduced, by any means whatsoever, without the prior written permission of ITU.</w:t>
      </w:r>
    </w:p>
    <w:p w:rsidR="00B46FF3" w:rsidRDefault="00B46FF3" w:rsidP="00B84159">
      <w:pPr>
        <w:jc w:val="center"/>
        <w:rPr>
          <w:b/>
          <w:lang w:val="en-US"/>
        </w:rPr>
      </w:pPr>
      <w:r>
        <w:rPr>
          <w:b/>
          <w:lang w:val="en-US"/>
        </w:rPr>
        <w:br w:type="page"/>
      </w:r>
      <w:r w:rsidR="00B84159">
        <w:rPr>
          <w:b/>
          <w:lang w:val="en-US"/>
        </w:rPr>
        <w:lastRenderedPageBreak/>
        <w:t>Table of Contents</w:t>
      </w:r>
    </w:p>
    <w:p w:rsidR="00020AE9" w:rsidRDefault="00020AE9" w:rsidP="00020AE9">
      <w:pPr>
        <w:pStyle w:val="toc0"/>
        <w:ind w:right="992"/>
        <w:rPr>
          <w:noProof/>
        </w:rPr>
      </w:pPr>
      <w:r>
        <w:rPr>
          <w:lang w:val="en-US"/>
        </w:rPr>
        <w:tab/>
        <w:t>Page</w:t>
      </w:r>
    </w:p>
    <w:p w:rsidR="00020AE9" w:rsidRDefault="00020AE9" w:rsidP="00020AE9">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020AE9">
        <w:rPr>
          <w:noProof/>
        </w:rPr>
        <w:t>Scope</w:t>
      </w:r>
      <w:r>
        <w:rPr>
          <w:noProof/>
        </w:rPr>
        <w:tab/>
      </w:r>
      <w:r>
        <w:rPr>
          <w:noProof/>
        </w:rPr>
        <w:tab/>
      </w:r>
      <w:r w:rsidRPr="00020AE9">
        <w:rPr>
          <w:noProof/>
        </w:rPr>
        <w:t>1</w:t>
      </w:r>
    </w:p>
    <w:p w:rsidR="00020AE9" w:rsidRDefault="00020AE9" w:rsidP="00020AE9">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Pr>
          <w:noProof/>
        </w:rPr>
        <w:t>Modifications to ITU-T P.</w:t>
      </w:r>
      <w:r w:rsidRPr="00020AE9">
        <w:rPr>
          <w:noProof/>
        </w:rPr>
        <w:t>340</w:t>
      </w:r>
      <w:r>
        <w:rPr>
          <w:noProof/>
        </w:rPr>
        <w:tab/>
      </w:r>
      <w:r>
        <w:rPr>
          <w:noProof/>
        </w:rPr>
        <w:tab/>
      </w:r>
      <w:r w:rsidRPr="00020AE9">
        <w:rPr>
          <w:noProof/>
        </w:rPr>
        <w:t>1</w:t>
      </w:r>
    </w:p>
    <w:p w:rsidR="00020AE9" w:rsidRDefault="00020AE9" w:rsidP="00020AE9">
      <w:pPr>
        <w:pStyle w:val="TOC2"/>
        <w:ind w:right="992"/>
        <w:rPr>
          <w:rFonts w:asciiTheme="minorHAnsi" w:eastAsiaTheme="minorEastAsia" w:hAnsiTheme="minorHAnsi" w:cstheme="minorBidi"/>
          <w:noProof/>
          <w:sz w:val="22"/>
          <w:szCs w:val="22"/>
          <w:lang w:val="en-US" w:eastAsia="zh-CN"/>
        </w:rPr>
      </w:pPr>
      <w:r>
        <w:rPr>
          <w:noProof/>
        </w:rPr>
        <w:t>2.1)</w:t>
      </w:r>
      <w:r>
        <w:rPr>
          <w:rFonts w:asciiTheme="minorHAnsi" w:eastAsiaTheme="minorEastAsia" w:hAnsiTheme="minorHAnsi" w:cstheme="minorBidi"/>
          <w:noProof/>
          <w:sz w:val="22"/>
          <w:szCs w:val="22"/>
          <w:lang w:val="en-US" w:eastAsia="zh-CN"/>
        </w:rPr>
        <w:tab/>
      </w:r>
      <w:r>
        <w:rPr>
          <w:noProof/>
        </w:rPr>
        <w:t xml:space="preserve">Clause </w:t>
      </w:r>
      <w:r w:rsidRPr="00020AE9">
        <w:rPr>
          <w:noProof/>
        </w:rPr>
        <w:t>3</w:t>
      </w:r>
      <w:r>
        <w:rPr>
          <w:noProof/>
        </w:rPr>
        <w:tab/>
      </w:r>
      <w:r>
        <w:rPr>
          <w:noProof/>
        </w:rPr>
        <w:tab/>
      </w:r>
      <w:r w:rsidRPr="00020AE9">
        <w:rPr>
          <w:noProof/>
        </w:rPr>
        <w:t>1</w:t>
      </w:r>
    </w:p>
    <w:p w:rsidR="00020AE9" w:rsidRDefault="00020AE9" w:rsidP="00020AE9">
      <w:pPr>
        <w:pStyle w:val="TOC2"/>
        <w:ind w:right="992"/>
        <w:rPr>
          <w:rFonts w:asciiTheme="minorHAnsi" w:eastAsiaTheme="minorEastAsia" w:hAnsiTheme="minorHAnsi" w:cstheme="minorBidi"/>
          <w:noProof/>
          <w:sz w:val="22"/>
          <w:szCs w:val="22"/>
          <w:lang w:val="en-US" w:eastAsia="zh-CN"/>
        </w:rPr>
      </w:pPr>
      <w:r>
        <w:rPr>
          <w:noProof/>
        </w:rPr>
        <w:t>2.2)</w:t>
      </w:r>
      <w:r>
        <w:rPr>
          <w:rFonts w:asciiTheme="minorHAnsi" w:eastAsiaTheme="minorEastAsia" w:hAnsiTheme="minorHAnsi" w:cstheme="minorBidi"/>
          <w:noProof/>
          <w:sz w:val="22"/>
          <w:szCs w:val="22"/>
          <w:lang w:val="en-US" w:eastAsia="zh-CN"/>
        </w:rPr>
        <w:tab/>
      </w:r>
      <w:r>
        <w:rPr>
          <w:noProof/>
        </w:rPr>
        <w:t xml:space="preserve">Annex </w:t>
      </w:r>
      <w:r w:rsidRPr="00020AE9">
        <w:rPr>
          <w:noProof/>
        </w:rPr>
        <w:t>B</w:t>
      </w:r>
      <w:r>
        <w:rPr>
          <w:noProof/>
        </w:rPr>
        <w:tab/>
      </w:r>
      <w:r>
        <w:rPr>
          <w:noProof/>
        </w:rPr>
        <w:tab/>
      </w:r>
      <w:r w:rsidRPr="00020AE9">
        <w:rPr>
          <w:noProof/>
        </w:rPr>
        <w:t>1</w:t>
      </w:r>
    </w:p>
    <w:p w:rsidR="00020AE9" w:rsidRDefault="00020AE9" w:rsidP="00020AE9">
      <w:pPr>
        <w:pStyle w:val="TOC1"/>
        <w:ind w:right="992"/>
        <w:rPr>
          <w:rFonts w:asciiTheme="minorHAnsi" w:eastAsiaTheme="minorEastAsia" w:hAnsiTheme="minorHAnsi" w:cstheme="minorBidi"/>
          <w:noProof/>
          <w:sz w:val="22"/>
          <w:szCs w:val="22"/>
          <w:lang w:val="en-US" w:eastAsia="zh-CN"/>
        </w:rPr>
      </w:pPr>
      <w:r>
        <w:rPr>
          <w:noProof/>
        </w:rPr>
        <w:t xml:space="preserve">Annex B – Objective test methods for multi-talker </w:t>
      </w:r>
      <w:r w:rsidRPr="00020AE9">
        <w:rPr>
          <w:noProof/>
        </w:rPr>
        <w:t>scenarios</w:t>
      </w:r>
      <w:r>
        <w:rPr>
          <w:noProof/>
        </w:rPr>
        <w:tab/>
      </w:r>
      <w:r>
        <w:rPr>
          <w:noProof/>
        </w:rPr>
        <w:tab/>
      </w:r>
      <w:r w:rsidRPr="00020AE9">
        <w:rPr>
          <w:noProof/>
        </w:rPr>
        <w:t>1</w:t>
      </w:r>
    </w:p>
    <w:p w:rsidR="00020AE9" w:rsidRDefault="00020AE9" w:rsidP="00020AE9">
      <w:pPr>
        <w:pStyle w:val="TOC2"/>
        <w:ind w:right="992"/>
        <w:rPr>
          <w:rFonts w:asciiTheme="minorHAnsi" w:eastAsiaTheme="minorEastAsia" w:hAnsiTheme="minorHAnsi" w:cstheme="minorBidi"/>
          <w:noProof/>
          <w:sz w:val="22"/>
          <w:szCs w:val="22"/>
          <w:lang w:val="en-US" w:eastAsia="zh-CN"/>
        </w:rPr>
      </w:pPr>
      <w:r>
        <w:rPr>
          <w:noProof/>
        </w:rPr>
        <w:t>B.1</w:t>
      </w:r>
      <w:r>
        <w:rPr>
          <w:rFonts w:asciiTheme="minorHAnsi" w:eastAsiaTheme="minorEastAsia" w:hAnsiTheme="minorHAnsi" w:cstheme="minorBidi"/>
          <w:noProof/>
          <w:sz w:val="22"/>
          <w:szCs w:val="22"/>
          <w:lang w:val="en-US" w:eastAsia="zh-CN"/>
        </w:rPr>
        <w:tab/>
      </w:r>
      <w:r w:rsidRPr="00020AE9">
        <w:rPr>
          <w:noProof/>
        </w:rPr>
        <w:t>Introduction</w:t>
      </w:r>
      <w:r>
        <w:rPr>
          <w:noProof/>
        </w:rPr>
        <w:tab/>
      </w:r>
      <w:r>
        <w:rPr>
          <w:noProof/>
        </w:rPr>
        <w:tab/>
      </w:r>
      <w:r w:rsidRPr="00020AE9">
        <w:rPr>
          <w:noProof/>
        </w:rPr>
        <w:t>1</w:t>
      </w:r>
    </w:p>
    <w:p w:rsidR="00020AE9" w:rsidRDefault="00020AE9" w:rsidP="00020AE9">
      <w:pPr>
        <w:pStyle w:val="TOC2"/>
        <w:ind w:right="992"/>
        <w:rPr>
          <w:rFonts w:asciiTheme="minorHAnsi" w:eastAsiaTheme="minorEastAsia" w:hAnsiTheme="minorHAnsi" w:cstheme="minorBidi"/>
          <w:noProof/>
          <w:sz w:val="22"/>
          <w:szCs w:val="22"/>
          <w:lang w:val="en-US" w:eastAsia="zh-CN"/>
        </w:rPr>
      </w:pPr>
      <w:r>
        <w:rPr>
          <w:noProof/>
        </w:rPr>
        <w:t>B.2</w:t>
      </w:r>
      <w:r>
        <w:rPr>
          <w:rFonts w:asciiTheme="minorHAnsi" w:eastAsiaTheme="minorEastAsia" w:hAnsiTheme="minorHAnsi" w:cstheme="minorBidi"/>
          <w:noProof/>
          <w:sz w:val="22"/>
          <w:szCs w:val="22"/>
          <w:lang w:val="en-US" w:eastAsia="zh-CN"/>
        </w:rPr>
        <w:tab/>
      </w:r>
      <w:r>
        <w:rPr>
          <w:noProof/>
        </w:rPr>
        <w:t xml:space="preserve">Test setup and </w:t>
      </w:r>
      <w:r w:rsidRPr="00020AE9">
        <w:rPr>
          <w:noProof/>
        </w:rPr>
        <w:t>configuration</w:t>
      </w:r>
      <w:r>
        <w:rPr>
          <w:noProof/>
        </w:rPr>
        <w:tab/>
      </w:r>
      <w:r>
        <w:rPr>
          <w:noProof/>
        </w:rPr>
        <w:tab/>
      </w:r>
      <w:r w:rsidRPr="00020AE9">
        <w:rPr>
          <w:noProof/>
        </w:rPr>
        <w:t>2</w:t>
      </w:r>
    </w:p>
    <w:p w:rsidR="00020AE9" w:rsidRDefault="00020AE9" w:rsidP="00020AE9">
      <w:pPr>
        <w:pStyle w:val="TOC2"/>
        <w:ind w:right="992"/>
        <w:rPr>
          <w:rFonts w:asciiTheme="minorHAnsi" w:eastAsiaTheme="minorEastAsia" w:hAnsiTheme="minorHAnsi" w:cstheme="minorBidi"/>
          <w:noProof/>
          <w:sz w:val="22"/>
          <w:szCs w:val="22"/>
          <w:lang w:val="en-US" w:eastAsia="zh-CN"/>
        </w:rPr>
      </w:pPr>
      <w:r>
        <w:rPr>
          <w:noProof/>
        </w:rPr>
        <w:t>B.3</w:t>
      </w:r>
      <w:r>
        <w:rPr>
          <w:rFonts w:asciiTheme="minorHAnsi" w:eastAsiaTheme="minorEastAsia" w:hAnsiTheme="minorHAnsi" w:cstheme="minorBidi"/>
          <w:noProof/>
          <w:sz w:val="22"/>
          <w:szCs w:val="22"/>
          <w:lang w:val="en-US" w:eastAsia="zh-CN"/>
        </w:rPr>
        <w:tab/>
      </w:r>
      <w:r>
        <w:rPr>
          <w:noProof/>
        </w:rPr>
        <w:t xml:space="preserve">Test 1: Adaptation time in talker </w:t>
      </w:r>
      <w:r w:rsidRPr="00020AE9">
        <w:rPr>
          <w:noProof/>
        </w:rPr>
        <w:t>alternation</w:t>
      </w:r>
      <w:r>
        <w:rPr>
          <w:noProof/>
        </w:rPr>
        <w:tab/>
      </w:r>
      <w:r>
        <w:rPr>
          <w:noProof/>
        </w:rPr>
        <w:tab/>
      </w:r>
      <w:r w:rsidRPr="00020AE9">
        <w:rPr>
          <w:noProof/>
        </w:rPr>
        <w:t>3</w:t>
      </w:r>
    </w:p>
    <w:p w:rsidR="00020AE9" w:rsidRDefault="00020AE9" w:rsidP="00020AE9">
      <w:pPr>
        <w:pStyle w:val="TOC2"/>
        <w:ind w:right="992"/>
        <w:rPr>
          <w:rFonts w:asciiTheme="minorHAnsi" w:eastAsiaTheme="minorEastAsia" w:hAnsiTheme="minorHAnsi" w:cstheme="minorBidi"/>
          <w:noProof/>
          <w:sz w:val="22"/>
          <w:szCs w:val="22"/>
          <w:lang w:val="en-US" w:eastAsia="zh-CN"/>
        </w:rPr>
      </w:pPr>
      <w:r>
        <w:rPr>
          <w:noProof/>
        </w:rPr>
        <w:t>B.4</w:t>
      </w:r>
      <w:r>
        <w:rPr>
          <w:rFonts w:asciiTheme="minorHAnsi" w:eastAsiaTheme="minorEastAsia" w:hAnsiTheme="minorHAnsi" w:cstheme="minorBidi"/>
          <w:noProof/>
          <w:sz w:val="22"/>
          <w:szCs w:val="22"/>
          <w:lang w:val="en-US" w:eastAsia="zh-CN"/>
        </w:rPr>
        <w:tab/>
      </w:r>
      <w:r>
        <w:rPr>
          <w:noProof/>
        </w:rPr>
        <w:t xml:space="preserve">Test 2: Level of completely overlapping (concurrent) talk </w:t>
      </w:r>
      <w:r w:rsidRPr="00020AE9">
        <w:rPr>
          <w:noProof/>
        </w:rPr>
        <w:t>bursts</w:t>
      </w:r>
      <w:r>
        <w:rPr>
          <w:noProof/>
        </w:rPr>
        <w:tab/>
      </w:r>
      <w:r>
        <w:rPr>
          <w:noProof/>
        </w:rPr>
        <w:tab/>
      </w:r>
      <w:r w:rsidRPr="00020AE9">
        <w:rPr>
          <w:noProof/>
        </w:rPr>
        <w:t>4</w:t>
      </w:r>
    </w:p>
    <w:p w:rsidR="00020AE9" w:rsidRDefault="00020AE9" w:rsidP="00020AE9">
      <w:pPr>
        <w:pStyle w:val="TOC2"/>
        <w:ind w:right="992"/>
        <w:rPr>
          <w:rFonts w:asciiTheme="minorHAnsi" w:eastAsiaTheme="minorEastAsia" w:hAnsiTheme="minorHAnsi" w:cstheme="minorBidi"/>
          <w:noProof/>
          <w:sz w:val="22"/>
          <w:szCs w:val="22"/>
          <w:lang w:val="en-US" w:eastAsia="zh-CN"/>
        </w:rPr>
      </w:pPr>
      <w:r>
        <w:rPr>
          <w:noProof/>
        </w:rPr>
        <w:t>B.5</w:t>
      </w:r>
      <w:r>
        <w:rPr>
          <w:rFonts w:asciiTheme="minorHAnsi" w:eastAsiaTheme="minorEastAsia" w:hAnsiTheme="minorHAnsi" w:cstheme="minorBidi"/>
          <w:noProof/>
          <w:sz w:val="22"/>
          <w:szCs w:val="22"/>
          <w:lang w:val="en-US" w:eastAsia="zh-CN"/>
        </w:rPr>
        <w:tab/>
      </w:r>
      <w:r>
        <w:rPr>
          <w:noProof/>
        </w:rPr>
        <w:t xml:space="preserve">Test 3: Dynamic turn-taking - switching </w:t>
      </w:r>
      <w:r w:rsidRPr="00020AE9">
        <w:rPr>
          <w:noProof/>
        </w:rPr>
        <w:t>characteristics</w:t>
      </w:r>
      <w:r>
        <w:rPr>
          <w:noProof/>
        </w:rPr>
        <w:tab/>
      </w:r>
      <w:r>
        <w:rPr>
          <w:noProof/>
        </w:rPr>
        <w:tab/>
      </w:r>
      <w:r w:rsidRPr="00020AE9">
        <w:rPr>
          <w:noProof/>
        </w:rPr>
        <w:t>5</w:t>
      </w:r>
    </w:p>
    <w:p w:rsidR="00020AE9" w:rsidRDefault="00020AE9" w:rsidP="00020AE9">
      <w:pPr>
        <w:pStyle w:val="TOC2"/>
        <w:ind w:right="992"/>
        <w:rPr>
          <w:rFonts w:asciiTheme="minorHAnsi" w:eastAsiaTheme="minorEastAsia" w:hAnsiTheme="minorHAnsi" w:cstheme="minorBidi"/>
          <w:noProof/>
          <w:sz w:val="22"/>
          <w:szCs w:val="22"/>
          <w:lang w:val="en-US" w:eastAsia="zh-CN"/>
        </w:rPr>
      </w:pPr>
      <w:r>
        <w:rPr>
          <w:noProof/>
        </w:rPr>
        <w:t>B.6</w:t>
      </w:r>
      <w:r>
        <w:rPr>
          <w:rFonts w:asciiTheme="minorHAnsi" w:eastAsiaTheme="minorEastAsia" w:hAnsiTheme="minorHAnsi" w:cstheme="minorBidi"/>
          <w:noProof/>
          <w:sz w:val="22"/>
          <w:szCs w:val="22"/>
          <w:lang w:val="en-US" w:eastAsia="zh-CN"/>
        </w:rPr>
        <w:tab/>
      </w:r>
      <w:r>
        <w:rPr>
          <w:noProof/>
        </w:rPr>
        <w:t xml:space="preserve">Test 4: Concurrent talk test with voice-like AM-FM </w:t>
      </w:r>
      <w:r w:rsidRPr="00020AE9">
        <w:rPr>
          <w:noProof/>
        </w:rPr>
        <w:t>signals</w:t>
      </w:r>
      <w:r>
        <w:rPr>
          <w:noProof/>
        </w:rPr>
        <w:tab/>
      </w:r>
      <w:r>
        <w:rPr>
          <w:noProof/>
        </w:rPr>
        <w:tab/>
      </w:r>
      <w:r w:rsidRPr="00020AE9">
        <w:rPr>
          <w:noProof/>
        </w:rPr>
        <w:t>6</w:t>
      </w:r>
    </w:p>
    <w:p w:rsidR="00B46FF3" w:rsidRDefault="00B46FF3" w:rsidP="00020AE9">
      <w:pPr>
        <w:rPr>
          <w:lang w:val="en-US"/>
        </w:rPr>
      </w:pPr>
    </w:p>
    <w:p w:rsidR="00020AE9" w:rsidRDefault="00020AE9" w:rsidP="00EB44DD">
      <w:pPr>
        <w:rPr>
          <w:lang w:val="en-US"/>
        </w:rPr>
      </w:pPr>
    </w:p>
    <w:p w:rsidR="00EB44DD" w:rsidRDefault="00EB44DD">
      <w:pPr>
        <w:rPr>
          <w:lang w:val="en-US"/>
        </w:rPr>
      </w:pPr>
    </w:p>
    <w:p w:rsidR="00B46FF3" w:rsidRDefault="00B46FF3">
      <w:pPr>
        <w:rPr>
          <w:b/>
          <w:bCs/>
          <w:lang w:val="en-US"/>
        </w:rPr>
        <w:sectPr w:rsidR="00B46FF3">
          <w:headerReference w:type="default" r:id="rId27"/>
          <w:pgSz w:w="11907" w:h="16834"/>
          <w:pgMar w:top="1134" w:right="1134" w:bottom="1134" w:left="1134" w:header="567" w:footer="567" w:gutter="0"/>
          <w:paperSrc w:first="15" w:other="15"/>
          <w:pgNumType w:fmt="lowerRoman"/>
          <w:cols w:space="720"/>
          <w:docGrid w:linePitch="326"/>
        </w:sectPr>
      </w:pPr>
    </w:p>
    <w:p w:rsidR="00E34736" w:rsidRDefault="00E34736" w:rsidP="00E34736">
      <w:pPr>
        <w:pStyle w:val="RecNo"/>
        <w:rPr>
          <w:lang w:val="en-US"/>
        </w:rPr>
      </w:pPr>
      <w:bookmarkStart w:id="18" w:name="p1rectexte"/>
      <w:bookmarkEnd w:id="18"/>
      <w:r>
        <w:rPr>
          <w:lang w:val="en-US"/>
        </w:rPr>
        <w:lastRenderedPageBreak/>
        <w:t>Recommendation ITU-T P.340</w:t>
      </w:r>
    </w:p>
    <w:p w:rsidR="00E34736" w:rsidRPr="0099291A" w:rsidRDefault="00E34736" w:rsidP="00E34736">
      <w:pPr>
        <w:pStyle w:val="Rectitle"/>
        <w:rPr>
          <w:lang w:val="en-US"/>
        </w:rPr>
      </w:pPr>
      <w:r w:rsidRPr="0099291A">
        <w:rPr>
          <w:bCs/>
        </w:rPr>
        <w:t xml:space="preserve">Transmission characteristics and speech quality </w:t>
      </w:r>
      <w:r>
        <w:rPr>
          <w:bCs/>
        </w:rPr>
        <w:br/>
      </w:r>
      <w:r w:rsidRPr="0099291A">
        <w:rPr>
          <w:bCs/>
        </w:rPr>
        <w:t>parameters of hands-free terminals</w:t>
      </w:r>
    </w:p>
    <w:p w:rsidR="00E34736" w:rsidRDefault="00E34736" w:rsidP="004629D9">
      <w:pPr>
        <w:pStyle w:val="AnnexNoTitle"/>
      </w:pPr>
      <w:bookmarkStart w:id="19" w:name="_Toc414373099"/>
      <w:bookmarkStart w:id="20" w:name="_Toc418495060"/>
      <w:r w:rsidRPr="0099291A">
        <w:rPr>
          <w:lang w:val="en-US"/>
        </w:rPr>
        <w:t>Amendment 1</w:t>
      </w:r>
      <w:r>
        <w:rPr>
          <w:lang w:val="en-US"/>
        </w:rPr>
        <w:br/>
      </w:r>
      <w:r w:rsidRPr="0099291A">
        <w:rPr>
          <w:lang w:val="en-US"/>
        </w:rPr>
        <w:br/>
      </w:r>
      <w:r w:rsidRPr="0099291A">
        <w:t>New Annex B: Objective test methods for multi-talker scenarios</w:t>
      </w:r>
      <w:bookmarkEnd w:id="19"/>
      <w:bookmarkEnd w:id="20"/>
    </w:p>
    <w:p w:rsidR="00E34736" w:rsidRDefault="00E34736" w:rsidP="00E34736">
      <w:pPr>
        <w:pStyle w:val="Heading1"/>
      </w:pPr>
      <w:bookmarkStart w:id="21" w:name="_Toc414373100"/>
      <w:bookmarkStart w:id="22" w:name="_Toc418495061"/>
      <w:bookmarkStart w:id="23" w:name="_Toc405550324"/>
      <w:r>
        <w:t>1)</w:t>
      </w:r>
      <w:r>
        <w:tab/>
        <w:t>Scope</w:t>
      </w:r>
      <w:bookmarkEnd w:id="21"/>
      <w:bookmarkEnd w:id="22"/>
    </w:p>
    <w:p w:rsidR="00E34736" w:rsidRPr="0036146F" w:rsidRDefault="00E34736" w:rsidP="0028091A">
      <w:pPr>
        <w:rPr>
          <w:rFonts w:eastAsia="Malgun Gothic"/>
        </w:rPr>
      </w:pPr>
      <w:r>
        <w:rPr>
          <w:rFonts w:eastAsia="Malgun Gothic"/>
        </w:rPr>
        <w:t xml:space="preserve">This amendment </w:t>
      </w:r>
      <w:r>
        <w:t>adds new Annex B, O</w:t>
      </w:r>
      <w:r w:rsidRPr="00FD4477">
        <w:t>bjective test methods for multi-</w:t>
      </w:r>
      <w:r>
        <w:t>talker</w:t>
      </w:r>
      <w:r w:rsidRPr="00FD4477">
        <w:t xml:space="preserve"> scenarios</w:t>
      </w:r>
      <w:r>
        <w:t>, to Recommendation ITU-T P.340</w:t>
      </w:r>
      <w:r w:rsidRPr="00FD4477">
        <w:t>.</w:t>
      </w:r>
    </w:p>
    <w:p w:rsidR="00E34736" w:rsidRDefault="00E34736" w:rsidP="00E34736">
      <w:pPr>
        <w:pStyle w:val="Heading1"/>
      </w:pPr>
      <w:bookmarkStart w:id="24" w:name="_Toc414373101"/>
      <w:bookmarkStart w:id="25" w:name="_Toc418495062"/>
      <w:r>
        <w:t>2)</w:t>
      </w:r>
      <w:r>
        <w:tab/>
        <w:t>Modifications to ITU-T P.340</w:t>
      </w:r>
      <w:bookmarkEnd w:id="24"/>
      <w:bookmarkEnd w:id="25"/>
    </w:p>
    <w:p w:rsidR="00E34736" w:rsidRDefault="00E34736" w:rsidP="004629D9">
      <w:pPr>
        <w:pStyle w:val="Heading2"/>
      </w:pPr>
      <w:bookmarkStart w:id="26" w:name="_Toc414373102"/>
      <w:bookmarkStart w:id="27" w:name="_Toc418495063"/>
      <w:r w:rsidRPr="00AC44CE">
        <w:t>2.1)</w:t>
      </w:r>
      <w:r w:rsidRPr="00AC44CE">
        <w:tab/>
      </w:r>
      <w:r>
        <w:t>Clause 3</w:t>
      </w:r>
      <w:bookmarkEnd w:id="26"/>
      <w:bookmarkEnd w:id="27"/>
    </w:p>
    <w:p w:rsidR="00E34736" w:rsidRDefault="00E34736" w:rsidP="00E34736">
      <w:pPr>
        <w:rPr>
          <w:i/>
        </w:rPr>
      </w:pPr>
      <w:r w:rsidRPr="00A00169">
        <w:rPr>
          <w:i/>
        </w:rPr>
        <w:t>Add the following</w:t>
      </w:r>
      <w:r>
        <w:rPr>
          <w:i/>
        </w:rPr>
        <w:t xml:space="preserve"> abbreviations to clause 3 in alphabetical order:</w:t>
      </w:r>
    </w:p>
    <w:p w:rsidR="00E34736" w:rsidRDefault="00E34736" w:rsidP="00E34736">
      <w:r>
        <w:t>DUT</w:t>
      </w:r>
      <w:r>
        <w:tab/>
        <w:t>Device Under T</w:t>
      </w:r>
      <w:r w:rsidRPr="005B158E">
        <w:t>est</w:t>
      </w:r>
    </w:p>
    <w:p w:rsidR="00E34736" w:rsidRPr="00BD05C5" w:rsidRDefault="00E34736" w:rsidP="00E34736">
      <w:r>
        <w:t>HATS</w:t>
      </w:r>
      <w:r>
        <w:tab/>
        <w:t>H</w:t>
      </w:r>
      <w:r w:rsidRPr="005B158E">
        <w:t xml:space="preserve">ead </w:t>
      </w:r>
      <w:r>
        <w:t>A</w:t>
      </w:r>
      <w:r w:rsidRPr="005B158E">
        <w:t xml:space="preserve">nd </w:t>
      </w:r>
      <w:r>
        <w:t>T</w:t>
      </w:r>
      <w:r w:rsidRPr="005B158E">
        <w:t xml:space="preserve">orso </w:t>
      </w:r>
      <w:r>
        <w:t>S</w:t>
      </w:r>
      <w:r w:rsidRPr="005B158E">
        <w:t>imulator</w:t>
      </w:r>
    </w:p>
    <w:p w:rsidR="00E34736" w:rsidRDefault="00E34736" w:rsidP="004629D9">
      <w:pPr>
        <w:pStyle w:val="Heading2"/>
      </w:pPr>
      <w:bookmarkStart w:id="28" w:name="_Toc414373103"/>
      <w:bookmarkStart w:id="29" w:name="_Toc418495064"/>
      <w:r>
        <w:t>2.2)</w:t>
      </w:r>
      <w:r>
        <w:tab/>
        <w:t>Annex B</w:t>
      </w:r>
      <w:bookmarkEnd w:id="23"/>
      <w:bookmarkEnd w:id="28"/>
      <w:bookmarkEnd w:id="29"/>
    </w:p>
    <w:p w:rsidR="00E34736" w:rsidRPr="00B93324" w:rsidRDefault="00E34736" w:rsidP="00E34736">
      <w:pPr>
        <w:rPr>
          <w:rFonts w:eastAsia="Malgun Gothic"/>
          <w:i/>
          <w:iCs/>
        </w:rPr>
      </w:pPr>
      <w:r>
        <w:rPr>
          <w:rFonts w:eastAsia="Malgun Gothic"/>
          <w:i/>
          <w:iCs/>
        </w:rPr>
        <w:t>Add</w:t>
      </w:r>
      <w:r w:rsidRPr="00B93324">
        <w:rPr>
          <w:rFonts w:eastAsia="Malgun Gothic"/>
          <w:i/>
          <w:iCs/>
        </w:rPr>
        <w:t xml:space="preserve"> </w:t>
      </w:r>
      <w:r w:rsidRPr="00B93324">
        <w:rPr>
          <w:i/>
          <w:iCs/>
        </w:rPr>
        <w:t>Annex B</w:t>
      </w:r>
      <w:r w:rsidRPr="00B93324">
        <w:rPr>
          <w:rFonts w:eastAsia="Malgun Gothic"/>
          <w:i/>
          <w:iCs/>
        </w:rPr>
        <w:t xml:space="preserve"> </w:t>
      </w:r>
      <w:r>
        <w:rPr>
          <w:rFonts w:eastAsia="Malgun Gothic"/>
          <w:i/>
          <w:iCs/>
        </w:rPr>
        <w:t xml:space="preserve">with the following new text </w:t>
      </w:r>
      <w:r w:rsidRPr="00B93324">
        <w:rPr>
          <w:rFonts w:eastAsia="Malgun Gothic"/>
          <w:i/>
          <w:iCs/>
        </w:rPr>
        <w:t>after Annex A</w:t>
      </w:r>
      <w:r>
        <w:rPr>
          <w:rFonts w:eastAsia="Malgun Gothic"/>
          <w:i/>
          <w:iCs/>
        </w:rPr>
        <w:t>:</w:t>
      </w:r>
    </w:p>
    <w:p w:rsidR="00E34736" w:rsidRPr="0041290D" w:rsidRDefault="00E34736" w:rsidP="00E34736">
      <w:pPr>
        <w:pStyle w:val="AnnexNoTitle"/>
      </w:pPr>
      <w:bookmarkStart w:id="30" w:name="_Toc405550325"/>
      <w:bookmarkStart w:id="31" w:name="_Toc414373104"/>
      <w:bookmarkStart w:id="32" w:name="_Toc418495065"/>
      <w:r w:rsidRPr="0041290D">
        <w:t>Annex B</w:t>
      </w:r>
      <w:r>
        <w:br/>
      </w:r>
      <w:r>
        <w:br/>
      </w:r>
      <w:r w:rsidRPr="0041290D">
        <w:t>Objective test methods</w:t>
      </w:r>
      <w:r>
        <w:t xml:space="preserve"> </w:t>
      </w:r>
      <w:r w:rsidRPr="0041290D">
        <w:t>for multi-talker scenarios</w:t>
      </w:r>
      <w:bookmarkEnd w:id="30"/>
      <w:bookmarkEnd w:id="31"/>
      <w:bookmarkEnd w:id="32"/>
    </w:p>
    <w:p w:rsidR="00E34736" w:rsidRPr="0041290D" w:rsidRDefault="00E34736" w:rsidP="00E34736">
      <w:pPr>
        <w:jc w:val="center"/>
      </w:pPr>
      <w:r w:rsidRPr="0041290D">
        <w:t xml:space="preserve">(This </w:t>
      </w:r>
      <w:r w:rsidR="00E16B6A">
        <w:t>a</w:t>
      </w:r>
      <w:r w:rsidR="004629D9" w:rsidRPr="0041290D">
        <w:t xml:space="preserve">nnex </w:t>
      </w:r>
      <w:r w:rsidRPr="0041290D">
        <w:t>forms an integral part of this Recommendation.)</w:t>
      </w:r>
    </w:p>
    <w:p w:rsidR="00E34736" w:rsidRPr="005B158E" w:rsidRDefault="00E34736" w:rsidP="00E34736">
      <w:pPr>
        <w:pStyle w:val="Heading2"/>
      </w:pPr>
      <w:bookmarkStart w:id="33" w:name="_Toc405550326"/>
      <w:bookmarkStart w:id="34" w:name="_Toc414373105"/>
      <w:bookmarkStart w:id="35" w:name="_Toc418495066"/>
      <w:r>
        <w:t>B.1</w:t>
      </w:r>
      <w:r>
        <w:tab/>
        <w:t>Introduction</w:t>
      </w:r>
      <w:bookmarkEnd w:id="33"/>
      <w:bookmarkEnd w:id="34"/>
      <w:bookmarkEnd w:id="35"/>
    </w:p>
    <w:p w:rsidR="00E34736" w:rsidRDefault="00E34736" w:rsidP="00E34736">
      <w:r>
        <w:t>The existing standardized methods for measuring the performance of conference phones and hands</w:t>
      </w:r>
      <w:r>
        <w:noBreakHyphen/>
        <w:t xml:space="preserve">free terminals are dedicated mainly to one-to-one communications, i.e., the situation where only one person in a room is speaking, or when multiple people are speaking, turn-taking is so infrequent that the dynamics of turn-taking can be ignored. </w:t>
      </w:r>
    </w:p>
    <w:p w:rsidR="00E34736" w:rsidRDefault="00E34736">
      <w:r>
        <w:t>However, the primary use case of conference phones and a frequent use case of hands-free terminals is to capture the voices of several people in a room. In a typical teleconferencing situation people may be speaking one at a time for a prolonged period, such as during a presentation, or they may be taking turns in rapid succession, such as during a discussion. W</w:t>
      </w:r>
      <w:r w:rsidRPr="005B158E">
        <w:t xml:space="preserve">hen multiple talkers in a room </w:t>
      </w:r>
      <w:r>
        <w:t xml:space="preserve">are </w:t>
      </w:r>
      <w:r w:rsidRPr="005B158E">
        <w:t>hav</w:t>
      </w:r>
      <w:r>
        <w:t>ing</w:t>
      </w:r>
      <w:r w:rsidRPr="005B158E">
        <w:t xml:space="preserve"> interactive</w:t>
      </w:r>
      <w:r>
        <w:t>,</w:t>
      </w:r>
      <w:r w:rsidRPr="005B158E">
        <w:t xml:space="preserve"> </w:t>
      </w:r>
      <w:r>
        <w:t xml:space="preserve">natural </w:t>
      </w:r>
      <w:r w:rsidRPr="005B158E">
        <w:t>conversations</w:t>
      </w:r>
      <w:r>
        <w:t xml:space="preserve"> among themselves with </w:t>
      </w:r>
      <w:r w:rsidRPr="005B158E">
        <w:t>a high</w:t>
      </w:r>
      <w:r>
        <w:t xml:space="preserve"> </w:t>
      </w:r>
      <w:r w:rsidRPr="005B158E">
        <w:t xml:space="preserve">level of interactivity, </w:t>
      </w:r>
      <w:r>
        <w:t xml:space="preserve">i.e., with </w:t>
      </w:r>
      <w:r w:rsidRPr="005B158E">
        <w:t xml:space="preserve">sudden turn-taking </w:t>
      </w:r>
      <w:r>
        <w:t>or</w:t>
      </w:r>
      <w:r w:rsidRPr="005B158E">
        <w:t xml:space="preserve"> concurrent talking</w:t>
      </w:r>
      <w:r>
        <w:t xml:space="preserve">, there is a chance that remote participants cannot hear all talkers </w:t>
      </w:r>
      <w:r w:rsidRPr="005B158E">
        <w:t>(sometimes without noticing</w:t>
      </w:r>
      <w:r>
        <w:t>) and may also hear distorted speech, due to the limited room capture-capability of conference phones.</w:t>
      </w:r>
    </w:p>
    <w:p w:rsidR="00E34736" w:rsidRDefault="00E34736" w:rsidP="00E34736">
      <w:r>
        <w:t xml:space="preserve">This </w:t>
      </w:r>
      <w:r w:rsidR="0028091A">
        <w:t>a</w:t>
      </w:r>
      <w:r>
        <w:t xml:space="preserve">nnex expands the scope to the communication situation where multiple talkers in a room interact frequently. Four performance criteria and their associated measurement techniques are </w:t>
      </w:r>
      <w:r>
        <w:lastRenderedPageBreak/>
        <w:t xml:space="preserve">defined. The first characterizes the adaptation time of the </w:t>
      </w:r>
      <w:r w:rsidRPr="005B158E">
        <w:t>device under test (D</w:t>
      </w:r>
      <w:r>
        <w:t>U</w:t>
      </w:r>
      <w:r w:rsidRPr="005B158E">
        <w:t xml:space="preserve">T) </w:t>
      </w:r>
      <w:r>
        <w:t xml:space="preserve">when it is presented with alternating (i.e., non-overlapping) talk bursts from different angular directions. </w:t>
      </w:r>
      <w:r w:rsidRPr="005B158E">
        <w:t xml:space="preserve">The </w:t>
      </w:r>
      <w:r>
        <w:t>second</w:t>
      </w:r>
      <w:r w:rsidRPr="005B158E">
        <w:t xml:space="preserve"> quantif</w:t>
      </w:r>
      <w:r>
        <w:t>ies</w:t>
      </w:r>
      <w:r w:rsidRPr="005B158E">
        <w:t xml:space="preserve"> how well the </w:t>
      </w:r>
      <w:r>
        <w:t xml:space="preserve">DUT preserves the level of each of two </w:t>
      </w:r>
      <w:r w:rsidRPr="005B158E">
        <w:t xml:space="preserve">concurrent </w:t>
      </w:r>
      <w:r>
        <w:t>(i.e., completely overlapping) talk bursts.</w:t>
      </w:r>
      <w:r w:rsidRPr="005B158E">
        <w:t xml:space="preserve"> </w:t>
      </w:r>
      <w:r>
        <w:t xml:space="preserve">The third </w:t>
      </w:r>
      <w:r w:rsidRPr="005B158E">
        <w:t>simulates more complicated turn</w:t>
      </w:r>
      <w:r>
        <w:t>-</w:t>
      </w:r>
      <w:r w:rsidRPr="005B158E">
        <w:t xml:space="preserve">taking dynamics between two talkers </w:t>
      </w:r>
      <w:r>
        <w:t>including</w:t>
      </w:r>
      <w:r w:rsidRPr="005B158E">
        <w:t xml:space="preserve"> switching with partial overlap of talk bursts and abrupt talker switching without overlap</w:t>
      </w:r>
      <w:r>
        <w:t>. This criterion evaluates</w:t>
      </w:r>
      <w:r w:rsidRPr="005B158E">
        <w:t xml:space="preserve"> </w:t>
      </w:r>
      <w:r>
        <w:t xml:space="preserve">how well </w:t>
      </w:r>
      <w:r w:rsidRPr="005B158E">
        <w:t xml:space="preserve">the level of </w:t>
      </w:r>
      <w:r>
        <w:t xml:space="preserve">a </w:t>
      </w:r>
      <w:r w:rsidRPr="005B158E">
        <w:t xml:space="preserve">talker is maintained immediately after talker switching. </w:t>
      </w:r>
      <w:r>
        <w:t xml:space="preserve">The fourth criterion describes </w:t>
      </w:r>
      <w:r w:rsidRPr="005B158E">
        <w:t xml:space="preserve">the concurrent talkers in </w:t>
      </w:r>
      <w:r>
        <w:t xml:space="preserve">the </w:t>
      </w:r>
      <w:r w:rsidRPr="005B158E">
        <w:t xml:space="preserve">frequency domain to </w:t>
      </w:r>
      <w:r>
        <w:t>quantify</w:t>
      </w:r>
      <w:r w:rsidRPr="005B158E">
        <w:t xml:space="preserve"> how well </w:t>
      </w:r>
      <w:r>
        <w:t>the timbre</w:t>
      </w:r>
      <w:r w:rsidRPr="005B158E">
        <w:t xml:space="preserve"> of individual talkers </w:t>
      </w:r>
      <w:r>
        <w:t>is</w:t>
      </w:r>
      <w:r w:rsidRPr="005B158E">
        <w:t xml:space="preserve"> maintained.</w:t>
      </w:r>
    </w:p>
    <w:p w:rsidR="00E34736" w:rsidRDefault="00E34736" w:rsidP="00E34736">
      <w:r>
        <w:t xml:space="preserve">The test methods described in this Annex use a set of artificial signals. The use of artificial signals such as </w:t>
      </w:r>
      <w:r w:rsidR="0037516A">
        <w:t>composite source signal (</w:t>
      </w:r>
      <w:r>
        <w:t>CSS</w:t>
      </w:r>
      <w:r w:rsidR="0037516A">
        <w:t>)</w:t>
      </w:r>
      <w:r>
        <w:t xml:space="preserve"> may not be appropriate for some devices. The use of real speech signals is for further study.</w:t>
      </w:r>
    </w:p>
    <w:p w:rsidR="00E34736" w:rsidRDefault="00E34736" w:rsidP="00E34736">
      <w:pPr>
        <w:pStyle w:val="Heading2"/>
      </w:pPr>
      <w:bookmarkStart w:id="36" w:name="_Toc405550327"/>
      <w:bookmarkStart w:id="37" w:name="_Toc414373106"/>
      <w:bookmarkStart w:id="38" w:name="_Toc418495067"/>
      <w:r>
        <w:t>B.2</w:t>
      </w:r>
      <w:r>
        <w:tab/>
        <w:t>Test setup and configuration</w:t>
      </w:r>
      <w:bookmarkEnd w:id="36"/>
      <w:bookmarkEnd w:id="37"/>
      <w:bookmarkEnd w:id="38"/>
    </w:p>
    <w:p w:rsidR="00E34736" w:rsidRDefault="00E34736" w:rsidP="00E34736">
      <w:r w:rsidRPr="005B158E">
        <w:t xml:space="preserve">The test setup </w:t>
      </w:r>
      <w:r>
        <w:t xml:space="preserve">shall </w:t>
      </w:r>
      <w:r w:rsidRPr="005B158E">
        <w:t xml:space="preserve">meet the requirements described in </w:t>
      </w:r>
      <w:r>
        <w:t>clause 5, [ITU-T P</w:t>
      </w:r>
      <w:r w:rsidRPr="005B158E">
        <w:t xml:space="preserve">. </w:t>
      </w:r>
      <w:r>
        <w:t>341] and [ITU</w:t>
      </w:r>
      <w:r>
        <w:noBreakHyphen/>
        <w:t xml:space="preserve">T P.581]. </w:t>
      </w:r>
      <w:r w:rsidRPr="005B158E">
        <w:t xml:space="preserve">The </w:t>
      </w:r>
      <w:r>
        <w:t>h</w:t>
      </w:r>
      <w:r w:rsidRPr="005B158E">
        <w:t xml:space="preserve">ead </w:t>
      </w:r>
      <w:r>
        <w:t>a</w:t>
      </w:r>
      <w:r w:rsidRPr="005B158E">
        <w:t xml:space="preserve">nd </w:t>
      </w:r>
      <w:r>
        <w:t>t</w:t>
      </w:r>
      <w:r w:rsidRPr="005B158E">
        <w:t xml:space="preserve">orso </w:t>
      </w:r>
      <w:r>
        <w:t>s</w:t>
      </w:r>
      <w:r w:rsidRPr="005B158E">
        <w:t>imulator</w:t>
      </w:r>
      <w:r>
        <w:t xml:space="preserve"> (</w:t>
      </w:r>
      <w:r w:rsidRPr="005B158E">
        <w:t xml:space="preserve">HATS) </w:t>
      </w:r>
      <w:r>
        <w:t>should be</w:t>
      </w:r>
      <w:r w:rsidRPr="005B158E">
        <w:t xml:space="preserve"> </w:t>
      </w:r>
      <w:r>
        <w:t>calibrated per [ITU-T P.581]</w:t>
      </w:r>
      <w:r w:rsidRPr="005B158E">
        <w:t xml:space="preserve">, and </w:t>
      </w:r>
      <w:r>
        <w:t>should be</w:t>
      </w:r>
      <w:r w:rsidRPr="005B158E">
        <w:t xml:space="preserve"> positioned according to the </w:t>
      </w:r>
      <w:r>
        <w:t xml:space="preserve">test setup arrangements per clause 4 of [ITU-T P.341], e.g., </w:t>
      </w:r>
      <w:r w:rsidRPr="005B158E">
        <w:t>80 cm of horizontal and 30 cm of vertical distance from the edge of</w:t>
      </w:r>
      <w:r>
        <w:t xml:space="preserve"> the</w:t>
      </w:r>
      <w:r w:rsidRPr="005B158E">
        <w:t xml:space="preserve"> </w:t>
      </w:r>
      <w:r>
        <w:t>DUT</w:t>
      </w:r>
      <w:r w:rsidRPr="005B158E">
        <w:t xml:space="preserve"> to the lip ring </w:t>
      </w:r>
      <w:r w:rsidR="002A5C0D" w:rsidRPr="005B158E">
        <w:t>centre</w:t>
      </w:r>
      <w:r w:rsidRPr="005B158E">
        <w:t xml:space="preserve"> of </w:t>
      </w:r>
      <w:r>
        <w:t xml:space="preserve">the </w:t>
      </w:r>
      <w:r w:rsidRPr="005B158E">
        <w:t xml:space="preserve">HATS </w:t>
      </w:r>
      <w:r>
        <w:t xml:space="preserve">for conference phones as shown </w:t>
      </w:r>
      <w:r w:rsidRPr="005B158E">
        <w:t xml:space="preserve">in </w:t>
      </w:r>
      <w:r>
        <w:t>Figure</w:t>
      </w:r>
      <w:r w:rsidRPr="005B158E">
        <w:t xml:space="preserve"> </w:t>
      </w:r>
      <w:r>
        <w:t>6 of [ITU-T P.341]</w:t>
      </w:r>
      <w:r w:rsidRPr="005B158E">
        <w:t xml:space="preserve">. Test signal levels applied </w:t>
      </w:r>
      <w:r>
        <w:t xml:space="preserve">acoustically </w:t>
      </w:r>
      <w:r w:rsidRPr="005B158E">
        <w:t>to</w:t>
      </w:r>
      <w:r>
        <w:t xml:space="preserve"> the</w:t>
      </w:r>
      <w:r w:rsidRPr="005B158E">
        <w:t xml:space="preserve"> </w:t>
      </w:r>
      <w:r>
        <w:t>DUT</w:t>
      </w:r>
      <w:r w:rsidRPr="005B158E">
        <w:t xml:space="preserve"> </w:t>
      </w:r>
      <w:r>
        <w:t>should be</w:t>
      </w:r>
      <w:r w:rsidRPr="005B158E">
        <w:t xml:space="preserve"> calibrat</w:t>
      </w:r>
      <w:r>
        <w:t>ed following the procedures in clause 5</w:t>
      </w:r>
      <w:r w:rsidRPr="005B158E">
        <w:t xml:space="preserve">. The receiving level of test signals, simulating </w:t>
      </w:r>
      <w:r>
        <w:t xml:space="preserve">the </w:t>
      </w:r>
      <w:r w:rsidRPr="005B158E">
        <w:t>far-end communication point, should be set</w:t>
      </w:r>
      <w:r>
        <w:t xml:space="preserve"> to</w:t>
      </w:r>
      <w:r w:rsidRPr="005B158E">
        <w:t xml:space="preserve"> </w:t>
      </w:r>
      <w:r>
        <w:t>−</w:t>
      </w:r>
      <w:r w:rsidRPr="005B158E">
        <w:t>16 dBm0.</w:t>
      </w:r>
      <w:r>
        <w:t xml:space="preserve"> </w:t>
      </w:r>
      <w:r w:rsidRPr="005B158E">
        <w:t xml:space="preserve">If </w:t>
      </w:r>
      <w:r>
        <w:t>the DUT</w:t>
      </w:r>
      <w:r w:rsidRPr="005B158E">
        <w:t xml:space="preserve"> provides </w:t>
      </w:r>
      <w:r>
        <w:t xml:space="preserve">only </w:t>
      </w:r>
      <w:r w:rsidRPr="005B158E">
        <w:t xml:space="preserve">multi-channel voice to its sending direction, the measurement signal at </w:t>
      </w:r>
      <w:r>
        <w:t xml:space="preserve">the </w:t>
      </w:r>
      <w:r w:rsidRPr="005B158E">
        <w:t>electrical reference poi</w:t>
      </w:r>
      <w:r>
        <w:t>nt should be down-mixed to mono.</w:t>
      </w:r>
    </w:p>
    <w:p w:rsidR="00E34736" w:rsidRDefault="00E34736" w:rsidP="00E34736">
      <w:r>
        <w:t xml:space="preserve">The HATS should be arranged around the DUT with a certain angle setting throughout the tests. The angle terminology used in this Annex is depicted in </w:t>
      </w:r>
      <w:r w:rsidRPr="005B158E">
        <w:t xml:space="preserve">Figure </w:t>
      </w:r>
      <w:r>
        <w:t>B.</w:t>
      </w:r>
      <w:r>
        <w:rPr>
          <w:noProof/>
        </w:rPr>
        <w:t>1</w:t>
      </w:r>
      <w:r w:rsidRPr="005B158E">
        <w:t xml:space="preserve">. </w:t>
      </w:r>
      <w:r>
        <w:t>Using the reference zero-degree angle as the control panel of the conference phone, the angle value increases in a clockwise direction.</w:t>
      </w:r>
    </w:p>
    <w:p w:rsidR="00E34736" w:rsidRDefault="00E34736" w:rsidP="00E34736">
      <w:r>
        <w:t>Because the performance of these tests may depend on the angular separation between the HATSs and the orientation of the HATSs towards the end point, the tests described in this Annex may need to be performed at multiple orientations to completely specify the DUT. It is the responsibility of the experimenter to select the HATS angles and orientations that are appropriate for the DUT. For DUTs that appear symmetric, it is recommended to test the combinations of angle</w:t>
      </w:r>
      <w:r w:rsidR="00F40136">
        <w:t>s</w:t>
      </w:r>
      <w:r>
        <w:t xml:space="preserve"> A and B given in </w:t>
      </w:r>
      <w:r w:rsidRPr="005B158E">
        <w:t>Table</w:t>
      </w:r>
      <w:r>
        <w:t> B.</w:t>
      </w:r>
      <w:r>
        <w:rPr>
          <w:noProof/>
        </w:rPr>
        <w:t>1</w:t>
      </w:r>
      <w:r>
        <w:t>.</w:t>
      </w:r>
    </w:p>
    <w:p w:rsidR="00E34736" w:rsidRPr="005B158E" w:rsidRDefault="00BF7C24" w:rsidP="00E34736">
      <w:pPr>
        <w:pStyle w:val="Figure"/>
      </w:pPr>
      <w:r>
        <w:rPr>
          <w:noProof/>
          <w:lang w:val="en-US" w:eastAsia="zh-CN"/>
        </w:rPr>
        <w:drawing>
          <wp:inline distT="0" distB="0" distL="0" distR="0">
            <wp:extent cx="4215393" cy="161239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40(2000)-Amd.1(14)_FB.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15393" cy="1612395"/>
                    </a:xfrm>
                    <a:prstGeom prst="rect">
                      <a:avLst/>
                    </a:prstGeom>
                  </pic:spPr>
                </pic:pic>
              </a:graphicData>
            </a:graphic>
          </wp:inline>
        </w:drawing>
      </w:r>
    </w:p>
    <w:p w:rsidR="00E34736" w:rsidRDefault="00E34736" w:rsidP="00E34736">
      <w:pPr>
        <w:pStyle w:val="FigureNoTitle"/>
      </w:pPr>
      <w:bookmarkStart w:id="39" w:name="_Ref252898292"/>
      <w:r w:rsidRPr="005B158E">
        <w:t xml:space="preserve">Figure </w:t>
      </w:r>
      <w:r>
        <w:t>B.</w:t>
      </w:r>
      <w:r>
        <w:rPr>
          <w:noProof/>
        </w:rPr>
        <w:t>1</w:t>
      </w:r>
      <w:bookmarkEnd w:id="39"/>
      <w:r>
        <w:rPr>
          <w:noProof/>
        </w:rPr>
        <w:t xml:space="preserve"> –</w:t>
      </w:r>
      <w:r w:rsidRPr="005B158E">
        <w:t xml:space="preserve"> Diagram showing a conference phone and HATS angle configuration</w:t>
      </w:r>
    </w:p>
    <w:p w:rsidR="00E34736" w:rsidRPr="005B158E" w:rsidRDefault="00E34736" w:rsidP="00E34736">
      <w:pPr>
        <w:pStyle w:val="Normalaftertitle"/>
      </w:pPr>
      <w:r w:rsidRPr="00A00169">
        <w:t xml:space="preserve">HATS A and B are positioned at the angle of 90 degree and -90 degree, respectively, in </w:t>
      </w:r>
      <w:r>
        <w:t>Figure B.1</w:t>
      </w:r>
      <w:r w:rsidRPr="00A00169">
        <w:t>. Talker angle at zero</w:t>
      </w:r>
      <w:r w:rsidRPr="00A00169">
        <w:noBreakHyphen/>
        <w:t>degree refers to the direction of the control panel.</w:t>
      </w:r>
      <w:bookmarkStart w:id="40" w:name="_Ref254958507"/>
      <w:r w:rsidRPr="00A00169">
        <w:t xml:space="preserve"> </w:t>
      </w:r>
      <w:bookmarkEnd w:id="4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4"/>
        <w:gridCol w:w="1807"/>
        <w:gridCol w:w="2017"/>
        <w:gridCol w:w="277"/>
        <w:gridCol w:w="950"/>
        <w:gridCol w:w="1814"/>
        <w:gridCol w:w="1880"/>
      </w:tblGrid>
      <w:tr w:rsidR="00E34736" w:rsidRPr="005B158E" w:rsidTr="00E34736">
        <w:trPr>
          <w:tblHeader/>
          <w:jc w:val="center"/>
        </w:trPr>
        <w:tc>
          <w:tcPr>
            <w:tcW w:w="9639" w:type="dxa"/>
            <w:gridSpan w:val="7"/>
            <w:tcBorders>
              <w:top w:val="nil"/>
              <w:left w:val="nil"/>
              <w:right w:val="nil"/>
            </w:tcBorders>
          </w:tcPr>
          <w:p w:rsidR="00E34736" w:rsidRPr="00F35300" w:rsidRDefault="00E34736" w:rsidP="00E34736">
            <w:pPr>
              <w:pStyle w:val="TableNoTitle"/>
            </w:pPr>
            <w:bookmarkStart w:id="41" w:name="_Ref266720793"/>
            <w:r w:rsidRPr="005B158E">
              <w:lastRenderedPageBreak/>
              <w:t xml:space="preserve">Table </w:t>
            </w:r>
            <w:r>
              <w:t>B.</w:t>
            </w:r>
            <w:r>
              <w:rPr>
                <w:noProof/>
              </w:rPr>
              <w:t>1</w:t>
            </w:r>
            <w:bookmarkEnd w:id="41"/>
            <w:r>
              <w:rPr>
                <w:noProof/>
              </w:rPr>
              <w:t xml:space="preserve"> –</w:t>
            </w:r>
            <w:r w:rsidRPr="005B158E">
              <w:t xml:space="preserve"> </w:t>
            </w:r>
            <w:r>
              <w:t>Recommended</w:t>
            </w:r>
            <w:r w:rsidRPr="005B158E">
              <w:t xml:space="preserve"> HATS angle </w:t>
            </w:r>
            <w:r>
              <w:t>configurations</w:t>
            </w:r>
          </w:p>
        </w:tc>
      </w:tr>
      <w:tr w:rsidR="00E34736" w:rsidRPr="005B158E" w:rsidTr="00E34736">
        <w:trPr>
          <w:tblHeader/>
          <w:jc w:val="center"/>
        </w:trPr>
        <w:tc>
          <w:tcPr>
            <w:tcW w:w="894" w:type="dxa"/>
          </w:tcPr>
          <w:p w:rsidR="00E34736" w:rsidRPr="00F35300" w:rsidRDefault="00E34736" w:rsidP="00E34736">
            <w:pPr>
              <w:pStyle w:val="Tablehead"/>
            </w:pPr>
            <w:r w:rsidRPr="00F35300">
              <w:t>No</w:t>
            </w:r>
          </w:p>
        </w:tc>
        <w:tc>
          <w:tcPr>
            <w:tcW w:w="1807" w:type="dxa"/>
          </w:tcPr>
          <w:p w:rsidR="00E34736" w:rsidRPr="00F35300" w:rsidRDefault="00E34736" w:rsidP="00E34736">
            <w:pPr>
              <w:pStyle w:val="Tablehead"/>
            </w:pPr>
            <w:r w:rsidRPr="00F35300">
              <w:t>Angle A [degree]</w:t>
            </w:r>
          </w:p>
        </w:tc>
        <w:tc>
          <w:tcPr>
            <w:tcW w:w="2017" w:type="dxa"/>
          </w:tcPr>
          <w:p w:rsidR="00E34736" w:rsidRPr="00F35300" w:rsidRDefault="00E34736" w:rsidP="00E34736">
            <w:pPr>
              <w:pStyle w:val="Tablehead"/>
            </w:pPr>
            <w:r w:rsidRPr="00F35300">
              <w:t>Angle B [degree]</w:t>
            </w:r>
          </w:p>
        </w:tc>
        <w:tc>
          <w:tcPr>
            <w:tcW w:w="277" w:type="dxa"/>
          </w:tcPr>
          <w:p w:rsidR="00E34736" w:rsidRPr="00F35300" w:rsidRDefault="00E34736" w:rsidP="00E34736">
            <w:pPr>
              <w:pStyle w:val="Tablehead"/>
            </w:pPr>
          </w:p>
        </w:tc>
        <w:tc>
          <w:tcPr>
            <w:tcW w:w="950" w:type="dxa"/>
          </w:tcPr>
          <w:p w:rsidR="00E34736" w:rsidRPr="00F35300" w:rsidRDefault="00E34736" w:rsidP="00E34736">
            <w:pPr>
              <w:pStyle w:val="Tablehead"/>
            </w:pPr>
            <w:r w:rsidRPr="00F35300">
              <w:t>No</w:t>
            </w:r>
          </w:p>
        </w:tc>
        <w:tc>
          <w:tcPr>
            <w:tcW w:w="1814" w:type="dxa"/>
          </w:tcPr>
          <w:p w:rsidR="00E34736" w:rsidRPr="00F35300" w:rsidRDefault="00E34736" w:rsidP="00E34736">
            <w:pPr>
              <w:pStyle w:val="Tablehead"/>
            </w:pPr>
            <w:r w:rsidRPr="00F35300">
              <w:t>Angle A [degree]</w:t>
            </w:r>
          </w:p>
        </w:tc>
        <w:tc>
          <w:tcPr>
            <w:tcW w:w="1880" w:type="dxa"/>
          </w:tcPr>
          <w:p w:rsidR="00E34736" w:rsidRPr="00F35300" w:rsidRDefault="00E34736" w:rsidP="00E34736">
            <w:pPr>
              <w:pStyle w:val="Tablehead"/>
            </w:pPr>
            <w:r w:rsidRPr="00F35300">
              <w:t>Angle B [degree]</w:t>
            </w:r>
          </w:p>
        </w:tc>
      </w:tr>
      <w:tr w:rsidR="00E34736" w:rsidRPr="005B158E" w:rsidTr="00E34736">
        <w:trPr>
          <w:jc w:val="center"/>
        </w:trPr>
        <w:tc>
          <w:tcPr>
            <w:tcW w:w="894" w:type="dxa"/>
          </w:tcPr>
          <w:p w:rsidR="00E34736" w:rsidRPr="00F35300" w:rsidRDefault="00E34736" w:rsidP="00E34736">
            <w:pPr>
              <w:pStyle w:val="Tabletext"/>
              <w:jc w:val="center"/>
            </w:pPr>
            <w:r w:rsidRPr="00F35300">
              <w:t>1</w:t>
            </w:r>
          </w:p>
        </w:tc>
        <w:tc>
          <w:tcPr>
            <w:tcW w:w="1807" w:type="dxa"/>
          </w:tcPr>
          <w:p w:rsidR="00E34736" w:rsidRPr="00F35300" w:rsidRDefault="00E34736" w:rsidP="00E34736">
            <w:pPr>
              <w:pStyle w:val="Tabletext"/>
              <w:jc w:val="center"/>
            </w:pPr>
            <w:r w:rsidRPr="00F35300">
              <w:t>0</w:t>
            </w:r>
          </w:p>
        </w:tc>
        <w:tc>
          <w:tcPr>
            <w:tcW w:w="2017" w:type="dxa"/>
          </w:tcPr>
          <w:p w:rsidR="00E34736" w:rsidRPr="00F35300" w:rsidRDefault="00E34736" w:rsidP="00E34736">
            <w:pPr>
              <w:pStyle w:val="Tabletext"/>
              <w:jc w:val="center"/>
            </w:pPr>
            <w:r w:rsidRPr="00F35300">
              <w:t>45</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13</w:t>
            </w:r>
          </w:p>
        </w:tc>
        <w:tc>
          <w:tcPr>
            <w:tcW w:w="1814" w:type="dxa"/>
          </w:tcPr>
          <w:p w:rsidR="00E34736" w:rsidRPr="00F35300" w:rsidRDefault="00E34736" w:rsidP="00E34736">
            <w:pPr>
              <w:pStyle w:val="Tabletext"/>
              <w:jc w:val="center"/>
            </w:pPr>
            <w:r w:rsidRPr="00F35300">
              <w:t>90</w:t>
            </w:r>
          </w:p>
        </w:tc>
        <w:tc>
          <w:tcPr>
            <w:tcW w:w="1880" w:type="dxa"/>
          </w:tcPr>
          <w:p w:rsidR="00E34736" w:rsidRPr="00F35300" w:rsidRDefault="00E34736" w:rsidP="00E34736">
            <w:pPr>
              <w:pStyle w:val="Tabletext"/>
              <w:jc w:val="center"/>
            </w:pPr>
            <w:r w:rsidRPr="00F35300">
              <w:t>45</w:t>
            </w:r>
          </w:p>
        </w:tc>
      </w:tr>
      <w:tr w:rsidR="00E34736" w:rsidRPr="005B158E" w:rsidTr="00E34736">
        <w:trPr>
          <w:jc w:val="center"/>
        </w:trPr>
        <w:tc>
          <w:tcPr>
            <w:tcW w:w="894" w:type="dxa"/>
          </w:tcPr>
          <w:p w:rsidR="00E34736" w:rsidRPr="00F35300" w:rsidRDefault="00E34736" w:rsidP="00E34736">
            <w:pPr>
              <w:pStyle w:val="Tabletext"/>
              <w:jc w:val="center"/>
            </w:pPr>
            <w:r w:rsidRPr="00F35300">
              <w:t>2</w:t>
            </w:r>
          </w:p>
        </w:tc>
        <w:tc>
          <w:tcPr>
            <w:tcW w:w="1807" w:type="dxa"/>
          </w:tcPr>
          <w:p w:rsidR="00E34736" w:rsidRPr="00F35300" w:rsidRDefault="00E34736" w:rsidP="00E34736">
            <w:pPr>
              <w:pStyle w:val="Tabletext"/>
              <w:jc w:val="center"/>
            </w:pPr>
            <w:r w:rsidRPr="00F35300">
              <w:t>0</w:t>
            </w:r>
          </w:p>
        </w:tc>
        <w:tc>
          <w:tcPr>
            <w:tcW w:w="2017" w:type="dxa"/>
          </w:tcPr>
          <w:p w:rsidR="00E34736" w:rsidRPr="00F35300" w:rsidRDefault="00E34736" w:rsidP="00E34736">
            <w:pPr>
              <w:pStyle w:val="Tabletext"/>
              <w:jc w:val="center"/>
            </w:pPr>
            <w:r w:rsidRPr="00F35300">
              <w:t>90</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14</w:t>
            </w:r>
          </w:p>
        </w:tc>
        <w:tc>
          <w:tcPr>
            <w:tcW w:w="1814" w:type="dxa"/>
          </w:tcPr>
          <w:p w:rsidR="00E34736" w:rsidRPr="00F35300" w:rsidRDefault="00E34736" w:rsidP="00E34736">
            <w:pPr>
              <w:pStyle w:val="Tabletext"/>
              <w:jc w:val="center"/>
            </w:pPr>
            <w:r w:rsidRPr="00F35300">
              <w:t>180</w:t>
            </w:r>
          </w:p>
        </w:tc>
        <w:tc>
          <w:tcPr>
            <w:tcW w:w="1880" w:type="dxa"/>
          </w:tcPr>
          <w:p w:rsidR="00E34736" w:rsidRPr="00F35300" w:rsidRDefault="00E34736" w:rsidP="00E34736">
            <w:pPr>
              <w:pStyle w:val="Tabletext"/>
              <w:jc w:val="center"/>
            </w:pPr>
            <w:r>
              <w:t>−</w:t>
            </w:r>
            <w:r w:rsidRPr="00F35300">
              <w:t>135</w:t>
            </w:r>
          </w:p>
        </w:tc>
      </w:tr>
      <w:tr w:rsidR="00E34736" w:rsidRPr="005B158E" w:rsidTr="00E34736">
        <w:trPr>
          <w:jc w:val="center"/>
        </w:trPr>
        <w:tc>
          <w:tcPr>
            <w:tcW w:w="894" w:type="dxa"/>
          </w:tcPr>
          <w:p w:rsidR="00E34736" w:rsidRPr="00F35300" w:rsidRDefault="00E34736" w:rsidP="00E34736">
            <w:pPr>
              <w:pStyle w:val="Tabletext"/>
              <w:jc w:val="center"/>
            </w:pPr>
            <w:r w:rsidRPr="00F35300">
              <w:t>3</w:t>
            </w:r>
          </w:p>
        </w:tc>
        <w:tc>
          <w:tcPr>
            <w:tcW w:w="1807" w:type="dxa"/>
          </w:tcPr>
          <w:p w:rsidR="00E34736" w:rsidRPr="00F35300" w:rsidRDefault="00E34736" w:rsidP="00E34736">
            <w:pPr>
              <w:pStyle w:val="Tabletext"/>
              <w:jc w:val="center"/>
            </w:pPr>
            <w:r w:rsidRPr="00F35300">
              <w:t>0</w:t>
            </w:r>
          </w:p>
        </w:tc>
        <w:tc>
          <w:tcPr>
            <w:tcW w:w="2017" w:type="dxa"/>
          </w:tcPr>
          <w:p w:rsidR="00E34736" w:rsidRPr="00F35300" w:rsidRDefault="00E34736" w:rsidP="00E34736">
            <w:pPr>
              <w:pStyle w:val="Tabletext"/>
              <w:jc w:val="center"/>
            </w:pPr>
            <w:r w:rsidRPr="00F35300">
              <w:t>135</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15</w:t>
            </w:r>
          </w:p>
        </w:tc>
        <w:tc>
          <w:tcPr>
            <w:tcW w:w="1814" w:type="dxa"/>
          </w:tcPr>
          <w:p w:rsidR="00E34736" w:rsidRPr="00F35300" w:rsidRDefault="00E34736" w:rsidP="00E34736">
            <w:pPr>
              <w:pStyle w:val="Tabletext"/>
              <w:jc w:val="center"/>
            </w:pPr>
            <w:r w:rsidRPr="00F35300">
              <w:t>180</w:t>
            </w:r>
          </w:p>
        </w:tc>
        <w:tc>
          <w:tcPr>
            <w:tcW w:w="1880" w:type="dxa"/>
          </w:tcPr>
          <w:p w:rsidR="00E34736" w:rsidRPr="00F35300" w:rsidRDefault="00E34736" w:rsidP="00E34736">
            <w:pPr>
              <w:pStyle w:val="Tabletext"/>
              <w:jc w:val="center"/>
            </w:pPr>
            <w:r>
              <w:t>−</w:t>
            </w:r>
            <w:r w:rsidRPr="00F35300">
              <w:t>90</w:t>
            </w:r>
          </w:p>
        </w:tc>
      </w:tr>
      <w:tr w:rsidR="00E34736" w:rsidRPr="005B158E" w:rsidTr="00E34736">
        <w:trPr>
          <w:jc w:val="center"/>
        </w:trPr>
        <w:tc>
          <w:tcPr>
            <w:tcW w:w="894" w:type="dxa"/>
          </w:tcPr>
          <w:p w:rsidR="00E34736" w:rsidRPr="00F35300" w:rsidRDefault="00E34736" w:rsidP="00E34736">
            <w:pPr>
              <w:pStyle w:val="Tabletext"/>
              <w:jc w:val="center"/>
            </w:pPr>
            <w:r w:rsidRPr="00F35300">
              <w:t>4</w:t>
            </w:r>
          </w:p>
        </w:tc>
        <w:tc>
          <w:tcPr>
            <w:tcW w:w="1807" w:type="dxa"/>
          </w:tcPr>
          <w:p w:rsidR="00E34736" w:rsidRPr="00F35300" w:rsidRDefault="00E34736" w:rsidP="00E34736">
            <w:pPr>
              <w:pStyle w:val="Tabletext"/>
              <w:jc w:val="center"/>
            </w:pPr>
            <w:r w:rsidRPr="00F35300">
              <w:t>0</w:t>
            </w:r>
          </w:p>
        </w:tc>
        <w:tc>
          <w:tcPr>
            <w:tcW w:w="2017" w:type="dxa"/>
          </w:tcPr>
          <w:p w:rsidR="00E34736" w:rsidRPr="00F35300" w:rsidRDefault="00E34736" w:rsidP="00E34736">
            <w:pPr>
              <w:pStyle w:val="Tabletext"/>
              <w:jc w:val="center"/>
            </w:pPr>
            <w:r w:rsidRPr="00F35300">
              <w:t>180</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16</w:t>
            </w:r>
          </w:p>
        </w:tc>
        <w:tc>
          <w:tcPr>
            <w:tcW w:w="1814" w:type="dxa"/>
          </w:tcPr>
          <w:p w:rsidR="00E34736" w:rsidRPr="00F35300" w:rsidRDefault="00E34736" w:rsidP="00E34736">
            <w:pPr>
              <w:pStyle w:val="Tabletext"/>
              <w:jc w:val="center"/>
            </w:pPr>
            <w:r w:rsidRPr="00F35300">
              <w:t>180</w:t>
            </w:r>
          </w:p>
        </w:tc>
        <w:tc>
          <w:tcPr>
            <w:tcW w:w="1880" w:type="dxa"/>
          </w:tcPr>
          <w:p w:rsidR="00E34736" w:rsidRPr="00F35300" w:rsidRDefault="00E34736" w:rsidP="00E34736">
            <w:pPr>
              <w:pStyle w:val="Tabletext"/>
              <w:jc w:val="center"/>
            </w:pPr>
            <w:r>
              <w:t>−</w:t>
            </w:r>
            <w:r w:rsidRPr="00F35300">
              <w:t>45</w:t>
            </w:r>
          </w:p>
        </w:tc>
      </w:tr>
      <w:tr w:rsidR="00E34736" w:rsidRPr="005B158E" w:rsidTr="00E34736">
        <w:trPr>
          <w:jc w:val="center"/>
        </w:trPr>
        <w:tc>
          <w:tcPr>
            <w:tcW w:w="894" w:type="dxa"/>
          </w:tcPr>
          <w:p w:rsidR="00E34736" w:rsidRPr="00F35300" w:rsidRDefault="00E34736" w:rsidP="00E34736">
            <w:pPr>
              <w:pStyle w:val="Tabletext"/>
              <w:jc w:val="center"/>
            </w:pPr>
            <w:r w:rsidRPr="00F35300">
              <w:t>5</w:t>
            </w:r>
          </w:p>
        </w:tc>
        <w:tc>
          <w:tcPr>
            <w:tcW w:w="1807" w:type="dxa"/>
          </w:tcPr>
          <w:p w:rsidR="00E34736" w:rsidRPr="00F35300" w:rsidRDefault="00E34736" w:rsidP="00E34736">
            <w:pPr>
              <w:pStyle w:val="Tabletext"/>
              <w:jc w:val="center"/>
            </w:pPr>
            <w:r w:rsidRPr="00F35300">
              <w:t>0</w:t>
            </w:r>
          </w:p>
        </w:tc>
        <w:tc>
          <w:tcPr>
            <w:tcW w:w="2017" w:type="dxa"/>
          </w:tcPr>
          <w:p w:rsidR="00E34736" w:rsidRPr="00F35300" w:rsidRDefault="00E34736" w:rsidP="00E34736">
            <w:pPr>
              <w:pStyle w:val="Tabletext"/>
              <w:jc w:val="center"/>
            </w:pPr>
            <w:r>
              <w:t>−</w:t>
            </w:r>
            <w:r w:rsidRPr="00F35300">
              <w:t>135</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17</w:t>
            </w:r>
          </w:p>
        </w:tc>
        <w:tc>
          <w:tcPr>
            <w:tcW w:w="1814" w:type="dxa"/>
          </w:tcPr>
          <w:p w:rsidR="00E34736" w:rsidRPr="00F35300" w:rsidRDefault="00E34736" w:rsidP="00E34736">
            <w:pPr>
              <w:pStyle w:val="Tabletext"/>
              <w:jc w:val="center"/>
            </w:pPr>
            <w:r w:rsidRPr="00F35300">
              <w:t>180</w:t>
            </w:r>
          </w:p>
        </w:tc>
        <w:tc>
          <w:tcPr>
            <w:tcW w:w="1880" w:type="dxa"/>
          </w:tcPr>
          <w:p w:rsidR="00E34736" w:rsidRPr="00F35300" w:rsidRDefault="00E34736" w:rsidP="00E34736">
            <w:pPr>
              <w:pStyle w:val="Tabletext"/>
              <w:jc w:val="center"/>
            </w:pPr>
            <w:r w:rsidRPr="00F35300">
              <w:t>45</w:t>
            </w:r>
          </w:p>
        </w:tc>
      </w:tr>
      <w:tr w:rsidR="00E34736" w:rsidRPr="005B158E" w:rsidTr="00E34736">
        <w:trPr>
          <w:jc w:val="center"/>
        </w:trPr>
        <w:tc>
          <w:tcPr>
            <w:tcW w:w="894" w:type="dxa"/>
          </w:tcPr>
          <w:p w:rsidR="00E34736" w:rsidRPr="00F35300" w:rsidRDefault="00E34736" w:rsidP="00E34736">
            <w:pPr>
              <w:pStyle w:val="Tabletext"/>
              <w:jc w:val="center"/>
            </w:pPr>
            <w:r w:rsidRPr="00F35300">
              <w:t>6</w:t>
            </w:r>
          </w:p>
        </w:tc>
        <w:tc>
          <w:tcPr>
            <w:tcW w:w="1807" w:type="dxa"/>
          </w:tcPr>
          <w:p w:rsidR="00E34736" w:rsidRPr="00F35300" w:rsidRDefault="00E34736" w:rsidP="00E34736">
            <w:pPr>
              <w:pStyle w:val="Tabletext"/>
              <w:jc w:val="center"/>
            </w:pPr>
            <w:r w:rsidRPr="00F35300">
              <w:t>0</w:t>
            </w:r>
          </w:p>
        </w:tc>
        <w:tc>
          <w:tcPr>
            <w:tcW w:w="2017" w:type="dxa"/>
          </w:tcPr>
          <w:p w:rsidR="00E34736" w:rsidRPr="00F35300" w:rsidRDefault="00E34736" w:rsidP="00E34736">
            <w:pPr>
              <w:pStyle w:val="Tabletext"/>
              <w:jc w:val="center"/>
            </w:pPr>
            <w:r>
              <w:t>−</w:t>
            </w:r>
            <w:r w:rsidRPr="00F35300">
              <w:t>90</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18</w:t>
            </w:r>
          </w:p>
        </w:tc>
        <w:tc>
          <w:tcPr>
            <w:tcW w:w="1814" w:type="dxa"/>
          </w:tcPr>
          <w:p w:rsidR="00E34736" w:rsidRPr="00F35300" w:rsidRDefault="00E34736" w:rsidP="00E34736">
            <w:pPr>
              <w:pStyle w:val="Tabletext"/>
              <w:jc w:val="center"/>
            </w:pPr>
            <w:r w:rsidRPr="00F35300">
              <w:t>180</w:t>
            </w:r>
          </w:p>
        </w:tc>
        <w:tc>
          <w:tcPr>
            <w:tcW w:w="1880" w:type="dxa"/>
          </w:tcPr>
          <w:p w:rsidR="00E34736" w:rsidRPr="00F35300" w:rsidRDefault="00E34736" w:rsidP="00E34736">
            <w:pPr>
              <w:pStyle w:val="Tabletext"/>
              <w:jc w:val="center"/>
            </w:pPr>
            <w:r w:rsidRPr="00F35300">
              <w:t>135</w:t>
            </w:r>
          </w:p>
        </w:tc>
      </w:tr>
      <w:tr w:rsidR="00E34736" w:rsidRPr="005B158E" w:rsidTr="00E34736">
        <w:trPr>
          <w:jc w:val="center"/>
        </w:trPr>
        <w:tc>
          <w:tcPr>
            <w:tcW w:w="894" w:type="dxa"/>
          </w:tcPr>
          <w:p w:rsidR="00E34736" w:rsidRPr="00F35300" w:rsidRDefault="00E34736" w:rsidP="00E34736">
            <w:pPr>
              <w:pStyle w:val="Tabletext"/>
              <w:jc w:val="center"/>
            </w:pPr>
            <w:r w:rsidRPr="00F35300">
              <w:t>7</w:t>
            </w:r>
          </w:p>
        </w:tc>
        <w:tc>
          <w:tcPr>
            <w:tcW w:w="1807" w:type="dxa"/>
          </w:tcPr>
          <w:p w:rsidR="00E34736" w:rsidRPr="00F35300" w:rsidRDefault="00E34736" w:rsidP="00E34736">
            <w:pPr>
              <w:pStyle w:val="Tabletext"/>
              <w:jc w:val="center"/>
            </w:pPr>
            <w:r w:rsidRPr="00F35300">
              <w:t>0</w:t>
            </w:r>
          </w:p>
        </w:tc>
        <w:tc>
          <w:tcPr>
            <w:tcW w:w="2017" w:type="dxa"/>
          </w:tcPr>
          <w:p w:rsidR="00E34736" w:rsidRPr="00F35300" w:rsidRDefault="00E34736" w:rsidP="00E34736">
            <w:pPr>
              <w:pStyle w:val="Tabletext"/>
              <w:jc w:val="center"/>
            </w:pPr>
            <w:r>
              <w:t>−</w:t>
            </w:r>
            <w:r w:rsidRPr="00F35300">
              <w:t>45</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19</w:t>
            </w:r>
          </w:p>
        </w:tc>
        <w:tc>
          <w:tcPr>
            <w:tcW w:w="1814" w:type="dxa"/>
          </w:tcPr>
          <w:p w:rsidR="00E34736" w:rsidRPr="00F35300" w:rsidRDefault="00E34736" w:rsidP="00E34736">
            <w:pPr>
              <w:pStyle w:val="Tabletext"/>
              <w:jc w:val="center"/>
            </w:pPr>
            <w:r>
              <w:t>−</w:t>
            </w:r>
            <w:r w:rsidRPr="00F35300">
              <w:t>90</w:t>
            </w:r>
          </w:p>
        </w:tc>
        <w:tc>
          <w:tcPr>
            <w:tcW w:w="1880" w:type="dxa"/>
          </w:tcPr>
          <w:p w:rsidR="00E34736" w:rsidRPr="00F35300" w:rsidRDefault="00E34736" w:rsidP="00E34736">
            <w:pPr>
              <w:pStyle w:val="Tabletext"/>
              <w:jc w:val="center"/>
            </w:pPr>
            <w:r>
              <w:t>−</w:t>
            </w:r>
            <w:r w:rsidRPr="00F35300">
              <w:t>45</w:t>
            </w:r>
          </w:p>
        </w:tc>
      </w:tr>
      <w:tr w:rsidR="00E34736" w:rsidRPr="005B158E" w:rsidTr="00E34736">
        <w:trPr>
          <w:jc w:val="center"/>
        </w:trPr>
        <w:tc>
          <w:tcPr>
            <w:tcW w:w="894" w:type="dxa"/>
          </w:tcPr>
          <w:p w:rsidR="00E34736" w:rsidRPr="00F35300" w:rsidRDefault="00E34736" w:rsidP="00E34736">
            <w:pPr>
              <w:pStyle w:val="Tabletext"/>
              <w:jc w:val="center"/>
            </w:pPr>
            <w:r w:rsidRPr="00F35300">
              <w:t>8</w:t>
            </w:r>
          </w:p>
        </w:tc>
        <w:tc>
          <w:tcPr>
            <w:tcW w:w="1807" w:type="dxa"/>
          </w:tcPr>
          <w:p w:rsidR="00E34736" w:rsidRPr="00F35300" w:rsidRDefault="00E34736" w:rsidP="00E34736">
            <w:pPr>
              <w:pStyle w:val="Tabletext"/>
              <w:jc w:val="center"/>
            </w:pPr>
            <w:r w:rsidRPr="00F35300">
              <w:t>90</w:t>
            </w:r>
          </w:p>
        </w:tc>
        <w:tc>
          <w:tcPr>
            <w:tcW w:w="2017" w:type="dxa"/>
          </w:tcPr>
          <w:p w:rsidR="00E34736" w:rsidRPr="00F35300" w:rsidRDefault="00E34736" w:rsidP="00E34736">
            <w:pPr>
              <w:pStyle w:val="Tabletext"/>
              <w:jc w:val="center"/>
            </w:pPr>
            <w:r w:rsidRPr="00F35300">
              <w:t>135</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20</w:t>
            </w:r>
          </w:p>
        </w:tc>
        <w:tc>
          <w:tcPr>
            <w:tcW w:w="1814" w:type="dxa"/>
          </w:tcPr>
          <w:p w:rsidR="00E34736" w:rsidRPr="00F35300" w:rsidRDefault="00E34736" w:rsidP="00E34736">
            <w:pPr>
              <w:pStyle w:val="Tabletext"/>
              <w:jc w:val="center"/>
            </w:pPr>
            <w:r>
              <w:t>−</w:t>
            </w:r>
            <w:r w:rsidRPr="00F35300">
              <w:t>90</w:t>
            </w:r>
          </w:p>
        </w:tc>
        <w:tc>
          <w:tcPr>
            <w:tcW w:w="1880" w:type="dxa"/>
          </w:tcPr>
          <w:p w:rsidR="00E34736" w:rsidRPr="00F35300" w:rsidRDefault="00E34736" w:rsidP="00E34736">
            <w:pPr>
              <w:pStyle w:val="Tabletext"/>
              <w:jc w:val="center"/>
            </w:pPr>
            <w:r w:rsidRPr="00F35300">
              <w:t>45</w:t>
            </w:r>
          </w:p>
        </w:tc>
      </w:tr>
      <w:tr w:rsidR="00E34736" w:rsidRPr="005B158E" w:rsidTr="00E34736">
        <w:trPr>
          <w:jc w:val="center"/>
        </w:trPr>
        <w:tc>
          <w:tcPr>
            <w:tcW w:w="894" w:type="dxa"/>
          </w:tcPr>
          <w:p w:rsidR="00E34736" w:rsidRPr="00F35300" w:rsidRDefault="00E34736" w:rsidP="00E34736">
            <w:pPr>
              <w:pStyle w:val="Tabletext"/>
              <w:jc w:val="center"/>
            </w:pPr>
            <w:r w:rsidRPr="00F35300">
              <w:t>9</w:t>
            </w:r>
          </w:p>
        </w:tc>
        <w:tc>
          <w:tcPr>
            <w:tcW w:w="1807" w:type="dxa"/>
          </w:tcPr>
          <w:p w:rsidR="00E34736" w:rsidRPr="00F35300" w:rsidRDefault="00E34736" w:rsidP="00E34736">
            <w:pPr>
              <w:pStyle w:val="Tabletext"/>
              <w:jc w:val="center"/>
            </w:pPr>
            <w:r w:rsidRPr="00F35300">
              <w:t>90</w:t>
            </w:r>
          </w:p>
        </w:tc>
        <w:tc>
          <w:tcPr>
            <w:tcW w:w="2017" w:type="dxa"/>
          </w:tcPr>
          <w:p w:rsidR="00E34736" w:rsidRPr="00F35300" w:rsidRDefault="00E34736" w:rsidP="00E34736">
            <w:pPr>
              <w:pStyle w:val="Tabletext"/>
              <w:jc w:val="center"/>
            </w:pPr>
            <w:r w:rsidRPr="00F35300">
              <w:t>180</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21</w:t>
            </w:r>
          </w:p>
        </w:tc>
        <w:tc>
          <w:tcPr>
            <w:tcW w:w="1814" w:type="dxa"/>
          </w:tcPr>
          <w:p w:rsidR="00E34736" w:rsidRPr="00F35300" w:rsidRDefault="00E34736" w:rsidP="00E34736">
            <w:pPr>
              <w:pStyle w:val="Tabletext"/>
              <w:jc w:val="center"/>
            </w:pPr>
            <w:r>
              <w:t>−</w:t>
            </w:r>
            <w:r w:rsidRPr="00F35300">
              <w:t>90</w:t>
            </w:r>
          </w:p>
        </w:tc>
        <w:tc>
          <w:tcPr>
            <w:tcW w:w="1880" w:type="dxa"/>
          </w:tcPr>
          <w:p w:rsidR="00E34736" w:rsidRPr="00F35300" w:rsidRDefault="00E34736" w:rsidP="00E34736">
            <w:pPr>
              <w:pStyle w:val="Tabletext"/>
              <w:jc w:val="center"/>
            </w:pPr>
            <w:r w:rsidRPr="00F35300">
              <w:t>135</w:t>
            </w:r>
          </w:p>
        </w:tc>
      </w:tr>
      <w:tr w:rsidR="00E34736" w:rsidRPr="005B158E" w:rsidTr="00E34736">
        <w:trPr>
          <w:jc w:val="center"/>
        </w:trPr>
        <w:tc>
          <w:tcPr>
            <w:tcW w:w="894" w:type="dxa"/>
          </w:tcPr>
          <w:p w:rsidR="00E34736" w:rsidRPr="00F35300" w:rsidRDefault="00E34736" w:rsidP="00E34736">
            <w:pPr>
              <w:pStyle w:val="Tabletext"/>
              <w:jc w:val="center"/>
            </w:pPr>
            <w:r w:rsidRPr="00F35300">
              <w:t>10</w:t>
            </w:r>
          </w:p>
        </w:tc>
        <w:tc>
          <w:tcPr>
            <w:tcW w:w="1807" w:type="dxa"/>
          </w:tcPr>
          <w:p w:rsidR="00E34736" w:rsidRPr="00F35300" w:rsidRDefault="00E34736" w:rsidP="00E34736">
            <w:pPr>
              <w:pStyle w:val="Tabletext"/>
              <w:jc w:val="center"/>
            </w:pPr>
            <w:r w:rsidRPr="00F35300">
              <w:t>90</w:t>
            </w:r>
          </w:p>
        </w:tc>
        <w:tc>
          <w:tcPr>
            <w:tcW w:w="2017" w:type="dxa"/>
          </w:tcPr>
          <w:p w:rsidR="00E34736" w:rsidRPr="00F35300" w:rsidRDefault="00E34736" w:rsidP="00E34736">
            <w:pPr>
              <w:pStyle w:val="Tabletext"/>
              <w:jc w:val="center"/>
            </w:pPr>
            <w:r>
              <w:t>−</w:t>
            </w:r>
            <w:r w:rsidRPr="00F35300">
              <w:t>135</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22</w:t>
            </w:r>
          </w:p>
        </w:tc>
        <w:tc>
          <w:tcPr>
            <w:tcW w:w="1814" w:type="dxa"/>
          </w:tcPr>
          <w:p w:rsidR="00E34736" w:rsidRPr="00F35300" w:rsidRDefault="00E34736" w:rsidP="00E34736">
            <w:pPr>
              <w:pStyle w:val="Tabletext"/>
              <w:jc w:val="center"/>
            </w:pPr>
            <w:r>
              <w:t>−</w:t>
            </w:r>
            <w:r w:rsidRPr="00F35300">
              <w:t>90</w:t>
            </w:r>
          </w:p>
        </w:tc>
        <w:tc>
          <w:tcPr>
            <w:tcW w:w="1880" w:type="dxa"/>
          </w:tcPr>
          <w:p w:rsidR="00E34736" w:rsidRPr="00F35300" w:rsidRDefault="00E34736" w:rsidP="00E34736">
            <w:pPr>
              <w:pStyle w:val="Tabletext"/>
              <w:jc w:val="center"/>
            </w:pPr>
            <w:r>
              <w:t>−</w:t>
            </w:r>
            <w:r w:rsidRPr="00F35300">
              <w:t>135</w:t>
            </w:r>
          </w:p>
        </w:tc>
      </w:tr>
      <w:tr w:rsidR="00E34736" w:rsidRPr="005B158E" w:rsidTr="00E34736">
        <w:trPr>
          <w:jc w:val="center"/>
        </w:trPr>
        <w:tc>
          <w:tcPr>
            <w:tcW w:w="894" w:type="dxa"/>
          </w:tcPr>
          <w:p w:rsidR="00E34736" w:rsidRPr="00F35300" w:rsidRDefault="00E34736" w:rsidP="00E34736">
            <w:pPr>
              <w:pStyle w:val="Tabletext"/>
              <w:jc w:val="center"/>
            </w:pPr>
            <w:r w:rsidRPr="00F35300">
              <w:t>11</w:t>
            </w:r>
          </w:p>
        </w:tc>
        <w:tc>
          <w:tcPr>
            <w:tcW w:w="1807" w:type="dxa"/>
          </w:tcPr>
          <w:p w:rsidR="00E34736" w:rsidRPr="00F35300" w:rsidRDefault="00E34736" w:rsidP="00E34736">
            <w:pPr>
              <w:pStyle w:val="Tabletext"/>
              <w:jc w:val="center"/>
            </w:pPr>
            <w:r w:rsidRPr="00F35300">
              <w:t>90</w:t>
            </w:r>
          </w:p>
        </w:tc>
        <w:tc>
          <w:tcPr>
            <w:tcW w:w="2017" w:type="dxa"/>
          </w:tcPr>
          <w:p w:rsidR="00E34736" w:rsidRPr="00F35300" w:rsidRDefault="00E34736" w:rsidP="00E34736">
            <w:pPr>
              <w:pStyle w:val="Tabletext"/>
              <w:jc w:val="center"/>
            </w:pPr>
            <w:r>
              <w:t>−</w:t>
            </w:r>
            <w:r w:rsidRPr="00F35300">
              <w:t>90</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r w:rsidRPr="00F35300">
              <w:t>23</w:t>
            </w:r>
          </w:p>
        </w:tc>
        <w:tc>
          <w:tcPr>
            <w:tcW w:w="1814" w:type="dxa"/>
          </w:tcPr>
          <w:p w:rsidR="00E34736" w:rsidRPr="00F35300" w:rsidRDefault="00E34736" w:rsidP="00E34736">
            <w:pPr>
              <w:pStyle w:val="Tabletext"/>
              <w:jc w:val="center"/>
            </w:pPr>
            <w:r>
              <w:t>−</w:t>
            </w:r>
            <w:r w:rsidRPr="00F35300">
              <w:t>90</w:t>
            </w:r>
          </w:p>
        </w:tc>
        <w:tc>
          <w:tcPr>
            <w:tcW w:w="1880" w:type="dxa"/>
          </w:tcPr>
          <w:p w:rsidR="00E34736" w:rsidRPr="00F35300" w:rsidRDefault="00E34736" w:rsidP="00E34736">
            <w:pPr>
              <w:pStyle w:val="Tabletext"/>
              <w:jc w:val="center"/>
            </w:pPr>
            <w:r>
              <w:t>−</w:t>
            </w:r>
            <w:r w:rsidRPr="00F35300">
              <w:t>45</w:t>
            </w:r>
          </w:p>
        </w:tc>
      </w:tr>
      <w:tr w:rsidR="00E34736" w:rsidRPr="005B158E" w:rsidTr="00E34736">
        <w:trPr>
          <w:jc w:val="center"/>
        </w:trPr>
        <w:tc>
          <w:tcPr>
            <w:tcW w:w="894" w:type="dxa"/>
          </w:tcPr>
          <w:p w:rsidR="00E34736" w:rsidRPr="00F35300" w:rsidRDefault="00E34736" w:rsidP="00E34736">
            <w:pPr>
              <w:pStyle w:val="Tabletext"/>
              <w:jc w:val="center"/>
            </w:pPr>
            <w:r w:rsidRPr="00F35300">
              <w:t>12</w:t>
            </w:r>
          </w:p>
        </w:tc>
        <w:tc>
          <w:tcPr>
            <w:tcW w:w="1807" w:type="dxa"/>
          </w:tcPr>
          <w:p w:rsidR="00E34736" w:rsidRPr="00F35300" w:rsidRDefault="00E34736" w:rsidP="00E34736">
            <w:pPr>
              <w:pStyle w:val="Tabletext"/>
              <w:jc w:val="center"/>
            </w:pPr>
            <w:r w:rsidRPr="00F35300">
              <w:t>90</w:t>
            </w:r>
          </w:p>
        </w:tc>
        <w:tc>
          <w:tcPr>
            <w:tcW w:w="2017" w:type="dxa"/>
          </w:tcPr>
          <w:p w:rsidR="00E34736" w:rsidRPr="00F35300" w:rsidRDefault="00E34736" w:rsidP="00E34736">
            <w:pPr>
              <w:pStyle w:val="Tabletext"/>
              <w:jc w:val="center"/>
            </w:pPr>
            <w:r>
              <w:t>−</w:t>
            </w:r>
            <w:r w:rsidRPr="00F35300">
              <w:t>45</w:t>
            </w:r>
          </w:p>
        </w:tc>
        <w:tc>
          <w:tcPr>
            <w:tcW w:w="277" w:type="dxa"/>
          </w:tcPr>
          <w:p w:rsidR="00E34736" w:rsidRPr="00F35300" w:rsidRDefault="00E34736" w:rsidP="00E34736">
            <w:pPr>
              <w:pStyle w:val="Tabletext"/>
              <w:jc w:val="center"/>
            </w:pPr>
          </w:p>
        </w:tc>
        <w:tc>
          <w:tcPr>
            <w:tcW w:w="950" w:type="dxa"/>
          </w:tcPr>
          <w:p w:rsidR="00E34736" w:rsidRPr="00F35300" w:rsidRDefault="00E34736" w:rsidP="00E34736">
            <w:pPr>
              <w:pStyle w:val="Tabletext"/>
              <w:jc w:val="center"/>
            </w:pPr>
          </w:p>
        </w:tc>
        <w:tc>
          <w:tcPr>
            <w:tcW w:w="1814" w:type="dxa"/>
          </w:tcPr>
          <w:p w:rsidR="00E34736" w:rsidRPr="00F35300" w:rsidRDefault="00E34736" w:rsidP="00E34736">
            <w:pPr>
              <w:pStyle w:val="Tabletext"/>
              <w:jc w:val="center"/>
            </w:pPr>
          </w:p>
        </w:tc>
        <w:tc>
          <w:tcPr>
            <w:tcW w:w="1880" w:type="dxa"/>
          </w:tcPr>
          <w:p w:rsidR="00E34736" w:rsidRPr="00F35300" w:rsidRDefault="00E34736" w:rsidP="00E34736">
            <w:pPr>
              <w:pStyle w:val="Tabletext"/>
              <w:jc w:val="center"/>
            </w:pPr>
          </w:p>
        </w:tc>
      </w:tr>
    </w:tbl>
    <w:p w:rsidR="00E34736" w:rsidRPr="005B158E" w:rsidRDefault="00E34736" w:rsidP="00E34736">
      <w:pPr>
        <w:pStyle w:val="Heading2"/>
      </w:pPr>
      <w:bookmarkStart w:id="42" w:name="_Toc405550328"/>
      <w:bookmarkStart w:id="43" w:name="_Toc414373107"/>
      <w:bookmarkStart w:id="44" w:name="_Toc418495068"/>
      <w:r>
        <w:t>B.3</w:t>
      </w:r>
      <w:r>
        <w:tab/>
      </w:r>
      <w:r w:rsidRPr="005B158E">
        <w:t>Test 1: Adaptation time in talker alternation</w:t>
      </w:r>
      <w:bookmarkEnd w:id="42"/>
      <w:bookmarkEnd w:id="43"/>
      <w:bookmarkEnd w:id="44"/>
    </w:p>
    <w:p w:rsidR="00E34736" w:rsidRPr="005B158E" w:rsidRDefault="00E34736" w:rsidP="00E34736">
      <w:pPr>
        <w:pStyle w:val="Headingb"/>
      </w:pPr>
      <w:r w:rsidRPr="005B158E">
        <w:t>Purpose</w:t>
      </w:r>
    </w:p>
    <w:p w:rsidR="00E34736" w:rsidRPr="005B158E" w:rsidRDefault="00E34736" w:rsidP="00E34736">
      <w:r w:rsidRPr="005B158E">
        <w:t xml:space="preserve">The purpose of </w:t>
      </w:r>
      <w:r>
        <w:t>this</w:t>
      </w:r>
      <w:r w:rsidRPr="005B158E">
        <w:t xml:space="preserve"> test is to measure the adaptation performance of </w:t>
      </w:r>
      <w:r>
        <w:t>the DUT</w:t>
      </w:r>
      <w:r w:rsidRPr="005B158E">
        <w:t xml:space="preserve"> </w:t>
      </w:r>
      <w:r>
        <w:t xml:space="preserve">to </w:t>
      </w:r>
      <w:r w:rsidRPr="005B158E">
        <w:t xml:space="preserve">two </w:t>
      </w:r>
      <w:r>
        <w:t xml:space="preserve">alternating (i.e., non-overlapping) </w:t>
      </w:r>
      <w:r w:rsidRPr="005B158E">
        <w:t>talk bursts, applied from different angles.</w:t>
      </w:r>
    </w:p>
    <w:p w:rsidR="00E34736" w:rsidRPr="005B158E" w:rsidRDefault="00E34736" w:rsidP="00E34736">
      <w:pPr>
        <w:pStyle w:val="Headingb"/>
      </w:pPr>
      <w:r w:rsidRPr="005B158E">
        <w:t>Method</w:t>
      </w:r>
    </w:p>
    <w:p w:rsidR="00E34736" w:rsidRDefault="00E34736" w:rsidP="00E34736">
      <w:r>
        <w:t>A f</w:t>
      </w:r>
      <w:r w:rsidRPr="005B158E">
        <w:t>ull-band CSS and its double</w:t>
      </w:r>
      <w:r>
        <w:t xml:space="preserve"> </w:t>
      </w:r>
      <w:r w:rsidRPr="005B158E">
        <w:t>talk version are used in this test [ITU</w:t>
      </w:r>
      <w:r>
        <w:noBreakHyphen/>
      </w:r>
      <w:r w:rsidRPr="005B158E">
        <w:t>T</w:t>
      </w:r>
      <w:r>
        <w:t> </w:t>
      </w:r>
      <w:r w:rsidRPr="005B158E">
        <w:t xml:space="preserve">P.501]. </w:t>
      </w:r>
      <w:r>
        <w:t xml:space="preserve">The sampling rate should be 44.1 kHz or 48 kHz. </w:t>
      </w:r>
      <w:r w:rsidRPr="005B158E">
        <w:t xml:space="preserve">The level of </w:t>
      </w:r>
      <w:r>
        <w:t xml:space="preserve">the </w:t>
      </w:r>
      <w:r w:rsidRPr="005B158E">
        <w:t xml:space="preserve">test signal should be </w:t>
      </w:r>
      <w:r>
        <w:t>−</w:t>
      </w:r>
      <w:r w:rsidRPr="005B158E">
        <w:t xml:space="preserve">4.7 dBPa at </w:t>
      </w:r>
      <w:r>
        <w:t xml:space="preserve">the </w:t>
      </w:r>
      <w:r w:rsidRPr="005B158E">
        <w:t xml:space="preserve">MRP. As shown in Figure </w:t>
      </w:r>
      <w:r>
        <w:t>B.</w:t>
      </w:r>
      <w:r>
        <w:rPr>
          <w:noProof/>
        </w:rPr>
        <w:t>2</w:t>
      </w:r>
      <w:r w:rsidRPr="005B158E">
        <w:t>, the input signal is constructed such that a pair of two CSS</w:t>
      </w:r>
      <w:r>
        <w:t>s</w:t>
      </w:r>
      <w:r w:rsidRPr="005B158E">
        <w:t xml:space="preserve"> is applied to the HATS positioned at angle A (upper channel) and a pair of double</w:t>
      </w:r>
      <w:r>
        <w:t xml:space="preserve"> </w:t>
      </w:r>
      <w:r w:rsidRPr="005B158E">
        <w:t>talk CSS</w:t>
      </w:r>
      <w:r>
        <w:t>s</w:t>
      </w:r>
      <w:r w:rsidRPr="005B158E">
        <w:t xml:space="preserve"> is applied to another HATS located at angle B (lower channel) in </w:t>
      </w:r>
      <w:r>
        <w:t xml:space="preserve">an </w:t>
      </w:r>
      <w:r w:rsidRPr="005B158E">
        <w:t xml:space="preserve">alternating manner. The signal shown in Figure </w:t>
      </w:r>
      <w:r>
        <w:t>B.</w:t>
      </w:r>
      <w:r>
        <w:rPr>
          <w:noProof/>
        </w:rPr>
        <w:t>2</w:t>
      </w:r>
      <w:r w:rsidRPr="005B158E">
        <w:t xml:space="preserve"> (1.6</w:t>
      </w:r>
      <w:r>
        <w:t xml:space="preserve"> s</w:t>
      </w:r>
      <w:r w:rsidRPr="005B158E">
        <w:t xml:space="preserve"> duration) </w:t>
      </w:r>
      <w:r>
        <w:t xml:space="preserve">is repeated eight </w:t>
      </w:r>
      <w:r w:rsidRPr="005B158E">
        <w:t xml:space="preserve">times to create the test signal. This simulates two alternating talkers sitting at different angles around the </w:t>
      </w:r>
      <w:r>
        <w:t>DUT</w:t>
      </w:r>
      <w:r w:rsidRPr="005B158E">
        <w:t xml:space="preserve">. </w:t>
      </w:r>
    </w:p>
    <w:p w:rsidR="00E34736" w:rsidRPr="005B158E" w:rsidRDefault="00E34736" w:rsidP="00E34736">
      <w:r w:rsidRPr="005B158E">
        <w:t>The measurement should be done at the electrical reference point</w:t>
      </w:r>
      <w:r>
        <w:t>. For each period of the test signal (</w:t>
      </w:r>
      <w:r w:rsidRPr="005B158E">
        <w:t xml:space="preserve">Figure </w:t>
      </w:r>
      <w:r>
        <w:t>B.</w:t>
      </w:r>
      <w:r>
        <w:rPr>
          <w:noProof/>
        </w:rPr>
        <w:t>2</w:t>
      </w:r>
      <w:r>
        <w:t xml:space="preserve">), </w:t>
      </w:r>
      <w:r w:rsidRPr="005108C6">
        <w:rPr>
          <w:i/>
        </w:rPr>
        <w:t>L</w:t>
      </w:r>
      <w:r w:rsidRPr="005108C6">
        <w:rPr>
          <w:i/>
          <w:vertAlign w:val="subscript"/>
        </w:rPr>
        <w:t>A</w:t>
      </w:r>
      <w:r w:rsidRPr="005B158E">
        <w:t xml:space="preserve"> </w:t>
      </w:r>
      <w:r>
        <w:t xml:space="preserve">is calculated as the average of two RMS levels, each of which is measured over the active portion of the pair of CSSs (excluding the pause) corresponding to the angle A. Given a series of </w:t>
      </w:r>
      <w:r w:rsidRPr="005108C6">
        <w:rPr>
          <w:i/>
        </w:rPr>
        <w:t>L</w:t>
      </w:r>
      <w:r w:rsidRPr="005108C6">
        <w:rPr>
          <w:i/>
          <w:vertAlign w:val="subscript"/>
        </w:rPr>
        <w:t>A</w:t>
      </w:r>
      <w:r w:rsidRPr="00A81A35">
        <w:t>s</w:t>
      </w:r>
      <w:r>
        <w:t xml:space="preserve"> over multiple periods of the measurement signal, i.e., </w:t>
      </w:r>
      <w:r w:rsidRPr="0086155C">
        <w:rPr>
          <w:i/>
        </w:rPr>
        <w:t>L</w:t>
      </w:r>
      <w:r w:rsidRPr="0086155C">
        <w:rPr>
          <w:i/>
          <w:vertAlign w:val="subscript"/>
        </w:rPr>
        <w:t>A</w:t>
      </w:r>
      <w:r>
        <w:t>(</w:t>
      </w:r>
      <w:r w:rsidRPr="0086155C">
        <w:rPr>
          <w:i/>
        </w:rPr>
        <w:t>n</w:t>
      </w:r>
      <w:r>
        <w:t xml:space="preserve">), </w:t>
      </w:r>
      <w:r w:rsidRPr="0086155C">
        <w:rPr>
          <w:i/>
        </w:rPr>
        <w:t>n</w:t>
      </w:r>
      <w:r>
        <w:rPr>
          <w:i/>
        </w:rPr>
        <w:t xml:space="preserve"> </w:t>
      </w:r>
      <w:r>
        <w:t xml:space="preserve">= 0, 1, …, 7, the target adaptation level, </w:t>
      </w:r>
      <w:r>
        <w:rPr>
          <w:i/>
        </w:rPr>
        <w:t>TAL</w:t>
      </w:r>
      <w:r w:rsidRPr="005108C6">
        <w:rPr>
          <w:i/>
          <w:vertAlign w:val="subscript"/>
        </w:rPr>
        <w:t>A</w:t>
      </w:r>
      <w:r>
        <w:t xml:space="preserve">, is defined as </w:t>
      </w:r>
      <w:r w:rsidRPr="005108C6">
        <w:rPr>
          <w:i/>
        </w:rPr>
        <w:t>L</w:t>
      </w:r>
      <w:r w:rsidRPr="005108C6">
        <w:rPr>
          <w:i/>
          <w:vertAlign w:val="subscript"/>
        </w:rPr>
        <w:t>A</w:t>
      </w:r>
      <w:r>
        <w:t>(</w:t>
      </w:r>
      <w:r w:rsidRPr="0086155C">
        <w:rPr>
          <w:i/>
        </w:rPr>
        <w:t>n</w:t>
      </w:r>
      <w:r>
        <w:t xml:space="preserve">) with the smallest </w:t>
      </w:r>
      <w:r w:rsidRPr="0086155C">
        <w:rPr>
          <w:i/>
        </w:rPr>
        <w:t>n</w:t>
      </w:r>
      <w:r>
        <w:t xml:space="preserve">, </w:t>
      </w:r>
      <w:r w:rsidRPr="00A81A35">
        <w:t>if</w:t>
      </w:r>
      <w:r>
        <w:t xml:space="preserve"> both</w:t>
      </w:r>
      <w:r w:rsidRPr="00A81A35">
        <w:t xml:space="preserve"> </w:t>
      </w:r>
      <w:r>
        <w:t>|</w:t>
      </w:r>
      <w:r w:rsidRPr="005108C6">
        <w:rPr>
          <w:i/>
        </w:rPr>
        <w:t>L</w:t>
      </w:r>
      <w:r w:rsidRPr="005108C6">
        <w:rPr>
          <w:i/>
          <w:vertAlign w:val="subscript"/>
        </w:rPr>
        <w:t>A</w:t>
      </w:r>
      <w:r>
        <w:t>(</w:t>
      </w:r>
      <w:r w:rsidRPr="004C3B6D">
        <w:rPr>
          <w:i/>
        </w:rPr>
        <w:t>n</w:t>
      </w:r>
      <w:r>
        <w:t xml:space="preserve">) − </w:t>
      </w:r>
      <w:r w:rsidRPr="005108C6">
        <w:rPr>
          <w:i/>
        </w:rPr>
        <w:t>L</w:t>
      </w:r>
      <w:r w:rsidRPr="005108C6">
        <w:rPr>
          <w:i/>
          <w:vertAlign w:val="subscript"/>
        </w:rPr>
        <w:t>A</w:t>
      </w:r>
      <w:r>
        <w:t>(</w:t>
      </w:r>
      <w:r w:rsidRPr="004C3B6D">
        <w:rPr>
          <w:i/>
        </w:rPr>
        <w:t>n</w:t>
      </w:r>
      <w:r w:rsidRPr="0086155C">
        <w:t>-1</w:t>
      </w:r>
      <w:r>
        <w:t>)| and |</w:t>
      </w:r>
      <w:r w:rsidRPr="005108C6">
        <w:rPr>
          <w:i/>
        </w:rPr>
        <w:t>L</w:t>
      </w:r>
      <w:r w:rsidRPr="005108C6">
        <w:rPr>
          <w:i/>
          <w:vertAlign w:val="subscript"/>
        </w:rPr>
        <w:t>A</w:t>
      </w:r>
      <w:r>
        <w:t>(</w:t>
      </w:r>
      <w:r w:rsidRPr="004C3B6D">
        <w:rPr>
          <w:i/>
        </w:rPr>
        <w:t>n</w:t>
      </w:r>
      <w:r>
        <w:t xml:space="preserve">) − </w:t>
      </w:r>
      <w:r w:rsidRPr="005108C6">
        <w:rPr>
          <w:i/>
        </w:rPr>
        <w:t>L</w:t>
      </w:r>
      <w:r w:rsidRPr="005108C6">
        <w:rPr>
          <w:i/>
          <w:vertAlign w:val="subscript"/>
        </w:rPr>
        <w:t>A</w:t>
      </w:r>
      <w:r>
        <w:t>(</w:t>
      </w:r>
      <w:r w:rsidRPr="004C3B6D">
        <w:rPr>
          <w:i/>
        </w:rPr>
        <w:t>n</w:t>
      </w:r>
      <w:r w:rsidRPr="004C3B6D">
        <w:t>-</w:t>
      </w:r>
      <w:r>
        <w:t>2)| are less than 1 dB. The adaptation period is defined as the smallest n such that |</w:t>
      </w:r>
      <w:r w:rsidRPr="00E80B5D">
        <w:rPr>
          <w:i/>
        </w:rPr>
        <w:t xml:space="preserve"> </w:t>
      </w:r>
      <w:r w:rsidRPr="005108C6">
        <w:rPr>
          <w:i/>
        </w:rPr>
        <w:t>L</w:t>
      </w:r>
      <w:r w:rsidRPr="005108C6">
        <w:rPr>
          <w:i/>
          <w:vertAlign w:val="subscript"/>
        </w:rPr>
        <w:t>A</w:t>
      </w:r>
      <w:r>
        <w:t>(</w:t>
      </w:r>
      <w:r w:rsidRPr="004C3B6D">
        <w:rPr>
          <w:i/>
        </w:rPr>
        <w:t>n</w:t>
      </w:r>
      <w:r>
        <w:t xml:space="preserve">) − </w:t>
      </w:r>
      <w:r>
        <w:rPr>
          <w:i/>
        </w:rPr>
        <w:t>TAL</w:t>
      </w:r>
      <w:r w:rsidRPr="005108C6">
        <w:rPr>
          <w:i/>
          <w:vertAlign w:val="subscript"/>
        </w:rPr>
        <w:t>A</w:t>
      </w:r>
      <w:r>
        <w:t xml:space="preserve"> | &lt; 1. Similarly, </w:t>
      </w:r>
      <w:r w:rsidRPr="005108C6">
        <w:rPr>
          <w:i/>
        </w:rPr>
        <w:t>L</w:t>
      </w:r>
      <w:r w:rsidRPr="005108C6">
        <w:rPr>
          <w:i/>
          <w:vertAlign w:val="subscript"/>
        </w:rPr>
        <w:t>B</w:t>
      </w:r>
      <w:r>
        <w:t>, the target adaptation level and adaptation period of angle B, can be defined in the same manner.</w:t>
      </w:r>
    </w:p>
    <w:p w:rsidR="00E34736" w:rsidRPr="005B158E" w:rsidRDefault="00E34736" w:rsidP="00E34736">
      <w:r w:rsidRPr="005B158E">
        <w:t>The</w:t>
      </w:r>
      <w:r>
        <w:t>se</w:t>
      </w:r>
      <w:r w:rsidRPr="005B158E">
        <w:t xml:space="preserve"> measurements should be repeated </w:t>
      </w:r>
      <w:r>
        <w:t>with</w:t>
      </w:r>
      <w:r w:rsidRPr="005B158E">
        <w:t xml:space="preserve"> different levels of test signal at angle B (</w:t>
      </w:r>
      <w:r>
        <w:t>−</w:t>
      </w:r>
      <w:r w:rsidRPr="005B158E">
        <w:t xml:space="preserve">6 dB, </w:t>
      </w:r>
      <w:r>
        <w:t>−</w:t>
      </w:r>
      <w:r w:rsidRPr="005B158E">
        <w:t>3</w:t>
      </w:r>
      <w:r>
        <w:t> </w:t>
      </w:r>
      <w:r w:rsidRPr="005B158E">
        <w:t>dB, 3</w:t>
      </w:r>
      <w:r>
        <w:t> </w:t>
      </w:r>
      <w:r w:rsidRPr="005B158E">
        <w:t>dB and 6</w:t>
      </w:r>
      <w:r>
        <w:t> </w:t>
      </w:r>
      <w:r w:rsidRPr="005B158E">
        <w:t>dB</w:t>
      </w:r>
      <w:r>
        <w:t xml:space="preserve"> relative to the original level at angle B</w:t>
      </w:r>
      <w:r w:rsidRPr="005B158E">
        <w:t>) and different combinations of angles A and B.</w:t>
      </w:r>
    </w:p>
    <w:p w:rsidR="00E34736" w:rsidRPr="005B158E" w:rsidRDefault="00BF7C24" w:rsidP="00E34736">
      <w:pPr>
        <w:pStyle w:val="Figure"/>
      </w:pPr>
      <w:r>
        <w:rPr>
          <w:noProof/>
          <w:lang w:val="en-US" w:eastAsia="zh-CN"/>
        </w:rPr>
        <w:lastRenderedPageBreak/>
        <w:drawing>
          <wp:inline distT="0" distB="0" distL="0" distR="0">
            <wp:extent cx="3874016" cy="169469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40(2000)-Amd.1(14)_FB.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74016" cy="1694691"/>
                    </a:xfrm>
                    <a:prstGeom prst="rect">
                      <a:avLst/>
                    </a:prstGeom>
                  </pic:spPr>
                </pic:pic>
              </a:graphicData>
            </a:graphic>
          </wp:inline>
        </w:drawing>
      </w:r>
    </w:p>
    <w:p w:rsidR="00E34736" w:rsidRDefault="00E34736" w:rsidP="00E34736">
      <w:pPr>
        <w:pStyle w:val="FigureNoTitle"/>
      </w:pPr>
      <w:bookmarkStart w:id="45" w:name="_Ref254954956"/>
      <w:r w:rsidRPr="005B158E">
        <w:t xml:space="preserve">Figure </w:t>
      </w:r>
      <w:r>
        <w:t>B.</w:t>
      </w:r>
      <w:r>
        <w:rPr>
          <w:noProof/>
        </w:rPr>
        <w:t>2</w:t>
      </w:r>
      <w:bookmarkEnd w:id="45"/>
      <w:r>
        <w:rPr>
          <w:noProof/>
        </w:rPr>
        <w:t xml:space="preserve"> –</w:t>
      </w:r>
      <w:r w:rsidRPr="005B158E">
        <w:t xml:space="preserve"> One </w:t>
      </w:r>
      <w:r w:rsidRPr="00C63B79">
        <w:t>period</w:t>
      </w:r>
      <w:r w:rsidRPr="005B158E">
        <w:t xml:space="preserve"> of input signal for Test 1</w:t>
      </w:r>
    </w:p>
    <w:p w:rsidR="00E34736" w:rsidRPr="00A00169" w:rsidRDefault="00E34736" w:rsidP="00E34736">
      <w:pPr>
        <w:pStyle w:val="Normalaftertitle"/>
      </w:pPr>
      <w:r w:rsidRPr="00A00169">
        <w:t>The upper channel and lower channel are applied at angle A and B, respectively. The signal simulates two alternating talkers sitting at angle A and angle B.</w:t>
      </w:r>
    </w:p>
    <w:p w:rsidR="00E34736" w:rsidRPr="005B158E" w:rsidRDefault="00E34736" w:rsidP="00E34736">
      <w:pPr>
        <w:pStyle w:val="Headingb"/>
      </w:pPr>
      <w:r w:rsidRPr="005B158E">
        <w:t>Requirement</w:t>
      </w:r>
    </w:p>
    <w:p w:rsidR="00E34736" w:rsidRDefault="00E34736" w:rsidP="00E34736">
      <w:r>
        <w:t>To ensure a stable state for subsequent measures, t</w:t>
      </w:r>
      <w:r w:rsidRPr="00F35300">
        <w:t xml:space="preserve">he </w:t>
      </w:r>
      <w:r>
        <w:t>DUT</w:t>
      </w:r>
      <w:r w:rsidRPr="00F35300">
        <w:t xml:space="preserve"> shall </w:t>
      </w:r>
      <w:r>
        <w:t xml:space="preserve">asymptote to a stable state and shall not deviate from that </w:t>
      </w:r>
      <w:r w:rsidRPr="00F35300">
        <w:t xml:space="preserve">target adaptation level </w:t>
      </w:r>
      <w:r>
        <w:t xml:space="preserve">by more than 1 dB. This requirement must be satisfied </w:t>
      </w:r>
      <w:r w:rsidRPr="00F35300">
        <w:t>for both angle</w:t>
      </w:r>
      <w:r>
        <w:t>s</w:t>
      </w:r>
      <w:r w:rsidRPr="00F35300">
        <w:t xml:space="preserve"> A and B</w:t>
      </w:r>
      <w:r>
        <w:t>.</w:t>
      </w:r>
    </w:p>
    <w:p w:rsidR="00E34736" w:rsidRDefault="00E34736" w:rsidP="00E34736">
      <w:pPr>
        <w:pStyle w:val="Headingb"/>
      </w:pPr>
      <w:r w:rsidRPr="0086155C">
        <w:t>Guidance</w:t>
      </w:r>
    </w:p>
    <w:p w:rsidR="00E34736" w:rsidRPr="0086155C" w:rsidRDefault="00E34736" w:rsidP="00E34736">
      <w:r>
        <w:t xml:space="preserve">A faster adaptation time is preferable to a slower adaptation time. </w:t>
      </w:r>
      <w:r w:rsidRPr="00EB2924">
        <w:t xml:space="preserve">The adaptation period should be equal to or less than 1 period (i.e., the </w:t>
      </w:r>
      <w:r>
        <w:t>DUT</w:t>
      </w:r>
      <w:r w:rsidRPr="00EB2924">
        <w:t xml:space="preserve"> should be adapted in 1.6 </w:t>
      </w:r>
      <w:r>
        <w:t>s</w:t>
      </w:r>
      <w:r w:rsidRPr="00EB2924">
        <w:t xml:space="preserve"> for the test signal characterized in </w:t>
      </w:r>
      <w:r>
        <w:t>Figure B.</w:t>
      </w:r>
      <w:r>
        <w:rPr>
          <w:noProof/>
        </w:rPr>
        <w:t>2</w:t>
      </w:r>
      <w:r w:rsidRPr="0086155C">
        <w:t>).</w:t>
      </w:r>
    </w:p>
    <w:p w:rsidR="00E34736" w:rsidRDefault="00E34736" w:rsidP="00E34736">
      <w:bookmarkStart w:id="46" w:name="_Toc259231176"/>
      <w:r>
        <w:t xml:space="preserve">Experimenters are recommended to report the actual measurement results of </w:t>
      </w:r>
      <w:r w:rsidRPr="0086155C">
        <w:rPr>
          <w:i/>
        </w:rPr>
        <w:t>L</w:t>
      </w:r>
      <w:r w:rsidRPr="0086155C">
        <w:rPr>
          <w:i/>
          <w:vertAlign w:val="subscript"/>
        </w:rPr>
        <w:t>A</w:t>
      </w:r>
      <w:r>
        <w:t>(</w:t>
      </w:r>
      <w:r w:rsidRPr="0086155C">
        <w:rPr>
          <w:i/>
        </w:rPr>
        <w:t>n</w:t>
      </w:r>
      <w:r>
        <w:t xml:space="preserve">) and </w:t>
      </w:r>
      <w:r w:rsidRPr="0086155C">
        <w:rPr>
          <w:i/>
        </w:rPr>
        <w:t>L</w:t>
      </w:r>
      <w:r w:rsidRPr="0086155C">
        <w:rPr>
          <w:i/>
          <w:vertAlign w:val="subscript"/>
        </w:rPr>
        <w:t>B</w:t>
      </w:r>
      <w:r>
        <w:t>(</w:t>
      </w:r>
      <w:r w:rsidRPr="0086155C">
        <w:rPr>
          <w:i/>
        </w:rPr>
        <w:t>n</w:t>
      </w:r>
      <w:r>
        <w:t>) as well as the quantities described as the requirements.</w:t>
      </w:r>
    </w:p>
    <w:p w:rsidR="00E34736" w:rsidRPr="005B158E" w:rsidRDefault="00E34736" w:rsidP="00E34736">
      <w:pPr>
        <w:pStyle w:val="Heading2"/>
      </w:pPr>
      <w:bookmarkStart w:id="47" w:name="_Toc405550329"/>
      <w:bookmarkStart w:id="48" w:name="_Toc414373108"/>
      <w:bookmarkStart w:id="49" w:name="_Toc418495069"/>
      <w:r>
        <w:t>B.4</w:t>
      </w:r>
      <w:r>
        <w:tab/>
      </w:r>
      <w:r w:rsidRPr="005B158E">
        <w:t xml:space="preserve">Test 2: Level of completely </w:t>
      </w:r>
      <w:r>
        <w:t>overlapping (</w:t>
      </w:r>
      <w:r w:rsidRPr="005B158E">
        <w:t>concurrent</w:t>
      </w:r>
      <w:r>
        <w:t>)</w:t>
      </w:r>
      <w:r w:rsidRPr="005B158E">
        <w:t xml:space="preserve"> talk bursts</w:t>
      </w:r>
      <w:bookmarkEnd w:id="46"/>
      <w:bookmarkEnd w:id="47"/>
      <w:bookmarkEnd w:id="48"/>
      <w:bookmarkEnd w:id="49"/>
      <w:r w:rsidRPr="005B158E">
        <w:t xml:space="preserve"> </w:t>
      </w:r>
    </w:p>
    <w:p w:rsidR="00E34736" w:rsidRPr="005B158E" w:rsidRDefault="00E34736" w:rsidP="00E34736">
      <w:pPr>
        <w:pStyle w:val="Headingb"/>
      </w:pPr>
      <w:r w:rsidRPr="005B158E">
        <w:t>Purpose</w:t>
      </w:r>
    </w:p>
    <w:p w:rsidR="00E34736" w:rsidRPr="005B158E" w:rsidRDefault="00E34736" w:rsidP="00E34736">
      <w:r w:rsidRPr="005B158E">
        <w:t xml:space="preserve">The purpose of this test is to measure the capture performance of the </w:t>
      </w:r>
      <w:r>
        <w:t>DUT</w:t>
      </w:r>
      <w:r w:rsidRPr="005B158E">
        <w:t>, when two different talk bursts, applied from different angles, are completely overlapped in time. The level of concurrent talk bursts should reflect the levels of both single talk bursts.</w:t>
      </w:r>
    </w:p>
    <w:p w:rsidR="00E34736" w:rsidRPr="005B158E" w:rsidRDefault="00E34736" w:rsidP="00E34736">
      <w:pPr>
        <w:pStyle w:val="Headingb"/>
      </w:pPr>
      <w:r w:rsidRPr="005B158E">
        <w:t>Method</w:t>
      </w:r>
    </w:p>
    <w:p w:rsidR="00E34736" w:rsidRDefault="00E34736" w:rsidP="00E34736">
      <w:r w:rsidRPr="005B158E">
        <w:t xml:space="preserve">After the </w:t>
      </w:r>
      <w:r>
        <w:t>DUT</w:t>
      </w:r>
      <w:r w:rsidRPr="005B158E">
        <w:t xml:space="preserve"> is adapted according to Test 1, the concurrent signal shown in Figure </w:t>
      </w:r>
      <w:r>
        <w:t>B.</w:t>
      </w:r>
      <w:r>
        <w:rPr>
          <w:noProof/>
        </w:rPr>
        <w:t>3</w:t>
      </w:r>
      <w:r w:rsidRPr="005B158E">
        <w:t xml:space="preserve"> is applied which consists of a pair of CSS</w:t>
      </w:r>
      <w:r>
        <w:t>s</w:t>
      </w:r>
      <w:r w:rsidRPr="005B158E">
        <w:t xml:space="preserve"> at angle A and a pair of </w:t>
      </w:r>
      <w:r>
        <w:t xml:space="preserve">double talk </w:t>
      </w:r>
      <w:r w:rsidRPr="005B158E">
        <w:t>CSS</w:t>
      </w:r>
      <w:r>
        <w:t>s</w:t>
      </w:r>
      <w:r w:rsidRPr="005B158E">
        <w:t xml:space="preserve"> at angle B. </w:t>
      </w:r>
      <w:r>
        <w:t xml:space="preserve">The average of two RMS levels, measured </w:t>
      </w:r>
      <w:r w:rsidRPr="005B158E">
        <w:t>at the</w:t>
      </w:r>
      <w:r>
        <w:t xml:space="preserve"> electrical reference point over the active portion of the pair of CSSs (excluding the pause), is calculated for each interval: </w:t>
      </w:r>
      <w:r w:rsidRPr="005108C6">
        <w:rPr>
          <w:i/>
        </w:rPr>
        <w:t>L</w:t>
      </w:r>
      <w:r w:rsidRPr="005108C6">
        <w:rPr>
          <w:i/>
          <w:vertAlign w:val="subscript"/>
        </w:rPr>
        <w:t>A</w:t>
      </w:r>
      <w:r w:rsidRPr="005B158E">
        <w:t xml:space="preserve"> </w:t>
      </w:r>
      <w:r>
        <w:t xml:space="preserve">for </w:t>
      </w:r>
      <w:r w:rsidRPr="005B158E">
        <w:t>single</w:t>
      </w:r>
      <w:r>
        <w:t xml:space="preserve"> </w:t>
      </w:r>
      <w:r w:rsidRPr="005B158E">
        <w:t xml:space="preserve">talk A, </w:t>
      </w:r>
      <w:r w:rsidRPr="005108C6">
        <w:rPr>
          <w:i/>
        </w:rPr>
        <w:t>L</w:t>
      </w:r>
      <w:r w:rsidRPr="005108C6">
        <w:rPr>
          <w:i/>
          <w:vertAlign w:val="subscript"/>
        </w:rPr>
        <w:t>B</w:t>
      </w:r>
      <w:r w:rsidRPr="005B158E">
        <w:t xml:space="preserve"> </w:t>
      </w:r>
      <w:r>
        <w:t xml:space="preserve">for </w:t>
      </w:r>
      <w:r w:rsidRPr="005B158E">
        <w:t>single</w:t>
      </w:r>
      <w:r>
        <w:t xml:space="preserve"> </w:t>
      </w:r>
      <w:r w:rsidRPr="005B158E">
        <w:t>talk B, and L</w:t>
      </w:r>
      <w:r>
        <w:rPr>
          <w:vertAlign w:val="subscript"/>
        </w:rPr>
        <w:t>C</w:t>
      </w:r>
      <w:r>
        <w:t xml:space="preserve"> for </w:t>
      </w:r>
      <w:r w:rsidRPr="005B158E">
        <w:t>concurrent talk.</w:t>
      </w:r>
      <w:r>
        <w:t xml:space="preserve"> </w:t>
      </w:r>
      <w:r w:rsidRPr="005B158E">
        <w:t>The level of concurrent talk bursts</w:t>
      </w:r>
      <w:r>
        <w:t>,</w:t>
      </w:r>
      <w:r w:rsidRPr="005B158E">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w:t>
      </w:r>
      <w:r w:rsidRPr="005B158E">
        <w:t xml:space="preserve">is measured in relation to the level of </w:t>
      </w:r>
      <w:r>
        <w:t xml:space="preserve">the </w:t>
      </w:r>
      <w:r w:rsidRPr="005B158E">
        <w:t>preceding single talk bursts A and B.</w:t>
      </w:r>
    </w:p>
    <w:p w:rsidR="00E34736" w:rsidRPr="005B158E" w:rsidRDefault="00E34736" w:rsidP="00E34736">
      <w:r w:rsidRPr="005B158E">
        <w:t>The</w:t>
      </w:r>
      <w:r>
        <w:t>se</w:t>
      </w:r>
      <w:r w:rsidRPr="005B158E">
        <w:t xml:space="preserve"> measurements should be repeated </w:t>
      </w:r>
      <w:r>
        <w:t>with</w:t>
      </w:r>
      <w:r w:rsidRPr="005B158E">
        <w:t xml:space="preserve"> different levels of test signal</w:t>
      </w:r>
      <w:r>
        <w:t>s</w:t>
      </w:r>
      <w:r w:rsidRPr="005B158E">
        <w:t xml:space="preserve"> at angle B (</w:t>
      </w:r>
      <w:r>
        <w:t>−</w:t>
      </w:r>
      <w:r w:rsidRPr="005B158E">
        <w:t xml:space="preserve">6 dB, </w:t>
      </w:r>
      <w:r>
        <w:t>−</w:t>
      </w:r>
      <w:r w:rsidRPr="005B158E">
        <w:t>3</w:t>
      </w:r>
      <w:r>
        <w:t> </w:t>
      </w:r>
      <w:r w:rsidRPr="005B158E">
        <w:t>dB, 3</w:t>
      </w:r>
      <w:r>
        <w:t> dB and 6 </w:t>
      </w:r>
      <w:r w:rsidRPr="005B158E">
        <w:t>dB</w:t>
      </w:r>
      <w:r>
        <w:t xml:space="preserve"> relative to the original level at angle B</w:t>
      </w:r>
      <w:r w:rsidRPr="005B158E">
        <w:t>) and different combinations of angles</w:t>
      </w:r>
      <w:r>
        <w:t> </w:t>
      </w:r>
      <w:r w:rsidRPr="005B158E">
        <w:t>A and B.</w:t>
      </w:r>
    </w:p>
    <w:p w:rsidR="00E34736" w:rsidRPr="005B158E" w:rsidRDefault="00BF7C24" w:rsidP="00E34736">
      <w:pPr>
        <w:pStyle w:val="Figure"/>
      </w:pPr>
      <w:r>
        <w:rPr>
          <w:noProof/>
          <w:lang w:val="en-US" w:eastAsia="zh-CN"/>
        </w:rPr>
        <w:lastRenderedPageBreak/>
        <w:drawing>
          <wp:inline distT="0" distB="0" distL="0" distR="0">
            <wp:extent cx="4434849" cy="18562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40(2000)-Amd.1(14)_FB.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34849" cy="1856236"/>
                    </a:xfrm>
                    <a:prstGeom prst="rect">
                      <a:avLst/>
                    </a:prstGeom>
                  </pic:spPr>
                </pic:pic>
              </a:graphicData>
            </a:graphic>
          </wp:inline>
        </w:drawing>
      </w:r>
    </w:p>
    <w:p w:rsidR="00E34736" w:rsidRDefault="00E34736" w:rsidP="00E34736">
      <w:pPr>
        <w:pStyle w:val="FigureNoTitle"/>
      </w:pPr>
      <w:bookmarkStart w:id="50" w:name="_Ref252453628"/>
      <w:r w:rsidRPr="005B158E">
        <w:t xml:space="preserve">Figure </w:t>
      </w:r>
      <w:r>
        <w:t>B.</w:t>
      </w:r>
      <w:r>
        <w:rPr>
          <w:noProof/>
        </w:rPr>
        <w:t>3</w:t>
      </w:r>
      <w:bookmarkEnd w:id="50"/>
      <w:r>
        <w:rPr>
          <w:noProof/>
        </w:rPr>
        <w:t xml:space="preserve"> –</w:t>
      </w:r>
      <w:r w:rsidRPr="005B158E">
        <w:t xml:space="preserve"> Input signal of Test 2</w:t>
      </w:r>
    </w:p>
    <w:p w:rsidR="00E34736" w:rsidRPr="00A00169" w:rsidRDefault="00E34736" w:rsidP="00E34736">
      <w:pPr>
        <w:pStyle w:val="Normalaftertitle"/>
      </w:pPr>
      <w:r w:rsidRPr="00A00169">
        <w:t>The upper and lower channel are applied at angle A and B, respectively. The last period of the adaptation signal is shown for the angle A and B, followed by the concurrent talk bursts. The level of concurrent talk bursts is measured in relation to the level of preceding single talk bursts A and B.</w:t>
      </w:r>
    </w:p>
    <w:p w:rsidR="00E34736" w:rsidRPr="005B158E" w:rsidRDefault="00E34736" w:rsidP="00E34736">
      <w:pPr>
        <w:pStyle w:val="Headingb"/>
      </w:pPr>
      <w:r>
        <w:t>Guidance</w:t>
      </w:r>
    </w:p>
    <w:p w:rsidR="00E34736" w:rsidRDefault="00E34736" w:rsidP="00E34736">
      <w:r>
        <w:t xml:space="preserve">In a transparent system, such as an air path, </w:t>
      </w:r>
      <w:r w:rsidRPr="00C63B79">
        <w:rPr>
          <w:i/>
          <w:iCs/>
        </w:rPr>
        <w:t>L</w:t>
      </w:r>
      <w:r w:rsidRPr="00C63B79">
        <w:rPr>
          <w:i/>
          <w:iCs/>
          <w:vertAlign w:val="subscript"/>
        </w:rPr>
        <w:t>C</w:t>
      </w:r>
      <w:r>
        <w:t xml:space="preserve"> equals </w:t>
      </w:r>
      <w:r w:rsidRPr="00C63B79">
        <w:rPr>
          <w:i/>
          <w:iCs/>
        </w:rPr>
        <w:t>L</w:t>
      </w:r>
      <w:r w:rsidRPr="00C63B79">
        <w:rPr>
          <w:i/>
          <w:iCs/>
          <w:vertAlign w:val="subscript"/>
        </w:rPr>
        <w:t>D</w:t>
      </w:r>
      <w:r>
        <w:t xml:space="preserve">, which is the energetic sum of </w:t>
      </w:r>
      <w:r w:rsidRPr="00C63B79">
        <w:rPr>
          <w:i/>
          <w:iCs/>
        </w:rPr>
        <w:t>L</w:t>
      </w:r>
      <w:r w:rsidRPr="00C63B79">
        <w:rPr>
          <w:i/>
          <w:iCs/>
          <w:vertAlign w:val="subscript"/>
        </w:rPr>
        <w:t>A</w:t>
      </w:r>
      <w:r>
        <w:t xml:space="preserve"> and </w:t>
      </w:r>
      <w:r w:rsidRPr="00C63B79">
        <w:rPr>
          <w:i/>
          <w:iCs/>
        </w:rPr>
        <w:t>L</w:t>
      </w:r>
      <w:r w:rsidRPr="00C63B79">
        <w:rPr>
          <w:i/>
          <w:iCs/>
          <w:vertAlign w:val="subscript"/>
        </w:rPr>
        <w:t>B</w:t>
      </w:r>
      <w:r>
        <w:t>:</w:t>
      </w:r>
    </w:p>
    <w:p w:rsidR="00E34736" w:rsidRPr="00715B97" w:rsidRDefault="00E34736">
      <w:pPr>
        <w:pStyle w:val="Equation"/>
        <w:rPr>
          <w:lang w:val="en-US"/>
        </w:rPr>
      </w:pPr>
      <w:r>
        <w:rPr>
          <w:i/>
          <w:lang w:val="en-US"/>
        </w:rPr>
        <w:tab/>
      </w:r>
      <w:r>
        <w:rPr>
          <w:i/>
          <w:lang w:val="en-US"/>
        </w:rPr>
        <w:tab/>
      </w:r>
      <w:r w:rsidRPr="00715B97">
        <w:rPr>
          <w:i/>
          <w:lang w:val="en-US"/>
        </w:rPr>
        <w:t>L</w:t>
      </w:r>
      <w:r w:rsidRPr="00715B97">
        <w:rPr>
          <w:i/>
          <w:vertAlign w:val="subscript"/>
          <w:lang w:val="en-US"/>
        </w:rPr>
        <w:t>D</w:t>
      </w:r>
      <w:r w:rsidRPr="00715B97">
        <w:rPr>
          <w:lang w:val="en-US"/>
        </w:rPr>
        <w:t xml:space="preserve"> = 10log</w:t>
      </w:r>
      <w:r>
        <w:rPr>
          <w:lang w:val="en-US"/>
        </w:rPr>
        <w:t xml:space="preserve"> </w:t>
      </w:r>
      <w:r w:rsidRPr="00715B97">
        <w:rPr>
          <w:lang w:val="en-US"/>
        </w:rPr>
        <w:t>(10^(</w:t>
      </w:r>
      <w:r w:rsidRPr="00715B97">
        <w:rPr>
          <w:i/>
          <w:lang w:val="en-US"/>
        </w:rPr>
        <w:t>L</w:t>
      </w:r>
      <w:r w:rsidRPr="00715B97">
        <w:rPr>
          <w:i/>
          <w:vertAlign w:val="subscript"/>
          <w:lang w:val="en-US"/>
        </w:rPr>
        <w:t>A</w:t>
      </w:r>
      <w:r w:rsidRPr="00715B97">
        <w:rPr>
          <w:lang w:val="en-US"/>
        </w:rPr>
        <w:t>/10) + 10^(</w:t>
      </w:r>
      <w:r w:rsidRPr="00715B97">
        <w:rPr>
          <w:i/>
          <w:lang w:val="en-US"/>
        </w:rPr>
        <w:t>L</w:t>
      </w:r>
      <w:r w:rsidRPr="00715B97">
        <w:rPr>
          <w:i/>
          <w:vertAlign w:val="subscript"/>
          <w:lang w:val="en-US"/>
        </w:rPr>
        <w:t>B</w:t>
      </w:r>
      <w:r w:rsidRPr="00715B97">
        <w:rPr>
          <w:lang w:val="en-US"/>
        </w:rPr>
        <w:t xml:space="preserve"> /10))</w:t>
      </w:r>
      <w:r w:rsidRPr="00715B97">
        <w:rPr>
          <w:lang w:val="en-US"/>
        </w:rPr>
        <w:tab/>
        <w:t>(B.1)</w:t>
      </w:r>
    </w:p>
    <w:p w:rsidR="00E34736" w:rsidRDefault="00E34736" w:rsidP="00E34736">
      <w:r>
        <w:t xml:space="preserve">When </w:t>
      </w:r>
      <w:r w:rsidRPr="00C63B79">
        <w:rPr>
          <w:i/>
          <w:iCs/>
        </w:rPr>
        <w:t>L</w:t>
      </w:r>
      <w:r w:rsidRPr="00C63B79">
        <w:rPr>
          <w:i/>
          <w:iCs/>
          <w:vertAlign w:val="subscript"/>
        </w:rPr>
        <w:t>C</w:t>
      </w:r>
      <w:r>
        <w:t xml:space="preserve"> does not equal </w:t>
      </w:r>
      <w:r w:rsidRPr="00C63B79">
        <w:rPr>
          <w:i/>
          <w:iCs/>
        </w:rPr>
        <w:t>L</w:t>
      </w:r>
      <w:r w:rsidRPr="00C63B79">
        <w:rPr>
          <w:i/>
          <w:iCs/>
          <w:vertAlign w:val="subscript"/>
        </w:rPr>
        <w:t>D</w:t>
      </w:r>
      <w:r>
        <w:t xml:space="preserve">, a smaller absolute difference is preferable to a large one. Differences less than 1 dB are considered perceptually irrelevant. </w:t>
      </w:r>
      <w:r w:rsidRPr="00C63B79">
        <w:rPr>
          <w:i/>
          <w:iCs/>
        </w:rPr>
        <w:t>L</w:t>
      </w:r>
      <w:r w:rsidRPr="00C63B79">
        <w:rPr>
          <w:i/>
          <w:iCs/>
          <w:vertAlign w:val="subscript"/>
        </w:rPr>
        <w:t>C</w:t>
      </w:r>
      <w:r>
        <w:t xml:space="preserve"> and </w:t>
      </w:r>
      <w:r w:rsidRPr="00C63B79">
        <w:rPr>
          <w:i/>
          <w:iCs/>
        </w:rPr>
        <w:t>L</w:t>
      </w:r>
      <w:r w:rsidRPr="00C63B79">
        <w:rPr>
          <w:i/>
          <w:iCs/>
          <w:vertAlign w:val="subscript"/>
        </w:rPr>
        <w:t>D</w:t>
      </w:r>
      <w:r>
        <w:t xml:space="preserve"> should be reported as a minimum. </w:t>
      </w:r>
      <w:bookmarkStart w:id="51" w:name="_Toc259231177"/>
    </w:p>
    <w:p w:rsidR="00E34736" w:rsidRPr="005B158E" w:rsidRDefault="00E34736" w:rsidP="00E34736">
      <w:pPr>
        <w:pStyle w:val="Heading2"/>
      </w:pPr>
      <w:bookmarkStart w:id="52" w:name="_Toc405550330"/>
      <w:bookmarkStart w:id="53" w:name="_Toc414373109"/>
      <w:bookmarkStart w:id="54" w:name="_Toc418495070"/>
      <w:r>
        <w:t>B.5</w:t>
      </w:r>
      <w:r>
        <w:tab/>
      </w:r>
      <w:r w:rsidRPr="005B158E">
        <w:t xml:space="preserve">Test 3: </w:t>
      </w:r>
      <w:r>
        <w:t>Dynamic turn-taking</w:t>
      </w:r>
      <w:r w:rsidRPr="005B158E">
        <w:t xml:space="preserve"> - switching characteristics</w:t>
      </w:r>
      <w:bookmarkEnd w:id="51"/>
      <w:bookmarkEnd w:id="52"/>
      <w:bookmarkEnd w:id="53"/>
      <w:bookmarkEnd w:id="54"/>
    </w:p>
    <w:p w:rsidR="00E34736" w:rsidRPr="005B158E" w:rsidRDefault="00E34736" w:rsidP="00E34736">
      <w:pPr>
        <w:pStyle w:val="Headingb"/>
      </w:pPr>
      <w:r w:rsidRPr="005B158E">
        <w:t>Purpose</w:t>
      </w:r>
    </w:p>
    <w:p w:rsidR="00E34736" w:rsidRDefault="00E34736" w:rsidP="00E34736">
      <w:r w:rsidRPr="005B158E">
        <w:t xml:space="preserve">The purpose of </w:t>
      </w:r>
      <w:r>
        <w:t>this test</w:t>
      </w:r>
      <w:r w:rsidRPr="005B158E">
        <w:t xml:space="preserve"> is to </w:t>
      </w:r>
      <w:r>
        <w:t>measure</w:t>
      </w:r>
      <w:r w:rsidRPr="005B158E">
        <w:t xml:space="preserve"> the performance of </w:t>
      </w:r>
      <w:r>
        <w:t xml:space="preserve">the DUT to the dynamic turn-taking between two talkers from different angles. The level measured immediately after talker switching should not demonstrate major distortions. </w:t>
      </w:r>
      <w:r w:rsidRPr="005B158E">
        <w:t>Two different switching scenarios are covered in this test: 1)</w:t>
      </w:r>
      <w:r>
        <w:t> </w:t>
      </w:r>
      <w:r w:rsidRPr="005B158E">
        <w:t>partially</w:t>
      </w:r>
      <w:r>
        <w:t>-</w:t>
      </w:r>
      <w:r w:rsidRPr="005B158E">
        <w:t>concurrent talk bursts and 2) abrupt talker switching without overlap.</w:t>
      </w:r>
    </w:p>
    <w:p w:rsidR="00E34736" w:rsidRPr="005B158E" w:rsidRDefault="00E34736" w:rsidP="00E34736">
      <w:pPr>
        <w:pStyle w:val="Headingb"/>
      </w:pPr>
      <w:r w:rsidRPr="005B158E">
        <w:t>Method</w:t>
      </w:r>
    </w:p>
    <w:p w:rsidR="00E34736" w:rsidRDefault="00E34736">
      <w:r w:rsidRPr="005B158E">
        <w:t xml:space="preserve">After the </w:t>
      </w:r>
      <w:r>
        <w:t>DUT</w:t>
      </w:r>
      <w:r w:rsidRPr="005B158E">
        <w:t xml:space="preserve"> is adapted according to Test 1, a sequence of CSS</w:t>
      </w:r>
      <w:r>
        <w:t>s</w:t>
      </w:r>
      <w:r w:rsidRPr="005B158E">
        <w:t xml:space="preserve"> at angle A and a sequence of </w:t>
      </w:r>
      <w:r>
        <w:t xml:space="preserve">double talk </w:t>
      </w:r>
      <w:r w:rsidRPr="005B158E">
        <w:t>CSS</w:t>
      </w:r>
      <w:r>
        <w:t>s</w:t>
      </w:r>
      <w:r w:rsidRPr="005B158E">
        <w:t xml:space="preserve"> at angle B are applied as shown in </w:t>
      </w:r>
      <w:r w:rsidRPr="00F35300">
        <w:t>Figure B.</w:t>
      </w:r>
      <w:r>
        <w:rPr>
          <w:noProof/>
        </w:rPr>
        <w:t>4</w:t>
      </w:r>
      <w:r w:rsidRPr="005B158E">
        <w:t xml:space="preserve">. In the </w:t>
      </w:r>
      <w:r>
        <w:t>test</w:t>
      </w:r>
      <w:r w:rsidRPr="005B158E">
        <w:t xml:space="preserve"> signal, the </w:t>
      </w:r>
      <w:r>
        <w:t>interval</w:t>
      </w:r>
      <w:r w:rsidRPr="005B158E">
        <w:t xml:space="preserve"> </w:t>
      </w:r>
      <w:r w:rsidRPr="005108C6">
        <w:rPr>
          <w:i/>
        </w:rPr>
        <w:t>A</w:t>
      </w:r>
      <w:r w:rsidRPr="005108C6">
        <w:rPr>
          <w:i/>
          <w:vertAlign w:val="subscript"/>
        </w:rPr>
        <w:t>X</w:t>
      </w:r>
      <w:r w:rsidRPr="005B158E">
        <w:t xml:space="preserve"> </w:t>
      </w:r>
      <w:r>
        <w:t>represents</w:t>
      </w:r>
      <w:r w:rsidRPr="005B158E">
        <w:t xml:space="preserve"> </w:t>
      </w:r>
      <w:r>
        <w:t>an</w:t>
      </w:r>
      <w:r w:rsidRPr="005B158E">
        <w:t xml:space="preserve"> active talker </w:t>
      </w:r>
      <w:r>
        <w:t xml:space="preserve">switching </w:t>
      </w:r>
      <w:r w:rsidRPr="005B158E">
        <w:t xml:space="preserve">from angle B to </w:t>
      </w:r>
      <w:r>
        <w:t xml:space="preserve">angle </w:t>
      </w:r>
      <w:r w:rsidRPr="005B158E">
        <w:t xml:space="preserve">A with partial overlap of </w:t>
      </w:r>
      <w:r>
        <w:t xml:space="preserve">CSS </w:t>
      </w:r>
      <w:r w:rsidRPr="005B158E">
        <w:t>burst</w:t>
      </w:r>
      <w:r>
        <w:t>.</w:t>
      </w:r>
      <w:r w:rsidRPr="005B158E">
        <w:t xml:space="preserve"> </w:t>
      </w:r>
      <w:r>
        <w:t>T</w:t>
      </w:r>
      <w:r w:rsidRPr="005B158E">
        <w:t xml:space="preserve">he </w:t>
      </w:r>
      <w:r>
        <w:t>interval</w:t>
      </w:r>
      <w:r w:rsidRPr="005B158E">
        <w:t xml:space="preserve"> </w:t>
      </w:r>
      <w:r w:rsidRPr="005108C6">
        <w:rPr>
          <w:i/>
        </w:rPr>
        <w:t>B</w:t>
      </w:r>
      <w:r w:rsidRPr="005108C6">
        <w:rPr>
          <w:i/>
          <w:vertAlign w:val="subscript"/>
        </w:rPr>
        <w:t>X</w:t>
      </w:r>
      <w:r w:rsidRPr="005B158E">
        <w:t xml:space="preserve"> </w:t>
      </w:r>
      <w:r>
        <w:t>corresponds to</w:t>
      </w:r>
      <w:r w:rsidRPr="005B158E">
        <w:t xml:space="preserve"> an abrupt switching of </w:t>
      </w:r>
      <w:r>
        <w:t xml:space="preserve">a </w:t>
      </w:r>
      <w:r w:rsidRPr="005B158E">
        <w:t xml:space="preserve">talker from angle A to </w:t>
      </w:r>
      <w:r>
        <w:t xml:space="preserve">angle </w:t>
      </w:r>
      <w:r w:rsidRPr="005B158E">
        <w:t>B without any overlap in time. The level</w:t>
      </w:r>
      <w:r>
        <w:t xml:space="preserve"> over time, measured</w:t>
      </w:r>
      <w:r w:rsidRPr="005B158E">
        <w:t xml:space="preserve"> at the electrical reference point</w:t>
      </w:r>
      <w:r>
        <w:t>, is calculated using an exponential weighting filte</w:t>
      </w:r>
      <w:r w:rsidR="00F40136">
        <w:t>r</w:t>
      </w:r>
      <w:r>
        <w:t xml:space="preserve"> </w:t>
      </w:r>
      <w:r w:rsidRPr="005B158E">
        <w:t xml:space="preserve">with </w:t>
      </w:r>
      <w:r>
        <w:t xml:space="preserve">a time constant of </w:t>
      </w:r>
      <w:r w:rsidRPr="005B158E">
        <w:t>5 m</w:t>
      </w:r>
      <w:r>
        <w:t>s [ITU-T G.168]</w:t>
      </w:r>
      <w:r w:rsidRPr="005B158E">
        <w:t xml:space="preserve">. The </w:t>
      </w:r>
      <w:r>
        <w:t xml:space="preserve">time series of </w:t>
      </w:r>
      <w:r w:rsidRPr="005B158E">
        <w:t xml:space="preserve">level </w:t>
      </w:r>
      <w:r>
        <w:t xml:space="preserve">values </w:t>
      </w:r>
      <w:r w:rsidRPr="005B158E">
        <w:t xml:space="preserve">in </w:t>
      </w:r>
      <w:r>
        <w:t xml:space="preserve">the interval </w:t>
      </w:r>
      <w:r w:rsidRPr="005108C6">
        <w:rPr>
          <w:i/>
        </w:rPr>
        <w:t>A</w:t>
      </w:r>
      <w:r w:rsidRPr="005108C6">
        <w:rPr>
          <w:i/>
          <w:vertAlign w:val="subscript"/>
        </w:rPr>
        <w:t>X</w:t>
      </w:r>
      <w:r w:rsidRPr="005B158E">
        <w:t xml:space="preserve"> </w:t>
      </w:r>
      <w:r>
        <w:t>(</w:t>
      </w:r>
      <w:r w:rsidRPr="0086155C">
        <w:rPr>
          <w:i/>
        </w:rPr>
        <w:t>L</w:t>
      </w:r>
      <w:r w:rsidRPr="0086155C">
        <w:rPr>
          <w:i/>
          <w:vertAlign w:val="subscript"/>
        </w:rPr>
        <w:t>A,X</w:t>
      </w:r>
      <w:r>
        <w:t>) is</w:t>
      </w:r>
      <w:r w:rsidRPr="005B158E">
        <w:t xml:space="preserve"> compared with the </w:t>
      </w:r>
      <w:r>
        <w:t xml:space="preserve">time series of </w:t>
      </w:r>
      <w:r w:rsidRPr="005B158E">
        <w:t>level</w:t>
      </w:r>
      <w:r>
        <w:t xml:space="preserve"> values</w:t>
      </w:r>
      <w:r w:rsidRPr="005B158E">
        <w:t xml:space="preserve"> in </w:t>
      </w:r>
      <w:r>
        <w:t xml:space="preserve">the interval </w:t>
      </w:r>
      <w:r w:rsidRPr="005108C6">
        <w:rPr>
          <w:i/>
        </w:rPr>
        <w:t>A</w:t>
      </w:r>
      <w:r w:rsidRPr="005108C6">
        <w:rPr>
          <w:i/>
          <w:vertAlign w:val="subscript"/>
        </w:rPr>
        <w:t>REF</w:t>
      </w:r>
      <w:r w:rsidRPr="005B158E">
        <w:t xml:space="preserve">, which is the </w:t>
      </w:r>
      <w:r>
        <w:t>corresponding</w:t>
      </w:r>
      <w:r w:rsidRPr="005B158E">
        <w:t xml:space="preserve"> part of </w:t>
      </w:r>
      <w:r w:rsidRPr="005108C6">
        <w:rPr>
          <w:i/>
        </w:rPr>
        <w:t>A</w:t>
      </w:r>
      <w:r w:rsidRPr="005108C6">
        <w:rPr>
          <w:i/>
          <w:vertAlign w:val="subscript"/>
        </w:rPr>
        <w:t>X</w:t>
      </w:r>
      <w:r w:rsidRPr="005B158E">
        <w:t xml:space="preserve"> </w:t>
      </w:r>
      <w:r>
        <w:t>when</w:t>
      </w:r>
      <w:r w:rsidRPr="005B158E">
        <w:t xml:space="preserve"> </w:t>
      </w:r>
      <w:r>
        <w:t xml:space="preserve">no </w:t>
      </w:r>
      <w:r w:rsidRPr="005B158E">
        <w:t>talker</w:t>
      </w:r>
      <w:r>
        <w:t xml:space="preserve"> </w:t>
      </w:r>
      <w:r w:rsidRPr="005B158E">
        <w:t xml:space="preserve">switching </w:t>
      </w:r>
      <w:r>
        <w:t>happens</w:t>
      </w:r>
      <w:r w:rsidRPr="005B158E">
        <w:t xml:space="preserve">. </w:t>
      </w:r>
      <w:r>
        <w:t>In the same manner</w:t>
      </w:r>
      <w:r w:rsidRPr="005B158E">
        <w:t xml:space="preserve">, the level </w:t>
      </w:r>
      <w:r>
        <w:t xml:space="preserve">values </w:t>
      </w:r>
      <w:r w:rsidRPr="005B158E">
        <w:t xml:space="preserve">in </w:t>
      </w:r>
      <w:r>
        <w:t xml:space="preserve">the interval </w:t>
      </w:r>
      <w:r w:rsidRPr="005108C6">
        <w:rPr>
          <w:i/>
        </w:rPr>
        <w:t>B</w:t>
      </w:r>
      <w:r w:rsidRPr="005108C6">
        <w:rPr>
          <w:i/>
          <w:vertAlign w:val="subscript"/>
        </w:rPr>
        <w:t>X</w:t>
      </w:r>
      <w:r w:rsidRPr="005B158E">
        <w:t xml:space="preserve"> </w:t>
      </w:r>
      <w:r>
        <w:t>are</w:t>
      </w:r>
      <w:r w:rsidRPr="005B158E">
        <w:t xml:space="preserve"> compared with </w:t>
      </w:r>
      <w:r>
        <w:t>those</w:t>
      </w:r>
      <w:r w:rsidRPr="005B158E">
        <w:t xml:space="preserve"> </w:t>
      </w:r>
      <w:r>
        <w:t>in the interval</w:t>
      </w:r>
      <w:r w:rsidRPr="005B158E">
        <w:t xml:space="preserve"> </w:t>
      </w:r>
      <w:r w:rsidRPr="005108C6">
        <w:rPr>
          <w:i/>
        </w:rPr>
        <w:t>B</w:t>
      </w:r>
      <w:r w:rsidRPr="005108C6">
        <w:rPr>
          <w:i/>
          <w:vertAlign w:val="subscript"/>
        </w:rPr>
        <w:t>REF</w:t>
      </w:r>
      <w:r w:rsidRPr="005B158E">
        <w:t>.</w:t>
      </w:r>
    </w:p>
    <w:p w:rsidR="00E34736" w:rsidRDefault="00E34736" w:rsidP="00371B35">
      <w:r w:rsidRPr="005B158E">
        <w:t>The</w:t>
      </w:r>
      <w:r>
        <w:t>se</w:t>
      </w:r>
      <w:r w:rsidRPr="005B158E">
        <w:t xml:space="preserve"> measurements should be repeated </w:t>
      </w:r>
      <w:r>
        <w:t>with</w:t>
      </w:r>
      <w:r w:rsidRPr="005B158E">
        <w:t xml:space="preserve"> different levels of test signal</w:t>
      </w:r>
      <w:r>
        <w:t>s</w:t>
      </w:r>
      <w:r w:rsidRPr="005B158E">
        <w:t xml:space="preserve"> at angle B (</w:t>
      </w:r>
      <w:r>
        <w:t>−</w:t>
      </w:r>
      <w:r w:rsidRPr="005B158E">
        <w:t xml:space="preserve">6 dB, </w:t>
      </w:r>
      <w:r>
        <w:t>−</w:t>
      </w:r>
      <w:r w:rsidRPr="005B158E">
        <w:t>3</w:t>
      </w:r>
      <w:r>
        <w:t> </w:t>
      </w:r>
      <w:r w:rsidRPr="005B158E">
        <w:t>dB, 3</w:t>
      </w:r>
      <w:r>
        <w:t> dB and 6 </w:t>
      </w:r>
      <w:r w:rsidRPr="005B158E">
        <w:t>dB</w:t>
      </w:r>
      <w:r>
        <w:t xml:space="preserve"> relative to the original level at angle B</w:t>
      </w:r>
      <w:r w:rsidRPr="005B158E">
        <w:t>) and different combinations of angles</w:t>
      </w:r>
      <w:r w:rsidR="00371B35">
        <w:t> </w:t>
      </w:r>
      <w:r w:rsidRPr="005B158E">
        <w:t>A and B.</w:t>
      </w:r>
    </w:p>
    <w:p w:rsidR="00E34736" w:rsidRDefault="00BF7C24" w:rsidP="00E34736">
      <w:pPr>
        <w:pStyle w:val="Figure"/>
      </w:pPr>
      <w:r>
        <w:rPr>
          <w:noProof/>
          <w:lang w:val="en-US" w:eastAsia="zh-CN"/>
        </w:rPr>
        <w:lastRenderedPageBreak/>
        <w:drawing>
          <wp:inline distT="0" distB="0" distL="0" distR="0">
            <wp:extent cx="4831090" cy="18745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40(2000)-Amd.1(14)_FB.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31090" cy="1874524"/>
                    </a:xfrm>
                    <a:prstGeom prst="rect">
                      <a:avLst/>
                    </a:prstGeom>
                  </pic:spPr>
                </pic:pic>
              </a:graphicData>
            </a:graphic>
          </wp:inline>
        </w:drawing>
      </w:r>
    </w:p>
    <w:p w:rsidR="00E34736" w:rsidRDefault="00E34736" w:rsidP="00E34736">
      <w:pPr>
        <w:pStyle w:val="FigureNoTitle"/>
      </w:pPr>
      <w:bookmarkStart w:id="55" w:name="_Ref252461639"/>
      <w:r w:rsidRPr="00F35300">
        <w:t>Figure B.</w:t>
      </w:r>
      <w:r>
        <w:rPr>
          <w:noProof/>
        </w:rPr>
        <w:t>4</w:t>
      </w:r>
      <w:bookmarkEnd w:id="55"/>
      <w:r>
        <w:rPr>
          <w:noProof/>
        </w:rPr>
        <w:t xml:space="preserve"> –</w:t>
      </w:r>
      <w:r w:rsidRPr="00F35300">
        <w:t xml:space="preserve"> Input signal of Test 3</w:t>
      </w:r>
    </w:p>
    <w:p w:rsidR="00E34736" w:rsidRPr="00A00169" w:rsidRDefault="00E34736" w:rsidP="00371B35">
      <w:pPr>
        <w:pStyle w:val="Normalaftertitle"/>
      </w:pPr>
      <w:r w:rsidRPr="00A00169">
        <w:t xml:space="preserve">The upper channel and lower channel are applied at angle A and B, respectively. The interval </w:t>
      </w:r>
      <w:r w:rsidRPr="00A00169">
        <w:rPr>
          <w:i/>
        </w:rPr>
        <w:t>A</w:t>
      </w:r>
      <w:r w:rsidRPr="00A00169">
        <w:rPr>
          <w:i/>
          <w:vertAlign w:val="subscript"/>
        </w:rPr>
        <w:t>X</w:t>
      </w:r>
      <w:r w:rsidRPr="00A00169">
        <w:t xml:space="preserve"> represents an active talker switching from angle B to </w:t>
      </w:r>
      <w:r>
        <w:t xml:space="preserve">angle </w:t>
      </w:r>
      <w:r w:rsidRPr="00A00169">
        <w:t xml:space="preserve">A with partial overlap of burst in time, and the interval </w:t>
      </w:r>
      <w:r w:rsidRPr="00A00169">
        <w:rPr>
          <w:i/>
        </w:rPr>
        <w:t>B</w:t>
      </w:r>
      <w:r w:rsidRPr="00A00169">
        <w:rPr>
          <w:i/>
          <w:vertAlign w:val="subscript"/>
        </w:rPr>
        <w:t>X</w:t>
      </w:r>
      <w:r w:rsidRPr="00A00169">
        <w:t xml:space="preserve"> represents an abrupt switching of </w:t>
      </w:r>
      <w:r>
        <w:t xml:space="preserve">a </w:t>
      </w:r>
      <w:r w:rsidRPr="00A00169">
        <w:t xml:space="preserve">talker from angle A to </w:t>
      </w:r>
      <w:r>
        <w:t xml:space="preserve">angle </w:t>
      </w:r>
      <w:r w:rsidRPr="00A00169">
        <w:t>B without any overlap of bursts in time.</w:t>
      </w:r>
    </w:p>
    <w:p w:rsidR="00E34736" w:rsidRDefault="00E34736" w:rsidP="00E34736">
      <w:pPr>
        <w:pStyle w:val="Headingb"/>
      </w:pPr>
      <w:r>
        <w:t>Guidance</w:t>
      </w:r>
    </w:p>
    <w:p w:rsidR="00E34736" w:rsidRDefault="00E34736" w:rsidP="00E34736">
      <w:r>
        <w:t>Performance is evaluated on both long and short time scales.</w:t>
      </w:r>
    </w:p>
    <w:p w:rsidR="00E34736" w:rsidRPr="00F35300" w:rsidRDefault="00E34736" w:rsidP="00E34736">
      <w:pPr>
        <w:pStyle w:val="enumlev1"/>
      </w:pPr>
      <w:r>
        <w:t>•</w:t>
      </w:r>
      <w:r>
        <w:tab/>
        <w:t>a</w:t>
      </w:r>
      <w:r w:rsidRPr="00F35300">
        <w:t xml:space="preserve">verage level – the loss of signal </w:t>
      </w:r>
      <w:r>
        <w:t xml:space="preserve">level </w:t>
      </w:r>
      <w:r w:rsidRPr="00F35300">
        <w:t>after talker switching in average sense:</w:t>
      </w:r>
    </w:p>
    <w:p w:rsidR="00E34736" w:rsidRDefault="00E34736" w:rsidP="00E34736">
      <w:pPr>
        <w:pStyle w:val="enumlev1"/>
      </w:pPr>
      <w:r>
        <w:tab/>
        <w:t xml:space="preserve">In an ideal (transparent) system the </w:t>
      </w:r>
      <w:r w:rsidRPr="00F35300">
        <w:t xml:space="preserve">difference between the average level in </w:t>
      </w:r>
      <w:r w:rsidRPr="009507C2">
        <w:rPr>
          <w:i/>
          <w:iCs/>
        </w:rPr>
        <w:t>A</w:t>
      </w:r>
      <w:r w:rsidRPr="009507C2">
        <w:rPr>
          <w:i/>
          <w:iCs/>
          <w:vertAlign w:val="subscript"/>
        </w:rPr>
        <w:t>X</w:t>
      </w:r>
      <w:r w:rsidRPr="00F35300">
        <w:t xml:space="preserve"> and </w:t>
      </w:r>
      <w:r w:rsidRPr="009507C2">
        <w:rPr>
          <w:i/>
          <w:iCs/>
        </w:rPr>
        <w:t>A</w:t>
      </w:r>
      <w:r w:rsidRPr="009507C2">
        <w:rPr>
          <w:i/>
          <w:iCs/>
          <w:vertAlign w:val="subscript"/>
        </w:rPr>
        <w:t>REF</w:t>
      </w:r>
      <w:r w:rsidRPr="00F35300">
        <w:t xml:space="preserve"> </w:t>
      </w:r>
      <w:r>
        <w:t xml:space="preserve">(and </w:t>
      </w:r>
      <w:r w:rsidRPr="009507C2">
        <w:rPr>
          <w:i/>
          <w:iCs/>
        </w:rPr>
        <w:t>B</w:t>
      </w:r>
      <w:r w:rsidRPr="009507C2">
        <w:rPr>
          <w:i/>
          <w:iCs/>
          <w:vertAlign w:val="subscript"/>
        </w:rPr>
        <w:t>X</w:t>
      </w:r>
      <w:r w:rsidRPr="00F35300">
        <w:t xml:space="preserve"> and </w:t>
      </w:r>
      <w:r w:rsidRPr="009507C2">
        <w:rPr>
          <w:i/>
          <w:iCs/>
        </w:rPr>
        <w:t>B</w:t>
      </w:r>
      <w:r w:rsidRPr="009507C2">
        <w:rPr>
          <w:i/>
          <w:iCs/>
          <w:vertAlign w:val="subscript"/>
        </w:rPr>
        <w:t>REF</w:t>
      </w:r>
      <w:r>
        <w:t xml:space="preserve">) </w:t>
      </w:r>
      <w:r w:rsidRPr="00F35300">
        <w:t xml:space="preserve">should be </w:t>
      </w:r>
      <w:r>
        <w:t>0</w:t>
      </w:r>
      <w:r w:rsidRPr="00F35300">
        <w:t xml:space="preserve"> dB</w:t>
      </w:r>
      <w:r>
        <w:t xml:space="preserve">. A device with a smaller deviation of the absolute difference is preferable to one with a larger absolute difference. Devices with absolute deviations less than 3 dB deliver excellent switching performance. </w:t>
      </w:r>
    </w:p>
    <w:p w:rsidR="00E34736" w:rsidRPr="00F35300" w:rsidRDefault="00E34736" w:rsidP="00E34736">
      <w:pPr>
        <w:pStyle w:val="enumlev1"/>
      </w:pPr>
      <w:r>
        <w:t>•</w:t>
      </w:r>
      <w:r>
        <w:tab/>
        <w:t>m</w:t>
      </w:r>
      <w:r w:rsidRPr="00F35300">
        <w:t xml:space="preserve">inimum level </w:t>
      </w:r>
      <w:r>
        <w:t>–</w:t>
      </w:r>
      <w:r w:rsidRPr="00F35300">
        <w:t xml:space="preserve"> the loss of signal level after talker switching in short</w:t>
      </w:r>
      <w:r>
        <w:t xml:space="preserve"> </w:t>
      </w:r>
      <w:r w:rsidRPr="00F35300">
        <w:t>time sense:</w:t>
      </w:r>
    </w:p>
    <w:p w:rsidR="00E34736" w:rsidRDefault="00E34736" w:rsidP="00E34736">
      <w:pPr>
        <w:pStyle w:val="enumlev1"/>
      </w:pPr>
      <w:r>
        <w:tab/>
        <w:t xml:space="preserve">In an ideal (transparent) system the </w:t>
      </w:r>
      <w:r w:rsidRPr="00F35300">
        <w:t xml:space="preserve">difference between the </w:t>
      </w:r>
      <w:r>
        <w:t>minimum</w:t>
      </w:r>
      <w:r w:rsidRPr="00F35300">
        <w:t xml:space="preserve"> level in </w:t>
      </w:r>
      <w:r w:rsidRPr="009507C2">
        <w:rPr>
          <w:i/>
          <w:iCs/>
        </w:rPr>
        <w:t>A</w:t>
      </w:r>
      <w:r w:rsidRPr="009507C2">
        <w:rPr>
          <w:i/>
          <w:iCs/>
          <w:vertAlign w:val="subscript"/>
        </w:rPr>
        <w:t>X</w:t>
      </w:r>
      <w:r w:rsidRPr="00F35300">
        <w:t xml:space="preserve"> and </w:t>
      </w:r>
      <w:r w:rsidRPr="009507C2">
        <w:rPr>
          <w:i/>
          <w:iCs/>
        </w:rPr>
        <w:t>A</w:t>
      </w:r>
      <w:r w:rsidRPr="009507C2">
        <w:rPr>
          <w:i/>
          <w:iCs/>
          <w:vertAlign w:val="subscript"/>
        </w:rPr>
        <w:t>REF</w:t>
      </w:r>
      <w:r w:rsidRPr="00F35300">
        <w:t xml:space="preserve"> </w:t>
      </w:r>
      <w:r>
        <w:t xml:space="preserve">(and </w:t>
      </w:r>
      <w:r w:rsidRPr="009507C2">
        <w:rPr>
          <w:i/>
          <w:iCs/>
        </w:rPr>
        <w:t>B</w:t>
      </w:r>
      <w:r w:rsidRPr="009507C2">
        <w:rPr>
          <w:i/>
          <w:iCs/>
          <w:vertAlign w:val="subscript"/>
        </w:rPr>
        <w:t>X</w:t>
      </w:r>
      <w:r w:rsidRPr="00F35300">
        <w:t xml:space="preserve"> and </w:t>
      </w:r>
      <w:r w:rsidRPr="009507C2">
        <w:rPr>
          <w:i/>
          <w:iCs/>
        </w:rPr>
        <w:t>B</w:t>
      </w:r>
      <w:r w:rsidRPr="009507C2">
        <w:rPr>
          <w:i/>
          <w:iCs/>
          <w:vertAlign w:val="subscript"/>
        </w:rPr>
        <w:t>REF</w:t>
      </w:r>
      <w:r>
        <w:t xml:space="preserve">) </w:t>
      </w:r>
      <w:r w:rsidRPr="00F35300">
        <w:t xml:space="preserve">should be </w:t>
      </w:r>
      <w:r>
        <w:t>0</w:t>
      </w:r>
      <w:r w:rsidRPr="00F35300">
        <w:t xml:space="preserve"> dB</w:t>
      </w:r>
      <w:r>
        <w:t>. A device with a smaller difference between these minimum levels is preferable. Devices with differences between the minimum levels less than 6 dB deliver excellent switching performance.</w:t>
      </w:r>
    </w:p>
    <w:p w:rsidR="00E34736" w:rsidRPr="005B158E" w:rsidRDefault="00E34736" w:rsidP="00E34736">
      <w:pPr>
        <w:pStyle w:val="Heading2"/>
      </w:pPr>
      <w:bookmarkStart w:id="56" w:name="_Ref253127889"/>
      <w:bookmarkStart w:id="57" w:name="_Toc259231178"/>
      <w:bookmarkStart w:id="58" w:name="_Toc405550331"/>
      <w:bookmarkStart w:id="59" w:name="_Toc414373110"/>
      <w:bookmarkStart w:id="60" w:name="_Toc418495071"/>
      <w:r>
        <w:t>B.6</w:t>
      </w:r>
      <w:r>
        <w:tab/>
      </w:r>
      <w:r w:rsidRPr="005B158E">
        <w:t xml:space="preserve">Test </w:t>
      </w:r>
      <w:r>
        <w:t>4</w:t>
      </w:r>
      <w:r w:rsidRPr="005B158E">
        <w:t>: Concurrent talk test with voice-like AM-FM signals</w:t>
      </w:r>
      <w:bookmarkEnd w:id="56"/>
      <w:bookmarkEnd w:id="57"/>
      <w:bookmarkEnd w:id="58"/>
      <w:bookmarkEnd w:id="59"/>
      <w:bookmarkEnd w:id="60"/>
    </w:p>
    <w:p w:rsidR="00E34736" w:rsidRPr="005B158E" w:rsidRDefault="00E34736" w:rsidP="00E34736">
      <w:pPr>
        <w:pStyle w:val="Headingb"/>
      </w:pPr>
      <w:r w:rsidRPr="005B158E">
        <w:t>Purpose</w:t>
      </w:r>
    </w:p>
    <w:p w:rsidR="00E34736" w:rsidRPr="005B158E" w:rsidRDefault="00E34736" w:rsidP="00E34736">
      <w:r w:rsidRPr="005B158E">
        <w:t xml:space="preserve">The purpose of </w:t>
      </w:r>
      <w:r>
        <w:t>this test</w:t>
      </w:r>
      <w:r w:rsidRPr="005B158E">
        <w:t xml:space="preserve"> is to </w:t>
      </w:r>
      <w:r>
        <w:t>measure</w:t>
      </w:r>
      <w:r w:rsidRPr="005B158E">
        <w:t xml:space="preserve"> the capture performance of </w:t>
      </w:r>
      <w:r>
        <w:t>the DUT</w:t>
      </w:r>
      <w:r w:rsidRPr="005B158E">
        <w:t xml:space="preserve"> in maintaining frequency contents of two concurrent input signals applied from different angles.</w:t>
      </w:r>
    </w:p>
    <w:p w:rsidR="00E34736" w:rsidRPr="005B158E" w:rsidRDefault="00E34736" w:rsidP="00E34736">
      <w:pPr>
        <w:pStyle w:val="Headingb"/>
      </w:pPr>
      <w:r w:rsidRPr="005B158E">
        <w:t>Method</w:t>
      </w:r>
    </w:p>
    <w:p w:rsidR="00E34736" w:rsidRDefault="00E34736" w:rsidP="00E34736">
      <w:r>
        <w:t>To enable the separation of two input signals, after processing by the DUT, two voice-like signals modulated in amplitude and frequency for wideband applications (</w:t>
      </w:r>
      <w:r w:rsidRPr="005108C6">
        <w:rPr>
          <w:i/>
        </w:rPr>
        <w:t>S</w:t>
      </w:r>
      <w:r w:rsidRPr="005108C6">
        <w:rPr>
          <w:i/>
          <w:vertAlign w:val="subscript"/>
        </w:rPr>
        <w:t>A</w:t>
      </w:r>
      <w:r>
        <w:t xml:space="preserve"> and </w:t>
      </w:r>
      <w:r w:rsidRPr="005108C6">
        <w:rPr>
          <w:i/>
        </w:rPr>
        <w:t>S</w:t>
      </w:r>
      <w:r w:rsidRPr="005108C6">
        <w:rPr>
          <w:i/>
          <w:vertAlign w:val="subscript"/>
        </w:rPr>
        <w:t>B</w:t>
      </w:r>
      <w:r>
        <w:t xml:space="preserve">) are used in this test, see clause 7.2.4 of [ITU-T P.501]. </w:t>
      </w:r>
      <w:r w:rsidRPr="005B158E">
        <w:t xml:space="preserve">These input signals are designed such that the frequency contents of </w:t>
      </w:r>
      <w:r>
        <w:t>the two</w:t>
      </w:r>
      <w:r w:rsidRPr="005B158E">
        <w:t xml:space="preserve"> signal</w:t>
      </w:r>
      <w:r>
        <w:t>s</w:t>
      </w:r>
      <w:r w:rsidRPr="005B158E">
        <w:t xml:space="preserve"> do</w:t>
      </w:r>
      <w:r>
        <w:t xml:space="preserve"> </w:t>
      </w:r>
      <w:r w:rsidRPr="005B158E">
        <w:t>n</w:t>
      </w:r>
      <w:r>
        <w:t>o</w:t>
      </w:r>
      <w:r w:rsidRPr="005B158E">
        <w:t>t overlap, as seen in</w:t>
      </w:r>
      <w:r>
        <w:t xml:space="preserve"> </w:t>
      </w:r>
      <w:r w:rsidRPr="005B158E">
        <w:t xml:space="preserve">Figure </w:t>
      </w:r>
      <w:r>
        <w:t>B.</w:t>
      </w:r>
      <w:r>
        <w:rPr>
          <w:noProof/>
        </w:rPr>
        <w:t>5</w:t>
      </w:r>
      <w:r w:rsidRPr="005B158E">
        <w:t>.</w:t>
      </w:r>
      <w:r>
        <w:t xml:space="preserve"> </w:t>
      </w:r>
      <w:r w:rsidRPr="007944FC">
        <w:rPr>
          <w:i/>
        </w:rPr>
        <w:t>S</w:t>
      </w:r>
      <w:r w:rsidRPr="007944FC">
        <w:rPr>
          <w:i/>
          <w:vertAlign w:val="subscript"/>
        </w:rPr>
        <w:t>A</w:t>
      </w:r>
      <w:r>
        <w:t xml:space="preserve">, has 29 frequency components starting from </w:t>
      </w:r>
      <w:r w:rsidRPr="007944FC">
        <w:t xml:space="preserve">125 Hz and </w:t>
      </w:r>
      <w:r w:rsidRPr="007944FC">
        <w:rPr>
          <w:i/>
        </w:rPr>
        <w:t>S</w:t>
      </w:r>
      <w:r w:rsidRPr="007944FC">
        <w:rPr>
          <w:i/>
          <w:vertAlign w:val="subscript"/>
        </w:rPr>
        <w:t>B</w:t>
      </w:r>
      <w:r>
        <w:t xml:space="preserve"> has 28 frequency components starting from 150 Hz.</w:t>
      </w:r>
    </w:p>
    <w:p w:rsidR="00E34736" w:rsidRPr="005B158E" w:rsidRDefault="00E34736" w:rsidP="00E34736">
      <w:r w:rsidRPr="005B158E">
        <w:t xml:space="preserve">After the </w:t>
      </w:r>
      <w:r>
        <w:t>DUT</w:t>
      </w:r>
      <w:r w:rsidRPr="005B158E">
        <w:t xml:space="preserve"> is adapted according to Test 1, </w:t>
      </w:r>
      <w:r>
        <w:t xml:space="preserve">the first voice-like signal, </w:t>
      </w:r>
      <w:r w:rsidRPr="005108C6">
        <w:rPr>
          <w:i/>
        </w:rPr>
        <w:t>S</w:t>
      </w:r>
      <w:r w:rsidRPr="005108C6">
        <w:rPr>
          <w:i/>
          <w:vertAlign w:val="subscript"/>
        </w:rPr>
        <w:t>A</w:t>
      </w:r>
      <w:r>
        <w:t xml:space="preserve">, is </w:t>
      </w:r>
      <w:r w:rsidRPr="005B158E">
        <w:t>applied to the HATS at angle A</w:t>
      </w:r>
      <w:r>
        <w:t xml:space="preserve">, followed by a pause (&gt; 0.5 s) and the second voice-like signal, </w:t>
      </w:r>
      <w:r w:rsidRPr="005108C6">
        <w:rPr>
          <w:i/>
        </w:rPr>
        <w:t>S</w:t>
      </w:r>
      <w:r w:rsidRPr="005108C6">
        <w:rPr>
          <w:i/>
          <w:vertAlign w:val="subscript"/>
        </w:rPr>
        <w:t>B</w:t>
      </w:r>
      <w:r>
        <w:t xml:space="preserve">, is applied to the HATS at angle B. Then both </w:t>
      </w:r>
      <w:r w:rsidRPr="005108C6">
        <w:rPr>
          <w:i/>
        </w:rPr>
        <w:t>S</w:t>
      </w:r>
      <w:r w:rsidRPr="005108C6">
        <w:rPr>
          <w:i/>
          <w:vertAlign w:val="subscript"/>
        </w:rPr>
        <w:t>A</w:t>
      </w:r>
      <w:r w:rsidDel="0006334C">
        <w:t xml:space="preserve"> </w:t>
      </w:r>
      <w:r>
        <w:t xml:space="preserve">and </w:t>
      </w:r>
      <w:r w:rsidRPr="005108C6">
        <w:rPr>
          <w:i/>
        </w:rPr>
        <w:t>S</w:t>
      </w:r>
      <w:r w:rsidRPr="005108C6">
        <w:rPr>
          <w:i/>
          <w:vertAlign w:val="subscript"/>
        </w:rPr>
        <w:t>B</w:t>
      </w:r>
      <w:r>
        <w:t xml:space="preserve"> are applied in a concurrent manner. This results in three time intervals as shown in Figure B.</w:t>
      </w:r>
      <w:r>
        <w:rPr>
          <w:noProof/>
        </w:rPr>
        <w:t>6</w:t>
      </w:r>
      <w:r>
        <w:t>: '</w:t>
      </w:r>
      <w:r w:rsidRPr="005B158E">
        <w:t>Single</w:t>
      </w:r>
      <w:r>
        <w:t xml:space="preserve"> </w:t>
      </w:r>
      <w:r w:rsidRPr="005B158E">
        <w:t>talk A</w:t>
      </w:r>
      <w:r>
        <w:t>'</w:t>
      </w:r>
      <w:r w:rsidRPr="005B158E">
        <w:t xml:space="preserve">, </w:t>
      </w:r>
      <w:r>
        <w:t>'</w:t>
      </w:r>
      <w:r w:rsidRPr="005B158E">
        <w:t>Single</w:t>
      </w:r>
      <w:r>
        <w:t xml:space="preserve"> </w:t>
      </w:r>
      <w:r w:rsidRPr="005B158E">
        <w:t>talk B</w:t>
      </w:r>
      <w:r>
        <w:t>'</w:t>
      </w:r>
      <w:r w:rsidRPr="005B158E">
        <w:t xml:space="preserve"> and </w:t>
      </w:r>
      <w:r>
        <w:t>'</w:t>
      </w:r>
      <w:r w:rsidRPr="005B158E">
        <w:t xml:space="preserve">Concurrent </w:t>
      </w:r>
      <w:r>
        <w:t>t</w:t>
      </w:r>
      <w:r w:rsidRPr="005B158E">
        <w:t>alk</w:t>
      </w:r>
      <w:r>
        <w:t>'</w:t>
      </w:r>
      <w:r w:rsidRPr="005B158E">
        <w:t>.</w:t>
      </w:r>
    </w:p>
    <w:p w:rsidR="00E34736" w:rsidRPr="005B158E" w:rsidRDefault="00E34736" w:rsidP="00E34736">
      <w:r w:rsidRPr="005B158E">
        <w:t xml:space="preserve">The measured signal during the </w:t>
      </w:r>
      <w:r>
        <w:t>'</w:t>
      </w:r>
      <w:r w:rsidRPr="005B158E">
        <w:t>Single</w:t>
      </w:r>
      <w:r>
        <w:t xml:space="preserve"> </w:t>
      </w:r>
      <w:r w:rsidRPr="005B158E">
        <w:t>talk A</w:t>
      </w:r>
      <w:r>
        <w:t>'</w:t>
      </w:r>
      <w:r w:rsidRPr="005B158E">
        <w:t xml:space="preserve"> </w:t>
      </w:r>
      <w:r>
        <w:t xml:space="preserve">interval </w:t>
      </w:r>
      <w:r w:rsidRPr="005B158E">
        <w:t xml:space="preserve">is processed by </w:t>
      </w:r>
      <w:r w:rsidR="00F40136" w:rsidRPr="005B158E">
        <w:t>filt</w:t>
      </w:r>
      <w:r w:rsidR="00F40136">
        <w:t>er</w:t>
      </w:r>
      <w:r w:rsidRPr="005B158E">
        <w:t xml:space="preserve"> A</w:t>
      </w:r>
      <w:r>
        <w:t xml:space="preserve"> (</w:t>
      </w:r>
      <w:r w:rsidRPr="005108C6">
        <w:t>blue dotted frequency response</w:t>
      </w:r>
      <w:r>
        <w:t xml:space="preserve"> in </w:t>
      </w:r>
      <w:r w:rsidRPr="005B158E">
        <w:t xml:space="preserve">Figure </w:t>
      </w:r>
      <w:r>
        <w:t>B.</w:t>
      </w:r>
      <w:r>
        <w:rPr>
          <w:noProof/>
        </w:rPr>
        <w:t>5</w:t>
      </w:r>
      <w:r>
        <w:t>) to select</w:t>
      </w:r>
      <w:r w:rsidRPr="005B158E">
        <w:t xml:space="preserve"> the frequency content</w:t>
      </w:r>
      <w:r>
        <w:t>s</w:t>
      </w:r>
      <w:r w:rsidRPr="005B158E">
        <w:t xml:space="preserve"> of </w:t>
      </w:r>
      <w:r w:rsidRPr="005108C6">
        <w:rPr>
          <w:i/>
        </w:rPr>
        <w:t>S</w:t>
      </w:r>
      <w:r w:rsidRPr="005108C6">
        <w:rPr>
          <w:i/>
          <w:vertAlign w:val="subscript"/>
        </w:rPr>
        <w:t>A</w:t>
      </w:r>
      <w:r w:rsidRPr="005B158E">
        <w:t xml:space="preserve">, and the frequency response gain, </w:t>
      </w:r>
      <w:r w:rsidRPr="005108C6">
        <w:rPr>
          <w:i/>
        </w:rPr>
        <w:lastRenderedPageBreak/>
        <w:t>G</w:t>
      </w:r>
      <w:r w:rsidRPr="005108C6">
        <w:rPr>
          <w:i/>
          <w:vertAlign w:val="subscript"/>
        </w:rPr>
        <w:t>A,single</w:t>
      </w:r>
      <w:r>
        <w:t>(</w:t>
      </w:r>
      <w:r w:rsidRPr="005108C6">
        <w:rPr>
          <w:i/>
        </w:rPr>
        <w:t>k</w:t>
      </w:r>
      <w:r>
        <w:t>), is calculated for</w:t>
      </w:r>
      <w:r w:rsidRPr="005B158E">
        <w:t xml:space="preserve"> each </w:t>
      </w:r>
      <w:r w:rsidRPr="005108C6">
        <w:rPr>
          <w:i/>
        </w:rPr>
        <w:t>k</w:t>
      </w:r>
      <w:r w:rsidRPr="005B158E">
        <w:t xml:space="preserve">-th frequency band. The measured signal during the </w:t>
      </w:r>
      <w:r>
        <w:t>'</w:t>
      </w:r>
      <w:r w:rsidRPr="005B158E">
        <w:t>Single</w:t>
      </w:r>
      <w:r>
        <w:t xml:space="preserve"> </w:t>
      </w:r>
      <w:r w:rsidRPr="005B158E">
        <w:t>talk B</w:t>
      </w:r>
      <w:r>
        <w:t>'</w:t>
      </w:r>
      <w:r w:rsidRPr="005B158E">
        <w:t xml:space="preserve"> </w:t>
      </w:r>
      <w:r>
        <w:t xml:space="preserve">interval </w:t>
      </w:r>
      <w:r w:rsidRPr="005B158E">
        <w:t xml:space="preserve">is processed by </w:t>
      </w:r>
      <w:r w:rsidR="00F40136" w:rsidRPr="005B158E">
        <w:t>filt</w:t>
      </w:r>
      <w:r w:rsidR="00F40136">
        <w:t>er</w:t>
      </w:r>
      <w:r w:rsidRPr="005B158E">
        <w:t xml:space="preserve"> B (</w:t>
      </w:r>
      <w:r w:rsidRPr="005108C6">
        <w:t>red dotted frequency response</w:t>
      </w:r>
      <w:r w:rsidRPr="005B158E">
        <w:t xml:space="preserve"> in</w:t>
      </w:r>
      <w:r>
        <w:t xml:space="preserve"> </w:t>
      </w:r>
      <w:r w:rsidRPr="005B158E">
        <w:t xml:space="preserve">Figure </w:t>
      </w:r>
      <w:r>
        <w:t>B.</w:t>
      </w:r>
      <w:r>
        <w:rPr>
          <w:noProof/>
        </w:rPr>
        <w:t>5</w:t>
      </w:r>
      <w:r w:rsidRPr="005B158E">
        <w:t xml:space="preserve">) to calculate the frequency response gain, </w:t>
      </w:r>
      <w:r w:rsidRPr="005108C6">
        <w:rPr>
          <w:i/>
        </w:rPr>
        <w:t>G</w:t>
      </w:r>
      <w:r w:rsidRPr="005108C6">
        <w:rPr>
          <w:i/>
          <w:vertAlign w:val="subscript"/>
        </w:rPr>
        <w:t>B,single</w:t>
      </w:r>
      <w:r>
        <w:t>(</w:t>
      </w:r>
      <w:r w:rsidRPr="005108C6">
        <w:rPr>
          <w:i/>
        </w:rPr>
        <w:t>k</w:t>
      </w:r>
      <w:r>
        <w:t>) for</w:t>
      </w:r>
      <w:r w:rsidRPr="005B158E">
        <w:t xml:space="preserve"> each </w:t>
      </w:r>
      <w:r w:rsidRPr="005108C6">
        <w:rPr>
          <w:i/>
        </w:rPr>
        <w:t>k</w:t>
      </w:r>
      <w:r w:rsidRPr="005B158E">
        <w:t xml:space="preserve">-th frequency band. These two gains represent the frequency response of the </w:t>
      </w:r>
      <w:r>
        <w:t>DUT</w:t>
      </w:r>
      <w:r w:rsidRPr="005B158E">
        <w:t xml:space="preserve"> </w:t>
      </w:r>
      <w:r>
        <w:t>for</w:t>
      </w:r>
      <w:r w:rsidRPr="005B158E">
        <w:t xml:space="preserve"> single</w:t>
      </w:r>
      <w:r>
        <w:t xml:space="preserve"> </w:t>
      </w:r>
      <w:r w:rsidRPr="005B158E">
        <w:t>talk</w:t>
      </w:r>
      <w:r>
        <w:t xml:space="preserve"> (no overlap)</w:t>
      </w:r>
      <w:r w:rsidRPr="005B158E">
        <w:t xml:space="preserve">, and are used as references when </w:t>
      </w:r>
      <w:r>
        <w:t>evaluating</w:t>
      </w:r>
      <w:r w:rsidRPr="005B158E">
        <w:t xml:space="preserve"> the response of the concurrent talkers case. </w:t>
      </w:r>
    </w:p>
    <w:p w:rsidR="00E34736" w:rsidRDefault="00E34736" w:rsidP="00E34736">
      <w:r w:rsidRPr="005B158E">
        <w:t xml:space="preserve">From the measured signal during </w:t>
      </w:r>
      <w:r>
        <w:t>the '</w:t>
      </w:r>
      <w:r w:rsidRPr="005B158E">
        <w:t xml:space="preserve">Concurrent </w:t>
      </w:r>
      <w:r>
        <w:t>t</w:t>
      </w:r>
      <w:r w:rsidRPr="005B158E">
        <w:t>alk</w:t>
      </w:r>
      <w:r>
        <w:t>' interval</w:t>
      </w:r>
      <w:r w:rsidRPr="005B158E">
        <w:t xml:space="preserve">, two </w:t>
      </w:r>
      <w:r>
        <w:t xml:space="preserve">different </w:t>
      </w:r>
      <w:r w:rsidRPr="005B158E">
        <w:t xml:space="preserve">gains are estimated. The first is the concurrent gain for </w:t>
      </w:r>
      <w:r w:rsidRPr="005108C6">
        <w:rPr>
          <w:i/>
        </w:rPr>
        <w:t>S</w:t>
      </w:r>
      <w:r w:rsidRPr="005108C6">
        <w:rPr>
          <w:i/>
          <w:vertAlign w:val="subscript"/>
        </w:rPr>
        <w:t>A</w:t>
      </w:r>
      <w:r w:rsidRPr="005B158E">
        <w:t xml:space="preserve">, </w:t>
      </w:r>
      <w:r w:rsidRPr="005108C6">
        <w:rPr>
          <w:i/>
        </w:rPr>
        <w:t>G</w:t>
      </w:r>
      <w:r w:rsidRPr="005108C6">
        <w:rPr>
          <w:i/>
          <w:vertAlign w:val="subscript"/>
        </w:rPr>
        <w:t>A,con</w:t>
      </w:r>
      <w:r w:rsidRPr="005B158E">
        <w:t>(</w:t>
      </w:r>
      <w:r w:rsidRPr="005108C6">
        <w:rPr>
          <w:i/>
        </w:rPr>
        <w:t>k</w:t>
      </w:r>
      <w:r w:rsidRPr="005B158E">
        <w:t xml:space="preserve">), obtained </w:t>
      </w:r>
      <w:r>
        <w:t>through</w:t>
      </w:r>
      <w:r w:rsidRPr="005B158E">
        <w:t xml:space="preserve"> </w:t>
      </w:r>
      <w:r w:rsidR="00F40136">
        <w:t>filter</w:t>
      </w:r>
      <w:r>
        <w:t xml:space="preserve"> A for</w:t>
      </w:r>
      <w:r w:rsidRPr="005B158E">
        <w:t xml:space="preserve"> each frequency band. Similarly</w:t>
      </w:r>
      <w:r>
        <w:t>,</w:t>
      </w:r>
      <w:r w:rsidRPr="005B158E">
        <w:t xml:space="preserve"> the concurrent gain for </w:t>
      </w:r>
      <w:r w:rsidRPr="005108C6">
        <w:rPr>
          <w:i/>
        </w:rPr>
        <w:t>S</w:t>
      </w:r>
      <w:r w:rsidRPr="005108C6">
        <w:rPr>
          <w:i/>
          <w:vertAlign w:val="subscript"/>
        </w:rPr>
        <w:t>B</w:t>
      </w:r>
      <w:r w:rsidRPr="005B158E">
        <w:t xml:space="preserve">, </w:t>
      </w:r>
      <w:r w:rsidRPr="005108C6">
        <w:rPr>
          <w:i/>
        </w:rPr>
        <w:t>G</w:t>
      </w:r>
      <w:r w:rsidRPr="005108C6">
        <w:rPr>
          <w:i/>
          <w:vertAlign w:val="subscript"/>
        </w:rPr>
        <w:t>B,con</w:t>
      </w:r>
      <w:r w:rsidRPr="005B158E">
        <w:t>(</w:t>
      </w:r>
      <w:r w:rsidRPr="005108C6">
        <w:rPr>
          <w:i/>
        </w:rPr>
        <w:t>k</w:t>
      </w:r>
      <w:r w:rsidRPr="005B158E">
        <w:t xml:space="preserve">), is obtained using </w:t>
      </w:r>
      <w:r w:rsidR="00F40136" w:rsidRPr="005B158E">
        <w:t>filt</w:t>
      </w:r>
      <w:r w:rsidR="00F40136">
        <w:t>er</w:t>
      </w:r>
      <w:r w:rsidRPr="005B158E">
        <w:t xml:space="preserve"> B.</w:t>
      </w:r>
    </w:p>
    <w:p w:rsidR="00E34736" w:rsidRDefault="00E34736" w:rsidP="00E34736">
      <w:r w:rsidRPr="005B158E">
        <w:t xml:space="preserve">The measurements should be repeated </w:t>
      </w:r>
      <w:r>
        <w:t>with</w:t>
      </w:r>
      <w:r w:rsidRPr="005B158E">
        <w:t xml:space="preserve"> different levels of test signal</w:t>
      </w:r>
      <w:r>
        <w:t>s</w:t>
      </w:r>
      <w:r w:rsidRPr="005B158E">
        <w:t xml:space="preserve"> at angle B (</w:t>
      </w:r>
      <w:r>
        <w:t>−</w:t>
      </w:r>
      <w:r w:rsidRPr="005B158E">
        <w:t xml:space="preserve">6 dB, </w:t>
      </w:r>
      <w:r>
        <w:t>−</w:t>
      </w:r>
      <w:r w:rsidRPr="005B158E">
        <w:t>3</w:t>
      </w:r>
      <w:r>
        <w:t> </w:t>
      </w:r>
      <w:r w:rsidRPr="005B158E">
        <w:t>dB, 3</w:t>
      </w:r>
      <w:r>
        <w:t> dB and 6 </w:t>
      </w:r>
      <w:r w:rsidRPr="005B158E">
        <w:t>dB</w:t>
      </w:r>
      <w:r>
        <w:t xml:space="preserve"> relative to the original level at B</w:t>
      </w:r>
      <w:r w:rsidRPr="005B158E">
        <w:t>) and different combinations of angles A and B.</w:t>
      </w:r>
    </w:p>
    <w:p w:rsidR="00E34736" w:rsidRPr="005B158E" w:rsidRDefault="00E34736" w:rsidP="00E34736">
      <w:pPr>
        <w:pStyle w:val="Headingb"/>
      </w:pPr>
      <w:r>
        <w:t>Guidance</w:t>
      </w:r>
    </w:p>
    <w:p w:rsidR="00E34736" w:rsidRPr="005B158E" w:rsidRDefault="00E34736" w:rsidP="00E34736">
      <w:r>
        <w:t>In an ideal, transparent system the signal components of signal A do not affect the signal components of signal B and vice versa. Therefore, in such a system t</w:t>
      </w:r>
      <w:r w:rsidRPr="005B158E">
        <w:t>he concurrent gain of all the corresponding frequency bands</w:t>
      </w:r>
      <w:r>
        <w:t xml:space="preserve"> </w:t>
      </w:r>
      <w:r w:rsidRPr="005B158E">
        <w:t xml:space="preserve">should not deviate more than </w:t>
      </w:r>
      <w:r>
        <w:t>0</w:t>
      </w:r>
      <w:r w:rsidRPr="005B158E">
        <w:t xml:space="preserve"> dB from the single</w:t>
      </w:r>
      <w:r>
        <w:t xml:space="preserve"> </w:t>
      </w:r>
      <w:r w:rsidRPr="005B158E">
        <w:t>talk gain</w:t>
      </w:r>
      <w:r>
        <w:t>.</w:t>
      </w:r>
    </w:p>
    <w:p w:rsidR="00E34736" w:rsidRDefault="00E34736" w:rsidP="00E34736">
      <w:pPr>
        <w:pStyle w:val="Equation"/>
      </w:pPr>
      <w:r>
        <w:tab/>
      </w:r>
      <w:r w:rsidRPr="005B158E">
        <w:t>|</w:t>
      </w:r>
      <w:r w:rsidRPr="005108C6">
        <w:rPr>
          <w:i/>
        </w:rPr>
        <w:t>GD</w:t>
      </w:r>
      <w:r w:rsidRPr="005108C6">
        <w:rPr>
          <w:i/>
          <w:vertAlign w:val="subscript"/>
        </w:rPr>
        <w:t>A</w:t>
      </w:r>
      <w:r w:rsidRPr="005B158E">
        <w:t>(</w:t>
      </w:r>
      <w:r w:rsidRPr="005108C6">
        <w:rPr>
          <w:i/>
        </w:rPr>
        <w:t>k</w:t>
      </w:r>
      <w:r w:rsidRPr="005B158E">
        <w:t>)| = |</w:t>
      </w:r>
      <w:r w:rsidRPr="005108C6">
        <w:rPr>
          <w:i/>
        </w:rPr>
        <w:t>G</w:t>
      </w:r>
      <w:r w:rsidRPr="005108C6">
        <w:rPr>
          <w:i/>
          <w:vertAlign w:val="subscript"/>
        </w:rPr>
        <w:t>A,con</w:t>
      </w:r>
      <w:r w:rsidRPr="005B158E">
        <w:t>(</w:t>
      </w:r>
      <w:r w:rsidRPr="005108C6">
        <w:rPr>
          <w:i/>
        </w:rPr>
        <w:t>k</w:t>
      </w:r>
      <w:r w:rsidRPr="005B158E">
        <w:t xml:space="preserve">) – </w:t>
      </w:r>
      <w:r w:rsidRPr="005108C6">
        <w:rPr>
          <w:i/>
        </w:rPr>
        <w:t>G</w:t>
      </w:r>
      <w:r w:rsidRPr="005108C6">
        <w:rPr>
          <w:i/>
          <w:vertAlign w:val="subscript"/>
        </w:rPr>
        <w:t>A,single</w:t>
      </w:r>
      <w:r w:rsidRPr="005B158E">
        <w:t>(</w:t>
      </w:r>
      <w:r w:rsidRPr="005108C6">
        <w:rPr>
          <w:i/>
        </w:rPr>
        <w:t>k</w:t>
      </w:r>
      <w:r w:rsidRPr="005B158E">
        <w:t xml:space="preserve">)| </w:t>
      </w:r>
      <w:r>
        <w:t>=</w:t>
      </w:r>
      <w:r w:rsidRPr="005B158E">
        <w:t xml:space="preserve"> </w:t>
      </w:r>
      <w:r>
        <w:t>0</w:t>
      </w:r>
      <w:r w:rsidRPr="005B158E">
        <w:t xml:space="preserve"> dB for </w:t>
      </w:r>
      <w:r>
        <w:t xml:space="preserve">all </w:t>
      </w:r>
      <w:r w:rsidRPr="007F33AB">
        <w:rPr>
          <w:i/>
        </w:rPr>
        <w:t>k</w:t>
      </w:r>
      <w:r w:rsidRPr="005B158E">
        <w:t xml:space="preserve"> = 1, 2, …, 29</w:t>
      </w:r>
      <w:r w:rsidRPr="005B158E">
        <w:tab/>
        <w:t>(</w:t>
      </w:r>
      <w:r>
        <w:t>B.2</w:t>
      </w:r>
      <w:r w:rsidRPr="005B158E">
        <w:t>)</w:t>
      </w:r>
    </w:p>
    <w:p w:rsidR="00E34736" w:rsidRDefault="00E34736" w:rsidP="00E34736">
      <w:pPr>
        <w:pStyle w:val="Equation"/>
      </w:pPr>
      <w:r w:rsidRPr="005B158E">
        <w:t>where</w:t>
      </w:r>
      <w:r>
        <w:t>:</w:t>
      </w:r>
      <w:r w:rsidRPr="005B158E">
        <w:t xml:space="preserve"> </w:t>
      </w:r>
    </w:p>
    <w:p w:rsidR="00E34736" w:rsidRDefault="00E34736" w:rsidP="00E34736">
      <w:pPr>
        <w:pStyle w:val="Equationlegend"/>
      </w:pPr>
      <w:r>
        <w:tab/>
      </w:r>
      <w:r w:rsidRPr="002266F6">
        <w:rPr>
          <w:i/>
          <w:iCs/>
        </w:rPr>
        <w:t>k</w:t>
      </w:r>
      <w:r>
        <w:tab/>
      </w:r>
      <w:r w:rsidRPr="005B158E">
        <w:t>is the frequency band index for signal A</w:t>
      </w:r>
    </w:p>
    <w:p w:rsidR="00E34736" w:rsidRDefault="00E34736" w:rsidP="00E34736">
      <w:pPr>
        <w:pStyle w:val="Equation"/>
      </w:pPr>
      <w:r>
        <w:tab/>
      </w:r>
      <w:r w:rsidRPr="005B158E">
        <w:t>|</w:t>
      </w:r>
      <w:r w:rsidRPr="00DE4DDE">
        <w:rPr>
          <w:i/>
        </w:rPr>
        <w:t>GD</w:t>
      </w:r>
      <w:r w:rsidRPr="00DE4DDE">
        <w:rPr>
          <w:i/>
          <w:vertAlign w:val="subscript"/>
        </w:rPr>
        <w:t>B</w:t>
      </w:r>
      <w:r w:rsidRPr="005B158E">
        <w:t>(</w:t>
      </w:r>
      <w:r w:rsidRPr="00DE4DDE">
        <w:rPr>
          <w:i/>
        </w:rPr>
        <w:t>k</w:t>
      </w:r>
      <w:r w:rsidRPr="005B158E">
        <w:t>)| = |</w:t>
      </w:r>
      <w:r w:rsidRPr="00DE4DDE">
        <w:rPr>
          <w:i/>
        </w:rPr>
        <w:t>G</w:t>
      </w:r>
      <w:r w:rsidRPr="00DE4DDE">
        <w:rPr>
          <w:i/>
          <w:vertAlign w:val="subscript"/>
        </w:rPr>
        <w:t>B,con</w:t>
      </w:r>
      <w:r w:rsidRPr="005B158E">
        <w:t>(</w:t>
      </w:r>
      <w:r w:rsidRPr="00DE4DDE">
        <w:rPr>
          <w:i/>
        </w:rPr>
        <w:t>k</w:t>
      </w:r>
      <w:r w:rsidRPr="005B158E">
        <w:t xml:space="preserve">) – </w:t>
      </w:r>
      <w:r w:rsidRPr="00DE4DDE">
        <w:rPr>
          <w:i/>
        </w:rPr>
        <w:t>G</w:t>
      </w:r>
      <w:r w:rsidRPr="00DE4DDE">
        <w:rPr>
          <w:i/>
          <w:vertAlign w:val="subscript"/>
        </w:rPr>
        <w:t>B,single</w:t>
      </w:r>
      <w:r w:rsidRPr="005B158E">
        <w:t>(</w:t>
      </w:r>
      <w:r w:rsidRPr="00DE4DDE">
        <w:rPr>
          <w:i/>
        </w:rPr>
        <w:t>k</w:t>
      </w:r>
      <w:r w:rsidRPr="005B158E">
        <w:t xml:space="preserve">)| </w:t>
      </w:r>
      <w:r>
        <w:t>=</w:t>
      </w:r>
      <w:r w:rsidRPr="005B158E">
        <w:t xml:space="preserve"> </w:t>
      </w:r>
      <w:r>
        <w:t>0</w:t>
      </w:r>
      <w:r w:rsidRPr="005B158E">
        <w:t xml:space="preserve"> dB for </w:t>
      </w:r>
      <w:r>
        <w:t xml:space="preserve">all </w:t>
      </w:r>
      <w:r w:rsidRPr="00DE4DDE">
        <w:rPr>
          <w:i/>
        </w:rPr>
        <w:t>k</w:t>
      </w:r>
      <w:r w:rsidRPr="005B158E">
        <w:t xml:space="preserve"> = 1, 2, …, 28</w:t>
      </w:r>
      <w:r>
        <w:tab/>
        <w:t>(B.3)</w:t>
      </w:r>
    </w:p>
    <w:p w:rsidR="00E34736" w:rsidRDefault="00E34736" w:rsidP="00E34736">
      <w:pPr>
        <w:pStyle w:val="Equation"/>
      </w:pPr>
      <w:r w:rsidRPr="005B158E">
        <w:t>where</w:t>
      </w:r>
      <w:r>
        <w:t>:</w:t>
      </w:r>
    </w:p>
    <w:p w:rsidR="00E34736" w:rsidRDefault="00E34736" w:rsidP="00E34736">
      <w:pPr>
        <w:pStyle w:val="Equationlegend"/>
      </w:pPr>
      <w:r>
        <w:tab/>
      </w:r>
      <w:r w:rsidRPr="002266F6">
        <w:rPr>
          <w:i/>
          <w:iCs/>
        </w:rPr>
        <w:t>k</w:t>
      </w:r>
      <w:r>
        <w:tab/>
      </w:r>
      <w:r w:rsidRPr="005B158E">
        <w:t>is the frequency band index for signal B</w:t>
      </w:r>
    </w:p>
    <w:p w:rsidR="00E34736" w:rsidRPr="001472EB" w:rsidRDefault="00E34736" w:rsidP="00E34736">
      <w:r>
        <w:t>When deviations do occur, DUTs with smaller absolute values of these differences are considered to have better timbre characteristics than DUTs with larger differences. DUTs with absolute differences less than 3 dB in all bands are considered to have excellent performance during concurrent talk.</w:t>
      </w:r>
    </w:p>
    <w:p w:rsidR="00E34736" w:rsidRDefault="00BF7C24" w:rsidP="00E34736">
      <w:pPr>
        <w:pStyle w:val="Figure"/>
      </w:pPr>
      <w:r>
        <w:rPr>
          <w:noProof/>
          <w:lang w:val="en-US" w:eastAsia="zh-CN"/>
        </w:rPr>
        <w:drawing>
          <wp:inline distT="0" distB="0" distL="0" distR="0">
            <wp:extent cx="4538481" cy="367589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40(2000)-Amd.1(14)_FB.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38481" cy="3675895"/>
                    </a:xfrm>
                    <a:prstGeom prst="rect">
                      <a:avLst/>
                    </a:prstGeom>
                  </pic:spPr>
                </pic:pic>
              </a:graphicData>
            </a:graphic>
          </wp:inline>
        </w:drawing>
      </w:r>
    </w:p>
    <w:p w:rsidR="00E34736" w:rsidRDefault="00E34736" w:rsidP="00E34736">
      <w:pPr>
        <w:pStyle w:val="FigureNoTitle"/>
      </w:pPr>
      <w:bookmarkStart w:id="61" w:name="_Ref269633943"/>
      <w:r w:rsidRPr="005B158E">
        <w:t xml:space="preserve">Figure </w:t>
      </w:r>
      <w:r>
        <w:t>B.</w:t>
      </w:r>
      <w:r>
        <w:rPr>
          <w:noProof/>
        </w:rPr>
        <w:t>5</w:t>
      </w:r>
      <w:bookmarkEnd w:id="61"/>
      <w:r>
        <w:rPr>
          <w:noProof/>
        </w:rPr>
        <w:t xml:space="preserve"> –</w:t>
      </w:r>
      <w:r w:rsidRPr="005B158E">
        <w:t xml:space="preserve"> </w:t>
      </w:r>
      <w:r>
        <w:t>Power spectral density of input signals for Test 4 (shown only up to 2 kHz, although the signal contents span to 7 kHz range)</w:t>
      </w:r>
    </w:p>
    <w:p w:rsidR="00E34736" w:rsidRPr="00A00169" w:rsidRDefault="00E16B6A" w:rsidP="00371B35">
      <w:pPr>
        <w:pStyle w:val="Normalaftertitle"/>
      </w:pPr>
      <w:r>
        <w:lastRenderedPageBreak/>
        <w:t>In Figure B.</w:t>
      </w:r>
      <w:r w:rsidR="00E34736">
        <w:t>5 t</w:t>
      </w:r>
      <w:r w:rsidR="00E34736" w:rsidRPr="00A00169">
        <w:t>he spectrum in blue shows frequency components of the signal applied at angle A (</w:t>
      </w:r>
      <w:r w:rsidR="00E34736" w:rsidRPr="00A00169">
        <w:rPr>
          <w:i/>
        </w:rPr>
        <w:t>S</w:t>
      </w:r>
      <w:r w:rsidR="00E34736" w:rsidRPr="00A00169">
        <w:rPr>
          <w:i/>
          <w:vertAlign w:val="subscript"/>
        </w:rPr>
        <w:t>A</w:t>
      </w:r>
      <w:r w:rsidR="00E34736" w:rsidRPr="00A00169">
        <w:t>), and the red frequency components are for the signal applied at angle B (</w:t>
      </w:r>
      <w:r w:rsidR="00E34736" w:rsidRPr="00A00169">
        <w:rPr>
          <w:i/>
        </w:rPr>
        <w:t>S</w:t>
      </w:r>
      <w:r w:rsidR="00E34736" w:rsidRPr="00A00169">
        <w:rPr>
          <w:i/>
          <w:vertAlign w:val="subscript"/>
        </w:rPr>
        <w:t>B</w:t>
      </w:r>
      <w:r w:rsidR="00E34736" w:rsidRPr="00A00169">
        <w:t xml:space="preserve">). The blue dotted line represents the </w:t>
      </w:r>
      <w:r w:rsidR="00F40136" w:rsidRPr="00A00169">
        <w:t>filt</w:t>
      </w:r>
      <w:r w:rsidR="00F40136">
        <w:t>er</w:t>
      </w:r>
      <w:r w:rsidR="00E34736" w:rsidRPr="00A00169">
        <w:t xml:space="preserve"> response used for the analysis of </w:t>
      </w:r>
      <w:r w:rsidR="00E34736" w:rsidRPr="00A00169">
        <w:rPr>
          <w:i/>
        </w:rPr>
        <w:t>S</w:t>
      </w:r>
      <w:r w:rsidR="00E34736" w:rsidRPr="00A00169">
        <w:rPr>
          <w:i/>
          <w:vertAlign w:val="subscript"/>
        </w:rPr>
        <w:t>A</w:t>
      </w:r>
      <w:r w:rsidR="00E34736" w:rsidRPr="00A00169">
        <w:t xml:space="preserve">, and the red dotted line is for the analysis of </w:t>
      </w:r>
      <w:r w:rsidR="00E34736" w:rsidRPr="00A00169">
        <w:rPr>
          <w:i/>
        </w:rPr>
        <w:t>S</w:t>
      </w:r>
      <w:r w:rsidR="00E34736" w:rsidRPr="00A00169">
        <w:rPr>
          <w:i/>
          <w:vertAlign w:val="subscript"/>
        </w:rPr>
        <w:t>B</w:t>
      </w:r>
      <w:r w:rsidR="00E34736" w:rsidRPr="00A00169">
        <w:t>.</w:t>
      </w:r>
    </w:p>
    <w:p w:rsidR="00E34736" w:rsidRPr="005B158E" w:rsidRDefault="00BF7C24" w:rsidP="00E34736">
      <w:pPr>
        <w:pStyle w:val="Figure"/>
      </w:pPr>
      <w:r>
        <w:rPr>
          <w:noProof/>
          <w:lang w:val="en-US" w:eastAsia="zh-CN"/>
        </w:rPr>
        <w:drawing>
          <wp:inline distT="0" distB="0" distL="0" distR="0">
            <wp:extent cx="6056388" cy="175260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40(2000)-Amd.1(14)_FB.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56388" cy="1752604"/>
                    </a:xfrm>
                    <a:prstGeom prst="rect">
                      <a:avLst/>
                    </a:prstGeom>
                  </pic:spPr>
                </pic:pic>
              </a:graphicData>
            </a:graphic>
          </wp:inline>
        </w:drawing>
      </w:r>
    </w:p>
    <w:p w:rsidR="00E34736" w:rsidRDefault="00E34736" w:rsidP="00E34736">
      <w:pPr>
        <w:pStyle w:val="FigureNoTitle"/>
      </w:pPr>
      <w:bookmarkStart w:id="62" w:name="_Ref269575378"/>
      <w:r>
        <w:t>Figure B.</w:t>
      </w:r>
      <w:r>
        <w:rPr>
          <w:noProof/>
        </w:rPr>
        <w:t>6</w:t>
      </w:r>
      <w:bookmarkEnd w:id="62"/>
      <w:r>
        <w:t xml:space="preserve"> – </w:t>
      </w:r>
      <w:r w:rsidRPr="005B158E">
        <w:t xml:space="preserve">Input signal </w:t>
      </w:r>
      <w:r>
        <w:t xml:space="preserve">diagram </w:t>
      </w:r>
      <w:r w:rsidRPr="005B158E">
        <w:t xml:space="preserve">of Test </w:t>
      </w:r>
      <w:r>
        <w:t>4</w:t>
      </w:r>
    </w:p>
    <w:p w:rsidR="00E34736" w:rsidRDefault="00E34736" w:rsidP="00371B35">
      <w:pPr>
        <w:pStyle w:val="Normalaftertitle"/>
      </w:pPr>
      <w:r w:rsidRPr="00A00169">
        <w:t xml:space="preserve">The upper and lower channel are applied at angle A and </w:t>
      </w:r>
      <w:r>
        <w:t xml:space="preserve">angle </w:t>
      </w:r>
      <w:r w:rsidRPr="00A00169">
        <w:t xml:space="preserve">B, respectively. The last period of the adaptation signal is shown for angle A and </w:t>
      </w:r>
      <w:r>
        <w:t xml:space="preserve">angle </w:t>
      </w:r>
      <w:r w:rsidRPr="00A00169">
        <w:t>B, followed by two single</w:t>
      </w:r>
      <w:r>
        <w:t xml:space="preserve"> </w:t>
      </w:r>
      <w:r w:rsidRPr="00A00169">
        <w:t>talk intervals and a concurrent</w:t>
      </w:r>
      <w:r>
        <w:t xml:space="preserve"> </w:t>
      </w:r>
      <w:r w:rsidRPr="00A00169">
        <w:t>talk interval</w:t>
      </w:r>
      <w:r w:rsidRPr="005B158E">
        <w:t>.</w:t>
      </w:r>
    </w:p>
    <w:p w:rsidR="00371B35" w:rsidRPr="00371B35" w:rsidRDefault="00371B35" w:rsidP="00371B35"/>
    <w:p w:rsidR="00371B35" w:rsidRDefault="00371B35" w:rsidP="00E34736">
      <w:pPr>
        <w:sectPr w:rsidR="00371B35" w:rsidSect="009A64BD">
          <w:headerReference w:type="even" r:id="rId34"/>
          <w:type w:val="oddPage"/>
          <w:pgSz w:w="11907" w:h="16834" w:code="9"/>
          <w:pgMar w:top="1134" w:right="1134" w:bottom="1134" w:left="1134" w:header="567" w:footer="567" w:gutter="0"/>
          <w:paperSrc w:first="15" w:other="15"/>
          <w:pgNumType w:start="1"/>
          <w:cols w:space="720"/>
          <w:docGrid w:linePitch="326"/>
        </w:sectPr>
      </w:pPr>
    </w:p>
    <w:p w:rsidR="00371B35" w:rsidRDefault="00371B35">
      <w:pPr>
        <w:tabs>
          <w:tab w:val="clear" w:pos="794"/>
          <w:tab w:val="clear" w:pos="1191"/>
          <w:tab w:val="clear" w:pos="1588"/>
          <w:tab w:val="clear" w:pos="1985"/>
        </w:tabs>
        <w:overflowPunct/>
        <w:autoSpaceDE/>
        <w:autoSpaceDN/>
        <w:adjustRightInd/>
        <w:spacing w:before="0"/>
        <w:jc w:val="left"/>
        <w:textAlignment w:val="auto"/>
      </w:pPr>
      <w:bookmarkStart w:id="63" w:name="c3tope"/>
      <w:bookmarkEnd w:id="63"/>
    </w:p>
    <w:p w:rsidR="00371B35" w:rsidRDefault="00371B35">
      <w:pPr>
        <w:tabs>
          <w:tab w:val="clear" w:pos="794"/>
          <w:tab w:val="clear" w:pos="1191"/>
          <w:tab w:val="clear" w:pos="1588"/>
          <w:tab w:val="clear" w:pos="1985"/>
        </w:tabs>
        <w:overflowPunct/>
        <w:autoSpaceDE/>
        <w:autoSpaceDN/>
        <w:adjustRightInd/>
        <w:spacing w:before="0"/>
        <w:jc w:val="left"/>
        <w:textAlignment w:val="auto"/>
      </w:pPr>
    </w:p>
    <w:p w:rsidR="00371B35" w:rsidRDefault="00371B35" w:rsidP="00371B35">
      <w:pPr>
        <w:sectPr w:rsidR="00371B35" w:rsidSect="00371B35">
          <w:headerReference w:type="even" r:id="rId35"/>
          <w:headerReference w:type="default" r:id="rId36"/>
          <w:footerReference w:type="even" r:id="rId37"/>
          <w:footerReference w:type="default" r:id="rId38"/>
          <w:type w:val="oddPage"/>
          <w:pgSz w:w="11907" w:h="16834" w:code="9"/>
          <w:pgMar w:top="1134" w:right="1134" w:bottom="1134" w:left="1134" w:header="482" w:footer="482" w:gutter="0"/>
          <w:paperSrc w:first="15" w:other="15"/>
          <w:cols w:space="720"/>
          <w:docGrid w:linePitch="326"/>
        </w:sectPr>
      </w:pPr>
    </w:p>
    <w:p w:rsidR="00371B35" w:rsidRDefault="00371B35">
      <w:pPr>
        <w:tabs>
          <w:tab w:val="clear" w:pos="794"/>
          <w:tab w:val="clear" w:pos="1191"/>
          <w:tab w:val="clear" w:pos="1588"/>
          <w:tab w:val="clear" w:pos="1985"/>
        </w:tabs>
        <w:overflowPunct/>
        <w:autoSpaceDE/>
        <w:autoSpaceDN/>
        <w:adjustRightInd/>
        <w:spacing w:before="0"/>
        <w:jc w:val="left"/>
        <w:textAlignment w:val="auto"/>
      </w:pPr>
      <w:bookmarkStart w:id="64" w:name="cov4top"/>
      <w:bookmarkEnd w:id="64"/>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29"/>
        <w:gridCol w:w="8454"/>
      </w:tblGrid>
      <w:tr w:rsidR="00371B35" w:rsidTr="003B1A92">
        <w:tc>
          <w:tcPr>
            <w:tcW w:w="9945" w:type="dxa"/>
            <w:gridSpan w:val="2"/>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65" w:name="c4seriee"/>
            <w:bookmarkEnd w:id="65"/>
            <w:r w:rsidRPr="00371B35">
              <w:rPr>
                <w:sz w:val="22"/>
              </w:rPr>
              <w:t>Series A</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Organization of the work of ITU-T</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D</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General tariff principles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E</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Overall network operation, telephone service, service operation and human factors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F</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Non-telephone telecommunication services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G</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Transmission systems and media, digital systems and networks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H</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Audiovisual and multimedia systems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I</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Integrated services digital network</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J</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Cable networks and transmission of television, sound programme and other multimedia signals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K</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Protection against interference</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L</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Construction, installation and protection of cables and other elements of outside plant</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M</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Telecommunication management, including TMN and network maintenance</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N</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Maintenance: international sound programme and television transmission circuits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O</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Specifications of measuring equipment</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371B35">
              <w:rPr>
                <w:b/>
                <w:sz w:val="22"/>
              </w:rPr>
              <w:t>Series P</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b/>
                <w:sz w:val="22"/>
              </w:rPr>
            </w:pPr>
            <w:r w:rsidRPr="00371B35">
              <w:rPr>
                <w:b/>
                <w:sz w:val="22"/>
              </w:rPr>
              <w:t>Terminals and subjective and objective assessment methods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Q</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Switching and signalling</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R</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Telegraph transmission</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S</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Telegraph services terminal equipment</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T</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Terminals for telematic services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U</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Telegraph switching</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V</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Data communication over the telephone network</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X</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Data networks, open system communications and security</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Y</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Global information infrastructure, Internet protocol aspects and next-generation networks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371B35">
              <w:rPr>
                <w:sz w:val="22"/>
              </w:rPr>
              <w:t>Series Z</w:t>
            </w: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r w:rsidRPr="00371B35">
              <w:rPr>
                <w:sz w:val="22"/>
              </w:rPr>
              <w:t>Languages and general software aspects for telecommunication systems</w:t>
            </w:r>
          </w:p>
        </w:tc>
      </w:tr>
      <w:tr w:rsidR="00371B35" w:rsidTr="00371B35">
        <w:tc>
          <w:tcPr>
            <w:tcW w:w="1241"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973" w:type="dxa"/>
            <w:shd w:val="clear" w:color="auto" w:fill="auto"/>
          </w:tcPr>
          <w:p w:rsidR="00371B35" w:rsidRPr="00371B35" w:rsidRDefault="00371B35" w:rsidP="00371B35">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rsidR="00371B35" w:rsidRPr="00371B35" w:rsidRDefault="00371B35" w:rsidP="00371B35">
      <w:pPr>
        <w:tabs>
          <w:tab w:val="clear" w:pos="794"/>
          <w:tab w:val="clear" w:pos="1191"/>
          <w:tab w:val="clear" w:pos="1588"/>
          <w:tab w:val="clear" w:pos="1985"/>
        </w:tabs>
        <w:overflowPunct/>
        <w:autoSpaceDE/>
        <w:autoSpaceDN/>
        <w:adjustRightInd/>
        <w:spacing w:before="0"/>
        <w:jc w:val="right"/>
        <w:textAlignment w:val="auto"/>
        <w:rPr>
          <w:sz w:val="104"/>
        </w:rPr>
      </w:pPr>
    </w:p>
    <w:p w:rsidR="00B46FF3" w:rsidRDefault="00B46FF3" w:rsidP="00371B35"/>
    <w:sectPr w:rsidR="00B46FF3" w:rsidSect="00371B35">
      <w:headerReference w:type="even" r:id="rId39"/>
      <w:headerReference w:type="default" r:id="rId40"/>
      <w:footerReference w:type="even" r:id="rId41"/>
      <w:footerReference w:type="default" r:id="rId42"/>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BD0" w:rsidRDefault="00181BD0">
      <w:r>
        <w:separator/>
      </w:r>
    </w:p>
  </w:endnote>
  <w:endnote w:type="continuationSeparator" w:id="0">
    <w:p w:rsidR="00181BD0" w:rsidRDefault="001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6CB" w:rsidRPr="005210CE" w:rsidRDefault="003266CB" w:rsidP="003266CB">
    <w:pPr>
      <w:pStyle w:val="FooterQP"/>
      <w:rPr>
        <w:lang w:val="fr-CH"/>
      </w:rPr>
    </w:pPr>
    <w:r>
      <w:rPr>
        <w:b w:val="0"/>
      </w:rPr>
      <w:fldChar w:fldCharType="begin"/>
    </w:r>
    <w:r w:rsidRPr="00BC088C">
      <w:rPr>
        <w:b w:val="0"/>
        <w:lang w:val="fr-CH"/>
      </w:rPr>
      <w:instrText xml:space="preserve"> PAGE  \* MERGEFORMAT </w:instrText>
    </w:r>
    <w:r>
      <w:rPr>
        <w:b w:val="0"/>
      </w:rPr>
      <w:fldChar w:fldCharType="separate"/>
    </w:r>
    <w:r w:rsidR="00BD64DF">
      <w:rPr>
        <w:b w:val="0"/>
        <w:noProof/>
        <w:lang w:val="fr-CH"/>
      </w:rPr>
      <w:t>8</w:t>
    </w:r>
    <w:r>
      <w:rPr>
        <w:b w:val="0"/>
      </w:rPr>
      <w:fldChar w:fldCharType="end"/>
    </w:r>
    <w:r w:rsidRPr="00BC088C">
      <w:rPr>
        <w:lang w:val="fr-CH"/>
      </w:rPr>
      <w:tab/>
      <w:t>Rec. ITU</w:t>
    </w:r>
    <w:r w:rsidRPr="00BC088C">
      <w:rPr>
        <w:lang w:val="fr-CH"/>
      </w:rPr>
      <w:noBreakHyphen/>
      <w:t>T P.340 (2000)/Amd.1 (10/2014)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Pr="003266CB" w:rsidRDefault="003266CB" w:rsidP="003266CB">
    <w:pPr>
      <w:pStyle w:val="FooterQP"/>
      <w:rPr>
        <w:lang w:val="fr-CH"/>
      </w:rPr>
    </w:pPr>
    <w:r>
      <w:rPr>
        <w:lang w:val="fr-CH"/>
      </w:rPr>
      <w:tab/>
    </w:r>
    <w:r>
      <w:rPr>
        <w:lang w:val="fr-CH"/>
      </w:rPr>
      <w:tab/>
    </w:r>
    <w:r w:rsidRPr="005210CE">
      <w:rPr>
        <w:lang w:val="fr-CH"/>
      </w:rPr>
      <w:t>Rec. ITU</w:t>
    </w:r>
    <w:r w:rsidRPr="005210CE">
      <w:rPr>
        <w:lang w:val="fr-CH"/>
      </w:rPr>
      <w:noBreakHyphen/>
      <w:t>T P.340 (2000)/Amd.1 (10/2014)</w:t>
    </w:r>
    <w:r w:rsidRPr="005210CE">
      <w:rPr>
        <w:lang w:val="fr-CH"/>
      </w:rPr>
      <w:tab/>
    </w:r>
    <w:r>
      <w:rPr>
        <w:b w:val="0"/>
      </w:rPr>
      <w:fldChar w:fldCharType="begin"/>
    </w:r>
    <w:r w:rsidRPr="005210CE">
      <w:rPr>
        <w:b w:val="0"/>
        <w:lang w:val="fr-CH"/>
      </w:rPr>
      <w:instrText xml:space="preserve"> PAGE  \* MERGEFORMAT </w:instrText>
    </w:r>
    <w:r>
      <w:rPr>
        <w:b w:val="0"/>
      </w:rPr>
      <w:fldChar w:fldCharType="separate"/>
    </w:r>
    <w:r w:rsidR="00BD64DF">
      <w:rPr>
        <w:b w:val="0"/>
        <w:noProof/>
        <w:lang w:val="fr-CH"/>
      </w:rPr>
      <w:t>7</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Default="00E347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35" w:rsidRPr="00371B35" w:rsidRDefault="00371B35" w:rsidP="00371B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35" w:rsidRPr="00371B35" w:rsidRDefault="00371B35" w:rsidP="00371B3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35" w:rsidRDefault="00371B35" w:rsidP="00371B35">
    <w:pPr>
      <w:pStyle w:val="FooterQP"/>
      <w:jc w:val="right"/>
      <w:rPr>
        <w:rFonts w:ascii="Arial" w:hAnsi="Arial" w:cs="Arial"/>
        <w:b w:val="0"/>
      </w:rPr>
    </w:pPr>
    <w:r>
      <w:rPr>
        <w:rFonts w:ascii="Arial" w:hAnsi="Arial" w:cs="Arial"/>
        <w:b w:val="0"/>
      </w:rPr>
      <w:t>Printed in Switzerland</w:t>
    </w:r>
  </w:p>
  <w:p w:rsidR="00371B35" w:rsidRPr="00371B35" w:rsidRDefault="00371B35" w:rsidP="00371B35">
    <w:pPr>
      <w:pStyle w:val="FooterQP"/>
      <w:jc w:val="right"/>
      <w:rPr>
        <w:rFonts w:ascii="Arial" w:hAnsi="Arial" w:cs="Arial"/>
        <w:b w:val="0"/>
      </w:rPr>
    </w:pPr>
    <w:r>
      <w:rPr>
        <w:rFonts w:ascii="Arial" w:hAnsi="Arial" w:cs="Arial"/>
        <w:b w:val="0"/>
      </w:rPr>
      <w:t>Geneva, 2015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35" w:rsidRDefault="00371B35" w:rsidP="00371B35">
    <w:pPr>
      <w:pStyle w:val="FooterQP"/>
      <w:jc w:val="right"/>
      <w:rPr>
        <w:rFonts w:ascii="Arial" w:hAnsi="Arial" w:cs="Arial"/>
        <w:b w:val="0"/>
      </w:rPr>
    </w:pPr>
    <w:r>
      <w:rPr>
        <w:rFonts w:ascii="Arial" w:hAnsi="Arial" w:cs="Arial"/>
        <w:b w:val="0"/>
      </w:rPr>
      <w:t>Printed in Switzerland</w:t>
    </w:r>
  </w:p>
  <w:p w:rsidR="00371B35" w:rsidRPr="00371B35" w:rsidRDefault="00371B35" w:rsidP="00371B35">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BD0" w:rsidRDefault="00181BD0">
      <w:r>
        <w:t>____________________</w:t>
      </w:r>
    </w:p>
  </w:footnote>
  <w:footnote w:type="continuationSeparator" w:id="0">
    <w:p w:rsidR="00181BD0" w:rsidRDefault="00181BD0">
      <w:r>
        <w:continuationSeparator/>
      </w:r>
    </w:p>
  </w:footnote>
  <w:footnote w:id="1">
    <w:p w:rsidR="00E34736" w:rsidRPr="00783586" w:rsidRDefault="00E34736" w:rsidP="00B01B93">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Default="00E34736">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35" w:rsidRPr="00371B35" w:rsidRDefault="00371B35" w:rsidP="00371B3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35" w:rsidRPr="00371B35" w:rsidRDefault="00371B35" w:rsidP="00371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Default="00E34736">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Default="00E34736">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Default="00E34736">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Default="00E3473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Default="00E34736">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36" w:rsidRDefault="00E3473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35" w:rsidRPr="00371B35" w:rsidRDefault="00371B35" w:rsidP="00371B3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35" w:rsidRPr="00371B35" w:rsidRDefault="00371B35" w:rsidP="00371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31EFE"/>
    <w:multiLevelType w:val="hybridMultilevel"/>
    <w:tmpl w:val="B27E3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00361"/>
    <w:multiLevelType w:val="multilevel"/>
    <w:tmpl w:val="CA4410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7842C62"/>
    <w:multiLevelType w:val="hybridMultilevel"/>
    <w:tmpl w:val="CA441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F337A"/>
    <w:multiLevelType w:val="hybridMultilevel"/>
    <w:tmpl w:val="198EC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AC1267"/>
    <w:multiLevelType w:val="hybridMultilevel"/>
    <w:tmpl w:val="3FF6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36"/>
    <w:rsid w:val="00020AE9"/>
    <w:rsid w:val="000A287B"/>
    <w:rsid w:val="000B48BF"/>
    <w:rsid w:val="000E355E"/>
    <w:rsid w:val="0011537E"/>
    <w:rsid w:val="0013384E"/>
    <w:rsid w:val="00156515"/>
    <w:rsid w:val="0016509B"/>
    <w:rsid w:val="00181BD0"/>
    <w:rsid w:val="0018403B"/>
    <w:rsid w:val="001C107A"/>
    <w:rsid w:val="002309F5"/>
    <w:rsid w:val="00240FAD"/>
    <w:rsid w:val="0028091A"/>
    <w:rsid w:val="002A2404"/>
    <w:rsid w:val="002A5C0D"/>
    <w:rsid w:val="002B2170"/>
    <w:rsid w:val="002E0F55"/>
    <w:rsid w:val="002E5890"/>
    <w:rsid w:val="00302A5B"/>
    <w:rsid w:val="003239B9"/>
    <w:rsid w:val="003266CB"/>
    <w:rsid w:val="00356D5E"/>
    <w:rsid w:val="00371B35"/>
    <w:rsid w:val="0037516A"/>
    <w:rsid w:val="003A0344"/>
    <w:rsid w:val="0041539F"/>
    <w:rsid w:val="00445C10"/>
    <w:rsid w:val="004629D9"/>
    <w:rsid w:val="004765B6"/>
    <w:rsid w:val="004E7D87"/>
    <w:rsid w:val="005A06F2"/>
    <w:rsid w:val="0062037B"/>
    <w:rsid w:val="00681642"/>
    <w:rsid w:val="00694C7A"/>
    <w:rsid w:val="006B01E4"/>
    <w:rsid w:val="00726163"/>
    <w:rsid w:val="00783586"/>
    <w:rsid w:val="007A125F"/>
    <w:rsid w:val="007A7AB6"/>
    <w:rsid w:val="00863002"/>
    <w:rsid w:val="00865987"/>
    <w:rsid w:val="008B0D98"/>
    <w:rsid w:val="00923C60"/>
    <w:rsid w:val="00994FE7"/>
    <w:rsid w:val="009A64BD"/>
    <w:rsid w:val="009C4BD0"/>
    <w:rsid w:val="00A43177"/>
    <w:rsid w:val="00A9292D"/>
    <w:rsid w:val="00AC6E7E"/>
    <w:rsid w:val="00AD60E6"/>
    <w:rsid w:val="00B01B93"/>
    <w:rsid w:val="00B06F7D"/>
    <w:rsid w:val="00B2659C"/>
    <w:rsid w:val="00B46FF3"/>
    <w:rsid w:val="00B72114"/>
    <w:rsid w:val="00B84159"/>
    <w:rsid w:val="00BD64DF"/>
    <w:rsid w:val="00BF7C24"/>
    <w:rsid w:val="00C62C39"/>
    <w:rsid w:val="00CC0394"/>
    <w:rsid w:val="00DD73B6"/>
    <w:rsid w:val="00DD742A"/>
    <w:rsid w:val="00DE45D7"/>
    <w:rsid w:val="00E16B6A"/>
    <w:rsid w:val="00E34736"/>
    <w:rsid w:val="00E503F8"/>
    <w:rsid w:val="00E5596B"/>
    <w:rsid w:val="00EB44DD"/>
    <w:rsid w:val="00F40136"/>
    <w:rsid w:val="00FA23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CB29BD93-9C70-4AA2-89C7-70929D04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9A64BD"/>
    <w:pPr>
      <w:keepNext/>
      <w:keepLines/>
      <w:spacing w:before="360"/>
      <w:ind w:left="794" w:hanging="794"/>
      <w:jc w:val="left"/>
      <w:outlineLvl w:val="0"/>
    </w:pPr>
    <w:rPr>
      <w:b/>
    </w:rPr>
  </w:style>
  <w:style w:type="paragraph" w:styleId="Heading2">
    <w:name w:val="heading 2"/>
    <w:basedOn w:val="Heading1"/>
    <w:next w:val="Normal"/>
    <w:link w:val="Heading2Char"/>
    <w:uiPriority w:val="9"/>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link w:val="Heading4Char"/>
    <w:uiPriority w:val="9"/>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736"/>
    <w:rPr>
      <w:rFonts w:ascii="Times New Roman" w:hAnsi="Times New Roman"/>
      <w:b/>
      <w:sz w:val="24"/>
      <w:lang w:val="en-GB" w:eastAsia="en-US"/>
    </w:rPr>
  </w:style>
  <w:style w:type="character" w:customStyle="1" w:styleId="Heading4Char">
    <w:name w:val="Heading 4 Char"/>
    <w:basedOn w:val="DefaultParagraphFont"/>
    <w:link w:val="Heading4"/>
    <w:uiPriority w:val="9"/>
    <w:rsid w:val="00E34736"/>
    <w:rPr>
      <w:rFonts w:ascii="Times New Roman" w:hAnsi="Times New Roman"/>
      <w:b/>
      <w:sz w:val="24"/>
      <w:lang w:val="en-GB" w:eastAsia="en-US"/>
    </w:rPr>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paragraph" w:customStyle="1" w:styleId="Normalaftertitle">
    <w:name w:val="Normal_after_title"/>
    <w:basedOn w:val="Normal"/>
    <w:next w:val="Normal"/>
    <w:rsid w:val="009A64BD"/>
    <w:pPr>
      <w:spacing w:before="360"/>
    </w:p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E503F8"/>
    <w:pPr>
      <w:keepNext/>
      <w:keepLines/>
      <w:spacing w:before="720"/>
      <w:jc w:val="center"/>
      <w:outlineLvl w:val="0"/>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Reftext">
    <w:name w:val="Ref_text"/>
    <w:basedOn w:val="Normal"/>
    <w:rsid w:val="009A64BD"/>
    <w:pPr>
      <w:ind w:left="794" w:hanging="794"/>
      <w:jc w:val="left"/>
    </w:p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No">
    <w:name w:val="Question_No"/>
    <w:basedOn w:val="RecNo"/>
    <w:next w:val="Questiontitle"/>
    <w:rsid w:val="009A64BD"/>
  </w:style>
  <w:style w:type="paragraph" w:customStyle="1" w:styleId="Questiontitle">
    <w:name w:val="Question_title"/>
    <w:basedOn w:val="Rectitle"/>
    <w:next w:val="Questionref"/>
    <w:rsid w:val="009A64BD"/>
  </w:style>
  <w:style w:type="paragraph" w:customStyle="1" w:styleId="Questionref">
    <w:name w:val="Question_ref"/>
    <w:basedOn w:val="Recref"/>
    <w:next w:val="Questiondat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title">
    <w:name w:val="Rep_title"/>
    <w:basedOn w:val="Rectitle"/>
    <w:next w:val="Repref"/>
    <w:rsid w:val="009A64BD"/>
  </w:style>
  <w:style w:type="paragraph" w:customStyle="1" w:styleId="Repref">
    <w:name w:val="Rep_ref"/>
    <w:basedOn w:val="Recref"/>
    <w:next w:val="Repdate"/>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title">
    <w:name w:val="Res_title"/>
    <w:basedOn w:val="Rectitle"/>
    <w:next w:val="Resref"/>
    <w:rsid w:val="009A64BD"/>
  </w:style>
  <w:style w:type="paragraph" w:customStyle="1" w:styleId="Resref">
    <w:name w:val="Res_ref"/>
    <w:basedOn w:val="Recref"/>
    <w:next w:val="Resdate"/>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semiHidden/>
    <w:rsid w:val="00E34736"/>
    <w:rPr>
      <w:rFonts w:ascii="Times New Roman" w:hAnsi="Times New Roman"/>
      <w:lang w:eastAsia="en-US"/>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 w:type="paragraph" w:styleId="BalloonText">
    <w:name w:val="Balloon Text"/>
    <w:basedOn w:val="Normal"/>
    <w:link w:val="BalloonTextChar"/>
    <w:rsid w:val="00A9292D"/>
    <w:pPr>
      <w:spacing w:before="0"/>
    </w:pPr>
    <w:rPr>
      <w:rFonts w:ascii="Tahoma" w:hAnsi="Tahoma" w:cs="Tahoma"/>
      <w:sz w:val="16"/>
      <w:szCs w:val="16"/>
    </w:rPr>
  </w:style>
  <w:style w:type="character" w:customStyle="1" w:styleId="BalloonTextChar">
    <w:name w:val="Balloon Text Char"/>
    <w:basedOn w:val="DefaultParagraphFont"/>
    <w:link w:val="BalloonText"/>
    <w:rsid w:val="00A9292D"/>
    <w:rPr>
      <w:rFonts w:ascii="Tahoma" w:hAnsi="Tahoma" w:cs="Tahoma"/>
      <w:sz w:val="16"/>
      <w:szCs w:val="16"/>
      <w:lang w:val="en-GB" w:eastAsia="en-US"/>
    </w:rPr>
  </w:style>
  <w:style w:type="table" w:styleId="TableGrid">
    <w:name w:val="Table Grid"/>
    <w:basedOn w:val="TableNormal"/>
    <w:rsid w:val="00371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andle.itu.int/11.1002/1000/5905" TargetMode="External"/><Relationship Id="rId18" Type="http://schemas.openxmlformats.org/officeDocument/2006/relationships/hyperlink" Target="http://handle.itu.int/11.1002/1000/7296" TargetMode="External"/><Relationship Id="rId26" Type="http://schemas.openxmlformats.org/officeDocument/2006/relationships/hyperlink" Target="http://www.itu.int/ITU-T/ipr/" TargetMode="Externa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7.xml"/><Relationship Id="rId42"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yperlink" Target="http://handle.itu.int/11.1002/1000/8001" TargetMode="External"/><Relationship Id="rId17" Type="http://schemas.openxmlformats.org/officeDocument/2006/relationships/hyperlink" Target="http://handle.itu.int/11.1002/1000/5078" TargetMode="External"/><Relationship Id="rId25" Type="http://schemas.openxmlformats.org/officeDocument/2006/relationships/footer" Target="footer3.xml"/><Relationship Id="rId33" Type="http://schemas.openxmlformats.org/officeDocument/2006/relationships/image" Target="media/image8.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handle.itu.int/11.1002/1000/3632" TargetMode="External"/><Relationship Id="rId20" Type="http://schemas.openxmlformats.org/officeDocument/2006/relationships/header" Target="header3.xml"/><Relationship Id="rId29" Type="http://schemas.openxmlformats.org/officeDocument/2006/relationships/image" Target="media/image4.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7.png"/><Relationship Id="rId37" Type="http://schemas.openxmlformats.org/officeDocument/2006/relationships/footer" Target="footer4.xml"/><Relationship Id="rId40"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yperlink" Target="http://handle.itu.int/11.1002/1000/1727" TargetMode="External"/><Relationship Id="rId23" Type="http://schemas.openxmlformats.org/officeDocument/2006/relationships/footer" Target="footer2.xml"/><Relationship Id="rId28" Type="http://schemas.openxmlformats.org/officeDocument/2006/relationships/image" Target="media/image3.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hyperlink" Target="http://handle.itu.int/11.1002/1000/12324"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andle.itu.int/11.1002/1000/1726" TargetMode="External"/><Relationship Id="rId22" Type="http://schemas.openxmlformats.org/officeDocument/2006/relationships/footer" Target="footer1.xml"/><Relationship Id="rId27" Type="http://schemas.openxmlformats.org/officeDocument/2006/relationships/header" Target="header6.xml"/><Relationship Id="rId30" Type="http://schemas.openxmlformats.org/officeDocument/2006/relationships/image" Target="media/image5.png"/><Relationship Id="rId35" Type="http://schemas.openxmlformats.org/officeDocument/2006/relationships/header" Target="header8.xm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aroqu\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C8AAE-28D6-4415-A6F3-04F1E7B37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10</TotalTime>
  <Pages>16</Pages>
  <Words>3707</Words>
  <Characters>19289</Characters>
  <Application>Microsoft Office Word</Application>
  <DocSecurity>0</DocSecurity>
  <Lines>563</Lines>
  <Paragraphs>329</Paragraphs>
  <ScaleCrop>false</ScaleCrop>
  <HeadingPairs>
    <vt:vector size="2" baseType="variant">
      <vt:variant>
        <vt:lpstr>Title</vt:lpstr>
      </vt:variant>
      <vt:variant>
        <vt:i4>1</vt:i4>
      </vt:variant>
    </vt:vector>
  </HeadingPairs>
  <TitlesOfParts>
    <vt:vector size="1" baseType="lpstr">
      <vt:lpstr>ITU-T  RECOMMENDATION</vt:lpstr>
    </vt:vector>
  </TitlesOfParts>
  <Company>ITU</Company>
  <LinksUpToDate>false</LinksUpToDate>
  <CharactersWithSpaces>22722</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P.340 Amendment 1 (10/2014) Transmission characteristics and speech quality parameters of hands-free terminals Amendment 1: New Annex B: Objective test methods for multi-talker scenarios </dc:title>
  <dc:subject>SERIES P: TERMINALS AND SUBJECTIVE AND OBJECTIVE ASSESSMENT METHODS - Voice terminal characteristics</dc:subject>
  <dc:creator>ITU-T </dc:creator>
  <cp:keywords>P.340,P,340</cp:keywords>
  <dc:description>Gachetc, 04.05.2015, ITU51007784</dc:description>
  <cp:lastModifiedBy>Gachet, Christelle</cp:lastModifiedBy>
  <cp:revision>7</cp:revision>
  <cp:lastPrinted>2004-12-15T08:14:00Z</cp:lastPrinted>
  <dcterms:created xsi:type="dcterms:W3CDTF">2015-05-04T07:20:00Z</dcterms:created>
  <dcterms:modified xsi:type="dcterms:W3CDTF">2015-05-04T09:48:00Z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P.340 Amendment 1</vt:lpwstr>
  </property>
  <property fmtid="{D5CDD505-2E9C-101B-9397-08002B2CF9AE}" pid="3" name="docdate">
    <vt:lpwstr>QPubMacros.dot</vt:lpwstr>
  </property>
  <property fmtid="{D5CDD505-2E9C-101B-9397-08002B2CF9AE}" pid="4" name="doctitle">
    <vt:lpwstr>Transmission characteristics and speech quality parameters of hands-free terminals Amendment 1: New Annex B: Objective test methods for multi-talker scenarios</vt:lpwstr>
  </property>
  <property fmtid="{D5CDD505-2E9C-101B-9397-08002B2CF9AE}" pid="5" name="doctitle2">
    <vt:lpwstr>SERIES P: TERMINALS AND SUBJECTIVE AND OBJECTIVE ASSESSMENT METHODS Voice terminal characteristics</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lundi 4 mai 2015</vt:lpwstr>
  </property>
</Properties>
</file>