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B8EC" w14:textId="6C0ED372" w:rsidR="009F449A" w:rsidRPr="00487832" w:rsidRDefault="009F449A">
      <w:pPr>
        <w:pStyle w:val="zzCover"/>
        <w:rPr>
          <w:rFonts w:ascii="Cambria" w:hAnsi="Cambria"/>
          <w:color w:val="000000" w:themeColor="text1"/>
          <w:szCs w:val="24"/>
        </w:rPr>
      </w:pP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LIBEnFileName "O:\Documents\Tmb\Directives_2013\Consolidated\Consolidated EN\test\ISO-IEC_1_(E).doc" </w:instrText>
      </w:r>
      <w:r w:rsidRPr="00487832">
        <w:rPr>
          <w:rFonts w:ascii="Cambria" w:hAnsi="Cambria"/>
          <w:color w:val="000000" w:themeColor="text1"/>
          <w:szCs w:val="24"/>
        </w:rPr>
        <w:fldChar w:fldCharType="separate"/>
      </w:r>
      <w:bookmarkStart w:id="0" w:name="LIBEnFileName"/>
      <w:r w:rsidRPr="00487832">
        <w:rPr>
          <w:rFonts w:ascii="Cambria" w:hAnsi="Cambria"/>
          <w:noProof/>
          <w:color w:val="000000" w:themeColor="text1"/>
          <w:szCs w:val="24"/>
        </w:rPr>
        <w:t>O:\Documents\Tmb\Directives_2013\Consolidated\Consolidated EN\test\ISO-IEC_1_(E).doc</w:t>
      </w:r>
      <w:bookmarkEnd w:id="0"/>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DDHeadingPage1 "INTERNATIONAL STANDARD" </w:instrText>
      </w:r>
      <w:r w:rsidRPr="00487832">
        <w:rPr>
          <w:rFonts w:ascii="Cambria" w:hAnsi="Cambria"/>
          <w:color w:val="000000" w:themeColor="text1"/>
          <w:szCs w:val="24"/>
        </w:rPr>
        <w:fldChar w:fldCharType="separate"/>
      </w:r>
      <w:bookmarkStart w:id="1" w:name="DDHeadingPage1"/>
      <w:r w:rsidRPr="00487832">
        <w:rPr>
          <w:rFonts w:ascii="Cambria" w:hAnsi="Cambria"/>
          <w:noProof/>
          <w:color w:val="000000" w:themeColor="text1"/>
          <w:szCs w:val="24"/>
        </w:rPr>
        <w:t>INTERNATIONAL STANDARD</w:t>
      </w:r>
      <w:bookmarkEnd w:id="1"/>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DDOrganization "© ISO/IEC 2013 – All rights reserved" </w:instrText>
      </w:r>
      <w:r w:rsidRPr="00487832">
        <w:rPr>
          <w:rFonts w:ascii="Cambria" w:hAnsi="Cambria"/>
          <w:color w:val="000000" w:themeColor="text1"/>
          <w:szCs w:val="24"/>
        </w:rPr>
        <w:fldChar w:fldCharType="separate"/>
      </w:r>
      <w:bookmarkStart w:id="2" w:name="DDOrganization"/>
      <w:r w:rsidRPr="00487832">
        <w:rPr>
          <w:rFonts w:ascii="Cambria" w:hAnsi="Cambria"/>
          <w:noProof/>
          <w:color w:val="000000" w:themeColor="text1"/>
          <w:szCs w:val="24"/>
        </w:rPr>
        <w:t>© ISO/IEC 2013 – All rights reserved</w:t>
      </w:r>
      <w:bookmarkEnd w:id="2"/>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LibEnteteISO "ISO/IEC 1:2013(E)" </w:instrText>
      </w:r>
      <w:r w:rsidRPr="00487832">
        <w:rPr>
          <w:rFonts w:ascii="Cambria" w:hAnsi="Cambria"/>
          <w:color w:val="000000" w:themeColor="text1"/>
          <w:szCs w:val="24"/>
        </w:rPr>
        <w:fldChar w:fldCharType="separate"/>
      </w:r>
      <w:bookmarkStart w:id="3" w:name="LibEnteteISO"/>
      <w:r w:rsidRPr="00487832">
        <w:rPr>
          <w:rFonts w:ascii="Cambria" w:hAnsi="Cambria"/>
          <w:noProof/>
          <w:color w:val="000000" w:themeColor="text1"/>
          <w:szCs w:val="24"/>
        </w:rPr>
        <w:t>ISO/IEC 1:2013(E)</w:t>
      </w:r>
      <w:bookmarkEnd w:id="3"/>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LIBTypeTitreISO " 63" </w:instrText>
      </w:r>
      <w:r w:rsidRPr="00487832">
        <w:rPr>
          <w:rFonts w:ascii="Cambria" w:hAnsi="Cambria"/>
          <w:color w:val="000000" w:themeColor="text1"/>
          <w:szCs w:val="24"/>
        </w:rPr>
        <w:fldChar w:fldCharType="separate"/>
      </w:r>
      <w:bookmarkStart w:id="4" w:name="LIBTypeTitreISO"/>
      <w:r w:rsidRPr="00487832">
        <w:rPr>
          <w:rFonts w:ascii="Cambria" w:hAnsi="Cambria"/>
          <w:noProof/>
          <w:color w:val="000000" w:themeColor="text1"/>
          <w:szCs w:val="24"/>
        </w:rPr>
        <w:t xml:space="preserve"> 63</w:t>
      </w:r>
      <w:bookmarkEnd w:id="4"/>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DDTITLE4 "Procedures specific to ISO" </w:instrText>
      </w:r>
      <w:r w:rsidRPr="00487832">
        <w:rPr>
          <w:rFonts w:ascii="Cambria" w:hAnsi="Cambria"/>
          <w:color w:val="000000" w:themeColor="text1"/>
          <w:szCs w:val="24"/>
        </w:rPr>
        <w:fldChar w:fldCharType="separate"/>
      </w:r>
      <w:bookmarkStart w:id="5" w:name="DDTITLE4"/>
      <w:r w:rsidRPr="00487832">
        <w:rPr>
          <w:rFonts w:ascii="Cambria" w:hAnsi="Cambria"/>
          <w:noProof/>
          <w:color w:val="000000" w:themeColor="text1"/>
          <w:szCs w:val="24"/>
        </w:rPr>
        <w:t>Procedures specific to ISO</w:t>
      </w:r>
      <w:bookmarkEnd w:id="5"/>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DDTITLE3 "ISO/IEC Directives, Part 1 — Consolidated ISO Supplement" </w:instrText>
      </w:r>
      <w:r w:rsidRPr="00487832">
        <w:rPr>
          <w:rFonts w:ascii="Cambria" w:hAnsi="Cambria"/>
          <w:color w:val="000000" w:themeColor="text1"/>
          <w:szCs w:val="24"/>
        </w:rPr>
        <w:fldChar w:fldCharType="separate"/>
      </w:r>
      <w:bookmarkStart w:id="6" w:name="DDTITLE3"/>
      <w:r w:rsidRPr="00487832">
        <w:rPr>
          <w:rFonts w:ascii="Cambria" w:hAnsi="Cambria"/>
          <w:noProof/>
          <w:color w:val="000000" w:themeColor="text1"/>
          <w:szCs w:val="24"/>
        </w:rPr>
        <w:t>ISO/IEC Directives, Part 1 — Consolidated ISO Supplement</w:t>
      </w:r>
      <w:bookmarkEnd w:id="6"/>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DDTITLE2 "Directives ISO/CEI, Partie 1 — Supplément ISO consolidé — Procédures spécifiques à l'ISO" </w:instrText>
      </w:r>
      <w:r w:rsidRPr="00487832">
        <w:rPr>
          <w:rFonts w:ascii="Cambria" w:hAnsi="Cambria"/>
          <w:color w:val="000000" w:themeColor="text1"/>
          <w:szCs w:val="24"/>
        </w:rPr>
        <w:fldChar w:fldCharType="separate"/>
      </w:r>
      <w:bookmarkStart w:id="7" w:name="DDTITLE2"/>
      <w:r w:rsidRPr="00487832">
        <w:rPr>
          <w:rFonts w:ascii="Cambria" w:hAnsi="Cambria"/>
          <w:noProof/>
          <w:color w:val="000000" w:themeColor="text1"/>
          <w:szCs w:val="24"/>
        </w:rPr>
        <w:t>Directives ISO/CEI, Partie 1 — Supplément ISO consolidé — Procédures spécifiques à l'ISO</w:t>
      </w:r>
      <w:bookmarkEnd w:id="7"/>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DDTITLE1 "ISO/IEC Directives, Part 1 — Consolidated ISO Supplement — Procedures specific to ISO" </w:instrText>
      </w:r>
      <w:r w:rsidRPr="00487832">
        <w:rPr>
          <w:rFonts w:ascii="Cambria" w:hAnsi="Cambria"/>
          <w:color w:val="000000" w:themeColor="text1"/>
          <w:szCs w:val="24"/>
        </w:rPr>
        <w:fldChar w:fldCharType="separate"/>
      </w:r>
      <w:bookmarkStart w:id="8" w:name="DDTITLE1"/>
      <w:r w:rsidRPr="00487832">
        <w:rPr>
          <w:rFonts w:ascii="Cambria" w:hAnsi="Cambria"/>
          <w:noProof/>
          <w:color w:val="000000" w:themeColor="text1"/>
          <w:szCs w:val="24"/>
        </w:rPr>
        <w:t>ISO/IEC Directives, Part 1 — Consolidated ISO Supplement — Procedures specific to ISO</w:t>
      </w:r>
      <w:bookmarkEnd w:id="8"/>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DDDocLanguage "E" </w:instrText>
      </w:r>
      <w:r w:rsidRPr="00487832">
        <w:rPr>
          <w:rFonts w:ascii="Cambria" w:hAnsi="Cambria"/>
          <w:color w:val="000000" w:themeColor="text1"/>
          <w:szCs w:val="24"/>
        </w:rPr>
        <w:fldChar w:fldCharType="separate"/>
      </w:r>
      <w:bookmarkStart w:id="9" w:name="DDDocLanguage"/>
      <w:r w:rsidRPr="00487832">
        <w:rPr>
          <w:rFonts w:ascii="Cambria" w:hAnsi="Cambria"/>
          <w:noProof/>
          <w:color w:val="000000" w:themeColor="text1"/>
          <w:szCs w:val="24"/>
        </w:rPr>
        <w:t>E</w:t>
      </w:r>
      <w:bookmarkEnd w:id="9"/>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DDWorkDocDate "2013-04-23" </w:instrText>
      </w:r>
      <w:r w:rsidRPr="00487832">
        <w:rPr>
          <w:rFonts w:ascii="Cambria" w:hAnsi="Cambria"/>
          <w:color w:val="000000" w:themeColor="text1"/>
          <w:szCs w:val="24"/>
        </w:rPr>
        <w:fldChar w:fldCharType="separate"/>
      </w:r>
      <w:bookmarkStart w:id="10" w:name="DDWorkDocDate"/>
      <w:r w:rsidRPr="00487832">
        <w:rPr>
          <w:rFonts w:ascii="Cambria" w:hAnsi="Cambria"/>
          <w:noProof/>
          <w:color w:val="000000" w:themeColor="text1"/>
          <w:szCs w:val="24"/>
        </w:rPr>
        <w:t>2013-04-23</w:t>
      </w:r>
      <w:bookmarkEnd w:id="10"/>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DDDocStage "(60) Publication" </w:instrText>
      </w:r>
      <w:r w:rsidRPr="00487832">
        <w:rPr>
          <w:rFonts w:ascii="Cambria" w:hAnsi="Cambria"/>
          <w:color w:val="000000" w:themeColor="text1"/>
          <w:szCs w:val="24"/>
        </w:rPr>
        <w:fldChar w:fldCharType="separate"/>
      </w:r>
      <w:bookmarkStart w:id="11" w:name="DDDocStage"/>
      <w:r w:rsidRPr="00487832">
        <w:rPr>
          <w:rFonts w:ascii="Cambria" w:hAnsi="Cambria"/>
          <w:noProof/>
          <w:color w:val="000000" w:themeColor="text1"/>
          <w:szCs w:val="24"/>
        </w:rPr>
        <w:t>(60) Publication</w:t>
      </w:r>
      <w:bookmarkEnd w:id="11"/>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DDOrganization3 "ISO/IEC" </w:instrText>
      </w:r>
      <w:r w:rsidRPr="00487832">
        <w:rPr>
          <w:rFonts w:ascii="Cambria" w:hAnsi="Cambria"/>
          <w:color w:val="000000" w:themeColor="text1"/>
          <w:szCs w:val="24"/>
        </w:rPr>
        <w:fldChar w:fldCharType="separate"/>
      </w:r>
      <w:bookmarkStart w:id="12" w:name="DDOrganization3"/>
      <w:r w:rsidRPr="00487832">
        <w:rPr>
          <w:rFonts w:ascii="Cambria" w:hAnsi="Cambria"/>
          <w:noProof/>
          <w:color w:val="000000" w:themeColor="text1"/>
          <w:szCs w:val="24"/>
        </w:rPr>
        <w:t>ISO/IEC</w:t>
      </w:r>
      <w:bookmarkEnd w:id="12"/>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DDOrganization1 "ISO/IEC " </w:instrText>
      </w:r>
      <w:r w:rsidRPr="00487832">
        <w:rPr>
          <w:rFonts w:ascii="Cambria" w:hAnsi="Cambria"/>
          <w:color w:val="000000" w:themeColor="text1"/>
          <w:szCs w:val="24"/>
        </w:rPr>
        <w:fldChar w:fldCharType="separate"/>
      </w:r>
      <w:bookmarkStart w:id="13" w:name="DDOrganization1"/>
      <w:r w:rsidRPr="00487832">
        <w:rPr>
          <w:rFonts w:ascii="Cambria" w:hAnsi="Cambria"/>
          <w:noProof/>
          <w:color w:val="000000" w:themeColor="text1"/>
          <w:szCs w:val="24"/>
        </w:rPr>
        <w:t>ISO/IEC </w:t>
      </w:r>
      <w:bookmarkEnd w:id="13"/>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DDBASEYEAR "" </w:instrText>
      </w:r>
      <w:r w:rsidRPr="00487832">
        <w:rPr>
          <w:rFonts w:ascii="Cambria" w:hAnsi="Cambria"/>
          <w:color w:val="000000" w:themeColor="text1"/>
          <w:szCs w:val="24"/>
        </w:rPr>
        <w:fldChar w:fldCharType="separate"/>
      </w:r>
      <w:bookmarkStart w:id="14" w:name="DDBASEYEAR"/>
      <w:bookmarkEnd w:id="14"/>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DDAmno "" </w:instrText>
      </w:r>
      <w:r w:rsidRPr="00487832">
        <w:rPr>
          <w:rFonts w:ascii="Cambria" w:hAnsi="Cambria"/>
          <w:color w:val="000000" w:themeColor="text1"/>
          <w:szCs w:val="24"/>
        </w:rPr>
        <w:fldChar w:fldCharType="separate"/>
      </w:r>
      <w:bookmarkStart w:id="15" w:name="DDAmno"/>
      <w:bookmarkEnd w:id="15"/>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DDDocSubType "" </w:instrText>
      </w:r>
      <w:r w:rsidRPr="00487832">
        <w:rPr>
          <w:rFonts w:ascii="Cambria" w:hAnsi="Cambria"/>
          <w:color w:val="000000" w:themeColor="text1"/>
          <w:szCs w:val="24"/>
        </w:rPr>
        <w:fldChar w:fldCharType="separate"/>
      </w:r>
      <w:bookmarkStart w:id="16" w:name="DDDocSubType"/>
      <w:bookmarkEnd w:id="16"/>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DDDocType "International Standard" </w:instrText>
      </w:r>
      <w:r w:rsidRPr="00487832">
        <w:rPr>
          <w:rFonts w:ascii="Cambria" w:hAnsi="Cambria"/>
          <w:color w:val="000000" w:themeColor="text1"/>
          <w:szCs w:val="24"/>
        </w:rPr>
        <w:fldChar w:fldCharType="separate"/>
      </w:r>
      <w:bookmarkStart w:id="17" w:name="DDDocType"/>
      <w:r w:rsidRPr="00487832">
        <w:rPr>
          <w:rFonts w:ascii="Cambria" w:hAnsi="Cambria"/>
          <w:noProof/>
          <w:color w:val="000000" w:themeColor="text1"/>
          <w:szCs w:val="24"/>
        </w:rPr>
        <w:t>International Standard</w:t>
      </w:r>
      <w:bookmarkEnd w:id="17"/>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DDWorkDocNo """" </w:instrText>
      </w:r>
      <w:r w:rsidRPr="00487832">
        <w:rPr>
          <w:rFonts w:ascii="Cambria" w:hAnsi="Cambria"/>
          <w:color w:val="000000" w:themeColor="text1"/>
          <w:szCs w:val="24"/>
        </w:rPr>
        <w:fldChar w:fldCharType="separate"/>
      </w:r>
      <w:bookmarkStart w:id="18" w:name="DDWorkDocNo"/>
      <w:bookmarkEnd w:id="18"/>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DDpubYear "2013" </w:instrText>
      </w:r>
      <w:r w:rsidRPr="00487832">
        <w:rPr>
          <w:rFonts w:ascii="Cambria" w:hAnsi="Cambria"/>
          <w:color w:val="000000" w:themeColor="text1"/>
          <w:szCs w:val="24"/>
        </w:rPr>
        <w:fldChar w:fldCharType="separate"/>
      </w:r>
      <w:bookmarkStart w:id="19" w:name="DDpubYear"/>
      <w:r w:rsidRPr="00487832">
        <w:rPr>
          <w:rFonts w:ascii="Cambria" w:hAnsi="Cambria"/>
          <w:noProof/>
          <w:color w:val="000000" w:themeColor="text1"/>
          <w:szCs w:val="24"/>
        </w:rPr>
        <w:t>2013</w:t>
      </w:r>
      <w:bookmarkEnd w:id="19"/>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DDRefNoPart "ISO/IEC 1" </w:instrText>
      </w:r>
      <w:r w:rsidRPr="00487832">
        <w:rPr>
          <w:rFonts w:ascii="Cambria" w:hAnsi="Cambria"/>
          <w:color w:val="000000" w:themeColor="text1"/>
          <w:szCs w:val="24"/>
        </w:rPr>
        <w:fldChar w:fldCharType="separate"/>
      </w:r>
      <w:bookmarkStart w:id="20" w:name="DDRefNoPart"/>
      <w:r w:rsidRPr="00487832">
        <w:rPr>
          <w:rFonts w:ascii="Cambria" w:hAnsi="Cambria"/>
          <w:noProof/>
          <w:color w:val="000000" w:themeColor="text1"/>
          <w:szCs w:val="24"/>
        </w:rPr>
        <w:t>ISO/IEC 1</w:t>
      </w:r>
      <w:bookmarkEnd w:id="20"/>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DDRefGen "ISO/IEC 1" </w:instrText>
      </w:r>
      <w:r w:rsidRPr="00487832">
        <w:rPr>
          <w:rFonts w:ascii="Cambria" w:hAnsi="Cambria"/>
          <w:color w:val="000000" w:themeColor="text1"/>
          <w:szCs w:val="24"/>
        </w:rPr>
        <w:fldChar w:fldCharType="separate"/>
      </w:r>
      <w:bookmarkStart w:id="21" w:name="DDRefGen"/>
      <w:r w:rsidRPr="00487832">
        <w:rPr>
          <w:rFonts w:ascii="Cambria" w:hAnsi="Cambria"/>
          <w:noProof/>
          <w:color w:val="000000" w:themeColor="text1"/>
          <w:szCs w:val="24"/>
        </w:rPr>
        <w:t>ISO/IEC 1</w:t>
      </w:r>
      <w:bookmarkEnd w:id="21"/>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DDRefNum "ISO/IEC 1" </w:instrText>
      </w:r>
      <w:r w:rsidRPr="00487832">
        <w:rPr>
          <w:rFonts w:ascii="Cambria" w:hAnsi="Cambria"/>
          <w:color w:val="000000" w:themeColor="text1"/>
          <w:szCs w:val="24"/>
        </w:rPr>
        <w:fldChar w:fldCharType="separate"/>
      </w:r>
      <w:bookmarkStart w:id="22" w:name="DDRefNum"/>
      <w:r w:rsidRPr="00487832">
        <w:rPr>
          <w:rFonts w:ascii="Cambria" w:hAnsi="Cambria"/>
          <w:noProof/>
          <w:color w:val="000000" w:themeColor="text1"/>
          <w:szCs w:val="24"/>
        </w:rPr>
        <w:t>ISO/IEC 1</w:t>
      </w:r>
      <w:bookmarkEnd w:id="22"/>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DDSCSecr "" </w:instrText>
      </w:r>
      <w:r w:rsidRPr="00487832">
        <w:rPr>
          <w:rFonts w:ascii="Cambria" w:hAnsi="Cambria"/>
          <w:color w:val="000000" w:themeColor="text1"/>
          <w:szCs w:val="24"/>
        </w:rPr>
        <w:fldChar w:fldCharType="separate"/>
      </w:r>
      <w:bookmarkStart w:id="23" w:name="DDSCSecr"/>
      <w:bookmarkEnd w:id="23"/>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DDSecr "TMB" </w:instrText>
      </w:r>
      <w:r w:rsidRPr="00487832">
        <w:rPr>
          <w:rFonts w:ascii="Cambria" w:hAnsi="Cambria"/>
          <w:color w:val="000000" w:themeColor="text1"/>
          <w:szCs w:val="24"/>
        </w:rPr>
        <w:fldChar w:fldCharType="separate"/>
      </w:r>
      <w:bookmarkStart w:id="24" w:name="DDSecr"/>
      <w:r w:rsidRPr="00487832">
        <w:rPr>
          <w:rFonts w:ascii="Cambria" w:hAnsi="Cambria"/>
          <w:noProof/>
          <w:color w:val="000000" w:themeColor="text1"/>
          <w:szCs w:val="24"/>
        </w:rPr>
        <w:t>TMB</w:t>
      </w:r>
      <w:bookmarkEnd w:id="24"/>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DDSCTitle "" </w:instrText>
      </w:r>
      <w:r w:rsidRPr="00487832">
        <w:rPr>
          <w:rFonts w:ascii="Cambria" w:hAnsi="Cambria"/>
          <w:color w:val="000000" w:themeColor="text1"/>
          <w:szCs w:val="24"/>
        </w:rPr>
        <w:fldChar w:fldCharType="separate"/>
      </w:r>
      <w:bookmarkStart w:id="25" w:name="DDSCTitle"/>
      <w:bookmarkEnd w:id="25"/>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DDTCTitle "" </w:instrText>
      </w:r>
      <w:r w:rsidRPr="00487832">
        <w:rPr>
          <w:rFonts w:ascii="Cambria" w:hAnsi="Cambria"/>
          <w:color w:val="000000" w:themeColor="text1"/>
          <w:szCs w:val="24"/>
        </w:rPr>
        <w:fldChar w:fldCharType="separate"/>
      </w:r>
      <w:bookmarkStart w:id="26" w:name="DDTCTitle"/>
      <w:bookmarkEnd w:id="26"/>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DDWGNum "" </w:instrText>
      </w:r>
      <w:r w:rsidRPr="00487832">
        <w:rPr>
          <w:rFonts w:ascii="Cambria" w:hAnsi="Cambria"/>
          <w:color w:val="000000" w:themeColor="text1"/>
          <w:szCs w:val="24"/>
        </w:rPr>
        <w:fldChar w:fldCharType="separate"/>
      </w:r>
      <w:bookmarkStart w:id="27" w:name="DDWGNum"/>
      <w:bookmarkEnd w:id="27"/>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DDSCNum "" </w:instrText>
      </w:r>
      <w:r w:rsidRPr="00487832">
        <w:rPr>
          <w:rFonts w:ascii="Cambria" w:hAnsi="Cambria"/>
          <w:color w:val="000000" w:themeColor="text1"/>
          <w:szCs w:val="24"/>
        </w:rPr>
        <w:fldChar w:fldCharType="separate"/>
      </w:r>
      <w:bookmarkStart w:id="28" w:name="DDSCNum"/>
      <w:bookmarkEnd w:id="28"/>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DDTCNum "" </w:instrText>
      </w:r>
      <w:r w:rsidRPr="00487832">
        <w:rPr>
          <w:rFonts w:ascii="Cambria" w:hAnsi="Cambria"/>
          <w:color w:val="000000" w:themeColor="text1"/>
          <w:szCs w:val="24"/>
        </w:rPr>
        <w:fldChar w:fldCharType="separate"/>
      </w:r>
      <w:bookmarkStart w:id="29" w:name="DDTCNum"/>
      <w:bookmarkEnd w:id="29"/>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LIBLANG " 2" </w:instrText>
      </w:r>
      <w:r w:rsidRPr="00487832">
        <w:rPr>
          <w:rFonts w:ascii="Cambria" w:hAnsi="Cambria"/>
          <w:color w:val="000000" w:themeColor="text1"/>
          <w:szCs w:val="24"/>
        </w:rPr>
        <w:fldChar w:fldCharType="separate"/>
      </w:r>
      <w:bookmarkStart w:id="30" w:name="LIBLANG"/>
      <w:r w:rsidRPr="00487832">
        <w:rPr>
          <w:rFonts w:ascii="Cambria" w:hAnsi="Cambria"/>
          <w:noProof/>
          <w:color w:val="000000" w:themeColor="text1"/>
          <w:szCs w:val="24"/>
        </w:rPr>
        <w:t xml:space="preserve"> 2</w:t>
      </w:r>
      <w:bookmarkEnd w:id="30"/>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libH2NAME "Heading 2" </w:instrText>
      </w:r>
      <w:r w:rsidRPr="00487832">
        <w:rPr>
          <w:rFonts w:ascii="Cambria" w:hAnsi="Cambria"/>
          <w:color w:val="000000" w:themeColor="text1"/>
          <w:szCs w:val="24"/>
        </w:rPr>
        <w:fldChar w:fldCharType="separate"/>
      </w:r>
      <w:bookmarkStart w:id="31" w:name="libH2NAME"/>
      <w:r w:rsidRPr="00487832">
        <w:rPr>
          <w:rFonts w:ascii="Cambria" w:hAnsi="Cambria"/>
          <w:noProof/>
          <w:color w:val="000000" w:themeColor="text1"/>
          <w:szCs w:val="24"/>
        </w:rPr>
        <w:t>Heading 2</w:t>
      </w:r>
      <w:bookmarkEnd w:id="31"/>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libH1NAME "Heading 1" </w:instrText>
      </w:r>
      <w:r w:rsidRPr="00487832">
        <w:rPr>
          <w:rFonts w:ascii="Cambria" w:hAnsi="Cambria"/>
          <w:color w:val="000000" w:themeColor="text1"/>
          <w:szCs w:val="24"/>
        </w:rPr>
        <w:fldChar w:fldCharType="separate"/>
      </w:r>
      <w:bookmarkStart w:id="32" w:name="libH1NAME"/>
      <w:r w:rsidRPr="00487832">
        <w:rPr>
          <w:rFonts w:ascii="Cambria" w:hAnsi="Cambria"/>
          <w:noProof/>
          <w:color w:val="000000" w:themeColor="text1"/>
          <w:szCs w:val="24"/>
        </w:rPr>
        <w:t>Heading 1</w:t>
      </w:r>
      <w:bookmarkEnd w:id="32"/>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LibDesc "" </w:instrText>
      </w:r>
      <w:r w:rsidRPr="00487832">
        <w:rPr>
          <w:rFonts w:ascii="Cambria" w:hAnsi="Cambria"/>
          <w:color w:val="000000" w:themeColor="text1"/>
          <w:szCs w:val="24"/>
        </w:rPr>
        <w:fldChar w:fldCharType="separate"/>
      </w:r>
      <w:bookmarkStart w:id="33" w:name="LibDesc"/>
      <w:bookmarkEnd w:id="33"/>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LibDescD "" </w:instrText>
      </w:r>
      <w:r w:rsidRPr="00487832">
        <w:rPr>
          <w:rFonts w:ascii="Cambria" w:hAnsi="Cambria"/>
          <w:color w:val="000000" w:themeColor="text1"/>
          <w:szCs w:val="24"/>
        </w:rPr>
        <w:fldChar w:fldCharType="separate"/>
      </w:r>
      <w:bookmarkStart w:id="34" w:name="LibDescD"/>
      <w:bookmarkEnd w:id="34"/>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LibDescE "" </w:instrText>
      </w:r>
      <w:r w:rsidRPr="00487832">
        <w:rPr>
          <w:rFonts w:ascii="Cambria" w:hAnsi="Cambria"/>
          <w:color w:val="000000" w:themeColor="text1"/>
          <w:szCs w:val="24"/>
        </w:rPr>
        <w:fldChar w:fldCharType="separate"/>
      </w:r>
      <w:bookmarkStart w:id="35" w:name="LibDescE"/>
      <w:bookmarkEnd w:id="35"/>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LibDescF "" </w:instrText>
      </w:r>
      <w:r w:rsidRPr="00487832">
        <w:rPr>
          <w:rFonts w:ascii="Cambria" w:hAnsi="Cambria"/>
          <w:color w:val="000000" w:themeColor="text1"/>
          <w:szCs w:val="24"/>
        </w:rPr>
        <w:fldChar w:fldCharType="separate"/>
      </w:r>
      <w:bookmarkStart w:id="36" w:name="LibDescF"/>
      <w:bookmarkEnd w:id="36"/>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NATSubVer "" </w:instrText>
      </w:r>
      <w:r w:rsidRPr="00487832">
        <w:rPr>
          <w:rFonts w:ascii="Cambria" w:hAnsi="Cambria"/>
          <w:color w:val="000000" w:themeColor="text1"/>
          <w:szCs w:val="24"/>
        </w:rPr>
        <w:fldChar w:fldCharType="separate"/>
      </w:r>
      <w:bookmarkStart w:id="37" w:name="NATSubVer"/>
      <w:bookmarkEnd w:id="37"/>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CENSubVer "0" </w:instrText>
      </w:r>
      <w:r w:rsidRPr="00487832">
        <w:rPr>
          <w:rFonts w:ascii="Cambria" w:hAnsi="Cambria"/>
          <w:color w:val="000000" w:themeColor="text1"/>
          <w:szCs w:val="24"/>
        </w:rPr>
        <w:fldChar w:fldCharType="separate"/>
      </w:r>
      <w:bookmarkStart w:id="38" w:name="CENSubVer"/>
      <w:r w:rsidRPr="00487832">
        <w:rPr>
          <w:rFonts w:ascii="Cambria" w:hAnsi="Cambria"/>
          <w:noProof/>
          <w:color w:val="000000" w:themeColor="text1"/>
          <w:szCs w:val="24"/>
        </w:rPr>
        <w:t>0</w:t>
      </w:r>
      <w:bookmarkEnd w:id="38"/>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ISOSubVer " CR6" </w:instrText>
      </w:r>
      <w:r w:rsidRPr="00487832">
        <w:rPr>
          <w:rFonts w:ascii="Cambria" w:hAnsi="Cambria"/>
          <w:color w:val="000000" w:themeColor="text1"/>
          <w:szCs w:val="24"/>
        </w:rPr>
        <w:fldChar w:fldCharType="separate"/>
      </w:r>
      <w:bookmarkStart w:id="39" w:name="ISOSubVer"/>
      <w:r w:rsidRPr="00487832">
        <w:rPr>
          <w:rFonts w:ascii="Cambria" w:hAnsi="Cambria"/>
          <w:noProof/>
          <w:color w:val="000000" w:themeColor="text1"/>
          <w:szCs w:val="24"/>
        </w:rPr>
        <w:t xml:space="preserve"> CR6</w:t>
      </w:r>
      <w:bookmarkEnd w:id="39"/>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LIBVerMSDN "STD Version 2.2" </w:instrText>
      </w:r>
      <w:r w:rsidRPr="00487832">
        <w:rPr>
          <w:rFonts w:ascii="Cambria" w:hAnsi="Cambria"/>
          <w:color w:val="000000" w:themeColor="text1"/>
          <w:szCs w:val="24"/>
        </w:rPr>
        <w:fldChar w:fldCharType="separate"/>
      </w:r>
      <w:bookmarkStart w:id="40" w:name="LIBVerMSDN"/>
      <w:r w:rsidRPr="00487832">
        <w:rPr>
          <w:rFonts w:ascii="Cambria" w:hAnsi="Cambria"/>
          <w:noProof/>
          <w:color w:val="000000" w:themeColor="text1"/>
          <w:szCs w:val="24"/>
        </w:rPr>
        <w:t>STD Version 2.2</w:t>
      </w:r>
      <w:bookmarkEnd w:id="40"/>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LIBStageCode "60" </w:instrText>
      </w:r>
      <w:r w:rsidRPr="00487832">
        <w:rPr>
          <w:rFonts w:ascii="Cambria" w:hAnsi="Cambria"/>
          <w:color w:val="000000" w:themeColor="text1"/>
          <w:szCs w:val="24"/>
        </w:rPr>
        <w:fldChar w:fldCharType="separate"/>
      </w:r>
      <w:bookmarkStart w:id="41" w:name="LIBStageCode"/>
      <w:r w:rsidRPr="00487832">
        <w:rPr>
          <w:rFonts w:ascii="Cambria" w:hAnsi="Cambria"/>
          <w:noProof/>
          <w:color w:val="000000" w:themeColor="text1"/>
          <w:szCs w:val="24"/>
        </w:rPr>
        <w:t>60</w:t>
      </w:r>
      <w:bookmarkEnd w:id="41"/>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LibRpl "" </w:instrText>
      </w:r>
      <w:r w:rsidRPr="00487832">
        <w:rPr>
          <w:rFonts w:ascii="Cambria" w:hAnsi="Cambria"/>
          <w:color w:val="000000" w:themeColor="text1"/>
          <w:szCs w:val="24"/>
        </w:rPr>
        <w:fldChar w:fldCharType="separate"/>
      </w:r>
      <w:bookmarkStart w:id="42" w:name="LibRpl"/>
      <w:bookmarkEnd w:id="42"/>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LibICS "" </w:instrText>
      </w:r>
      <w:r w:rsidRPr="00487832">
        <w:rPr>
          <w:rFonts w:ascii="Cambria" w:hAnsi="Cambria"/>
          <w:color w:val="000000" w:themeColor="text1"/>
          <w:szCs w:val="24"/>
        </w:rPr>
        <w:fldChar w:fldCharType="separate"/>
      </w:r>
      <w:bookmarkStart w:id="43" w:name="LibICS"/>
      <w:bookmarkEnd w:id="43"/>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LIBFIL " 4" </w:instrText>
      </w:r>
      <w:r w:rsidRPr="00487832">
        <w:rPr>
          <w:rFonts w:ascii="Cambria" w:hAnsi="Cambria"/>
          <w:color w:val="000000" w:themeColor="text1"/>
          <w:szCs w:val="24"/>
        </w:rPr>
        <w:fldChar w:fldCharType="separate"/>
      </w:r>
      <w:bookmarkStart w:id="44" w:name="LIBFIL"/>
      <w:r w:rsidRPr="00487832">
        <w:rPr>
          <w:rFonts w:ascii="Cambria" w:hAnsi="Cambria"/>
          <w:noProof/>
          <w:color w:val="000000" w:themeColor="text1"/>
          <w:szCs w:val="24"/>
        </w:rPr>
        <w:t xml:space="preserve"> 4</w:t>
      </w:r>
      <w:bookmarkEnd w:id="44"/>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LIBFrFileName ""</w:instrText>
      </w:r>
      <w:r w:rsidRPr="00487832">
        <w:rPr>
          <w:rFonts w:ascii="Cambria" w:hAnsi="Cambria"/>
          <w:color w:val="000000" w:themeColor="text1"/>
          <w:szCs w:val="24"/>
        </w:rPr>
        <w:fldChar w:fldCharType="separate"/>
      </w:r>
      <w:bookmarkStart w:id="45" w:name="LIBFrFileName"/>
      <w:bookmarkEnd w:id="45"/>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LIBDeFileName ""</w:instrText>
      </w:r>
      <w:r w:rsidRPr="00487832">
        <w:rPr>
          <w:rFonts w:ascii="Cambria" w:hAnsi="Cambria"/>
          <w:color w:val="000000" w:themeColor="text1"/>
          <w:szCs w:val="24"/>
        </w:rPr>
        <w:fldChar w:fldCharType="separate"/>
      </w:r>
      <w:bookmarkStart w:id="46" w:name="LIBDeFileName"/>
      <w:bookmarkEnd w:id="46"/>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LIBNatFileName ""</w:instrText>
      </w:r>
      <w:r w:rsidRPr="00487832">
        <w:rPr>
          <w:rFonts w:ascii="Cambria" w:hAnsi="Cambria"/>
          <w:color w:val="000000" w:themeColor="text1"/>
          <w:szCs w:val="24"/>
        </w:rPr>
        <w:fldChar w:fldCharType="separate"/>
      </w:r>
      <w:bookmarkStart w:id="47" w:name="LIBNatFileName"/>
      <w:bookmarkEnd w:id="47"/>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LIBFileOld "" </w:instrText>
      </w:r>
      <w:r w:rsidRPr="00487832">
        <w:rPr>
          <w:rFonts w:ascii="Cambria" w:hAnsi="Cambria"/>
          <w:color w:val="000000" w:themeColor="text1"/>
          <w:szCs w:val="24"/>
        </w:rPr>
        <w:fldChar w:fldCharType="separate"/>
      </w:r>
      <w:bookmarkStart w:id="48" w:name="LIBFileOld"/>
      <w:bookmarkEnd w:id="48"/>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LIBTypeTitreCEN "" </w:instrText>
      </w:r>
      <w:r w:rsidRPr="00487832">
        <w:rPr>
          <w:rFonts w:ascii="Cambria" w:hAnsi="Cambria"/>
          <w:color w:val="000000" w:themeColor="text1"/>
          <w:szCs w:val="24"/>
        </w:rPr>
        <w:fldChar w:fldCharType="separate"/>
      </w:r>
      <w:bookmarkStart w:id="49" w:name="LIBTypeTitre"/>
      <w:bookmarkStart w:id="50" w:name="LIBTypeTitreCEN"/>
      <w:bookmarkEnd w:id="49"/>
      <w:bookmarkEnd w:id="50"/>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LIBTypeTitreNAT "" </w:instrText>
      </w:r>
      <w:r w:rsidRPr="00487832">
        <w:rPr>
          <w:rFonts w:ascii="Cambria" w:hAnsi="Cambria"/>
          <w:color w:val="000000" w:themeColor="text1"/>
          <w:szCs w:val="24"/>
        </w:rPr>
        <w:fldChar w:fldCharType="separate"/>
      </w:r>
      <w:bookmarkStart w:id="51" w:name="LIBTypeTitreNAT"/>
      <w:bookmarkEnd w:id="51"/>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LibEnteteCEN "" </w:instrText>
      </w:r>
      <w:r w:rsidRPr="00487832">
        <w:rPr>
          <w:rFonts w:ascii="Cambria" w:hAnsi="Cambria"/>
          <w:color w:val="000000" w:themeColor="text1"/>
          <w:szCs w:val="24"/>
        </w:rPr>
        <w:fldChar w:fldCharType="separate"/>
      </w:r>
      <w:bookmarkStart w:id="52" w:name="LibFileEnTete"/>
      <w:bookmarkStart w:id="53" w:name="LibEntete"/>
      <w:bookmarkStart w:id="54" w:name="LibEnteteCEN"/>
      <w:bookmarkEnd w:id="52"/>
      <w:bookmarkEnd w:id="53"/>
      <w:bookmarkEnd w:id="54"/>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LibEnteteNAT "" </w:instrText>
      </w:r>
      <w:r w:rsidRPr="00487832">
        <w:rPr>
          <w:rFonts w:ascii="Cambria" w:hAnsi="Cambria"/>
          <w:color w:val="000000" w:themeColor="text1"/>
          <w:szCs w:val="24"/>
        </w:rPr>
        <w:fldChar w:fldCharType="separate"/>
      </w:r>
      <w:bookmarkStart w:id="55" w:name="LibEnteteNAT"/>
      <w:bookmarkEnd w:id="55"/>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LIBASynchroVF "" </w:instrText>
      </w:r>
      <w:r w:rsidRPr="00487832">
        <w:rPr>
          <w:rFonts w:ascii="Cambria" w:hAnsi="Cambria"/>
          <w:color w:val="000000" w:themeColor="text1"/>
          <w:szCs w:val="24"/>
        </w:rPr>
        <w:fldChar w:fldCharType="separate"/>
      </w:r>
      <w:bookmarkStart w:id="56" w:name="LIBASynchro"/>
      <w:bookmarkStart w:id="57" w:name="LIBASynchroVF"/>
      <w:bookmarkEnd w:id="56"/>
      <w:bookmarkEnd w:id="57"/>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LIBASynchroVE "" </w:instrText>
      </w:r>
      <w:r w:rsidRPr="00487832">
        <w:rPr>
          <w:rFonts w:ascii="Cambria" w:hAnsi="Cambria"/>
          <w:color w:val="000000" w:themeColor="text1"/>
          <w:szCs w:val="24"/>
        </w:rPr>
        <w:fldChar w:fldCharType="separate"/>
      </w:r>
      <w:bookmarkStart w:id="58" w:name="LIBASynchroVE"/>
      <w:bookmarkEnd w:id="58"/>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LIBASynchroVD "" </w:instrText>
      </w:r>
      <w:r w:rsidRPr="00487832">
        <w:rPr>
          <w:rFonts w:ascii="Cambria" w:hAnsi="Cambria"/>
          <w:color w:val="000000" w:themeColor="text1"/>
          <w:szCs w:val="24"/>
        </w:rPr>
        <w:fldChar w:fldCharType="separate"/>
      </w:r>
      <w:bookmarkStart w:id="59" w:name="LIBASynchroVD"/>
      <w:bookmarkEnd w:id="59"/>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color w:val="000000" w:themeColor="text1"/>
          <w:szCs w:val="24"/>
        </w:rPr>
        <w:fldChar w:fldCharType="begin" w:fldLock="1"/>
      </w:r>
      <w:r w:rsidRPr="00487832">
        <w:rPr>
          <w:rFonts w:ascii="Cambria" w:hAnsi="Cambria"/>
          <w:color w:val="000000" w:themeColor="text1"/>
          <w:szCs w:val="24"/>
        </w:rPr>
        <w:instrText xml:space="preserve"> SET LIBPATENT "" </w:instrText>
      </w:r>
      <w:r w:rsidRPr="00487832">
        <w:rPr>
          <w:rFonts w:ascii="Cambria" w:hAnsi="Cambria"/>
          <w:color w:val="000000" w:themeColor="text1"/>
          <w:szCs w:val="24"/>
        </w:rPr>
        <w:fldChar w:fldCharType="separate"/>
      </w:r>
      <w:bookmarkStart w:id="60" w:name="LIBPATENT"/>
      <w:bookmarkEnd w:id="60"/>
      <w:r w:rsidRPr="00487832">
        <w:rPr>
          <w:rFonts w:ascii="Cambria" w:hAnsi="Cambria"/>
          <w:noProof/>
          <w:color w:val="000000" w:themeColor="text1"/>
          <w:szCs w:val="24"/>
        </w:rPr>
        <w:t xml:space="preserve"> </w:t>
      </w:r>
      <w:r w:rsidRPr="00487832">
        <w:rPr>
          <w:rFonts w:ascii="Cambria" w:hAnsi="Cambria"/>
          <w:color w:val="000000" w:themeColor="text1"/>
          <w:szCs w:val="24"/>
        </w:rPr>
        <w:fldChar w:fldCharType="end"/>
      </w:r>
      <w:r w:rsidRPr="00487832">
        <w:rPr>
          <w:rFonts w:ascii="Cambria" w:hAnsi="Cambria"/>
          <w:noProof/>
          <w:color w:val="000000" w:themeColor="text1"/>
          <w:szCs w:val="24"/>
        </w:rPr>
        <w:fldChar w:fldCharType="begin" w:fldLock="1"/>
      </w:r>
      <w:r w:rsidRPr="00487832">
        <w:rPr>
          <w:rFonts w:ascii="Cambria" w:hAnsi="Cambria"/>
          <w:noProof/>
          <w:color w:val="000000" w:themeColor="text1"/>
          <w:szCs w:val="24"/>
        </w:rPr>
        <w:instrText xml:space="preserve"> SET DDEditionNo "" </w:instrText>
      </w:r>
      <w:r w:rsidRPr="00487832">
        <w:rPr>
          <w:rFonts w:ascii="Cambria" w:hAnsi="Cambria"/>
          <w:noProof/>
          <w:color w:val="000000" w:themeColor="text1"/>
          <w:szCs w:val="24"/>
        </w:rPr>
        <w:fldChar w:fldCharType="separate"/>
      </w:r>
      <w:bookmarkStart w:id="61" w:name="DDEditionNo"/>
      <w:bookmarkEnd w:id="61"/>
      <w:r w:rsidRPr="00487832">
        <w:rPr>
          <w:rFonts w:ascii="Cambria" w:hAnsi="Cambria"/>
          <w:noProof/>
          <w:color w:val="000000" w:themeColor="text1"/>
          <w:szCs w:val="24"/>
        </w:rPr>
        <w:t xml:space="preserve"> </w:t>
      </w:r>
      <w:r w:rsidRPr="00487832">
        <w:rPr>
          <w:rFonts w:ascii="Cambria" w:hAnsi="Cambria"/>
          <w:noProof/>
          <w:color w:val="000000" w:themeColor="text1"/>
          <w:szCs w:val="24"/>
        </w:rPr>
        <w:fldChar w:fldCharType="end"/>
      </w:r>
      <w:r w:rsidRPr="00487832">
        <w:rPr>
          <w:rFonts w:ascii="Cambria" w:hAnsi="Cambria"/>
          <w:noProof/>
          <w:color w:val="000000" w:themeColor="text1"/>
          <w:szCs w:val="24"/>
        </w:rPr>
        <w:fldChar w:fldCharType="begin" w:fldLock="1"/>
      </w:r>
      <w:r w:rsidRPr="00487832">
        <w:rPr>
          <w:rFonts w:ascii="Cambria" w:hAnsi="Cambria"/>
          <w:noProof/>
          <w:color w:val="000000" w:themeColor="text1"/>
          <w:szCs w:val="24"/>
        </w:rPr>
        <w:instrText xml:space="preserve"> REF DDOrganization1 \* CHARFORMAT  </w:instrText>
      </w:r>
      <w:r w:rsidR="00BF3BC8" w:rsidRPr="00487832">
        <w:rPr>
          <w:rFonts w:ascii="Cambria" w:hAnsi="Cambria"/>
          <w:noProof/>
          <w:color w:val="000000" w:themeColor="text1"/>
          <w:szCs w:val="24"/>
        </w:rPr>
        <w:instrText xml:space="preserve"> \* MERGEFORMAT </w:instrText>
      </w:r>
      <w:r w:rsidRPr="00487832">
        <w:rPr>
          <w:rFonts w:ascii="Cambria" w:hAnsi="Cambria"/>
          <w:noProof/>
          <w:color w:val="000000" w:themeColor="text1"/>
          <w:szCs w:val="24"/>
        </w:rPr>
        <w:fldChar w:fldCharType="separate"/>
      </w:r>
      <w:r w:rsidRPr="00487832">
        <w:rPr>
          <w:rFonts w:ascii="Cambria" w:hAnsi="Cambria"/>
          <w:noProof/>
          <w:color w:val="000000" w:themeColor="text1"/>
          <w:szCs w:val="24"/>
        </w:rPr>
        <w:t>ISO/IEC </w:t>
      </w:r>
      <w:r w:rsidRPr="00487832">
        <w:rPr>
          <w:rFonts w:ascii="Cambria" w:hAnsi="Cambria"/>
          <w:noProof/>
          <w:color w:val="000000" w:themeColor="text1"/>
          <w:szCs w:val="24"/>
        </w:rPr>
        <w:fldChar w:fldCharType="end"/>
      </w:r>
      <w:r w:rsidRPr="00487832">
        <w:rPr>
          <w:rFonts w:ascii="Cambria" w:hAnsi="Cambria"/>
          <w:noProof/>
          <w:color w:val="000000" w:themeColor="text1"/>
          <w:sz w:val="52"/>
          <w:szCs w:val="24"/>
        </w:rPr>
        <w:fldChar w:fldCharType="begin" w:fldLock="1"/>
      </w:r>
      <w:r w:rsidRPr="00487832">
        <w:rPr>
          <w:rFonts w:ascii="Cambria" w:hAnsi="Cambria"/>
          <w:noProof/>
          <w:color w:val="000000" w:themeColor="text1"/>
          <w:sz w:val="52"/>
          <w:szCs w:val="24"/>
        </w:rPr>
        <w:instrText xml:space="preserve"> REF DDWorkDocNo \* CHARFORMAT  </w:instrText>
      </w:r>
      <w:r w:rsidR="00BF3BC8" w:rsidRPr="00487832">
        <w:rPr>
          <w:rFonts w:ascii="Cambria" w:hAnsi="Cambria"/>
          <w:noProof/>
          <w:color w:val="000000" w:themeColor="text1"/>
          <w:sz w:val="52"/>
          <w:szCs w:val="24"/>
        </w:rPr>
        <w:instrText xml:space="preserve"> \* MERGEFORMAT </w:instrText>
      </w:r>
      <w:r w:rsidRPr="00487832">
        <w:rPr>
          <w:rFonts w:ascii="Cambria" w:hAnsi="Cambria"/>
          <w:noProof/>
          <w:color w:val="000000" w:themeColor="text1"/>
          <w:sz w:val="52"/>
          <w:szCs w:val="24"/>
        </w:rPr>
        <w:fldChar w:fldCharType="end"/>
      </w:r>
    </w:p>
    <w:p w14:paraId="2AF6F02E" w14:textId="58B663FB" w:rsidR="009F449A" w:rsidRPr="00487832" w:rsidRDefault="009F449A">
      <w:pPr>
        <w:pStyle w:val="zzCover"/>
        <w:rPr>
          <w:rFonts w:ascii="Cambria" w:hAnsi="Cambria"/>
          <w:color w:val="000000" w:themeColor="text1"/>
          <w:szCs w:val="24"/>
        </w:rPr>
      </w:pPr>
      <w:r w:rsidRPr="00487832">
        <w:rPr>
          <w:rFonts w:ascii="Cambria" w:hAnsi="Cambria"/>
          <w:b w:val="0"/>
          <w:color w:val="000000" w:themeColor="text1"/>
          <w:szCs w:val="24"/>
        </w:rPr>
        <w:t>Date:   </w:t>
      </w:r>
      <w:r w:rsidR="00BF3BC8" w:rsidRPr="00487832">
        <w:rPr>
          <w:rFonts w:ascii="Cambria" w:hAnsi="Cambria"/>
          <w:b w:val="0"/>
          <w:noProof/>
          <w:color w:val="000000" w:themeColor="text1"/>
          <w:sz w:val="20"/>
          <w:szCs w:val="24"/>
        </w:rPr>
        <w:t>20</w:t>
      </w:r>
      <w:r w:rsidR="008A178C" w:rsidRPr="00487832">
        <w:rPr>
          <w:rFonts w:ascii="Cambria" w:hAnsi="Cambria"/>
          <w:b w:val="0"/>
          <w:noProof/>
          <w:color w:val="000000" w:themeColor="text1"/>
          <w:sz w:val="20"/>
          <w:szCs w:val="24"/>
        </w:rPr>
        <w:t>2</w:t>
      </w:r>
      <w:r w:rsidR="004B0081" w:rsidRPr="00487832">
        <w:rPr>
          <w:rFonts w:ascii="Cambria" w:hAnsi="Cambria"/>
          <w:b w:val="0"/>
          <w:noProof/>
          <w:color w:val="000000" w:themeColor="text1"/>
          <w:sz w:val="20"/>
          <w:szCs w:val="24"/>
        </w:rPr>
        <w:t>1</w:t>
      </w:r>
      <w:r w:rsidR="00BF3BC8" w:rsidRPr="00487832">
        <w:rPr>
          <w:rFonts w:ascii="Cambria" w:hAnsi="Cambria"/>
          <w:b w:val="0"/>
          <w:noProof/>
          <w:color w:val="000000" w:themeColor="text1"/>
          <w:sz w:val="20"/>
          <w:szCs w:val="24"/>
        </w:rPr>
        <w:t>-</w:t>
      </w:r>
      <w:r w:rsidR="00A672A9" w:rsidRPr="00487832">
        <w:rPr>
          <w:rFonts w:ascii="Cambria" w:hAnsi="Cambria"/>
          <w:b w:val="0"/>
          <w:noProof/>
          <w:color w:val="000000" w:themeColor="text1"/>
          <w:sz w:val="20"/>
          <w:szCs w:val="24"/>
        </w:rPr>
        <w:t>0</w:t>
      </w:r>
      <w:r w:rsidR="009B2C7A" w:rsidRPr="00487832">
        <w:rPr>
          <w:rFonts w:ascii="Cambria" w:hAnsi="Cambria"/>
          <w:b w:val="0"/>
          <w:noProof/>
          <w:color w:val="000000" w:themeColor="text1"/>
          <w:sz w:val="20"/>
          <w:szCs w:val="24"/>
        </w:rPr>
        <w:t>4</w:t>
      </w:r>
      <w:r w:rsidR="00A672A9" w:rsidRPr="00487832">
        <w:rPr>
          <w:rFonts w:ascii="Cambria" w:hAnsi="Cambria"/>
          <w:b w:val="0"/>
          <w:noProof/>
          <w:color w:val="000000" w:themeColor="text1"/>
          <w:sz w:val="20"/>
          <w:szCs w:val="24"/>
        </w:rPr>
        <w:t>-</w:t>
      </w:r>
      <w:r w:rsidR="009B2C7A" w:rsidRPr="00487832">
        <w:rPr>
          <w:rFonts w:ascii="Cambria" w:hAnsi="Cambria"/>
          <w:b w:val="0"/>
          <w:noProof/>
          <w:color w:val="000000" w:themeColor="text1"/>
          <w:sz w:val="20"/>
          <w:szCs w:val="24"/>
        </w:rPr>
        <w:t>30</w:t>
      </w:r>
    </w:p>
    <w:p w14:paraId="5E68E243" w14:textId="68266EB2" w:rsidR="009F449A" w:rsidRPr="00487832" w:rsidRDefault="009F449A">
      <w:pPr>
        <w:pStyle w:val="zzCover"/>
        <w:autoSpaceDE w:val="0"/>
        <w:autoSpaceDN w:val="0"/>
        <w:adjustRightInd w:val="0"/>
        <w:spacing w:before="220"/>
        <w:rPr>
          <w:rFonts w:ascii="Cambria" w:hAnsi="Cambria"/>
          <w:color w:val="000000" w:themeColor="text1"/>
          <w:szCs w:val="24"/>
        </w:rPr>
      </w:pPr>
      <w:r w:rsidRPr="00487832">
        <w:rPr>
          <w:rFonts w:ascii="Cambria" w:hAnsi="Cambria"/>
          <w:noProof/>
          <w:color w:val="000000" w:themeColor="text1"/>
          <w:szCs w:val="24"/>
        </w:rPr>
        <w:t>ISO/IEC</w:t>
      </w:r>
      <w:r w:rsidR="00D77357" w:rsidRPr="00487832">
        <w:rPr>
          <w:rFonts w:ascii="Cambria" w:hAnsi="Cambria"/>
          <w:noProof/>
          <w:color w:val="000000" w:themeColor="text1"/>
          <w:szCs w:val="24"/>
        </w:rPr>
        <w:t>_</w:t>
      </w:r>
      <w:r w:rsidRPr="00487832">
        <w:rPr>
          <w:rFonts w:ascii="Cambria" w:hAnsi="Cambria"/>
          <w:noProof/>
          <w:color w:val="000000" w:themeColor="text1"/>
          <w:szCs w:val="24"/>
        </w:rPr>
        <w:t>20</w:t>
      </w:r>
      <w:r w:rsidR="008A178C" w:rsidRPr="00487832">
        <w:rPr>
          <w:rFonts w:ascii="Cambria" w:hAnsi="Cambria"/>
          <w:noProof/>
          <w:color w:val="000000" w:themeColor="text1"/>
          <w:szCs w:val="24"/>
        </w:rPr>
        <w:t>2</w:t>
      </w:r>
      <w:r w:rsidR="004B0081" w:rsidRPr="00487832">
        <w:rPr>
          <w:rFonts w:ascii="Cambria" w:hAnsi="Cambria"/>
          <w:noProof/>
          <w:color w:val="000000" w:themeColor="text1"/>
          <w:szCs w:val="24"/>
        </w:rPr>
        <w:t>1</w:t>
      </w:r>
    </w:p>
    <w:p w14:paraId="78BCFE1A" w14:textId="77777777" w:rsidR="009F449A" w:rsidRPr="00487832" w:rsidRDefault="009F449A">
      <w:pPr>
        <w:pStyle w:val="zzCover"/>
        <w:autoSpaceDE w:val="0"/>
        <w:autoSpaceDN w:val="0"/>
        <w:adjustRightInd w:val="0"/>
        <w:spacing w:after="2000"/>
        <w:rPr>
          <w:rFonts w:ascii="Cambria" w:hAnsi="Cambria"/>
          <w:color w:val="000000" w:themeColor="text1"/>
          <w:szCs w:val="24"/>
        </w:rPr>
      </w:pPr>
      <w:r w:rsidRPr="00487832">
        <w:rPr>
          <w:rFonts w:ascii="Cambria" w:hAnsi="Cambria"/>
          <w:b w:val="0"/>
          <w:noProof/>
          <w:color w:val="000000" w:themeColor="text1"/>
          <w:sz w:val="20"/>
          <w:szCs w:val="24"/>
        </w:rPr>
        <w:fldChar w:fldCharType="begin" w:fldLock="1"/>
      </w:r>
      <w:r w:rsidRPr="00487832">
        <w:rPr>
          <w:rFonts w:ascii="Cambria" w:hAnsi="Cambria"/>
          <w:b w:val="0"/>
          <w:noProof/>
          <w:color w:val="000000" w:themeColor="text1"/>
          <w:sz w:val="20"/>
          <w:szCs w:val="24"/>
        </w:rPr>
        <w:instrText xml:space="preserve"> REF DDSecr \* CHARFORMAT  </w:instrText>
      </w:r>
      <w:r w:rsidR="00BF3BC8" w:rsidRPr="00487832">
        <w:rPr>
          <w:rFonts w:ascii="Cambria" w:hAnsi="Cambria"/>
          <w:b w:val="0"/>
          <w:noProof/>
          <w:color w:val="000000" w:themeColor="text1"/>
          <w:sz w:val="20"/>
          <w:szCs w:val="24"/>
        </w:rPr>
        <w:instrText xml:space="preserve"> \* MERGEFORMAT </w:instrText>
      </w:r>
      <w:r w:rsidRPr="00487832">
        <w:rPr>
          <w:rFonts w:ascii="Cambria" w:hAnsi="Cambria"/>
          <w:b w:val="0"/>
          <w:noProof/>
          <w:color w:val="000000" w:themeColor="text1"/>
          <w:sz w:val="20"/>
          <w:szCs w:val="24"/>
        </w:rPr>
        <w:fldChar w:fldCharType="separate"/>
      </w:r>
      <w:r w:rsidRPr="00487832">
        <w:rPr>
          <w:rFonts w:ascii="Cambria" w:hAnsi="Cambria"/>
          <w:b w:val="0"/>
          <w:noProof/>
          <w:color w:val="000000" w:themeColor="text1"/>
          <w:sz w:val="20"/>
          <w:szCs w:val="24"/>
        </w:rPr>
        <w:t>TMB</w:t>
      </w:r>
      <w:r w:rsidRPr="00487832">
        <w:rPr>
          <w:rFonts w:ascii="Cambria" w:hAnsi="Cambria"/>
          <w:b w:val="0"/>
          <w:noProof/>
          <w:color w:val="000000" w:themeColor="text1"/>
          <w:sz w:val="20"/>
          <w:szCs w:val="24"/>
        </w:rPr>
        <w:fldChar w:fldCharType="end"/>
      </w:r>
    </w:p>
    <w:p w14:paraId="20954B2B" w14:textId="77777777" w:rsidR="00487832" w:rsidRDefault="00D77357" w:rsidP="00BF3BC8">
      <w:pPr>
        <w:pStyle w:val="CoverTitleA1"/>
        <w:rPr>
          <w:noProof/>
        </w:rPr>
      </w:pPr>
      <w:r w:rsidRPr="0029606E">
        <w:rPr>
          <w:noProof/>
        </w:rPr>
        <w:t>ISO/IEC Directives, Part 1 </w:t>
      </w:r>
      <w:r w:rsidR="00B15A72">
        <w:rPr>
          <w:noProof/>
        </w:rPr>
        <w:t xml:space="preserve"> </w:t>
      </w:r>
    </w:p>
    <w:p w14:paraId="056D1C84" w14:textId="7D3CCD1A" w:rsidR="00D77357" w:rsidRPr="0029606E" w:rsidRDefault="00B15A72" w:rsidP="00BF3BC8">
      <w:pPr>
        <w:pStyle w:val="CoverTitleA1"/>
      </w:pPr>
      <w:r>
        <w:rPr>
          <w:noProof/>
        </w:rPr>
        <w:t>Procedures for the technical work</w:t>
      </w:r>
    </w:p>
    <w:p w14:paraId="2A88D97A" w14:textId="77777777" w:rsidR="00487832" w:rsidRDefault="00D77357" w:rsidP="00BF3BC8">
      <w:pPr>
        <w:pStyle w:val="CoverTitleB"/>
        <w:rPr>
          <w:sz w:val="24"/>
          <w:szCs w:val="24"/>
        </w:rPr>
      </w:pPr>
      <w:r w:rsidRPr="00124A73">
        <w:rPr>
          <w:sz w:val="24"/>
          <w:szCs w:val="24"/>
        </w:rPr>
        <w:t>Directives ISO/</w:t>
      </w:r>
      <w:r w:rsidR="008E7366" w:rsidRPr="00124A73">
        <w:rPr>
          <w:sz w:val="24"/>
          <w:szCs w:val="24"/>
        </w:rPr>
        <w:t>IE</w:t>
      </w:r>
      <w:r w:rsidRPr="00124A73">
        <w:rPr>
          <w:sz w:val="24"/>
          <w:szCs w:val="24"/>
        </w:rPr>
        <w:t>C, Partie 1 </w:t>
      </w:r>
    </w:p>
    <w:p w14:paraId="45EBAB2D" w14:textId="1FBCD6CA" w:rsidR="00D77357" w:rsidRPr="00124A73" w:rsidRDefault="00A76ABA" w:rsidP="00BF3BC8">
      <w:pPr>
        <w:pStyle w:val="CoverTitleB"/>
        <w:rPr>
          <w:sz w:val="24"/>
          <w:szCs w:val="24"/>
        </w:rPr>
      </w:pPr>
      <w:r>
        <w:rPr>
          <w:sz w:val="24"/>
          <w:szCs w:val="24"/>
        </w:rPr>
        <w:t>Procédures pour le travail technique</w:t>
      </w:r>
      <w:r w:rsidRPr="00124A73">
        <w:rPr>
          <w:sz w:val="24"/>
          <w:szCs w:val="24"/>
        </w:rPr>
        <w:t> </w:t>
      </w:r>
    </w:p>
    <w:p w14:paraId="7D12B22A" w14:textId="5932191B" w:rsidR="00D77357" w:rsidRPr="00487832" w:rsidRDefault="00487832" w:rsidP="00381D2D">
      <w:pPr>
        <w:pStyle w:val="zzCover"/>
        <w:autoSpaceDE w:val="0"/>
        <w:autoSpaceDN w:val="0"/>
        <w:adjustRightInd w:val="0"/>
        <w:spacing w:before="360"/>
        <w:jc w:val="left"/>
        <w:rPr>
          <w:rFonts w:ascii="Cambria" w:hAnsi="Cambria"/>
          <w:b w:val="0"/>
          <w:bCs/>
          <w:sz w:val="22"/>
          <w:szCs w:val="22"/>
          <w:lang w:val="fr-CH"/>
        </w:rPr>
      </w:pPr>
      <w:r>
        <w:rPr>
          <w:rFonts w:ascii="Cambria" w:hAnsi="Cambria"/>
          <w:b w:val="0"/>
          <w:bCs/>
          <w:sz w:val="22"/>
          <w:szCs w:val="22"/>
          <w:lang w:val="fr-CH"/>
        </w:rPr>
        <w:t>S</w:t>
      </w:r>
      <w:r w:rsidRPr="00487832">
        <w:rPr>
          <w:rFonts w:ascii="Cambria" w:hAnsi="Cambria"/>
          <w:b w:val="0"/>
          <w:bCs/>
          <w:sz w:val="22"/>
          <w:szCs w:val="22"/>
          <w:lang w:val="fr-CH"/>
        </w:rPr>
        <w:t>eventeenth</w:t>
      </w:r>
      <w:r w:rsidR="004B0081" w:rsidRPr="00487832">
        <w:rPr>
          <w:rFonts w:ascii="Cambria" w:hAnsi="Cambria"/>
          <w:b w:val="0"/>
          <w:bCs/>
          <w:sz w:val="22"/>
          <w:szCs w:val="22"/>
          <w:lang w:val="fr-CH"/>
        </w:rPr>
        <w:t xml:space="preserve"> </w:t>
      </w:r>
      <w:r w:rsidR="00D77357" w:rsidRPr="00487832">
        <w:rPr>
          <w:rFonts w:ascii="Cambria" w:hAnsi="Cambria"/>
          <w:b w:val="0"/>
          <w:bCs/>
          <w:sz w:val="22"/>
          <w:szCs w:val="22"/>
          <w:lang w:val="fr-CH"/>
        </w:rPr>
        <w:t>edition, 20</w:t>
      </w:r>
      <w:r w:rsidR="008A178C" w:rsidRPr="00487832">
        <w:rPr>
          <w:rFonts w:ascii="Cambria" w:hAnsi="Cambria"/>
          <w:b w:val="0"/>
          <w:bCs/>
          <w:sz w:val="22"/>
          <w:szCs w:val="22"/>
          <w:lang w:val="fr-CH"/>
        </w:rPr>
        <w:t>2</w:t>
      </w:r>
      <w:r w:rsidR="004B0081" w:rsidRPr="00487832">
        <w:rPr>
          <w:rFonts w:ascii="Cambria" w:hAnsi="Cambria"/>
          <w:b w:val="0"/>
          <w:bCs/>
          <w:sz w:val="22"/>
          <w:szCs w:val="22"/>
          <w:lang w:val="fr-CH"/>
        </w:rPr>
        <w:t>1</w:t>
      </w:r>
    </w:p>
    <w:p w14:paraId="464231D3" w14:textId="525CEA6F" w:rsidR="00B825CF" w:rsidRPr="0029606E" w:rsidRDefault="00B825CF" w:rsidP="002B53DD">
      <w:pPr>
        <w:pStyle w:val="zzCover"/>
        <w:autoSpaceDE w:val="0"/>
        <w:autoSpaceDN w:val="0"/>
        <w:adjustRightInd w:val="0"/>
        <w:jc w:val="left"/>
        <w:rPr>
          <w:lang w:eastAsia="en-GB"/>
        </w:rPr>
        <w:sectPr w:rsidR="00B825CF" w:rsidRPr="0029606E" w:rsidSect="00374C88">
          <w:pgSz w:w="11906" w:h="16838"/>
          <w:pgMar w:top="652" w:right="737" w:bottom="567" w:left="850" w:header="709" w:footer="283" w:gutter="567"/>
          <w:pgNumType w:fmt="lowerRoman" w:start="1"/>
          <w:cols w:space="720"/>
          <w:titlePg/>
          <w:docGrid w:linePitch="272"/>
        </w:sectPr>
      </w:pPr>
      <w:bookmarkStart w:id="62" w:name="_Toc338251768"/>
    </w:p>
    <w:p w14:paraId="747E390D" w14:textId="77777777" w:rsidR="00D77357" w:rsidRPr="0029606E" w:rsidRDefault="00D77357" w:rsidP="00D77357">
      <w:pPr>
        <w:pStyle w:val="zzContents"/>
        <w:keepNext w:val="0"/>
        <w:pageBreakBefore w:val="0"/>
        <w:tabs>
          <w:tab w:val="right" w:pos="9752"/>
        </w:tabs>
      </w:pPr>
      <w:r w:rsidRPr="0029606E">
        <w:lastRenderedPageBreak/>
        <w:t>Contents</w:t>
      </w:r>
      <w:r w:rsidRPr="0029606E">
        <w:tab/>
      </w:r>
      <w:r w:rsidRPr="0029606E">
        <w:rPr>
          <w:b w:val="0"/>
          <w:sz w:val="22"/>
          <w:szCs w:val="22"/>
        </w:rPr>
        <w:t>Page</w:t>
      </w:r>
    </w:p>
    <w:p w14:paraId="57D797BE" w14:textId="190ED346" w:rsidR="005F30A9" w:rsidRDefault="00F307EF">
      <w:pPr>
        <w:pStyle w:val="TOC1"/>
        <w:rPr>
          <w:rFonts w:asciiTheme="minorHAnsi" w:eastAsiaTheme="minorEastAsia" w:hAnsiTheme="minorHAnsi" w:cstheme="minorBidi"/>
          <w:b w:val="0"/>
          <w:noProof/>
          <w:szCs w:val="22"/>
          <w:lang w:val="en-US" w:eastAsia="en-US"/>
        </w:rPr>
      </w:pPr>
      <w:r>
        <w:fldChar w:fldCharType="begin"/>
      </w:r>
      <w:r>
        <w:instrText xml:space="preserve"> TOC \o "1-2" </w:instrText>
      </w:r>
      <w:r>
        <w:fldChar w:fldCharType="separate"/>
      </w:r>
      <w:r w:rsidR="005F30A9">
        <w:rPr>
          <w:noProof/>
        </w:rPr>
        <w:t>Foreword</w:t>
      </w:r>
      <w:r w:rsidR="005F30A9">
        <w:rPr>
          <w:noProof/>
        </w:rPr>
        <w:tab/>
      </w:r>
      <w:r w:rsidR="005F30A9">
        <w:rPr>
          <w:noProof/>
        </w:rPr>
        <w:fldChar w:fldCharType="begin"/>
      </w:r>
      <w:r w:rsidR="005F30A9">
        <w:rPr>
          <w:noProof/>
        </w:rPr>
        <w:instrText xml:space="preserve"> PAGEREF _Toc70402197 \h </w:instrText>
      </w:r>
      <w:r w:rsidR="005F30A9">
        <w:rPr>
          <w:noProof/>
        </w:rPr>
      </w:r>
      <w:r w:rsidR="005F30A9">
        <w:rPr>
          <w:noProof/>
        </w:rPr>
        <w:fldChar w:fldCharType="separate"/>
      </w:r>
      <w:r w:rsidR="005F30A9">
        <w:rPr>
          <w:noProof/>
        </w:rPr>
        <w:t>vii</w:t>
      </w:r>
      <w:r w:rsidR="005F30A9">
        <w:rPr>
          <w:noProof/>
        </w:rPr>
        <w:fldChar w:fldCharType="end"/>
      </w:r>
    </w:p>
    <w:p w14:paraId="04E544CC" w14:textId="42392480" w:rsidR="005F30A9" w:rsidRDefault="005F30A9">
      <w:pPr>
        <w:pStyle w:val="TOC1"/>
        <w:rPr>
          <w:rFonts w:asciiTheme="minorHAnsi" w:eastAsiaTheme="minorEastAsia" w:hAnsiTheme="minorHAnsi" w:cstheme="minorBidi"/>
          <w:b w:val="0"/>
          <w:noProof/>
          <w:szCs w:val="22"/>
          <w:lang w:val="en-US" w:eastAsia="en-US"/>
        </w:rPr>
      </w:pPr>
      <w:r>
        <w:rPr>
          <w:noProof/>
        </w:rPr>
        <w:t>1</w:t>
      </w:r>
      <w:r>
        <w:rPr>
          <w:rFonts w:asciiTheme="minorHAnsi" w:eastAsiaTheme="minorEastAsia" w:hAnsiTheme="minorHAnsi" w:cstheme="minorBidi"/>
          <w:b w:val="0"/>
          <w:noProof/>
          <w:szCs w:val="22"/>
          <w:lang w:val="en-US" w:eastAsia="en-US"/>
        </w:rPr>
        <w:tab/>
      </w:r>
      <w:r>
        <w:rPr>
          <w:noProof/>
        </w:rPr>
        <w:t>Organizational structure and responsibilities for the technical work</w:t>
      </w:r>
      <w:r>
        <w:rPr>
          <w:noProof/>
        </w:rPr>
        <w:tab/>
      </w:r>
      <w:r>
        <w:rPr>
          <w:noProof/>
        </w:rPr>
        <w:fldChar w:fldCharType="begin"/>
      </w:r>
      <w:r>
        <w:rPr>
          <w:noProof/>
        </w:rPr>
        <w:instrText xml:space="preserve"> PAGEREF _Toc70402198 \h </w:instrText>
      </w:r>
      <w:r>
        <w:rPr>
          <w:noProof/>
        </w:rPr>
      </w:r>
      <w:r>
        <w:rPr>
          <w:noProof/>
        </w:rPr>
        <w:fldChar w:fldCharType="separate"/>
      </w:r>
      <w:r>
        <w:rPr>
          <w:noProof/>
        </w:rPr>
        <w:t>1</w:t>
      </w:r>
      <w:r>
        <w:rPr>
          <w:noProof/>
        </w:rPr>
        <w:fldChar w:fldCharType="end"/>
      </w:r>
    </w:p>
    <w:p w14:paraId="6A8CF862" w14:textId="202F495E" w:rsidR="005F30A9" w:rsidRDefault="005F30A9">
      <w:pPr>
        <w:pStyle w:val="TOC2"/>
        <w:rPr>
          <w:rFonts w:asciiTheme="minorHAnsi" w:eastAsiaTheme="minorEastAsia" w:hAnsiTheme="minorHAnsi" w:cstheme="minorBidi"/>
          <w:b w:val="0"/>
          <w:noProof/>
          <w:szCs w:val="22"/>
          <w:lang w:val="en-US" w:eastAsia="en-US"/>
        </w:rPr>
      </w:pPr>
      <w:r>
        <w:rPr>
          <w:noProof/>
        </w:rPr>
        <w:t>1.1</w:t>
      </w:r>
      <w:r>
        <w:rPr>
          <w:rFonts w:asciiTheme="minorHAnsi" w:eastAsiaTheme="minorEastAsia" w:hAnsiTheme="minorHAnsi" w:cstheme="minorBidi"/>
          <w:b w:val="0"/>
          <w:noProof/>
          <w:szCs w:val="22"/>
          <w:lang w:val="en-US" w:eastAsia="en-US"/>
        </w:rPr>
        <w:tab/>
      </w:r>
      <w:r>
        <w:rPr>
          <w:noProof/>
        </w:rPr>
        <w:t>Role of the technical management board</w:t>
      </w:r>
      <w:r>
        <w:rPr>
          <w:noProof/>
        </w:rPr>
        <w:tab/>
      </w:r>
      <w:r>
        <w:rPr>
          <w:noProof/>
        </w:rPr>
        <w:fldChar w:fldCharType="begin"/>
      </w:r>
      <w:r>
        <w:rPr>
          <w:noProof/>
        </w:rPr>
        <w:instrText xml:space="preserve"> PAGEREF _Toc70402199 \h </w:instrText>
      </w:r>
      <w:r>
        <w:rPr>
          <w:noProof/>
        </w:rPr>
      </w:r>
      <w:r>
        <w:rPr>
          <w:noProof/>
        </w:rPr>
        <w:fldChar w:fldCharType="separate"/>
      </w:r>
      <w:r>
        <w:rPr>
          <w:noProof/>
        </w:rPr>
        <w:t>1</w:t>
      </w:r>
      <w:r>
        <w:rPr>
          <w:noProof/>
        </w:rPr>
        <w:fldChar w:fldCharType="end"/>
      </w:r>
    </w:p>
    <w:p w14:paraId="3D21C33C" w14:textId="198C2169" w:rsidR="005F30A9" w:rsidRDefault="005F30A9">
      <w:pPr>
        <w:pStyle w:val="TOC2"/>
        <w:rPr>
          <w:rFonts w:asciiTheme="minorHAnsi" w:eastAsiaTheme="minorEastAsia" w:hAnsiTheme="minorHAnsi" w:cstheme="minorBidi"/>
          <w:b w:val="0"/>
          <w:noProof/>
          <w:szCs w:val="22"/>
          <w:lang w:val="en-US" w:eastAsia="en-US"/>
        </w:rPr>
      </w:pPr>
      <w:r>
        <w:rPr>
          <w:noProof/>
        </w:rPr>
        <w:t>1.2</w:t>
      </w:r>
      <w:r>
        <w:rPr>
          <w:rFonts w:asciiTheme="minorHAnsi" w:eastAsiaTheme="minorEastAsia" w:hAnsiTheme="minorHAnsi" w:cstheme="minorBidi"/>
          <w:b w:val="0"/>
          <w:noProof/>
          <w:szCs w:val="22"/>
          <w:lang w:val="en-US" w:eastAsia="en-US"/>
        </w:rPr>
        <w:tab/>
      </w:r>
      <w:r>
        <w:rPr>
          <w:noProof/>
        </w:rPr>
        <w:t>Advisory groups to the technical management board</w:t>
      </w:r>
      <w:r>
        <w:rPr>
          <w:noProof/>
        </w:rPr>
        <w:tab/>
      </w:r>
      <w:r>
        <w:rPr>
          <w:noProof/>
        </w:rPr>
        <w:fldChar w:fldCharType="begin"/>
      </w:r>
      <w:r>
        <w:rPr>
          <w:noProof/>
        </w:rPr>
        <w:instrText xml:space="preserve"> PAGEREF _Toc70402200 \h </w:instrText>
      </w:r>
      <w:r>
        <w:rPr>
          <w:noProof/>
        </w:rPr>
      </w:r>
      <w:r>
        <w:rPr>
          <w:noProof/>
        </w:rPr>
        <w:fldChar w:fldCharType="separate"/>
      </w:r>
      <w:r>
        <w:rPr>
          <w:noProof/>
        </w:rPr>
        <w:t>1</w:t>
      </w:r>
      <w:r>
        <w:rPr>
          <w:noProof/>
        </w:rPr>
        <w:fldChar w:fldCharType="end"/>
      </w:r>
    </w:p>
    <w:p w14:paraId="534BA365" w14:textId="4443981F" w:rsidR="005F30A9" w:rsidRDefault="005F30A9">
      <w:pPr>
        <w:pStyle w:val="TOC2"/>
        <w:rPr>
          <w:rFonts w:asciiTheme="minorHAnsi" w:eastAsiaTheme="minorEastAsia" w:hAnsiTheme="minorHAnsi" w:cstheme="minorBidi"/>
          <w:b w:val="0"/>
          <w:noProof/>
          <w:szCs w:val="22"/>
          <w:lang w:val="en-US" w:eastAsia="en-US"/>
        </w:rPr>
      </w:pPr>
      <w:r>
        <w:rPr>
          <w:noProof/>
        </w:rPr>
        <w:t>1.3</w:t>
      </w:r>
      <w:r>
        <w:rPr>
          <w:rFonts w:asciiTheme="minorHAnsi" w:eastAsiaTheme="minorEastAsia" w:hAnsiTheme="minorHAnsi" w:cstheme="minorBidi"/>
          <w:b w:val="0"/>
          <w:noProof/>
          <w:szCs w:val="22"/>
          <w:lang w:val="en-US" w:eastAsia="en-US"/>
        </w:rPr>
        <w:tab/>
      </w:r>
      <w:r>
        <w:rPr>
          <w:noProof/>
        </w:rPr>
        <w:t>Joint technical work</w:t>
      </w:r>
      <w:r>
        <w:rPr>
          <w:noProof/>
        </w:rPr>
        <w:tab/>
      </w:r>
      <w:r>
        <w:rPr>
          <w:noProof/>
        </w:rPr>
        <w:fldChar w:fldCharType="begin"/>
      </w:r>
      <w:r>
        <w:rPr>
          <w:noProof/>
        </w:rPr>
        <w:instrText xml:space="preserve"> PAGEREF _Toc70402201 \h </w:instrText>
      </w:r>
      <w:r>
        <w:rPr>
          <w:noProof/>
        </w:rPr>
      </w:r>
      <w:r>
        <w:rPr>
          <w:noProof/>
        </w:rPr>
        <w:fldChar w:fldCharType="separate"/>
      </w:r>
      <w:r>
        <w:rPr>
          <w:noProof/>
        </w:rPr>
        <w:t>2</w:t>
      </w:r>
      <w:r>
        <w:rPr>
          <w:noProof/>
        </w:rPr>
        <w:fldChar w:fldCharType="end"/>
      </w:r>
    </w:p>
    <w:p w14:paraId="17C8484A" w14:textId="75004259" w:rsidR="005F30A9" w:rsidRDefault="005F30A9">
      <w:pPr>
        <w:pStyle w:val="TOC2"/>
        <w:rPr>
          <w:rFonts w:asciiTheme="minorHAnsi" w:eastAsiaTheme="minorEastAsia" w:hAnsiTheme="minorHAnsi" w:cstheme="minorBidi"/>
          <w:b w:val="0"/>
          <w:noProof/>
          <w:szCs w:val="22"/>
          <w:lang w:val="en-US" w:eastAsia="en-US"/>
        </w:rPr>
      </w:pPr>
      <w:r>
        <w:rPr>
          <w:noProof/>
        </w:rPr>
        <w:t>1.4</w:t>
      </w:r>
      <w:r>
        <w:rPr>
          <w:rFonts w:asciiTheme="minorHAnsi" w:eastAsiaTheme="minorEastAsia" w:hAnsiTheme="minorHAnsi" w:cstheme="minorBidi"/>
          <w:b w:val="0"/>
          <w:noProof/>
          <w:szCs w:val="22"/>
          <w:lang w:val="en-US" w:eastAsia="en-US"/>
        </w:rPr>
        <w:tab/>
      </w:r>
      <w:r>
        <w:rPr>
          <w:noProof/>
        </w:rPr>
        <w:t>Role of the Chief Executive Officer</w:t>
      </w:r>
      <w:r>
        <w:rPr>
          <w:noProof/>
        </w:rPr>
        <w:tab/>
      </w:r>
      <w:r>
        <w:rPr>
          <w:noProof/>
        </w:rPr>
        <w:fldChar w:fldCharType="begin"/>
      </w:r>
      <w:r>
        <w:rPr>
          <w:noProof/>
        </w:rPr>
        <w:instrText xml:space="preserve"> PAGEREF _Toc70402202 \h </w:instrText>
      </w:r>
      <w:r>
        <w:rPr>
          <w:noProof/>
        </w:rPr>
      </w:r>
      <w:r>
        <w:rPr>
          <w:noProof/>
        </w:rPr>
        <w:fldChar w:fldCharType="separate"/>
      </w:r>
      <w:r>
        <w:rPr>
          <w:noProof/>
        </w:rPr>
        <w:t>3</w:t>
      </w:r>
      <w:r>
        <w:rPr>
          <w:noProof/>
        </w:rPr>
        <w:fldChar w:fldCharType="end"/>
      </w:r>
    </w:p>
    <w:p w14:paraId="7989F640" w14:textId="513989E4" w:rsidR="005F30A9" w:rsidRDefault="005F30A9">
      <w:pPr>
        <w:pStyle w:val="TOC2"/>
        <w:rPr>
          <w:rFonts w:asciiTheme="minorHAnsi" w:eastAsiaTheme="minorEastAsia" w:hAnsiTheme="minorHAnsi" w:cstheme="minorBidi"/>
          <w:b w:val="0"/>
          <w:noProof/>
          <w:szCs w:val="22"/>
          <w:lang w:val="en-US" w:eastAsia="en-US"/>
        </w:rPr>
      </w:pPr>
      <w:r>
        <w:rPr>
          <w:noProof/>
        </w:rPr>
        <w:t>1.5</w:t>
      </w:r>
      <w:r>
        <w:rPr>
          <w:rFonts w:asciiTheme="minorHAnsi" w:eastAsiaTheme="minorEastAsia" w:hAnsiTheme="minorHAnsi" w:cstheme="minorBidi"/>
          <w:b w:val="0"/>
          <w:noProof/>
          <w:szCs w:val="22"/>
          <w:lang w:val="en-US" w:eastAsia="en-US"/>
        </w:rPr>
        <w:tab/>
      </w:r>
      <w:r>
        <w:rPr>
          <w:noProof/>
        </w:rPr>
        <w:t>Establishment of technical committees</w:t>
      </w:r>
      <w:r>
        <w:rPr>
          <w:noProof/>
        </w:rPr>
        <w:tab/>
      </w:r>
      <w:r>
        <w:rPr>
          <w:noProof/>
        </w:rPr>
        <w:fldChar w:fldCharType="begin"/>
      </w:r>
      <w:r>
        <w:rPr>
          <w:noProof/>
        </w:rPr>
        <w:instrText xml:space="preserve"> PAGEREF _Toc70402203 \h </w:instrText>
      </w:r>
      <w:r>
        <w:rPr>
          <w:noProof/>
        </w:rPr>
      </w:r>
      <w:r>
        <w:rPr>
          <w:noProof/>
        </w:rPr>
        <w:fldChar w:fldCharType="separate"/>
      </w:r>
      <w:r>
        <w:rPr>
          <w:noProof/>
        </w:rPr>
        <w:t>3</w:t>
      </w:r>
      <w:r>
        <w:rPr>
          <w:noProof/>
        </w:rPr>
        <w:fldChar w:fldCharType="end"/>
      </w:r>
    </w:p>
    <w:p w14:paraId="3CB8FE5F" w14:textId="12A61517" w:rsidR="005F30A9" w:rsidRDefault="005F30A9">
      <w:pPr>
        <w:pStyle w:val="TOC2"/>
        <w:rPr>
          <w:rFonts w:asciiTheme="minorHAnsi" w:eastAsiaTheme="minorEastAsia" w:hAnsiTheme="minorHAnsi" w:cstheme="minorBidi"/>
          <w:b w:val="0"/>
          <w:noProof/>
          <w:szCs w:val="22"/>
          <w:lang w:val="en-US" w:eastAsia="en-US"/>
        </w:rPr>
      </w:pPr>
      <w:r>
        <w:rPr>
          <w:noProof/>
        </w:rPr>
        <w:t>1.6</w:t>
      </w:r>
      <w:r>
        <w:rPr>
          <w:rFonts w:asciiTheme="minorHAnsi" w:eastAsiaTheme="minorEastAsia" w:hAnsiTheme="minorHAnsi" w:cstheme="minorBidi"/>
          <w:b w:val="0"/>
          <w:noProof/>
          <w:szCs w:val="22"/>
          <w:lang w:val="en-US" w:eastAsia="en-US"/>
        </w:rPr>
        <w:tab/>
      </w:r>
      <w:r>
        <w:rPr>
          <w:noProof/>
        </w:rPr>
        <w:t>Establishment of subcommittees</w:t>
      </w:r>
      <w:r>
        <w:rPr>
          <w:noProof/>
        </w:rPr>
        <w:tab/>
      </w:r>
      <w:r>
        <w:rPr>
          <w:noProof/>
        </w:rPr>
        <w:fldChar w:fldCharType="begin"/>
      </w:r>
      <w:r>
        <w:rPr>
          <w:noProof/>
        </w:rPr>
        <w:instrText xml:space="preserve"> PAGEREF _Toc70402204 \h </w:instrText>
      </w:r>
      <w:r>
        <w:rPr>
          <w:noProof/>
        </w:rPr>
      </w:r>
      <w:r>
        <w:rPr>
          <w:noProof/>
        </w:rPr>
        <w:fldChar w:fldCharType="separate"/>
      </w:r>
      <w:r>
        <w:rPr>
          <w:noProof/>
        </w:rPr>
        <w:t>5</w:t>
      </w:r>
      <w:r>
        <w:rPr>
          <w:noProof/>
        </w:rPr>
        <w:fldChar w:fldCharType="end"/>
      </w:r>
    </w:p>
    <w:p w14:paraId="20034593" w14:textId="5AC299A5" w:rsidR="005F30A9" w:rsidRDefault="005F30A9">
      <w:pPr>
        <w:pStyle w:val="TOC2"/>
        <w:rPr>
          <w:rFonts w:asciiTheme="minorHAnsi" w:eastAsiaTheme="minorEastAsia" w:hAnsiTheme="minorHAnsi" w:cstheme="minorBidi"/>
          <w:b w:val="0"/>
          <w:noProof/>
          <w:szCs w:val="22"/>
          <w:lang w:val="en-US" w:eastAsia="en-US"/>
        </w:rPr>
      </w:pPr>
      <w:r>
        <w:rPr>
          <w:noProof/>
        </w:rPr>
        <w:t>1.7</w:t>
      </w:r>
      <w:r>
        <w:rPr>
          <w:rFonts w:asciiTheme="minorHAnsi" w:eastAsiaTheme="minorEastAsia" w:hAnsiTheme="minorHAnsi" w:cstheme="minorBidi"/>
          <w:b w:val="0"/>
          <w:noProof/>
          <w:szCs w:val="22"/>
          <w:lang w:val="en-US" w:eastAsia="en-US"/>
        </w:rPr>
        <w:tab/>
      </w:r>
      <w:r>
        <w:rPr>
          <w:noProof/>
        </w:rPr>
        <w:t>Participation in the work of technical committees and subcommittees</w:t>
      </w:r>
      <w:r>
        <w:rPr>
          <w:noProof/>
        </w:rPr>
        <w:tab/>
      </w:r>
      <w:r>
        <w:rPr>
          <w:noProof/>
        </w:rPr>
        <w:fldChar w:fldCharType="begin"/>
      </w:r>
      <w:r>
        <w:rPr>
          <w:noProof/>
        </w:rPr>
        <w:instrText xml:space="preserve"> PAGEREF _Toc70402205 \h </w:instrText>
      </w:r>
      <w:r>
        <w:rPr>
          <w:noProof/>
        </w:rPr>
      </w:r>
      <w:r>
        <w:rPr>
          <w:noProof/>
        </w:rPr>
        <w:fldChar w:fldCharType="separate"/>
      </w:r>
      <w:r>
        <w:rPr>
          <w:noProof/>
        </w:rPr>
        <w:t>6</w:t>
      </w:r>
      <w:r>
        <w:rPr>
          <w:noProof/>
        </w:rPr>
        <w:fldChar w:fldCharType="end"/>
      </w:r>
    </w:p>
    <w:p w14:paraId="3890E1AF" w14:textId="631E8597" w:rsidR="005F30A9" w:rsidRDefault="005F30A9">
      <w:pPr>
        <w:pStyle w:val="TOC2"/>
        <w:rPr>
          <w:rFonts w:asciiTheme="minorHAnsi" w:eastAsiaTheme="minorEastAsia" w:hAnsiTheme="minorHAnsi" w:cstheme="minorBidi"/>
          <w:b w:val="0"/>
          <w:noProof/>
          <w:szCs w:val="22"/>
          <w:lang w:val="en-US" w:eastAsia="en-US"/>
        </w:rPr>
      </w:pPr>
      <w:r>
        <w:rPr>
          <w:noProof/>
        </w:rPr>
        <w:t>1.8</w:t>
      </w:r>
      <w:r>
        <w:rPr>
          <w:rFonts w:asciiTheme="minorHAnsi" w:eastAsiaTheme="minorEastAsia" w:hAnsiTheme="minorHAnsi" w:cstheme="minorBidi"/>
          <w:b w:val="0"/>
          <w:noProof/>
          <w:szCs w:val="22"/>
          <w:lang w:val="en-US" w:eastAsia="en-US"/>
        </w:rPr>
        <w:tab/>
      </w:r>
      <w:r>
        <w:rPr>
          <w:noProof/>
        </w:rPr>
        <w:t>Chairs of technical committees and subcommittees</w:t>
      </w:r>
      <w:r>
        <w:rPr>
          <w:noProof/>
        </w:rPr>
        <w:tab/>
      </w:r>
      <w:r>
        <w:rPr>
          <w:noProof/>
        </w:rPr>
        <w:fldChar w:fldCharType="begin"/>
      </w:r>
      <w:r>
        <w:rPr>
          <w:noProof/>
        </w:rPr>
        <w:instrText xml:space="preserve"> PAGEREF _Toc70402206 \h </w:instrText>
      </w:r>
      <w:r>
        <w:rPr>
          <w:noProof/>
        </w:rPr>
      </w:r>
      <w:r>
        <w:rPr>
          <w:noProof/>
        </w:rPr>
        <w:fldChar w:fldCharType="separate"/>
      </w:r>
      <w:r>
        <w:rPr>
          <w:noProof/>
        </w:rPr>
        <w:t>7</w:t>
      </w:r>
      <w:r>
        <w:rPr>
          <w:noProof/>
        </w:rPr>
        <w:fldChar w:fldCharType="end"/>
      </w:r>
    </w:p>
    <w:p w14:paraId="292EC2C7" w14:textId="292CBA7A" w:rsidR="005F30A9" w:rsidRDefault="005F30A9">
      <w:pPr>
        <w:pStyle w:val="TOC2"/>
        <w:rPr>
          <w:rFonts w:asciiTheme="minorHAnsi" w:eastAsiaTheme="minorEastAsia" w:hAnsiTheme="minorHAnsi" w:cstheme="minorBidi"/>
          <w:b w:val="0"/>
          <w:noProof/>
          <w:szCs w:val="22"/>
          <w:lang w:val="en-US" w:eastAsia="en-US"/>
        </w:rPr>
      </w:pPr>
      <w:r>
        <w:rPr>
          <w:noProof/>
        </w:rPr>
        <w:t>1.9</w:t>
      </w:r>
      <w:r>
        <w:rPr>
          <w:rFonts w:asciiTheme="minorHAnsi" w:eastAsiaTheme="minorEastAsia" w:hAnsiTheme="minorHAnsi" w:cstheme="minorBidi"/>
          <w:b w:val="0"/>
          <w:noProof/>
          <w:szCs w:val="22"/>
          <w:lang w:val="en-US" w:eastAsia="en-US"/>
        </w:rPr>
        <w:tab/>
      </w:r>
      <w:r>
        <w:rPr>
          <w:noProof/>
        </w:rPr>
        <w:t>Secretariats of technical committees and subcommittees</w:t>
      </w:r>
      <w:r>
        <w:rPr>
          <w:noProof/>
        </w:rPr>
        <w:tab/>
      </w:r>
      <w:r>
        <w:rPr>
          <w:noProof/>
        </w:rPr>
        <w:fldChar w:fldCharType="begin"/>
      </w:r>
      <w:r>
        <w:rPr>
          <w:noProof/>
        </w:rPr>
        <w:instrText xml:space="preserve"> PAGEREF _Toc70402207 \h </w:instrText>
      </w:r>
      <w:r>
        <w:rPr>
          <w:noProof/>
        </w:rPr>
      </w:r>
      <w:r>
        <w:rPr>
          <w:noProof/>
        </w:rPr>
        <w:fldChar w:fldCharType="separate"/>
      </w:r>
      <w:r>
        <w:rPr>
          <w:noProof/>
        </w:rPr>
        <w:t>8</w:t>
      </w:r>
      <w:r>
        <w:rPr>
          <w:noProof/>
        </w:rPr>
        <w:fldChar w:fldCharType="end"/>
      </w:r>
    </w:p>
    <w:p w14:paraId="01F31BB9" w14:textId="02503128" w:rsidR="005F30A9" w:rsidRDefault="005F30A9">
      <w:pPr>
        <w:pStyle w:val="TOC2"/>
        <w:rPr>
          <w:rFonts w:asciiTheme="minorHAnsi" w:eastAsiaTheme="minorEastAsia" w:hAnsiTheme="minorHAnsi" w:cstheme="minorBidi"/>
          <w:b w:val="0"/>
          <w:noProof/>
          <w:szCs w:val="22"/>
          <w:lang w:val="en-US" w:eastAsia="en-US"/>
        </w:rPr>
      </w:pPr>
      <w:r>
        <w:rPr>
          <w:noProof/>
        </w:rPr>
        <w:t>1.10</w:t>
      </w:r>
      <w:r>
        <w:rPr>
          <w:rFonts w:asciiTheme="minorHAnsi" w:eastAsiaTheme="minorEastAsia" w:hAnsiTheme="minorHAnsi" w:cstheme="minorBidi"/>
          <w:b w:val="0"/>
          <w:noProof/>
          <w:szCs w:val="22"/>
          <w:lang w:val="en-US" w:eastAsia="en-US"/>
        </w:rPr>
        <w:tab/>
      </w:r>
      <w:r>
        <w:rPr>
          <w:noProof/>
        </w:rPr>
        <w:t>Project committees</w:t>
      </w:r>
      <w:r>
        <w:rPr>
          <w:noProof/>
        </w:rPr>
        <w:tab/>
      </w:r>
      <w:r>
        <w:rPr>
          <w:noProof/>
        </w:rPr>
        <w:fldChar w:fldCharType="begin"/>
      </w:r>
      <w:r>
        <w:rPr>
          <w:noProof/>
        </w:rPr>
        <w:instrText xml:space="preserve"> PAGEREF _Toc70402208 \h </w:instrText>
      </w:r>
      <w:r>
        <w:rPr>
          <w:noProof/>
        </w:rPr>
      </w:r>
      <w:r>
        <w:rPr>
          <w:noProof/>
        </w:rPr>
        <w:fldChar w:fldCharType="separate"/>
      </w:r>
      <w:r>
        <w:rPr>
          <w:noProof/>
        </w:rPr>
        <w:t>11</w:t>
      </w:r>
      <w:r>
        <w:rPr>
          <w:noProof/>
        </w:rPr>
        <w:fldChar w:fldCharType="end"/>
      </w:r>
    </w:p>
    <w:p w14:paraId="667B29FF" w14:textId="6E80E0E0" w:rsidR="005F30A9" w:rsidRDefault="005F30A9">
      <w:pPr>
        <w:pStyle w:val="TOC2"/>
        <w:rPr>
          <w:rFonts w:asciiTheme="minorHAnsi" w:eastAsiaTheme="minorEastAsia" w:hAnsiTheme="minorHAnsi" w:cstheme="minorBidi"/>
          <w:b w:val="0"/>
          <w:noProof/>
          <w:szCs w:val="22"/>
          <w:lang w:val="en-US" w:eastAsia="en-US"/>
        </w:rPr>
      </w:pPr>
      <w:r>
        <w:rPr>
          <w:noProof/>
        </w:rPr>
        <w:t>1.11</w:t>
      </w:r>
      <w:r>
        <w:rPr>
          <w:rFonts w:asciiTheme="minorHAnsi" w:eastAsiaTheme="minorEastAsia" w:hAnsiTheme="minorHAnsi" w:cstheme="minorBidi"/>
          <w:b w:val="0"/>
          <w:noProof/>
          <w:szCs w:val="22"/>
          <w:lang w:val="en-US" w:eastAsia="en-US"/>
        </w:rPr>
        <w:tab/>
      </w:r>
      <w:r>
        <w:rPr>
          <w:noProof/>
        </w:rPr>
        <w:t>Editing committees</w:t>
      </w:r>
      <w:r>
        <w:rPr>
          <w:noProof/>
        </w:rPr>
        <w:tab/>
      </w:r>
      <w:r>
        <w:rPr>
          <w:noProof/>
        </w:rPr>
        <w:fldChar w:fldCharType="begin"/>
      </w:r>
      <w:r>
        <w:rPr>
          <w:noProof/>
        </w:rPr>
        <w:instrText xml:space="preserve"> PAGEREF _Toc70402209 \h </w:instrText>
      </w:r>
      <w:r>
        <w:rPr>
          <w:noProof/>
        </w:rPr>
      </w:r>
      <w:r>
        <w:rPr>
          <w:noProof/>
        </w:rPr>
        <w:fldChar w:fldCharType="separate"/>
      </w:r>
      <w:r>
        <w:rPr>
          <w:noProof/>
        </w:rPr>
        <w:t>11</w:t>
      </w:r>
      <w:r>
        <w:rPr>
          <w:noProof/>
        </w:rPr>
        <w:fldChar w:fldCharType="end"/>
      </w:r>
    </w:p>
    <w:p w14:paraId="1E0718C6" w14:textId="126FB81A" w:rsidR="005F30A9" w:rsidRDefault="005F30A9">
      <w:pPr>
        <w:pStyle w:val="TOC2"/>
        <w:rPr>
          <w:rFonts w:asciiTheme="minorHAnsi" w:eastAsiaTheme="minorEastAsia" w:hAnsiTheme="minorHAnsi" w:cstheme="minorBidi"/>
          <w:b w:val="0"/>
          <w:noProof/>
          <w:szCs w:val="22"/>
          <w:lang w:val="en-US" w:eastAsia="en-US"/>
        </w:rPr>
      </w:pPr>
      <w:r>
        <w:rPr>
          <w:noProof/>
        </w:rPr>
        <w:t>1.12</w:t>
      </w:r>
      <w:r>
        <w:rPr>
          <w:rFonts w:asciiTheme="minorHAnsi" w:eastAsiaTheme="minorEastAsia" w:hAnsiTheme="minorHAnsi" w:cstheme="minorBidi"/>
          <w:b w:val="0"/>
          <w:noProof/>
          <w:szCs w:val="22"/>
          <w:lang w:val="en-US" w:eastAsia="en-US"/>
        </w:rPr>
        <w:tab/>
      </w:r>
      <w:r>
        <w:rPr>
          <w:noProof/>
        </w:rPr>
        <w:t>Working groups</w:t>
      </w:r>
      <w:r>
        <w:rPr>
          <w:noProof/>
        </w:rPr>
        <w:tab/>
      </w:r>
      <w:r>
        <w:rPr>
          <w:noProof/>
        </w:rPr>
        <w:fldChar w:fldCharType="begin"/>
      </w:r>
      <w:r>
        <w:rPr>
          <w:noProof/>
        </w:rPr>
        <w:instrText xml:space="preserve"> PAGEREF _Toc70402210 \h </w:instrText>
      </w:r>
      <w:r>
        <w:rPr>
          <w:noProof/>
        </w:rPr>
      </w:r>
      <w:r>
        <w:rPr>
          <w:noProof/>
        </w:rPr>
        <w:fldChar w:fldCharType="separate"/>
      </w:r>
      <w:r>
        <w:rPr>
          <w:noProof/>
        </w:rPr>
        <w:t>12</w:t>
      </w:r>
      <w:r>
        <w:rPr>
          <w:noProof/>
        </w:rPr>
        <w:fldChar w:fldCharType="end"/>
      </w:r>
    </w:p>
    <w:p w14:paraId="114E1516" w14:textId="250920A7" w:rsidR="005F30A9" w:rsidRDefault="005F30A9">
      <w:pPr>
        <w:pStyle w:val="TOC2"/>
        <w:rPr>
          <w:rFonts w:asciiTheme="minorHAnsi" w:eastAsiaTheme="minorEastAsia" w:hAnsiTheme="minorHAnsi" w:cstheme="minorBidi"/>
          <w:b w:val="0"/>
          <w:noProof/>
          <w:szCs w:val="22"/>
          <w:lang w:val="en-US" w:eastAsia="en-US"/>
        </w:rPr>
      </w:pPr>
      <w:r>
        <w:rPr>
          <w:noProof/>
        </w:rPr>
        <w:t>1.13</w:t>
      </w:r>
      <w:r>
        <w:rPr>
          <w:rFonts w:asciiTheme="minorHAnsi" w:eastAsiaTheme="minorEastAsia" w:hAnsiTheme="minorHAnsi" w:cstheme="minorBidi"/>
          <w:b w:val="0"/>
          <w:noProof/>
          <w:szCs w:val="22"/>
          <w:lang w:val="en-US" w:eastAsia="en-US"/>
        </w:rPr>
        <w:tab/>
      </w:r>
      <w:r>
        <w:rPr>
          <w:noProof/>
        </w:rPr>
        <w:t>Groups having advisory functions within a committee</w:t>
      </w:r>
      <w:r>
        <w:rPr>
          <w:noProof/>
        </w:rPr>
        <w:tab/>
      </w:r>
      <w:r>
        <w:rPr>
          <w:noProof/>
        </w:rPr>
        <w:fldChar w:fldCharType="begin"/>
      </w:r>
      <w:r>
        <w:rPr>
          <w:noProof/>
        </w:rPr>
        <w:instrText xml:space="preserve"> PAGEREF _Toc70402211 \h </w:instrText>
      </w:r>
      <w:r>
        <w:rPr>
          <w:noProof/>
        </w:rPr>
      </w:r>
      <w:r>
        <w:rPr>
          <w:noProof/>
        </w:rPr>
        <w:fldChar w:fldCharType="separate"/>
      </w:r>
      <w:r>
        <w:rPr>
          <w:noProof/>
        </w:rPr>
        <w:t>14</w:t>
      </w:r>
      <w:r>
        <w:rPr>
          <w:noProof/>
        </w:rPr>
        <w:fldChar w:fldCharType="end"/>
      </w:r>
    </w:p>
    <w:p w14:paraId="7B8BA675" w14:textId="7EB26039" w:rsidR="005F30A9" w:rsidRDefault="005F30A9">
      <w:pPr>
        <w:pStyle w:val="TOC2"/>
        <w:rPr>
          <w:rFonts w:asciiTheme="minorHAnsi" w:eastAsiaTheme="minorEastAsia" w:hAnsiTheme="minorHAnsi" w:cstheme="minorBidi"/>
          <w:b w:val="0"/>
          <w:noProof/>
          <w:szCs w:val="22"/>
          <w:lang w:val="en-US" w:eastAsia="en-US"/>
        </w:rPr>
      </w:pPr>
      <w:r>
        <w:rPr>
          <w:noProof/>
        </w:rPr>
        <w:t>1.14</w:t>
      </w:r>
      <w:r>
        <w:rPr>
          <w:rFonts w:asciiTheme="minorHAnsi" w:eastAsiaTheme="minorEastAsia" w:hAnsiTheme="minorHAnsi" w:cstheme="minorBidi"/>
          <w:b w:val="0"/>
          <w:noProof/>
          <w:szCs w:val="22"/>
          <w:lang w:val="en-US" w:eastAsia="en-US"/>
        </w:rPr>
        <w:tab/>
      </w:r>
      <w:r>
        <w:rPr>
          <w:noProof/>
        </w:rPr>
        <w:t>Ad hoc groups</w:t>
      </w:r>
      <w:r>
        <w:rPr>
          <w:noProof/>
        </w:rPr>
        <w:tab/>
      </w:r>
      <w:r>
        <w:rPr>
          <w:noProof/>
        </w:rPr>
        <w:fldChar w:fldCharType="begin"/>
      </w:r>
      <w:r>
        <w:rPr>
          <w:noProof/>
        </w:rPr>
        <w:instrText xml:space="preserve"> PAGEREF _Toc70402212 \h </w:instrText>
      </w:r>
      <w:r>
        <w:rPr>
          <w:noProof/>
        </w:rPr>
      </w:r>
      <w:r>
        <w:rPr>
          <w:noProof/>
        </w:rPr>
        <w:fldChar w:fldCharType="separate"/>
      </w:r>
      <w:r>
        <w:rPr>
          <w:noProof/>
        </w:rPr>
        <w:t>14</w:t>
      </w:r>
      <w:r>
        <w:rPr>
          <w:noProof/>
        </w:rPr>
        <w:fldChar w:fldCharType="end"/>
      </w:r>
    </w:p>
    <w:p w14:paraId="377DE2EC" w14:textId="22582622" w:rsidR="005F30A9" w:rsidRDefault="005F30A9">
      <w:pPr>
        <w:pStyle w:val="TOC2"/>
        <w:rPr>
          <w:rFonts w:asciiTheme="minorHAnsi" w:eastAsiaTheme="minorEastAsia" w:hAnsiTheme="minorHAnsi" w:cstheme="minorBidi"/>
          <w:b w:val="0"/>
          <w:noProof/>
          <w:szCs w:val="22"/>
          <w:lang w:val="en-US" w:eastAsia="en-US"/>
        </w:rPr>
      </w:pPr>
      <w:r>
        <w:rPr>
          <w:noProof/>
        </w:rPr>
        <w:t>1.15</w:t>
      </w:r>
      <w:r>
        <w:rPr>
          <w:rFonts w:asciiTheme="minorHAnsi" w:eastAsiaTheme="minorEastAsia" w:hAnsiTheme="minorHAnsi" w:cstheme="minorBidi"/>
          <w:b w:val="0"/>
          <w:noProof/>
          <w:szCs w:val="22"/>
          <w:lang w:val="en-US" w:eastAsia="en-US"/>
        </w:rPr>
        <w:tab/>
      </w:r>
      <w:r>
        <w:rPr>
          <w:noProof/>
        </w:rPr>
        <w:t>Liaison between technical committees</w:t>
      </w:r>
      <w:r>
        <w:rPr>
          <w:noProof/>
        </w:rPr>
        <w:tab/>
      </w:r>
      <w:r>
        <w:rPr>
          <w:noProof/>
        </w:rPr>
        <w:fldChar w:fldCharType="begin"/>
      </w:r>
      <w:r>
        <w:rPr>
          <w:noProof/>
        </w:rPr>
        <w:instrText xml:space="preserve"> PAGEREF _Toc70402213 \h </w:instrText>
      </w:r>
      <w:r>
        <w:rPr>
          <w:noProof/>
        </w:rPr>
      </w:r>
      <w:r>
        <w:rPr>
          <w:noProof/>
        </w:rPr>
        <w:fldChar w:fldCharType="separate"/>
      </w:r>
      <w:r>
        <w:rPr>
          <w:noProof/>
        </w:rPr>
        <w:t>15</w:t>
      </w:r>
      <w:r>
        <w:rPr>
          <w:noProof/>
        </w:rPr>
        <w:fldChar w:fldCharType="end"/>
      </w:r>
    </w:p>
    <w:p w14:paraId="73773A7E" w14:textId="1160D847" w:rsidR="005F30A9" w:rsidRDefault="005F30A9">
      <w:pPr>
        <w:pStyle w:val="TOC2"/>
        <w:rPr>
          <w:rFonts w:asciiTheme="minorHAnsi" w:eastAsiaTheme="minorEastAsia" w:hAnsiTheme="minorHAnsi" w:cstheme="minorBidi"/>
          <w:b w:val="0"/>
          <w:noProof/>
          <w:szCs w:val="22"/>
          <w:lang w:val="en-US" w:eastAsia="en-US"/>
        </w:rPr>
      </w:pPr>
      <w:r>
        <w:rPr>
          <w:noProof/>
        </w:rPr>
        <w:t>1.16</w:t>
      </w:r>
      <w:r>
        <w:rPr>
          <w:rFonts w:asciiTheme="minorHAnsi" w:eastAsiaTheme="minorEastAsia" w:hAnsiTheme="minorHAnsi" w:cstheme="minorBidi"/>
          <w:b w:val="0"/>
          <w:noProof/>
          <w:szCs w:val="22"/>
          <w:lang w:val="en-US" w:eastAsia="en-US"/>
        </w:rPr>
        <w:tab/>
      </w:r>
      <w:r>
        <w:rPr>
          <w:noProof/>
        </w:rPr>
        <w:t>Liaison between ISO and IEC</w:t>
      </w:r>
      <w:r>
        <w:rPr>
          <w:noProof/>
        </w:rPr>
        <w:tab/>
      </w:r>
      <w:r>
        <w:rPr>
          <w:noProof/>
        </w:rPr>
        <w:fldChar w:fldCharType="begin"/>
      </w:r>
      <w:r>
        <w:rPr>
          <w:noProof/>
        </w:rPr>
        <w:instrText xml:space="preserve"> PAGEREF _Toc70402214 \h </w:instrText>
      </w:r>
      <w:r>
        <w:rPr>
          <w:noProof/>
        </w:rPr>
      </w:r>
      <w:r>
        <w:rPr>
          <w:noProof/>
        </w:rPr>
        <w:fldChar w:fldCharType="separate"/>
      </w:r>
      <w:r>
        <w:rPr>
          <w:noProof/>
        </w:rPr>
        <w:t>15</w:t>
      </w:r>
      <w:r>
        <w:rPr>
          <w:noProof/>
        </w:rPr>
        <w:fldChar w:fldCharType="end"/>
      </w:r>
    </w:p>
    <w:p w14:paraId="400BEDE8" w14:textId="3A40F794" w:rsidR="005F30A9" w:rsidRDefault="005F30A9">
      <w:pPr>
        <w:pStyle w:val="TOC2"/>
        <w:rPr>
          <w:rFonts w:asciiTheme="minorHAnsi" w:eastAsiaTheme="minorEastAsia" w:hAnsiTheme="minorHAnsi" w:cstheme="minorBidi"/>
          <w:b w:val="0"/>
          <w:noProof/>
          <w:szCs w:val="22"/>
          <w:lang w:val="en-US" w:eastAsia="en-US"/>
        </w:rPr>
      </w:pPr>
      <w:r>
        <w:rPr>
          <w:noProof/>
        </w:rPr>
        <w:t>1.17</w:t>
      </w:r>
      <w:r>
        <w:rPr>
          <w:rFonts w:asciiTheme="minorHAnsi" w:eastAsiaTheme="minorEastAsia" w:hAnsiTheme="minorHAnsi" w:cstheme="minorBidi"/>
          <w:b w:val="0"/>
          <w:noProof/>
          <w:szCs w:val="22"/>
          <w:lang w:val="en-US" w:eastAsia="en-US"/>
        </w:rPr>
        <w:tab/>
      </w:r>
      <w:r>
        <w:rPr>
          <w:noProof/>
        </w:rPr>
        <w:t>Liaison with other organizations</w:t>
      </w:r>
      <w:r>
        <w:rPr>
          <w:noProof/>
        </w:rPr>
        <w:tab/>
      </w:r>
      <w:r>
        <w:rPr>
          <w:noProof/>
        </w:rPr>
        <w:fldChar w:fldCharType="begin"/>
      </w:r>
      <w:r>
        <w:rPr>
          <w:noProof/>
        </w:rPr>
        <w:instrText xml:space="preserve"> PAGEREF _Toc70402215 \h </w:instrText>
      </w:r>
      <w:r>
        <w:rPr>
          <w:noProof/>
        </w:rPr>
      </w:r>
      <w:r>
        <w:rPr>
          <w:noProof/>
        </w:rPr>
        <w:fldChar w:fldCharType="separate"/>
      </w:r>
      <w:r>
        <w:rPr>
          <w:noProof/>
        </w:rPr>
        <w:t>16</w:t>
      </w:r>
      <w:r>
        <w:rPr>
          <w:noProof/>
        </w:rPr>
        <w:fldChar w:fldCharType="end"/>
      </w:r>
    </w:p>
    <w:p w14:paraId="24B2BA1F" w14:textId="76C1212E" w:rsidR="005F30A9" w:rsidRDefault="005F30A9">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Development of International Standards</w:t>
      </w:r>
      <w:r>
        <w:rPr>
          <w:noProof/>
        </w:rPr>
        <w:tab/>
      </w:r>
      <w:r>
        <w:rPr>
          <w:noProof/>
        </w:rPr>
        <w:fldChar w:fldCharType="begin"/>
      </w:r>
      <w:r>
        <w:rPr>
          <w:noProof/>
        </w:rPr>
        <w:instrText xml:space="preserve"> PAGEREF _Toc70402216 \h </w:instrText>
      </w:r>
      <w:r>
        <w:rPr>
          <w:noProof/>
        </w:rPr>
      </w:r>
      <w:r>
        <w:rPr>
          <w:noProof/>
        </w:rPr>
        <w:fldChar w:fldCharType="separate"/>
      </w:r>
      <w:r>
        <w:rPr>
          <w:noProof/>
        </w:rPr>
        <w:t>19</w:t>
      </w:r>
      <w:r>
        <w:rPr>
          <w:noProof/>
        </w:rPr>
        <w:fldChar w:fldCharType="end"/>
      </w:r>
    </w:p>
    <w:p w14:paraId="779AECC2" w14:textId="33963276" w:rsidR="005F30A9" w:rsidRDefault="005F30A9">
      <w:pPr>
        <w:pStyle w:val="TOC2"/>
        <w:rPr>
          <w:rFonts w:asciiTheme="minorHAnsi" w:eastAsiaTheme="minorEastAsia" w:hAnsiTheme="minorHAnsi" w:cstheme="minorBidi"/>
          <w:b w:val="0"/>
          <w:noProof/>
          <w:szCs w:val="22"/>
          <w:lang w:val="en-US" w:eastAsia="en-US"/>
        </w:rPr>
      </w:pPr>
      <w:r>
        <w:rPr>
          <w:noProof/>
        </w:rPr>
        <w:t>2.1</w:t>
      </w:r>
      <w:r>
        <w:rPr>
          <w:rFonts w:asciiTheme="minorHAnsi" w:eastAsiaTheme="minorEastAsia" w:hAnsiTheme="minorHAnsi" w:cstheme="minorBidi"/>
          <w:b w:val="0"/>
          <w:noProof/>
          <w:szCs w:val="22"/>
          <w:lang w:val="en-US" w:eastAsia="en-US"/>
        </w:rPr>
        <w:tab/>
      </w:r>
      <w:r>
        <w:rPr>
          <w:noProof/>
        </w:rPr>
        <w:t>The project approach</w:t>
      </w:r>
      <w:r>
        <w:rPr>
          <w:noProof/>
        </w:rPr>
        <w:tab/>
      </w:r>
      <w:r>
        <w:rPr>
          <w:noProof/>
        </w:rPr>
        <w:fldChar w:fldCharType="begin"/>
      </w:r>
      <w:r>
        <w:rPr>
          <w:noProof/>
        </w:rPr>
        <w:instrText xml:space="preserve"> PAGEREF _Toc70402217 \h </w:instrText>
      </w:r>
      <w:r>
        <w:rPr>
          <w:noProof/>
        </w:rPr>
      </w:r>
      <w:r>
        <w:rPr>
          <w:noProof/>
        </w:rPr>
        <w:fldChar w:fldCharType="separate"/>
      </w:r>
      <w:r>
        <w:rPr>
          <w:noProof/>
        </w:rPr>
        <w:t>19</w:t>
      </w:r>
      <w:r>
        <w:rPr>
          <w:noProof/>
        </w:rPr>
        <w:fldChar w:fldCharType="end"/>
      </w:r>
    </w:p>
    <w:p w14:paraId="0D79C2D8" w14:textId="3B6827F2" w:rsidR="005F30A9" w:rsidRDefault="005F30A9">
      <w:pPr>
        <w:pStyle w:val="TOC2"/>
        <w:rPr>
          <w:rFonts w:asciiTheme="minorHAnsi" w:eastAsiaTheme="minorEastAsia" w:hAnsiTheme="minorHAnsi" w:cstheme="minorBidi"/>
          <w:b w:val="0"/>
          <w:noProof/>
          <w:szCs w:val="22"/>
          <w:lang w:val="en-US" w:eastAsia="en-US"/>
        </w:rPr>
      </w:pPr>
      <w:r>
        <w:rPr>
          <w:noProof/>
        </w:rPr>
        <w:t>2.2</w:t>
      </w:r>
      <w:r>
        <w:rPr>
          <w:rFonts w:asciiTheme="minorHAnsi" w:eastAsiaTheme="minorEastAsia" w:hAnsiTheme="minorHAnsi" w:cstheme="minorBidi"/>
          <w:b w:val="0"/>
          <w:noProof/>
          <w:szCs w:val="22"/>
          <w:lang w:val="en-US" w:eastAsia="en-US"/>
        </w:rPr>
        <w:tab/>
      </w:r>
      <w:r>
        <w:rPr>
          <w:noProof/>
        </w:rPr>
        <w:t>Preliminary stage</w:t>
      </w:r>
      <w:r>
        <w:rPr>
          <w:noProof/>
        </w:rPr>
        <w:tab/>
      </w:r>
      <w:r>
        <w:rPr>
          <w:noProof/>
        </w:rPr>
        <w:fldChar w:fldCharType="begin"/>
      </w:r>
      <w:r>
        <w:rPr>
          <w:noProof/>
        </w:rPr>
        <w:instrText xml:space="preserve"> PAGEREF _Toc70402218 \h </w:instrText>
      </w:r>
      <w:r>
        <w:rPr>
          <w:noProof/>
        </w:rPr>
      </w:r>
      <w:r>
        <w:rPr>
          <w:noProof/>
        </w:rPr>
        <w:fldChar w:fldCharType="separate"/>
      </w:r>
      <w:r>
        <w:rPr>
          <w:noProof/>
        </w:rPr>
        <w:t>22</w:t>
      </w:r>
      <w:r>
        <w:rPr>
          <w:noProof/>
        </w:rPr>
        <w:fldChar w:fldCharType="end"/>
      </w:r>
    </w:p>
    <w:p w14:paraId="13348F65" w14:textId="53E2B635" w:rsidR="005F30A9" w:rsidRDefault="005F30A9">
      <w:pPr>
        <w:pStyle w:val="TOC2"/>
        <w:rPr>
          <w:rFonts w:asciiTheme="minorHAnsi" w:eastAsiaTheme="minorEastAsia" w:hAnsiTheme="minorHAnsi" w:cstheme="minorBidi"/>
          <w:b w:val="0"/>
          <w:noProof/>
          <w:szCs w:val="22"/>
          <w:lang w:val="en-US" w:eastAsia="en-US"/>
        </w:rPr>
      </w:pPr>
      <w:r>
        <w:rPr>
          <w:noProof/>
        </w:rPr>
        <w:t>2.3</w:t>
      </w:r>
      <w:r>
        <w:rPr>
          <w:rFonts w:asciiTheme="minorHAnsi" w:eastAsiaTheme="minorEastAsia" w:hAnsiTheme="minorHAnsi" w:cstheme="minorBidi"/>
          <w:b w:val="0"/>
          <w:noProof/>
          <w:szCs w:val="22"/>
          <w:lang w:val="en-US" w:eastAsia="en-US"/>
        </w:rPr>
        <w:tab/>
      </w:r>
      <w:r>
        <w:rPr>
          <w:noProof/>
        </w:rPr>
        <w:t>Proposal stage</w:t>
      </w:r>
      <w:r>
        <w:rPr>
          <w:noProof/>
        </w:rPr>
        <w:tab/>
      </w:r>
      <w:r>
        <w:rPr>
          <w:noProof/>
        </w:rPr>
        <w:fldChar w:fldCharType="begin"/>
      </w:r>
      <w:r>
        <w:rPr>
          <w:noProof/>
        </w:rPr>
        <w:instrText xml:space="preserve"> PAGEREF _Toc70402219 \h </w:instrText>
      </w:r>
      <w:r>
        <w:rPr>
          <w:noProof/>
        </w:rPr>
      </w:r>
      <w:r>
        <w:rPr>
          <w:noProof/>
        </w:rPr>
        <w:fldChar w:fldCharType="separate"/>
      </w:r>
      <w:r>
        <w:rPr>
          <w:noProof/>
        </w:rPr>
        <w:t>23</w:t>
      </w:r>
      <w:r>
        <w:rPr>
          <w:noProof/>
        </w:rPr>
        <w:fldChar w:fldCharType="end"/>
      </w:r>
    </w:p>
    <w:p w14:paraId="626DCEA3" w14:textId="221CEBA7" w:rsidR="005F30A9" w:rsidRDefault="005F30A9">
      <w:pPr>
        <w:pStyle w:val="TOC2"/>
        <w:rPr>
          <w:rFonts w:asciiTheme="minorHAnsi" w:eastAsiaTheme="minorEastAsia" w:hAnsiTheme="minorHAnsi" w:cstheme="minorBidi"/>
          <w:b w:val="0"/>
          <w:noProof/>
          <w:szCs w:val="22"/>
          <w:lang w:val="en-US" w:eastAsia="en-US"/>
        </w:rPr>
      </w:pPr>
      <w:r>
        <w:rPr>
          <w:noProof/>
        </w:rPr>
        <w:t>2.4</w:t>
      </w:r>
      <w:r>
        <w:rPr>
          <w:rFonts w:asciiTheme="minorHAnsi" w:eastAsiaTheme="minorEastAsia" w:hAnsiTheme="minorHAnsi" w:cstheme="minorBidi"/>
          <w:b w:val="0"/>
          <w:noProof/>
          <w:szCs w:val="22"/>
          <w:lang w:val="en-US" w:eastAsia="en-US"/>
        </w:rPr>
        <w:tab/>
      </w:r>
      <w:r>
        <w:rPr>
          <w:noProof/>
        </w:rPr>
        <w:t>Preparatory stage</w:t>
      </w:r>
      <w:r>
        <w:rPr>
          <w:noProof/>
        </w:rPr>
        <w:tab/>
      </w:r>
      <w:r>
        <w:rPr>
          <w:noProof/>
        </w:rPr>
        <w:fldChar w:fldCharType="begin"/>
      </w:r>
      <w:r>
        <w:rPr>
          <w:noProof/>
        </w:rPr>
        <w:instrText xml:space="preserve"> PAGEREF _Toc70402220 \h </w:instrText>
      </w:r>
      <w:r>
        <w:rPr>
          <w:noProof/>
        </w:rPr>
      </w:r>
      <w:r>
        <w:rPr>
          <w:noProof/>
        </w:rPr>
        <w:fldChar w:fldCharType="separate"/>
      </w:r>
      <w:r>
        <w:rPr>
          <w:noProof/>
        </w:rPr>
        <w:t>25</w:t>
      </w:r>
      <w:r>
        <w:rPr>
          <w:noProof/>
        </w:rPr>
        <w:fldChar w:fldCharType="end"/>
      </w:r>
    </w:p>
    <w:p w14:paraId="299D1EDB" w14:textId="02233D95" w:rsidR="005F30A9" w:rsidRDefault="005F30A9">
      <w:pPr>
        <w:pStyle w:val="TOC2"/>
        <w:rPr>
          <w:rFonts w:asciiTheme="minorHAnsi" w:eastAsiaTheme="minorEastAsia" w:hAnsiTheme="minorHAnsi" w:cstheme="minorBidi"/>
          <w:b w:val="0"/>
          <w:noProof/>
          <w:szCs w:val="22"/>
          <w:lang w:val="en-US" w:eastAsia="en-US"/>
        </w:rPr>
      </w:pPr>
      <w:r>
        <w:rPr>
          <w:noProof/>
        </w:rPr>
        <w:t>2.5</w:t>
      </w:r>
      <w:r>
        <w:rPr>
          <w:rFonts w:asciiTheme="minorHAnsi" w:eastAsiaTheme="minorEastAsia" w:hAnsiTheme="minorHAnsi" w:cstheme="minorBidi"/>
          <w:b w:val="0"/>
          <w:noProof/>
          <w:szCs w:val="22"/>
          <w:lang w:val="en-US" w:eastAsia="en-US"/>
        </w:rPr>
        <w:tab/>
      </w:r>
      <w:r>
        <w:rPr>
          <w:noProof/>
        </w:rPr>
        <w:t>Committee stage</w:t>
      </w:r>
      <w:r>
        <w:rPr>
          <w:noProof/>
        </w:rPr>
        <w:tab/>
      </w:r>
      <w:r>
        <w:rPr>
          <w:noProof/>
        </w:rPr>
        <w:fldChar w:fldCharType="begin"/>
      </w:r>
      <w:r>
        <w:rPr>
          <w:noProof/>
        </w:rPr>
        <w:instrText xml:space="preserve"> PAGEREF _Toc70402221 \h </w:instrText>
      </w:r>
      <w:r>
        <w:rPr>
          <w:noProof/>
        </w:rPr>
      </w:r>
      <w:r>
        <w:rPr>
          <w:noProof/>
        </w:rPr>
        <w:fldChar w:fldCharType="separate"/>
      </w:r>
      <w:r>
        <w:rPr>
          <w:noProof/>
        </w:rPr>
        <w:t>25</w:t>
      </w:r>
      <w:r>
        <w:rPr>
          <w:noProof/>
        </w:rPr>
        <w:fldChar w:fldCharType="end"/>
      </w:r>
    </w:p>
    <w:p w14:paraId="0BB570A8" w14:textId="644BEFBC" w:rsidR="005F30A9" w:rsidRDefault="005F30A9">
      <w:pPr>
        <w:pStyle w:val="TOC2"/>
        <w:rPr>
          <w:rFonts w:asciiTheme="minorHAnsi" w:eastAsiaTheme="minorEastAsia" w:hAnsiTheme="minorHAnsi" w:cstheme="minorBidi"/>
          <w:b w:val="0"/>
          <w:noProof/>
          <w:szCs w:val="22"/>
          <w:lang w:val="en-US" w:eastAsia="en-US"/>
        </w:rPr>
      </w:pPr>
      <w:r>
        <w:rPr>
          <w:noProof/>
        </w:rPr>
        <w:t>2.6</w:t>
      </w:r>
      <w:r>
        <w:rPr>
          <w:rFonts w:asciiTheme="minorHAnsi" w:eastAsiaTheme="minorEastAsia" w:hAnsiTheme="minorHAnsi" w:cstheme="minorBidi"/>
          <w:b w:val="0"/>
          <w:noProof/>
          <w:szCs w:val="22"/>
          <w:lang w:val="en-US" w:eastAsia="en-US"/>
        </w:rPr>
        <w:tab/>
      </w:r>
      <w:r>
        <w:rPr>
          <w:noProof/>
        </w:rPr>
        <w:t>Enquiry stage</w:t>
      </w:r>
      <w:r>
        <w:rPr>
          <w:noProof/>
        </w:rPr>
        <w:tab/>
      </w:r>
      <w:r>
        <w:rPr>
          <w:noProof/>
        </w:rPr>
        <w:fldChar w:fldCharType="begin"/>
      </w:r>
      <w:r>
        <w:rPr>
          <w:noProof/>
        </w:rPr>
        <w:instrText xml:space="preserve"> PAGEREF _Toc70402222 \h </w:instrText>
      </w:r>
      <w:r>
        <w:rPr>
          <w:noProof/>
        </w:rPr>
      </w:r>
      <w:r>
        <w:rPr>
          <w:noProof/>
        </w:rPr>
        <w:fldChar w:fldCharType="separate"/>
      </w:r>
      <w:r>
        <w:rPr>
          <w:noProof/>
        </w:rPr>
        <w:t>28</w:t>
      </w:r>
      <w:r>
        <w:rPr>
          <w:noProof/>
        </w:rPr>
        <w:fldChar w:fldCharType="end"/>
      </w:r>
    </w:p>
    <w:p w14:paraId="4AAFA03E" w14:textId="46C33658" w:rsidR="005F30A9" w:rsidRDefault="005F30A9">
      <w:pPr>
        <w:pStyle w:val="TOC2"/>
        <w:rPr>
          <w:rFonts w:asciiTheme="minorHAnsi" w:eastAsiaTheme="minorEastAsia" w:hAnsiTheme="minorHAnsi" w:cstheme="minorBidi"/>
          <w:b w:val="0"/>
          <w:noProof/>
          <w:szCs w:val="22"/>
          <w:lang w:val="en-US" w:eastAsia="en-US"/>
        </w:rPr>
      </w:pPr>
      <w:r>
        <w:rPr>
          <w:noProof/>
        </w:rPr>
        <w:t>2.7</w:t>
      </w:r>
      <w:r>
        <w:rPr>
          <w:rFonts w:asciiTheme="minorHAnsi" w:eastAsiaTheme="minorEastAsia" w:hAnsiTheme="minorHAnsi" w:cstheme="minorBidi"/>
          <w:b w:val="0"/>
          <w:noProof/>
          <w:szCs w:val="22"/>
          <w:lang w:val="en-US" w:eastAsia="en-US"/>
        </w:rPr>
        <w:tab/>
      </w:r>
      <w:r>
        <w:rPr>
          <w:noProof/>
        </w:rPr>
        <w:t>Approval stage</w:t>
      </w:r>
      <w:r>
        <w:rPr>
          <w:noProof/>
        </w:rPr>
        <w:tab/>
      </w:r>
      <w:r>
        <w:rPr>
          <w:noProof/>
        </w:rPr>
        <w:fldChar w:fldCharType="begin"/>
      </w:r>
      <w:r>
        <w:rPr>
          <w:noProof/>
        </w:rPr>
        <w:instrText xml:space="preserve"> PAGEREF _Toc70402223 \h </w:instrText>
      </w:r>
      <w:r>
        <w:rPr>
          <w:noProof/>
        </w:rPr>
      </w:r>
      <w:r>
        <w:rPr>
          <w:noProof/>
        </w:rPr>
        <w:fldChar w:fldCharType="separate"/>
      </w:r>
      <w:r>
        <w:rPr>
          <w:noProof/>
        </w:rPr>
        <w:t>29</w:t>
      </w:r>
      <w:r>
        <w:rPr>
          <w:noProof/>
        </w:rPr>
        <w:fldChar w:fldCharType="end"/>
      </w:r>
    </w:p>
    <w:p w14:paraId="4EA341BD" w14:textId="0F91CA31" w:rsidR="005F30A9" w:rsidRDefault="005F30A9">
      <w:pPr>
        <w:pStyle w:val="TOC2"/>
        <w:rPr>
          <w:rFonts w:asciiTheme="minorHAnsi" w:eastAsiaTheme="minorEastAsia" w:hAnsiTheme="minorHAnsi" w:cstheme="minorBidi"/>
          <w:b w:val="0"/>
          <w:noProof/>
          <w:szCs w:val="22"/>
          <w:lang w:val="en-US" w:eastAsia="en-US"/>
        </w:rPr>
      </w:pPr>
      <w:r>
        <w:rPr>
          <w:noProof/>
        </w:rPr>
        <w:t>2.8</w:t>
      </w:r>
      <w:r>
        <w:rPr>
          <w:rFonts w:asciiTheme="minorHAnsi" w:eastAsiaTheme="minorEastAsia" w:hAnsiTheme="minorHAnsi" w:cstheme="minorBidi"/>
          <w:b w:val="0"/>
          <w:noProof/>
          <w:szCs w:val="22"/>
          <w:lang w:val="en-US" w:eastAsia="en-US"/>
        </w:rPr>
        <w:tab/>
      </w:r>
      <w:r>
        <w:rPr>
          <w:noProof/>
        </w:rPr>
        <w:t>Publication stage</w:t>
      </w:r>
      <w:r>
        <w:rPr>
          <w:noProof/>
        </w:rPr>
        <w:tab/>
      </w:r>
      <w:r>
        <w:rPr>
          <w:noProof/>
        </w:rPr>
        <w:fldChar w:fldCharType="begin"/>
      </w:r>
      <w:r>
        <w:rPr>
          <w:noProof/>
        </w:rPr>
        <w:instrText xml:space="preserve"> PAGEREF _Toc70402224 \h </w:instrText>
      </w:r>
      <w:r>
        <w:rPr>
          <w:noProof/>
        </w:rPr>
      </w:r>
      <w:r>
        <w:rPr>
          <w:noProof/>
        </w:rPr>
        <w:fldChar w:fldCharType="separate"/>
      </w:r>
      <w:r>
        <w:rPr>
          <w:noProof/>
        </w:rPr>
        <w:t>30</w:t>
      </w:r>
      <w:r>
        <w:rPr>
          <w:noProof/>
        </w:rPr>
        <w:fldChar w:fldCharType="end"/>
      </w:r>
    </w:p>
    <w:p w14:paraId="681DD9FB" w14:textId="166F4B91" w:rsidR="005F30A9" w:rsidRDefault="005F30A9">
      <w:pPr>
        <w:pStyle w:val="TOC2"/>
        <w:rPr>
          <w:rFonts w:asciiTheme="minorHAnsi" w:eastAsiaTheme="minorEastAsia" w:hAnsiTheme="minorHAnsi" w:cstheme="minorBidi"/>
          <w:b w:val="0"/>
          <w:noProof/>
          <w:szCs w:val="22"/>
          <w:lang w:val="en-US" w:eastAsia="en-US"/>
        </w:rPr>
      </w:pPr>
      <w:r>
        <w:rPr>
          <w:noProof/>
        </w:rPr>
        <w:t>2.9</w:t>
      </w:r>
      <w:r>
        <w:rPr>
          <w:rFonts w:asciiTheme="minorHAnsi" w:eastAsiaTheme="minorEastAsia" w:hAnsiTheme="minorHAnsi" w:cstheme="minorBidi"/>
          <w:b w:val="0"/>
          <w:noProof/>
          <w:szCs w:val="22"/>
          <w:lang w:val="en-US" w:eastAsia="en-US"/>
        </w:rPr>
        <w:tab/>
      </w:r>
      <w:r>
        <w:rPr>
          <w:noProof/>
        </w:rPr>
        <w:t>Maintenance of deliverables</w:t>
      </w:r>
      <w:r>
        <w:rPr>
          <w:noProof/>
        </w:rPr>
        <w:tab/>
      </w:r>
      <w:r>
        <w:rPr>
          <w:noProof/>
        </w:rPr>
        <w:fldChar w:fldCharType="begin"/>
      </w:r>
      <w:r>
        <w:rPr>
          <w:noProof/>
        </w:rPr>
        <w:instrText xml:space="preserve"> PAGEREF _Toc70402225 \h </w:instrText>
      </w:r>
      <w:r>
        <w:rPr>
          <w:noProof/>
        </w:rPr>
      </w:r>
      <w:r>
        <w:rPr>
          <w:noProof/>
        </w:rPr>
        <w:fldChar w:fldCharType="separate"/>
      </w:r>
      <w:r>
        <w:rPr>
          <w:noProof/>
        </w:rPr>
        <w:t>31</w:t>
      </w:r>
      <w:r>
        <w:rPr>
          <w:noProof/>
        </w:rPr>
        <w:fldChar w:fldCharType="end"/>
      </w:r>
    </w:p>
    <w:p w14:paraId="5C4068B8" w14:textId="50687308" w:rsidR="005F30A9" w:rsidRDefault="005F30A9">
      <w:pPr>
        <w:pStyle w:val="TOC2"/>
        <w:rPr>
          <w:rFonts w:asciiTheme="minorHAnsi" w:eastAsiaTheme="minorEastAsia" w:hAnsiTheme="minorHAnsi" w:cstheme="minorBidi"/>
          <w:b w:val="0"/>
          <w:noProof/>
          <w:szCs w:val="22"/>
          <w:lang w:val="en-US" w:eastAsia="en-US"/>
        </w:rPr>
      </w:pPr>
      <w:r>
        <w:rPr>
          <w:noProof/>
        </w:rPr>
        <w:t>2.10</w:t>
      </w:r>
      <w:r>
        <w:rPr>
          <w:rFonts w:asciiTheme="minorHAnsi" w:eastAsiaTheme="minorEastAsia" w:hAnsiTheme="minorHAnsi" w:cstheme="minorBidi"/>
          <w:b w:val="0"/>
          <w:noProof/>
          <w:szCs w:val="22"/>
          <w:lang w:val="en-US" w:eastAsia="en-US"/>
        </w:rPr>
        <w:tab/>
      </w:r>
      <w:r>
        <w:rPr>
          <w:noProof/>
        </w:rPr>
        <w:t>Corrections and amendments</w:t>
      </w:r>
      <w:r>
        <w:rPr>
          <w:noProof/>
        </w:rPr>
        <w:tab/>
      </w:r>
      <w:r>
        <w:rPr>
          <w:noProof/>
        </w:rPr>
        <w:fldChar w:fldCharType="begin"/>
      </w:r>
      <w:r>
        <w:rPr>
          <w:noProof/>
        </w:rPr>
        <w:instrText xml:space="preserve"> PAGEREF _Toc70402226 \h </w:instrText>
      </w:r>
      <w:r>
        <w:rPr>
          <w:noProof/>
        </w:rPr>
      </w:r>
      <w:r>
        <w:rPr>
          <w:noProof/>
        </w:rPr>
        <w:fldChar w:fldCharType="separate"/>
      </w:r>
      <w:r>
        <w:rPr>
          <w:noProof/>
        </w:rPr>
        <w:t>31</w:t>
      </w:r>
      <w:r>
        <w:rPr>
          <w:noProof/>
        </w:rPr>
        <w:fldChar w:fldCharType="end"/>
      </w:r>
    </w:p>
    <w:p w14:paraId="2DFE4252" w14:textId="5CFAB171" w:rsidR="005F30A9" w:rsidRDefault="005F30A9">
      <w:pPr>
        <w:pStyle w:val="TOC2"/>
        <w:rPr>
          <w:rFonts w:asciiTheme="minorHAnsi" w:eastAsiaTheme="minorEastAsia" w:hAnsiTheme="minorHAnsi" w:cstheme="minorBidi"/>
          <w:b w:val="0"/>
          <w:noProof/>
          <w:szCs w:val="22"/>
          <w:lang w:val="en-US" w:eastAsia="en-US"/>
        </w:rPr>
      </w:pPr>
      <w:r>
        <w:rPr>
          <w:noProof/>
        </w:rPr>
        <w:t>2.11</w:t>
      </w:r>
      <w:r>
        <w:rPr>
          <w:rFonts w:asciiTheme="minorHAnsi" w:eastAsiaTheme="minorEastAsia" w:hAnsiTheme="minorHAnsi" w:cstheme="minorBidi"/>
          <w:b w:val="0"/>
          <w:noProof/>
          <w:szCs w:val="22"/>
          <w:lang w:val="en-US" w:eastAsia="en-US"/>
        </w:rPr>
        <w:tab/>
      </w:r>
      <w:r>
        <w:rPr>
          <w:noProof/>
        </w:rPr>
        <w:t>Maintenance agencies</w:t>
      </w:r>
      <w:r>
        <w:rPr>
          <w:noProof/>
        </w:rPr>
        <w:tab/>
      </w:r>
      <w:r>
        <w:rPr>
          <w:noProof/>
        </w:rPr>
        <w:fldChar w:fldCharType="begin"/>
      </w:r>
      <w:r>
        <w:rPr>
          <w:noProof/>
        </w:rPr>
        <w:instrText xml:space="preserve"> PAGEREF _Toc70402227 \h </w:instrText>
      </w:r>
      <w:r>
        <w:rPr>
          <w:noProof/>
        </w:rPr>
      </w:r>
      <w:r>
        <w:rPr>
          <w:noProof/>
        </w:rPr>
        <w:fldChar w:fldCharType="separate"/>
      </w:r>
      <w:r>
        <w:rPr>
          <w:noProof/>
        </w:rPr>
        <w:t>32</w:t>
      </w:r>
      <w:r>
        <w:rPr>
          <w:noProof/>
        </w:rPr>
        <w:fldChar w:fldCharType="end"/>
      </w:r>
    </w:p>
    <w:p w14:paraId="0E4317B6" w14:textId="6B6FE6E7" w:rsidR="005F30A9" w:rsidRDefault="005F30A9">
      <w:pPr>
        <w:pStyle w:val="TOC2"/>
        <w:rPr>
          <w:rFonts w:asciiTheme="minorHAnsi" w:eastAsiaTheme="minorEastAsia" w:hAnsiTheme="minorHAnsi" w:cstheme="minorBidi"/>
          <w:b w:val="0"/>
          <w:noProof/>
          <w:szCs w:val="22"/>
          <w:lang w:val="en-US" w:eastAsia="en-US"/>
        </w:rPr>
      </w:pPr>
      <w:r>
        <w:rPr>
          <w:noProof/>
        </w:rPr>
        <w:t>2.12</w:t>
      </w:r>
      <w:r>
        <w:rPr>
          <w:rFonts w:asciiTheme="minorHAnsi" w:eastAsiaTheme="minorEastAsia" w:hAnsiTheme="minorHAnsi" w:cstheme="minorBidi"/>
          <w:b w:val="0"/>
          <w:noProof/>
          <w:szCs w:val="22"/>
          <w:lang w:val="en-US" w:eastAsia="en-US"/>
        </w:rPr>
        <w:tab/>
      </w:r>
      <w:r>
        <w:rPr>
          <w:noProof/>
        </w:rPr>
        <w:t>Registration authorities</w:t>
      </w:r>
      <w:r>
        <w:rPr>
          <w:noProof/>
        </w:rPr>
        <w:tab/>
      </w:r>
      <w:r>
        <w:rPr>
          <w:noProof/>
        </w:rPr>
        <w:fldChar w:fldCharType="begin"/>
      </w:r>
      <w:r>
        <w:rPr>
          <w:noProof/>
        </w:rPr>
        <w:instrText xml:space="preserve"> PAGEREF _Toc70402228 \h </w:instrText>
      </w:r>
      <w:r>
        <w:rPr>
          <w:noProof/>
        </w:rPr>
      </w:r>
      <w:r>
        <w:rPr>
          <w:noProof/>
        </w:rPr>
        <w:fldChar w:fldCharType="separate"/>
      </w:r>
      <w:r>
        <w:rPr>
          <w:noProof/>
        </w:rPr>
        <w:t>32</w:t>
      </w:r>
      <w:r>
        <w:rPr>
          <w:noProof/>
        </w:rPr>
        <w:fldChar w:fldCharType="end"/>
      </w:r>
    </w:p>
    <w:p w14:paraId="3EF16561" w14:textId="191E0529" w:rsidR="005F30A9" w:rsidRDefault="005F30A9">
      <w:pPr>
        <w:pStyle w:val="TOC2"/>
        <w:rPr>
          <w:rFonts w:asciiTheme="minorHAnsi" w:eastAsiaTheme="minorEastAsia" w:hAnsiTheme="minorHAnsi" w:cstheme="minorBidi"/>
          <w:b w:val="0"/>
          <w:noProof/>
          <w:szCs w:val="22"/>
          <w:lang w:val="en-US" w:eastAsia="en-US"/>
        </w:rPr>
      </w:pPr>
      <w:r>
        <w:rPr>
          <w:noProof/>
        </w:rPr>
        <w:t>2.13</w:t>
      </w:r>
      <w:r>
        <w:rPr>
          <w:rFonts w:asciiTheme="minorHAnsi" w:eastAsiaTheme="minorEastAsia" w:hAnsiTheme="minorHAnsi" w:cstheme="minorBidi"/>
          <w:b w:val="0"/>
          <w:noProof/>
          <w:szCs w:val="22"/>
          <w:lang w:val="en-US" w:eastAsia="en-US"/>
        </w:rPr>
        <w:tab/>
      </w:r>
      <w:r>
        <w:rPr>
          <w:noProof/>
        </w:rPr>
        <w:t>Copyright</w:t>
      </w:r>
      <w:r>
        <w:rPr>
          <w:noProof/>
        </w:rPr>
        <w:tab/>
      </w:r>
      <w:r>
        <w:rPr>
          <w:noProof/>
        </w:rPr>
        <w:fldChar w:fldCharType="begin"/>
      </w:r>
      <w:r>
        <w:rPr>
          <w:noProof/>
        </w:rPr>
        <w:instrText xml:space="preserve"> PAGEREF _Toc70402229 \h </w:instrText>
      </w:r>
      <w:r>
        <w:rPr>
          <w:noProof/>
        </w:rPr>
      </w:r>
      <w:r>
        <w:rPr>
          <w:noProof/>
        </w:rPr>
        <w:fldChar w:fldCharType="separate"/>
      </w:r>
      <w:r>
        <w:rPr>
          <w:noProof/>
        </w:rPr>
        <w:t>32</w:t>
      </w:r>
      <w:r>
        <w:rPr>
          <w:noProof/>
        </w:rPr>
        <w:fldChar w:fldCharType="end"/>
      </w:r>
    </w:p>
    <w:p w14:paraId="4DCAFFEC" w14:textId="36639B2F" w:rsidR="005F30A9" w:rsidRDefault="005F30A9">
      <w:pPr>
        <w:pStyle w:val="TOC2"/>
        <w:rPr>
          <w:rFonts w:asciiTheme="minorHAnsi" w:eastAsiaTheme="minorEastAsia" w:hAnsiTheme="minorHAnsi" w:cstheme="minorBidi"/>
          <w:b w:val="0"/>
          <w:noProof/>
          <w:szCs w:val="22"/>
          <w:lang w:val="en-US" w:eastAsia="en-US"/>
        </w:rPr>
      </w:pPr>
      <w:r>
        <w:rPr>
          <w:noProof/>
        </w:rPr>
        <w:t>2.14</w:t>
      </w:r>
      <w:r>
        <w:rPr>
          <w:rFonts w:asciiTheme="minorHAnsi" w:eastAsiaTheme="minorEastAsia" w:hAnsiTheme="minorHAnsi" w:cstheme="minorBidi"/>
          <w:b w:val="0"/>
          <w:noProof/>
          <w:szCs w:val="22"/>
          <w:lang w:val="en-US" w:eastAsia="en-US"/>
        </w:rPr>
        <w:tab/>
      </w:r>
      <w:r>
        <w:rPr>
          <w:noProof/>
        </w:rPr>
        <w:t xml:space="preserve">Reference to patented items (see also </w:t>
      </w:r>
      <w:r w:rsidRPr="00125661">
        <w:rPr>
          <w:bCs/>
          <w:noProof/>
          <w:lang w:val="en-US"/>
        </w:rPr>
        <w:t>Annex </w:t>
      </w:r>
      <w:r>
        <w:rPr>
          <w:noProof/>
        </w:rPr>
        <w:t>I</w:t>
      </w:r>
      <w:r w:rsidRPr="00125661">
        <w:rPr>
          <w:b w:val="0"/>
          <w:bCs/>
          <w:noProof/>
          <w:lang w:val="en-US"/>
        </w:rPr>
        <w:t>.</w:t>
      </w:r>
      <w:r>
        <w:rPr>
          <w:noProof/>
        </w:rPr>
        <w:t>)</w:t>
      </w:r>
      <w:r>
        <w:rPr>
          <w:noProof/>
        </w:rPr>
        <w:tab/>
      </w:r>
      <w:r>
        <w:rPr>
          <w:noProof/>
        </w:rPr>
        <w:fldChar w:fldCharType="begin"/>
      </w:r>
      <w:r>
        <w:rPr>
          <w:noProof/>
        </w:rPr>
        <w:instrText xml:space="preserve"> PAGEREF _Toc70402230 \h </w:instrText>
      </w:r>
      <w:r>
        <w:rPr>
          <w:noProof/>
        </w:rPr>
      </w:r>
      <w:r>
        <w:rPr>
          <w:noProof/>
        </w:rPr>
        <w:fldChar w:fldCharType="separate"/>
      </w:r>
      <w:r>
        <w:rPr>
          <w:noProof/>
        </w:rPr>
        <w:t>33</w:t>
      </w:r>
      <w:r>
        <w:rPr>
          <w:noProof/>
        </w:rPr>
        <w:fldChar w:fldCharType="end"/>
      </w:r>
    </w:p>
    <w:p w14:paraId="7FC8D7B9" w14:textId="47AFA322" w:rsidR="005F30A9" w:rsidRDefault="005F30A9">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Development of other deliverables</w:t>
      </w:r>
      <w:r>
        <w:rPr>
          <w:noProof/>
        </w:rPr>
        <w:tab/>
      </w:r>
      <w:r>
        <w:rPr>
          <w:noProof/>
        </w:rPr>
        <w:fldChar w:fldCharType="begin"/>
      </w:r>
      <w:r>
        <w:rPr>
          <w:noProof/>
        </w:rPr>
        <w:instrText xml:space="preserve"> PAGEREF _Toc70402231 \h </w:instrText>
      </w:r>
      <w:r>
        <w:rPr>
          <w:noProof/>
        </w:rPr>
      </w:r>
      <w:r>
        <w:rPr>
          <w:noProof/>
        </w:rPr>
        <w:fldChar w:fldCharType="separate"/>
      </w:r>
      <w:r>
        <w:rPr>
          <w:noProof/>
        </w:rPr>
        <w:t>33</w:t>
      </w:r>
      <w:r>
        <w:rPr>
          <w:noProof/>
        </w:rPr>
        <w:fldChar w:fldCharType="end"/>
      </w:r>
    </w:p>
    <w:p w14:paraId="5708CFFD" w14:textId="66C5EC0B" w:rsidR="005F30A9" w:rsidRDefault="005F30A9">
      <w:pPr>
        <w:pStyle w:val="TOC2"/>
        <w:rPr>
          <w:rFonts w:asciiTheme="minorHAnsi" w:eastAsiaTheme="minorEastAsia" w:hAnsiTheme="minorHAnsi" w:cstheme="minorBidi"/>
          <w:b w:val="0"/>
          <w:noProof/>
          <w:szCs w:val="22"/>
          <w:lang w:val="en-US" w:eastAsia="en-US"/>
        </w:rPr>
      </w:pPr>
      <w:r>
        <w:rPr>
          <w:noProof/>
        </w:rPr>
        <w:t>3.1</w:t>
      </w:r>
      <w:r>
        <w:rPr>
          <w:rFonts w:asciiTheme="minorHAnsi" w:eastAsiaTheme="minorEastAsia" w:hAnsiTheme="minorHAnsi" w:cstheme="minorBidi"/>
          <w:b w:val="0"/>
          <w:noProof/>
          <w:szCs w:val="22"/>
          <w:lang w:val="en-US" w:eastAsia="en-US"/>
        </w:rPr>
        <w:tab/>
      </w:r>
      <w:r>
        <w:rPr>
          <w:noProof/>
        </w:rPr>
        <w:t>Technical Specifications</w:t>
      </w:r>
      <w:r>
        <w:rPr>
          <w:noProof/>
        </w:rPr>
        <w:tab/>
      </w:r>
      <w:r>
        <w:rPr>
          <w:noProof/>
        </w:rPr>
        <w:fldChar w:fldCharType="begin"/>
      </w:r>
      <w:r>
        <w:rPr>
          <w:noProof/>
        </w:rPr>
        <w:instrText xml:space="preserve"> PAGEREF _Toc70402232 \h </w:instrText>
      </w:r>
      <w:r>
        <w:rPr>
          <w:noProof/>
        </w:rPr>
      </w:r>
      <w:r>
        <w:rPr>
          <w:noProof/>
        </w:rPr>
        <w:fldChar w:fldCharType="separate"/>
      </w:r>
      <w:r>
        <w:rPr>
          <w:noProof/>
        </w:rPr>
        <w:t>33</w:t>
      </w:r>
      <w:r>
        <w:rPr>
          <w:noProof/>
        </w:rPr>
        <w:fldChar w:fldCharType="end"/>
      </w:r>
    </w:p>
    <w:p w14:paraId="081FF973" w14:textId="57C81E4B" w:rsidR="005F30A9" w:rsidRDefault="005F30A9">
      <w:pPr>
        <w:pStyle w:val="TOC2"/>
        <w:rPr>
          <w:rFonts w:asciiTheme="minorHAnsi" w:eastAsiaTheme="minorEastAsia" w:hAnsiTheme="minorHAnsi" w:cstheme="minorBidi"/>
          <w:b w:val="0"/>
          <w:noProof/>
          <w:szCs w:val="22"/>
          <w:lang w:val="en-US" w:eastAsia="en-US"/>
        </w:rPr>
      </w:pPr>
      <w:r>
        <w:rPr>
          <w:noProof/>
        </w:rPr>
        <w:t>3.2</w:t>
      </w:r>
      <w:r>
        <w:rPr>
          <w:rFonts w:asciiTheme="minorHAnsi" w:eastAsiaTheme="minorEastAsia" w:hAnsiTheme="minorHAnsi" w:cstheme="minorBidi"/>
          <w:b w:val="0"/>
          <w:noProof/>
          <w:szCs w:val="22"/>
          <w:lang w:val="en-US" w:eastAsia="en-US"/>
        </w:rPr>
        <w:tab/>
      </w:r>
      <w:r>
        <w:rPr>
          <w:noProof/>
        </w:rPr>
        <w:t>Publicly Available Specifications (PAS)</w:t>
      </w:r>
      <w:r>
        <w:rPr>
          <w:noProof/>
        </w:rPr>
        <w:tab/>
      </w:r>
      <w:r>
        <w:rPr>
          <w:noProof/>
        </w:rPr>
        <w:fldChar w:fldCharType="begin"/>
      </w:r>
      <w:r>
        <w:rPr>
          <w:noProof/>
        </w:rPr>
        <w:instrText xml:space="preserve"> PAGEREF _Toc70402233 \h </w:instrText>
      </w:r>
      <w:r>
        <w:rPr>
          <w:noProof/>
        </w:rPr>
      </w:r>
      <w:r>
        <w:rPr>
          <w:noProof/>
        </w:rPr>
        <w:fldChar w:fldCharType="separate"/>
      </w:r>
      <w:r>
        <w:rPr>
          <w:noProof/>
        </w:rPr>
        <w:t>34</w:t>
      </w:r>
      <w:r>
        <w:rPr>
          <w:noProof/>
        </w:rPr>
        <w:fldChar w:fldCharType="end"/>
      </w:r>
    </w:p>
    <w:p w14:paraId="4DB170C4" w14:textId="230E69D8" w:rsidR="005F30A9" w:rsidRDefault="005F30A9">
      <w:pPr>
        <w:pStyle w:val="TOC2"/>
        <w:rPr>
          <w:rFonts w:asciiTheme="minorHAnsi" w:eastAsiaTheme="minorEastAsia" w:hAnsiTheme="minorHAnsi" w:cstheme="minorBidi"/>
          <w:b w:val="0"/>
          <w:noProof/>
          <w:szCs w:val="22"/>
          <w:lang w:val="en-US" w:eastAsia="en-US"/>
        </w:rPr>
      </w:pPr>
      <w:r>
        <w:rPr>
          <w:noProof/>
        </w:rPr>
        <w:t>3.3</w:t>
      </w:r>
      <w:r>
        <w:rPr>
          <w:rFonts w:asciiTheme="minorHAnsi" w:eastAsiaTheme="minorEastAsia" w:hAnsiTheme="minorHAnsi" w:cstheme="minorBidi"/>
          <w:b w:val="0"/>
          <w:noProof/>
          <w:szCs w:val="22"/>
          <w:lang w:val="en-US" w:eastAsia="en-US"/>
        </w:rPr>
        <w:tab/>
      </w:r>
      <w:r>
        <w:rPr>
          <w:noProof/>
        </w:rPr>
        <w:t>Technical Reports</w:t>
      </w:r>
      <w:r>
        <w:rPr>
          <w:noProof/>
        </w:rPr>
        <w:tab/>
      </w:r>
      <w:r>
        <w:rPr>
          <w:noProof/>
        </w:rPr>
        <w:fldChar w:fldCharType="begin"/>
      </w:r>
      <w:r>
        <w:rPr>
          <w:noProof/>
        </w:rPr>
        <w:instrText xml:space="preserve"> PAGEREF _Toc70402234 \h </w:instrText>
      </w:r>
      <w:r>
        <w:rPr>
          <w:noProof/>
        </w:rPr>
      </w:r>
      <w:r>
        <w:rPr>
          <w:noProof/>
        </w:rPr>
        <w:fldChar w:fldCharType="separate"/>
      </w:r>
      <w:r>
        <w:rPr>
          <w:noProof/>
        </w:rPr>
        <w:t>34</w:t>
      </w:r>
      <w:r>
        <w:rPr>
          <w:noProof/>
        </w:rPr>
        <w:fldChar w:fldCharType="end"/>
      </w:r>
    </w:p>
    <w:p w14:paraId="2B3FEDB0" w14:textId="43690159" w:rsidR="005F30A9" w:rsidRDefault="005F30A9">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Meetings</w:t>
      </w:r>
      <w:r>
        <w:rPr>
          <w:noProof/>
        </w:rPr>
        <w:tab/>
      </w:r>
      <w:r>
        <w:rPr>
          <w:noProof/>
        </w:rPr>
        <w:fldChar w:fldCharType="begin"/>
      </w:r>
      <w:r>
        <w:rPr>
          <w:noProof/>
        </w:rPr>
        <w:instrText xml:space="preserve"> PAGEREF _Toc70402235 \h </w:instrText>
      </w:r>
      <w:r>
        <w:rPr>
          <w:noProof/>
        </w:rPr>
      </w:r>
      <w:r>
        <w:rPr>
          <w:noProof/>
        </w:rPr>
        <w:fldChar w:fldCharType="separate"/>
      </w:r>
      <w:r>
        <w:rPr>
          <w:noProof/>
        </w:rPr>
        <w:t>35</w:t>
      </w:r>
      <w:r>
        <w:rPr>
          <w:noProof/>
        </w:rPr>
        <w:fldChar w:fldCharType="end"/>
      </w:r>
    </w:p>
    <w:p w14:paraId="4E8E54A6" w14:textId="4AF27B29" w:rsidR="005F30A9" w:rsidRDefault="005F30A9">
      <w:pPr>
        <w:pStyle w:val="TOC2"/>
        <w:rPr>
          <w:rFonts w:asciiTheme="minorHAnsi" w:eastAsiaTheme="minorEastAsia" w:hAnsiTheme="minorHAnsi" w:cstheme="minorBidi"/>
          <w:b w:val="0"/>
          <w:noProof/>
          <w:szCs w:val="22"/>
          <w:lang w:val="en-US" w:eastAsia="en-US"/>
        </w:rPr>
      </w:pPr>
      <w:r>
        <w:rPr>
          <w:noProof/>
        </w:rPr>
        <w:t>4.1</w:t>
      </w:r>
      <w:r>
        <w:rPr>
          <w:rFonts w:asciiTheme="minorHAnsi" w:eastAsiaTheme="minorEastAsia" w:hAnsiTheme="minorHAnsi" w:cstheme="minorBidi"/>
          <w:b w:val="0"/>
          <w:noProof/>
          <w:szCs w:val="22"/>
          <w:lang w:val="en-US" w:eastAsia="en-US"/>
        </w:rPr>
        <w:tab/>
      </w:r>
      <w:r>
        <w:rPr>
          <w:noProof/>
        </w:rPr>
        <w:t>General</w:t>
      </w:r>
      <w:r>
        <w:rPr>
          <w:noProof/>
        </w:rPr>
        <w:tab/>
      </w:r>
      <w:r>
        <w:rPr>
          <w:noProof/>
        </w:rPr>
        <w:fldChar w:fldCharType="begin"/>
      </w:r>
      <w:r>
        <w:rPr>
          <w:noProof/>
        </w:rPr>
        <w:instrText xml:space="preserve"> PAGEREF _Toc70402236 \h </w:instrText>
      </w:r>
      <w:r>
        <w:rPr>
          <w:noProof/>
        </w:rPr>
      </w:r>
      <w:r>
        <w:rPr>
          <w:noProof/>
        </w:rPr>
        <w:fldChar w:fldCharType="separate"/>
      </w:r>
      <w:r>
        <w:rPr>
          <w:noProof/>
        </w:rPr>
        <w:t>35</w:t>
      </w:r>
      <w:r>
        <w:rPr>
          <w:noProof/>
        </w:rPr>
        <w:fldChar w:fldCharType="end"/>
      </w:r>
    </w:p>
    <w:p w14:paraId="45524ABB" w14:textId="2618E21B" w:rsidR="005F30A9" w:rsidRDefault="005F30A9">
      <w:pPr>
        <w:pStyle w:val="TOC2"/>
        <w:rPr>
          <w:rFonts w:asciiTheme="minorHAnsi" w:eastAsiaTheme="minorEastAsia" w:hAnsiTheme="minorHAnsi" w:cstheme="minorBidi"/>
          <w:b w:val="0"/>
          <w:noProof/>
          <w:szCs w:val="22"/>
          <w:lang w:val="en-US" w:eastAsia="en-US"/>
        </w:rPr>
      </w:pPr>
      <w:r>
        <w:rPr>
          <w:noProof/>
        </w:rPr>
        <w:t>4.2</w:t>
      </w:r>
      <w:r>
        <w:rPr>
          <w:rFonts w:asciiTheme="minorHAnsi" w:eastAsiaTheme="minorEastAsia" w:hAnsiTheme="minorHAnsi" w:cstheme="minorBidi"/>
          <w:b w:val="0"/>
          <w:noProof/>
          <w:szCs w:val="22"/>
          <w:lang w:val="en-US" w:eastAsia="en-US"/>
        </w:rPr>
        <w:tab/>
      </w:r>
      <w:r>
        <w:rPr>
          <w:noProof/>
        </w:rPr>
        <w:t>Procedure for calling a meeting</w:t>
      </w:r>
      <w:r>
        <w:rPr>
          <w:noProof/>
        </w:rPr>
        <w:tab/>
      </w:r>
      <w:r>
        <w:rPr>
          <w:noProof/>
        </w:rPr>
        <w:fldChar w:fldCharType="begin"/>
      </w:r>
      <w:r>
        <w:rPr>
          <w:noProof/>
        </w:rPr>
        <w:instrText xml:space="preserve"> PAGEREF _Toc70402237 \h </w:instrText>
      </w:r>
      <w:r>
        <w:rPr>
          <w:noProof/>
        </w:rPr>
      </w:r>
      <w:r>
        <w:rPr>
          <w:noProof/>
        </w:rPr>
        <w:fldChar w:fldCharType="separate"/>
      </w:r>
      <w:r>
        <w:rPr>
          <w:noProof/>
        </w:rPr>
        <w:t>35</w:t>
      </w:r>
      <w:r>
        <w:rPr>
          <w:noProof/>
        </w:rPr>
        <w:fldChar w:fldCharType="end"/>
      </w:r>
    </w:p>
    <w:p w14:paraId="0109CD64" w14:textId="00B22247" w:rsidR="005F30A9" w:rsidRDefault="005F30A9">
      <w:pPr>
        <w:pStyle w:val="TOC2"/>
        <w:rPr>
          <w:rFonts w:asciiTheme="minorHAnsi" w:eastAsiaTheme="minorEastAsia" w:hAnsiTheme="minorHAnsi" w:cstheme="minorBidi"/>
          <w:b w:val="0"/>
          <w:noProof/>
          <w:szCs w:val="22"/>
          <w:lang w:val="en-US" w:eastAsia="en-US"/>
        </w:rPr>
      </w:pPr>
      <w:r>
        <w:rPr>
          <w:noProof/>
        </w:rPr>
        <w:t>4.3</w:t>
      </w:r>
      <w:r>
        <w:rPr>
          <w:rFonts w:asciiTheme="minorHAnsi" w:eastAsiaTheme="minorEastAsia" w:hAnsiTheme="minorHAnsi" w:cstheme="minorBidi"/>
          <w:b w:val="0"/>
          <w:noProof/>
          <w:szCs w:val="22"/>
          <w:lang w:val="en-US" w:eastAsia="en-US"/>
        </w:rPr>
        <w:tab/>
      </w:r>
      <w:r>
        <w:rPr>
          <w:noProof/>
        </w:rPr>
        <w:t>Languages at meetings</w:t>
      </w:r>
      <w:r>
        <w:rPr>
          <w:noProof/>
        </w:rPr>
        <w:tab/>
      </w:r>
      <w:r>
        <w:rPr>
          <w:noProof/>
        </w:rPr>
        <w:fldChar w:fldCharType="begin"/>
      </w:r>
      <w:r>
        <w:rPr>
          <w:noProof/>
        </w:rPr>
        <w:instrText xml:space="preserve"> PAGEREF _Toc70402238 \h </w:instrText>
      </w:r>
      <w:r>
        <w:rPr>
          <w:noProof/>
        </w:rPr>
      </w:r>
      <w:r>
        <w:rPr>
          <w:noProof/>
        </w:rPr>
        <w:fldChar w:fldCharType="separate"/>
      </w:r>
      <w:r>
        <w:rPr>
          <w:noProof/>
        </w:rPr>
        <w:t>37</w:t>
      </w:r>
      <w:r>
        <w:rPr>
          <w:noProof/>
        </w:rPr>
        <w:fldChar w:fldCharType="end"/>
      </w:r>
    </w:p>
    <w:p w14:paraId="7019268E" w14:textId="728D41DA" w:rsidR="005F30A9" w:rsidRDefault="005F30A9">
      <w:pPr>
        <w:pStyle w:val="TOC2"/>
        <w:rPr>
          <w:rFonts w:asciiTheme="minorHAnsi" w:eastAsiaTheme="minorEastAsia" w:hAnsiTheme="minorHAnsi" w:cstheme="minorBidi"/>
          <w:b w:val="0"/>
          <w:noProof/>
          <w:szCs w:val="22"/>
          <w:lang w:val="en-US" w:eastAsia="en-US"/>
        </w:rPr>
      </w:pPr>
      <w:r>
        <w:rPr>
          <w:noProof/>
        </w:rPr>
        <w:t>4.4</w:t>
      </w:r>
      <w:r>
        <w:rPr>
          <w:rFonts w:asciiTheme="minorHAnsi" w:eastAsiaTheme="minorEastAsia" w:hAnsiTheme="minorHAnsi" w:cstheme="minorBidi"/>
          <w:b w:val="0"/>
          <w:noProof/>
          <w:szCs w:val="22"/>
          <w:lang w:val="en-US" w:eastAsia="en-US"/>
        </w:rPr>
        <w:tab/>
      </w:r>
      <w:r>
        <w:rPr>
          <w:noProof/>
        </w:rPr>
        <w:t>Cancellation of meetings</w:t>
      </w:r>
      <w:r>
        <w:rPr>
          <w:noProof/>
        </w:rPr>
        <w:tab/>
      </w:r>
      <w:r>
        <w:rPr>
          <w:noProof/>
        </w:rPr>
        <w:fldChar w:fldCharType="begin"/>
      </w:r>
      <w:r>
        <w:rPr>
          <w:noProof/>
        </w:rPr>
        <w:instrText xml:space="preserve"> PAGEREF _Toc70402239 \h </w:instrText>
      </w:r>
      <w:r>
        <w:rPr>
          <w:noProof/>
        </w:rPr>
      </w:r>
      <w:r>
        <w:rPr>
          <w:noProof/>
        </w:rPr>
        <w:fldChar w:fldCharType="separate"/>
      </w:r>
      <w:r>
        <w:rPr>
          <w:noProof/>
        </w:rPr>
        <w:t>37</w:t>
      </w:r>
      <w:r>
        <w:rPr>
          <w:noProof/>
        </w:rPr>
        <w:fldChar w:fldCharType="end"/>
      </w:r>
    </w:p>
    <w:p w14:paraId="0FE8FC64" w14:textId="5ADCAA31" w:rsidR="005F30A9" w:rsidRDefault="005F30A9">
      <w:pPr>
        <w:pStyle w:val="TOC1"/>
        <w:rPr>
          <w:rFonts w:asciiTheme="minorHAnsi" w:eastAsiaTheme="minorEastAsia" w:hAnsiTheme="minorHAnsi" w:cstheme="minorBidi"/>
          <w:b w:val="0"/>
          <w:noProof/>
          <w:szCs w:val="22"/>
          <w:lang w:val="en-US" w:eastAsia="en-US"/>
        </w:rPr>
      </w:pPr>
      <w:r>
        <w:rPr>
          <w:noProof/>
        </w:rPr>
        <w:t>5</w:t>
      </w:r>
      <w:r>
        <w:rPr>
          <w:rFonts w:asciiTheme="minorHAnsi" w:eastAsiaTheme="minorEastAsia" w:hAnsiTheme="minorHAnsi" w:cstheme="minorBidi"/>
          <w:b w:val="0"/>
          <w:noProof/>
          <w:szCs w:val="22"/>
          <w:lang w:val="en-US" w:eastAsia="en-US"/>
        </w:rPr>
        <w:tab/>
      </w:r>
      <w:r>
        <w:rPr>
          <w:noProof/>
        </w:rPr>
        <w:t>Appeals</w:t>
      </w:r>
      <w:r>
        <w:rPr>
          <w:noProof/>
        </w:rPr>
        <w:tab/>
      </w:r>
      <w:r>
        <w:rPr>
          <w:noProof/>
        </w:rPr>
        <w:fldChar w:fldCharType="begin"/>
      </w:r>
      <w:r>
        <w:rPr>
          <w:noProof/>
        </w:rPr>
        <w:instrText xml:space="preserve"> PAGEREF _Toc70402240 \h </w:instrText>
      </w:r>
      <w:r>
        <w:rPr>
          <w:noProof/>
        </w:rPr>
      </w:r>
      <w:r>
        <w:rPr>
          <w:noProof/>
        </w:rPr>
        <w:fldChar w:fldCharType="separate"/>
      </w:r>
      <w:r>
        <w:rPr>
          <w:noProof/>
        </w:rPr>
        <w:t>37</w:t>
      </w:r>
      <w:r>
        <w:rPr>
          <w:noProof/>
        </w:rPr>
        <w:fldChar w:fldCharType="end"/>
      </w:r>
    </w:p>
    <w:p w14:paraId="78274F6F" w14:textId="42D17844" w:rsidR="005F30A9" w:rsidRDefault="005F30A9">
      <w:pPr>
        <w:pStyle w:val="TOC2"/>
        <w:rPr>
          <w:rFonts w:asciiTheme="minorHAnsi" w:eastAsiaTheme="minorEastAsia" w:hAnsiTheme="minorHAnsi" w:cstheme="minorBidi"/>
          <w:b w:val="0"/>
          <w:noProof/>
          <w:szCs w:val="22"/>
          <w:lang w:val="en-US" w:eastAsia="en-US"/>
        </w:rPr>
      </w:pPr>
      <w:r>
        <w:rPr>
          <w:noProof/>
        </w:rPr>
        <w:t>5.1</w:t>
      </w:r>
      <w:r>
        <w:rPr>
          <w:rFonts w:asciiTheme="minorHAnsi" w:eastAsiaTheme="minorEastAsia" w:hAnsiTheme="minorHAnsi" w:cstheme="minorBidi"/>
          <w:b w:val="0"/>
          <w:noProof/>
          <w:szCs w:val="22"/>
          <w:lang w:val="en-US" w:eastAsia="en-US"/>
        </w:rPr>
        <w:tab/>
      </w:r>
      <w:r>
        <w:rPr>
          <w:noProof/>
        </w:rPr>
        <w:t>General</w:t>
      </w:r>
      <w:r>
        <w:rPr>
          <w:noProof/>
        </w:rPr>
        <w:tab/>
      </w:r>
      <w:r>
        <w:rPr>
          <w:noProof/>
        </w:rPr>
        <w:fldChar w:fldCharType="begin"/>
      </w:r>
      <w:r>
        <w:rPr>
          <w:noProof/>
        </w:rPr>
        <w:instrText xml:space="preserve"> PAGEREF _Toc70402241 \h </w:instrText>
      </w:r>
      <w:r>
        <w:rPr>
          <w:noProof/>
        </w:rPr>
      </w:r>
      <w:r>
        <w:rPr>
          <w:noProof/>
        </w:rPr>
        <w:fldChar w:fldCharType="separate"/>
      </w:r>
      <w:r>
        <w:rPr>
          <w:noProof/>
        </w:rPr>
        <w:t>37</w:t>
      </w:r>
      <w:r>
        <w:rPr>
          <w:noProof/>
        </w:rPr>
        <w:fldChar w:fldCharType="end"/>
      </w:r>
    </w:p>
    <w:p w14:paraId="171F3DA1" w14:textId="70A1682A" w:rsidR="005F30A9" w:rsidRDefault="005F30A9">
      <w:pPr>
        <w:pStyle w:val="TOC2"/>
        <w:rPr>
          <w:rFonts w:asciiTheme="minorHAnsi" w:eastAsiaTheme="minorEastAsia" w:hAnsiTheme="minorHAnsi" w:cstheme="minorBidi"/>
          <w:b w:val="0"/>
          <w:noProof/>
          <w:szCs w:val="22"/>
          <w:lang w:val="en-US" w:eastAsia="en-US"/>
        </w:rPr>
      </w:pPr>
      <w:r>
        <w:rPr>
          <w:noProof/>
        </w:rPr>
        <w:t>5.2</w:t>
      </w:r>
      <w:r>
        <w:rPr>
          <w:rFonts w:asciiTheme="minorHAnsi" w:eastAsiaTheme="minorEastAsia" w:hAnsiTheme="minorHAnsi" w:cstheme="minorBidi"/>
          <w:b w:val="0"/>
          <w:noProof/>
          <w:szCs w:val="22"/>
          <w:lang w:val="en-US" w:eastAsia="en-US"/>
        </w:rPr>
        <w:tab/>
      </w:r>
      <w:r>
        <w:rPr>
          <w:noProof/>
        </w:rPr>
        <w:t>Appeal against a subcommittee decision</w:t>
      </w:r>
      <w:r>
        <w:rPr>
          <w:noProof/>
        </w:rPr>
        <w:tab/>
      </w:r>
      <w:r>
        <w:rPr>
          <w:noProof/>
        </w:rPr>
        <w:fldChar w:fldCharType="begin"/>
      </w:r>
      <w:r>
        <w:rPr>
          <w:noProof/>
        </w:rPr>
        <w:instrText xml:space="preserve"> PAGEREF _Toc70402242 \h </w:instrText>
      </w:r>
      <w:r>
        <w:rPr>
          <w:noProof/>
        </w:rPr>
      </w:r>
      <w:r>
        <w:rPr>
          <w:noProof/>
        </w:rPr>
        <w:fldChar w:fldCharType="separate"/>
      </w:r>
      <w:r>
        <w:rPr>
          <w:noProof/>
        </w:rPr>
        <w:t>38</w:t>
      </w:r>
      <w:r>
        <w:rPr>
          <w:noProof/>
        </w:rPr>
        <w:fldChar w:fldCharType="end"/>
      </w:r>
    </w:p>
    <w:p w14:paraId="248BF6F9" w14:textId="2398EEED" w:rsidR="005F30A9" w:rsidRDefault="005F30A9">
      <w:pPr>
        <w:pStyle w:val="TOC2"/>
        <w:rPr>
          <w:rFonts w:asciiTheme="minorHAnsi" w:eastAsiaTheme="minorEastAsia" w:hAnsiTheme="minorHAnsi" w:cstheme="minorBidi"/>
          <w:b w:val="0"/>
          <w:noProof/>
          <w:szCs w:val="22"/>
          <w:lang w:val="en-US" w:eastAsia="en-US"/>
        </w:rPr>
      </w:pPr>
      <w:r>
        <w:rPr>
          <w:noProof/>
        </w:rPr>
        <w:t>5.3</w:t>
      </w:r>
      <w:r>
        <w:rPr>
          <w:rFonts w:asciiTheme="minorHAnsi" w:eastAsiaTheme="minorEastAsia" w:hAnsiTheme="minorHAnsi" w:cstheme="minorBidi"/>
          <w:b w:val="0"/>
          <w:noProof/>
          <w:szCs w:val="22"/>
          <w:lang w:val="en-US" w:eastAsia="en-US"/>
        </w:rPr>
        <w:tab/>
      </w:r>
      <w:r>
        <w:rPr>
          <w:noProof/>
        </w:rPr>
        <w:t>Appeal against a technical committee decision</w:t>
      </w:r>
      <w:r>
        <w:rPr>
          <w:noProof/>
        </w:rPr>
        <w:tab/>
      </w:r>
      <w:r>
        <w:rPr>
          <w:noProof/>
        </w:rPr>
        <w:fldChar w:fldCharType="begin"/>
      </w:r>
      <w:r>
        <w:rPr>
          <w:noProof/>
        </w:rPr>
        <w:instrText xml:space="preserve"> PAGEREF _Toc70402243 \h </w:instrText>
      </w:r>
      <w:r>
        <w:rPr>
          <w:noProof/>
        </w:rPr>
      </w:r>
      <w:r>
        <w:rPr>
          <w:noProof/>
        </w:rPr>
        <w:fldChar w:fldCharType="separate"/>
      </w:r>
      <w:r>
        <w:rPr>
          <w:noProof/>
        </w:rPr>
        <w:t>38</w:t>
      </w:r>
      <w:r>
        <w:rPr>
          <w:noProof/>
        </w:rPr>
        <w:fldChar w:fldCharType="end"/>
      </w:r>
    </w:p>
    <w:p w14:paraId="288E6BC0" w14:textId="3DC742A5" w:rsidR="005F30A9" w:rsidRDefault="005F30A9">
      <w:pPr>
        <w:pStyle w:val="TOC2"/>
        <w:rPr>
          <w:rFonts w:asciiTheme="minorHAnsi" w:eastAsiaTheme="minorEastAsia" w:hAnsiTheme="minorHAnsi" w:cstheme="minorBidi"/>
          <w:b w:val="0"/>
          <w:noProof/>
          <w:szCs w:val="22"/>
          <w:lang w:val="en-US" w:eastAsia="en-US"/>
        </w:rPr>
      </w:pPr>
      <w:r>
        <w:rPr>
          <w:noProof/>
        </w:rPr>
        <w:t>5.4</w:t>
      </w:r>
      <w:r>
        <w:rPr>
          <w:rFonts w:asciiTheme="minorHAnsi" w:eastAsiaTheme="minorEastAsia" w:hAnsiTheme="minorHAnsi" w:cstheme="minorBidi"/>
          <w:b w:val="0"/>
          <w:noProof/>
          <w:szCs w:val="22"/>
          <w:lang w:val="en-US" w:eastAsia="en-US"/>
        </w:rPr>
        <w:tab/>
      </w:r>
      <w:r>
        <w:rPr>
          <w:noProof/>
        </w:rPr>
        <w:t>Appeal against a technical management board decision</w:t>
      </w:r>
      <w:r>
        <w:rPr>
          <w:noProof/>
        </w:rPr>
        <w:tab/>
      </w:r>
      <w:r>
        <w:rPr>
          <w:noProof/>
        </w:rPr>
        <w:fldChar w:fldCharType="begin"/>
      </w:r>
      <w:r>
        <w:rPr>
          <w:noProof/>
        </w:rPr>
        <w:instrText xml:space="preserve"> PAGEREF _Toc70402244 \h </w:instrText>
      </w:r>
      <w:r>
        <w:rPr>
          <w:noProof/>
        </w:rPr>
      </w:r>
      <w:r>
        <w:rPr>
          <w:noProof/>
        </w:rPr>
        <w:fldChar w:fldCharType="separate"/>
      </w:r>
      <w:r>
        <w:rPr>
          <w:noProof/>
        </w:rPr>
        <w:t>38</w:t>
      </w:r>
      <w:r>
        <w:rPr>
          <w:noProof/>
        </w:rPr>
        <w:fldChar w:fldCharType="end"/>
      </w:r>
    </w:p>
    <w:p w14:paraId="7AC86E8D" w14:textId="6B205991" w:rsidR="005F30A9" w:rsidRDefault="005F30A9">
      <w:pPr>
        <w:pStyle w:val="TOC2"/>
        <w:rPr>
          <w:rFonts w:asciiTheme="minorHAnsi" w:eastAsiaTheme="minorEastAsia" w:hAnsiTheme="minorHAnsi" w:cstheme="minorBidi"/>
          <w:b w:val="0"/>
          <w:noProof/>
          <w:szCs w:val="22"/>
          <w:lang w:val="en-US" w:eastAsia="en-US"/>
        </w:rPr>
      </w:pPr>
      <w:r>
        <w:rPr>
          <w:noProof/>
        </w:rPr>
        <w:lastRenderedPageBreak/>
        <w:t>5.5</w:t>
      </w:r>
      <w:r>
        <w:rPr>
          <w:rFonts w:asciiTheme="minorHAnsi" w:eastAsiaTheme="minorEastAsia" w:hAnsiTheme="minorHAnsi" w:cstheme="minorBidi"/>
          <w:b w:val="0"/>
          <w:noProof/>
          <w:szCs w:val="22"/>
          <w:lang w:val="en-US" w:eastAsia="en-US"/>
        </w:rPr>
        <w:tab/>
      </w:r>
      <w:r>
        <w:rPr>
          <w:noProof/>
        </w:rPr>
        <w:t>Progress of work during an appeal process</w:t>
      </w:r>
      <w:r>
        <w:rPr>
          <w:noProof/>
        </w:rPr>
        <w:tab/>
      </w:r>
      <w:r>
        <w:rPr>
          <w:noProof/>
        </w:rPr>
        <w:fldChar w:fldCharType="begin"/>
      </w:r>
      <w:r>
        <w:rPr>
          <w:noProof/>
        </w:rPr>
        <w:instrText xml:space="preserve"> PAGEREF _Toc70402245 \h </w:instrText>
      </w:r>
      <w:r>
        <w:rPr>
          <w:noProof/>
        </w:rPr>
      </w:r>
      <w:r>
        <w:rPr>
          <w:noProof/>
        </w:rPr>
        <w:fldChar w:fldCharType="separate"/>
      </w:r>
      <w:r>
        <w:rPr>
          <w:noProof/>
        </w:rPr>
        <w:t>39</w:t>
      </w:r>
      <w:r>
        <w:rPr>
          <w:noProof/>
        </w:rPr>
        <w:fldChar w:fldCharType="end"/>
      </w:r>
    </w:p>
    <w:p w14:paraId="76461433" w14:textId="163591B8" w:rsidR="005F30A9" w:rsidRDefault="005F30A9">
      <w:pPr>
        <w:pStyle w:val="TOC1"/>
        <w:rPr>
          <w:rFonts w:asciiTheme="minorHAnsi" w:eastAsiaTheme="minorEastAsia" w:hAnsiTheme="minorHAnsi" w:cstheme="minorBidi"/>
          <w:b w:val="0"/>
          <w:noProof/>
          <w:szCs w:val="22"/>
          <w:lang w:val="en-US" w:eastAsia="en-US"/>
        </w:rPr>
      </w:pPr>
      <w:r>
        <w:rPr>
          <w:noProof/>
        </w:rPr>
        <w:t>Annex A</w:t>
      </w:r>
      <w:r w:rsidRPr="00125661">
        <w:rPr>
          <w:b w:val="0"/>
          <w:noProof/>
        </w:rPr>
        <w:t xml:space="preserve"> (</w:t>
      </w:r>
      <w:r w:rsidRPr="00125661">
        <w:rPr>
          <w:b w:val="0"/>
          <w:bCs/>
          <w:noProof/>
        </w:rPr>
        <w:t>normative</w:t>
      </w:r>
      <w:r w:rsidRPr="00125661">
        <w:rPr>
          <w:b w:val="0"/>
          <w:noProof/>
        </w:rPr>
        <w:t xml:space="preserve">)  </w:t>
      </w:r>
      <w:r w:rsidRPr="00125661">
        <w:rPr>
          <w:bCs/>
          <w:noProof/>
        </w:rPr>
        <w:t>Guides</w:t>
      </w:r>
      <w:r>
        <w:rPr>
          <w:noProof/>
        </w:rPr>
        <w:tab/>
      </w:r>
      <w:r>
        <w:rPr>
          <w:noProof/>
        </w:rPr>
        <w:fldChar w:fldCharType="begin"/>
      </w:r>
      <w:r>
        <w:rPr>
          <w:noProof/>
        </w:rPr>
        <w:instrText xml:space="preserve"> PAGEREF _Toc70402246 \h </w:instrText>
      </w:r>
      <w:r>
        <w:rPr>
          <w:noProof/>
        </w:rPr>
      </w:r>
      <w:r>
        <w:rPr>
          <w:noProof/>
        </w:rPr>
        <w:fldChar w:fldCharType="separate"/>
      </w:r>
      <w:r>
        <w:rPr>
          <w:noProof/>
        </w:rPr>
        <w:t>40</w:t>
      </w:r>
      <w:r>
        <w:rPr>
          <w:noProof/>
        </w:rPr>
        <w:fldChar w:fldCharType="end"/>
      </w:r>
    </w:p>
    <w:p w14:paraId="7981E7D4" w14:textId="2ADE5715" w:rsidR="005F30A9" w:rsidRDefault="005F30A9">
      <w:pPr>
        <w:pStyle w:val="TOC1"/>
        <w:rPr>
          <w:rFonts w:asciiTheme="minorHAnsi" w:eastAsiaTheme="minorEastAsia" w:hAnsiTheme="minorHAnsi" w:cstheme="minorBidi"/>
          <w:b w:val="0"/>
          <w:noProof/>
          <w:szCs w:val="22"/>
          <w:lang w:val="en-US" w:eastAsia="en-US"/>
        </w:rPr>
      </w:pPr>
      <w:r>
        <w:rPr>
          <w:noProof/>
        </w:rPr>
        <w:t>A.1</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_Toc70402247 \h </w:instrText>
      </w:r>
      <w:r>
        <w:rPr>
          <w:noProof/>
        </w:rPr>
      </w:r>
      <w:r>
        <w:rPr>
          <w:noProof/>
        </w:rPr>
        <w:fldChar w:fldCharType="separate"/>
      </w:r>
      <w:r>
        <w:rPr>
          <w:noProof/>
        </w:rPr>
        <w:t>40</w:t>
      </w:r>
      <w:r>
        <w:rPr>
          <w:noProof/>
        </w:rPr>
        <w:fldChar w:fldCharType="end"/>
      </w:r>
    </w:p>
    <w:p w14:paraId="07A7A13C" w14:textId="1CCA5380" w:rsidR="005F30A9" w:rsidRDefault="005F30A9">
      <w:pPr>
        <w:pStyle w:val="TOC1"/>
        <w:rPr>
          <w:rFonts w:asciiTheme="minorHAnsi" w:eastAsiaTheme="minorEastAsia" w:hAnsiTheme="minorHAnsi" w:cstheme="minorBidi"/>
          <w:b w:val="0"/>
          <w:noProof/>
          <w:szCs w:val="22"/>
          <w:lang w:val="en-US" w:eastAsia="en-US"/>
        </w:rPr>
      </w:pPr>
      <w:r>
        <w:rPr>
          <w:noProof/>
        </w:rPr>
        <w:t>A.2</w:t>
      </w:r>
      <w:r>
        <w:rPr>
          <w:rFonts w:asciiTheme="minorHAnsi" w:eastAsiaTheme="minorEastAsia" w:hAnsiTheme="minorHAnsi" w:cstheme="minorBidi"/>
          <w:b w:val="0"/>
          <w:noProof/>
          <w:szCs w:val="22"/>
          <w:lang w:val="en-US" w:eastAsia="en-US"/>
        </w:rPr>
        <w:tab/>
      </w:r>
      <w:r>
        <w:rPr>
          <w:noProof/>
        </w:rPr>
        <w:t>Proposal stage</w:t>
      </w:r>
      <w:r>
        <w:rPr>
          <w:noProof/>
        </w:rPr>
        <w:tab/>
      </w:r>
      <w:r>
        <w:rPr>
          <w:noProof/>
        </w:rPr>
        <w:fldChar w:fldCharType="begin"/>
      </w:r>
      <w:r>
        <w:rPr>
          <w:noProof/>
        </w:rPr>
        <w:instrText xml:space="preserve"> PAGEREF _Toc70402248 \h </w:instrText>
      </w:r>
      <w:r>
        <w:rPr>
          <w:noProof/>
        </w:rPr>
      </w:r>
      <w:r>
        <w:rPr>
          <w:noProof/>
        </w:rPr>
        <w:fldChar w:fldCharType="separate"/>
      </w:r>
      <w:r>
        <w:rPr>
          <w:noProof/>
        </w:rPr>
        <w:t>40</w:t>
      </w:r>
      <w:r>
        <w:rPr>
          <w:noProof/>
        </w:rPr>
        <w:fldChar w:fldCharType="end"/>
      </w:r>
    </w:p>
    <w:p w14:paraId="44E13FF5" w14:textId="16F45629" w:rsidR="005F30A9" w:rsidRDefault="005F30A9">
      <w:pPr>
        <w:pStyle w:val="TOC1"/>
        <w:rPr>
          <w:rFonts w:asciiTheme="minorHAnsi" w:eastAsiaTheme="minorEastAsia" w:hAnsiTheme="minorHAnsi" w:cstheme="minorBidi"/>
          <w:b w:val="0"/>
          <w:noProof/>
          <w:szCs w:val="22"/>
          <w:lang w:val="en-US" w:eastAsia="en-US"/>
        </w:rPr>
      </w:pPr>
      <w:r>
        <w:rPr>
          <w:noProof/>
        </w:rPr>
        <w:t>A.3</w:t>
      </w:r>
      <w:r>
        <w:rPr>
          <w:rFonts w:asciiTheme="minorHAnsi" w:eastAsiaTheme="minorEastAsia" w:hAnsiTheme="minorHAnsi" w:cstheme="minorBidi"/>
          <w:b w:val="0"/>
          <w:noProof/>
          <w:szCs w:val="22"/>
          <w:lang w:val="en-US" w:eastAsia="en-US"/>
        </w:rPr>
        <w:tab/>
      </w:r>
      <w:r>
        <w:rPr>
          <w:noProof/>
        </w:rPr>
        <w:t>Preparatory stage</w:t>
      </w:r>
      <w:r>
        <w:rPr>
          <w:noProof/>
        </w:rPr>
        <w:tab/>
      </w:r>
      <w:r>
        <w:rPr>
          <w:noProof/>
        </w:rPr>
        <w:fldChar w:fldCharType="begin"/>
      </w:r>
      <w:r>
        <w:rPr>
          <w:noProof/>
        </w:rPr>
        <w:instrText xml:space="preserve"> PAGEREF _Toc70402249 \h </w:instrText>
      </w:r>
      <w:r>
        <w:rPr>
          <w:noProof/>
        </w:rPr>
      </w:r>
      <w:r>
        <w:rPr>
          <w:noProof/>
        </w:rPr>
        <w:fldChar w:fldCharType="separate"/>
      </w:r>
      <w:r>
        <w:rPr>
          <w:noProof/>
        </w:rPr>
        <w:t>40</w:t>
      </w:r>
      <w:r>
        <w:rPr>
          <w:noProof/>
        </w:rPr>
        <w:fldChar w:fldCharType="end"/>
      </w:r>
    </w:p>
    <w:p w14:paraId="105F6695" w14:textId="229C6A58" w:rsidR="005F30A9" w:rsidRDefault="005F30A9">
      <w:pPr>
        <w:pStyle w:val="TOC1"/>
        <w:rPr>
          <w:rFonts w:asciiTheme="minorHAnsi" w:eastAsiaTheme="minorEastAsia" w:hAnsiTheme="minorHAnsi" w:cstheme="minorBidi"/>
          <w:b w:val="0"/>
          <w:noProof/>
          <w:szCs w:val="22"/>
          <w:lang w:val="en-US" w:eastAsia="en-US"/>
        </w:rPr>
      </w:pPr>
      <w:r>
        <w:rPr>
          <w:noProof/>
        </w:rPr>
        <w:t>A.4</w:t>
      </w:r>
      <w:r>
        <w:rPr>
          <w:rFonts w:asciiTheme="minorHAnsi" w:eastAsiaTheme="minorEastAsia" w:hAnsiTheme="minorHAnsi" w:cstheme="minorBidi"/>
          <w:b w:val="0"/>
          <w:noProof/>
          <w:szCs w:val="22"/>
          <w:lang w:val="en-US" w:eastAsia="en-US"/>
        </w:rPr>
        <w:tab/>
      </w:r>
      <w:r>
        <w:rPr>
          <w:noProof/>
        </w:rPr>
        <w:t>Committee stage</w:t>
      </w:r>
      <w:r>
        <w:rPr>
          <w:noProof/>
        </w:rPr>
        <w:tab/>
      </w:r>
      <w:r>
        <w:rPr>
          <w:noProof/>
        </w:rPr>
        <w:fldChar w:fldCharType="begin"/>
      </w:r>
      <w:r>
        <w:rPr>
          <w:noProof/>
        </w:rPr>
        <w:instrText xml:space="preserve"> PAGEREF _Toc70402250 \h </w:instrText>
      </w:r>
      <w:r>
        <w:rPr>
          <w:noProof/>
        </w:rPr>
      </w:r>
      <w:r>
        <w:rPr>
          <w:noProof/>
        </w:rPr>
        <w:fldChar w:fldCharType="separate"/>
      </w:r>
      <w:r>
        <w:rPr>
          <w:noProof/>
        </w:rPr>
        <w:t>40</w:t>
      </w:r>
      <w:r>
        <w:rPr>
          <w:noProof/>
        </w:rPr>
        <w:fldChar w:fldCharType="end"/>
      </w:r>
    </w:p>
    <w:p w14:paraId="36EF2E08" w14:textId="3C6111B7" w:rsidR="005F30A9" w:rsidRDefault="005F30A9">
      <w:pPr>
        <w:pStyle w:val="TOC1"/>
        <w:rPr>
          <w:rFonts w:asciiTheme="minorHAnsi" w:eastAsiaTheme="minorEastAsia" w:hAnsiTheme="minorHAnsi" w:cstheme="minorBidi"/>
          <w:b w:val="0"/>
          <w:noProof/>
          <w:szCs w:val="22"/>
          <w:lang w:val="en-US" w:eastAsia="en-US"/>
        </w:rPr>
      </w:pPr>
      <w:r>
        <w:rPr>
          <w:noProof/>
        </w:rPr>
        <w:t>A.5</w:t>
      </w:r>
      <w:r>
        <w:rPr>
          <w:rFonts w:asciiTheme="minorHAnsi" w:eastAsiaTheme="minorEastAsia" w:hAnsiTheme="minorHAnsi" w:cstheme="minorBidi"/>
          <w:b w:val="0"/>
          <w:noProof/>
          <w:szCs w:val="22"/>
          <w:lang w:val="en-US" w:eastAsia="en-US"/>
        </w:rPr>
        <w:tab/>
      </w:r>
      <w:r>
        <w:rPr>
          <w:noProof/>
        </w:rPr>
        <w:t>Enquiry stage</w:t>
      </w:r>
      <w:r>
        <w:rPr>
          <w:noProof/>
        </w:rPr>
        <w:tab/>
      </w:r>
      <w:r>
        <w:rPr>
          <w:noProof/>
        </w:rPr>
        <w:fldChar w:fldCharType="begin"/>
      </w:r>
      <w:r>
        <w:rPr>
          <w:noProof/>
        </w:rPr>
        <w:instrText xml:space="preserve"> PAGEREF _Toc70402251 \h </w:instrText>
      </w:r>
      <w:r>
        <w:rPr>
          <w:noProof/>
        </w:rPr>
      </w:r>
      <w:r>
        <w:rPr>
          <w:noProof/>
        </w:rPr>
        <w:fldChar w:fldCharType="separate"/>
      </w:r>
      <w:r>
        <w:rPr>
          <w:noProof/>
        </w:rPr>
        <w:t>40</w:t>
      </w:r>
      <w:r>
        <w:rPr>
          <w:noProof/>
        </w:rPr>
        <w:fldChar w:fldCharType="end"/>
      </w:r>
    </w:p>
    <w:p w14:paraId="10C5C2D3" w14:textId="642C42D9" w:rsidR="005F30A9" w:rsidRDefault="005F30A9">
      <w:pPr>
        <w:pStyle w:val="TOC1"/>
        <w:rPr>
          <w:rFonts w:asciiTheme="minorHAnsi" w:eastAsiaTheme="minorEastAsia" w:hAnsiTheme="minorHAnsi" w:cstheme="minorBidi"/>
          <w:b w:val="0"/>
          <w:noProof/>
          <w:szCs w:val="22"/>
          <w:lang w:val="en-US" w:eastAsia="en-US"/>
        </w:rPr>
      </w:pPr>
      <w:r>
        <w:rPr>
          <w:noProof/>
        </w:rPr>
        <w:t>A.6</w:t>
      </w:r>
      <w:r>
        <w:rPr>
          <w:rFonts w:asciiTheme="minorHAnsi" w:eastAsiaTheme="minorEastAsia" w:hAnsiTheme="minorHAnsi" w:cstheme="minorBidi"/>
          <w:b w:val="0"/>
          <w:noProof/>
          <w:szCs w:val="22"/>
          <w:lang w:val="en-US" w:eastAsia="en-US"/>
        </w:rPr>
        <w:tab/>
      </w:r>
      <w:r>
        <w:rPr>
          <w:noProof/>
        </w:rPr>
        <w:t>Publication stage</w:t>
      </w:r>
      <w:r>
        <w:rPr>
          <w:noProof/>
        </w:rPr>
        <w:tab/>
      </w:r>
      <w:r>
        <w:rPr>
          <w:noProof/>
        </w:rPr>
        <w:fldChar w:fldCharType="begin"/>
      </w:r>
      <w:r>
        <w:rPr>
          <w:noProof/>
        </w:rPr>
        <w:instrText xml:space="preserve"> PAGEREF _Toc70402252 \h </w:instrText>
      </w:r>
      <w:r>
        <w:rPr>
          <w:noProof/>
        </w:rPr>
      </w:r>
      <w:r>
        <w:rPr>
          <w:noProof/>
        </w:rPr>
        <w:fldChar w:fldCharType="separate"/>
      </w:r>
      <w:r>
        <w:rPr>
          <w:noProof/>
        </w:rPr>
        <w:t>41</w:t>
      </w:r>
      <w:r>
        <w:rPr>
          <w:noProof/>
        </w:rPr>
        <w:fldChar w:fldCharType="end"/>
      </w:r>
    </w:p>
    <w:p w14:paraId="0DCFCAEF" w14:textId="6A88F5D9" w:rsidR="005F30A9" w:rsidRDefault="005F30A9">
      <w:pPr>
        <w:pStyle w:val="TOC1"/>
        <w:rPr>
          <w:rFonts w:asciiTheme="minorHAnsi" w:eastAsiaTheme="minorEastAsia" w:hAnsiTheme="minorHAnsi" w:cstheme="minorBidi"/>
          <w:b w:val="0"/>
          <w:noProof/>
          <w:szCs w:val="22"/>
          <w:lang w:val="en-US" w:eastAsia="en-US"/>
        </w:rPr>
      </w:pPr>
      <w:r>
        <w:rPr>
          <w:noProof/>
        </w:rPr>
        <w:t>A.7</w:t>
      </w:r>
      <w:r>
        <w:rPr>
          <w:rFonts w:asciiTheme="minorHAnsi" w:eastAsiaTheme="minorEastAsia" w:hAnsiTheme="minorHAnsi" w:cstheme="minorBidi"/>
          <w:b w:val="0"/>
          <w:noProof/>
          <w:szCs w:val="22"/>
          <w:lang w:val="en-US" w:eastAsia="en-US"/>
        </w:rPr>
        <w:tab/>
      </w:r>
      <w:r>
        <w:rPr>
          <w:noProof/>
        </w:rPr>
        <w:t>Withdrawal of a Guide</w:t>
      </w:r>
      <w:r>
        <w:rPr>
          <w:noProof/>
        </w:rPr>
        <w:tab/>
      </w:r>
      <w:r>
        <w:rPr>
          <w:noProof/>
        </w:rPr>
        <w:fldChar w:fldCharType="begin"/>
      </w:r>
      <w:r>
        <w:rPr>
          <w:noProof/>
        </w:rPr>
        <w:instrText xml:space="preserve"> PAGEREF _Toc70402253 \h </w:instrText>
      </w:r>
      <w:r>
        <w:rPr>
          <w:noProof/>
        </w:rPr>
      </w:r>
      <w:r>
        <w:rPr>
          <w:noProof/>
        </w:rPr>
        <w:fldChar w:fldCharType="separate"/>
      </w:r>
      <w:r>
        <w:rPr>
          <w:noProof/>
        </w:rPr>
        <w:t>41</w:t>
      </w:r>
      <w:r>
        <w:rPr>
          <w:noProof/>
        </w:rPr>
        <w:fldChar w:fldCharType="end"/>
      </w:r>
    </w:p>
    <w:p w14:paraId="77A8E1BA" w14:textId="7775C77C" w:rsidR="005F30A9" w:rsidRDefault="005F30A9">
      <w:pPr>
        <w:pStyle w:val="TOC1"/>
        <w:rPr>
          <w:rFonts w:asciiTheme="minorHAnsi" w:eastAsiaTheme="minorEastAsia" w:hAnsiTheme="minorHAnsi" w:cstheme="minorBidi"/>
          <w:b w:val="0"/>
          <w:noProof/>
          <w:szCs w:val="22"/>
          <w:lang w:val="en-US" w:eastAsia="en-US"/>
        </w:rPr>
      </w:pPr>
      <w:r>
        <w:rPr>
          <w:noProof/>
        </w:rPr>
        <w:t>Annex B</w:t>
      </w:r>
      <w:r w:rsidRPr="00125661">
        <w:rPr>
          <w:b w:val="0"/>
          <w:noProof/>
        </w:rPr>
        <w:t xml:space="preserve"> (normative)  </w:t>
      </w:r>
      <w:r>
        <w:rPr>
          <w:noProof/>
        </w:rPr>
        <w:t>ISO/IEC procedures for liaison and work allocation</w:t>
      </w:r>
      <w:r>
        <w:rPr>
          <w:noProof/>
        </w:rPr>
        <w:tab/>
      </w:r>
      <w:r>
        <w:rPr>
          <w:noProof/>
        </w:rPr>
        <w:fldChar w:fldCharType="begin"/>
      </w:r>
      <w:r>
        <w:rPr>
          <w:noProof/>
        </w:rPr>
        <w:instrText xml:space="preserve"> PAGEREF _Toc70402254 \h </w:instrText>
      </w:r>
      <w:r>
        <w:rPr>
          <w:noProof/>
        </w:rPr>
      </w:r>
      <w:r>
        <w:rPr>
          <w:noProof/>
        </w:rPr>
        <w:fldChar w:fldCharType="separate"/>
      </w:r>
      <w:r>
        <w:rPr>
          <w:noProof/>
        </w:rPr>
        <w:t>42</w:t>
      </w:r>
      <w:r>
        <w:rPr>
          <w:noProof/>
        </w:rPr>
        <w:fldChar w:fldCharType="end"/>
      </w:r>
    </w:p>
    <w:p w14:paraId="24E89189" w14:textId="0F649CF5" w:rsidR="005F30A9" w:rsidRDefault="005F30A9">
      <w:pPr>
        <w:pStyle w:val="TOC1"/>
        <w:rPr>
          <w:rFonts w:asciiTheme="minorHAnsi" w:eastAsiaTheme="minorEastAsia" w:hAnsiTheme="minorHAnsi" w:cstheme="minorBidi"/>
          <w:b w:val="0"/>
          <w:noProof/>
          <w:szCs w:val="22"/>
          <w:lang w:val="en-US" w:eastAsia="en-US"/>
        </w:rPr>
      </w:pPr>
      <w:r>
        <w:rPr>
          <w:noProof/>
        </w:rPr>
        <w:t>B.1</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_Toc70402255 \h </w:instrText>
      </w:r>
      <w:r>
        <w:rPr>
          <w:noProof/>
        </w:rPr>
      </w:r>
      <w:r>
        <w:rPr>
          <w:noProof/>
        </w:rPr>
        <w:fldChar w:fldCharType="separate"/>
      </w:r>
      <w:r>
        <w:rPr>
          <w:noProof/>
        </w:rPr>
        <w:t>42</w:t>
      </w:r>
      <w:r>
        <w:rPr>
          <w:noProof/>
        </w:rPr>
        <w:fldChar w:fldCharType="end"/>
      </w:r>
    </w:p>
    <w:p w14:paraId="0923FD14" w14:textId="24916A0E" w:rsidR="005F30A9" w:rsidRDefault="005F30A9">
      <w:pPr>
        <w:pStyle w:val="TOC1"/>
        <w:rPr>
          <w:rFonts w:asciiTheme="minorHAnsi" w:eastAsiaTheme="minorEastAsia" w:hAnsiTheme="minorHAnsi" w:cstheme="minorBidi"/>
          <w:b w:val="0"/>
          <w:noProof/>
          <w:szCs w:val="22"/>
          <w:lang w:val="en-US" w:eastAsia="en-US"/>
        </w:rPr>
      </w:pPr>
      <w:r>
        <w:rPr>
          <w:noProof/>
        </w:rPr>
        <w:t>B.2</w:t>
      </w:r>
      <w:r>
        <w:rPr>
          <w:rFonts w:asciiTheme="minorHAnsi" w:eastAsiaTheme="minorEastAsia" w:hAnsiTheme="minorHAnsi" w:cstheme="minorBidi"/>
          <w:b w:val="0"/>
          <w:noProof/>
          <w:szCs w:val="22"/>
          <w:lang w:val="en-US" w:eastAsia="en-US"/>
        </w:rPr>
        <w:tab/>
      </w:r>
      <w:r>
        <w:rPr>
          <w:noProof/>
        </w:rPr>
        <w:t>General considerations</w:t>
      </w:r>
      <w:r>
        <w:rPr>
          <w:noProof/>
        </w:rPr>
        <w:tab/>
      </w:r>
      <w:r>
        <w:rPr>
          <w:noProof/>
        </w:rPr>
        <w:fldChar w:fldCharType="begin"/>
      </w:r>
      <w:r>
        <w:rPr>
          <w:noProof/>
        </w:rPr>
        <w:instrText xml:space="preserve"> PAGEREF _Toc70402256 \h </w:instrText>
      </w:r>
      <w:r>
        <w:rPr>
          <w:noProof/>
        </w:rPr>
      </w:r>
      <w:r>
        <w:rPr>
          <w:noProof/>
        </w:rPr>
        <w:fldChar w:fldCharType="separate"/>
      </w:r>
      <w:r>
        <w:rPr>
          <w:noProof/>
        </w:rPr>
        <w:t>42</w:t>
      </w:r>
      <w:r>
        <w:rPr>
          <w:noProof/>
        </w:rPr>
        <w:fldChar w:fldCharType="end"/>
      </w:r>
    </w:p>
    <w:p w14:paraId="44B0A69B" w14:textId="322B0517" w:rsidR="005F30A9" w:rsidRDefault="005F30A9">
      <w:pPr>
        <w:pStyle w:val="TOC1"/>
        <w:rPr>
          <w:rFonts w:asciiTheme="minorHAnsi" w:eastAsiaTheme="minorEastAsia" w:hAnsiTheme="minorHAnsi" w:cstheme="minorBidi"/>
          <w:b w:val="0"/>
          <w:noProof/>
          <w:szCs w:val="22"/>
          <w:lang w:val="en-US" w:eastAsia="en-US"/>
        </w:rPr>
      </w:pPr>
      <w:r>
        <w:rPr>
          <w:noProof/>
        </w:rPr>
        <w:t>B.3</w:t>
      </w:r>
      <w:r>
        <w:rPr>
          <w:rFonts w:asciiTheme="minorHAnsi" w:eastAsiaTheme="minorEastAsia" w:hAnsiTheme="minorHAnsi" w:cstheme="minorBidi"/>
          <w:b w:val="0"/>
          <w:noProof/>
          <w:szCs w:val="22"/>
          <w:lang w:val="en-US" w:eastAsia="en-US"/>
        </w:rPr>
        <w:tab/>
      </w:r>
      <w:r>
        <w:rPr>
          <w:noProof/>
        </w:rPr>
        <w:t>Establishing new technical committees</w:t>
      </w:r>
      <w:r>
        <w:rPr>
          <w:noProof/>
        </w:rPr>
        <w:tab/>
      </w:r>
      <w:r>
        <w:rPr>
          <w:noProof/>
        </w:rPr>
        <w:fldChar w:fldCharType="begin"/>
      </w:r>
      <w:r>
        <w:rPr>
          <w:noProof/>
        </w:rPr>
        <w:instrText xml:space="preserve"> PAGEREF _Toc70402257 \h </w:instrText>
      </w:r>
      <w:r>
        <w:rPr>
          <w:noProof/>
        </w:rPr>
      </w:r>
      <w:r>
        <w:rPr>
          <w:noProof/>
        </w:rPr>
        <w:fldChar w:fldCharType="separate"/>
      </w:r>
      <w:r>
        <w:rPr>
          <w:noProof/>
        </w:rPr>
        <w:t>43</w:t>
      </w:r>
      <w:r>
        <w:rPr>
          <w:noProof/>
        </w:rPr>
        <w:fldChar w:fldCharType="end"/>
      </w:r>
    </w:p>
    <w:p w14:paraId="47F466F1" w14:textId="4CA5CABC" w:rsidR="005F30A9" w:rsidRDefault="005F30A9">
      <w:pPr>
        <w:pStyle w:val="TOC1"/>
        <w:rPr>
          <w:rFonts w:asciiTheme="minorHAnsi" w:eastAsiaTheme="minorEastAsia" w:hAnsiTheme="minorHAnsi" w:cstheme="minorBidi"/>
          <w:b w:val="0"/>
          <w:noProof/>
          <w:szCs w:val="22"/>
          <w:lang w:val="en-US" w:eastAsia="en-US"/>
        </w:rPr>
      </w:pPr>
      <w:r>
        <w:rPr>
          <w:noProof/>
        </w:rPr>
        <w:t>B.4</w:t>
      </w:r>
      <w:r>
        <w:rPr>
          <w:rFonts w:asciiTheme="minorHAnsi" w:eastAsiaTheme="minorEastAsia" w:hAnsiTheme="minorHAnsi" w:cstheme="minorBidi"/>
          <w:b w:val="0"/>
          <w:noProof/>
          <w:szCs w:val="22"/>
          <w:lang w:val="en-US" w:eastAsia="en-US"/>
        </w:rPr>
        <w:tab/>
      </w:r>
      <w:r>
        <w:rPr>
          <w:noProof/>
        </w:rPr>
        <w:t>Coordinating and allocating work between ISO and IEC technical committees</w:t>
      </w:r>
      <w:r>
        <w:rPr>
          <w:noProof/>
        </w:rPr>
        <w:tab/>
      </w:r>
      <w:r>
        <w:rPr>
          <w:noProof/>
        </w:rPr>
        <w:fldChar w:fldCharType="begin"/>
      </w:r>
      <w:r>
        <w:rPr>
          <w:noProof/>
        </w:rPr>
        <w:instrText xml:space="preserve"> PAGEREF _Toc70402258 \h </w:instrText>
      </w:r>
      <w:r>
        <w:rPr>
          <w:noProof/>
        </w:rPr>
      </w:r>
      <w:r>
        <w:rPr>
          <w:noProof/>
        </w:rPr>
        <w:fldChar w:fldCharType="separate"/>
      </w:r>
      <w:r>
        <w:rPr>
          <w:noProof/>
        </w:rPr>
        <w:t>43</w:t>
      </w:r>
      <w:r>
        <w:rPr>
          <w:noProof/>
        </w:rPr>
        <w:fldChar w:fldCharType="end"/>
      </w:r>
    </w:p>
    <w:p w14:paraId="061E1534" w14:textId="4A56A05B" w:rsidR="005F30A9" w:rsidRDefault="005F30A9">
      <w:pPr>
        <w:pStyle w:val="TOC1"/>
        <w:rPr>
          <w:rFonts w:asciiTheme="minorHAnsi" w:eastAsiaTheme="minorEastAsia" w:hAnsiTheme="minorHAnsi" w:cstheme="minorBidi"/>
          <w:b w:val="0"/>
          <w:noProof/>
          <w:szCs w:val="22"/>
          <w:lang w:val="en-US" w:eastAsia="en-US"/>
        </w:rPr>
      </w:pPr>
      <w:r>
        <w:rPr>
          <w:noProof/>
        </w:rPr>
        <w:t>B.4.1</w:t>
      </w:r>
      <w:r>
        <w:rPr>
          <w:rFonts w:asciiTheme="minorHAnsi" w:eastAsiaTheme="minorEastAsia" w:hAnsiTheme="minorHAnsi" w:cstheme="minorBidi"/>
          <w:b w:val="0"/>
          <w:noProof/>
          <w:szCs w:val="22"/>
          <w:lang w:val="en-US" w:eastAsia="en-US"/>
        </w:rPr>
        <w:tab/>
      </w:r>
      <w:r>
        <w:rPr>
          <w:noProof/>
        </w:rPr>
        <w:t>Formal liaison at committee level</w:t>
      </w:r>
      <w:r>
        <w:rPr>
          <w:noProof/>
        </w:rPr>
        <w:tab/>
      </w:r>
      <w:r>
        <w:rPr>
          <w:noProof/>
        </w:rPr>
        <w:fldChar w:fldCharType="begin"/>
      </w:r>
      <w:r>
        <w:rPr>
          <w:noProof/>
        </w:rPr>
        <w:instrText xml:space="preserve"> PAGEREF _Toc70402259 \h </w:instrText>
      </w:r>
      <w:r>
        <w:rPr>
          <w:noProof/>
        </w:rPr>
      </w:r>
      <w:r>
        <w:rPr>
          <w:noProof/>
        </w:rPr>
        <w:fldChar w:fldCharType="separate"/>
      </w:r>
      <w:r>
        <w:rPr>
          <w:noProof/>
        </w:rPr>
        <w:t>43</w:t>
      </w:r>
      <w:r>
        <w:rPr>
          <w:noProof/>
        </w:rPr>
        <w:fldChar w:fldCharType="end"/>
      </w:r>
    </w:p>
    <w:p w14:paraId="4B2023B6" w14:textId="6D83CB7E" w:rsidR="005F30A9" w:rsidRDefault="005F30A9">
      <w:pPr>
        <w:pStyle w:val="TOC1"/>
        <w:rPr>
          <w:rFonts w:asciiTheme="minorHAnsi" w:eastAsiaTheme="minorEastAsia" w:hAnsiTheme="minorHAnsi" w:cstheme="minorBidi"/>
          <w:b w:val="0"/>
          <w:noProof/>
          <w:szCs w:val="22"/>
          <w:lang w:val="en-US" w:eastAsia="en-US"/>
        </w:rPr>
      </w:pPr>
      <w:r>
        <w:rPr>
          <w:noProof/>
        </w:rPr>
        <w:t>B.4.2</w:t>
      </w:r>
      <w:r>
        <w:rPr>
          <w:rFonts w:asciiTheme="minorHAnsi" w:eastAsiaTheme="minorEastAsia" w:hAnsiTheme="minorHAnsi" w:cstheme="minorBidi"/>
          <w:b w:val="0"/>
          <w:noProof/>
          <w:szCs w:val="22"/>
          <w:lang w:val="en-US" w:eastAsia="en-US"/>
        </w:rPr>
        <w:tab/>
      </w:r>
      <w:r>
        <w:rPr>
          <w:noProof/>
        </w:rPr>
        <w:t>Details of agreement</w:t>
      </w:r>
      <w:r>
        <w:rPr>
          <w:noProof/>
        </w:rPr>
        <w:tab/>
      </w:r>
      <w:r>
        <w:rPr>
          <w:noProof/>
        </w:rPr>
        <w:fldChar w:fldCharType="begin"/>
      </w:r>
      <w:r>
        <w:rPr>
          <w:noProof/>
        </w:rPr>
        <w:instrText xml:space="preserve"> PAGEREF _Toc70402260 \h </w:instrText>
      </w:r>
      <w:r>
        <w:rPr>
          <w:noProof/>
        </w:rPr>
      </w:r>
      <w:r>
        <w:rPr>
          <w:noProof/>
        </w:rPr>
        <w:fldChar w:fldCharType="separate"/>
      </w:r>
      <w:r>
        <w:rPr>
          <w:noProof/>
        </w:rPr>
        <w:t>43</w:t>
      </w:r>
      <w:r>
        <w:rPr>
          <w:noProof/>
        </w:rPr>
        <w:fldChar w:fldCharType="end"/>
      </w:r>
    </w:p>
    <w:p w14:paraId="2B06E352" w14:textId="249F4D85" w:rsidR="005F30A9" w:rsidRDefault="005F30A9">
      <w:pPr>
        <w:pStyle w:val="TOC1"/>
        <w:rPr>
          <w:rFonts w:asciiTheme="minorHAnsi" w:eastAsiaTheme="minorEastAsia" w:hAnsiTheme="minorHAnsi" w:cstheme="minorBidi"/>
          <w:b w:val="0"/>
          <w:noProof/>
          <w:szCs w:val="22"/>
          <w:lang w:val="en-US" w:eastAsia="en-US"/>
        </w:rPr>
      </w:pPr>
      <w:r>
        <w:rPr>
          <w:noProof/>
        </w:rPr>
        <w:t>B.4.3</w:t>
      </w:r>
      <w:r>
        <w:rPr>
          <w:rFonts w:asciiTheme="minorHAnsi" w:eastAsiaTheme="minorEastAsia" w:hAnsiTheme="minorHAnsi" w:cstheme="minorBidi"/>
          <w:b w:val="0"/>
          <w:noProof/>
          <w:szCs w:val="22"/>
          <w:lang w:val="en-US" w:eastAsia="en-US"/>
        </w:rPr>
        <w:tab/>
      </w:r>
      <w:r>
        <w:rPr>
          <w:noProof/>
        </w:rPr>
        <w:t>Cooperation of secretariats</w:t>
      </w:r>
      <w:r>
        <w:rPr>
          <w:noProof/>
        </w:rPr>
        <w:tab/>
      </w:r>
      <w:r>
        <w:rPr>
          <w:noProof/>
        </w:rPr>
        <w:fldChar w:fldCharType="begin"/>
      </w:r>
      <w:r>
        <w:rPr>
          <w:noProof/>
        </w:rPr>
        <w:instrText xml:space="preserve"> PAGEREF _Toc70402261 \h </w:instrText>
      </w:r>
      <w:r>
        <w:rPr>
          <w:noProof/>
        </w:rPr>
      </w:r>
      <w:r>
        <w:rPr>
          <w:noProof/>
        </w:rPr>
        <w:fldChar w:fldCharType="separate"/>
      </w:r>
      <w:r>
        <w:rPr>
          <w:noProof/>
        </w:rPr>
        <w:t>45</w:t>
      </w:r>
      <w:r>
        <w:rPr>
          <w:noProof/>
        </w:rPr>
        <w:fldChar w:fldCharType="end"/>
      </w:r>
    </w:p>
    <w:p w14:paraId="424B9156" w14:textId="6220C6B3" w:rsidR="005F30A9" w:rsidRDefault="005F30A9">
      <w:pPr>
        <w:pStyle w:val="TOC1"/>
        <w:rPr>
          <w:rFonts w:asciiTheme="minorHAnsi" w:eastAsiaTheme="minorEastAsia" w:hAnsiTheme="minorHAnsi" w:cstheme="minorBidi"/>
          <w:b w:val="0"/>
          <w:noProof/>
          <w:szCs w:val="22"/>
          <w:lang w:val="en-US" w:eastAsia="en-US"/>
        </w:rPr>
      </w:pPr>
      <w:r>
        <w:rPr>
          <w:noProof/>
        </w:rPr>
        <w:t>Annex C</w:t>
      </w:r>
      <w:r w:rsidRPr="00125661">
        <w:rPr>
          <w:b w:val="0"/>
          <w:noProof/>
        </w:rPr>
        <w:t xml:space="preserve"> (</w:t>
      </w:r>
      <w:r w:rsidRPr="00125661">
        <w:rPr>
          <w:b w:val="0"/>
          <w:bCs/>
          <w:noProof/>
        </w:rPr>
        <w:t>normative</w:t>
      </w:r>
      <w:r w:rsidRPr="00125661">
        <w:rPr>
          <w:b w:val="0"/>
          <w:noProof/>
        </w:rPr>
        <w:t xml:space="preserve">)  </w:t>
      </w:r>
      <w:r>
        <w:rPr>
          <w:noProof/>
        </w:rPr>
        <w:t>Justification of proposals for the establishment of standards</w:t>
      </w:r>
      <w:r>
        <w:rPr>
          <w:noProof/>
        </w:rPr>
        <w:tab/>
      </w:r>
      <w:r>
        <w:rPr>
          <w:noProof/>
        </w:rPr>
        <w:fldChar w:fldCharType="begin"/>
      </w:r>
      <w:r>
        <w:rPr>
          <w:noProof/>
        </w:rPr>
        <w:instrText xml:space="preserve"> PAGEREF _Toc70402262 \h </w:instrText>
      </w:r>
      <w:r>
        <w:rPr>
          <w:noProof/>
        </w:rPr>
      </w:r>
      <w:r>
        <w:rPr>
          <w:noProof/>
        </w:rPr>
        <w:fldChar w:fldCharType="separate"/>
      </w:r>
      <w:r>
        <w:rPr>
          <w:noProof/>
        </w:rPr>
        <w:t>46</w:t>
      </w:r>
      <w:r>
        <w:rPr>
          <w:noProof/>
        </w:rPr>
        <w:fldChar w:fldCharType="end"/>
      </w:r>
    </w:p>
    <w:p w14:paraId="68137432" w14:textId="6F730552" w:rsidR="005F30A9" w:rsidRDefault="005F30A9">
      <w:pPr>
        <w:pStyle w:val="TOC1"/>
        <w:rPr>
          <w:rFonts w:asciiTheme="minorHAnsi" w:eastAsiaTheme="minorEastAsia" w:hAnsiTheme="minorHAnsi" w:cstheme="minorBidi"/>
          <w:b w:val="0"/>
          <w:noProof/>
          <w:szCs w:val="22"/>
          <w:lang w:val="en-US" w:eastAsia="en-US"/>
        </w:rPr>
      </w:pPr>
      <w:r>
        <w:rPr>
          <w:noProof/>
        </w:rPr>
        <w:t>C.1</w:t>
      </w:r>
      <w:r>
        <w:rPr>
          <w:rFonts w:asciiTheme="minorHAnsi" w:eastAsiaTheme="minorEastAsia" w:hAnsiTheme="minorHAnsi" w:cstheme="minorBidi"/>
          <w:b w:val="0"/>
          <w:noProof/>
          <w:szCs w:val="22"/>
          <w:lang w:val="en-US" w:eastAsia="en-US"/>
        </w:rPr>
        <w:tab/>
      </w:r>
      <w:r>
        <w:rPr>
          <w:noProof/>
        </w:rPr>
        <w:t>General</w:t>
      </w:r>
      <w:r>
        <w:rPr>
          <w:noProof/>
        </w:rPr>
        <w:tab/>
      </w:r>
      <w:r>
        <w:rPr>
          <w:noProof/>
        </w:rPr>
        <w:fldChar w:fldCharType="begin"/>
      </w:r>
      <w:r>
        <w:rPr>
          <w:noProof/>
        </w:rPr>
        <w:instrText xml:space="preserve"> PAGEREF _Toc70402263 \h </w:instrText>
      </w:r>
      <w:r>
        <w:rPr>
          <w:noProof/>
        </w:rPr>
      </w:r>
      <w:r>
        <w:rPr>
          <w:noProof/>
        </w:rPr>
        <w:fldChar w:fldCharType="separate"/>
      </w:r>
      <w:r>
        <w:rPr>
          <w:noProof/>
        </w:rPr>
        <w:t>46</w:t>
      </w:r>
      <w:r>
        <w:rPr>
          <w:noProof/>
        </w:rPr>
        <w:fldChar w:fldCharType="end"/>
      </w:r>
    </w:p>
    <w:p w14:paraId="4D5D87D7" w14:textId="16F021D6" w:rsidR="005F30A9" w:rsidRDefault="005F30A9">
      <w:pPr>
        <w:pStyle w:val="TOC1"/>
        <w:rPr>
          <w:rFonts w:asciiTheme="minorHAnsi" w:eastAsiaTheme="minorEastAsia" w:hAnsiTheme="minorHAnsi" w:cstheme="minorBidi"/>
          <w:b w:val="0"/>
          <w:noProof/>
          <w:szCs w:val="22"/>
          <w:lang w:val="en-US" w:eastAsia="en-US"/>
        </w:rPr>
      </w:pPr>
      <w:r>
        <w:rPr>
          <w:noProof/>
        </w:rPr>
        <w:t>C.2</w:t>
      </w:r>
      <w:r>
        <w:rPr>
          <w:rFonts w:asciiTheme="minorHAnsi" w:eastAsiaTheme="minorEastAsia" w:hAnsiTheme="minorHAnsi" w:cstheme="minorBidi"/>
          <w:b w:val="0"/>
          <w:noProof/>
          <w:szCs w:val="22"/>
          <w:lang w:val="en-US" w:eastAsia="en-US"/>
        </w:rPr>
        <w:tab/>
      </w:r>
      <w:r>
        <w:rPr>
          <w:noProof/>
        </w:rPr>
        <w:t>Terms and definitions</w:t>
      </w:r>
      <w:r>
        <w:rPr>
          <w:noProof/>
        </w:rPr>
        <w:tab/>
      </w:r>
      <w:r>
        <w:rPr>
          <w:noProof/>
        </w:rPr>
        <w:fldChar w:fldCharType="begin"/>
      </w:r>
      <w:r>
        <w:rPr>
          <w:noProof/>
        </w:rPr>
        <w:instrText xml:space="preserve"> PAGEREF _Toc70402264 \h </w:instrText>
      </w:r>
      <w:r>
        <w:rPr>
          <w:noProof/>
        </w:rPr>
      </w:r>
      <w:r>
        <w:rPr>
          <w:noProof/>
        </w:rPr>
        <w:fldChar w:fldCharType="separate"/>
      </w:r>
      <w:r>
        <w:rPr>
          <w:noProof/>
        </w:rPr>
        <w:t>46</w:t>
      </w:r>
      <w:r>
        <w:rPr>
          <w:noProof/>
        </w:rPr>
        <w:fldChar w:fldCharType="end"/>
      </w:r>
    </w:p>
    <w:p w14:paraId="18312F9B" w14:textId="2BD77A19" w:rsidR="005F30A9" w:rsidRDefault="005F30A9">
      <w:pPr>
        <w:pStyle w:val="TOC1"/>
        <w:rPr>
          <w:rFonts w:asciiTheme="minorHAnsi" w:eastAsiaTheme="minorEastAsia" w:hAnsiTheme="minorHAnsi" w:cstheme="minorBidi"/>
          <w:b w:val="0"/>
          <w:noProof/>
          <w:szCs w:val="22"/>
          <w:lang w:val="en-US" w:eastAsia="en-US"/>
        </w:rPr>
      </w:pPr>
      <w:r>
        <w:rPr>
          <w:noProof/>
        </w:rPr>
        <w:t>C.3</w:t>
      </w:r>
      <w:r>
        <w:rPr>
          <w:rFonts w:asciiTheme="minorHAnsi" w:eastAsiaTheme="minorEastAsia" w:hAnsiTheme="minorHAnsi" w:cstheme="minorBidi"/>
          <w:b w:val="0"/>
          <w:noProof/>
          <w:szCs w:val="22"/>
          <w:lang w:val="en-US" w:eastAsia="en-US"/>
        </w:rPr>
        <w:tab/>
      </w:r>
      <w:r>
        <w:rPr>
          <w:noProof/>
        </w:rPr>
        <w:t>General principles</w:t>
      </w:r>
      <w:r>
        <w:rPr>
          <w:noProof/>
        </w:rPr>
        <w:tab/>
      </w:r>
      <w:r>
        <w:rPr>
          <w:noProof/>
        </w:rPr>
        <w:fldChar w:fldCharType="begin"/>
      </w:r>
      <w:r>
        <w:rPr>
          <w:noProof/>
        </w:rPr>
        <w:instrText xml:space="preserve"> PAGEREF _Toc70402265 \h </w:instrText>
      </w:r>
      <w:r>
        <w:rPr>
          <w:noProof/>
        </w:rPr>
      </w:r>
      <w:r>
        <w:rPr>
          <w:noProof/>
        </w:rPr>
        <w:fldChar w:fldCharType="separate"/>
      </w:r>
      <w:r>
        <w:rPr>
          <w:noProof/>
        </w:rPr>
        <w:t>47</w:t>
      </w:r>
      <w:r>
        <w:rPr>
          <w:noProof/>
        </w:rPr>
        <w:fldChar w:fldCharType="end"/>
      </w:r>
    </w:p>
    <w:p w14:paraId="31FC0163" w14:textId="47EBCB5D" w:rsidR="005F30A9" w:rsidRDefault="005F30A9">
      <w:pPr>
        <w:pStyle w:val="TOC1"/>
        <w:rPr>
          <w:rFonts w:asciiTheme="minorHAnsi" w:eastAsiaTheme="minorEastAsia" w:hAnsiTheme="minorHAnsi" w:cstheme="minorBidi"/>
          <w:b w:val="0"/>
          <w:noProof/>
          <w:szCs w:val="22"/>
          <w:lang w:val="en-US" w:eastAsia="en-US"/>
        </w:rPr>
      </w:pPr>
      <w:r>
        <w:rPr>
          <w:noProof/>
        </w:rPr>
        <w:t>C.4</w:t>
      </w:r>
      <w:r>
        <w:rPr>
          <w:rFonts w:asciiTheme="minorHAnsi" w:eastAsiaTheme="minorEastAsia" w:hAnsiTheme="minorHAnsi" w:cstheme="minorBidi"/>
          <w:b w:val="0"/>
          <w:noProof/>
          <w:szCs w:val="22"/>
          <w:lang w:val="en-US" w:eastAsia="en-US"/>
        </w:rPr>
        <w:tab/>
      </w:r>
      <w:r>
        <w:rPr>
          <w:noProof/>
        </w:rPr>
        <w:t>Elements to be clarified when proposing a new field of technical activity or a new work item</w:t>
      </w:r>
      <w:r>
        <w:rPr>
          <w:noProof/>
        </w:rPr>
        <w:tab/>
      </w:r>
      <w:r>
        <w:rPr>
          <w:noProof/>
        </w:rPr>
        <w:fldChar w:fldCharType="begin"/>
      </w:r>
      <w:r>
        <w:rPr>
          <w:noProof/>
        </w:rPr>
        <w:instrText xml:space="preserve"> PAGEREF _Toc70402266 \h </w:instrText>
      </w:r>
      <w:r>
        <w:rPr>
          <w:noProof/>
        </w:rPr>
      </w:r>
      <w:r>
        <w:rPr>
          <w:noProof/>
        </w:rPr>
        <w:fldChar w:fldCharType="separate"/>
      </w:r>
      <w:r>
        <w:rPr>
          <w:noProof/>
        </w:rPr>
        <w:t>47</w:t>
      </w:r>
      <w:r>
        <w:rPr>
          <w:noProof/>
        </w:rPr>
        <w:fldChar w:fldCharType="end"/>
      </w:r>
    </w:p>
    <w:p w14:paraId="2BCDEFA9" w14:textId="0F7ECD41" w:rsidR="005F30A9" w:rsidRDefault="005F30A9">
      <w:pPr>
        <w:pStyle w:val="TOC1"/>
        <w:rPr>
          <w:rFonts w:asciiTheme="minorHAnsi" w:eastAsiaTheme="minorEastAsia" w:hAnsiTheme="minorHAnsi" w:cstheme="minorBidi"/>
          <w:b w:val="0"/>
          <w:noProof/>
          <w:szCs w:val="22"/>
          <w:lang w:val="en-US" w:eastAsia="en-US"/>
        </w:rPr>
      </w:pPr>
      <w:r w:rsidRPr="00125661">
        <w:rPr>
          <w:bCs/>
          <w:noProof/>
        </w:rPr>
        <w:t>C.4.1</w:t>
      </w:r>
      <w:r>
        <w:rPr>
          <w:rFonts w:asciiTheme="minorHAnsi" w:eastAsiaTheme="minorEastAsia" w:hAnsiTheme="minorHAnsi" w:cstheme="minorBidi"/>
          <w:b w:val="0"/>
          <w:noProof/>
          <w:szCs w:val="22"/>
          <w:lang w:val="en-US" w:eastAsia="en-US"/>
        </w:rPr>
        <w:tab/>
      </w:r>
      <w:r w:rsidRPr="00125661">
        <w:rPr>
          <w:b w:val="0"/>
          <w:bCs/>
          <w:noProof/>
        </w:rPr>
        <w:t>Proposals for new fields of technical activity and new work items shall include the following fields of information (C.4.2 to Annex CC.4.13).</w:t>
      </w:r>
      <w:r>
        <w:rPr>
          <w:noProof/>
        </w:rPr>
        <w:tab/>
      </w:r>
      <w:r>
        <w:rPr>
          <w:noProof/>
        </w:rPr>
        <w:fldChar w:fldCharType="begin"/>
      </w:r>
      <w:r>
        <w:rPr>
          <w:noProof/>
        </w:rPr>
        <w:instrText xml:space="preserve"> PAGEREF _Toc70402267 \h </w:instrText>
      </w:r>
      <w:r>
        <w:rPr>
          <w:noProof/>
        </w:rPr>
      </w:r>
      <w:r>
        <w:rPr>
          <w:noProof/>
        </w:rPr>
        <w:fldChar w:fldCharType="separate"/>
      </w:r>
      <w:r>
        <w:rPr>
          <w:noProof/>
        </w:rPr>
        <w:t>47</w:t>
      </w:r>
      <w:r>
        <w:rPr>
          <w:noProof/>
        </w:rPr>
        <w:fldChar w:fldCharType="end"/>
      </w:r>
    </w:p>
    <w:p w14:paraId="166FDED2" w14:textId="5F63E687" w:rsidR="005F30A9" w:rsidRDefault="005F30A9">
      <w:pPr>
        <w:pStyle w:val="TOC1"/>
        <w:rPr>
          <w:rFonts w:asciiTheme="minorHAnsi" w:eastAsiaTheme="minorEastAsia" w:hAnsiTheme="minorHAnsi" w:cstheme="minorBidi"/>
          <w:b w:val="0"/>
          <w:noProof/>
          <w:szCs w:val="22"/>
          <w:lang w:val="en-US" w:eastAsia="en-US"/>
        </w:rPr>
      </w:pPr>
      <w:r>
        <w:rPr>
          <w:noProof/>
        </w:rPr>
        <w:t>C.4.2</w:t>
      </w:r>
      <w:r>
        <w:rPr>
          <w:rFonts w:asciiTheme="minorHAnsi" w:eastAsiaTheme="minorEastAsia" w:hAnsiTheme="minorHAnsi" w:cstheme="minorBidi"/>
          <w:b w:val="0"/>
          <w:noProof/>
          <w:szCs w:val="22"/>
          <w:lang w:val="en-US" w:eastAsia="en-US"/>
        </w:rPr>
        <w:tab/>
      </w:r>
      <w:r>
        <w:rPr>
          <w:noProof/>
        </w:rPr>
        <w:t>Title</w:t>
      </w:r>
      <w:r>
        <w:rPr>
          <w:noProof/>
        </w:rPr>
        <w:tab/>
      </w:r>
      <w:r>
        <w:rPr>
          <w:noProof/>
        </w:rPr>
        <w:fldChar w:fldCharType="begin"/>
      </w:r>
      <w:r>
        <w:rPr>
          <w:noProof/>
        </w:rPr>
        <w:instrText xml:space="preserve"> PAGEREF _Toc70402268 \h </w:instrText>
      </w:r>
      <w:r>
        <w:rPr>
          <w:noProof/>
        </w:rPr>
      </w:r>
      <w:r>
        <w:rPr>
          <w:noProof/>
        </w:rPr>
        <w:fldChar w:fldCharType="separate"/>
      </w:r>
      <w:r>
        <w:rPr>
          <w:noProof/>
        </w:rPr>
        <w:t>47</w:t>
      </w:r>
      <w:r>
        <w:rPr>
          <w:noProof/>
        </w:rPr>
        <w:fldChar w:fldCharType="end"/>
      </w:r>
    </w:p>
    <w:p w14:paraId="5CC3C926" w14:textId="0190828D" w:rsidR="005F30A9" w:rsidRDefault="005F30A9">
      <w:pPr>
        <w:pStyle w:val="TOC1"/>
        <w:rPr>
          <w:rFonts w:asciiTheme="minorHAnsi" w:eastAsiaTheme="minorEastAsia" w:hAnsiTheme="minorHAnsi" w:cstheme="minorBidi"/>
          <w:b w:val="0"/>
          <w:noProof/>
          <w:szCs w:val="22"/>
          <w:lang w:val="en-US" w:eastAsia="en-US"/>
        </w:rPr>
      </w:pPr>
      <w:r>
        <w:rPr>
          <w:noProof/>
        </w:rPr>
        <w:t>C.4.3</w:t>
      </w:r>
      <w:r>
        <w:rPr>
          <w:rFonts w:asciiTheme="minorHAnsi" w:eastAsiaTheme="minorEastAsia" w:hAnsiTheme="minorHAnsi" w:cstheme="minorBidi"/>
          <w:b w:val="0"/>
          <w:noProof/>
          <w:szCs w:val="22"/>
          <w:lang w:val="en-US" w:eastAsia="en-US"/>
        </w:rPr>
        <w:tab/>
      </w:r>
      <w:r>
        <w:rPr>
          <w:noProof/>
        </w:rPr>
        <w:t>Scope</w:t>
      </w:r>
      <w:r>
        <w:rPr>
          <w:noProof/>
        </w:rPr>
        <w:tab/>
      </w:r>
      <w:r>
        <w:rPr>
          <w:noProof/>
        </w:rPr>
        <w:fldChar w:fldCharType="begin"/>
      </w:r>
      <w:r>
        <w:rPr>
          <w:noProof/>
        </w:rPr>
        <w:instrText xml:space="preserve"> PAGEREF _Toc70402269 \h </w:instrText>
      </w:r>
      <w:r>
        <w:rPr>
          <w:noProof/>
        </w:rPr>
      </w:r>
      <w:r>
        <w:rPr>
          <w:noProof/>
        </w:rPr>
        <w:fldChar w:fldCharType="separate"/>
      </w:r>
      <w:r>
        <w:rPr>
          <w:noProof/>
        </w:rPr>
        <w:t>47</w:t>
      </w:r>
      <w:r>
        <w:rPr>
          <w:noProof/>
        </w:rPr>
        <w:fldChar w:fldCharType="end"/>
      </w:r>
    </w:p>
    <w:p w14:paraId="5E088CBF" w14:textId="0C4BE94A" w:rsidR="005F30A9" w:rsidRDefault="005F30A9">
      <w:pPr>
        <w:pStyle w:val="TOC1"/>
        <w:rPr>
          <w:rFonts w:asciiTheme="minorHAnsi" w:eastAsiaTheme="minorEastAsia" w:hAnsiTheme="minorHAnsi" w:cstheme="minorBidi"/>
          <w:b w:val="0"/>
          <w:noProof/>
          <w:szCs w:val="22"/>
          <w:lang w:val="en-US" w:eastAsia="en-US"/>
        </w:rPr>
      </w:pPr>
      <w:r>
        <w:rPr>
          <w:noProof/>
        </w:rPr>
        <w:t>C.4.3.1</w:t>
      </w:r>
      <w:r>
        <w:rPr>
          <w:rFonts w:asciiTheme="minorHAnsi" w:eastAsiaTheme="minorEastAsia" w:hAnsiTheme="minorHAnsi" w:cstheme="minorBidi"/>
          <w:b w:val="0"/>
          <w:noProof/>
          <w:szCs w:val="22"/>
          <w:lang w:val="en-US" w:eastAsia="en-US"/>
        </w:rPr>
        <w:tab/>
      </w:r>
      <w:r>
        <w:rPr>
          <w:noProof/>
        </w:rPr>
        <w:t>For new fields of technical activity</w:t>
      </w:r>
      <w:r>
        <w:rPr>
          <w:noProof/>
        </w:rPr>
        <w:tab/>
      </w:r>
      <w:r>
        <w:rPr>
          <w:noProof/>
        </w:rPr>
        <w:fldChar w:fldCharType="begin"/>
      </w:r>
      <w:r>
        <w:rPr>
          <w:noProof/>
        </w:rPr>
        <w:instrText xml:space="preserve"> PAGEREF _Toc70402270 \h </w:instrText>
      </w:r>
      <w:r>
        <w:rPr>
          <w:noProof/>
        </w:rPr>
      </w:r>
      <w:r>
        <w:rPr>
          <w:noProof/>
        </w:rPr>
        <w:fldChar w:fldCharType="separate"/>
      </w:r>
      <w:r>
        <w:rPr>
          <w:noProof/>
        </w:rPr>
        <w:t>47</w:t>
      </w:r>
      <w:r>
        <w:rPr>
          <w:noProof/>
        </w:rPr>
        <w:fldChar w:fldCharType="end"/>
      </w:r>
    </w:p>
    <w:p w14:paraId="090C6258" w14:textId="01170089" w:rsidR="005F30A9" w:rsidRDefault="005F30A9">
      <w:pPr>
        <w:pStyle w:val="TOC1"/>
        <w:rPr>
          <w:rFonts w:asciiTheme="minorHAnsi" w:eastAsiaTheme="minorEastAsia" w:hAnsiTheme="minorHAnsi" w:cstheme="minorBidi"/>
          <w:b w:val="0"/>
          <w:noProof/>
          <w:szCs w:val="22"/>
          <w:lang w:val="en-US" w:eastAsia="en-US"/>
        </w:rPr>
      </w:pPr>
      <w:r>
        <w:rPr>
          <w:noProof/>
        </w:rPr>
        <w:t>C.4.3.2</w:t>
      </w:r>
      <w:r>
        <w:rPr>
          <w:rFonts w:asciiTheme="minorHAnsi" w:eastAsiaTheme="minorEastAsia" w:hAnsiTheme="minorHAnsi" w:cstheme="minorBidi"/>
          <w:b w:val="0"/>
          <w:noProof/>
          <w:szCs w:val="22"/>
          <w:lang w:val="en-US" w:eastAsia="en-US"/>
        </w:rPr>
        <w:tab/>
      </w:r>
      <w:r>
        <w:rPr>
          <w:noProof/>
        </w:rPr>
        <w:t>For new work items</w:t>
      </w:r>
      <w:r>
        <w:rPr>
          <w:noProof/>
        </w:rPr>
        <w:tab/>
      </w:r>
      <w:r>
        <w:rPr>
          <w:noProof/>
        </w:rPr>
        <w:fldChar w:fldCharType="begin"/>
      </w:r>
      <w:r>
        <w:rPr>
          <w:noProof/>
        </w:rPr>
        <w:instrText xml:space="preserve"> PAGEREF _Toc70402271 \h </w:instrText>
      </w:r>
      <w:r>
        <w:rPr>
          <w:noProof/>
        </w:rPr>
      </w:r>
      <w:r>
        <w:rPr>
          <w:noProof/>
        </w:rPr>
        <w:fldChar w:fldCharType="separate"/>
      </w:r>
      <w:r>
        <w:rPr>
          <w:noProof/>
        </w:rPr>
        <w:t>47</w:t>
      </w:r>
      <w:r>
        <w:rPr>
          <w:noProof/>
        </w:rPr>
        <w:fldChar w:fldCharType="end"/>
      </w:r>
    </w:p>
    <w:p w14:paraId="3B256D1C" w14:textId="2B9EFCDF" w:rsidR="005F30A9" w:rsidRDefault="005F30A9">
      <w:pPr>
        <w:pStyle w:val="TOC1"/>
        <w:rPr>
          <w:rFonts w:asciiTheme="minorHAnsi" w:eastAsiaTheme="minorEastAsia" w:hAnsiTheme="minorHAnsi" w:cstheme="minorBidi"/>
          <w:b w:val="0"/>
          <w:noProof/>
          <w:szCs w:val="22"/>
          <w:lang w:val="en-US" w:eastAsia="en-US"/>
        </w:rPr>
      </w:pPr>
      <w:r>
        <w:rPr>
          <w:noProof/>
        </w:rPr>
        <w:t>C.4.4</w:t>
      </w:r>
      <w:r>
        <w:rPr>
          <w:rFonts w:asciiTheme="minorHAnsi" w:eastAsiaTheme="minorEastAsia" w:hAnsiTheme="minorHAnsi" w:cstheme="minorBidi"/>
          <w:b w:val="0"/>
          <w:noProof/>
          <w:szCs w:val="22"/>
          <w:lang w:val="en-US" w:eastAsia="en-US"/>
        </w:rPr>
        <w:tab/>
      </w:r>
      <w:r>
        <w:rPr>
          <w:noProof/>
        </w:rPr>
        <w:t>Proposed initial programme of work (for proposals for new fields of technical activity only)</w:t>
      </w:r>
      <w:r>
        <w:rPr>
          <w:noProof/>
        </w:rPr>
        <w:tab/>
      </w:r>
      <w:r>
        <w:rPr>
          <w:noProof/>
        </w:rPr>
        <w:fldChar w:fldCharType="begin"/>
      </w:r>
      <w:r>
        <w:rPr>
          <w:noProof/>
        </w:rPr>
        <w:instrText xml:space="preserve"> PAGEREF _Toc70402272 \h </w:instrText>
      </w:r>
      <w:r>
        <w:rPr>
          <w:noProof/>
        </w:rPr>
      </w:r>
      <w:r>
        <w:rPr>
          <w:noProof/>
        </w:rPr>
        <w:fldChar w:fldCharType="separate"/>
      </w:r>
      <w:r>
        <w:rPr>
          <w:noProof/>
        </w:rPr>
        <w:t>48</w:t>
      </w:r>
      <w:r>
        <w:rPr>
          <w:noProof/>
        </w:rPr>
        <w:fldChar w:fldCharType="end"/>
      </w:r>
    </w:p>
    <w:p w14:paraId="25D7AC48" w14:textId="324123FF" w:rsidR="005F30A9" w:rsidRDefault="005F30A9">
      <w:pPr>
        <w:pStyle w:val="TOC1"/>
        <w:rPr>
          <w:rFonts w:asciiTheme="minorHAnsi" w:eastAsiaTheme="minorEastAsia" w:hAnsiTheme="minorHAnsi" w:cstheme="minorBidi"/>
          <w:b w:val="0"/>
          <w:noProof/>
          <w:szCs w:val="22"/>
          <w:lang w:val="en-US" w:eastAsia="en-US"/>
        </w:rPr>
      </w:pPr>
      <w:r>
        <w:rPr>
          <w:noProof/>
        </w:rPr>
        <w:t>C.4.5</w:t>
      </w:r>
      <w:r>
        <w:rPr>
          <w:rFonts w:asciiTheme="minorHAnsi" w:eastAsiaTheme="minorEastAsia" w:hAnsiTheme="minorHAnsi" w:cstheme="minorBidi"/>
          <w:b w:val="0"/>
          <w:noProof/>
          <w:szCs w:val="22"/>
          <w:lang w:val="en-US" w:eastAsia="en-US"/>
        </w:rPr>
        <w:tab/>
      </w:r>
      <w:r>
        <w:rPr>
          <w:noProof/>
        </w:rPr>
        <w:t>Indication(s) of the preferred type or types of deliverable(s) to be produced</w:t>
      </w:r>
      <w:r>
        <w:rPr>
          <w:noProof/>
        </w:rPr>
        <w:tab/>
      </w:r>
      <w:r>
        <w:rPr>
          <w:noProof/>
        </w:rPr>
        <w:fldChar w:fldCharType="begin"/>
      </w:r>
      <w:r>
        <w:rPr>
          <w:noProof/>
        </w:rPr>
        <w:instrText xml:space="preserve"> PAGEREF _Toc70402273 \h </w:instrText>
      </w:r>
      <w:r>
        <w:rPr>
          <w:noProof/>
        </w:rPr>
      </w:r>
      <w:r>
        <w:rPr>
          <w:noProof/>
        </w:rPr>
        <w:fldChar w:fldCharType="separate"/>
      </w:r>
      <w:r>
        <w:rPr>
          <w:noProof/>
        </w:rPr>
        <w:t>48</w:t>
      </w:r>
      <w:r>
        <w:rPr>
          <w:noProof/>
        </w:rPr>
        <w:fldChar w:fldCharType="end"/>
      </w:r>
    </w:p>
    <w:p w14:paraId="5DF90937" w14:textId="74073459" w:rsidR="005F30A9" w:rsidRDefault="005F30A9">
      <w:pPr>
        <w:pStyle w:val="TOC1"/>
        <w:rPr>
          <w:rFonts w:asciiTheme="minorHAnsi" w:eastAsiaTheme="minorEastAsia" w:hAnsiTheme="minorHAnsi" w:cstheme="minorBidi"/>
          <w:b w:val="0"/>
          <w:noProof/>
          <w:szCs w:val="22"/>
          <w:lang w:val="en-US" w:eastAsia="en-US"/>
        </w:rPr>
      </w:pPr>
      <w:r>
        <w:rPr>
          <w:noProof/>
        </w:rPr>
        <w:t>C.4.6</w:t>
      </w:r>
      <w:r>
        <w:rPr>
          <w:rFonts w:asciiTheme="minorHAnsi" w:eastAsiaTheme="minorEastAsia" w:hAnsiTheme="minorHAnsi" w:cstheme="minorBidi"/>
          <w:b w:val="0"/>
          <w:noProof/>
          <w:szCs w:val="22"/>
          <w:lang w:val="en-US" w:eastAsia="en-US"/>
        </w:rPr>
        <w:tab/>
      </w:r>
      <w:r>
        <w:rPr>
          <w:noProof/>
        </w:rPr>
        <w:t>A listing of relevant existing documents at the international, regional and national levels</w:t>
      </w:r>
      <w:r>
        <w:rPr>
          <w:noProof/>
        </w:rPr>
        <w:tab/>
      </w:r>
      <w:r>
        <w:rPr>
          <w:noProof/>
        </w:rPr>
        <w:fldChar w:fldCharType="begin"/>
      </w:r>
      <w:r>
        <w:rPr>
          <w:noProof/>
        </w:rPr>
        <w:instrText xml:space="preserve"> PAGEREF _Toc70402274 \h </w:instrText>
      </w:r>
      <w:r>
        <w:rPr>
          <w:noProof/>
        </w:rPr>
      </w:r>
      <w:r>
        <w:rPr>
          <w:noProof/>
        </w:rPr>
        <w:fldChar w:fldCharType="separate"/>
      </w:r>
      <w:r>
        <w:rPr>
          <w:noProof/>
        </w:rPr>
        <w:t>48</w:t>
      </w:r>
      <w:r>
        <w:rPr>
          <w:noProof/>
        </w:rPr>
        <w:fldChar w:fldCharType="end"/>
      </w:r>
    </w:p>
    <w:p w14:paraId="35E372A0" w14:textId="213F5BD4" w:rsidR="005F30A9" w:rsidRDefault="005F30A9">
      <w:pPr>
        <w:pStyle w:val="TOC1"/>
        <w:rPr>
          <w:rFonts w:asciiTheme="minorHAnsi" w:eastAsiaTheme="minorEastAsia" w:hAnsiTheme="minorHAnsi" w:cstheme="minorBidi"/>
          <w:b w:val="0"/>
          <w:noProof/>
          <w:szCs w:val="22"/>
          <w:lang w:val="en-US" w:eastAsia="en-US"/>
        </w:rPr>
      </w:pPr>
      <w:r>
        <w:rPr>
          <w:noProof/>
        </w:rPr>
        <w:t>C.4.7</w:t>
      </w:r>
      <w:r>
        <w:rPr>
          <w:rFonts w:asciiTheme="minorHAnsi" w:eastAsiaTheme="minorEastAsia" w:hAnsiTheme="minorHAnsi" w:cstheme="minorBidi"/>
          <w:b w:val="0"/>
          <w:noProof/>
          <w:szCs w:val="22"/>
          <w:lang w:val="en-US" w:eastAsia="en-US"/>
        </w:rPr>
        <w:tab/>
      </w:r>
      <w:r>
        <w:rPr>
          <w:noProof/>
        </w:rPr>
        <w:t>Relation to and impact on existing work</w:t>
      </w:r>
      <w:r>
        <w:rPr>
          <w:noProof/>
        </w:rPr>
        <w:tab/>
      </w:r>
      <w:r>
        <w:rPr>
          <w:noProof/>
        </w:rPr>
        <w:fldChar w:fldCharType="begin"/>
      </w:r>
      <w:r>
        <w:rPr>
          <w:noProof/>
        </w:rPr>
        <w:instrText xml:space="preserve"> PAGEREF _Toc70402275 \h </w:instrText>
      </w:r>
      <w:r>
        <w:rPr>
          <w:noProof/>
        </w:rPr>
      </w:r>
      <w:r>
        <w:rPr>
          <w:noProof/>
        </w:rPr>
        <w:fldChar w:fldCharType="separate"/>
      </w:r>
      <w:r>
        <w:rPr>
          <w:noProof/>
        </w:rPr>
        <w:t>48</w:t>
      </w:r>
      <w:r>
        <w:rPr>
          <w:noProof/>
        </w:rPr>
        <w:fldChar w:fldCharType="end"/>
      </w:r>
    </w:p>
    <w:p w14:paraId="71B13053" w14:textId="3B69EDBA" w:rsidR="005F30A9" w:rsidRDefault="005F30A9">
      <w:pPr>
        <w:pStyle w:val="TOC1"/>
        <w:rPr>
          <w:rFonts w:asciiTheme="minorHAnsi" w:eastAsiaTheme="minorEastAsia" w:hAnsiTheme="minorHAnsi" w:cstheme="minorBidi"/>
          <w:b w:val="0"/>
          <w:noProof/>
          <w:szCs w:val="22"/>
          <w:lang w:val="en-US" w:eastAsia="en-US"/>
        </w:rPr>
      </w:pPr>
      <w:r>
        <w:rPr>
          <w:noProof/>
        </w:rPr>
        <w:t>C.4.8</w:t>
      </w:r>
      <w:r>
        <w:rPr>
          <w:rFonts w:asciiTheme="minorHAnsi" w:eastAsiaTheme="minorEastAsia" w:hAnsiTheme="minorHAnsi" w:cstheme="minorBidi"/>
          <w:b w:val="0"/>
          <w:noProof/>
          <w:szCs w:val="22"/>
          <w:lang w:val="en-US" w:eastAsia="en-US"/>
        </w:rPr>
        <w:tab/>
      </w:r>
      <w:r>
        <w:rPr>
          <w:noProof/>
        </w:rPr>
        <w:t>Relevant country participation</w:t>
      </w:r>
      <w:r>
        <w:rPr>
          <w:noProof/>
        </w:rPr>
        <w:tab/>
      </w:r>
      <w:r>
        <w:rPr>
          <w:noProof/>
        </w:rPr>
        <w:fldChar w:fldCharType="begin"/>
      </w:r>
      <w:r>
        <w:rPr>
          <w:noProof/>
        </w:rPr>
        <w:instrText xml:space="preserve"> PAGEREF _Toc70402276 \h </w:instrText>
      </w:r>
      <w:r>
        <w:rPr>
          <w:noProof/>
        </w:rPr>
      </w:r>
      <w:r>
        <w:rPr>
          <w:noProof/>
        </w:rPr>
        <w:fldChar w:fldCharType="separate"/>
      </w:r>
      <w:r>
        <w:rPr>
          <w:noProof/>
        </w:rPr>
        <w:t>49</w:t>
      </w:r>
      <w:r>
        <w:rPr>
          <w:noProof/>
        </w:rPr>
        <w:fldChar w:fldCharType="end"/>
      </w:r>
    </w:p>
    <w:p w14:paraId="3597D5F1" w14:textId="7F2AE5CA" w:rsidR="005F30A9" w:rsidRDefault="005F30A9">
      <w:pPr>
        <w:pStyle w:val="TOC1"/>
        <w:rPr>
          <w:rFonts w:asciiTheme="minorHAnsi" w:eastAsiaTheme="minorEastAsia" w:hAnsiTheme="minorHAnsi" w:cstheme="minorBidi"/>
          <w:b w:val="0"/>
          <w:noProof/>
          <w:szCs w:val="22"/>
          <w:lang w:val="en-US" w:eastAsia="en-US"/>
        </w:rPr>
      </w:pPr>
      <w:r>
        <w:rPr>
          <w:noProof/>
        </w:rPr>
        <w:t>C.4.9</w:t>
      </w:r>
      <w:r>
        <w:rPr>
          <w:rFonts w:asciiTheme="minorHAnsi" w:eastAsiaTheme="minorEastAsia" w:hAnsiTheme="minorHAnsi" w:cstheme="minorBidi"/>
          <w:b w:val="0"/>
          <w:noProof/>
          <w:szCs w:val="22"/>
          <w:lang w:val="en-US" w:eastAsia="en-US"/>
        </w:rPr>
        <w:tab/>
      </w:r>
      <w:r>
        <w:rPr>
          <w:noProof/>
        </w:rPr>
        <w:t>Cooperation and liaison</w:t>
      </w:r>
      <w:r>
        <w:rPr>
          <w:noProof/>
        </w:rPr>
        <w:tab/>
      </w:r>
      <w:r>
        <w:rPr>
          <w:noProof/>
        </w:rPr>
        <w:fldChar w:fldCharType="begin"/>
      </w:r>
      <w:r>
        <w:rPr>
          <w:noProof/>
        </w:rPr>
        <w:instrText xml:space="preserve"> PAGEREF _Toc70402277 \h </w:instrText>
      </w:r>
      <w:r>
        <w:rPr>
          <w:noProof/>
        </w:rPr>
      </w:r>
      <w:r>
        <w:rPr>
          <w:noProof/>
        </w:rPr>
        <w:fldChar w:fldCharType="separate"/>
      </w:r>
      <w:r>
        <w:rPr>
          <w:noProof/>
        </w:rPr>
        <w:t>49</w:t>
      </w:r>
      <w:r>
        <w:rPr>
          <w:noProof/>
        </w:rPr>
        <w:fldChar w:fldCharType="end"/>
      </w:r>
    </w:p>
    <w:p w14:paraId="1CF746B6" w14:textId="326ED6E2" w:rsidR="005F30A9" w:rsidRDefault="005F30A9">
      <w:pPr>
        <w:pStyle w:val="TOC1"/>
        <w:rPr>
          <w:rFonts w:asciiTheme="minorHAnsi" w:eastAsiaTheme="minorEastAsia" w:hAnsiTheme="minorHAnsi" w:cstheme="minorBidi"/>
          <w:b w:val="0"/>
          <w:noProof/>
          <w:szCs w:val="22"/>
          <w:lang w:val="en-US" w:eastAsia="en-US"/>
        </w:rPr>
      </w:pPr>
      <w:r>
        <w:rPr>
          <w:noProof/>
        </w:rPr>
        <w:t>C.4.10</w:t>
      </w:r>
      <w:r>
        <w:rPr>
          <w:rFonts w:asciiTheme="minorHAnsi" w:eastAsiaTheme="minorEastAsia" w:hAnsiTheme="minorHAnsi" w:cstheme="minorBidi"/>
          <w:b w:val="0"/>
          <w:noProof/>
          <w:szCs w:val="22"/>
          <w:lang w:val="en-US" w:eastAsia="en-US"/>
        </w:rPr>
        <w:tab/>
      </w:r>
      <w:r>
        <w:rPr>
          <w:noProof/>
        </w:rPr>
        <w:t>Affected stakeholders</w:t>
      </w:r>
      <w:r>
        <w:rPr>
          <w:noProof/>
        </w:rPr>
        <w:tab/>
      </w:r>
      <w:r>
        <w:rPr>
          <w:noProof/>
        </w:rPr>
        <w:fldChar w:fldCharType="begin"/>
      </w:r>
      <w:r>
        <w:rPr>
          <w:noProof/>
        </w:rPr>
        <w:instrText xml:space="preserve"> PAGEREF _Toc70402278 \h </w:instrText>
      </w:r>
      <w:r>
        <w:rPr>
          <w:noProof/>
        </w:rPr>
      </w:r>
      <w:r>
        <w:rPr>
          <w:noProof/>
        </w:rPr>
        <w:fldChar w:fldCharType="separate"/>
      </w:r>
      <w:r>
        <w:rPr>
          <w:noProof/>
        </w:rPr>
        <w:t>49</w:t>
      </w:r>
      <w:r>
        <w:rPr>
          <w:noProof/>
        </w:rPr>
        <w:fldChar w:fldCharType="end"/>
      </w:r>
    </w:p>
    <w:p w14:paraId="55606485" w14:textId="3C1D60EF" w:rsidR="005F30A9" w:rsidRDefault="005F30A9">
      <w:pPr>
        <w:pStyle w:val="TOC1"/>
        <w:rPr>
          <w:rFonts w:asciiTheme="minorHAnsi" w:eastAsiaTheme="minorEastAsia" w:hAnsiTheme="minorHAnsi" w:cstheme="minorBidi"/>
          <w:b w:val="0"/>
          <w:noProof/>
          <w:szCs w:val="22"/>
          <w:lang w:val="en-US" w:eastAsia="en-US"/>
        </w:rPr>
      </w:pPr>
      <w:r>
        <w:rPr>
          <w:noProof/>
        </w:rPr>
        <w:lastRenderedPageBreak/>
        <w:t>C.4.11</w:t>
      </w:r>
      <w:r>
        <w:rPr>
          <w:rFonts w:asciiTheme="minorHAnsi" w:eastAsiaTheme="minorEastAsia" w:hAnsiTheme="minorHAnsi" w:cstheme="minorBidi"/>
          <w:b w:val="0"/>
          <w:noProof/>
          <w:szCs w:val="22"/>
          <w:lang w:val="en-US" w:eastAsia="en-US"/>
        </w:rPr>
        <w:tab/>
      </w:r>
      <w:r>
        <w:rPr>
          <w:noProof/>
        </w:rPr>
        <w:t>Base document (for proposals for new work items only)</w:t>
      </w:r>
      <w:r>
        <w:rPr>
          <w:noProof/>
        </w:rPr>
        <w:tab/>
      </w:r>
      <w:r>
        <w:rPr>
          <w:noProof/>
        </w:rPr>
        <w:fldChar w:fldCharType="begin"/>
      </w:r>
      <w:r>
        <w:rPr>
          <w:noProof/>
        </w:rPr>
        <w:instrText xml:space="preserve"> PAGEREF _Toc70402279 \h </w:instrText>
      </w:r>
      <w:r>
        <w:rPr>
          <w:noProof/>
        </w:rPr>
      </w:r>
      <w:r>
        <w:rPr>
          <w:noProof/>
        </w:rPr>
        <w:fldChar w:fldCharType="separate"/>
      </w:r>
      <w:r>
        <w:rPr>
          <w:noProof/>
        </w:rPr>
        <w:t>49</w:t>
      </w:r>
      <w:r>
        <w:rPr>
          <w:noProof/>
        </w:rPr>
        <w:fldChar w:fldCharType="end"/>
      </w:r>
    </w:p>
    <w:p w14:paraId="6DFD2931" w14:textId="16F44B6B" w:rsidR="005F30A9" w:rsidRDefault="005F30A9">
      <w:pPr>
        <w:pStyle w:val="TOC1"/>
        <w:rPr>
          <w:rFonts w:asciiTheme="minorHAnsi" w:eastAsiaTheme="minorEastAsia" w:hAnsiTheme="minorHAnsi" w:cstheme="minorBidi"/>
          <w:b w:val="0"/>
          <w:noProof/>
          <w:szCs w:val="22"/>
          <w:lang w:val="en-US" w:eastAsia="en-US"/>
        </w:rPr>
      </w:pPr>
      <w:r>
        <w:rPr>
          <w:noProof/>
        </w:rPr>
        <w:t>C.4.12</w:t>
      </w:r>
      <w:r>
        <w:rPr>
          <w:rFonts w:asciiTheme="minorHAnsi" w:eastAsiaTheme="minorEastAsia" w:hAnsiTheme="minorHAnsi" w:cstheme="minorBidi"/>
          <w:b w:val="0"/>
          <w:noProof/>
          <w:szCs w:val="22"/>
          <w:lang w:val="en-US" w:eastAsia="en-US"/>
        </w:rPr>
        <w:tab/>
      </w:r>
      <w:r>
        <w:rPr>
          <w:noProof/>
        </w:rPr>
        <w:t>Leadership commitment</w:t>
      </w:r>
      <w:r>
        <w:rPr>
          <w:noProof/>
        </w:rPr>
        <w:tab/>
      </w:r>
      <w:r>
        <w:rPr>
          <w:noProof/>
        </w:rPr>
        <w:fldChar w:fldCharType="begin"/>
      </w:r>
      <w:r>
        <w:rPr>
          <w:noProof/>
        </w:rPr>
        <w:instrText xml:space="preserve"> PAGEREF _Toc70402280 \h </w:instrText>
      </w:r>
      <w:r>
        <w:rPr>
          <w:noProof/>
        </w:rPr>
      </w:r>
      <w:r>
        <w:rPr>
          <w:noProof/>
        </w:rPr>
        <w:fldChar w:fldCharType="separate"/>
      </w:r>
      <w:r>
        <w:rPr>
          <w:noProof/>
        </w:rPr>
        <w:t>49</w:t>
      </w:r>
      <w:r>
        <w:rPr>
          <w:noProof/>
        </w:rPr>
        <w:fldChar w:fldCharType="end"/>
      </w:r>
    </w:p>
    <w:p w14:paraId="242225B4" w14:textId="551B4F08" w:rsidR="005F30A9" w:rsidRDefault="005F30A9">
      <w:pPr>
        <w:pStyle w:val="TOC1"/>
        <w:rPr>
          <w:rFonts w:asciiTheme="minorHAnsi" w:eastAsiaTheme="minorEastAsia" w:hAnsiTheme="minorHAnsi" w:cstheme="minorBidi"/>
          <w:b w:val="0"/>
          <w:noProof/>
          <w:szCs w:val="22"/>
          <w:lang w:val="en-US" w:eastAsia="en-US"/>
        </w:rPr>
      </w:pPr>
      <w:r>
        <w:rPr>
          <w:noProof/>
        </w:rPr>
        <w:t>C.4.13</w:t>
      </w:r>
      <w:r>
        <w:rPr>
          <w:rFonts w:asciiTheme="minorHAnsi" w:eastAsiaTheme="minorEastAsia" w:hAnsiTheme="minorHAnsi" w:cstheme="minorBidi"/>
          <w:b w:val="0"/>
          <w:noProof/>
          <w:szCs w:val="22"/>
          <w:lang w:val="en-US" w:eastAsia="en-US"/>
        </w:rPr>
        <w:tab/>
      </w:r>
      <w:r>
        <w:rPr>
          <w:noProof/>
        </w:rPr>
        <w:t>Purpose and justification</w:t>
      </w:r>
      <w:r>
        <w:rPr>
          <w:noProof/>
        </w:rPr>
        <w:tab/>
      </w:r>
      <w:r>
        <w:rPr>
          <w:noProof/>
        </w:rPr>
        <w:fldChar w:fldCharType="begin"/>
      </w:r>
      <w:r>
        <w:rPr>
          <w:noProof/>
        </w:rPr>
        <w:instrText xml:space="preserve"> PAGEREF _Toc70402281 \h </w:instrText>
      </w:r>
      <w:r>
        <w:rPr>
          <w:noProof/>
        </w:rPr>
      </w:r>
      <w:r>
        <w:rPr>
          <w:noProof/>
        </w:rPr>
        <w:fldChar w:fldCharType="separate"/>
      </w:r>
      <w:r>
        <w:rPr>
          <w:noProof/>
        </w:rPr>
        <w:t>49</w:t>
      </w:r>
      <w:r>
        <w:rPr>
          <w:noProof/>
        </w:rPr>
        <w:fldChar w:fldCharType="end"/>
      </w:r>
    </w:p>
    <w:p w14:paraId="4D0D2941" w14:textId="72612D1E" w:rsidR="005F30A9" w:rsidRDefault="005F30A9">
      <w:pPr>
        <w:pStyle w:val="TOC1"/>
        <w:rPr>
          <w:rFonts w:asciiTheme="minorHAnsi" w:eastAsiaTheme="minorEastAsia" w:hAnsiTheme="minorHAnsi" w:cstheme="minorBidi"/>
          <w:b w:val="0"/>
          <w:noProof/>
          <w:szCs w:val="22"/>
          <w:lang w:val="en-US" w:eastAsia="en-US"/>
        </w:rPr>
      </w:pPr>
      <w:r>
        <w:rPr>
          <w:noProof/>
        </w:rPr>
        <w:t>Annex D</w:t>
      </w:r>
      <w:r w:rsidRPr="00125661">
        <w:rPr>
          <w:b w:val="0"/>
          <w:noProof/>
        </w:rPr>
        <w:t xml:space="preserve"> (</w:t>
      </w:r>
      <w:r w:rsidRPr="00125661">
        <w:rPr>
          <w:b w:val="0"/>
          <w:bCs/>
          <w:noProof/>
        </w:rPr>
        <w:t>normative</w:t>
      </w:r>
      <w:r w:rsidRPr="00125661">
        <w:rPr>
          <w:b w:val="0"/>
          <w:noProof/>
        </w:rPr>
        <w:t xml:space="preserve">)  </w:t>
      </w:r>
      <w:r>
        <w:rPr>
          <w:noProof/>
        </w:rPr>
        <w:t>Resources of secretariats and qualifications of secretaries</w:t>
      </w:r>
      <w:r>
        <w:rPr>
          <w:noProof/>
        </w:rPr>
        <w:tab/>
      </w:r>
      <w:r>
        <w:rPr>
          <w:noProof/>
        </w:rPr>
        <w:fldChar w:fldCharType="begin"/>
      </w:r>
      <w:r>
        <w:rPr>
          <w:noProof/>
        </w:rPr>
        <w:instrText xml:space="preserve"> PAGEREF _Toc70402282 \h </w:instrText>
      </w:r>
      <w:r>
        <w:rPr>
          <w:noProof/>
        </w:rPr>
      </w:r>
      <w:r>
        <w:rPr>
          <w:noProof/>
        </w:rPr>
        <w:fldChar w:fldCharType="separate"/>
      </w:r>
      <w:r>
        <w:rPr>
          <w:noProof/>
        </w:rPr>
        <w:t>52</w:t>
      </w:r>
      <w:r>
        <w:rPr>
          <w:noProof/>
        </w:rPr>
        <w:fldChar w:fldCharType="end"/>
      </w:r>
    </w:p>
    <w:p w14:paraId="0CF48BAB" w14:textId="7A44E968" w:rsidR="005F30A9" w:rsidRDefault="005F30A9">
      <w:pPr>
        <w:pStyle w:val="TOC1"/>
        <w:rPr>
          <w:rFonts w:asciiTheme="minorHAnsi" w:eastAsiaTheme="minorEastAsia" w:hAnsiTheme="minorHAnsi" w:cstheme="minorBidi"/>
          <w:b w:val="0"/>
          <w:noProof/>
          <w:szCs w:val="22"/>
          <w:lang w:val="en-US" w:eastAsia="en-US"/>
        </w:rPr>
      </w:pPr>
      <w:r>
        <w:rPr>
          <w:noProof/>
        </w:rPr>
        <w:t>D.1</w:t>
      </w:r>
      <w:r>
        <w:rPr>
          <w:rFonts w:asciiTheme="minorHAnsi" w:eastAsiaTheme="minorEastAsia" w:hAnsiTheme="minorHAnsi" w:cstheme="minorBidi"/>
          <w:b w:val="0"/>
          <w:noProof/>
          <w:szCs w:val="22"/>
          <w:lang w:val="en-US" w:eastAsia="en-US"/>
        </w:rPr>
        <w:tab/>
      </w:r>
      <w:r>
        <w:rPr>
          <w:noProof/>
        </w:rPr>
        <w:t>Terms and definitions</w:t>
      </w:r>
      <w:r>
        <w:rPr>
          <w:noProof/>
        </w:rPr>
        <w:tab/>
      </w:r>
      <w:r>
        <w:rPr>
          <w:noProof/>
        </w:rPr>
        <w:fldChar w:fldCharType="begin"/>
      </w:r>
      <w:r>
        <w:rPr>
          <w:noProof/>
        </w:rPr>
        <w:instrText xml:space="preserve"> PAGEREF _Toc70402283 \h </w:instrText>
      </w:r>
      <w:r>
        <w:rPr>
          <w:noProof/>
        </w:rPr>
      </w:r>
      <w:r>
        <w:rPr>
          <w:noProof/>
        </w:rPr>
        <w:fldChar w:fldCharType="separate"/>
      </w:r>
      <w:r>
        <w:rPr>
          <w:noProof/>
        </w:rPr>
        <w:t>52</w:t>
      </w:r>
      <w:r>
        <w:rPr>
          <w:noProof/>
        </w:rPr>
        <w:fldChar w:fldCharType="end"/>
      </w:r>
    </w:p>
    <w:p w14:paraId="1C9EC590" w14:textId="51A702D1" w:rsidR="005F30A9" w:rsidRDefault="005F30A9">
      <w:pPr>
        <w:pStyle w:val="TOC1"/>
        <w:rPr>
          <w:rFonts w:asciiTheme="minorHAnsi" w:eastAsiaTheme="minorEastAsia" w:hAnsiTheme="minorHAnsi" w:cstheme="minorBidi"/>
          <w:b w:val="0"/>
          <w:noProof/>
          <w:szCs w:val="22"/>
          <w:lang w:val="en-US" w:eastAsia="en-US"/>
        </w:rPr>
      </w:pPr>
      <w:r>
        <w:rPr>
          <w:noProof/>
        </w:rPr>
        <w:t>D.2</w:t>
      </w:r>
      <w:r>
        <w:rPr>
          <w:rFonts w:asciiTheme="minorHAnsi" w:eastAsiaTheme="minorEastAsia" w:hAnsiTheme="minorHAnsi" w:cstheme="minorBidi"/>
          <w:b w:val="0"/>
          <w:noProof/>
          <w:szCs w:val="22"/>
          <w:lang w:val="en-US" w:eastAsia="en-US"/>
        </w:rPr>
        <w:tab/>
      </w:r>
      <w:r>
        <w:rPr>
          <w:noProof/>
        </w:rPr>
        <w:t>Resources of a secretariat</w:t>
      </w:r>
      <w:r>
        <w:rPr>
          <w:noProof/>
        </w:rPr>
        <w:tab/>
      </w:r>
      <w:r>
        <w:rPr>
          <w:noProof/>
        </w:rPr>
        <w:fldChar w:fldCharType="begin"/>
      </w:r>
      <w:r>
        <w:rPr>
          <w:noProof/>
        </w:rPr>
        <w:instrText xml:space="preserve"> PAGEREF _Toc70402284 \h </w:instrText>
      </w:r>
      <w:r>
        <w:rPr>
          <w:noProof/>
        </w:rPr>
      </w:r>
      <w:r>
        <w:rPr>
          <w:noProof/>
        </w:rPr>
        <w:fldChar w:fldCharType="separate"/>
      </w:r>
      <w:r>
        <w:rPr>
          <w:noProof/>
        </w:rPr>
        <w:t>52</w:t>
      </w:r>
      <w:r>
        <w:rPr>
          <w:noProof/>
        </w:rPr>
        <w:fldChar w:fldCharType="end"/>
      </w:r>
    </w:p>
    <w:p w14:paraId="120DDFC2" w14:textId="1FFD7DD6" w:rsidR="005F30A9" w:rsidRDefault="005F30A9">
      <w:pPr>
        <w:pStyle w:val="TOC1"/>
        <w:rPr>
          <w:rFonts w:asciiTheme="minorHAnsi" w:eastAsiaTheme="minorEastAsia" w:hAnsiTheme="minorHAnsi" w:cstheme="minorBidi"/>
          <w:b w:val="0"/>
          <w:noProof/>
          <w:szCs w:val="22"/>
          <w:lang w:val="en-US" w:eastAsia="en-US"/>
        </w:rPr>
      </w:pPr>
      <w:r>
        <w:rPr>
          <w:noProof/>
        </w:rPr>
        <w:t>D.3</w:t>
      </w:r>
      <w:r>
        <w:rPr>
          <w:rFonts w:asciiTheme="minorHAnsi" w:eastAsiaTheme="minorEastAsia" w:hAnsiTheme="minorHAnsi" w:cstheme="minorBidi"/>
          <w:b w:val="0"/>
          <w:noProof/>
          <w:szCs w:val="22"/>
          <w:lang w:val="en-US" w:eastAsia="en-US"/>
        </w:rPr>
        <w:tab/>
      </w:r>
      <w:r>
        <w:rPr>
          <w:noProof/>
        </w:rPr>
        <w:t>Requirements of a secretary</w:t>
      </w:r>
      <w:r>
        <w:rPr>
          <w:noProof/>
        </w:rPr>
        <w:tab/>
      </w:r>
      <w:r>
        <w:rPr>
          <w:noProof/>
        </w:rPr>
        <w:fldChar w:fldCharType="begin"/>
      </w:r>
      <w:r>
        <w:rPr>
          <w:noProof/>
        </w:rPr>
        <w:instrText xml:space="preserve"> PAGEREF _Toc70402285 \h </w:instrText>
      </w:r>
      <w:r>
        <w:rPr>
          <w:noProof/>
        </w:rPr>
      </w:r>
      <w:r>
        <w:rPr>
          <w:noProof/>
        </w:rPr>
        <w:fldChar w:fldCharType="separate"/>
      </w:r>
      <w:r>
        <w:rPr>
          <w:noProof/>
        </w:rPr>
        <w:t>53</w:t>
      </w:r>
      <w:r>
        <w:rPr>
          <w:noProof/>
        </w:rPr>
        <w:fldChar w:fldCharType="end"/>
      </w:r>
    </w:p>
    <w:p w14:paraId="394DE307" w14:textId="7D54E200" w:rsidR="005F30A9" w:rsidRDefault="005F30A9">
      <w:pPr>
        <w:pStyle w:val="TOC1"/>
        <w:rPr>
          <w:rFonts w:asciiTheme="minorHAnsi" w:eastAsiaTheme="minorEastAsia" w:hAnsiTheme="minorHAnsi" w:cstheme="minorBidi"/>
          <w:b w:val="0"/>
          <w:noProof/>
          <w:szCs w:val="22"/>
          <w:lang w:val="en-US" w:eastAsia="en-US"/>
        </w:rPr>
      </w:pPr>
      <w:r>
        <w:rPr>
          <w:noProof/>
        </w:rPr>
        <w:t>Annex E</w:t>
      </w:r>
      <w:r w:rsidRPr="00125661">
        <w:rPr>
          <w:b w:val="0"/>
          <w:noProof/>
        </w:rPr>
        <w:t xml:space="preserve"> (</w:t>
      </w:r>
      <w:r w:rsidRPr="00125661">
        <w:rPr>
          <w:b w:val="0"/>
          <w:bCs/>
          <w:noProof/>
        </w:rPr>
        <w:t>normative</w:t>
      </w:r>
      <w:r w:rsidRPr="00125661">
        <w:rPr>
          <w:b w:val="0"/>
          <w:noProof/>
        </w:rPr>
        <w:t xml:space="preserve">)  </w:t>
      </w:r>
      <w:r>
        <w:rPr>
          <w:noProof/>
        </w:rPr>
        <w:t>General policy on the use of languages</w:t>
      </w:r>
      <w:r>
        <w:rPr>
          <w:noProof/>
        </w:rPr>
        <w:tab/>
      </w:r>
      <w:r>
        <w:rPr>
          <w:noProof/>
        </w:rPr>
        <w:fldChar w:fldCharType="begin"/>
      </w:r>
      <w:r>
        <w:rPr>
          <w:noProof/>
        </w:rPr>
        <w:instrText xml:space="preserve"> PAGEREF _Toc70402286 \h </w:instrText>
      </w:r>
      <w:r>
        <w:rPr>
          <w:noProof/>
        </w:rPr>
      </w:r>
      <w:r>
        <w:rPr>
          <w:noProof/>
        </w:rPr>
        <w:fldChar w:fldCharType="separate"/>
      </w:r>
      <w:r>
        <w:rPr>
          <w:noProof/>
        </w:rPr>
        <w:t>54</w:t>
      </w:r>
      <w:r>
        <w:rPr>
          <w:noProof/>
        </w:rPr>
        <w:fldChar w:fldCharType="end"/>
      </w:r>
    </w:p>
    <w:p w14:paraId="7C0B5D4E" w14:textId="3E8EDE2F" w:rsidR="005F30A9" w:rsidRDefault="005F30A9">
      <w:pPr>
        <w:pStyle w:val="TOC1"/>
        <w:rPr>
          <w:rFonts w:asciiTheme="minorHAnsi" w:eastAsiaTheme="minorEastAsia" w:hAnsiTheme="minorHAnsi" w:cstheme="minorBidi"/>
          <w:b w:val="0"/>
          <w:noProof/>
          <w:szCs w:val="22"/>
          <w:lang w:val="en-US" w:eastAsia="en-US"/>
        </w:rPr>
      </w:pPr>
      <w:r>
        <w:rPr>
          <w:noProof/>
        </w:rPr>
        <w:t>E.1</w:t>
      </w:r>
      <w:r>
        <w:rPr>
          <w:rFonts w:asciiTheme="minorHAnsi" w:eastAsiaTheme="minorEastAsia" w:hAnsiTheme="minorHAnsi" w:cstheme="minorBidi"/>
          <w:b w:val="0"/>
          <w:noProof/>
          <w:szCs w:val="22"/>
          <w:lang w:val="en-US" w:eastAsia="en-US"/>
        </w:rPr>
        <w:tab/>
      </w:r>
      <w:r>
        <w:rPr>
          <w:noProof/>
        </w:rPr>
        <w:t>Expressing and communicating ideas in an international environment</w:t>
      </w:r>
      <w:r>
        <w:rPr>
          <w:noProof/>
        </w:rPr>
        <w:tab/>
      </w:r>
      <w:r>
        <w:rPr>
          <w:noProof/>
        </w:rPr>
        <w:fldChar w:fldCharType="begin"/>
      </w:r>
      <w:r>
        <w:rPr>
          <w:noProof/>
        </w:rPr>
        <w:instrText xml:space="preserve"> PAGEREF _Toc70402287 \h </w:instrText>
      </w:r>
      <w:r>
        <w:rPr>
          <w:noProof/>
        </w:rPr>
      </w:r>
      <w:r>
        <w:rPr>
          <w:noProof/>
        </w:rPr>
        <w:fldChar w:fldCharType="separate"/>
      </w:r>
      <w:r>
        <w:rPr>
          <w:noProof/>
        </w:rPr>
        <w:t>54</w:t>
      </w:r>
      <w:r>
        <w:rPr>
          <w:noProof/>
        </w:rPr>
        <w:fldChar w:fldCharType="end"/>
      </w:r>
    </w:p>
    <w:p w14:paraId="5B076A67" w14:textId="19340140" w:rsidR="005F30A9" w:rsidRDefault="005F30A9">
      <w:pPr>
        <w:pStyle w:val="TOC1"/>
        <w:rPr>
          <w:rFonts w:asciiTheme="minorHAnsi" w:eastAsiaTheme="minorEastAsia" w:hAnsiTheme="minorHAnsi" w:cstheme="minorBidi"/>
          <w:b w:val="0"/>
          <w:noProof/>
          <w:szCs w:val="22"/>
          <w:lang w:val="en-US" w:eastAsia="en-US"/>
        </w:rPr>
      </w:pPr>
      <w:r>
        <w:rPr>
          <w:noProof/>
        </w:rPr>
        <w:t>E.2</w:t>
      </w:r>
      <w:r>
        <w:rPr>
          <w:rFonts w:asciiTheme="minorHAnsi" w:eastAsiaTheme="minorEastAsia" w:hAnsiTheme="minorHAnsi" w:cstheme="minorBidi"/>
          <w:b w:val="0"/>
          <w:noProof/>
          <w:szCs w:val="22"/>
          <w:lang w:val="en-US" w:eastAsia="en-US"/>
        </w:rPr>
        <w:tab/>
      </w:r>
      <w:r>
        <w:rPr>
          <w:noProof/>
        </w:rPr>
        <w:t>The use of languages in the technical work</w:t>
      </w:r>
      <w:r>
        <w:rPr>
          <w:noProof/>
        </w:rPr>
        <w:tab/>
      </w:r>
      <w:r>
        <w:rPr>
          <w:noProof/>
        </w:rPr>
        <w:fldChar w:fldCharType="begin"/>
      </w:r>
      <w:r>
        <w:rPr>
          <w:noProof/>
        </w:rPr>
        <w:instrText xml:space="preserve"> PAGEREF _Toc70402288 \h </w:instrText>
      </w:r>
      <w:r>
        <w:rPr>
          <w:noProof/>
        </w:rPr>
      </w:r>
      <w:r>
        <w:rPr>
          <w:noProof/>
        </w:rPr>
        <w:fldChar w:fldCharType="separate"/>
      </w:r>
      <w:r>
        <w:rPr>
          <w:noProof/>
        </w:rPr>
        <w:t>54</w:t>
      </w:r>
      <w:r>
        <w:rPr>
          <w:noProof/>
        </w:rPr>
        <w:fldChar w:fldCharType="end"/>
      </w:r>
    </w:p>
    <w:p w14:paraId="4689CF01" w14:textId="7999EE39" w:rsidR="005F30A9" w:rsidRDefault="005F30A9">
      <w:pPr>
        <w:pStyle w:val="TOC1"/>
        <w:rPr>
          <w:rFonts w:asciiTheme="minorHAnsi" w:eastAsiaTheme="minorEastAsia" w:hAnsiTheme="minorHAnsi" w:cstheme="minorBidi"/>
          <w:b w:val="0"/>
          <w:noProof/>
          <w:szCs w:val="22"/>
          <w:lang w:val="en-US" w:eastAsia="en-US"/>
        </w:rPr>
      </w:pPr>
      <w:r>
        <w:rPr>
          <w:noProof/>
        </w:rPr>
        <w:t>E.3</w:t>
      </w:r>
      <w:r>
        <w:rPr>
          <w:rFonts w:asciiTheme="minorHAnsi" w:eastAsiaTheme="minorEastAsia" w:hAnsiTheme="minorHAnsi" w:cstheme="minorBidi"/>
          <w:b w:val="0"/>
          <w:noProof/>
          <w:szCs w:val="22"/>
          <w:lang w:val="en-US" w:eastAsia="en-US"/>
        </w:rPr>
        <w:tab/>
      </w:r>
      <w:r>
        <w:rPr>
          <w:noProof/>
        </w:rPr>
        <w:t>International Standards</w:t>
      </w:r>
      <w:r>
        <w:rPr>
          <w:noProof/>
        </w:rPr>
        <w:tab/>
      </w:r>
      <w:r>
        <w:rPr>
          <w:noProof/>
        </w:rPr>
        <w:fldChar w:fldCharType="begin"/>
      </w:r>
      <w:r>
        <w:rPr>
          <w:noProof/>
        </w:rPr>
        <w:instrText xml:space="preserve"> PAGEREF _Toc70402289 \h </w:instrText>
      </w:r>
      <w:r>
        <w:rPr>
          <w:noProof/>
        </w:rPr>
      </w:r>
      <w:r>
        <w:rPr>
          <w:noProof/>
        </w:rPr>
        <w:fldChar w:fldCharType="separate"/>
      </w:r>
      <w:r>
        <w:rPr>
          <w:noProof/>
        </w:rPr>
        <w:t>54</w:t>
      </w:r>
      <w:r>
        <w:rPr>
          <w:noProof/>
        </w:rPr>
        <w:fldChar w:fldCharType="end"/>
      </w:r>
    </w:p>
    <w:p w14:paraId="2FD72E2F" w14:textId="27D8B2C3" w:rsidR="005F30A9" w:rsidRDefault="005F30A9">
      <w:pPr>
        <w:pStyle w:val="TOC1"/>
        <w:rPr>
          <w:rFonts w:asciiTheme="minorHAnsi" w:eastAsiaTheme="minorEastAsia" w:hAnsiTheme="minorHAnsi" w:cstheme="minorBidi"/>
          <w:b w:val="0"/>
          <w:noProof/>
          <w:szCs w:val="22"/>
          <w:lang w:val="en-US" w:eastAsia="en-US"/>
        </w:rPr>
      </w:pPr>
      <w:r>
        <w:rPr>
          <w:noProof/>
        </w:rPr>
        <w:t>E.4</w:t>
      </w:r>
      <w:r>
        <w:rPr>
          <w:rFonts w:asciiTheme="minorHAnsi" w:eastAsiaTheme="minorEastAsia" w:hAnsiTheme="minorHAnsi" w:cstheme="minorBidi"/>
          <w:b w:val="0"/>
          <w:noProof/>
          <w:szCs w:val="22"/>
          <w:lang w:val="en-US" w:eastAsia="en-US"/>
        </w:rPr>
        <w:tab/>
      </w:r>
      <w:r>
        <w:rPr>
          <w:noProof/>
        </w:rPr>
        <w:t>Other publications developed by technical committees</w:t>
      </w:r>
      <w:r>
        <w:rPr>
          <w:noProof/>
        </w:rPr>
        <w:tab/>
      </w:r>
      <w:r>
        <w:rPr>
          <w:noProof/>
        </w:rPr>
        <w:fldChar w:fldCharType="begin"/>
      </w:r>
      <w:r>
        <w:rPr>
          <w:noProof/>
        </w:rPr>
        <w:instrText xml:space="preserve"> PAGEREF _Toc70402290 \h </w:instrText>
      </w:r>
      <w:r>
        <w:rPr>
          <w:noProof/>
        </w:rPr>
      </w:r>
      <w:r>
        <w:rPr>
          <w:noProof/>
        </w:rPr>
        <w:fldChar w:fldCharType="separate"/>
      </w:r>
      <w:r>
        <w:rPr>
          <w:noProof/>
        </w:rPr>
        <w:t>55</w:t>
      </w:r>
      <w:r>
        <w:rPr>
          <w:noProof/>
        </w:rPr>
        <w:fldChar w:fldCharType="end"/>
      </w:r>
    </w:p>
    <w:p w14:paraId="6D138C3A" w14:textId="7D9BAC33" w:rsidR="005F30A9" w:rsidRDefault="005F30A9">
      <w:pPr>
        <w:pStyle w:val="TOC1"/>
        <w:rPr>
          <w:rFonts w:asciiTheme="minorHAnsi" w:eastAsiaTheme="minorEastAsia" w:hAnsiTheme="minorHAnsi" w:cstheme="minorBidi"/>
          <w:b w:val="0"/>
          <w:noProof/>
          <w:szCs w:val="22"/>
          <w:lang w:val="en-US" w:eastAsia="en-US"/>
        </w:rPr>
      </w:pPr>
      <w:r>
        <w:rPr>
          <w:noProof/>
        </w:rPr>
        <w:t>E.5</w:t>
      </w:r>
      <w:r>
        <w:rPr>
          <w:rFonts w:asciiTheme="minorHAnsi" w:eastAsiaTheme="minorEastAsia" w:hAnsiTheme="minorHAnsi" w:cstheme="minorBidi"/>
          <w:b w:val="0"/>
          <w:noProof/>
          <w:szCs w:val="22"/>
          <w:lang w:val="en-US" w:eastAsia="en-US"/>
        </w:rPr>
        <w:tab/>
      </w:r>
      <w:r>
        <w:rPr>
          <w:noProof/>
        </w:rPr>
        <w:t>Documents for technical committee and subcommittee meetings</w:t>
      </w:r>
      <w:r>
        <w:rPr>
          <w:noProof/>
        </w:rPr>
        <w:tab/>
      </w:r>
      <w:r>
        <w:rPr>
          <w:noProof/>
        </w:rPr>
        <w:fldChar w:fldCharType="begin"/>
      </w:r>
      <w:r>
        <w:rPr>
          <w:noProof/>
        </w:rPr>
        <w:instrText xml:space="preserve"> PAGEREF _Toc70402291 \h </w:instrText>
      </w:r>
      <w:r>
        <w:rPr>
          <w:noProof/>
        </w:rPr>
      </w:r>
      <w:r>
        <w:rPr>
          <w:noProof/>
        </w:rPr>
        <w:fldChar w:fldCharType="separate"/>
      </w:r>
      <w:r>
        <w:rPr>
          <w:noProof/>
        </w:rPr>
        <w:t>55</w:t>
      </w:r>
      <w:r>
        <w:rPr>
          <w:noProof/>
        </w:rPr>
        <w:fldChar w:fldCharType="end"/>
      </w:r>
    </w:p>
    <w:p w14:paraId="21F76E08" w14:textId="4DD318FA" w:rsidR="005F30A9" w:rsidRDefault="005F30A9">
      <w:pPr>
        <w:pStyle w:val="TOC1"/>
        <w:rPr>
          <w:rFonts w:asciiTheme="minorHAnsi" w:eastAsiaTheme="minorEastAsia" w:hAnsiTheme="minorHAnsi" w:cstheme="minorBidi"/>
          <w:b w:val="0"/>
          <w:noProof/>
          <w:szCs w:val="22"/>
          <w:lang w:val="en-US" w:eastAsia="en-US"/>
        </w:rPr>
      </w:pPr>
      <w:r>
        <w:rPr>
          <w:noProof/>
        </w:rPr>
        <w:t>E.5.1</w:t>
      </w:r>
      <w:r>
        <w:rPr>
          <w:rFonts w:asciiTheme="minorHAnsi" w:eastAsiaTheme="minorEastAsia" w:hAnsiTheme="minorHAnsi" w:cstheme="minorBidi"/>
          <w:b w:val="0"/>
          <w:noProof/>
          <w:szCs w:val="22"/>
          <w:lang w:val="en-US" w:eastAsia="en-US"/>
        </w:rPr>
        <w:tab/>
      </w:r>
      <w:r>
        <w:rPr>
          <w:noProof/>
        </w:rPr>
        <w:t>Drafts and documents referred to the agenda</w:t>
      </w:r>
      <w:r>
        <w:rPr>
          <w:noProof/>
        </w:rPr>
        <w:tab/>
      </w:r>
      <w:r>
        <w:rPr>
          <w:noProof/>
        </w:rPr>
        <w:fldChar w:fldCharType="begin"/>
      </w:r>
      <w:r>
        <w:rPr>
          <w:noProof/>
        </w:rPr>
        <w:instrText xml:space="preserve"> PAGEREF _Toc70402292 \h </w:instrText>
      </w:r>
      <w:r>
        <w:rPr>
          <w:noProof/>
        </w:rPr>
      </w:r>
      <w:r>
        <w:rPr>
          <w:noProof/>
        </w:rPr>
        <w:fldChar w:fldCharType="separate"/>
      </w:r>
      <w:r>
        <w:rPr>
          <w:noProof/>
        </w:rPr>
        <w:t>55</w:t>
      </w:r>
      <w:r>
        <w:rPr>
          <w:noProof/>
        </w:rPr>
        <w:fldChar w:fldCharType="end"/>
      </w:r>
    </w:p>
    <w:p w14:paraId="2C44DE2F" w14:textId="637F0E48" w:rsidR="005F30A9" w:rsidRDefault="005F30A9">
      <w:pPr>
        <w:pStyle w:val="TOC1"/>
        <w:rPr>
          <w:rFonts w:asciiTheme="minorHAnsi" w:eastAsiaTheme="minorEastAsia" w:hAnsiTheme="minorHAnsi" w:cstheme="minorBidi"/>
          <w:b w:val="0"/>
          <w:noProof/>
          <w:szCs w:val="22"/>
          <w:lang w:val="en-US" w:eastAsia="en-US"/>
        </w:rPr>
      </w:pPr>
      <w:r>
        <w:rPr>
          <w:noProof/>
        </w:rPr>
        <w:t>E.5.2</w:t>
      </w:r>
      <w:r>
        <w:rPr>
          <w:rFonts w:asciiTheme="minorHAnsi" w:eastAsiaTheme="minorEastAsia" w:hAnsiTheme="minorHAnsi" w:cstheme="minorBidi"/>
          <w:b w:val="0"/>
          <w:noProof/>
          <w:szCs w:val="22"/>
          <w:lang w:val="en-US" w:eastAsia="en-US"/>
        </w:rPr>
        <w:tab/>
      </w:r>
      <w:r>
        <w:rPr>
          <w:noProof/>
        </w:rPr>
        <w:t>Documents prepared and circulated during a meeting</w:t>
      </w:r>
      <w:r>
        <w:rPr>
          <w:noProof/>
        </w:rPr>
        <w:tab/>
      </w:r>
      <w:r>
        <w:rPr>
          <w:noProof/>
        </w:rPr>
        <w:fldChar w:fldCharType="begin"/>
      </w:r>
      <w:r>
        <w:rPr>
          <w:noProof/>
        </w:rPr>
        <w:instrText xml:space="preserve"> PAGEREF _Toc70402293 \h </w:instrText>
      </w:r>
      <w:r>
        <w:rPr>
          <w:noProof/>
        </w:rPr>
      </w:r>
      <w:r>
        <w:rPr>
          <w:noProof/>
        </w:rPr>
        <w:fldChar w:fldCharType="separate"/>
      </w:r>
      <w:r>
        <w:rPr>
          <w:noProof/>
        </w:rPr>
        <w:t>55</w:t>
      </w:r>
      <w:r>
        <w:rPr>
          <w:noProof/>
        </w:rPr>
        <w:fldChar w:fldCharType="end"/>
      </w:r>
    </w:p>
    <w:p w14:paraId="690C6A2B" w14:textId="319332A5" w:rsidR="005F30A9" w:rsidRDefault="005F30A9">
      <w:pPr>
        <w:pStyle w:val="TOC1"/>
        <w:rPr>
          <w:rFonts w:asciiTheme="minorHAnsi" w:eastAsiaTheme="minorEastAsia" w:hAnsiTheme="minorHAnsi" w:cstheme="minorBidi"/>
          <w:b w:val="0"/>
          <w:noProof/>
          <w:szCs w:val="22"/>
          <w:lang w:val="en-US" w:eastAsia="en-US"/>
        </w:rPr>
      </w:pPr>
      <w:r>
        <w:rPr>
          <w:noProof/>
        </w:rPr>
        <w:t>E.5.3</w:t>
      </w:r>
      <w:r>
        <w:rPr>
          <w:rFonts w:asciiTheme="minorHAnsi" w:eastAsiaTheme="minorEastAsia" w:hAnsiTheme="minorHAnsi" w:cstheme="minorBidi"/>
          <w:b w:val="0"/>
          <w:noProof/>
          <w:szCs w:val="22"/>
          <w:lang w:val="en-US" w:eastAsia="en-US"/>
        </w:rPr>
        <w:tab/>
      </w:r>
      <w:r>
        <w:rPr>
          <w:noProof/>
        </w:rPr>
        <w:t>Documents prepared and circulated after a meeting</w:t>
      </w:r>
      <w:r>
        <w:rPr>
          <w:noProof/>
        </w:rPr>
        <w:tab/>
      </w:r>
      <w:r>
        <w:rPr>
          <w:noProof/>
        </w:rPr>
        <w:fldChar w:fldCharType="begin"/>
      </w:r>
      <w:r>
        <w:rPr>
          <w:noProof/>
        </w:rPr>
        <w:instrText xml:space="preserve"> PAGEREF _Toc70402294 \h </w:instrText>
      </w:r>
      <w:r>
        <w:rPr>
          <w:noProof/>
        </w:rPr>
      </w:r>
      <w:r>
        <w:rPr>
          <w:noProof/>
        </w:rPr>
        <w:fldChar w:fldCharType="separate"/>
      </w:r>
      <w:r>
        <w:rPr>
          <w:noProof/>
        </w:rPr>
        <w:t>56</w:t>
      </w:r>
      <w:r>
        <w:rPr>
          <w:noProof/>
        </w:rPr>
        <w:fldChar w:fldCharType="end"/>
      </w:r>
    </w:p>
    <w:p w14:paraId="1C51DD33" w14:textId="207B49BC" w:rsidR="005F30A9" w:rsidRDefault="005F30A9">
      <w:pPr>
        <w:pStyle w:val="TOC1"/>
        <w:rPr>
          <w:rFonts w:asciiTheme="minorHAnsi" w:eastAsiaTheme="minorEastAsia" w:hAnsiTheme="minorHAnsi" w:cstheme="minorBidi"/>
          <w:b w:val="0"/>
          <w:noProof/>
          <w:szCs w:val="22"/>
          <w:lang w:val="en-US" w:eastAsia="en-US"/>
        </w:rPr>
      </w:pPr>
      <w:r>
        <w:rPr>
          <w:noProof/>
        </w:rPr>
        <w:t>E.6</w:t>
      </w:r>
      <w:r>
        <w:rPr>
          <w:rFonts w:asciiTheme="minorHAnsi" w:eastAsiaTheme="minorEastAsia" w:hAnsiTheme="minorHAnsi" w:cstheme="minorBidi"/>
          <w:b w:val="0"/>
          <w:noProof/>
          <w:szCs w:val="22"/>
          <w:lang w:val="en-US" w:eastAsia="en-US"/>
        </w:rPr>
        <w:tab/>
      </w:r>
      <w:r>
        <w:rPr>
          <w:noProof/>
        </w:rPr>
        <w:t>Documents prepared in languages other than English or French</w:t>
      </w:r>
      <w:r>
        <w:rPr>
          <w:noProof/>
        </w:rPr>
        <w:tab/>
      </w:r>
      <w:r>
        <w:rPr>
          <w:noProof/>
        </w:rPr>
        <w:fldChar w:fldCharType="begin"/>
      </w:r>
      <w:r>
        <w:rPr>
          <w:noProof/>
        </w:rPr>
        <w:instrText xml:space="preserve"> PAGEREF _Toc70402295 \h </w:instrText>
      </w:r>
      <w:r>
        <w:rPr>
          <w:noProof/>
        </w:rPr>
      </w:r>
      <w:r>
        <w:rPr>
          <w:noProof/>
        </w:rPr>
        <w:fldChar w:fldCharType="separate"/>
      </w:r>
      <w:r>
        <w:rPr>
          <w:noProof/>
        </w:rPr>
        <w:t>56</w:t>
      </w:r>
      <w:r>
        <w:rPr>
          <w:noProof/>
        </w:rPr>
        <w:fldChar w:fldCharType="end"/>
      </w:r>
    </w:p>
    <w:p w14:paraId="0B9F9E62" w14:textId="2F03CC49" w:rsidR="005F30A9" w:rsidRDefault="005F30A9">
      <w:pPr>
        <w:pStyle w:val="TOC1"/>
        <w:rPr>
          <w:rFonts w:asciiTheme="minorHAnsi" w:eastAsiaTheme="minorEastAsia" w:hAnsiTheme="minorHAnsi" w:cstheme="minorBidi"/>
          <w:b w:val="0"/>
          <w:noProof/>
          <w:szCs w:val="22"/>
          <w:lang w:val="en-US" w:eastAsia="en-US"/>
        </w:rPr>
      </w:pPr>
      <w:r>
        <w:rPr>
          <w:noProof/>
        </w:rPr>
        <w:t>E.7</w:t>
      </w:r>
      <w:r>
        <w:rPr>
          <w:rFonts w:asciiTheme="minorHAnsi" w:eastAsiaTheme="minorEastAsia" w:hAnsiTheme="minorHAnsi" w:cstheme="minorBidi"/>
          <w:b w:val="0"/>
          <w:noProof/>
          <w:szCs w:val="22"/>
          <w:lang w:val="en-US" w:eastAsia="en-US"/>
        </w:rPr>
        <w:tab/>
      </w:r>
      <w:r>
        <w:rPr>
          <w:noProof/>
        </w:rPr>
        <w:t>Technical meetings</w:t>
      </w:r>
      <w:r>
        <w:rPr>
          <w:noProof/>
        </w:rPr>
        <w:tab/>
      </w:r>
      <w:r>
        <w:rPr>
          <w:noProof/>
        </w:rPr>
        <w:fldChar w:fldCharType="begin"/>
      </w:r>
      <w:r>
        <w:rPr>
          <w:noProof/>
        </w:rPr>
        <w:instrText xml:space="preserve"> PAGEREF _Toc70402296 \h </w:instrText>
      </w:r>
      <w:r>
        <w:rPr>
          <w:noProof/>
        </w:rPr>
      </w:r>
      <w:r>
        <w:rPr>
          <w:noProof/>
        </w:rPr>
        <w:fldChar w:fldCharType="separate"/>
      </w:r>
      <w:r>
        <w:rPr>
          <w:noProof/>
        </w:rPr>
        <w:t>56</w:t>
      </w:r>
      <w:r>
        <w:rPr>
          <w:noProof/>
        </w:rPr>
        <w:fldChar w:fldCharType="end"/>
      </w:r>
    </w:p>
    <w:p w14:paraId="058BD991" w14:textId="14799BC1" w:rsidR="005F30A9" w:rsidRDefault="005F30A9">
      <w:pPr>
        <w:pStyle w:val="TOC1"/>
        <w:rPr>
          <w:rFonts w:asciiTheme="minorHAnsi" w:eastAsiaTheme="minorEastAsia" w:hAnsiTheme="minorHAnsi" w:cstheme="minorBidi"/>
          <w:b w:val="0"/>
          <w:noProof/>
          <w:szCs w:val="22"/>
          <w:lang w:val="en-US" w:eastAsia="en-US"/>
        </w:rPr>
      </w:pPr>
      <w:r>
        <w:rPr>
          <w:noProof/>
        </w:rPr>
        <w:t>E.7.1</w:t>
      </w:r>
      <w:r>
        <w:rPr>
          <w:rFonts w:asciiTheme="minorHAnsi" w:eastAsiaTheme="minorEastAsia" w:hAnsiTheme="minorHAnsi" w:cstheme="minorBidi"/>
          <w:b w:val="0"/>
          <w:noProof/>
          <w:szCs w:val="22"/>
          <w:lang w:val="en-US" w:eastAsia="en-US"/>
        </w:rPr>
        <w:tab/>
      </w:r>
      <w:r>
        <w:rPr>
          <w:noProof/>
        </w:rPr>
        <w:t>Purpose</w:t>
      </w:r>
      <w:r>
        <w:rPr>
          <w:noProof/>
        </w:rPr>
        <w:tab/>
      </w:r>
      <w:r>
        <w:rPr>
          <w:noProof/>
        </w:rPr>
        <w:fldChar w:fldCharType="begin"/>
      </w:r>
      <w:r>
        <w:rPr>
          <w:noProof/>
        </w:rPr>
        <w:instrText xml:space="preserve"> PAGEREF _Toc70402297 \h </w:instrText>
      </w:r>
      <w:r>
        <w:rPr>
          <w:noProof/>
        </w:rPr>
      </w:r>
      <w:r>
        <w:rPr>
          <w:noProof/>
        </w:rPr>
        <w:fldChar w:fldCharType="separate"/>
      </w:r>
      <w:r>
        <w:rPr>
          <w:noProof/>
        </w:rPr>
        <w:t>56</w:t>
      </w:r>
      <w:r>
        <w:rPr>
          <w:noProof/>
        </w:rPr>
        <w:fldChar w:fldCharType="end"/>
      </w:r>
    </w:p>
    <w:p w14:paraId="6126397C" w14:textId="56379697" w:rsidR="005F30A9" w:rsidRDefault="005F30A9">
      <w:pPr>
        <w:pStyle w:val="TOC1"/>
        <w:rPr>
          <w:rFonts w:asciiTheme="minorHAnsi" w:eastAsiaTheme="minorEastAsia" w:hAnsiTheme="minorHAnsi" w:cstheme="minorBidi"/>
          <w:b w:val="0"/>
          <w:noProof/>
          <w:szCs w:val="22"/>
          <w:lang w:val="en-US" w:eastAsia="en-US"/>
        </w:rPr>
      </w:pPr>
      <w:r>
        <w:rPr>
          <w:noProof/>
        </w:rPr>
        <w:t>E.7.2</w:t>
      </w:r>
      <w:r>
        <w:rPr>
          <w:rFonts w:asciiTheme="minorHAnsi" w:eastAsiaTheme="minorEastAsia" w:hAnsiTheme="minorHAnsi" w:cstheme="minorBidi"/>
          <w:b w:val="0"/>
          <w:noProof/>
          <w:szCs w:val="22"/>
          <w:lang w:val="en-US" w:eastAsia="en-US"/>
        </w:rPr>
        <w:tab/>
      </w:r>
      <w:r>
        <w:rPr>
          <w:noProof/>
        </w:rPr>
        <w:t>Interpretation of debates into English and French</w:t>
      </w:r>
      <w:r>
        <w:rPr>
          <w:noProof/>
        </w:rPr>
        <w:tab/>
      </w:r>
      <w:r>
        <w:rPr>
          <w:noProof/>
        </w:rPr>
        <w:fldChar w:fldCharType="begin"/>
      </w:r>
      <w:r>
        <w:rPr>
          <w:noProof/>
        </w:rPr>
        <w:instrText xml:space="preserve"> PAGEREF _Toc70402298 \h </w:instrText>
      </w:r>
      <w:r>
        <w:rPr>
          <w:noProof/>
        </w:rPr>
      </w:r>
      <w:r>
        <w:rPr>
          <w:noProof/>
        </w:rPr>
        <w:fldChar w:fldCharType="separate"/>
      </w:r>
      <w:r>
        <w:rPr>
          <w:noProof/>
        </w:rPr>
        <w:t>56</w:t>
      </w:r>
      <w:r>
        <w:rPr>
          <w:noProof/>
        </w:rPr>
        <w:fldChar w:fldCharType="end"/>
      </w:r>
    </w:p>
    <w:p w14:paraId="12783187" w14:textId="2C7D4061" w:rsidR="005F30A9" w:rsidRDefault="005F30A9">
      <w:pPr>
        <w:pStyle w:val="TOC1"/>
        <w:rPr>
          <w:rFonts w:asciiTheme="minorHAnsi" w:eastAsiaTheme="minorEastAsia" w:hAnsiTheme="minorHAnsi" w:cstheme="minorBidi"/>
          <w:b w:val="0"/>
          <w:noProof/>
          <w:szCs w:val="22"/>
          <w:lang w:val="en-US" w:eastAsia="en-US"/>
        </w:rPr>
      </w:pPr>
      <w:r>
        <w:rPr>
          <w:noProof/>
        </w:rPr>
        <w:t>E.7.3</w:t>
      </w:r>
      <w:r>
        <w:rPr>
          <w:rFonts w:asciiTheme="minorHAnsi" w:eastAsiaTheme="minorEastAsia" w:hAnsiTheme="minorHAnsi" w:cstheme="minorBidi"/>
          <w:b w:val="0"/>
          <w:noProof/>
          <w:szCs w:val="22"/>
          <w:lang w:val="en-US" w:eastAsia="en-US"/>
        </w:rPr>
        <w:tab/>
      </w:r>
      <w:r>
        <w:rPr>
          <w:noProof/>
        </w:rPr>
        <w:t>Interpretation into English and French of statements made in other languages</w:t>
      </w:r>
      <w:r>
        <w:rPr>
          <w:noProof/>
        </w:rPr>
        <w:tab/>
      </w:r>
      <w:r>
        <w:rPr>
          <w:noProof/>
        </w:rPr>
        <w:fldChar w:fldCharType="begin"/>
      </w:r>
      <w:r>
        <w:rPr>
          <w:noProof/>
        </w:rPr>
        <w:instrText xml:space="preserve"> PAGEREF _Toc70402299 \h </w:instrText>
      </w:r>
      <w:r>
        <w:rPr>
          <w:noProof/>
        </w:rPr>
      </w:r>
      <w:r>
        <w:rPr>
          <w:noProof/>
        </w:rPr>
        <w:fldChar w:fldCharType="separate"/>
      </w:r>
      <w:r>
        <w:rPr>
          <w:noProof/>
        </w:rPr>
        <w:t>57</w:t>
      </w:r>
      <w:r>
        <w:rPr>
          <w:noProof/>
        </w:rPr>
        <w:fldChar w:fldCharType="end"/>
      </w:r>
    </w:p>
    <w:p w14:paraId="2810B59A" w14:textId="13700332" w:rsidR="005F30A9" w:rsidRDefault="005F30A9">
      <w:pPr>
        <w:pStyle w:val="TOC1"/>
        <w:rPr>
          <w:rFonts w:asciiTheme="minorHAnsi" w:eastAsiaTheme="minorEastAsia" w:hAnsiTheme="minorHAnsi" w:cstheme="minorBidi"/>
          <w:b w:val="0"/>
          <w:noProof/>
          <w:szCs w:val="22"/>
          <w:lang w:val="en-US" w:eastAsia="en-US"/>
        </w:rPr>
      </w:pPr>
      <w:r>
        <w:rPr>
          <w:noProof/>
        </w:rPr>
        <w:t>Annex F</w:t>
      </w:r>
      <w:r w:rsidRPr="00125661">
        <w:rPr>
          <w:b w:val="0"/>
          <w:noProof/>
        </w:rPr>
        <w:t xml:space="preserve"> (</w:t>
      </w:r>
      <w:r w:rsidRPr="00125661">
        <w:rPr>
          <w:b w:val="0"/>
          <w:bCs/>
          <w:noProof/>
        </w:rPr>
        <w:t>normative</w:t>
      </w:r>
      <w:r w:rsidRPr="00125661">
        <w:rPr>
          <w:b w:val="0"/>
          <w:noProof/>
        </w:rPr>
        <w:t xml:space="preserve">)  </w:t>
      </w:r>
      <w:r>
        <w:rPr>
          <w:noProof/>
        </w:rPr>
        <w:t>Options for development of a project</w:t>
      </w:r>
      <w:r>
        <w:rPr>
          <w:noProof/>
        </w:rPr>
        <w:tab/>
      </w:r>
      <w:r>
        <w:rPr>
          <w:noProof/>
        </w:rPr>
        <w:fldChar w:fldCharType="begin"/>
      </w:r>
      <w:r>
        <w:rPr>
          <w:noProof/>
        </w:rPr>
        <w:instrText xml:space="preserve"> PAGEREF _Toc70402300 \h </w:instrText>
      </w:r>
      <w:r>
        <w:rPr>
          <w:noProof/>
        </w:rPr>
      </w:r>
      <w:r>
        <w:rPr>
          <w:noProof/>
        </w:rPr>
        <w:fldChar w:fldCharType="separate"/>
      </w:r>
      <w:r>
        <w:rPr>
          <w:noProof/>
        </w:rPr>
        <w:t>58</w:t>
      </w:r>
      <w:r>
        <w:rPr>
          <w:noProof/>
        </w:rPr>
        <w:fldChar w:fldCharType="end"/>
      </w:r>
    </w:p>
    <w:p w14:paraId="24139935" w14:textId="44042ABB" w:rsidR="005F30A9" w:rsidRDefault="005F30A9">
      <w:pPr>
        <w:pStyle w:val="TOC1"/>
        <w:rPr>
          <w:rFonts w:asciiTheme="minorHAnsi" w:eastAsiaTheme="minorEastAsia" w:hAnsiTheme="minorHAnsi" w:cstheme="minorBidi"/>
          <w:b w:val="0"/>
          <w:noProof/>
          <w:szCs w:val="22"/>
          <w:lang w:val="en-US" w:eastAsia="en-US"/>
        </w:rPr>
      </w:pPr>
      <w:r>
        <w:rPr>
          <w:noProof/>
        </w:rPr>
        <w:t>F.1</w:t>
      </w:r>
      <w:r>
        <w:rPr>
          <w:rFonts w:asciiTheme="minorHAnsi" w:eastAsiaTheme="minorEastAsia" w:hAnsiTheme="minorHAnsi" w:cstheme="minorBidi"/>
          <w:b w:val="0"/>
          <w:noProof/>
          <w:szCs w:val="22"/>
          <w:lang w:val="en-US" w:eastAsia="en-US"/>
        </w:rPr>
        <w:tab/>
      </w:r>
      <w:r>
        <w:rPr>
          <w:noProof/>
        </w:rPr>
        <w:t>Simplified diagram of options</w:t>
      </w:r>
      <w:r>
        <w:rPr>
          <w:noProof/>
        </w:rPr>
        <w:tab/>
      </w:r>
      <w:r>
        <w:rPr>
          <w:noProof/>
        </w:rPr>
        <w:fldChar w:fldCharType="begin"/>
      </w:r>
      <w:r>
        <w:rPr>
          <w:noProof/>
        </w:rPr>
        <w:instrText xml:space="preserve"> PAGEREF _Toc70402301 \h </w:instrText>
      </w:r>
      <w:r>
        <w:rPr>
          <w:noProof/>
        </w:rPr>
      </w:r>
      <w:r>
        <w:rPr>
          <w:noProof/>
        </w:rPr>
        <w:fldChar w:fldCharType="separate"/>
      </w:r>
      <w:r>
        <w:rPr>
          <w:noProof/>
        </w:rPr>
        <w:t>58</w:t>
      </w:r>
      <w:r>
        <w:rPr>
          <w:noProof/>
        </w:rPr>
        <w:fldChar w:fldCharType="end"/>
      </w:r>
    </w:p>
    <w:p w14:paraId="1EE94BF1" w14:textId="3C974FAC" w:rsidR="005F30A9" w:rsidRDefault="005F30A9">
      <w:pPr>
        <w:pStyle w:val="TOC1"/>
        <w:rPr>
          <w:rFonts w:asciiTheme="minorHAnsi" w:eastAsiaTheme="minorEastAsia" w:hAnsiTheme="minorHAnsi" w:cstheme="minorBidi"/>
          <w:b w:val="0"/>
          <w:noProof/>
          <w:szCs w:val="22"/>
          <w:lang w:val="en-US" w:eastAsia="en-US"/>
        </w:rPr>
      </w:pPr>
      <w:r>
        <w:rPr>
          <w:noProof/>
        </w:rPr>
        <w:t>F.2</w:t>
      </w:r>
      <w:r>
        <w:rPr>
          <w:rFonts w:asciiTheme="minorHAnsi" w:eastAsiaTheme="minorEastAsia" w:hAnsiTheme="minorHAnsi" w:cstheme="minorBidi"/>
          <w:b w:val="0"/>
          <w:noProof/>
          <w:szCs w:val="22"/>
          <w:lang w:val="en-US" w:eastAsia="en-US"/>
        </w:rPr>
        <w:tab/>
      </w:r>
      <w:r>
        <w:rPr>
          <w:noProof/>
        </w:rPr>
        <w:t>“Fast-track procedure”</w:t>
      </w:r>
      <w:r>
        <w:rPr>
          <w:noProof/>
        </w:rPr>
        <w:tab/>
      </w:r>
      <w:r>
        <w:rPr>
          <w:noProof/>
        </w:rPr>
        <w:fldChar w:fldCharType="begin"/>
      </w:r>
      <w:r>
        <w:rPr>
          <w:noProof/>
        </w:rPr>
        <w:instrText xml:space="preserve"> PAGEREF _Toc70402302 \h </w:instrText>
      </w:r>
      <w:r>
        <w:rPr>
          <w:noProof/>
        </w:rPr>
      </w:r>
      <w:r>
        <w:rPr>
          <w:noProof/>
        </w:rPr>
        <w:fldChar w:fldCharType="separate"/>
      </w:r>
      <w:r>
        <w:rPr>
          <w:noProof/>
        </w:rPr>
        <w:t>59</w:t>
      </w:r>
      <w:r>
        <w:rPr>
          <w:noProof/>
        </w:rPr>
        <w:fldChar w:fldCharType="end"/>
      </w:r>
    </w:p>
    <w:p w14:paraId="77130D2D" w14:textId="235804B7" w:rsidR="005F30A9" w:rsidRDefault="005F30A9">
      <w:pPr>
        <w:pStyle w:val="TOC1"/>
        <w:rPr>
          <w:rFonts w:asciiTheme="minorHAnsi" w:eastAsiaTheme="minorEastAsia" w:hAnsiTheme="minorHAnsi" w:cstheme="minorBidi"/>
          <w:b w:val="0"/>
          <w:noProof/>
          <w:szCs w:val="22"/>
          <w:lang w:val="en-US" w:eastAsia="en-US"/>
        </w:rPr>
      </w:pPr>
      <w:r>
        <w:rPr>
          <w:noProof/>
        </w:rPr>
        <w:t>Annex G</w:t>
      </w:r>
      <w:r w:rsidRPr="00125661">
        <w:rPr>
          <w:b w:val="0"/>
          <w:noProof/>
        </w:rPr>
        <w:t xml:space="preserve"> (</w:t>
      </w:r>
      <w:r w:rsidRPr="00125661">
        <w:rPr>
          <w:b w:val="0"/>
          <w:bCs/>
          <w:noProof/>
        </w:rPr>
        <w:t>normative</w:t>
      </w:r>
      <w:r w:rsidRPr="00125661">
        <w:rPr>
          <w:b w:val="0"/>
          <w:noProof/>
        </w:rPr>
        <w:t xml:space="preserve">)  </w:t>
      </w:r>
      <w:r>
        <w:rPr>
          <w:noProof/>
        </w:rPr>
        <w:t>Maintenance agencies</w:t>
      </w:r>
      <w:r>
        <w:rPr>
          <w:noProof/>
        </w:rPr>
        <w:tab/>
      </w:r>
      <w:r>
        <w:rPr>
          <w:noProof/>
        </w:rPr>
        <w:fldChar w:fldCharType="begin"/>
      </w:r>
      <w:r>
        <w:rPr>
          <w:noProof/>
        </w:rPr>
        <w:instrText xml:space="preserve"> PAGEREF _Toc70402303 \h </w:instrText>
      </w:r>
      <w:r>
        <w:rPr>
          <w:noProof/>
        </w:rPr>
      </w:r>
      <w:r>
        <w:rPr>
          <w:noProof/>
        </w:rPr>
        <w:fldChar w:fldCharType="separate"/>
      </w:r>
      <w:r>
        <w:rPr>
          <w:noProof/>
        </w:rPr>
        <w:t>61</w:t>
      </w:r>
      <w:r>
        <w:rPr>
          <w:noProof/>
        </w:rPr>
        <w:fldChar w:fldCharType="end"/>
      </w:r>
    </w:p>
    <w:p w14:paraId="30ED7321" w14:textId="0EDE1B8F" w:rsidR="005F30A9" w:rsidRDefault="005F30A9">
      <w:pPr>
        <w:pStyle w:val="TOC1"/>
        <w:rPr>
          <w:rFonts w:asciiTheme="minorHAnsi" w:eastAsiaTheme="minorEastAsia" w:hAnsiTheme="minorHAnsi" w:cstheme="minorBidi"/>
          <w:b w:val="0"/>
          <w:noProof/>
          <w:szCs w:val="22"/>
          <w:lang w:val="en-US" w:eastAsia="en-US"/>
        </w:rPr>
      </w:pPr>
      <w:r>
        <w:rPr>
          <w:noProof/>
        </w:rPr>
        <w:t>Annex H</w:t>
      </w:r>
      <w:r w:rsidRPr="00125661">
        <w:rPr>
          <w:b w:val="0"/>
          <w:noProof/>
        </w:rPr>
        <w:t xml:space="preserve"> (</w:t>
      </w:r>
      <w:r w:rsidRPr="00125661">
        <w:rPr>
          <w:b w:val="0"/>
          <w:bCs/>
          <w:noProof/>
        </w:rPr>
        <w:t>normative</w:t>
      </w:r>
      <w:r w:rsidRPr="00125661">
        <w:rPr>
          <w:b w:val="0"/>
          <w:noProof/>
        </w:rPr>
        <w:t xml:space="preserve">)  </w:t>
      </w:r>
      <w:r>
        <w:rPr>
          <w:noProof/>
        </w:rPr>
        <w:t>Registration Authority (“RA”) Policy</w:t>
      </w:r>
      <w:r>
        <w:rPr>
          <w:noProof/>
        </w:rPr>
        <w:tab/>
      </w:r>
      <w:r>
        <w:rPr>
          <w:noProof/>
        </w:rPr>
        <w:fldChar w:fldCharType="begin"/>
      </w:r>
      <w:r>
        <w:rPr>
          <w:noProof/>
        </w:rPr>
        <w:instrText xml:space="preserve"> PAGEREF _Toc70402304 \h </w:instrText>
      </w:r>
      <w:r>
        <w:rPr>
          <w:noProof/>
        </w:rPr>
      </w:r>
      <w:r>
        <w:rPr>
          <w:noProof/>
        </w:rPr>
        <w:fldChar w:fldCharType="separate"/>
      </w:r>
      <w:r>
        <w:rPr>
          <w:noProof/>
        </w:rPr>
        <w:t>62</w:t>
      </w:r>
      <w:r>
        <w:rPr>
          <w:noProof/>
        </w:rPr>
        <w:fldChar w:fldCharType="end"/>
      </w:r>
    </w:p>
    <w:p w14:paraId="20669587" w14:textId="648E6E8A" w:rsidR="005F30A9" w:rsidRDefault="005F30A9">
      <w:pPr>
        <w:pStyle w:val="TOC1"/>
        <w:rPr>
          <w:rFonts w:asciiTheme="minorHAnsi" w:eastAsiaTheme="minorEastAsia" w:hAnsiTheme="minorHAnsi" w:cstheme="minorBidi"/>
          <w:b w:val="0"/>
          <w:noProof/>
          <w:szCs w:val="22"/>
          <w:lang w:val="en-US" w:eastAsia="en-US"/>
        </w:rPr>
      </w:pPr>
      <w:r>
        <w:rPr>
          <w:noProof/>
        </w:rPr>
        <w:t>H.1</w:t>
      </w:r>
      <w:r>
        <w:rPr>
          <w:rFonts w:asciiTheme="minorHAnsi" w:eastAsiaTheme="minorEastAsia" w:hAnsiTheme="minorHAnsi" w:cstheme="minorBidi"/>
          <w:b w:val="0"/>
          <w:noProof/>
          <w:szCs w:val="22"/>
          <w:lang w:val="en-US" w:eastAsia="en-US"/>
        </w:rPr>
        <w:tab/>
      </w:r>
      <w:r>
        <w:rPr>
          <w:noProof/>
        </w:rPr>
        <w:t>Scope</w:t>
      </w:r>
      <w:r>
        <w:rPr>
          <w:noProof/>
        </w:rPr>
        <w:tab/>
      </w:r>
      <w:r>
        <w:rPr>
          <w:noProof/>
        </w:rPr>
        <w:fldChar w:fldCharType="begin"/>
      </w:r>
      <w:r>
        <w:rPr>
          <w:noProof/>
        </w:rPr>
        <w:instrText xml:space="preserve"> PAGEREF _Toc70402305 \h </w:instrText>
      </w:r>
      <w:r>
        <w:rPr>
          <w:noProof/>
        </w:rPr>
      </w:r>
      <w:r>
        <w:rPr>
          <w:noProof/>
        </w:rPr>
        <w:fldChar w:fldCharType="separate"/>
      </w:r>
      <w:r>
        <w:rPr>
          <w:noProof/>
        </w:rPr>
        <w:t>62</w:t>
      </w:r>
      <w:r>
        <w:rPr>
          <w:noProof/>
        </w:rPr>
        <w:fldChar w:fldCharType="end"/>
      </w:r>
    </w:p>
    <w:p w14:paraId="1A831C09" w14:textId="20DE13AE" w:rsidR="005F30A9" w:rsidRDefault="005F30A9">
      <w:pPr>
        <w:pStyle w:val="TOC1"/>
        <w:rPr>
          <w:rFonts w:asciiTheme="minorHAnsi" w:eastAsiaTheme="minorEastAsia" w:hAnsiTheme="minorHAnsi" w:cstheme="minorBidi"/>
          <w:b w:val="0"/>
          <w:noProof/>
          <w:szCs w:val="22"/>
          <w:lang w:val="en-US" w:eastAsia="en-US"/>
        </w:rPr>
      </w:pPr>
      <w:r>
        <w:rPr>
          <w:noProof/>
        </w:rPr>
        <w:t>H.2</w:t>
      </w:r>
      <w:r>
        <w:rPr>
          <w:rFonts w:asciiTheme="minorHAnsi" w:eastAsiaTheme="minorEastAsia" w:hAnsiTheme="minorHAnsi" w:cstheme="minorBidi"/>
          <w:b w:val="0"/>
          <w:noProof/>
          <w:szCs w:val="22"/>
          <w:lang w:val="en-US" w:eastAsia="en-US"/>
        </w:rPr>
        <w:tab/>
      </w:r>
      <w:r>
        <w:rPr>
          <w:noProof/>
        </w:rPr>
        <w:t>Compliance</w:t>
      </w:r>
      <w:r>
        <w:rPr>
          <w:noProof/>
        </w:rPr>
        <w:tab/>
      </w:r>
      <w:r>
        <w:rPr>
          <w:noProof/>
        </w:rPr>
        <w:fldChar w:fldCharType="begin"/>
      </w:r>
      <w:r>
        <w:rPr>
          <w:noProof/>
        </w:rPr>
        <w:instrText xml:space="preserve"> PAGEREF _Toc70402306 \h </w:instrText>
      </w:r>
      <w:r>
        <w:rPr>
          <w:noProof/>
        </w:rPr>
      </w:r>
      <w:r>
        <w:rPr>
          <w:noProof/>
        </w:rPr>
        <w:fldChar w:fldCharType="separate"/>
      </w:r>
      <w:r>
        <w:rPr>
          <w:noProof/>
        </w:rPr>
        <w:t>62</w:t>
      </w:r>
      <w:r>
        <w:rPr>
          <w:noProof/>
        </w:rPr>
        <w:fldChar w:fldCharType="end"/>
      </w:r>
    </w:p>
    <w:p w14:paraId="32D73D64" w14:textId="19F5AD82" w:rsidR="005F30A9" w:rsidRDefault="005F30A9">
      <w:pPr>
        <w:pStyle w:val="TOC1"/>
        <w:rPr>
          <w:rFonts w:asciiTheme="minorHAnsi" w:eastAsiaTheme="minorEastAsia" w:hAnsiTheme="minorHAnsi" w:cstheme="minorBidi"/>
          <w:b w:val="0"/>
          <w:noProof/>
          <w:szCs w:val="22"/>
          <w:lang w:val="en-US" w:eastAsia="en-US"/>
        </w:rPr>
      </w:pPr>
      <w:r>
        <w:rPr>
          <w:noProof/>
        </w:rPr>
        <w:t>H.3</w:t>
      </w:r>
      <w:r>
        <w:rPr>
          <w:rFonts w:asciiTheme="minorHAnsi" w:eastAsiaTheme="minorEastAsia" w:hAnsiTheme="minorHAnsi" w:cstheme="minorBidi"/>
          <w:b w:val="0"/>
          <w:noProof/>
          <w:szCs w:val="22"/>
          <w:lang w:val="en-US" w:eastAsia="en-US"/>
        </w:rPr>
        <w:tab/>
      </w:r>
      <w:r>
        <w:rPr>
          <w:noProof/>
        </w:rPr>
        <w:t>Definitions</w:t>
      </w:r>
      <w:r>
        <w:rPr>
          <w:noProof/>
        </w:rPr>
        <w:tab/>
      </w:r>
      <w:r>
        <w:rPr>
          <w:noProof/>
        </w:rPr>
        <w:fldChar w:fldCharType="begin"/>
      </w:r>
      <w:r>
        <w:rPr>
          <w:noProof/>
        </w:rPr>
        <w:instrText xml:space="preserve"> PAGEREF _Toc70402307 \h </w:instrText>
      </w:r>
      <w:r>
        <w:rPr>
          <w:noProof/>
        </w:rPr>
      </w:r>
      <w:r>
        <w:rPr>
          <w:noProof/>
        </w:rPr>
        <w:fldChar w:fldCharType="separate"/>
      </w:r>
      <w:r>
        <w:rPr>
          <w:noProof/>
        </w:rPr>
        <w:t>62</w:t>
      </w:r>
      <w:r>
        <w:rPr>
          <w:noProof/>
        </w:rPr>
        <w:fldChar w:fldCharType="end"/>
      </w:r>
    </w:p>
    <w:p w14:paraId="065B010B" w14:textId="7053ABC3" w:rsidR="005F30A9" w:rsidRDefault="005F30A9">
      <w:pPr>
        <w:pStyle w:val="TOC1"/>
        <w:rPr>
          <w:rFonts w:asciiTheme="minorHAnsi" w:eastAsiaTheme="minorEastAsia" w:hAnsiTheme="minorHAnsi" w:cstheme="minorBidi"/>
          <w:b w:val="0"/>
          <w:noProof/>
          <w:szCs w:val="22"/>
          <w:lang w:val="en-US" w:eastAsia="en-US"/>
        </w:rPr>
      </w:pPr>
      <w:r>
        <w:rPr>
          <w:noProof/>
        </w:rPr>
        <w:t>H.4</w:t>
      </w:r>
      <w:r>
        <w:rPr>
          <w:rFonts w:asciiTheme="minorHAnsi" w:eastAsiaTheme="minorEastAsia" w:hAnsiTheme="minorHAnsi" w:cstheme="minorBidi"/>
          <w:b w:val="0"/>
          <w:noProof/>
          <w:szCs w:val="22"/>
          <w:lang w:val="en-US" w:eastAsia="en-US"/>
        </w:rPr>
        <w:tab/>
      </w:r>
      <w:r>
        <w:rPr>
          <w:noProof/>
        </w:rPr>
        <w:t>Procedure</w:t>
      </w:r>
      <w:r>
        <w:rPr>
          <w:noProof/>
        </w:rPr>
        <w:tab/>
      </w:r>
      <w:r>
        <w:rPr>
          <w:noProof/>
        </w:rPr>
        <w:fldChar w:fldCharType="begin"/>
      </w:r>
      <w:r>
        <w:rPr>
          <w:noProof/>
        </w:rPr>
        <w:instrText xml:space="preserve"> PAGEREF _Toc70402308 \h </w:instrText>
      </w:r>
      <w:r>
        <w:rPr>
          <w:noProof/>
        </w:rPr>
      </w:r>
      <w:r>
        <w:rPr>
          <w:noProof/>
        </w:rPr>
        <w:fldChar w:fldCharType="separate"/>
      </w:r>
      <w:r>
        <w:rPr>
          <w:noProof/>
        </w:rPr>
        <w:t>63</w:t>
      </w:r>
      <w:r>
        <w:rPr>
          <w:noProof/>
        </w:rPr>
        <w:fldChar w:fldCharType="end"/>
      </w:r>
    </w:p>
    <w:p w14:paraId="6C43C30F" w14:textId="3C9B8669" w:rsidR="005F30A9" w:rsidRDefault="005F30A9">
      <w:pPr>
        <w:pStyle w:val="TOC1"/>
        <w:rPr>
          <w:rFonts w:asciiTheme="minorHAnsi" w:eastAsiaTheme="minorEastAsia" w:hAnsiTheme="minorHAnsi" w:cstheme="minorBidi"/>
          <w:b w:val="0"/>
          <w:noProof/>
          <w:szCs w:val="22"/>
          <w:lang w:val="en-US" w:eastAsia="en-US"/>
        </w:rPr>
      </w:pPr>
      <w:r>
        <w:rPr>
          <w:noProof/>
        </w:rPr>
        <w:t>H.4.1</w:t>
      </w:r>
      <w:r>
        <w:rPr>
          <w:rFonts w:asciiTheme="minorHAnsi" w:eastAsiaTheme="minorEastAsia" w:hAnsiTheme="minorHAnsi" w:cstheme="minorBidi"/>
          <w:b w:val="0"/>
          <w:noProof/>
          <w:szCs w:val="22"/>
          <w:lang w:val="en-US" w:eastAsia="en-US"/>
        </w:rPr>
        <w:tab/>
      </w:r>
      <w:r>
        <w:rPr>
          <w:noProof/>
        </w:rPr>
        <w:t>Chronology</w:t>
      </w:r>
      <w:r>
        <w:rPr>
          <w:noProof/>
        </w:rPr>
        <w:tab/>
      </w:r>
      <w:r>
        <w:rPr>
          <w:noProof/>
        </w:rPr>
        <w:fldChar w:fldCharType="begin"/>
      </w:r>
      <w:r>
        <w:rPr>
          <w:noProof/>
        </w:rPr>
        <w:instrText xml:space="preserve"> PAGEREF _Toc70402309 \h </w:instrText>
      </w:r>
      <w:r>
        <w:rPr>
          <w:noProof/>
        </w:rPr>
      </w:r>
      <w:r>
        <w:rPr>
          <w:noProof/>
        </w:rPr>
        <w:fldChar w:fldCharType="separate"/>
      </w:r>
      <w:r>
        <w:rPr>
          <w:noProof/>
        </w:rPr>
        <w:t>63</w:t>
      </w:r>
      <w:r>
        <w:rPr>
          <w:noProof/>
        </w:rPr>
        <w:fldChar w:fldCharType="end"/>
      </w:r>
    </w:p>
    <w:p w14:paraId="7E9EFBE6" w14:textId="1ECD2A95" w:rsidR="005F30A9" w:rsidRDefault="005F30A9">
      <w:pPr>
        <w:pStyle w:val="TOC1"/>
        <w:rPr>
          <w:rFonts w:asciiTheme="minorHAnsi" w:eastAsiaTheme="minorEastAsia" w:hAnsiTheme="minorHAnsi" w:cstheme="minorBidi"/>
          <w:b w:val="0"/>
          <w:noProof/>
          <w:szCs w:val="22"/>
          <w:lang w:val="en-US" w:eastAsia="en-US"/>
        </w:rPr>
      </w:pPr>
      <w:r>
        <w:rPr>
          <w:noProof/>
        </w:rPr>
        <w:t>H.4.2</w:t>
      </w:r>
      <w:r>
        <w:rPr>
          <w:rFonts w:asciiTheme="minorHAnsi" w:eastAsiaTheme="minorEastAsia" w:hAnsiTheme="minorHAnsi" w:cstheme="minorBidi"/>
          <w:b w:val="0"/>
          <w:noProof/>
          <w:szCs w:val="22"/>
          <w:lang w:val="en-US" w:eastAsia="en-US"/>
        </w:rPr>
        <w:tab/>
      </w:r>
      <w:r>
        <w:rPr>
          <w:noProof/>
        </w:rPr>
        <w:t>Declaring the need for an RA</w:t>
      </w:r>
      <w:r>
        <w:rPr>
          <w:noProof/>
        </w:rPr>
        <w:tab/>
      </w:r>
      <w:r>
        <w:rPr>
          <w:noProof/>
        </w:rPr>
        <w:fldChar w:fldCharType="begin"/>
      </w:r>
      <w:r>
        <w:rPr>
          <w:noProof/>
        </w:rPr>
        <w:instrText xml:space="preserve"> PAGEREF _Toc70402310 \h </w:instrText>
      </w:r>
      <w:r>
        <w:rPr>
          <w:noProof/>
        </w:rPr>
      </w:r>
      <w:r>
        <w:rPr>
          <w:noProof/>
        </w:rPr>
        <w:fldChar w:fldCharType="separate"/>
      </w:r>
      <w:r>
        <w:rPr>
          <w:noProof/>
        </w:rPr>
        <w:t>63</w:t>
      </w:r>
      <w:r>
        <w:rPr>
          <w:noProof/>
        </w:rPr>
        <w:fldChar w:fldCharType="end"/>
      </w:r>
    </w:p>
    <w:p w14:paraId="3432A4A9" w14:textId="210E9DC3" w:rsidR="005F30A9" w:rsidRDefault="005F30A9">
      <w:pPr>
        <w:pStyle w:val="TOC1"/>
        <w:rPr>
          <w:rFonts w:asciiTheme="minorHAnsi" w:eastAsiaTheme="minorEastAsia" w:hAnsiTheme="minorHAnsi" w:cstheme="minorBidi"/>
          <w:b w:val="0"/>
          <w:noProof/>
          <w:szCs w:val="22"/>
          <w:lang w:val="en-US" w:eastAsia="en-US"/>
        </w:rPr>
      </w:pPr>
      <w:r>
        <w:rPr>
          <w:noProof/>
        </w:rPr>
        <w:t>H.4.3</w:t>
      </w:r>
      <w:r>
        <w:rPr>
          <w:rFonts w:asciiTheme="minorHAnsi" w:eastAsiaTheme="minorEastAsia" w:hAnsiTheme="minorHAnsi" w:cstheme="minorBidi"/>
          <w:b w:val="0"/>
          <w:noProof/>
          <w:szCs w:val="22"/>
          <w:lang w:val="en-US" w:eastAsia="en-US"/>
        </w:rPr>
        <w:tab/>
      </w:r>
      <w:r>
        <w:rPr>
          <w:noProof/>
        </w:rPr>
        <w:t>Drafting an RA Standard</w:t>
      </w:r>
      <w:r>
        <w:rPr>
          <w:noProof/>
        </w:rPr>
        <w:tab/>
      </w:r>
      <w:r>
        <w:rPr>
          <w:noProof/>
        </w:rPr>
        <w:fldChar w:fldCharType="begin"/>
      </w:r>
      <w:r>
        <w:rPr>
          <w:noProof/>
        </w:rPr>
        <w:instrText xml:space="preserve"> PAGEREF _Toc70402311 \h </w:instrText>
      </w:r>
      <w:r>
        <w:rPr>
          <w:noProof/>
        </w:rPr>
      </w:r>
      <w:r>
        <w:rPr>
          <w:noProof/>
        </w:rPr>
        <w:fldChar w:fldCharType="separate"/>
      </w:r>
      <w:r>
        <w:rPr>
          <w:noProof/>
        </w:rPr>
        <w:t>64</w:t>
      </w:r>
      <w:r>
        <w:rPr>
          <w:noProof/>
        </w:rPr>
        <w:fldChar w:fldCharType="end"/>
      </w:r>
    </w:p>
    <w:p w14:paraId="15E3B5D9" w14:textId="28B1B54A" w:rsidR="005F30A9" w:rsidRDefault="005F30A9">
      <w:pPr>
        <w:pStyle w:val="TOC1"/>
        <w:rPr>
          <w:rFonts w:asciiTheme="minorHAnsi" w:eastAsiaTheme="minorEastAsia" w:hAnsiTheme="minorHAnsi" w:cstheme="minorBidi"/>
          <w:b w:val="0"/>
          <w:noProof/>
          <w:szCs w:val="22"/>
          <w:lang w:val="en-US" w:eastAsia="en-US"/>
        </w:rPr>
      </w:pPr>
      <w:r>
        <w:rPr>
          <w:noProof/>
        </w:rPr>
        <w:t>H.4.4</w:t>
      </w:r>
      <w:r>
        <w:rPr>
          <w:rFonts w:asciiTheme="minorHAnsi" w:eastAsiaTheme="minorEastAsia" w:hAnsiTheme="minorHAnsi" w:cstheme="minorBidi"/>
          <w:b w:val="0"/>
          <w:noProof/>
          <w:szCs w:val="22"/>
          <w:lang w:val="en-US" w:eastAsia="en-US"/>
        </w:rPr>
        <w:tab/>
      </w:r>
      <w:r>
        <w:rPr>
          <w:noProof/>
        </w:rPr>
        <w:t>Selecting an RA</w:t>
      </w:r>
      <w:r>
        <w:rPr>
          <w:noProof/>
        </w:rPr>
        <w:tab/>
      </w:r>
      <w:r>
        <w:rPr>
          <w:noProof/>
        </w:rPr>
        <w:fldChar w:fldCharType="begin"/>
      </w:r>
      <w:r>
        <w:rPr>
          <w:noProof/>
        </w:rPr>
        <w:instrText xml:space="preserve"> PAGEREF _Toc70402312 \h </w:instrText>
      </w:r>
      <w:r>
        <w:rPr>
          <w:noProof/>
        </w:rPr>
      </w:r>
      <w:r>
        <w:rPr>
          <w:noProof/>
        </w:rPr>
        <w:fldChar w:fldCharType="separate"/>
      </w:r>
      <w:r>
        <w:rPr>
          <w:noProof/>
        </w:rPr>
        <w:t>64</w:t>
      </w:r>
      <w:r>
        <w:rPr>
          <w:noProof/>
        </w:rPr>
        <w:fldChar w:fldCharType="end"/>
      </w:r>
    </w:p>
    <w:p w14:paraId="5BC40020" w14:textId="69508122" w:rsidR="005F30A9" w:rsidRDefault="005F30A9">
      <w:pPr>
        <w:pStyle w:val="TOC1"/>
        <w:rPr>
          <w:rFonts w:asciiTheme="minorHAnsi" w:eastAsiaTheme="minorEastAsia" w:hAnsiTheme="minorHAnsi" w:cstheme="minorBidi"/>
          <w:b w:val="0"/>
          <w:noProof/>
          <w:szCs w:val="22"/>
          <w:lang w:val="en-US" w:eastAsia="en-US"/>
        </w:rPr>
      </w:pPr>
      <w:r>
        <w:rPr>
          <w:noProof/>
        </w:rPr>
        <w:t>H.4.5</w:t>
      </w:r>
      <w:r>
        <w:rPr>
          <w:rFonts w:asciiTheme="minorHAnsi" w:eastAsiaTheme="minorEastAsia" w:hAnsiTheme="minorHAnsi" w:cstheme="minorBidi"/>
          <w:b w:val="0"/>
          <w:noProof/>
          <w:szCs w:val="22"/>
          <w:lang w:val="en-US" w:eastAsia="en-US"/>
        </w:rPr>
        <w:tab/>
      </w:r>
      <w:r>
        <w:rPr>
          <w:noProof/>
        </w:rPr>
        <w:t>Appointing an RA</w:t>
      </w:r>
      <w:r>
        <w:rPr>
          <w:noProof/>
        </w:rPr>
        <w:tab/>
      </w:r>
      <w:r>
        <w:rPr>
          <w:noProof/>
        </w:rPr>
        <w:fldChar w:fldCharType="begin"/>
      </w:r>
      <w:r>
        <w:rPr>
          <w:noProof/>
        </w:rPr>
        <w:instrText xml:space="preserve"> PAGEREF _Toc70402313 \h </w:instrText>
      </w:r>
      <w:r>
        <w:rPr>
          <w:noProof/>
        </w:rPr>
      </w:r>
      <w:r>
        <w:rPr>
          <w:noProof/>
        </w:rPr>
        <w:fldChar w:fldCharType="separate"/>
      </w:r>
      <w:r>
        <w:rPr>
          <w:noProof/>
        </w:rPr>
        <w:t>66</w:t>
      </w:r>
      <w:r>
        <w:rPr>
          <w:noProof/>
        </w:rPr>
        <w:fldChar w:fldCharType="end"/>
      </w:r>
    </w:p>
    <w:p w14:paraId="0945B19B" w14:textId="28CBCB63" w:rsidR="005F30A9" w:rsidRDefault="005F30A9">
      <w:pPr>
        <w:pStyle w:val="TOC1"/>
        <w:rPr>
          <w:rFonts w:asciiTheme="minorHAnsi" w:eastAsiaTheme="minorEastAsia" w:hAnsiTheme="minorHAnsi" w:cstheme="minorBidi"/>
          <w:b w:val="0"/>
          <w:noProof/>
          <w:szCs w:val="22"/>
          <w:lang w:val="en-US" w:eastAsia="en-US"/>
        </w:rPr>
      </w:pPr>
      <w:r>
        <w:rPr>
          <w:noProof/>
        </w:rPr>
        <w:t>H.4.6</w:t>
      </w:r>
      <w:r>
        <w:rPr>
          <w:rFonts w:asciiTheme="minorHAnsi" w:eastAsiaTheme="minorEastAsia" w:hAnsiTheme="minorHAnsi" w:cstheme="minorBidi"/>
          <w:b w:val="0"/>
          <w:noProof/>
          <w:szCs w:val="22"/>
          <w:lang w:val="en-US" w:eastAsia="en-US"/>
        </w:rPr>
        <w:tab/>
      </w:r>
      <w:r>
        <w:rPr>
          <w:noProof/>
        </w:rPr>
        <w:t>Signing an RAA</w:t>
      </w:r>
      <w:r>
        <w:rPr>
          <w:noProof/>
        </w:rPr>
        <w:tab/>
      </w:r>
      <w:r>
        <w:rPr>
          <w:noProof/>
        </w:rPr>
        <w:fldChar w:fldCharType="begin"/>
      </w:r>
      <w:r>
        <w:rPr>
          <w:noProof/>
        </w:rPr>
        <w:instrText xml:space="preserve"> PAGEREF _Toc70402314 \h </w:instrText>
      </w:r>
      <w:r>
        <w:rPr>
          <w:noProof/>
        </w:rPr>
      </w:r>
      <w:r>
        <w:rPr>
          <w:noProof/>
        </w:rPr>
        <w:fldChar w:fldCharType="separate"/>
      </w:r>
      <w:r>
        <w:rPr>
          <w:noProof/>
        </w:rPr>
        <w:t>66</w:t>
      </w:r>
      <w:r>
        <w:rPr>
          <w:noProof/>
        </w:rPr>
        <w:fldChar w:fldCharType="end"/>
      </w:r>
    </w:p>
    <w:p w14:paraId="51BB42F3" w14:textId="1868539A" w:rsidR="005F30A9" w:rsidRDefault="005F30A9">
      <w:pPr>
        <w:pStyle w:val="TOC1"/>
        <w:rPr>
          <w:rFonts w:asciiTheme="minorHAnsi" w:eastAsiaTheme="minorEastAsia" w:hAnsiTheme="minorHAnsi" w:cstheme="minorBidi"/>
          <w:b w:val="0"/>
          <w:noProof/>
          <w:szCs w:val="22"/>
          <w:lang w:val="en-US" w:eastAsia="en-US"/>
        </w:rPr>
      </w:pPr>
      <w:r>
        <w:rPr>
          <w:noProof/>
        </w:rPr>
        <w:t>H.4.7</w:t>
      </w:r>
      <w:r>
        <w:rPr>
          <w:rFonts w:asciiTheme="minorHAnsi" w:eastAsiaTheme="minorEastAsia" w:hAnsiTheme="minorHAnsi" w:cstheme="minorBidi"/>
          <w:b w:val="0"/>
          <w:noProof/>
          <w:szCs w:val="22"/>
          <w:lang w:val="en-US" w:eastAsia="en-US"/>
        </w:rPr>
        <w:tab/>
      </w:r>
      <w:r>
        <w:rPr>
          <w:noProof/>
        </w:rPr>
        <w:t>Implementing an RA Standard</w:t>
      </w:r>
      <w:r>
        <w:rPr>
          <w:noProof/>
        </w:rPr>
        <w:tab/>
      </w:r>
      <w:r>
        <w:rPr>
          <w:noProof/>
        </w:rPr>
        <w:fldChar w:fldCharType="begin"/>
      </w:r>
      <w:r>
        <w:rPr>
          <w:noProof/>
        </w:rPr>
        <w:instrText xml:space="preserve"> PAGEREF _Toc70402315 \h </w:instrText>
      </w:r>
      <w:r>
        <w:rPr>
          <w:noProof/>
        </w:rPr>
      </w:r>
      <w:r>
        <w:rPr>
          <w:noProof/>
        </w:rPr>
        <w:fldChar w:fldCharType="separate"/>
      </w:r>
      <w:r>
        <w:rPr>
          <w:noProof/>
        </w:rPr>
        <w:t>66</w:t>
      </w:r>
      <w:r>
        <w:rPr>
          <w:noProof/>
        </w:rPr>
        <w:fldChar w:fldCharType="end"/>
      </w:r>
    </w:p>
    <w:p w14:paraId="18045499" w14:textId="5A452585" w:rsidR="005F30A9" w:rsidRDefault="005F30A9">
      <w:pPr>
        <w:pStyle w:val="TOC1"/>
        <w:rPr>
          <w:rFonts w:asciiTheme="minorHAnsi" w:eastAsiaTheme="minorEastAsia" w:hAnsiTheme="minorHAnsi" w:cstheme="minorBidi"/>
          <w:b w:val="0"/>
          <w:noProof/>
          <w:szCs w:val="22"/>
          <w:lang w:val="en-US" w:eastAsia="en-US"/>
        </w:rPr>
      </w:pPr>
      <w:r>
        <w:rPr>
          <w:noProof/>
        </w:rPr>
        <w:lastRenderedPageBreak/>
        <w:t>H.4.7.1</w:t>
      </w:r>
      <w:r>
        <w:rPr>
          <w:rFonts w:asciiTheme="minorHAnsi" w:eastAsiaTheme="minorEastAsia" w:hAnsiTheme="minorHAnsi" w:cstheme="minorBidi"/>
          <w:b w:val="0"/>
          <w:noProof/>
          <w:szCs w:val="22"/>
          <w:lang w:val="en-US" w:eastAsia="en-US"/>
        </w:rPr>
        <w:tab/>
      </w:r>
      <w:r>
        <w:rPr>
          <w:noProof/>
        </w:rPr>
        <w:t>Role of the RA</w:t>
      </w:r>
      <w:r>
        <w:rPr>
          <w:noProof/>
        </w:rPr>
        <w:tab/>
      </w:r>
      <w:r>
        <w:rPr>
          <w:noProof/>
        </w:rPr>
        <w:fldChar w:fldCharType="begin"/>
      </w:r>
      <w:r>
        <w:rPr>
          <w:noProof/>
        </w:rPr>
        <w:instrText xml:space="preserve"> PAGEREF _Toc70402316 \h </w:instrText>
      </w:r>
      <w:r>
        <w:rPr>
          <w:noProof/>
        </w:rPr>
      </w:r>
      <w:r>
        <w:rPr>
          <w:noProof/>
        </w:rPr>
        <w:fldChar w:fldCharType="separate"/>
      </w:r>
      <w:r>
        <w:rPr>
          <w:noProof/>
        </w:rPr>
        <w:t>66</w:t>
      </w:r>
      <w:r>
        <w:rPr>
          <w:noProof/>
        </w:rPr>
        <w:fldChar w:fldCharType="end"/>
      </w:r>
    </w:p>
    <w:p w14:paraId="792E2FC5" w14:textId="72466175" w:rsidR="005F30A9" w:rsidRDefault="005F30A9">
      <w:pPr>
        <w:pStyle w:val="TOC1"/>
        <w:rPr>
          <w:rFonts w:asciiTheme="minorHAnsi" w:eastAsiaTheme="minorEastAsia" w:hAnsiTheme="minorHAnsi" w:cstheme="minorBidi"/>
          <w:b w:val="0"/>
          <w:noProof/>
          <w:szCs w:val="22"/>
          <w:lang w:val="en-US" w:eastAsia="en-US"/>
        </w:rPr>
      </w:pPr>
      <w:r>
        <w:rPr>
          <w:noProof/>
        </w:rPr>
        <w:t>H.4.7.2</w:t>
      </w:r>
      <w:r>
        <w:rPr>
          <w:rFonts w:asciiTheme="minorHAnsi" w:eastAsiaTheme="minorEastAsia" w:hAnsiTheme="minorHAnsi" w:cstheme="minorBidi"/>
          <w:b w:val="0"/>
          <w:noProof/>
          <w:szCs w:val="22"/>
          <w:lang w:val="en-US" w:eastAsia="en-US"/>
        </w:rPr>
        <w:tab/>
      </w:r>
      <w:r>
        <w:rPr>
          <w:noProof/>
        </w:rPr>
        <w:t>Role of the committee</w:t>
      </w:r>
      <w:r>
        <w:rPr>
          <w:noProof/>
        </w:rPr>
        <w:tab/>
      </w:r>
      <w:r>
        <w:rPr>
          <w:noProof/>
        </w:rPr>
        <w:fldChar w:fldCharType="begin"/>
      </w:r>
      <w:r>
        <w:rPr>
          <w:noProof/>
        </w:rPr>
        <w:instrText xml:space="preserve"> PAGEREF _Toc70402317 \h </w:instrText>
      </w:r>
      <w:r>
        <w:rPr>
          <w:noProof/>
        </w:rPr>
      </w:r>
      <w:r>
        <w:rPr>
          <w:noProof/>
        </w:rPr>
        <w:fldChar w:fldCharType="separate"/>
      </w:r>
      <w:r>
        <w:rPr>
          <w:noProof/>
        </w:rPr>
        <w:t>66</w:t>
      </w:r>
      <w:r>
        <w:rPr>
          <w:noProof/>
        </w:rPr>
        <w:fldChar w:fldCharType="end"/>
      </w:r>
    </w:p>
    <w:p w14:paraId="7BEB8FA0" w14:textId="11D2B8A9" w:rsidR="005F30A9" w:rsidRDefault="005F30A9">
      <w:pPr>
        <w:pStyle w:val="TOC1"/>
        <w:rPr>
          <w:rFonts w:asciiTheme="minorHAnsi" w:eastAsiaTheme="minorEastAsia" w:hAnsiTheme="minorHAnsi" w:cstheme="minorBidi"/>
          <w:b w:val="0"/>
          <w:noProof/>
          <w:szCs w:val="22"/>
          <w:lang w:val="en-US" w:eastAsia="en-US"/>
        </w:rPr>
      </w:pPr>
      <w:r>
        <w:rPr>
          <w:noProof/>
        </w:rPr>
        <w:t>H.4.7.3</w:t>
      </w:r>
      <w:r>
        <w:rPr>
          <w:rFonts w:asciiTheme="minorHAnsi" w:eastAsiaTheme="minorEastAsia" w:hAnsiTheme="minorHAnsi" w:cstheme="minorBidi"/>
          <w:b w:val="0"/>
          <w:noProof/>
          <w:szCs w:val="22"/>
          <w:lang w:val="en-US" w:eastAsia="en-US"/>
        </w:rPr>
        <w:tab/>
      </w:r>
      <w:r>
        <w:rPr>
          <w:noProof/>
        </w:rPr>
        <w:t>Role of the office of the CEO</w:t>
      </w:r>
      <w:r>
        <w:rPr>
          <w:noProof/>
        </w:rPr>
        <w:tab/>
      </w:r>
      <w:r>
        <w:rPr>
          <w:noProof/>
        </w:rPr>
        <w:fldChar w:fldCharType="begin"/>
      </w:r>
      <w:r>
        <w:rPr>
          <w:noProof/>
        </w:rPr>
        <w:instrText xml:space="preserve"> PAGEREF _Toc70402318 \h </w:instrText>
      </w:r>
      <w:r>
        <w:rPr>
          <w:noProof/>
        </w:rPr>
      </w:r>
      <w:r>
        <w:rPr>
          <w:noProof/>
        </w:rPr>
        <w:fldChar w:fldCharType="separate"/>
      </w:r>
      <w:r>
        <w:rPr>
          <w:noProof/>
        </w:rPr>
        <w:t>68</w:t>
      </w:r>
      <w:r>
        <w:rPr>
          <w:noProof/>
        </w:rPr>
        <w:fldChar w:fldCharType="end"/>
      </w:r>
    </w:p>
    <w:p w14:paraId="16F1DF18" w14:textId="16F49F00" w:rsidR="005F30A9" w:rsidRDefault="005F30A9">
      <w:pPr>
        <w:pStyle w:val="TOC1"/>
        <w:rPr>
          <w:rFonts w:asciiTheme="minorHAnsi" w:eastAsiaTheme="minorEastAsia" w:hAnsiTheme="minorHAnsi" w:cstheme="minorBidi"/>
          <w:b w:val="0"/>
          <w:noProof/>
          <w:szCs w:val="22"/>
          <w:lang w:val="en-US" w:eastAsia="en-US"/>
        </w:rPr>
      </w:pPr>
      <w:r>
        <w:rPr>
          <w:noProof/>
        </w:rPr>
        <w:t>H.4.8</w:t>
      </w:r>
      <w:r>
        <w:rPr>
          <w:rFonts w:asciiTheme="minorHAnsi" w:eastAsiaTheme="minorEastAsia" w:hAnsiTheme="minorHAnsi" w:cstheme="minorBidi"/>
          <w:b w:val="0"/>
          <w:noProof/>
          <w:szCs w:val="22"/>
          <w:lang w:val="en-US" w:eastAsia="en-US"/>
        </w:rPr>
        <w:tab/>
      </w:r>
      <w:r>
        <w:rPr>
          <w:noProof/>
        </w:rPr>
        <w:t>Termination of an RA</w:t>
      </w:r>
      <w:r>
        <w:rPr>
          <w:noProof/>
        </w:rPr>
        <w:tab/>
      </w:r>
      <w:r>
        <w:rPr>
          <w:noProof/>
        </w:rPr>
        <w:fldChar w:fldCharType="begin"/>
      </w:r>
      <w:r>
        <w:rPr>
          <w:noProof/>
        </w:rPr>
        <w:instrText xml:space="preserve"> PAGEREF _Toc70402319 \h </w:instrText>
      </w:r>
      <w:r>
        <w:rPr>
          <w:noProof/>
        </w:rPr>
      </w:r>
      <w:r>
        <w:rPr>
          <w:noProof/>
        </w:rPr>
        <w:fldChar w:fldCharType="separate"/>
      </w:r>
      <w:r>
        <w:rPr>
          <w:noProof/>
        </w:rPr>
        <w:t>68</w:t>
      </w:r>
      <w:r>
        <w:rPr>
          <w:noProof/>
        </w:rPr>
        <w:fldChar w:fldCharType="end"/>
      </w:r>
    </w:p>
    <w:p w14:paraId="580859D5" w14:textId="47B92BA9" w:rsidR="005F30A9" w:rsidRDefault="005F30A9">
      <w:pPr>
        <w:pStyle w:val="TOC1"/>
        <w:rPr>
          <w:rFonts w:asciiTheme="minorHAnsi" w:eastAsiaTheme="minorEastAsia" w:hAnsiTheme="minorHAnsi" w:cstheme="minorBidi"/>
          <w:b w:val="0"/>
          <w:noProof/>
          <w:szCs w:val="22"/>
          <w:lang w:val="en-US" w:eastAsia="en-US"/>
        </w:rPr>
      </w:pPr>
      <w:r>
        <w:rPr>
          <w:noProof/>
        </w:rPr>
        <w:t>Annex I</w:t>
      </w:r>
      <w:r w:rsidRPr="00125661">
        <w:rPr>
          <w:b w:val="0"/>
          <w:noProof/>
        </w:rPr>
        <w:t xml:space="preserve"> (</w:t>
      </w:r>
      <w:r w:rsidRPr="00125661">
        <w:rPr>
          <w:b w:val="0"/>
          <w:bCs/>
          <w:noProof/>
        </w:rPr>
        <w:t>normative</w:t>
      </w:r>
      <w:r w:rsidRPr="00125661">
        <w:rPr>
          <w:b w:val="0"/>
          <w:noProof/>
        </w:rPr>
        <w:t xml:space="preserve">)  </w:t>
      </w:r>
      <w:r>
        <w:rPr>
          <w:noProof/>
        </w:rPr>
        <w:t>Guideline for Implementation of the Common Patent Policy for  ITU</w:t>
      </w:r>
      <w:r>
        <w:rPr>
          <w:noProof/>
        </w:rPr>
        <w:noBreakHyphen/>
        <w:t>T/ITU</w:t>
      </w:r>
      <w:r>
        <w:rPr>
          <w:noProof/>
        </w:rPr>
        <w:noBreakHyphen/>
        <w:t>R/ISO/IEC</w:t>
      </w:r>
      <w:r>
        <w:rPr>
          <w:noProof/>
        </w:rPr>
        <w:tab/>
      </w:r>
      <w:r>
        <w:rPr>
          <w:noProof/>
        </w:rPr>
        <w:fldChar w:fldCharType="begin"/>
      </w:r>
      <w:r>
        <w:rPr>
          <w:noProof/>
        </w:rPr>
        <w:instrText xml:space="preserve"> PAGEREF _Toc70402320 \h </w:instrText>
      </w:r>
      <w:r>
        <w:rPr>
          <w:noProof/>
        </w:rPr>
      </w:r>
      <w:r>
        <w:rPr>
          <w:noProof/>
        </w:rPr>
        <w:fldChar w:fldCharType="separate"/>
      </w:r>
      <w:r>
        <w:rPr>
          <w:noProof/>
        </w:rPr>
        <w:t>69</w:t>
      </w:r>
      <w:r>
        <w:rPr>
          <w:noProof/>
        </w:rPr>
        <w:fldChar w:fldCharType="end"/>
      </w:r>
    </w:p>
    <w:p w14:paraId="536B3079" w14:textId="335A81F0" w:rsidR="005F30A9" w:rsidRDefault="005F30A9">
      <w:pPr>
        <w:pStyle w:val="TOC1"/>
        <w:rPr>
          <w:rFonts w:asciiTheme="minorHAnsi" w:eastAsiaTheme="minorEastAsia" w:hAnsiTheme="minorHAnsi" w:cstheme="minorBidi"/>
          <w:b w:val="0"/>
          <w:noProof/>
          <w:szCs w:val="22"/>
          <w:lang w:val="en-US" w:eastAsia="en-US"/>
        </w:rPr>
      </w:pPr>
      <w:r>
        <w:rPr>
          <w:noProof/>
        </w:rPr>
        <w:t>Annex J</w:t>
      </w:r>
      <w:r w:rsidRPr="00125661">
        <w:rPr>
          <w:b w:val="0"/>
          <w:noProof/>
        </w:rPr>
        <w:t xml:space="preserve"> (</w:t>
      </w:r>
      <w:r w:rsidRPr="00125661">
        <w:rPr>
          <w:b w:val="0"/>
          <w:bCs/>
          <w:noProof/>
        </w:rPr>
        <w:t>normative</w:t>
      </w:r>
      <w:r w:rsidRPr="00125661">
        <w:rPr>
          <w:b w:val="0"/>
          <w:noProof/>
        </w:rPr>
        <w:t xml:space="preserve">)  </w:t>
      </w:r>
      <w:r>
        <w:rPr>
          <w:noProof/>
        </w:rPr>
        <w:t>Formulating scopes of technical committees and subcommittees</w:t>
      </w:r>
      <w:r>
        <w:rPr>
          <w:noProof/>
        </w:rPr>
        <w:tab/>
      </w:r>
      <w:r>
        <w:rPr>
          <w:noProof/>
        </w:rPr>
        <w:fldChar w:fldCharType="begin"/>
      </w:r>
      <w:r>
        <w:rPr>
          <w:noProof/>
        </w:rPr>
        <w:instrText xml:space="preserve"> PAGEREF _Toc70402321 \h </w:instrText>
      </w:r>
      <w:r>
        <w:rPr>
          <w:noProof/>
        </w:rPr>
      </w:r>
      <w:r>
        <w:rPr>
          <w:noProof/>
        </w:rPr>
        <w:fldChar w:fldCharType="separate"/>
      </w:r>
      <w:r>
        <w:rPr>
          <w:noProof/>
        </w:rPr>
        <w:t>70</w:t>
      </w:r>
      <w:r>
        <w:rPr>
          <w:noProof/>
        </w:rPr>
        <w:fldChar w:fldCharType="end"/>
      </w:r>
    </w:p>
    <w:p w14:paraId="522F619B" w14:textId="4580C417" w:rsidR="005F30A9" w:rsidRDefault="005F30A9">
      <w:pPr>
        <w:pStyle w:val="TOC1"/>
        <w:rPr>
          <w:rFonts w:asciiTheme="minorHAnsi" w:eastAsiaTheme="minorEastAsia" w:hAnsiTheme="minorHAnsi" w:cstheme="minorBidi"/>
          <w:b w:val="0"/>
          <w:noProof/>
          <w:szCs w:val="22"/>
          <w:lang w:val="en-US" w:eastAsia="en-US"/>
        </w:rPr>
      </w:pPr>
      <w:r>
        <w:rPr>
          <w:noProof/>
        </w:rPr>
        <w:t>J.1</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_Toc70402322 \h </w:instrText>
      </w:r>
      <w:r>
        <w:rPr>
          <w:noProof/>
        </w:rPr>
      </w:r>
      <w:r>
        <w:rPr>
          <w:noProof/>
        </w:rPr>
        <w:fldChar w:fldCharType="separate"/>
      </w:r>
      <w:r>
        <w:rPr>
          <w:noProof/>
        </w:rPr>
        <w:t>70</w:t>
      </w:r>
      <w:r>
        <w:rPr>
          <w:noProof/>
        </w:rPr>
        <w:fldChar w:fldCharType="end"/>
      </w:r>
    </w:p>
    <w:p w14:paraId="7EC0545E" w14:textId="4A730CC1" w:rsidR="005F30A9" w:rsidRDefault="005F30A9">
      <w:pPr>
        <w:pStyle w:val="TOC1"/>
        <w:rPr>
          <w:rFonts w:asciiTheme="minorHAnsi" w:eastAsiaTheme="minorEastAsia" w:hAnsiTheme="minorHAnsi" w:cstheme="minorBidi"/>
          <w:b w:val="0"/>
          <w:noProof/>
          <w:szCs w:val="22"/>
          <w:lang w:val="en-US" w:eastAsia="en-US"/>
        </w:rPr>
      </w:pPr>
      <w:r>
        <w:rPr>
          <w:noProof/>
        </w:rPr>
        <w:t>J.2</w:t>
      </w:r>
      <w:r>
        <w:rPr>
          <w:rFonts w:asciiTheme="minorHAnsi" w:eastAsiaTheme="minorEastAsia" w:hAnsiTheme="minorHAnsi" w:cstheme="minorBidi"/>
          <w:b w:val="0"/>
          <w:noProof/>
          <w:szCs w:val="22"/>
          <w:lang w:val="en-US" w:eastAsia="en-US"/>
        </w:rPr>
        <w:tab/>
      </w:r>
      <w:r>
        <w:rPr>
          <w:noProof/>
        </w:rPr>
        <w:t>Formulation of scopes</w:t>
      </w:r>
      <w:r>
        <w:rPr>
          <w:noProof/>
        </w:rPr>
        <w:tab/>
      </w:r>
      <w:r>
        <w:rPr>
          <w:noProof/>
        </w:rPr>
        <w:fldChar w:fldCharType="begin"/>
      </w:r>
      <w:r>
        <w:rPr>
          <w:noProof/>
        </w:rPr>
        <w:instrText xml:space="preserve"> PAGEREF _Toc70402323 \h </w:instrText>
      </w:r>
      <w:r>
        <w:rPr>
          <w:noProof/>
        </w:rPr>
      </w:r>
      <w:r>
        <w:rPr>
          <w:noProof/>
        </w:rPr>
        <w:fldChar w:fldCharType="separate"/>
      </w:r>
      <w:r>
        <w:rPr>
          <w:noProof/>
        </w:rPr>
        <w:t>70</w:t>
      </w:r>
      <w:r>
        <w:rPr>
          <w:noProof/>
        </w:rPr>
        <w:fldChar w:fldCharType="end"/>
      </w:r>
    </w:p>
    <w:p w14:paraId="33718AEB" w14:textId="35835CF7" w:rsidR="005F30A9" w:rsidRDefault="005F30A9">
      <w:pPr>
        <w:pStyle w:val="TOC1"/>
        <w:rPr>
          <w:rFonts w:asciiTheme="minorHAnsi" w:eastAsiaTheme="minorEastAsia" w:hAnsiTheme="minorHAnsi" w:cstheme="minorBidi"/>
          <w:b w:val="0"/>
          <w:noProof/>
          <w:szCs w:val="22"/>
          <w:lang w:val="en-US" w:eastAsia="en-US"/>
        </w:rPr>
      </w:pPr>
      <w:r>
        <w:rPr>
          <w:noProof/>
        </w:rPr>
        <w:t>J.3</w:t>
      </w:r>
      <w:r>
        <w:rPr>
          <w:rFonts w:asciiTheme="minorHAnsi" w:eastAsiaTheme="minorEastAsia" w:hAnsiTheme="minorHAnsi" w:cstheme="minorBidi"/>
          <w:b w:val="0"/>
          <w:noProof/>
          <w:szCs w:val="22"/>
          <w:lang w:val="en-US" w:eastAsia="en-US"/>
        </w:rPr>
        <w:tab/>
      </w:r>
      <w:r>
        <w:rPr>
          <w:noProof/>
        </w:rPr>
        <w:t>Basic scope</w:t>
      </w:r>
      <w:r>
        <w:rPr>
          <w:noProof/>
        </w:rPr>
        <w:tab/>
      </w:r>
      <w:r>
        <w:rPr>
          <w:noProof/>
        </w:rPr>
        <w:fldChar w:fldCharType="begin"/>
      </w:r>
      <w:r>
        <w:rPr>
          <w:noProof/>
        </w:rPr>
        <w:instrText xml:space="preserve"> PAGEREF _Toc70402324 \h </w:instrText>
      </w:r>
      <w:r>
        <w:rPr>
          <w:noProof/>
        </w:rPr>
      </w:r>
      <w:r>
        <w:rPr>
          <w:noProof/>
        </w:rPr>
        <w:fldChar w:fldCharType="separate"/>
      </w:r>
      <w:r>
        <w:rPr>
          <w:noProof/>
        </w:rPr>
        <w:t>70</w:t>
      </w:r>
      <w:r>
        <w:rPr>
          <w:noProof/>
        </w:rPr>
        <w:fldChar w:fldCharType="end"/>
      </w:r>
    </w:p>
    <w:p w14:paraId="25EB1B16" w14:textId="107AD70A" w:rsidR="005F30A9" w:rsidRDefault="005F30A9">
      <w:pPr>
        <w:pStyle w:val="TOC1"/>
        <w:rPr>
          <w:rFonts w:asciiTheme="minorHAnsi" w:eastAsiaTheme="minorEastAsia" w:hAnsiTheme="minorHAnsi" w:cstheme="minorBidi"/>
          <w:b w:val="0"/>
          <w:noProof/>
          <w:szCs w:val="22"/>
          <w:lang w:val="en-US" w:eastAsia="en-US"/>
        </w:rPr>
      </w:pPr>
      <w:r>
        <w:rPr>
          <w:noProof/>
        </w:rPr>
        <w:t>J.4</w:t>
      </w:r>
      <w:r>
        <w:rPr>
          <w:rFonts w:asciiTheme="minorHAnsi" w:eastAsiaTheme="minorEastAsia" w:hAnsiTheme="minorHAnsi" w:cstheme="minorBidi"/>
          <w:b w:val="0"/>
          <w:noProof/>
          <w:szCs w:val="22"/>
          <w:lang w:val="en-US" w:eastAsia="en-US"/>
        </w:rPr>
        <w:tab/>
      </w:r>
      <w:r>
        <w:rPr>
          <w:noProof/>
        </w:rPr>
        <w:t>Exclusions</w:t>
      </w:r>
      <w:r>
        <w:rPr>
          <w:noProof/>
        </w:rPr>
        <w:tab/>
      </w:r>
      <w:r>
        <w:rPr>
          <w:noProof/>
        </w:rPr>
        <w:fldChar w:fldCharType="begin"/>
      </w:r>
      <w:r>
        <w:rPr>
          <w:noProof/>
        </w:rPr>
        <w:instrText xml:space="preserve"> PAGEREF _Toc70402325 \h </w:instrText>
      </w:r>
      <w:r>
        <w:rPr>
          <w:noProof/>
        </w:rPr>
      </w:r>
      <w:r>
        <w:rPr>
          <w:noProof/>
        </w:rPr>
        <w:fldChar w:fldCharType="separate"/>
      </w:r>
      <w:r>
        <w:rPr>
          <w:noProof/>
        </w:rPr>
        <w:t>70</w:t>
      </w:r>
      <w:r>
        <w:rPr>
          <w:noProof/>
        </w:rPr>
        <w:fldChar w:fldCharType="end"/>
      </w:r>
    </w:p>
    <w:p w14:paraId="477AD9EF" w14:textId="05E4E678" w:rsidR="005F30A9" w:rsidRDefault="005F30A9">
      <w:pPr>
        <w:pStyle w:val="TOC1"/>
        <w:rPr>
          <w:rFonts w:asciiTheme="minorHAnsi" w:eastAsiaTheme="minorEastAsia" w:hAnsiTheme="minorHAnsi" w:cstheme="minorBidi"/>
          <w:b w:val="0"/>
          <w:noProof/>
          <w:szCs w:val="22"/>
          <w:lang w:val="en-US" w:eastAsia="en-US"/>
        </w:rPr>
      </w:pPr>
      <w:r>
        <w:rPr>
          <w:noProof/>
        </w:rPr>
        <w:t>J.5</w:t>
      </w:r>
      <w:r>
        <w:rPr>
          <w:rFonts w:asciiTheme="minorHAnsi" w:eastAsiaTheme="minorEastAsia" w:hAnsiTheme="minorHAnsi" w:cstheme="minorBidi"/>
          <w:b w:val="0"/>
          <w:noProof/>
          <w:szCs w:val="22"/>
          <w:lang w:val="en-US" w:eastAsia="en-US"/>
        </w:rPr>
        <w:tab/>
      </w:r>
      <w:r>
        <w:rPr>
          <w:noProof/>
        </w:rPr>
        <w:t>Scopes of committees related to products</w:t>
      </w:r>
      <w:r>
        <w:rPr>
          <w:noProof/>
        </w:rPr>
        <w:tab/>
      </w:r>
      <w:r>
        <w:rPr>
          <w:noProof/>
        </w:rPr>
        <w:fldChar w:fldCharType="begin"/>
      </w:r>
      <w:r>
        <w:rPr>
          <w:noProof/>
        </w:rPr>
        <w:instrText xml:space="preserve"> PAGEREF _Toc70402326 \h </w:instrText>
      </w:r>
      <w:r>
        <w:rPr>
          <w:noProof/>
        </w:rPr>
      </w:r>
      <w:r>
        <w:rPr>
          <w:noProof/>
        </w:rPr>
        <w:fldChar w:fldCharType="separate"/>
      </w:r>
      <w:r>
        <w:rPr>
          <w:noProof/>
        </w:rPr>
        <w:t>71</w:t>
      </w:r>
      <w:r>
        <w:rPr>
          <w:noProof/>
        </w:rPr>
        <w:fldChar w:fldCharType="end"/>
      </w:r>
    </w:p>
    <w:p w14:paraId="4F076F7A" w14:textId="78923503" w:rsidR="005F30A9" w:rsidRDefault="005F30A9">
      <w:pPr>
        <w:pStyle w:val="TOC1"/>
        <w:rPr>
          <w:rFonts w:asciiTheme="minorHAnsi" w:eastAsiaTheme="minorEastAsia" w:hAnsiTheme="minorHAnsi" w:cstheme="minorBidi"/>
          <w:b w:val="0"/>
          <w:noProof/>
          <w:szCs w:val="22"/>
          <w:lang w:val="en-US" w:eastAsia="en-US"/>
        </w:rPr>
      </w:pPr>
      <w:r>
        <w:rPr>
          <w:noProof/>
        </w:rPr>
        <w:t>J.6</w:t>
      </w:r>
      <w:r>
        <w:rPr>
          <w:rFonts w:asciiTheme="minorHAnsi" w:eastAsiaTheme="minorEastAsia" w:hAnsiTheme="minorHAnsi" w:cstheme="minorBidi"/>
          <w:b w:val="0"/>
          <w:noProof/>
          <w:szCs w:val="22"/>
          <w:lang w:val="en-US" w:eastAsia="en-US"/>
        </w:rPr>
        <w:tab/>
      </w:r>
      <w:r>
        <w:rPr>
          <w:noProof/>
        </w:rPr>
        <w:t>Scopes of committees not related to products</w:t>
      </w:r>
      <w:r>
        <w:rPr>
          <w:noProof/>
        </w:rPr>
        <w:tab/>
      </w:r>
      <w:r>
        <w:rPr>
          <w:noProof/>
        </w:rPr>
        <w:fldChar w:fldCharType="begin"/>
      </w:r>
      <w:r>
        <w:rPr>
          <w:noProof/>
        </w:rPr>
        <w:instrText xml:space="preserve"> PAGEREF _Toc70402327 \h </w:instrText>
      </w:r>
      <w:r>
        <w:rPr>
          <w:noProof/>
        </w:rPr>
      </w:r>
      <w:r>
        <w:rPr>
          <w:noProof/>
        </w:rPr>
        <w:fldChar w:fldCharType="separate"/>
      </w:r>
      <w:r>
        <w:rPr>
          <w:noProof/>
        </w:rPr>
        <w:t>72</w:t>
      </w:r>
      <w:r>
        <w:rPr>
          <w:noProof/>
        </w:rPr>
        <w:fldChar w:fldCharType="end"/>
      </w:r>
    </w:p>
    <w:p w14:paraId="6B4C8A5D" w14:textId="6A7DE4B4" w:rsidR="005F30A9" w:rsidRDefault="005F30A9">
      <w:pPr>
        <w:pStyle w:val="TOC1"/>
        <w:rPr>
          <w:rFonts w:asciiTheme="minorHAnsi" w:eastAsiaTheme="minorEastAsia" w:hAnsiTheme="minorHAnsi" w:cstheme="minorBidi"/>
          <w:b w:val="0"/>
          <w:noProof/>
          <w:szCs w:val="22"/>
          <w:lang w:val="en-US" w:eastAsia="en-US"/>
        </w:rPr>
      </w:pPr>
      <w:r>
        <w:rPr>
          <w:noProof/>
        </w:rPr>
        <w:t>Annex K</w:t>
      </w:r>
      <w:r w:rsidRPr="00125661">
        <w:rPr>
          <w:b w:val="0"/>
          <w:noProof/>
        </w:rPr>
        <w:t xml:space="preserve"> (</w:t>
      </w:r>
      <w:r w:rsidRPr="00125661">
        <w:rPr>
          <w:b w:val="0"/>
          <w:bCs/>
          <w:noProof/>
        </w:rPr>
        <w:t>normative</w:t>
      </w:r>
      <w:r w:rsidRPr="00125661">
        <w:rPr>
          <w:b w:val="0"/>
          <w:noProof/>
        </w:rPr>
        <w:t xml:space="preserve">)  </w:t>
      </w:r>
      <w:r w:rsidRPr="00125661">
        <w:rPr>
          <w:bCs/>
          <w:noProof/>
        </w:rPr>
        <w:t>Project committees</w:t>
      </w:r>
      <w:r>
        <w:rPr>
          <w:noProof/>
        </w:rPr>
        <w:tab/>
      </w:r>
      <w:r>
        <w:rPr>
          <w:noProof/>
        </w:rPr>
        <w:fldChar w:fldCharType="begin"/>
      </w:r>
      <w:r>
        <w:rPr>
          <w:noProof/>
        </w:rPr>
        <w:instrText xml:space="preserve"> PAGEREF _Toc70402328 \h </w:instrText>
      </w:r>
      <w:r>
        <w:rPr>
          <w:noProof/>
        </w:rPr>
      </w:r>
      <w:r>
        <w:rPr>
          <w:noProof/>
        </w:rPr>
        <w:fldChar w:fldCharType="separate"/>
      </w:r>
      <w:r>
        <w:rPr>
          <w:noProof/>
        </w:rPr>
        <w:t>73</w:t>
      </w:r>
      <w:r>
        <w:rPr>
          <w:noProof/>
        </w:rPr>
        <w:fldChar w:fldCharType="end"/>
      </w:r>
    </w:p>
    <w:p w14:paraId="7264F2F7" w14:textId="5C50B5ED" w:rsidR="005F30A9" w:rsidRDefault="005F30A9">
      <w:pPr>
        <w:pStyle w:val="TOC1"/>
        <w:rPr>
          <w:rFonts w:asciiTheme="minorHAnsi" w:eastAsiaTheme="minorEastAsia" w:hAnsiTheme="minorHAnsi" w:cstheme="minorBidi"/>
          <w:b w:val="0"/>
          <w:noProof/>
          <w:szCs w:val="22"/>
          <w:lang w:val="en-US" w:eastAsia="en-US"/>
        </w:rPr>
      </w:pPr>
      <w:r>
        <w:rPr>
          <w:noProof/>
        </w:rPr>
        <w:t>K.1</w:t>
      </w:r>
      <w:r>
        <w:rPr>
          <w:rFonts w:asciiTheme="minorHAnsi" w:eastAsiaTheme="minorEastAsia" w:hAnsiTheme="minorHAnsi" w:cstheme="minorBidi"/>
          <w:b w:val="0"/>
          <w:noProof/>
          <w:szCs w:val="22"/>
          <w:lang w:val="en-US" w:eastAsia="en-US"/>
        </w:rPr>
        <w:tab/>
      </w:r>
      <w:r>
        <w:rPr>
          <w:noProof/>
        </w:rPr>
        <w:t>Proposal stage</w:t>
      </w:r>
      <w:r>
        <w:rPr>
          <w:noProof/>
        </w:rPr>
        <w:tab/>
      </w:r>
      <w:r>
        <w:rPr>
          <w:noProof/>
        </w:rPr>
        <w:fldChar w:fldCharType="begin"/>
      </w:r>
      <w:r>
        <w:rPr>
          <w:noProof/>
        </w:rPr>
        <w:instrText xml:space="preserve"> PAGEREF _Toc70402329 \h </w:instrText>
      </w:r>
      <w:r>
        <w:rPr>
          <w:noProof/>
        </w:rPr>
      </w:r>
      <w:r>
        <w:rPr>
          <w:noProof/>
        </w:rPr>
        <w:fldChar w:fldCharType="separate"/>
      </w:r>
      <w:r>
        <w:rPr>
          <w:noProof/>
        </w:rPr>
        <w:t>73</w:t>
      </w:r>
      <w:r>
        <w:rPr>
          <w:noProof/>
        </w:rPr>
        <w:fldChar w:fldCharType="end"/>
      </w:r>
    </w:p>
    <w:p w14:paraId="25C9DE33" w14:textId="533DD9DE" w:rsidR="005F30A9" w:rsidRDefault="005F30A9">
      <w:pPr>
        <w:pStyle w:val="TOC1"/>
        <w:rPr>
          <w:rFonts w:asciiTheme="minorHAnsi" w:eastAsiaTheme="minorEastAsia" w:hAnsiTheme="minorHAnsi" w:cstheme="minorBidi"/>
          <w:b w:val="0"/>
          <w:noProof/>
          <w:szCs w:val="22"/>
          <w:lang w:val="en-US" w:eastAsia="en-US"/>
        </w:rPr>
      </w:pPr>
      <w:r>
        <w:rPr>
          <w:noProof/>
        </w:rPr>
        <w:t>K.2</w:t>
      </w:r>
      <w:r>
        <w:rPr>
          <w:rFonts w:asciiTheme="minorHAnsi" w:eastAsiaTheme="minorEastAsia" w:hAnsiTheme="minorHAnsi" w:cstheme="minorBidi"/>
          <w:b w:val="0"/>
          <w:noProof/>
          <w:szCs w:val="22"/>
          <w:lang w:val="en-US" w:eastAsia="en-US"/>
        </w:rPr>
        <w:tab/>
      </w:r>
      <w:r>
        <w:rPr>
          <w:noProof/>
        </w:rPr>
        <w:t>Establishment of a project committee</w:t>
      </w:r>
      <w:r>
        <w:rPr>
          <w:noProof/>
        </w:rPr>
        <w:tab/>
      </w:r>
      <w:r>
        <w:rPr>
          <w:noProof/>
        </w:rPr>
        <w:fldChar w:fldCharType="begin"/>
      </w:r>
      <w:r>
        <w:rPr>
          <w:noProof/>
        </w:rPr>
        <w:instrText xml:space="preserve"> PAGEREF _Toc70402330 \h </w:instrText>
      </w:r>
      <w:r>
        <w:rPr>
          <w:noProof/>
        </w:rPr>
      </w:r>
      <w:r>
        <w:rPr>
          <w:noProof/>
        </w:rPr>
        <w:fldChar w:fldCharType="separate"/>
      </w:r>
      <w:r>
        <w:rPr>
          <w:noProof/>
        </w:rPr>
        <w:t>73</w:t>
      </w:r>
      <w:r>
        <w:rPr>
          <w:noProof/>
        </w:rPr>
        <w:fldChar w:fldCharType="end"/>
      </w:r>
    </w:p>
    <w:p w14:paraId="4C5E16BB" w14:textId="737472B5" w:rsidR="005F30A9" w:rsidRDefault="005F30A9">
      <w:pPr>
        <w:pStyle w:val="TOC1"/>
        <w:rPr>
          <w:rFonts w:asciiTheme="minorHAnsi" w:eastAsiaTheme="minorEastAsia" w:hAnsiTheme="minorHAnsi" w:cstheme="minorBidi"/>
          <w:b w:val="0"/>
          <w:noProof/>
          <w:szCs w:val="22"/>
          <w:lang w:val="en-US" w:eastAsia="en-US"/>
        </w:rPr>
      </w:pPr>
      <w:r>
        <w:rPr>
          <w:noProof/>
        </w:rPr>
        <w:t>K.3</w:t>
      </w:r>
      <w:r>
        <w:rPr>
          <w:rFonts w:asciiTheme="minorHAnsi" w:eastAsiaTheme="minorEastAsia" w:hAnsiTheme="minorHAnsi" w:cstheme="minorBidi"/>
          <w:b w:val="0"/>
          <w:noProof/>
          <w:szCs w:val="22"/>
          <w:lang w:val="en-US" w:eastAsia="en-US"/>
        </w:rPr>
        <w:tab/>
      </w:r>
      <w:r>
        <w:rPr>
          <w:noProof/>
        </w:rPr>
        <w:t>First meeting of a project committee</w:t>
      </w:r>
      <w:r>
        <w:rPr>
          <w:noProof/>
        </w:rPr>
        <w:tab/>
      </w:r>
      <w:r>
        <w:rPr>
          <w:noProof/>
        </w:rPr>
        <w:fldChar w:fldCharType="begin"/>
      </w:r>
      <w:r>
        <w:rPr>
          <w:noProof/>
        </w:rPr>
        <w:instrText xml:space="preserve"> PAGEREF _Toc70402331 \h </w:instrText>
      </w:r>
      <w:r>
        <w:rPr>
          <w:noProof/>
        </w:rPr>
      </w:r>
      <w:r>
        <w:rPr>
          <w:noProof/>
        </w:rPr>
        <w:fldChar w:fldCharType="separate"/>
      </w:r>
      <w:r>
        <w:rPr>
          <w:noProof/>
        </w:rPr>
        <w:t>74</w:t>
      </w:r>
      <w:r>
        <w:rPr>
          <w:noProof/>
        </w:rPr>
        <w:fldChar w:fldCharType="end"/>
      </w:r>
    </w:p>
    <w:p w14:paraId="509AD35B" w14:textId="781E089D" w:rsidR="005F30A9" w:rsidRDefault="005F30A9">
      <w:pPr>
        <w:pStyle w:val="TOC1"/>
        <w:rPr>
          <w:rFonts w:asciiTheme="minorHAnsi" w:eastAsiaTheme="minorEastAsia" w:hAnsiTheme="minorHAnsi" w:cstheme="minorBidi"/>
          <w:b w:val="0"/>
          <w:noProof/>
          <w:szCs w:val="22"/>
          <w:lang w:val="en-US" w:eastAsia="en-US"/>
        </w:rPr>
      </w:pPr>
      <w:r>
        <w:rPr>
          <w:noProof/>
        </w:rPr>
        <w:t>K.4</w:t>
      </w:r>
      <w:r>
        <w:rPr>
          <w:rFonts w:asciiTheme="minorHAnsi" w:eastAsiaTheme="minorEastAsia" w:hAnsiTheme="minorHAnsi" w:cstheme="minorBidi"/>
          <w:b w:val="0"/>
          <w:noProof/>
          <w:szCs w:val="22"/>
          <w:lang w:val="en-US" w:eastAsia="en-US"/>
        </w:rPr>
        <w:tab/>
      </w:r>
      <w:r>
        <w:rPr>
          <w:noProof/>
        </w:rPr>
        <w:t>Preparatory stage</w:t>
      </w:r>
      <w:r>
        <w:rPr>
          <w:noProof/>
        </w:rPr>
        <w:tab/>
      </w:r>
      <w:r>
        <w:rPr>
          <w:noProof/>
        </w:rPr>
        <w:fldChar w:fldCharType="begin"/>
      </w:r>
      <w:r>
        <w:rPr>
          <w:noProof/>
        </w:rPr>
        <w:instrText xml:space="preserve"> PAGEREF _Toc70402332 \h </w:instrText>
      </w:r>
      <w:r>
        <w:rPr>
          <w:noProof/>
        </w:rPr>
      </w:r>
      <w:r>
        <w:rPr>
          <w:noProof/>
        </w:rPr>
        <w:fldChar w:fldCharType="separate"/>
      </w:r>
      <w:r>
        <w:rPr>
          <w:noProof/>
        </w:rPr>
        <w:t>74</w:t>
      </w:r>
      <w:r>
        <w:rPr>
          <w:noProof/>
        </w:rPr>
        <w:fldChar w:fldCharType="end"/>
      </w:r>
    </w:p>
    <w:p w14:paraId="5EAB3894" w14:textId="58DC768B" w:rsidR="005F30A9" w:rsidRDefault="005F30A9">
      <w:pPr>
        <w:pStyle w:val="TOC1"/>
        <w:rPr>
          <w:rFonts w:asciiTheme="minorHAnsi" w:eastAsiaTheme="minorEastAsia" w:hAnsiTheme="minorHAnsi" w:cstheme="minorBidi"/>
          <w:b w:val="0"/>
          <w:noProof/>
          <w:szCs w:val="22"/>
          <w:lang w:val="en-US" w:eastAsia="en-US"/>
        </w:rPr>
      </w:pPr>
      <w:r>
        <w:rPr>
          <w:noProof/>
        </w:rPr>
        <w:t>K.5</w:t>
      </w:r>
      <w:r>
        <w:rPr>
          <w:rFonts w:asciiTheme="minorHAnsi" w:eastAsiaTheme="minorEastAsia" w:hAnsiTheme="minorHAnsi" w:cstheme="minorBidi"/>
          <w:b w:val="0"/>
          <w:noProof/>
          <w:szCs w:val="22"/>
          <w:lang w:val="en-US" w:eastAsia="en-US"/>
        </w:rPr>
        <w:tab/>
      </w:r>
      <w:r>
        <w:rPr>
          <w:noProof/>
        </w:rPr>
        <w:t>Committee, enquiry, approval and publication stages</w:t>
      </w:r>
      <w:r>
        <w:rPr>
          <w:noProof/>
        </w:rPr>
        <w:tab/>
      </w:r>
      <w:r>
        <w:rPr>
          <w:noProof/>
        </w:rPr>
        <w:fldChar w:fldCharType="begin"/>
      </w:r>
      <w:r>
        <w:rPr>
          <w:noProof/>
        </w:rPr>
        <w:instrText xml:space="preserve"> PAGEREF _Toc70402333 \h </w:instrText>
      </w:r>
      <w:r>
        <w:rPr>
          <w:noProof/>
        </w:rPr>
      </w:r>
      <w:r>
        <w:rPr>
          <w:noProof/>
        </w:rPr>
        <w:fldChar w:fldCharType="separate"/>
      </w:r>
      <w:r>
        <w:rPr>
          <w:noProof/>
        </w:rPr>
        <w:t>74</w:t>
      </w:r>
      <w:r>
        <w:rPr>
          <w:noProof/>
        </w:rPr>
        <w:fldChar w:fldCharType="end"/>
      </w:r>
    </w:p>
    <w:p w14:paraId="69A65C88" w14:textId="447176E6" w:rsidR="005F30A9" w:rsidRDefault="005F30A9">
      <w:pPr>
        <w:pStyle w:val="TOC1"/>
        <w:rPr>
          <w:rFonts w:asciiTheme="minorHAnsi" w:eastAsiaTheme="minorEastAsia" w:hAnsiTheme="minorHAnsi" w:cstheme="minorBidi"/>
          <w:b w:val="0"/>
          <w:noProof/>
          <w:szCs w:val="22"/>
          <w:lang w:val="en-US" w:eastAsia="en-US"/>
        </w:rPr>
      </w:pPr>
      <w:r>
        <w:rPr>
          <w:noProof/>
        </w:rPr>
        <w:t>K.6</w:t>
      </w:r>
      <w:r>
        <w:rPr>
          <w:rFonts w:asciiTheme="minorHAnsi" w:eastAsiaTheme="minorEastAsia" w:hAnsiTheme="minorHAnsi" w:cstheme="minorBidi"/>
          <w:b w:val="0"/>
          <w:noProof/>
          <w:szCs w:val="22"/>
          <w:lang w:val="en-US" w:eastAsia="en-US"/>
        </w:rPr>
        <w:tab/>
      </w:r>
      <w:r>
        <w:rPr>
          <w:noProof/>
        </w:rPr>
        <w:t>Disbanding of a project committee</w:t>
      </w:r>
      <w:r>
        <w:rPr>
          <w:noProof/>
        </w:rPr>
        <w:tab/>
      </w:r>
      <w:r>
        <w:rPr>
          <w:noProof/>
        </w:rPr>
        <w:fldChar w:fldCharType="begin"/>
      </w:r>
      <w:r>
        <w:rPr>
          <w:noProof/>
        </w:rPr>
        <w:instrText xml:space="preserve"> PAGEREF _Toc70402334 \h </w:instrText>
      </w:r>
      <w:r>
        <w:rPr>
          <w:noProof/>
        </w:rPr>
      </w:r>
      <w:r>
        <w:rPr>
          <w:noProof/>
        </w:rPr>
        <w:fldChar w:fldCharType="separate"/>
      </w:r>
      <w:r>
        <w:rPr>
          <w:noProof/>
        </w:rPr>
        <w:t>75</w:t>
      </w:r>
      <w:r>
        <w:rPr>
          <w:noProof/>
        </w:rPr>
        <w:fldChar w:fldCharType="end"/>
      </w:r>
    </w:p>
    <w:p w14:paraId="2E38B449" w14:textId="343565A1" w:rsidR="005F30A9" w:rsidRDefault="005F30A9">
      <w:pPr>
        <w:pStyle w:val="TOC1"/>
        <w:rPr>
          <w:rFonts w:asciiTheme="minorHAnsi" w:eastAsiaTheme="minorEastAsia" w:hAnsiTheme="minorHAnsi" w:cstheme="minorBidi"/>
          <w:b w:val="0"/>
          <w:noProof/>
          <w:szCs w:val="22"/>
          <w:lang w:val="en-US" w:eastAsia="en-US"/>
        </w:rPr>
      </w:pPr>
      <w:r>
        <w:rPr>
          <w:noProof/>
        </w:rPr>
        <w:t>K.7</w:t>
      </w:r>
      <w:r>
        <w:rPr>
          <w:rFonts w:asciiTheme="minorHAnsi" w:eastAsiaTheme="minorEastAsia" w:hAnsiTheme="minorHAnsi" w:cstheme="minorBidi"/>
          <w:b w:val="0"/>
          <w:noProof/>
          <w:szCs w:val="22"/>
          <w:lang w:val="en-US" w:eastAsia="en-US"/>
        </w:rPr>
        <w:tab/>
      </w:r>
      <w:r>
        <w:rPr>
          <w:noProof/>
        </w:rPr>
        <w:t>Maintenance of standard(s) prepared by a project committee</w:t>
      </w:r>
      <w:r>
        <w:rPr>
          <w:noProof/>
        </w:rPr>
        <w:tab/>
      </w:r>
      <w:r>
        <w:rPr>
          <w:noProof/>
        </w:rPr>
        <w:fldChar w:fldCharType="begin"/>
      </w:r>
      <w:r>
        <w:rPr>
          <w:noProof/>
        </w:rPr>
        <w:instrText xml:space="preserve"> PAGEREF _Toc70402335 \h </w:instrText>
      </w:r>
      <w:r>
        <w:rPr>
          <w:noProof/>
        </w:rPr>
      </w:r>
      <w:r>
        <w:rPr>
          <w:noProof/>
        </w:rPr>
        <w:fldChar w:fldCharType="separate"/>
      </w:r>
      <w:r>
        <w:rPr>
          <w:noProof/>
        </w:rPr>
        <w:t>75</w:t>
      </w:r>
      <w:r>
        <w:rPr>
          <w:noProof/>
        </w:rPr>
        <w:fldChar w:fldCharType="end"/>
      </w:r>
    </w:p>
    <w:p w14:paraId="5069170E" w14:textId="568A500A" w:rsidR="005F30A9" w:rsidRDefault="005F30A9">
      <w:pPr>
        <w:pStyle w:val="TOC1"/>
        <w:rPr>
          <w:rFonts w:asciiTheme="minorHAnsi" w:eastAsiaTheme="minorEastAsia" w:hAnsiTheme="minorHAnsi" w:cstheme="minorBidi"/>
          <w:b w:val="0"/>
          <w:noProof/>
          <w:szCs w:val="22"/>
          <w:lang w:val="en-US" w:eastAsia="en-US"/>
        </w:rPr>
      </w:pPr>
      <w:r>
        <w:rPr>
          <w:noProof/>
        </w:rPr>
        <w:t>Annex L</w:t>
      </w:r>
      <w:r w:rsidRPr="00125661">
        <w:rPr>
          <w:b w:val="0"/>
          <w:noProof/>
        </w:rPr>
        <w:t xml:space="preserve"> (</w:t>
      </w:r>
      <w:r w:rsidRPr="00125661">
        <w:rPr>
          <w:b w:val="0"/>
          <w:bCs/>
          <w:noProof/>
        </w:rPr>
        <w:t>normative</w:t>
      </w:r>
      <w:r w:rsidRPr="00125661">
        <w:rPr>
          <w:b w:val="0"/>
          <w:noProof/>
        </w:rPr>
        <w:t xml:space="preserve">)  </w:t>
      </w:r>
      <w:r>
        <w:rPr>
          <w:noProof/>
        </w:rPr>
        <w:t>Selection criteria for people leading the technical work</w:t>
      </w:r>
      <w:r>
        <w:rPr>
          <w:noProof/>
        </w:rPr>
        <w:tab/>
      </w:r>
      <w:r>
        <w:rPr>
          <w:noProof/>
        </w:rPr>
        <w:fldChar w:fldCharType="begin"/>
      </w:r>
      <w:r>
        <w:rPr>
          <w:noProof/>
        </w:rPr>
        <w:instrText xml:space="preserve"> PAGEREF _Toc70402336 \h </w:instrText>
      </w:r>
      <w:r>
        <w:rPr>
          <w:noProof/>
        </w:rPr>
      </w:r>
      <w:r>
        <w:rPr>
          <w:noProof/>
        </w:rPr>
        <w:fldChar w:fldCharType="separate"/>
      </w:r>
      <w:r>
        <w:rPr>
          <w:noProof/>
        </w:rPr>
        <w:t>76</w:t>
      </w:r>
      <w:r>
        <w:rPr>
          <w:noProof/>
        </w:rPr>
        <w:fldChar w:fldCharType="end"/>
      </w:r>
    </w:p>
    <w:p w14:paraId="6AA65950" w14:textId="4FDE47EF" w:rsidR="005F30A9" w:rsidRDefault="005F30A9">
      <w:pPr>
        <w:pStyle w:val="TOC1"/>
        <w:rPr>
          <w:rFonts w:asciiTheme="minorHAnsi" w:eastAsiaTheme="minorEastAsia" w:hAnsiTheme="minorHAnsi" w:cstheme="minorBidi"/>
          <w:b w:val="0"/>
          <w:noProof/>
          <w:szCs w:val="22"/>
          <w:lang w:val="en-US" w:eastAsia="en-US"/>
        </w:rPr>
      </w:pPr>
      <w:r>
        <w:rPr>
          <w:noProof/>
        </w:rPr>
        <w:t>L.1</w:t>
      </w:r>
      <w:r>
        <w:rPr>
          <w:rFonts w:asciiTheme="minorHAnsi" w:eastAsiaTheme="minorEastAsia" w:hAnsiTheme="minorHAnsi" w:cstheme="minorBidi"/>
          <w:b w:val="0"/>
          <w:noProof/>
          <w:szCs w:val="22"/>
          <w:lang w:val="en-US" w:eastAsia="en-US"/>
        </w:rPr>
        <w:tab/>
      </w:r>
      <w:r>
        <w:rPr>
          <w:noProof/>
        </w:rPr>
        <w:t>Obligations of member bodies</w:t>
      </w:r>
      <w:r>
        <w:rPr>
          <w:noProof/>
        </w:rPr>
        <w:tab/>
      </w:r>
      <w:r>
        <w:rPr>
          <w:noProof/>
        </w:rPr>
        <w:fldChar w:fldCharType="begin"/>
      </w:r>
      <w:r>
        <w:rPr>
          <w:noProof/>
        </w:rPr>
        <w:instrText xml:space="preserve"> PAGEREF _Toc70402337 \h </w:instrText>
      </w:r>
      <w:r>
        <w:rPr>
          <w:noProof/>
        </w:rPr>
      </w:r>
      <w:r>
        <w:rPr>
          <w:noProof/>
        </w:rPr>
        <w:fldChar w:fldCharType="separate"/>
      </w:r>
      <w:r>
        <w:rPr>
          <w:noProof/>
        </w:rPr>
        <w:t>76</w:t>
      </w:r>
      <w:r>
        <w:rPr>
          <w:noProof/>
        </w:rPr>
        <w:fldChar w:fldCharType="end"/>
      </w:r>
    </w:p>
    <w:p w14:paraId="0ABD3B1E" w14:textId="5094B289" w:rsidR="005F30A9" w:rsidRDefault="005F30A9">
      <w:pPr>
        <w:pStyle w:val="TOC1"/>
        <w:rPr>
          <w:rFonts w:asciiTheme="minorHAnsi" w:eastAsiaTheme="minorEastAsia" w:hAnsiTheme="minorHAnsi" w:cstheme="minorBidi"/>
          <w:b w:val="0"/>
          <w:noProof/>
          <w:szCs w:val="22"/>
          <w:lang w:val="en-US" w:eastAsia="en-US"/>
        </w:rPr>
      </w:pPr>
      <w:r>
        <w:rPr>
          <w:noProof/>
        </w:rPr>
        <w:t>L.2</w:t>
      </w:r>
      <w:r>
        <w:rPr>
          <w:rFonts w:asciiTheme="minorHAnsi" w:eastAsiaTheme="minorEastAsia" w:hAnsiTheme="minorHAnsi" w:cstheme="minorBidi"/>
          <w:b w:val="0"/>
          <w:noProof/>
          <w:szCs w:val="22"/>
          <w:lang w:val="en-US" w:eastAsia="en-US"/>
        </w:rPr>
        <w:tab/>
      </w:r>
      <w:r>
        <w:rPr>
          <w:noProof/>
        </w:rPr>
        <w:t>Resources available to fill gaps in skills or knowledge</w:t>
      </w:r>
      <w:r>
        <w:rPr>
          <w:noProof/>
        </w:rPr>
        <w:tab/>
      </w:r>
      <w:r>
        <w:rPr>
          <w:noProof/>
        </w:rPr>
        <w:fldChar w:fldCharType="begin"/>
      </w:r>
      <w:r>
        <w:rPr>
          <w:noProof/>
        </w:rPr>
        <w:instrText xml:space="preserve"> PAGEREF _Toc70402338 \h </w:instrText>
      </w:r>
      <w:r>
        <w:rPr>
          <w:noProof/>
        </w:rPr>
      </w:r>
      <w:r>
        <w:rPr>
          <w:noProof/>
        </w:rPr>
        <w:fldChar w:fldCharType="separate"/>
      </w:r>
      <w:r>
        <w:rPr>
          <w:noProof/>
        </w:rPr>
        <w:t>76</w:t>
      </w:r>
      <w:r>
        <w:rPr>
          <w:noProof/>
        </w:rPr>
        <w:fldChar w:fldCharType="end"/>
      </w:r>
    </w:p>
    <w:p w14:paraId="18919457" w14:textId="66683123" w:rsidR="005F30A9" w:rsidRDefault="005F30A9">
      <w:pPr>
        <w:pStyle w:val="TOC1"/>
        <w:rPr>
          <w:rFonts w:asciiTheme="minorHAnsi" w:eastAsiaTheme="minorEastAsia" w:hAnsiTheme="minorHAnsi" w:cstheme="minorBidi"/>
          <w:b w:val="0"/>
          <w:noProof/>
          <w:szCs w:val="22"/>
          <w:lang w:val="en-US" w:eastAsia="en-US"/>
        </w:rPr>
      </w:pPr>
      <w:r>
        <w:rPr>
          <w:noProof/>
        </w:rPr>
        <w:t>L.3</w:t>
      </w:r>
      <w:r>
        <w:rPr>
          <w:rFonts w:asciiTheme="minorHAnsi" w:eastAsiaTheme="minorEastAsia" w:hAnsiTheme="minorHAnsi" w:cstheme="minorBidi"/>
          <w:b w:val="0"/>
          <w:noProof/>
          <w:szCs w:val="22"/>
          <w:lang w:val="en-US" w:eastAsia="en-US"/>
        </w:rPr>
        <w:tab/>
      </w:r>
      <w:r>
        <w:rPr>
          <w:noProof/>
        </w:rPr>
        <w:t>Selection Criteria for people leading the technical work</w:t>
      </w:r>
      <w:r>
        <w:rPr>
          <w:noProof/>
        </w:rPr>
        <w:tab/>
      </w:r>
      <w:r>
        <w:rPr>
          <w:noProof/>
        </w:rPr>
        <w:fldChar w:fldCharType="begin"/>
      </w:r>
      <w:r>
        <w:rPr>
          <w:noProof/>
        </w:rPr>
        <w:instrText xml:space="preserve"> PAGEREF _Toc70402339 \h </w:instrText>
      </w:r>
      <w:r>
        <w:rPr>
          <w:noProof/>
        </w:rPr>
      </w:r>
      <w:r>
        <w:rPr>
          <w:noProof/>
        </w:rPr>
        <w:fldChar w:fldCharType="separate"/>
      </w:r>
      <w:r>
        <w:rPr>
          <w:noProof/>
        </w:rPr>
        <w:t>76</w:t>
      </w:r>
      <w:r>
        <w:rPr>
          <w:noProof/>
        </w:rPr>
        <w:fldChar w:fldCharType="end"/>
      </w:r>
    </w:p>
    <w:p w14:paraId="23F4880D" w14:textId="135B103B" w:rsidR="005F30A9" w:rsidRDefault="005F30A9">
      <w:pPr>
        <w:pStyle w:val="TOC1"/>
        <w:rPr>
          <w:rFonts w:asciiTheme="minorHAnsi" w:eastAsiaTheme="minorEastAsia" w:hAnsiTheme="minorHAnsi" w:cstheme="minorBidi"/>
          <w:b w:val="0"/>
          <w:noProof/>
          <w:szCs w:val="22"/>
          <w:lang w:val="en-US" w:eastAsia="en-US"/>
        </w:rPr>
      </w:pPr>
      <w:r>
        <w:rPr>
          <w:noProof/>
        </w:rPr>
        <w:t>L.3.1</w:t>
      </w:r>
      <w:r>
        <w:rPr>
          <w:rFonts w:asciiTheme="minorHAnsi" w:eastAsiaTheme="minorEastAsia" w:hAnsiTheme="minorHAnsi" w:cstheme="minorBidi"/>
          <w:b w:val="0"/>
          <w:noProof/>
          <w:szCs w:val="22"/>
          <w:lang w:val="en-US" w:eastAsia="en-US"/>
        </w:rPr>
        <w:tab/>
      </w:r>
      <w:r>
        <w:rPr>
          <w:noProof/>
        </w:rPr>
        <w:t>Chairs and convenors</w:t>
      </w:r>
      <w:r>
        <w:rPr>
          <w:noProof/>
        </w:rPr>
        <w:tab/>
      </w:r>
      <w:r>
        <w:rPr>
          <w:noProof/>
        </w:rPr>
        <w:fldChar w:fldCharType="begin"/>
      </w:r>
      <w:r>
        <w:rPr>
          <w:noProof/>
        </w:rPr>
        <w:instrText xml:space="preserve"> PAGEREF _Toc70402340 \h </w:instrText>
      </w:r>
      <w:r>
        <w:rPr>
          <w:noProof/>
        </w:rPr>
      </w:r>
      <w:r>
        <w:rPr>
          <w:noProof/>
        </w:rPr>
        <w:fldChar w:fldCharType="separate"/>
      </w:r>
      <w:r>
        <w:rPr>
          <w:noProof/>
        </w:rPr>
        <w:t>76</w:t>
      </w:r>
      <w:r>
        <w:rPr>
          <w:noProof/>
        </w:rPr>
        <w:fldChar w:fldCharType="end"/>
      </w:r>
    </w:p>
    <w:p w14:paraId="77142845" w14:textId="5D6C0A11" w:rsidR="005F30A9" w:rsidRDefault="005F30A9">
      <w:pPr>
        <w:pStyle w:val="TOC1"/>
        <w:rPr>
          <w:rFonts w:asciiTheme="minorHAnsi" w:eastAsiaTheme="minorEastAsia" w:hAnsiTheme="minorHAnsi" w:cstheme="minorBidi"/>
          <w:b w:val="0"/>
          <w:noProof/>
          <w:szCs w:val="22"/>
          <w:lang w:val="en-US" w:eastAsia="en-US"/>
        </w:rPr>
      </w:pPr>
      <w:r>
        <w:rPr>
          <w:noProof/>
        </w:rPr>
        <w:t>L.3.1.1</w:t>
      </w:r>
      <w:r>
        <w:rPr>
          <w:rFonts w:asciiTheme="minorHAnsi" w:eastAsiaTheme="minorEastAsia" w:hAnsiTheme="minorHAnsi" w:cstheme="minorBidi"/>
          <w:b w:val="0"/>
          <w:noProof/>
          <w:szCs w:val="22"/>
          <w:lang w:val="en-US" w:eastAsia="en-US"/>
        </w:rPr>
        <w:tab/>
      </w:r>
      <w:r>
        <w:rPr>
          <w:noProof/>
        </w:rPr>
        <w:t>Competencies and attributes of good chairs and convenors:</w:t>
      </w:r>
      <w:r>
        <w:rPr>
          <w:noProof/>
        </w:rPr>
        <w:tab/>
      </w:r>
      <w:r>
        <w:rPr>
          <w:noProof/>
        </w:rPr>
        <w:fldChar w:fldCharType="begin"/>
      </w:r>
      <w:r>
        <w:rPr>
          <w:noProof/>
        </w:rPr>
        <w:instrText xml:space="preserve"> PAGEREF _Toc70402341 \h </w:instrText>
      </w:r>
      <w:r>
        <w:rPr>
          <w:noProof/>
        </w:rPr>
      </w:r>
      <w:r>
        <w:rPr>
          <w:noProof/>
        </w:rPr>
        <w:fldChar w:fldCharType="separate"/>
      </w:r>
      <w:r>
        <w:rPr>
          <w:noProof/>
        </w:rPr>
        <w:t>76</w:t>
      </w:r>
      <w:r>
        <w:rPr>
          <w:noProof/>
        </w:rPr>
        <w:fldChar w:fldCharType="end"/>
      </w:r>
    </w:p>
    <w:p w14:paraId="5B59DF31" w14:textId="29FA9B87" w:rsidR="005F30A9" w:rsidRDefault="005F30A9">
      <w:pPr>
        <w:pStyle w:val="TOC1"/>
        <w:rPr>
          <w:rFonts w:asciiTheme="minorHAnsi" w:eastAsiaTheme="minorEastAsia" w:hAnsiTheme="minorHAnsi" w:cstheme="minorBidi"/>
          <w:b w:val="0"/>
          <w:noProof/>
          <w:szCs w:val="22"/>
          <w:lang w:val="en-US" w:eastAsia="en-US"/>
        </w:rPr>
      </w:pPr>
      <w:r>
        <w:rPr>
          <w:noProof/>
        </w:rPr>
        <w:t>L.3.1.2</w:t>
      </w:r>
      <w:r>
        <w:rPr>
          <w:rFonts w:asciiTheme="minorHAnsi" w:eastAsiaTheme="minorEastAsia" w:hAnsiTheme="minorHAnsi" w:cstheme="minorBidi"/>
          <w:b w:val="0"/>
          <w:noProof/>
          <w:szCs w:val="22"/>
          <w:lang w:val="en-US" w:eastAsia="en-US"/>
        </w:rPr>
        <w:tab/>
      </w:r>
      <w:r>
        <w:rPr>
          <w:noProof/>
        </w:rPr>
        <w:t>Job specification for chairs and convenors:</w:t>
      </w:r>
      <w:r>
        <w:rPr>
          <w:noProof/>
        </w:rPr>
        <w:tab/>
      </w:r>
      <w:r>
        <w:rPr>
          <w:noProof/>
        </w:rPr>
        <w:fldChar w:fldCharType="begin"/>
      </w:r>
      <w:r>
        <w:rPr>
          <w:noProof/>
        </w:rPr>
        <w:instrText xml:space="preserve"> PAGEREF _Toc70402342 \h </w:instrText>
      </w:r>
      <w:r>
        <w:rPr>
          <w:noProof/>
        </w:rPr>
      </w:r>
      <w:r>
        <w:rPr>
          <w:noProof/>
        </w:rPr>
        <w:fldChar w:fldCharType="separate"/>
      </w:r>
      <w:r>
        <w:rPr>
          <w:noProof/>
        </w:rPr>
        <w:t>77</w:t>
      </w:r>
      <w:r>
        <w:rPr>
          <w:noProof/>
        </w:rPr>
        <w:fldChar w:fldCharType="end"/>
      </w:r>
    </w:p>
    <w:p w14:paraId="21D44C05" w14:textId="6AAD9F11" w:rsidR="005F30A9" w:rsidRDefault="005F30A9">
      <w:pPr>
        <w:pStyle w:val="TOC1"/>
        <w:rPr>
          <w:rFonts w:asciiTheme="minorHAnsi" w:eastAsiaTheme="minorEastAsia" w:hAnsiTheme="minorHAnsi" w:cstheme="minorBidi"/>
          <w:b w:val="0"/>
          <w:noProof/>
          <w:szCs w:val="22"/>
          <w:lang w:val="en-US" w:eastAsia="en-US"/>
        </w:rPr>
      </w:pPr>
      <w:r>
        <w:rPr>
          <w:noProof/>
        </w:rPr>
        <w:t>L.3.1.3</w:t>
      </w:r>
      <w:r>
        <w:rPr>
          <w:rFonts w:asciiTheme="minorHAnsi" w:eastAsiaTheme="minorEastAsia" w:hAnsiTheme="minorHAnsi" w:cstheme="minorBidi"/>
          <w:b w:val="0"/>
          <w:noProof/>
          <w:szCs w:val="22"/>
          <w:lang w:val="en-US" w:eastAsia="en-US"/>
        </w:rPr>
        <w:tab/>
      </w:r>
      <w:r>
        <w:rPr>
          <w:noProof/>
        </w:rPr>
        <w:t>Additionally — chairs of committees are required to:</w:t>
      </w:r>
      <w:r>
        <w:rPr>
          <w:noProof/>
        </w:rPr>
        <w:tab/>
      </w:r>
      <w:r>
        <w:rPr>
          <w:noProof/>
        </w:rPr>
        <w:fldChar w:fldCharType="begin"/>
      </w:r>
      <w:r>
        <w:rPr>
          <w:noProof/>
        </w:rPr>
        <w:instrText xml:space="preserve"> PAGEREF _Toc70402343 \h </w:instrText>
      </w:r>
      <w:r>
        <w:rPr>
          <w:noProof/>
        </w:rPr>
      </w:r>
      <w:r>
        <w:rPr>
          <w:noProof/>
        </w:rPr>
        <w:fldChar w:fldCharType="separate"/>
      </w:r>
      <w:r>
        <w:rPr>
          <w:noProof/>
        </w:rPr>
        <w:t>77</w:t>
      </w:r>
      <w:r>
        <w:rPr>
          <w:noProof/>
        </w:rPr>
        <w:fldChar w:fldCharType="end"/>
      </w:r>
    </w:p>
    <w:p w14:paraId="687520E6" w14:textId="47234E95" w:rsidR="005F30A9" w:rsidRDefault="005F30A9">
      <w:pPr>
        <w:pStyle w:val="TOC1"/>
        <w:rPr>
          <w:rFonts w:asciiTheme="minorHAnsi" w:eastAsiaTheme="minorEastAsia" w:hAnsiTheme="minorHAnsi" w:cstheme="minorBidi"/>
          <w:b w:val="0"/>
          <w:noProof/>
          <w:szCs w:val="22"/>
          <w:lang w:val="en-US" w:eastAsia="en-US"/>
        </w:rPr>
      </w:pPr>
      <w:r>
        <w:rPr>
          <w:noProof/>
        </w:rPr>
        <w:t>L.3.1.4</w:t>
      </w:r>
      <w:r>
        <w:rPr>
          <w:rFonts w:asciiTheme="minorHAnsi" w:eastAsiaTheme="minorEastAsia" w:hAnsiTheme="minorHAnsi" w:cstheme="minorBidi"/>
          <w:b w:val="0"/>
          <w:noProof/>
          <w:szCs w:val="22"/>
          <w:lang w:val="en-US" w:eastAsia="en-US"/>
        </w:rPr>
        <w:tab/>
      </w:r>
      <w:r>
        <w:rPr>
          <w:noProof/>
        </w:rPr>
        <w:t>Additionally — convenors of working groups are required to:</w:t>
      </w:r>
      <w:r>
        <w:rPr>
          <w:noProof/>
        </w:rPr>
        <w:tab/>
      </w:r>
      <w:r>
        <w:rPr>
          <w:noProof/>
        </w:rPr>
        <w:fldChar w:fldCharType="begin"/>
      </w:r>
      <w:r>
        <w:rPr>
          <w:noProof/>
        </w:rPr>
        <w:instrText xml:space="preserve"> PAGEREF _Toc70402344 \h </w:instrText>
      </w:r>
      <w:r>
        <w:rPr>
          <w:noProof/>
        </w:rPr>
      </w:r>
      <w:r>
        <w:rPr>
          <w:noProof/>
        </w:rPr>
        <w:fldChar w:fldCharType="separate"/>
      </w:r>
      <w:r>
        <w:rPr>
          <w:noProof/>
        </w:rPr>
        <w:t>77</w:t>
      </w:r>
      <w:r>
        <w:rPr>
          <w:noProof/>
        </w:rPr>
        <w:fldChar w:fldCharType="end"/>
      </w:r>
    </w:p>
    <w:p w14:paraId="707C0386" w14:textId="001F5D5D" w:rsidR="005F30A9" w:rsidRDefault="005F30A9">
      <w:pPr>
        <w:pStyle w:val="TOC1"/>
        <w:rPr>
          <w:rFonts w:asciiTheme="minorHAnsi" w:eastAsiaTheme="minorEastAsia" w:hAnsiTheme="minorHAnsi" w:cstheme="minorBidi"/>
          <w:b w:val="0"/>
          <w:noProof/>
          <w:szCs w:val="22"/>
          <w:lang w:val="en-US" w:eastAsia="en-US"/>
        </w:rPr>
      </w:pPr>
      <w:r>
        <w:rPr>
          <w:noProof/>
        </w:rPr>
        <w:t>L.3.1.5</w:t>
      </w:r>
      <w:r>
        <w:rPr>
          <w:rFonts w:asciiTheme="minorHAnsi" w:eastAsiaTheme="minorEastAsia" w:hAnsiTheme="minorHAnsi" w:cstheme="minorBidi"/>
          <w:b w:val="0"/>
          <w:noProof/>
          <w:szCs w:val="22"/>
          <w:lang w:val="en-US" w:eastAsia="en-US"/>
        </w:rPr>
        <w:tab/>
      </w:r>
      <w:r>
        <w:rPr>
          <w:noProof/>
        </w:rPr>
        <w:t>Supporting information</w:t>
      </w:r>
      <w:r>
        <w:rPr>
          <w:noProof/>
        </w:rPr>
        <w:tab/>
      </w:r>
      <w:r>
        <w:rPr>
          <w:noProof/>
        </w:rPr>
        <w:fldChar w:fldCharType="begin"/>
      </w:r>
      <w:r>
        <w:rPr>
          <w:noProof/>
        </w:rPr>
        <w:instrText xml:space="preserve"> PAGEREF _Toc70402345 \h </w:instrText>
      </w:r>
      <w:r>
        <w:rPr>
          <w:noProof/>
        </w:rPr>
      </w:r>
      <w:r>
        <w:rPr>
          <w:noProof/>
        </w:rPr>
        <w:fldChar w:fldCharType="separate"/>
      </w:r>
      <w:r>
        <w:rPr>
          <w:noProof/>
        </w:rPr>
        <w:t>78</w:t>
      </w:r>
      <w:r>
        <w:rPr>
          <w:noProof/>
        </w:rPr>
        <w:fldChar w:fldCharType="end"/>
      </w:r>
    </w:p>
    <w:p w14:paraId="60A02211" w14:textId="36467BA4" w:rsidR="005F30A9" w:rsidRDefault="005F30A9">
      <w:pPr>
        <w:pStyle w:val="TOC1"/>
        <w:rPr>
          <w:rFonts w:asciiTheme="minorHAnsi" w:eastAsiaTheme="minorEastAsia" w:hAnsiTheme="minorHAnsi" w:cstheme="minorBidi"/>
          <w:b w:val="0"/>
          <w:noProof/>
          <w:szCs w:val="22"/>
          <w:lang w:val="en-US" w:eastAsia="en-US"/>
        </w:rPr>
      </w:pPr>
      <w:r>
        <w:rPr>
          <w:noProof/>
        </w:rPr>
        <w:t>L.3.2</w:t>
      </w:r>
      <w:r>
        <w:rPr>
          <w:rFonts w:asciiTheme="minorHAnsi" w:eastAsiaTheme="minorEastAsia" w:hAnsiTheme="minorHAnsi" w:cstheme="minorBidi"/>
          <w:b w:val="0"/>
          <w:noProof/>
          <w:szCs w:val="22"/>
          <w:lang w:val="en-US" w:eastAsia="en-US"/>
        </w:rPr>
        <w:tab/>
      </w:r>
      <w:r>
        <w:rPr>
          <w:noProof/>
        </w:rPr>
        <w:t>Secretaries and secretariats</w:t>
      </w:r>
      <w:r>
        <w:rPr>
          <w:noProof/>
        </w:rPr>
        <w:tab/>
      </w:r>
      <w:r>
        <w:rPr>
          <w:noProof/>
        </w:rPr>
        <w:fldChar w:fldCharType="begin"/>
      </w:r>
      <w:r>
        <w:rPr>
          <w:noProof/>
        </w:rPr>
        <w:instrText xml:space="preserve"> PAGEREF _Toc70402346 \h </w:instrText>
      </w:r>
      <w:r>
        <w:rPr>
          <w:noProof/>
        </w:rPr>
      </w:r>
      <w:r>
        <w:rPr>
          <w:noProof/>
        </w:rPr>
        <w:fldChar w:fldCharType="separate"/>
      </w:r>
      <w:r>
        <w:rPr>
          <w:noProof/>
        </w:rPr>
        <w:t>78</w:t>
      </w:r>
      <w:r>
        <w:rPr>
          <w:noProof/>
        </w:rPr>
        <w:fldChar w:fldCharType="end"/>
      </w:r>
    </w:p>
    <w:p w14:paraId="7A47BFB6" w14:textId="0C6AE1BE" w:rsidR="005F30A9" w:rsidRDefault="005F30A9">
      <w:pPr>
        <w:pStyle w:val="TOC1"/>
        <w:rPr>
          <w:rFonts w:asciiTheme="minorHAnsi" w:eastAsiaTheme="minorEastAsia" w:hAnsiTheme="minorHAnsi" w:cstheme="minorBidi"/>
          <w:b w:val="0"/>
          <w:noProof/>
          <w:szCs w:val="22"/>
          <w:lang w:val="en-US" w:eastAsia="en-US"/>
        </w:rPr>
      </w:pPr>
      <w:r>
        <w:rPr>
          <w:noProof/>
        </w:rPr>
        <w:t>L.3.2.1</w:t>
      </w:r>
      <w:r>
        <w:rPr>
          <w:rFonts w:asciiTheme="minorHAnsi" w:eastAsiaTheme="minorEastAsia" w:hAnsiTheme="minorHAnsi" w:cstheme="minorBidi"/>
          <w:b w:val="0"/>
          <w:noProof/>
          <w:szCs w:val="22"/>
          <w:lang w:val="en-US" w:eastAsia="en-US"/>
        </w:rPr>
        <w:tab/>
      </w:r>
      <w:r>
        <w:rPr>
          <w:noProof/>
        </w:rPr>
        <w:t>Selection of secretaries and secretariats</w:t>
      </w:r>
      <w:r>
        <w:rPr>
          <w:noProof/>
        </w:rPr>
        <w:tab/>
      </w:r>
      <w:r>
        <w:rPr>
          <w:noProof/>
        </w:rPr>
        <w:fldChar w:fldCharType="begin"/>
      </w:r>
      <w:r>
        <w:rPr>
          <w:noProof/>
        </w:rPr>
        <w:instrText xml:space="preserve"> PAGEREF _Toc70402347 \h </w:instrText>
      </w:r>
      <w:r>
        <w:rPr>
          <w:noProof/>
        </w:rPr>
      </w:r>
      <w:r>
        <w:rPr>
          <w:noProof/>
        </w:rPr>
        <w:fldChar w:fldCharType="separate"/>
      </w:r>
      <w:r>
        <w:rPr>
          <w:noProof/>
        </w:rPr>
        <w:t>78</w:t>
      </w:r>
      <w:r>
        <w:rPr>
          <w:noProof/>
        </w:rPr>
        <w:fldChar w:fldCharType="end"/>
      </w:r>
    </w:p>
    <w:p w14:paraId="2D92ABA5" w14:textId="7AFCF2C7" w:rsidR="005F30A9" w:rsidRDefault="005F30A9">
      <w:pPr>
        <w:pStyle w:val="TOC1"/>
        <w:rPr>
          <w:rFonts w:asciiTheme="minorHAnsi" w:eastAsiaTheme="minorEastAsia" w:hAnsiTheme="minorHAnsi" w:cstheme="minorBidi"/>
          <w:b w:val="0"/>
          <w:noProof/>
          <w:szCs w:val="22"/>
          <w:lang w:val="en-US" w:eastAsia="en-US"/>
        </w:rPr>
      </w:pPr>
      <w:r>
        <w:rPr>
          <w:noProof/>
        </w:rPr>
        <w:t>L.3.2.2</w:t>
      </w:r>
      <w:r>
        <w:rPr>
          <w:rFonts w:asciiTheme="minorHAnsi" w:eastAsiaTheme="minorEastAsia" w:hAnsiTheme="minorHAnsi" w:cstheme="minorBidi"/>
          <w:b w:val="0"/>
          <w:noProof/>
          <w:szCs w:val="22"/>
          <w:lang w:val="en-US" w:eastAsia="en-US"/>
        </w:rPr>
        <w:tab/>
      </w:r>
      <w:r>
        <w:rPr>
          <w:noProof/>
        </w:rPr>
        <w:t>Good documents</w:t>
      </w:r>
      <w:r>
        <w:rPr>
          <w:noProof/>
        </w:rPr>
        <w:tab/>
      </w:r>
      <w:r>
        <w:rPr>
          <w:noProof/>
        </w:rPr>
        <w:fldChar w:fldCharType="begin"/>
      </w:r>
      <w:r>
        <w:rPr>
          <w:noProof/>
        </w:rPr>
        <w:instrText xml:space="preserve"> PAGEREF _Toc70402348 \h </w:instrText>
      </w:r>
      <w:r>
        <w:rPr>
          <w:noProof/>
        </w:rPr>
      </w:r>
      <w:r>
        <w:rPr>
          <w:noProof/>
        </w:rPr>
        <w:fldChar w:fldCharType="separate"/>
      </w:r>
      <w:r>
        <w:rPr>
          <w:noProof/>
        </w:rPr>
        <w:t>78</w:t>
      </w:r>
      <w:r>
        <w:rPr>
          <w:noProof/>
        </w:rPr>
        <w:fldChar w:fldCharType="end"/>
      </w:r>
    </w:p>
    <w:p w14:paraId="6ECF9C99" w14:textId="308C232E" w:rsidR="005F30A9" w:rsidRDefault="005F30A9">
      <w:pPr>
        <w:pStyle w:val="TOC1"/>
        <w:rPr>
          <w:rFonts w:asciiTheme="minorHAnsi" w:eastAsiaTheme="minorEastAsia" w:hAnsiTheme="minorHAnsi" w:cstheme="minorBidi"/>
          <w:b w:val="0"/>
          <w:noProof/>
          <w:szCs w:val="22"/>
          <w:lang w:val="en-US" w:eastAsia="en-US"/>
        </w:rPr>
      </w:pPr>
      <w:r>
        <w:rPr>
          <w:noProof/>
        </w:rPr>
        <w:t>L.3.2.3</w:t>
      </w:r>
      <w:r>
        <w:rPr>
          <w:rFonts w:asciiTheme="minorHAnsi" w:eastAsiaTheme="minorEastAsia" w:hAnsiTheme="minorHAnsi" w:cstheme="minorBidi"/>
          <w:b w:val="0"/>
          <w:noProof/>
          <w:szCs w:val="22"/>
          <w:lang w:val="en-US" w:eastAsia="en-US"/>
        </w:rPr>
        <w:tab/>
      </w:r>
      <w:r>
        <w:rPr>
          <w:noProof/>
        </w:rPr>
        <w:t>Excellent project management</w:t>
      </w:r>
      <w:r>
        <w:rPr>
          <w:noProof/>
        </w:rPr>
        <w:tab/>
      </w:r>
      <w:r>
        <w:rPr>
          <w:noProof/>
        </w:rPr>
        <w:fldChar w:fldCharType="begin"/>
      </w:r>
      <w:r>
        <w:rPr>
          <w:noProof/>
        </w:rPr>
        <w:instrText xml:space="preserve"> PAGEREF _Toc70402349 \h </w:instrText>
      </w:r>
      <w:r>
        <w:rPr>
          <w:noProof/>
        </w:rPr>
      </w:r>
      <w:r>
        <w:rPr>
          <w:noProof/>
        </w:rPr>
        <w:fldChar w:fldCharType="separate"/>
      </w:r>
      <w:r>
        <w:rPr>
          <w:noProof/>
        </w:rPr>
        <w:t>78</w:t>
      </w:r>
      <w:r>
        <w:rPr>
          <w:noProof/>
        </w:rPr>
        <w:fldChar w:fldCharType="end"/>
      </w:r>
    </w:p>
    <w:p w14:paraId="2DB79A9C" w14:textId="61700FDB" w:rsidR="005F30A9" w:rsidRDefault="005F30A9">
      <w:pPr>
        <w:pStyle w:val="TOC1"/>
        <w:rPr>
          <w:rFonts w:asciiTheme="minorHAnsi" w:eastAsiaTheme="minorEastAsia" w:hAnsiTheme="minorHAnsi" w:cstheme="minorBidi"/>
          <w:b w:val="0"/>
          <w:noProof/>
          <w:szCs w:val="22"/>
          <w:lang w:val="en-US" w:eastAsia="en-US"/>
        </w:rPr>
      </w:pPr>
      <w:r>
        <w:rPr>
          <w:noProof/>
        </w:rPr>
        <w:t>L.3.2.4</w:t>
      </w:r>
      <w:r>
        <w:rPr>
          <w:rFonts w:asciiTheme="minorHAnsi" w:eastAsiaTheme="minorEastAsia" w:hAnsiTheme="minorHAnsi" w:cstheme="minorBidi"/>
          <w:b w:val="0"/>
          <w:noProof/>
          <w:szCs w:val="22"/>
          <w:lang w:val="en-US" w:eastAsia="en-US"/>
        </w:rPr>
        <w:tab/>
      </w:r>
      <w:r>
        <w:rPr>
          <w:noProof/>
        </w:rPr>
        <w:t>Well prepared meetings</w:t>
      </w:r>
      <w:r>
        <w:rPr>
          <w:noProof/>
        </w:rPr>
        <w:tab/>
      </w:r>
      <w:r>
        <w:rPr>
          <w:noProof/>
        </w:rPr>
        <w:fldChar w:fldCharType="begin"/>
      </w:r>
      <w:r>
        <w:rPr>
          <w:noProof/>
        </w:rPr>
        <w:instrText xml:space="preserve"> PAGEREF _Toc70402350 \h </w:instrText>
      </w:r>
      <w:r>
        <w:rPr>
          <w:noProof/>
        </w:rPr>
      </w:r>
      <w:r>
        <w:rPr>
          <w:noProof/>
        </w:rPr>
        <w:fldChar w:fldCharType="separate"/>
      </w:r>
      <w:r>
        <w:rPr>
          <w:noProof/>
        </w:rPr>
        <w:t>78</w:t>
      </w:r>
      <w:r>
        <w:rPr>
          <w:noProof/>
        </w:rPr>
        <w:fldChar w:fldCharType="end"/>
      </w:r>
    </w:p>
    <w:p w14:paraId="77B3246A" w14:textId="72FBC355" w:rsidR="005F30A9" w:rsidRDefault="005F30A9">
      <w:pPr>
        <w:pStyle w:val="TOC1"/>
        <w:rPr>
          <w:rFonts w:asciiTheme="minorHAnsi" w:eastAsiaTheme="minorEastAsia" w:hAnsiTheme="minorHAnsi" w:cstheme="minorBidi"/>
          <w:b w:val="0"/>
          <w:noProof/>
          <w:szCs w:val="22"/>
          <w:lang w:val="en-US" w:eastAsia="en-US"/>
        </w:rPr>
      </w:pPr>
      <w:r>
        <w:rPr>
          <w:noProof/>
        </w:rPr>
        <w:t>L.3.2.5</w:t>
      </w:r>
      <w:r>
        <w:rPr>
          <w:rFonts w:asciiTheme="minorHAnsi" w:eastAsiaTheme="minorEastAsia" w:hAnsiTheme="minorHAnsi" w:cstheme="minorBidi"/>
          <w:b w:val="0"/>
          <w:noProof/>
          <w:szCs w:val="22"/>
          <w:lang w:val="en-US" w:eastAsia="en-US"/>
        </w:rPr>
        <w:tab/>
      </w:r>
      <w:r>
        <w:rPr>
          <w:noProof/>
        </w:rPr>
        <w:t>Good advice on ISO and IEC processes</w:t>
      </w:r>
      <w:r>
        <w:rPr>
          <w:noProof/>
        </w:rPr>
        <w:tab/>
      </w:r>
      <w:r>
        <w:rPr>
          <w:noProof/>
        </w:rPr>
        <w:fldChar w:fldCharType="begin"/>
      </w:r>
      <w:r>
        <w:rPr>
          <w:noProof/>
        </w:rPr>
        <w:instrText xml:space="preserve"> PAGEREF _Toc70402351 \h </w:instrText>
      </w:r>
      <w:r>
        <w:rPr>
          <w:noProof/>
        </w:rPr>
      </w:r>
      <w:r>
        <w:rPr>
          <w:noProof/>
        </w:rPr>
        <w:fldChar w:fldCharType="separate"/>
      </w:r>
      <w:r>
        <w:rPr>
          <w:noProof/>
        </w:rPr>
        <w:t>78</w:t>
      </w:r>
      <w:r>
        <w:rPr>
          <w:noProof/>
        </w:rPr>
        <w:fldChar w:fldCharType="end"/>
      </w:r>
    </w:p>
    <w:p w14:paraId="2E88FD3B" w14:textId="285D28FA" w:rsidR="005F30A9" w:rsidRDefault="005F30A9">
      <w:pPr>
        <w:pStyle w:val="TOC1"/>
        <w:rPr>
          <w:rFonts w:asciiTheme="minorHAnsi" w:eastAsiaTheme="minorEastAsia" w:hAnsiTheme="minorHAnsi" w:cstheme="minorBidi"/>
          <w:b w:val="0"/>
          <w:noProof/>
          <w:szCs w:val="22"/>
          <w:lang w:val="en-US" w:eastAsia="en-US"/>
        </w:rPr>
      </w:pPr>
      <w:r>
        <w:rPr>
          <w:noProof/>
        </w:rPr>
        <w:lastRenderedPageBreak/>
        <w:t>L.3.2.6</w:t>
      </w:r>
      <w:r>
        <w:rPr>
          <w:rFonts w:asciiTheme="minorHAnsi" w:eastAsiaTheme="minorEastAsia" w:hAnsiTheme="minorHAnsi" w:cstheme="minorBidi"/>
          <w:b w:val="0"/>
          <w:noProof/>
          <w:szCs w:val="22"/>
          <w:lang w:val="en-US" w:eastAsia="en-US"/>
        </w:rPr>
        <w:tab/>
      </w:r>
      <w:r>
        <w:rPr>
          <w:noProof/>
        </w:rPr>
        <w:t>Connecting and networking</w:t>
      </w:r>
      <w:r>
        <w:rPr>
          <w:noProof/>
        </w:rPr>
        <w:tab/>
      </w:r>
      <w:r>
        <w:rPr>
          <w:noProof/>
        </w:rPr>
        <w:fldChar w:fldCharType="begin"/>
      </w:r>
      <w:r>
        <w:rPr>
          <w:noProof/>
        </w:rPr>
        <w:instrText xml:space="preserve"> PAGEREF _Toc70402352 \h </w:instrText>
      </w:r>
      <w:r>
        <w:rPr>
          <w:noProof/>
        </w:rPr>
      </w:r>
      <w:r>
        <w:rPr>
          <w:noProof/>
        </w:rPr>
        <w:fldChar w:fldCharType="separate"/>
      </w:r>
      <w:r>
        <w:rPr>
          <w:noProof/>
        </w:rPr>
        <w:t>79</w:t>
      </w:r>
      <w:r>
        <w:rPr>
          <w:noProof/>
        </w:rPr>
        <w:fldChar w:fldCharType="end"/>
      </w:r>
    </w:p>
    <w:p w14:paraId="58678AB0" w14:textId="7FE1F346" w:rsidR="005F30A9" w:rsidRDefault="005F30A9">
      <w:pPr>
        <w:pStyle w:val="TOC1"/>
        <w:rPr>
          <w:rFonts w:asciiTheme="minorHAnsi" w:eastAsiaTheme="minorEastAsia" w:hAnsiTheme="minorHAnsi" w:cstheme="minorBidi"/>
          <w:b w:val="0"/>
          <w:noProof/>
          <w:szCs w:val="22"/>
          <w:lang w:val="en-US" w:eastAsia="en-US"/>
        </w:rPr>
      </w:pPr>
      <w:r>
        <w:rPr>
          <w:noProof/>
        </w:rPr>
        <w:t>L.3.2.7</w:t>
      </w:r>
      <w:r>
        <w:rPr>
          <w:rFonts w:asciiTheme="minorHAnsi" w:eastAsiaTheme="minorEastAsia" w:hAnsiTheme="minorHAnsi" w:cstheme="minorBidi"/>
          <w:b w:val="0"/>
          <w:noProof/>
          <w:szCs w:val="22"/>
          <w:lang w:val="en-US" w:eastAsia="en-US"/>
        </w:rPr>
        <w:tab/>
      </w:r>
      <w:r>
        <w:rPr>
          <w:noProof/>
        </w:rPr>
        <w:t>Proactive follow up of actions</w:t>
      </w:r>
      <w:r>
        <w:rPr>
          <w:noProof/>
        </w:rPr>
        <w:tab/>
      </w:r>
      <w:r>
        <w:rPr>
          <w:noProof/>
        </w:rPr>
        <w:fldChar w:fldCharType="begin"/>
      </w:r>
      <w:r>
        <w:rPr>
          <w:noProof/>
        </w:rPr>
        <w:instrText xml:space="preserve"> PAGEREF _Toc70402353 \h </w:instrText>
      </w:r>
      <w:r>
        <w:rPr>
          <w:noProof/>
        </w:rPr>
      </w:r>
      <w:r>
        <w:rPr>
          <w:noProof/>
        </w:rPr>
        <w:fldChar w:fldCharType="separate"/>
      </w:r>
      <w:r>
        <w:rPr>
          <w:noProof/>
        </w:rPr>
        <w:t>79</w:t>
      </w:r>
      <w:r>
        <w:rPr>
          <w:noProof/>
        </w:rPr>
        <w:fldChar w:fldCharType="end"/>
      </w:r>
    </w:p>
    <w:p w14:paraId="17405C01" w14:textId="39625459" w:rsidR="005F30A9" w:rsidRDefault="005F30A9">
      <w:pPr>
        <w:pStyle w:val="TOC1"/>
        <w:rPr>
          <w:rFonts w:asciiTheme="minorHAnsi" w:eastAsiaTheme="minorEastAsia" w:hAnsiTheme="minorHAnsi" w:cstheme="minorBidi"/>
          <w:b w:val="0"/>
          <w:noProof/>
          <w:szCs w:val="22"/>
          <w:lang w:val="en-US" w:eastAsia="en-US"/>
        </w:rPr>
      </w:pPr>
      <w:r>
        <w:rPr>
          <w:noProof/>
        </w:rPr>
        <w:t>L.3.2.8</w:t>
      </w:r>
      <w:r>
        <w:rPr>
          <w:rFonts w:asciiTheme="minorHAnsi" w:eastAsiaTheme="minorEastAsia" w:hAnsiTheme="minorHAnsi" w:cstheme="minorBidi"/>
          <w:b w:val="0"/>
          <w:noProof/>
          <w:szCs w:val="22"/>
          <w:lang w:val="en-US" w:eastAsia="en-US"/>
        </w:rPr>
        <w:tab/>
      </w:r>
      <w:r>
        <w:rPr>
          <w:noProof/>
        </w:rPr>
        <w:t>Good with IT</w:t>
      </w:r>
      <w:r>
        <w:rPr>
          <w:noProof/>
        </w:rPr>
        <w:tab/>
      </w:r>
      <w:r>
        <w:rPr>
          <w:noProof/>
        </w:rPr>
        <w:fldChar w:fldCharType="begin"/>
      </w:r>
      <w:r>
        <w:rPr>
          <w:noProof/>
        </w:rPr>
        <w:instrText xml:space="preserve"> PAGEREF _Toc70402354 \h </w:instrText>
      </w:r>
      <w:r>
        <w:rPr>
          <w:noProof/>
        </w:rPr>
      </w:r>
      <w:r>
        <w:rPr>
          <w:noProof/>
        </w:rPr>
        <w:fldChar w:fldCharType="separate"/>
      </w:r>
      <w:r>
        <w:rPr>
          <w:noProof/>
        </w:rPr>
        <w:t>79</w:t>
      </w:r>
      <w:r>
        <w:rPr>
          <w:noProof/>
        </w:rPr>
        <w:fldChar w:fldCharType="end"/>
      </w:r>
    </w:p>
    <w:p w14:paraId="1B165294" w14:textId="238742EC" w:rsidR="005F30A9" w:rsidRDefault="005F30A9">
      <w:pPr>
        <w:pStyle w:val="TOC1"/>
        <w:rPr>
          <w:rFonts w:asciiTheme="minorHAnsi" w:eastAsiaTheme="minorEastAsia" w:hAnsiTheme="minorHAnsi" w:cstheme="minorBidi"/>
          <w:b w:val="0"/>
          <w:noProof/>
          <w:szCs w:val="22"/>
          <w:lang w:val="en-US" w:eastAsia="en-US"/>
        </w:rPr>
      </w:pPr>
      <w:r>
        <w:rPr>
          <w:noProof/>
        </w:rPr>
        <w:t>L.3.2.9</w:t>
      </w:r>
      <w:r>
        <w:rPr>
          <w:rFonts w:asciiTheme="minorHAnsi" w:eastAsiaTheme="minorEastAsia" w:hAnsiTheme="minorHAnsi" w:cstheme="minorBidi"/>
          <w:b w:val="0"/>
          <w:noProof/>
          <w:szCs w:val="22"/>
          <w:lang w:val="en-US" w:eastAsia="en-US"/>
        </w:rPr>
        <w:tab/>
      </w:r>
      <w:r>
        <w:rPr>
          <w:noProof/>
        </w:rPr>
        <w:t>Supporting Information</w:t>
      </w:r>
      <w:r>
        <w:rPr>
          <w:noProof/>
        </w:rPr>
        <w:tab/>
      </w:r>
      <w:r>
        <w:rPr>
          <w:noProof/>
        </w:rPr>
        <w:fldChar w:fldCharType="begin"/>
      </w:r>
      <w:r>
        <w:rPr>
          <w:noProof/>
        </w:rPr>
        <w:instrText xml:space="preserve"> PAGEREF _Toc70402355 \h </w:instrText>
      </w:r>
      <w:r>
        <w:rPr>
          <w:noProof/>
        </w:rPr>
      </w:r>
      <w:r>
        <w:rPr>
          <w:noProof/>
        </w:rPr>
        <w:fldChar w:fldCharType="separate"/>
      </w:r>
      <w:r>
        <w:rPr>
          <w:noProof/>
        </w:rPr>
        <w:t>79</w:t>
      </w:r>
      <w:r>
        <w:rPr>
          <w:noProof/>
        </w:rPr>
        <w:fldChar w:fldCharType="end"/>
      </w:r>
    </w:p>
    <w:p w14:paraId="7E04E350" w14:textId="01FCBC7C" w:rsidR="00494ED1" w:rsidRPr="0029606E" w:rsidRDefault="00F307EF" w:rsidP="0071317A">
      <w:pPr>
        <w:pStyle w:val="BodyText"/>
        <w:ind w:right="-30"/>
      </w:pPr>
      <w:r>
        <w:rPr>
          <w:rFonts w:eastAsia="MS Mincho"/>
          <w:szCs w:val="20"/>
          <w:lang w:eastAsia="ja-JP"/>
        </w:rPr>
        <w:fldChar w:fldCharType="end"/>
      </w:r>
    </w:p>
    <w:p w14:paraId="65CC509D" w14:textId="35F00012" w:rsidR="00D77357" w:rsidRPr="0029606E" w:rsidRDefault="00D77357" w:rsidP="00315205">
      <w:pPr>
        <w:pStyle w:val="ForewordTitle"/>
      </w:pPr>
      <w:bookmarkStart w:id="63" w:name="_Toc478053381"/>
      <w:bookmarkStart w:id="64" w:name="_Toc69204984"/>
      <w:bookmarkStart w:id="65" w:name="_Toc69205329"/>
      <w:bookmarkStart w:id="66" w:name="_Toc70402197"/>
      <w:r w:rsidRPr="0029606E">
        <w:lastRenderedPageBreak/>
        <w:t>Foreword</w:t>
      </w:r>
      <w:bookmarkEnd w:id="62"/>
      <w:bookmarkEnd w:id="63"/>
      <w:bookmarkEnd w:id="64"/>
      <w:bookmarkEnd w:id="65"/>
      <w:bookmarkEnd w:id="66"/>
    </w:p>
    <w:p w14:paraId="6A3D7511" w14:textId="77777777" w:rsidR="00D77357" w:rsidRPr="0029606E" w:rsidRDefault="00D77357" w:rsidP="006A0D15">
      <w:pPr>
        <w:pStyle w:val="ForewordText"/>
        <w:keepNext/>
      </w:pPr>
      <w:r w:rsidRPr="0029606E">
        <w:t xml:space="preserve">The </w:t>
      </w:r>
      <w:r w:rsidRPr="0029606E">
        <w:rPr>
          <w:b/>
        </w:rPr>
        <w:t>ISO/IEC Directives</w:t>
      </w:r>
      <w:r w:rsidRPr="0029606E">
        <w:t xml:space="preserve"> are published in two parts:</w:t>
      </w:r>
    </w:p>
    <w:p w14:paraId="52C10BCE" w14:textId="77777777" w:rsidR="00D77357" w:rsidRPr="0029606E" w:rsidRDefault="00315205" w:rsidP="00315205">
      <w:pPr>
        <w:pStyle w:val="ListContinue1"/>
      </w:pPr>
      <w:r w:rsidRPr="0029606E">
        <w:t>—</w:t>
      </w:r>
      <w:r w:rsidRPr="0029606E">
        <w:tab/>
      </w:r>
      <w:r w:rsidR="00D77357" w:rsidRPr="0029606E">
        <w:t>Part 1: Procedures for the technical work</w:t>
      </w:r>
    </w:p>
    <w:p w14:paraId="52EEB6A0" w14:textId="77777777" w:rsidR="00D77357" w:rsidRPr="0029606E" w:rsidRDefault="00315205" w:rsidP="00727A83">
      <w:pPr>
        <w:pStyle w:val="ListContinue1"/>
      </w:pPr>
      <w:r w:rsidRPr="0029606E">
        <w:t>—</w:t>
      </w:r>
      <w:r w:rsidRPr="0029606E">
        <w:tab/>
      </w:r>
      <w:r w:rsidR="00D77357" w:rsidRPr="0029606E">
        <w:t xml:space="preserve">Part 2: </w:t>
      </w:r>
      <w:r w:rsidR="00727A83" w:rsidRPr="0029606E">
        <w:t>Principles and rules for the structure and dr</w:t>
      </w:r>
      <w:r w:rsidR="00D421D6" w:rsidRPr="0029606E">
        <w:t>afting of ISO and IEC documents</w:t>
      </w:r>
    </w:p>
    <w:p w14:paraId="2AE0FB55" w14:textId="77777777" w:rsidR="00D77357" w:rsidRPr="0029606E" w:rsidRDefault="00D77357" w:rsidP="006A0D15">
      <w:pPr>
        <w:pStyle w:val="ForewordText"/>
      </w:pPr>
      <w:r w:rsidRPr="0029606E">
        <w:t>Furthermore, the International Organization for Standardization (ISO), the International Electrotechnical C</w:t>
      </w:r>
      <w:r w:rsidR="006A1288" w:rsidRPr="0029606E">
        <w:t>ommission</w:t>
      </w:r>
      <w:r w:rsidRPr="0029606E">
        <w:t xml:space="preserve"> (IEC) and ISO/IEC Joint Technical Committee (JTC) 1 have published independent supplements to Part 1, which include procedures that are not common.</w:t>
      </w:r>
    </w:p>
    <w:p w14:paraId="1416B23D" w14:textId="77777777" w:rsidR="00D77357" w:rsidRPr="0029606E" w:rsidRDefault="00D77357" w:rsidP="006A0D15">
      <w:pPr>
        <w:pStyle w:val="ForewordText"/>
      </w:pPr>
      <w:r w:rsidRPr="0029606E">
        <w:t>This part sets out the procedures to be followed within ISO and the IEC in carrying out their technical work: primarily the development and maintenance of International Standards through the activities of technical committees and their subsidiary bodies.</w:t>
      </w:r>
    </w:p>
    <w:p w14:paraId="45C09724" w14:textId="77777777" w:rsidR="00D77357" w:rsidRPr="0029606E" w:rsidRDefault="00D77357" w:rsidP="006A0D15">
      <w:pPr>
        <w:pStyle w:val="ForewordText"/>
      </w:pPr>
      <w:r w:rsidRPr="0029606E">
        <w:t>ISO, IEC and ISO/IEC JTC 1 provide additional guidance and tools to all those concerned with the preparation of technical documents on their respective websites (</w:t>
      </w:r>
      <w:hyperlink r:id="rId12" w:history="1">
        <w:r w:rsidRPr="0029606E">
          <w:rPr>
            <w:rStyle w:val="Hyperlink"/>
            <w:lang w:val="en-GB"/>
          </w:rPr>
          <w:t>www.iso.org/directives</w:t>
        </w:r>
      </w:hyperlink>
      <w:r w:rsidRPr="0029606E">
        <w:t xml:space="preserve">; </w:t>
      </w:r>
      <w:hyperlink r:id="rId13" w:history="1">
        <w:r w:rsidRPr="0029606E">
          <w:rPr>
            <w:rStyle w:val="Hyperlink"/>
            <w:lang w:val="en-GB"/>
          </w:rPr>
          <w:t>http://www.iec.ch/members_experts/refdocs/</w:t>
        </w:r>
      </w:hyperlink>
      <w:r w:rsidRPr="0029606E">
        <w:t xml:space="preserve"> and</w:t>
      </w:r>
      <w:r w:rsidRPr="0029606E">
        <w:rPr>
          <w:rStyle w:val="Hyperlink"/>
          <w:sz w:val="24"/>
          <w:szCs w:val="24"/>
          <w:u w:val="none"/>
          <w:lang w:val="en-GB"/>
        </w:rPr>
        <w:t xml:space="preserve"> </w:t>
      </w:r>
      <w:hyperlink r:id="rId14" w:history="1">
        <w:r w:rsidRPr="0029606E">
          <w:rPr>
            <w:rStyle w:val="Hyperlink"/>
            <w:lang w:val="en-GB"/>
          </w:rPr>
          <w:t>http://www.jtc1.org</w:t>
        </w:r>
      </w:hyperlink>
      <w:r w:rsidRPr="0029606E">
        <w:t>).</w:t>
      </w:r>
    </w:p>
    <w:p w14:paraId="087316C6" w14:textId="30388C40" w:rsidR="00D77357" w:rsidRPr="0029606E" w:rsidRDefault="001D6E2C" w:rsidP="001D6E2C">
      <w:pPr>
        <w:pStyle w:val="ForewordText"/>
      </w:pPr>
      <w:r w:rsidRPr="0029606E">
        <w:t xml:space="preserve">This sixteenth </w:t>
      </w:r>
      <w:r w:rsidR="00D77357" w:rsidRPr="0029606E">
        <w:t xml:space="preserve">edition incorporates changes agreed by the respective technical management boards since publication of the </w:t>
      </w:r>
      <w:r w:rsidRPr="0029606E">
        <w:t xml:space="preserve">fourteenth </w:t>
      </w:r>
      <w:r w:rsidR="00D77357" w:rsidRPr="0029606E">
        <w:t>edition in 201</w:t>
      </w:r>
      <w:r w:rsidRPr="0029606E">
        <w:t>8</w:t>
      </w:r>
      <w:r w:rsidR="00D77357" w:rsidRPr="0029606E">
        <w:t xml:space="preserve">. Procedures which are not common to </w:t>
      </w:r>
      <w:r w:rsidR="000E5E17" w:rsidRPr="0029606E">
        <w:t xml:space="preserve">all </w:t>
      </w:r>
      <w:r w:rsidR="00D77357" w:rsidRPr="0029606E">
        <w:t>the ISO/IEC Directives are published separately in the ISO Supplement (also referred to as the Consolidated ISO Supplement), the IEC Supplement or the ISO/IEC JTC 1 Supplement, respectively. The Supplements are to be used in conjunction with this document.</w:t>
      </w:r>
    </w:p>
    <w:p w14:paraId="211AD28C" w14:textId="0E85F5F7" w:rsidR="001D6E2C" w:rsidRPr="0029606E" w:rsidRDefault="001D6E2C" w:rsidP="001D6E2C">
      <w:pPr>
        <w:pStyle w:val="ForewordText"/>
      </w:pPr>
      <w:r w:rsidRPr="0029606E">
        <w:t>The following clauses have been modified with respect to the previous edition: Foreword,</w:t>
      </w:r>
      <w:r w:rsidR="00D25127" w:rsidRPr="0029606E">
        <w:t xml:space="preserve"> 1.5.7, 1.7.4, 1.9.2, 1.12.1, 1.12.2, 1.12.6, 1.13.2, 1.15.1, 1.15.4, 1.17.2, 1.17.6, 2.1.5.4, 2.1.6,  2.1.8, 2.2.3, 2.4.3, 2.5.2, 2.6.1, 2.6.4, 2.7.5, 2.7.7, 2.7.8, 2.10.2, 2.10.4, 2.14, 3.1.1, 3.1.3, 3.2.4, 3.3.1, 3.3.3, Annex</w:t>
      </w:r>
      <w:r w:rsidR="00B825CF" w:rsidRPr="0029606E">
        <w:t> </w:t>
      </w:r>
      <w:r w:rsidR="00D25127" w:rsidRPr="0029606E">
        <w:t>A, Annex</w:t>
      </w:r>
      <w:r w:rsidR="00B825CF" w:rsidRPr="0029606E">
        <w:t> </w:t>
      </w:r>
      <w:r w:rsidR="00D25127" w:rsidRPr="0029606E">
        <w:t>B, Annex</w:t>
      </w:r>
      <w:r w:rsidR="00B825CF" w:rsidRPr="0029606E">
        <w:t> </w:t>
      </w:r>
      <w:r w:rsidR="00D25127" w:rsidRPr="0029606E">
        <w:t>D, Annex</w:t>
      </w:r>
      <w:r w:rsidR="00B825CF" w:rsidRPr="0029606E">
        <w:t> </w:t>
      </w:r>
      <w:r w:rsidR="00D25127" w:rsidRPr="0029606E">
        <w:t>E, Annex</w:t>
      </w:r>
      <w:r w:rsidR="00B825CF" w:rsidRPr="0029606E">
        <w:t> </w:t>
      </w:r>
      <w:r w:rsidR="00D25127" w:rsidRPr="0029606E">
        <w:t>F, Annex</w:t>
      </w:r>
      <w:r w:rsidR="00B825CF" w:rsidRPr="0029606E">
        <w:t> </w:t>
      </w:r>
      <w:r w:rsidR="00D25127" w:rsidRPr="0029606E">
        <w:t>I</w:t>
      </w:r>
      <w:r w:rsidR="003E080C" w:rsidRPr="0029606E">
        <w:t xml:space="preserve"> and</w:t>
      </w:r>
      <w:r w:rsidR="00D25127" w:rsidRPr="0029606E">
        <w:t xml:space="preserve"> Annex</w:t>
      </w:r>
      <w:r w:rsidR="00B825CF" w:rsidRPr="0029606E">
        <w:t> </w:t>
      </w:r>
      <w:r w:rsidR="00D25127" w:rsidRPr="0029606E">
        <w:t>L</w:t>
      </w:r>
      <w:r w:rsidR="003E080C" w:rsidRPr="0029606E">
        <w:t>.</w:t>
      </w:r>
      <w:r w:rsidR="00D25127" w:rsidRPr="0029606E">
        <w:t xml:space="preserve"> </w:t>
      </w:r>
      <w:r w:rsidRPr="0029606E">
        <w:t xml:space="preserve">The track changes version of this </w:t>
      </w:r>
      <w:r w:rsidR="007D644A" w:rsidRPr="0029606E">
        <w:rPr>
          <w:bCs/>
        </w:rPr>
        <w:t>seven</w:t>
      </w:r>
      <w:r w:rsidRPr="0029606E">
        <w:rPr>
          <w:bCs/>
        </w:rPr>
        <w:t xml:space="preserve">teenth </w:t>
      </w:r>
      <w:r w:rsidRPr="0029606E">
        <w:t>edition should be consulted for the details of the changes made.</w:t>
      </w:r>
    </w:p>
    <w:p w14:paraId="481E05FA" w14:textId="77777777" w:rsidR="00D77357" w:rsidRPr="0029606E" w:rsidRDefault="00D77357" w:rsidP="006A0D15">
      <w:pPr>
        <w:pStyle w:val="ForewordText"/>
      </w:pPr>
      <w:r w:rsidRPr="0029606E">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14:paraId="42D82CAD" w14:textId="77777777" w:rsidR="00D77357" w:rsidRPr="0029606E" w:rsidRDefault="00A77870" w:rsidP="00472F91">
      <w:pPr>
        <w:pStyle w:val="ListNumber1"/>
        <w:keepNext/>
        <w:rPr>
          <w:b/>
        </w:rPr>
      </w:pPr>
      <w:bookmarkStart w:id="67" w:name="_Ref495381647"/>
      <w:r w:rsidRPr="0029606E">
        <w:rPr>
          <w:b/>
        </w:rPr>
        <w:t>a)</w:t>
      </w:r>
      <w:r w:rsidRPr="0029606E">
        <w:rPr>
          <w:b/>
        </w:rPr>
        <w:tab/>
      </w:r>
      <w:r w:rsidR="00315E0E" w:rsidRPr="0029606E">
        <w:rPr>
          <w:b/>
        </w:rPr>
        <w:t>Current</w:t>
      </w:r>
      <w:r w:rsidR="00D77357" w:rsidRPr="0029606E">
        <w:rPr>
          <w:b/>
        </w:rPr>
        <w:t xml:space="preserve"> technology and pro</w:t>
      </w:r>
      <w:r w:rsidR="00197413" w:rsidRPr="0029606E">
        <w:rPr>
          <w:b/>
        </w:rPr>
        <w:t>ject</w:t>
      </w:r>
      <w:r w:rsidR="00D77357" w:rsidRPr="0029606E">
        <w:rPr>
          <w:b/>
        </w:rPr>
        <w:t xml:space="preserve"> management</w:t>
      </w:r>
      <w:bookmarkEnd w:id="67"/>
    </w:p>
    <w:p w14:paraId="7A36AF0D" w14:textId="77777777" w:rsidR="00D77357" w:rsidRPr="0029606E" w:rsidRDefault="00D77357" w:rsidP="00315205">
      <w:pPr>
        <w:pStyle w:val="BodyTextindent10"/>
      </w:pPr>
      <w:r w:rsidRPr="0029606E">
        <w:t xml:space="preserve">Within the framework of these procedures, the work may be accelerated and the task of experts and secretariats facilitated both by </w:t>
      </w:r>
      <w:r w:rsidR="00315E0E" w:rsidRPr="0029606E">
        <w:t xml:space="preserve">current </w:t>
      </w:r>
      <w:r w:rsidR="00D977F8" w:rsidRPr="0029606E">
        <w:t xml:space="preserve">technology (e.g. IT tools) </w:t>
      </w:r>
      <w:r w:rsidRPr="0029606E">
        <w:t>and pro</w:t>
      </w:r>
      <w:r w:rsidR="00197413" w:rsidRPr="0029606E">
        <w:t>ject</w:t>
      </w:r>
      <w:r w:rsidRPr="0029606E">
        <w:t xml:space="preserve"> management methods.</w:t>
      </w:r>
    </w:p>
    <w:p w14:paraId="1EE68D7F" w14:textId="77777777" w:rsidR="00D77357" w:rsidRPr="0029606E" w:rsidRDefault="00A77870" w:rsidP="00472F91">
      <w:pPr>
        <w:pStyle w:val="ListNumber1"/>
        <w:keepNext/>
        <w:rPr>
          <w:b/>
        </w:rPr>
      </w:pPr>
      <w:r w:rsidRPr="0029606E">
        <w:rPr>
          <w:b/>
        </w:rPr>
        <w:t>b)</w:t>
      </w:r>
      <w:r w:rsidRPr="0029606E">
        <w:rPr>
          <w:b/>
        </w:rPr>
        <w:tab/>
      </w:r>
      <w:r w:rsidR="00D77357" w:rsidRPr="0029606E">
        <w:rPr>
          <w:b/>
        </w:rPr>
        <w:t>Consensus</w:t>
      </w:r>
    </w:p>
    <w:p w14:paraId="0DCEF9B6" w14:textId="77777777" w:rsidR="00D77357" w:rsidRPr="0029606E" w:rsidRDefault="00D77357" w:rsidP="00315205">
      <w:pPr>
        <w:pStyle w:val="BodyTextindent10"/>
      </w:pPr>
      <w:r w:rsidRPr="0029606E">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14:paraId="584E73E9" w14:textId="77777777" w:rsidR="00D77357" w:rsidRPr="0029606E" w:rsidRDefault="00D77357" w:rsidP="00F25F10">
      <w:pPr>
        <w:pStyle w:val="BodyTextindent10"/>
      </w:pPr>
      <w:r w:rsidRPr="0029606E">
        <w:t xml:space="preserve">For further details on the principle of </w:t>
      </w:r>
      <w:r w:rsidR="0025539D" w:rsidRPr="0029606E">
        <w:t>“</w:t>
      </w:r>
      <w:r w:rsidRPr="0029606E">
        <w:t>consensus</w:t>
      </w:r>
      <w:r w:rsidR="0025539D" w:rsidRPr="0029606E">
        <w:t>”</w:t>
      </w:r>
      <w:r w:rsidRPr="0029606E">
        <w:t xml:space="preserve">, see </w:t>
      </w:r>
      <w:r w:rsidR="00BC2855" w:rsidRPr="0029606E">
        <w:t>2.5</w:t>
      </w:r>
      <w:r w:rsidRPr="0029606E">
        <w:t>.6.</w:t>
      </w:r>
    </w:p>
    <w:p w14:paraId="54C1A5B5" w14:textId="77777777" w:rsidR="00D77357" w:rsidRPr="0029606E" w:rsidRDefault="00A77870" w:rsidP="00472F91">
      <w:pPr>
        <w:pStyle w:val="ListNumber1"/>
        <w:keepNext/>
        <w:rPr>
          <w:b/>
        </w:rPr>
      </w:pPr>
      <w:r w:rsidRPr="0029606E">
        <w:rPr>
          <w:b/>
        </w:rPr>
        <w:lastRenderedPageBreak/>
        <w:t>c)</w:t>
      </w:r>
      <w:r w:rsidRPr="0029606E">
        <w:rPr>
          <w:b/>
        </w:rPr>
        <w:tab/>
      </w:r>
      <w:r w:rsidR="00D77357" w:rsidRPr="0029606E">
        <w:rPr>
          <w:b/>
        </w:rPr>
        <w:t>Discipline</w:t>
      </w:r>
    </w:p>
    <w:p w14:paraId="23FEF875" w14:textId="77777777" w:rsidR="00D77357" w:rsidRPr="0029606E" w:rsidRDefault="00457203" w:rsidP="001D6E2C">
      <w:pPr>
        <w:pStyle w:val="BodyTextindent10"/>
        <w:keepLines/>
      </w:pPr>
      <w:r w:rsidRPr="0029606E">
        <w:t xml:space="preserve">National Bodies </w:t>
      </w:r>
      <w:r w:rsidR="00D77357" w:rsidRPr="0029606E">
        <w:t xml:space="preserve">need to ensure discipline with respect to deadlines and timetables in order to avoid long and uncertain periods of </w:t>
      </w:r>
      <w:r w:rsidR="0025539D" w:rsidRPr="0029606E">
        <w:t>“</w:t>
      </w:r>
      <w:r w:rsidR="00D77357" w:rsidRPr="0029606E">
        <w:t>dead time</w:t>
      </w:r>
      <w:r w:rsidR="0025539D" w:rsidRPr="0029606E">
        <w:t>”</w:t>
      </w:r>
      <w:r w:rsidR="00D77357" w:rsidRPr="0029606E">
        <w:t xml:space="preserve">. Similarly, to avoid re-discussion, </w:t>
      </w:r>
      <w:r w:rsidRPr="0029606E">
        <w:t xml:space="preserve">National Bodies </w:t>
      </w:r>
      <w:r w:rsidR="00D77357" w:rsidRPr="0029606E">
        <w:t xml:space="preserve">have the responsibility of ensuring that their technical standpoint is established taking account of all interests concerned at national level, and that this standpoint is made clear at an early stage of the work rather than, for example, at the final (approval) stage. Moreover, </w:t>
      </w:r>
      <w:r w:rsidRPr="0029606E">
        <w:t xml:space="preserve">National Bodies </w:t>
      </w:r>
      <w:r w:rsidR="00D77357" w:rsidRPr="0029606E">
        <w:t>need to recognize that substantial comments tabled at meetings are counter-productive, since no opportunity is available for other delegations to carry out the necessary consultations at home, without which rapid achievement of consensus will be difficult.</w:t>
      </w:r>
    </w:p>
    <w:p w14:paraId="078E62F8" w14:textId="77777777" w:rsidR="00D77357" w:rsidRPr="0029606E" w:rsidRDefault="00A77870" w:rsidP="00472F91">
      <w:pPr>
        <w:pStyle w:val="ListNumber1"/>
        <w:keepNext/>
        <w:rPr>
          <w:b/>
        </w:rPr>
      </w:pPr>
      <w:r w:rsidRPr="0029606E">
        <w:rPr>
          <w:b/>
        </w:rPr>
        <w:t>d)</w:t>
      </w:r>
      <w:r w:rsidRPr="0029606E">
        <w:rPr>
          <w:b/>
        </w:rPr>
        <w:tab/>
      </w:r>
      <w:r w:rsidR="00D77357" w:rsidRPr="0029606E">
        <w:rPr>
          <w:b/>
        </w:rPr>
        <w:t>Cost-effectiveness</w:t>
      </w:r>
    </w:p>
    <w:p w14:paraId="7C777BFD" w14:textId="63E1E0AE" w:rsidR="006F462C" w:rsidRDefault="00D77357" w:rsidP="00315205">
      <w:pPr>
        <w:pStyle w:val="BodyTextindent10"/>
      </w:pPr>
      <w:r w:rsidRPr="0029606E">
        <w:t xml:space="preserve">These procedures take account of the total cost of the operation. The concept of </w:t>
      </w:r>
      <w:r w:rsidR="0025539D" w:rsidRPr="0029606E">
        <w:t>“</w:t>
      </w:r>
      <w:r w:rsidRPr="0029606E">
        <w:t>total cost</w:t>
      </w:r>
      <w:r w:rsidR="0025539D" w:rsidRPr="0029606E">
        <w:t>”</w:t>
      </w:r>
      <w:r w:rsidRPr="0029606E">
        <w:t xml:space="preserve"> includes direct expenditure by </w:t>
      </w:r>
      <w:r w:rsidR="00D81FA7" w:rsidRPr="0029606E">
        <w:t>National Bodies</w:t>
      </w:r>
      <w:r w:rsidRPr="0029606E">
        <w:t xml:space="preserve">, expenditure by the offices in Geneva (funded mainly by the dues of </w:t>
      </w:r>
      <w:r w:rsidR="00D81FA7" w:rsidRPr="0029606E">
        <w:t>National Bodies</w:t>
      </w:r>
      <w:r w:rsidRPr="0029606E">
        <w:t>), travel costs and the value of the time spent by experts in working groups and committees, at both national and international level.</w:t>
      </w:r>
    </w:p>
    <w:p w14:paraId="1235CE10" w14:textId="77777777" w:rsidR="00AC5436" w:rsidRPr="00C155A0" w:rsidRDefault="00AC5436" w:rsidP="00AC5436">
      <w:pPr>
        <w:pStyle w:val="BodyTextindent10"/>
      </w:pPr>
      <w:r w:rsidRPr="00C155A0">
        <w:t>Opportunities for remote participation at meetings should be sought to the extent possible.</w:t>
      </w:r>
    </w:p>
    <w:p w14:paraId="3FEE9D6A" w14:textId="77777777" w:rsidR="009D4FC2" w:rsidRPr="0029606E" w:rsidRDefault="00324E8F" w:rsidP="00324E8F">
      <w:pPr>
        <w:pStyle w:val="ListNumber1"/>
        <w:rPr>
          <w:b/>
        </w:rPr>
      </w:pPr>
      <w:r w:rsidRPr="0029606E">
        <w:rPr>
          <w:b/>
        </w:rPr>
        <w:t>i)</w:t>
      </w:r>
      <w:r w:rsidRPr="0029606E">
        <w:rPr>
          <w:b/>
        </w:rPr>
        <w:tab/>
      </w:r>
      <w:r w:rsidR="009D4FC2" w:rsidRPr="0029606E">
        <w:rPr>
          <w:b/>
        </w:rPr>
        <w:t>Terminology used in this document</w:t>
      </w:r>
    </w:p>
    <w:p w14:paraId="4019CA71" w14:textId="77777777" w:rsidR="00D77357" w:rsidRPr="0029606E" w:rsidRDefault="00D77357" w:rsidP="00D77357">
      <w:pPr>
        <w:pStyle w:val="Note"/>
        <w:keepNext/>
        <w:rPr>
          <w:szCs w:val="20"/>
        </w:rPr>
      </w:pPr>
      <w:r w:rsidRPr="0029606E">
        <w:rPr>
          <w:szCs w:val="20"/>
        </w:rPr>
        <w:t>NOTE </w:t>
      </w:r>
      <w:r w:rsidRPr="0029606E">
        <w:rPr>
          <w:noProof/>
          <w:szCs w:val="20"/>
        </w:rPr>
        <w:t>1</w:t>
      </w:r>
      <w:r w:rsidRPr="0029606E">
        <w:rPr>
          <w:szCs w:val="20"/>
        </w:rPr>
        <w:tab/>
        <w:t>Wherever appropriate in this document, for the sake of brevity the following terminology has been adopted to represent similar or identical concepts within ISO and IEC.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38"/>
        <w:gridCol w:w="2438"/>
        <w:gridCol w:w="2438"/>
      </w:tblGrid>
      <w:tr w:rsidR="00D77357" w:rsidRPr="0029606E" w14:paraId="461E7073" w14:textId="77777777" w:rsidTr="0031516A">
        <w:trPr>
          <w:cantSplit/>
          <w:jc w:val="center"/>
        </w:trPr>
        <w:tc>
          <w:tcPr>
            <w:tcW w:w="2438" w:type="dxa"/>
            <w:tcBorders>
              <w:top w:val="single" w:sz="12" w:space="0" w:color="auto"/>
              <w:bottom w:val="single" w:sz="12" w:space="0" w:color="auto"/>
            </w:tcBorders>
          </w:tcPr>
          <w:p w14:paraId="38783036" w14:textId="77777777" w:rsidR="00D77357" w:rsidRPr="0029606E" w:rsidRDefault="00D77357" w:rsidP="00315205">
            <w:pPr>
              <w:pStyle w:val="Tableheader"/>
              <w:jc w:val="center"/>
              <w:rPr>
                <w:szCs w:val="20"/>
              </w:rPr>
            </w:pPr>
            <w:r w:rsidRPr="0029606E">
              <w:rPr>
                <w:b/>
                <w:szCs w:val="20"/>
              </w:rPr>
              <w:t>Term</w:t>
            </w:r>
          </w:p>
        </w:tc>
        <w:tc>
          <w:tcPr>
            <w:tcW w:w="2438" w:type="dxa"/>
            <w:tcBorders>
              <w:top w:val="single" w:sz="12" w:space="0" w:color="auto"/>
              <w:bottom w:val="single" w:sz="12" w:space="0" w:color="auto"/>
            </w:tcBorders>
          </w:tcPr>
          <w:p w14:paraId="75DE5551" w14:textId="77777777" w:rsidR="00D77357" w:rsidRPr="0029606E" w:rsidRDefault="00D77357" w:rsidP="00315205">
            <w:pPr>
              <w:pStyle w:val="Tableheader"/>
              <w:jc w:val="center"/>
              <w:rPr>
                <w:szCs w:val="20"/>
              </w:rPr>
            </w:pPr>
            <w:r w:rsidRPr="0029606E">
              <w:rPr>
                <w:b/>
                <w:szCs w:val="20"/>
              </w:rPr>
              <w:t>ISO</w:t>
            </w:r>
          </w:p>
        </w:tc>
        <w:tc>
          <w:tcPr>
            <w:tcW w:w="2438" w:type="dxa"/>
            <w:tcBorders>
              <w:top w:val="single" w:sz="12" w:space="0" w:color="auto"/>
              <w:bottom w:val="single" w:sz="12" w:space="0" w:color="auto"/>
            </w:tcBorders>
          </w:tcPr>
          <w:p w14:paraId="6D7BEC20" w14:textId="77777777" w:rsidR="00D77357" w:rsidRPr="0029606E" w:rsidRDefault="00D77357" w:rsidP="00315205">
            <w:pPr>
              <w:pStyle w:val="Tableheader"/>
              <w:jc w:val="center"/>
              <w:rPr>
                <w:szCs w:val="20"/>
              </w:rPr>
            </w:pPr>
            <w:r w:rsidRPr="0029606E">
              <w:rPr>
                <w:b/>
                <w:szCs w:val="20"/>
              </w:rPr>
              <w:t>IEC</w:t>
            </w:r>
          </w:p>
        </w:tc>
      </w:tr>
      <w:tr w:rsidR="00D77357" w:rsidRPr="0029606E" w14:paraId="5BAD53DA" w14:textId="77777777" w:rsidTr="0031516A">
        <w:trPr>
          <w:cantSplit/>
          <w:jc w:val="center"/>
        </w:trPr>
        <w:tc>
          <w:tcPr>
            <w:tcW w:w="2438" w:type="dxa"/>
            <w:tcBorders>
              <w:top w:val="single" w:sz="12" w:space="0" w:color="auto"/>
            </w:tcBorders>
          </w:tcPr>
          <w:p w14:paraId="18CCCA1D" w14:textId="77777777" w:rsidR="00D77357" w:rsidRPr="0029606E" w:rsidRDefault="0025481B" w:rsidP="00315205">
            <w:pPr>
              <w:pStyle w:val="Tablebody"/>
              <w:rPr>
                <w:szCs w:val="20"/>
              </w:rPr>
            </w:pPr>
            <w:r w:rsidRPr="0029606E">
              <w:rPr>
                <w:szCs w:val="20"/>
              </w:rPr>
              <w:t>N</w:t>
            </w:r>
            <w:r w:rsidR="00D77357" w:rsidRPr="0029606E">
              <w:rPr>
                <w:szCs w:val="20"/>
              </w:rPr>
              <w:t xml:space="preserve">ational </w:t>
            </w:r>
            <w:r w:rsidRPr="0029606E">
              <w:rPr>
                <w:szCs w:val="20"/>
              </w:rPr>
              <w:t>B</w:t>
            </w:r>
            <w:r w:rsidR="00D77357" w:rsidRPr="0029606E">
              <w:rPr>
                <w:szCs w:val="20"/>
              </w:rPr>
              <w:t>ody</w:t>
            </w:r>
          </w:p>
        </w:tc>
        <w:tc>
          <w:tcPr>
            <w:tcW w:w="2438" w:type="dxa"/>
            <w:tcBorders>
              <w:top w:val="single" w:sz="12" w:space="0" w:color="auto"/>
            </w:tcBorders>
          </w:tcPr>
          <w:p w14:paraId="03728851" w14:textId="77777777" w:rsidR="00D77357" w:rsidRPr="0029606E" w:rsidRDefault="0025481B" w:rsidP="00315205">
            <w:pPr>
              <w:pStyle w:val="Tablebody"/>
              <w:rPr>
                <w:szCs w:val="20"/>
              </w:rPr>
            </w:pPr>
            <w:r w:rsidRPr="0029606E">
              <w:rPr>
                <w:szCs w:val="20"/>
              </w:rPr>
              <w:t>M</w:t>
            </w:r>
            <w:r w:rsidR="00D77357" w:rsidRPr="0029606E">
              <w:rPr>
                <w:szCs w:val="20"/>
              </w:rPr>
              <w:t>ember Body (MB)</w:t>
            </w:r>
          </w:p>
        </w:tc>
        <w:tc>
          <w:tcPr>
            <w:tcW w:w="2438" w:type="dxa"/>
            <w:tcBorders>
              <w:top w:val="single" w:sz="12" w:space="0" w:color="auto"/>
            </w:tcBorders>
          </w:tcPr>
          <w:p w14:paraId="5BE42D5E" w14:textId="77777777" w:rsidR="00D77357" w:rsidRPr="0029606E" w:rsidRDefault="00D77357" w:rsidP="00315205">
            <w:pPr>
              <w:pStyle w:val="Tablebody"/>
              <w:rPr>
                <w:szCs w:val="20"/>
              </w:rPr>
            </w:pPr>
            <w:r w:rsidRPr="0029606E">
              <w:rPr>
                <w:szCs w:val="20"/>
              </w:rPr>
              <w:t>National Committee (NC)</w:t>
            </w:r>
          </w:p>
        </w:tc>
      </w:tr>
      <w:tr w:rsidR="00D77357" w:rsidRPr="0029606E" w14:paraId="4864ACC1" w14:textId="77777777" w:rsidTr="0031516A">
        <w:trPr>
          <w:cantSplit/>
          <w:jc w:val="center"/>
        </w:trPr>
        <w:tc>
          <w:tcPr>
            <w:tcW w:w="2438" w:type="dxa"/>
          </w:tcPr>
          <w:p w14:paraId="2376B0D5" w14:textId="77777777" w:rsidR="00D77357" w:rsidRPr="0029606E" w:rsidRDefault="00D77357" w:rsidP="00315205">
            <w:pPr>
              <w:pStyle w:val="Tablebody"/>
              <w:rPr>
                <w:szCs w:val="20"/>
              </w:rPr>
            </w:pPr>
            <w:r w:rsidRPr="0029606E">
              <w:rPr>
                <w:szCs w:val="20"/>
              </w:rPr>
              <w:t xml:space="preserve">technical management </w:t>
            </w:r>
            <w:r w:rsidR="00EF2D83" w:rsidRPr="0029606E">
              <w:rPr>
                <w:szCs w:val="20"/>
              </w:rPr>
              <w:br/>
            </w:r>
            <w:r w:rsidRPr="0029606E">
              <w:rPr>
                <w:szCs w:val="20"/>
              </w:rPr>
              <w:t>board (TMB)</w:t>
            </w:r>
          </w:p>
        </w:tc>
        <w:tc>
          <w:tcPr>
            <w:tcW w:w="2438" w:type="dxa"/>
          </w:tcPr>
          <w:p w14:paraId="1B6A9EAB" w14:textId="77777777" w:rsidR="00D77357" w:rsidRPr="0029606E" w:rsidRDefault="00D77357" w:rsidP="00315205">
            <w:pPr>
              <w:pStyle w:val="Tablebody"/>
              <w:rPr>
                <w:szCs w:val="20"/>
              </w:rPr>
            </w:pPr>
            <w:r w:rsidRPr="0029606E">
              <w:rPr>
                <w:szCs w:val="20"/>
              </w:rPr>
              <w:t xml:space="preserve">Technical Management </w:t>
            </w:r>
            <w:r w:rsidR="00EF2D83" w:rsidRPr="0029606E">
              <w:rPr>
                <w:szCs w:val="20"/>
              </w:rPr>
              <w:br/>
            </w:r>
            <w:r w:rsidRPr="0029606E">
              <w:rPr>
                <w:szCs w:val="20"/>
              </w:rPr>
              <w:t>Board (ISO/TMB)</w:t>
            </w:r>
          </w:p>
        </w:tc>
        <w:tc>
          <w:tcPr>
            <w:tcW w:w="2438" w:type="dxa"/>
          </w:tcPr>
          <w:p w14:paraId="6455BDF1" w14:textId="77777777" w:rsidR="00D77357" w:rsidRPr="0029606E" w:rsidRDefault="00D77357" w:rsidP="00315205">
            <w:pPr>
              <w:pStyle w:val="Tablebody"/>
              <w:rPr>
                <w:szCs w:val="20"/>
              </w:rPr>
            </w:pPr>
            <w:r w:rsidRPr="0029606E">
              <w:rPr>
                <w:szCs w:val="20"/>
              </w:rPr>
              <w:t xml:space="preserve">Standardization </w:t>
            </w:r>
            <w:r w:rsidRPr="0029606E">
              <w:rPr>
                <w:szCs w:val="20"/>
              </w:rPr>
              <w:br/>
              <w:t>Management Board (SMB)</w:t>
            </w:r>
          </w:p>
        </w:tc>
      </w:tr>
      <w:tr w:rsidR="00D77357" w:rsidRPr="0029606E" w14:paraId="1B2E4C3A" w14:textId="77777777" w:rsidTr="0031516A">
        <w:trPr>
          <w:cantSplit/>
          <w:jc w:val="center"/>
        </w:trPr>
        <w:tc>
          <w:tcPr>
            <w:tcW w:w="2438" w:type="dxa"/>
          </w:tcPr>
          <w:p w14:paraId="594438A9" w14:textId="77777777" w:rsidR="00D77357" w:rsidRPr="0029606E" w:rsidRDefault="00D77357" w:rsidP="00315205">
            <w:pPr>
              <w:pStyle w:val="Tablebody"/>
              <w:rPr>
                <w:szCs w:val="20"/>
              </w:rPr>
            </w:pPr>
            <w:r w:rsidRPr="0029606E">
              <w:rPr>
                <w:szCs w:val="20"/>
              </w:rPr>
              <w:t xml:space="preserve">Chief Executive Officer </w:t>
            </w:r>
            <w:r w:rsidR="00EF2D83" w:rsidRPr="0029606E">
              <w:rPr>
                <w:szCs w:val="20"/>
              </w:rPr>
              <w:br/>
            </w:r>
            <w:r w:rsidRPr="0029606E">
              <w:rPr>
                <w:szCs w:val="20"/>
              </w:rPr>
              <w:t>(CEO)</w:t>
            </w:r>
          </w:p>
        </w:tc>
        <w:tc>
          <w:tcPr>
            <w:tcW w:w="2438" w:type="dxa"/>
          </w:tcPr>
          <w:p w14:paraId="293E8F5A" w14:textId="77777777" w:rsidR="00D77357" w:rsidRPr="0029606E" w:rsidRDefault="00D77357" w:rsidP="00315205">
            <w:pPr>
              <w:pStyle w:val="Tablebody"/>
              <w:rPr>
                <w:rFonts w:ascii="Times New Roman" w:hAnsi="Times New Roman"/>
                <w:szCs w:val="20"/>
                <w:lang w:eastAsia="ko-KR"/>
              </w:rPr>
            </w:pPr>
            <w:r w:rsidRPr="0029606E">
              <w:rPr>
                <w:szCs w:val="20"/>
              </w:rPr>
              <w:t>Secret</w:t>
            </w:r>
            <w:r w:rsidRPr="0029606E">
              <w:rPr>
                <w:szCs w:val="20"/>
                <w:vertAlign w:val="superscript"/>
              </w:rPr>
              <w:t>a</w:t>
            </w:r>
            <w:r w:rsidRPr="0029606E">
              <w:rPr>
                <w:szCs w:val="20"/>
              </w:rPr>
              <w:t>ry-General</w:t>
            </w:r>
          </w:p>
        </w:tc>
        <w:tc>
          <w:tcPr>
            <w:tcW w:w="2438" w:type="dxa"/>
          </w:tcPr>
          <w:p w14:paraId="600E2F02" w14:textId="77777777" w:rsidR="00D77357" w:rsidRPr="0029606E" w:rsidRDefault="00D77357" w:rsidP="00315205">
            <w:pPr>
              <w:pStyle w:val="Tablebody"/>
              <w:rPr>
                <w:szCs w:val="20"/>
              </w:rPr>
            </w:pPr>
            <w:r w:rsidRPr="0029606E">
              <w:rPr>
                <w:szCs w:val="20"/>
              </w:rPr>
              <w:t>General Secretary</w:t>
            </w:r>
          </w:p>
        </w:tc>
      </w:tr>
      <w:tr w:rsidR="00D77357" w:rsidRPr="0029606E" w14:paraId="6F4C1FF4" w14:textId="77777777" w:rsidTr="0031516A">
        <w:trPr>
          <w:cantSplit/>
          <w:jc w:val="center"/>
        </w:trPr>
        <w:tc>
          <w:tcPr>
            <w:tcW w:w="2438" w:type="dxa"/>
          </w:tcPr>
          <w:p w14:paraId="5A2F0125" w14:textId="77777777" w:rsidR="00D77357" w:rsidRPr="0029606E" w:rsidRDefault="00D77357" w:rsidP="00315205">
            <w:pPr>
              <w:pStyle w:val="Tablebody"/>
              <w:rPr>
                <w:szCs w:val="20"/>
              </w:rPr>
            </w:pPr>
            <w:r w:rsidRPr="0029606E">
              <w:rPr>
                <w:szCs w:val="20"/>
              </w:rPr>
              <w:t>office of the CEO</w:t>
            </w:r>
          </w:p>
        </w:tc>
        <w:tc>
          <w:tcPr>
            <w:tcW w:w="2438" w:type="dxa"/>
          </w:tcPr>
          <w:p w14:paraId="584BCB7F" w14:textId="77777777" w:rsidR="00D77357" w:rsidRPr="0029606E" w:rsidRDefault="00D77357" w:rsidP="00315205">
            <w:pPr>
              <w:pStyle w:val="Tablebody"/>
              <w:rPr>
                <w:szCs w:val="20"/>
              </w:rPr>
            </w:pPr>
            <w:r w:rsidRPr="0029606E">
              <w:rPr>
                <w:szCs w:val="20"/>
              </w:rPr>
              <w:t>Central Secretariat (CS)</w:t>
            </w:r>
          </w:p>
        </w:tc>
        <w:tc>
          <w:tcPr>
            <w:tcW w:w="2438" w:type="dxa"/>
          </w:tcPr>
          <w:p w14:paraId="6ECAA5EB" w14:textId="77777777" w:rsidR="00D77357" w:rsidRPr="0029606E" w:rsidRDefault="00D77357" w:rsidP="00315205">
            <w:pPr>
              <w:pStyle w:val="Tablebody"/>
              <w:rPr>
                <w:szCs w:val="20"/>
              </w:rPr>
            </w:pPr>
            <w:r w:rsidRPr="0029606E">
              <w:rPr>
                <w:szCs w:val="20"/>
              </w:rPr>
              <w:t>Central Office (CO)</w:t>
            </w:r>
          </w:p>
        </w:tc>
      </w:tr>
      <w:tr w:rsidR="00D77357" w:rsidRPr="0029606E" w14:paraId="39BA3E2B" w14:textId="77777777" w:rsidTr="0031516A">
        <w:trPr>
          <w:cantSplit/>
          <w:jc w:val="center"/>
        </w:trPr>
        <w:tc>
          <w:tcPr>
            <w:tcW w:w="2438" w:type="dxa"/>
          </w:tcPr>
          <w:p w14:paraId="5672CFF2" w14:textId="77777777" w:rsidR="00D77357" w:rsidRPr="0029606E" w:rsidRDefault="00D77357" w:rsidP="00315205">
            <w:pPr>
              <w:pStyle w:val="Tablebody"/>
              <w:rPr>
                <w:szCs w:val="20"/>
              </w:rPr>
            </w:pPr>
            <w:r w:rsidRPr="0029606E">
              <w:rPr>
                <w:szCs w:val="20"/>
              </w:rPr>
              <w:t>council board</w:t>
            </w:r>
          </w:p>
        </w:tc>
        <w:tc>
          <w:tcPr>
            <w:tcW w:w="2438" w:type="dxa"/>
          </w:tcPr>
          <w:p w14:paraId="0DA05DF2" w14:textId="77777777" w:rsidR="00D77357" w:rsidRPr="0029606E" w:rsidRDefault="00D77357" w:rsidP="00315205">
            <w:pPr>
              <w:pStyle w:val="Tablebody"/>
              <w:rPr>
                <w:szCs w:val="20"/>
              </w:rPr>
            </w:pPr>
            <w:r w:rsidRPr="0029606E">
              <w:rPr>
                <w:szCs w:val="20"/>
              </w:rPr>
              <w:t>Council</w:t>
            </w:r>
          </w:p>
        </w:tc>
        <w:tc>
          <w:tcPr>
            <w:tcW w:w="2438" w:type="dxa"/>
          </w:tcPr>
          <w:p w14:paraId="5C40B706" w14:textId="77777777" w:rsidR="00D77357" w:rsidRPr="0029606E" w:rsidRDefault="00D77357" w:rsidP="00315205">
            <w:pPr>
              <w:pStyle w:val="Tablebody"/>
              <w:rPr>
                <w:szCs w:val="20"/>
              </w:rPr>
            </w:pPr>
            <w:r w:rsidRPr="0029606E">
              <w:rPr>
                <w:szCs w:val="20"/>
              </w:rPr>
              <w:t>Council Board (CB)</w:t>
            </w:r>
          </w:p>
        </w:tc>
      </w:tr>
      <w:tr w:rsidR="00D77357" w:rsidRPr="0029606E" w14:paraId="20A0D648" w14:textId="77777777" w:rsidTr="0031516A">
        <w:trPr>
          <w:cantSplit/>
          <w:jc w:val="center"/>
        </w:trPr>
        <w:tc>
          <w:tcPr>
            <w:tcW w:w="2438" w:type="dxa"/>
          </w:tcPr>
          <w:p w14:paraId="38EFBB0F" w14:textId="77777777" w:rsidR="00D77357" w:rsidRPr="0029606E" w:rsidRDefault="00D77357" w:rsidP="00315205">
            <w:pPr>
              <w:pStyle w:val="Tablebody"/>
              <w:rPr>
                <w:szCs w:val="20"/>
              </w:rPr>
            </w:pPr>
            <w:r w:rsidRPr="0029606E">
              <w:rPr>
                <w:szCs w:val="20"/>
              </w:rPr>
              <w:t>advisory group</w:t>
            </w:r>
          </w:p>
        </w:tc>
        <w:tc>
          <w:tcPr>
            <w:tcW w:w="2438" w:type="dxa"/>
          </w:tcPr>
          <w:p w14:paraId="5FE7F435" w14:textId="77777777" w:rsidR="00D77357" w:rsidRPr="0029606E" w:rsidRDefault="00D77357" w:rsidP="00315205">
            <w:pPr>
              <w:pStyle w:val="Tablebody"/>
              <w:rPr>
                <w:szCs w:val="20"/>
              </w:rPr>
            </w:pPr>
            <w:r w:rsidRPr="0029606E">
              <w:rPr>
                <w:szCs w:val="20"/>
              </w:rPr>
              <w:t>Technical Advisory Group (TAG)</w:t>
            </w:r>
          </w:p>
        </w:tc>
        <w:tc>
          <w:tcPr>
            <w:tcW w:w="2438" w:type="dxa"/>
          </w:tcPr>
          <w:p w14:paraId="60907336" w14:textId="77777777" w:rsidR="00D77357" w:rsidRPr="0029606E" w:rsidRDefault="00D77357" w:rsidP="00315205">
            <w:pPr>
              <w:pStyle w:val="Tablebody"/>
              <w:rPr>
                <w:szCs w:val="20"/>
              </w:rPr>
            </w:pPr>
            <w:r w:rsidRPr="0029606E">
              <w:rPr>
                <w:szCs w:val="20"/>
              </w:rPr>
              <w:t>Advisory Committee</w:t>
            </w:r>
          </w:p>
        </w:tc>
      </w:tr>
      <w:tr w:rsidR="00DC4F17" w:rsidRPr="0029606E" w14:paraId="1A77F393" w14:textId="77777777" w:rsidTr="0031516A">
        <w:trPr>
          <w:cantSplit/>
          <w:jc w:val="center"/>
        </w:trPr>
        <w:tc>
          <w:tcPr>
            <w:tcW w:w="2438" w:type="dxa"/>
          </w:tcPr>
          <w:p w14:paraId="3FE0B36F" w14:textId="7742D5E8" w:rsidR="00DC4F17" w:rsidRPr="0029606E" w:rsidRDefault="00FB36B1" w:rsidP="00315205">
            <w:pPr>
              <w:pStyle w:val="Tablebody"/>
              <w:rPr>
                <w:szCs w:val="20"/>
              </w:rPr>
            </w:pPr>
            <w:r w:rsidRPr="0029606E">
              <w:rPr>
                <w:szCs w:val="20"/>
              </w:rPr>
              <w:t>s</w:t>
            </w:r>
            <w:r w:rsidR="00DC4F17" w:rsidRPr="0029606E">
              <w:rPr>
                <w:szCs w:val="20"/>
              </w:rPr>
              <w:t xml:space="preserve">ecretary </w:t>
            </w:r>
          </w:p>
        </w:tc>
        <w:tc>
          <w:tcPr>
            <w:tcW w:w="2438" w:type="dxa"/>
          </w:tcPr>
          <w:p w14:paraId="2A50856A" w14:textId="75277913" w:rsidR="00DC4F17" w:rsidRPr="0029606E" w:rsidRDefault="00DC4F17" w:rsidP="00315205">
            <w:pPr>
              <w:pStyle w:val="Tablebody"/>
              <w:rPr>
                <w:szCs w:val="20"/>
              </w:rPr>
            </w:pPr>
            <w:r w:rsidRPr="0029606E">
              <w:rPr>
                <w:szCs w:val="20"/>
              </w:rPr>
              <w:t>Committee manager</w:t>
            </w:r>
          </w:p>
        </w:tc>
        <w:tc>
          <w:tcPr>
            <w:tcW w:w="2438" w:type="dxa"/>
          </w:tcPr>
          <w:p w14:paraId="6E1AF00C" w14:textId="6C64FFE0" w:rsidR="00DC4F17" w:rsidRPr="0029606E" w:rsidRDefault="00DC4F17" w:rsidP="00315205">
            <w:pPr>
              <w:pStyle w:val="Tablebody"/>
              <w:rPr>
                <w:szCs w:val="20"/>
              </w:rPr>
            </w:pPr>
            <w:r w:rsidRPr="0029606E">
              <w:rPr>
                <w:szCs w:val="20"/>
              </w:rPr>
              <w:t>Secretary</w:t>
            </w:r>
          </w:p>
        </w:tc>
      </w:tr>
      <w:tr w:rsidR="00E21884" w:rsidRPr="0029606E" w14:paraId="1BDDE520" w14:textId="77777777" w:rsidTr="0031516A">
        <w:trPr>
          <w:cantSplit/>
          <w:jc w:val="center"/>
        </w:trPr>
        <w:tc>
          <w:tcPr>
            <w:tcW w:w="2438" w:type="dxa"/>
          </w:tcPr>
          <w:p w14:paraId="46FE6543" w14:textId="2A4931A2" w:rsidR="00E21884" w:rsidRPr="0029606E" w:rsidRDefault="00C951C1" w:rsidP="00315205">
            <w:pPr>
              <w:pStyle w:val="Tablebody"/>
              <w:rPr>
                <w:szCs w:val="20"/>
              </w:rPr>
            </w:pPr>
            <w:r w:rsidRPr="0029606E">
              <w:rPr>
                <w:szCs w:val="20"/>
              </w:rPr>
              <w:t>Committee</w:t>
            </w:r>
          </w:p>
        </w:tc>
        <w:tc>
          <w:tcPr>
            <w:tcW w:w="2438" w:type="dxa"/>
          </w:tcPr>
          <w:p w14:paraId="287F9F5F" w14:textId="45E0A98A" w:rsidR="00E21884" w:rsidRPr="0029606E" w:rsidRDefault="00C951C1" w:rsidP="00315205">
            <w:pPr>
              <w:pStyle w:val="Tablebody"/>
              <w:rPr>
                <w:szCs w:val="20"/>
              </w:rPr>
            </w:pPr>
            <w:r w:rsidRPr="0029606E">
              <w:rPr>
                <w:szCs w:val="20"/>
              </w:rPr>
              <w:t>TCs, SCs, and PCs</w:t>
            </w:r>
          </w:p>
        </w:tc>
        <w:tc>
          <w:tcPr>
            <w:tcW w:w="2438" w:type="dxa"/>
          </w:tcPr>
          <w:p w14:paraId="4311C5CB" w14:textId="6DFFDA10" w:rsidR="00E21884" w:rsidRPr="0029606E" w:rsidRDefault="00F36204" w:rsidP="00315205">
            <w:pPr>
              <w:pStyle w:val="Tablebody"/>
              <w:rPr>
                <w:szCs w:val="20"/>
              </w:rPr>
            </w:pPr>
            <w:r w:rsidRPr="0029606E">
              <w:rPr>
                <w:szCs w:val="20"/>
              </w:rPr>
              <w:t>TCs, SCs, PCs, and SyCs</w:t>
            </w:r>
          </w:p>
        </w:tc>
      </w:tr>
      <w:tr w:rsidR="00D77357" w:rsidRPr="0029606E" w14:paraId="75F76238" w14:textId="77777777" w:rsidTr="0031516A">
        <w:trPr>
          <w:cantSplit/>
          <w:jc w:val="center"/>
        </w:trPr>
        <w:tc>
          <w:tcPr>
            <w:tcW w:w="7313" w:type="dxa"/>
            <w:gridSpan w:val="3"/>
          </w:tcPr>
          <w:p w14:paraId="55493EB4" w14:textId="77777777" w:rsidR="00D77357" w:rsidRPr="0029606E" w:rsidRDefault="00D77357" w:rsidP="00315205">
            <w:pPr>
              <w:pStyle w:val="Tablebody"/>
              <w:tabs>
                <w:tab w:val="left" w:pos="284"/>
                <w:tab w:val="left" w:pos="340"/>
              </w:tabs>
              <w:ind w:left="284" w:hanging="284"/>
              <w:rPr>
                <w:szCs w:val="20"/>
              </w:rPr>
            </w:pPr>
            <w:r w:rsidRPr="0029606E">
              <w:rPr>
                <w:szCs w:val="20"/>
              </w:rPr>
              <w:t>For other concepts, ISO/IEC Guide</w:t>
            </w:r>
            <w:r w:rsidR="00315205" w:rsidRPr="0029606E">
              <w:rPr>
                <w:szCs w:val="20"/>
              </w:rPr>
              <w:t> </w:t>
            </w:r>
            <w:r w:rsidRPr="0029606E">
              <w:rPr>
                <w:szCs w:val="20"/>
              </w:rPr>
              <w:t>2 applies.</w:t>
            </w:r>
          </w:p>
        </w:tc>
      </w:tr>
    </w:tbl>
    <w:p w14:paraId="2E7FEE96" w14:textId="77777777" w:rsidR="00D77357" w:rsidRPr="0029606E" w:rsidRDefault="00D77357" w:rsidP="00BB1E9B">
      <w:pPr>
        <w:pStyle w:val="Note"/>
        <w:keepNext/>
        <w:spacing w:before="240"/>
        <w:rPr>
          <w:szCs w:val="20"/>
        </w:rPr>
      </w:pPr>
      <w:r w:rsidRPr="0029606E">
        <w:rPr>
          <w:szCs w:val="20"/>
        </w:rPr>
        <w:t>NOTE </w:t>
      </w:r>
      <w:r w:rsidRPr="0029606E">
        <w:rPr>
          <w:noProof/>
          <w:szCs w:val="20"/>
        </w:rPr>
        <w:t>2</w:t>
      </w:r>
      <w:r w:rsidRPr="0029606E">
        <w:rPr>
          <w:noProof/>
          <w:szCs w:val="20"/>
        </w:rPr>
        <w:tab/>
      </w:r>
      <w:r w:rsidRPr="0029606E">
        <w:rPr>
          <w:szCs w:val="20"/>
        </w:rPr>
        <w:t>In addition the following abbreviations are used in this document.</w:t>
      </w:r>
    </w:p>
    <w:tbl>
      <w:tblPr>
        <w:tblW w:w="0" w:type="auto"/>
        <w:tblLayout w:type="fixed"/>
        <w:tblCellMar>
          <w:left w:w="0" w:type="dxa"/>
          <w:right w:w="0" w:type="dxa"/>
        </w:tblCellMar>
        <w:tblLook w:val="04A0" w:firstRow="1" w:lastRow="0" w:firstColumn="1" w:lastColumn="0" w:noHBand="0" w:noVBand="1"/>
      </w:tblPr>
      <w:tblGrid>
        <w:gridCol w:w="850"/>
        <w:gridCol w:w="8901"/>
      </w:tblGrid>
      <w:tr w:rsidR="00D77357" w:rsidRPr="0029606E" w14:paraId="38FCAD14" w14:textId="77777777" w:rsidTr="008561B6">
        <w:trPr>
          <w:cantSplit/>
        </w:trPr>
        <w:tc>
          <w:tcPr>
            <w:tcW w:w="850" w:type="dxa"/>
            <w:shd w:val="clear" w:color="auto" w:fill="auto"/>
          </w:tcPr>
          <w:p w14:paraId="7CF0CE39" w14:textId="77777777" w:rsidR="00D77357" w:rsidRPr="0029606E" w:rsidRDefault="00D77357" w:rsidP="008561B6">
            <w:pPr>
              <w:pStyle w:val="Tablebody"/>
              <w:rPr>
                <w:szCs w:val="20"/>
              </w:rPr>
            </w:pPr>
            <w:r w:rsidRPr="0029606E">
              <w:rPr>
                <w:b/>
                <w:szCs w:val="20"/>
              </w:rPr>
              <w:t>JTAB</w:t>
            </w:r>
          </w:p>
        </w:tc>
        <w:tc>
          <w:tcPr>
            <w:tcW w:w="8901" w:type="dxa"/>
            <w:shd w:val="clear" w:color="auto" w:fill="auto"/>
          </w:tcPr>
          <w:p w14:paraId="3D2469D4" w14:textId="77777777" w:rsidR="00D77357" w:rsidRPr="0029606E" w:rsidRDefault="00D77357" w:rsidP="008561B6">
            <w:pPr>
              <w:pStyle w:val="Tablebody"/>
              <w:rPr>
                <w:szCs w:val="20"/>
              </w:rPr>
            </w:pPr>
            <w:r w:rsidRPr="0029606E">
              <w:rPr>
                <w:szCs w:val="20"/>
              </w:rPr>
              <w:t>Joint Technical Advisory Board</w:t>
            </w:r>
          </w:p>
        </w:tc>
      </w:tr>
      <w:tr w:rsidR="00D77357" w:rsidRPr="0029606E" w14:paraId="37C6E9D4" w14:textId="77777777" w:rsidTr="008561B6">
        <w:trPr>
          <w:cantSplit/>
        </w:trPr>
        <w:tc>
          <w:tcPr>
            <w:tcW w:w="850" w:type="dxa"/>
            <w:shd w:val="clear" w:color="auto" w:fill="auto"/>
          </w:tcPr>
          <w:p w14:paraId="6B5D9150" w14:textId="77777777" w:rsidR="00D77357" w:rsidRPr="0029606E" w:rsidRDefault="00D77357" w:rsidP="008561B6">
            <w:pPr>
              <w:pStyle w:val="Tablebody"/>
              <w:rPr>
                <w:szCs w:val="20"/>
              </w:rPr>
            </w:pPr>
            <w:r w:rsidRPr="0029606E">
              <w:rPr>
                <w:b/>
                <w:szCs w:val="20"/>
              </w:rPr>
              <w:t>JPC</w:t>
            </w:r>
          </w:p>
        </w:tc>
        <w:tc>
          <w:tcPr>
            <w:tcW w:w="8901" w:type="dxa"/>
            <w:shd w:val="clear" w:color="auto" w:fill="auto"/>
          </w:tcPr>
          <w:p w14:paraId="7F9CA730" w14:textId="77777777" w:rsidR="00D77357" w:rsidRPr="0029606E" w:rsidRDefault="00D77357" w:rsidP="008561B6">
            <w:pPr>
              <w:pStyle w:val="Tablebody"/>
              <w:rPr>
                <w:szCs w:val="20"/>
              </w:rPr>
            </w:pPr>
            <w:r w:rsidRPr="0029606E">
              <w:rPr>
                <w:szCs w:val="20"/>
              </w:rPr>
              <w:t>Joint Project Committee</w:t>
            </w:r>
          </w:p>
        </w:tc>
      </w:tr>
      <w:tr w:rsidR="00D77357" w:rsidRPr="0029606E" w14:paraId="07593862" w14:textId="77777777" w:rsidTr="008561B6">
        <w:trPr>
          <w:cantSplit/>
        </w:trPr>
        <w:tc>
          <w:tcPr>
            <w:tcW w:w="850" w:type="dxa"/>
            <w:shd w:val="clear" w:color="auto" w:fill="auto"/>
          </w:tcPr>
          <w:p w14:paraId="65053A90" w14:textId="77777777" w:rsidR="00D77357" w:rsidRPr="0029606E" w:rsidRDefault="00D77357" w:rsidP="008561B6">
            <w:pPr>
              <w:pStyle w:val="Tablebody"/>
              <w:rPr>
                <w:szCs w:val="20"/>
              </w:rPr>
            </w:pPr>
            <w:r w:rsidRPr="0029606E">
              <w:rPr>
                <w:b/>
                <w:szCs w:val="20"/>
              </w:rPr>
              <w:t>JTC</w:t>
            </w:r>
          </w:p>
        </w:tc>
        <w:tc>
          <w:tcPr>
            <w:tcW w:w="8901" w:type="dxa"/>
            <w:shd w:val="clear" w:color="auto" w:fill="auto"/>
          </w:tcPr>
          <w:p w14:paraId="14A48A45" w14:textId="77777777" w:rsidR="00D77357" w:rsidRPr="0029606E" w:rsidRDefault="00D77357" w:rsidP="008561B6">
            <w:pPr>
              <w:pStyle w:val="Tablebody"/>
              <w:rPr>
                <w:szCs w:val="20"/>
              </w:rPr>
            </w:pPr>
            <w:r w:rsidRPr="0029606E">
              <w:rPr>
                <w:szCs w:val="20"/>
              </w:rPr>
              <w:t>Joint Technical Committee</w:t>
            </w:r>
          </w:p>
        </w:tc>
      </w:tr>
      <w:tr w:rsidR="00D77357" w:rsidRPr="0029606E" w14:paraId="6962325A" w14:textId="77777777" w:rsidTr="008561B6">
        <w:trPr>
          <w:cantSplit/>
        </w:trPr>
        <w:tc>
          <w:tcPr>
            <w:tcW w:w="850" w:type="dxa"/>
            <w:shd w:val="clear" w:color="auto" w:fill="auto"/>
          </w:tcPr>
          <w:p w14:paraId="04D4CDBD" w14:textId="77777777" w:rsidR="00D77357" w:rsidRPr="0029606E" w:rsidRDefault="00D77357" w:rsidP="008561B6">
            <w:pPr>
              <w:pStyle w:val="Tablebody"/>
              <w:rPr>
                <w:szCs w:val="20"/>
              </w:rPr>
            </w:pPr>
            <w:r w:rsidRPr="0029606E">
              <w:rPr>
                <w:b/>
                <w:szCs w:val="20"/>
              </w:rPr>
              <w:t>JWG</w:t>
            </w:r>
          </w:p>
        </w:tc>
        <w:tc>
          <w:tcPr>
            <w:tcW w:w="8901" w:type="dxa"/>
            <w:shd w:val="clear" w:color="auto" w:fill="auto"/>
          </w:tcPr>
          <w:p w14:paraId="72E57FBC" w14:textId="77777777" w:rsidR="00D77357" w:rsidRPr="0029606E" w:rsidRDefault="00D77357" w:rsidP="008561B6">
            <w:pPr>
              <w:pStyle w:val="Tablebody"/>
              <w:rPr>
                <w:szCs w:val="20"/>
              </w:rPr>
            </w:pPr>
            <w:r w:rsidRPr="0029606E">
              <w:rPr>
                <w:szCs w:val="20"/>
              </w:rPr>
              <w:t>joint working group</w:t>
            </w:r>
          </w:p>
        </w:tc>
      </w:tr>
      <w:tr w:rsidR="00D77357" w:rsidRPr="0029606E" w14:paraId="134BBE29" w14:textId="77777777" w:rsidTr="008561B6">
        <w:trPr>
          <w:cantSplit/>
        </w:trPr>
        <w:tc>
          <w:tcPr>
            <w:tcW w:w="850" w:type="dxa"/>
            <w:shd w:val="clear" w:color="auto" w:fill="auto"/>
          </w:tcPr>
          <w:p w14:paraId="773285A0" w14:textId="77777777" w:rsidR="00D77357" w:rsidRPr="0029606E" w:rsidRDefault="00D77357" w:rsidP="008561B6">
            <w:pPr>
              <w:pStyle w:val="Tablebody"/>
              <w:rPr>
                <w:szCs w:val="20"/>
              </w:rPr>
            </w:pPr>
            <w:r w:rsidRPr="0029606E">
              <w:rPr>
                <w:b/>
                <w:szCs w:val="20"/>
              </w:rPr>
              <w:t>TC</w:t>
            </w:r>
          </w:p>
        </w:tc>
        <w:tc>
          <w:tcPr>
            <w:tcW w:w="8901" w:type="dxa"/>
            <w:shd w:val="clear" w:color="auto" w:fill="auto"/>
          </w:tcPr>
          <w:p w14:paraId="683D50A5" w14:textId="77777777" w:rsidR="00D77357" w:rsidRPr="0029606E" w:rsidRDefault="00D77357" w:rsidP="008561B6">
            <w:pPr>
              <w:pStyle w:val="Tablebody"/>
              <w:rPr>
                <w:szCs w:val="20"/>
              </w:rPr>
            </w:pPr>
            <w:r w:rsidRPr="0029606E">
              <w:rPr>
                <w:szCs w:val="20"/>
              </w:rPr>
              <w:t>technical committee</w:t>
            </w:r>
          </w:p>
        </w:tc>
      </w:tr>
      <w:tr w:rsidR="000B3C57" w:rsidRPr="0029606E" w14:paraId="1FB91A73" w14:textId="77777777" w:rsidTr="008561B6">
        <w:trPr>
          <w:cantSplit/>
        </w:trPr>
        <w:tc>
          <w:tcPr>
            <w:tcW w:w="850" w:type="dxa"/>
            <w:shd w:val="clear" w:color="auto" w:fill="auto"/>
          </w:tcPr>
          <w:p w14:paraId="7187629F" w14:textId="035026FD" w:rsidR="000B3C57" w:rsidRPr="0029606E" w:rsidRDefault="000B3C57" w:rsidP="008561B6">
            <w:pPr>
              <w:pStyle w:val="Tablebody"/>
              <w:rPr>
                <w:b/>
                <w:szCs w:val="20"/>
              </w:rPr>
            </w:pPr>
            <w:r w:rsidRPr="0029606E">
              <w:rPr>
                <w:b/>
                <w:szCs w:val="20"/>
              </w:rPr>
              <w:t>SyC</w:t>
            </w:r>
          </w:p>
        </w:tc>
        <w:tc>
          <w:tcPr>
            <w:tcW w:w="8901" w:type="dxa"/>
            <w:shd w:val="clear" w:color="auto" w:fill="auto"/>
          </w:tcPr>
          <w:p w14:paraId="71DF547C" w14:textId="17AFE6B2" w:rsidR="000B3C57" w:rsidRPr="0029606E" w:rsidRDefault="000B3C57" w:rsidP="008561B6">
            <w:pPr>
              <w:pStyle w:val="Tablebody"/>
              <w:rPr>
                <w:szCs w:val="20"/>
              </w:rPr>
            </w:pPr>
            <w:r w:rsidRPr="0029606E">
              <w:rPr>
                <w:szCs w:val="20"/>
              </w:rPr>
              <w:t>Systems committee (IEC)</w:t>
            </w:r>
          </w:p>
        </w:tc>
      </w:tr>
      <w:tr w:rsidR="00D77357" w:rsidRPr="0029606E" w14:paraId="3561F5E2" w14:textId="77777777" w:rsidTr="008561B6">
        <w:trPr>
          <w:cantSplit/>
        </w:trPr>
        <w:tc>
          <w:tcPr>
            <w:tcW w:w="850" w:type="dxa"/>
            <w:shd w:val="clear" w:color="auto" w:fill="auto"/>
          </w:tcPr>
          <w:p w14:paraId="5BCAD3CE" w14:textId="77777777" w:rsidR="00D77357" w:rsidRPr="0029606E" w:rsidRDefault="00D77357" w:rsidP="008561B6">
            <w:pPr>
              <w:pStyle w:val="Tablebody"/>
              <w:rPr>
                <w:szCs w:val="20"/>
              </w:rPr>
            </w:pPr>
            <w:r w:rsidRPr="0029606E">
              <w:rPr>
                <w:b/>
                <w:szCs w:val="20"/>
              </w:rPr>
              <w:lastRenderedPageBreak/>
              <w:t>SC</w:t>
            </w:r>
          </w:p>
        </w:tc>
        <w:tc>
          <w:tcPr>
            <w:tcW w:w="8901" w:type="dxa"/>
            <w:shd w:val="clear" w:color="auto" w:fill="auto"/>
          </w:tcPr>
          <w:p w14:paraId="0F2C666C" w14:textId="77777777" w:rsidR="00D77357" w:rsidRPr="0029606E" w:rsidRDefault="00DD0080" w:rsidP="008561B6">
            <w:pPr>
              <w:pStyle w:val="Tablebody"/>
              <w:rPr>
                <w:szCs w:val="20"/>
              </w:rPr>
            </w:pPr>
            <w:r w:rsidRPr="0029606E">
              <w:rPr>
                <w:szCs w:val="20"/>
              </w:rPr>
              <w:t>S</w:t>
            </w:r>
            <w:r w:rsidR="00D77357" w:rsidRPr="0029606E">
              <w:rPr>
                <w:szCs w:val="20"/>
              </w:rPr>
              <w:t>ubcommittee</w:t>
            </w:r>
          </w:p>
        </w:tc>
      </w:tr>
      <w:tr w:rsidR="00D77357" w:rsidRPr="0029606E" w14:paraId="36B8BD26" w14:textId="77777777" w:rsidTr="008561B6">
        <w:trPr>
          <w:cantSplit/>
        </w:trPr>
        <w:tc>
          <w:tcPr>
            <w:tcW w:w="850" w:type="dxa"/>
            <w:shd w:val="clear" w:color="auto" w:fill="auto"/>
          </w:tcPr>
          <w:p w14:paraId="0A229EDF" w14:textId="77777777" w:rsidR="00D77357" w:rsidRPr="0029606E" w:rsidRDefault="00D77357" w:rsidP="008561B6">
            <w:pPr>
              <w:pStyle w:val="Tablebody"/>
              <w:rPr>
                <w:szCs w:val="20"/>
              </w:rPr>
            </w:pPr>
            <w:r w:rsidRPr="0029606E">
              <w:rPr>
                <w:b/>
                <w:szCs w:val="20"/>
              </w:rPr>
              <w:t>PC</w:t>
            </w:r>
          </w:p>
        </w:tc>
        <w:tc>
          <w:tcPr>
            <w:tcW w:w="8901" w:type="dxa"/>
            <w:shd w:val="clear" w:color="auto" w:fill="auto"/>
          </w:tcPr>
          <w:p w14:paraId="6D35743A" w14:textId="77777777" w:rsidR="00D77357" w:rsidRPr="0029606E" w:rsidRDefault="00D77357" w:rsidP="008561B6">
            <w:pPr>
              <w:pStyle w:val="Tablebody"/>
              <w:rPr>
                <w:szCs w:val="20"/>
              </w:rPr>
            </w:pPr>
            <w:r w:rsidRPr="0029606E">
              <w:rPr>
                <w:szCs w:val="20"/>
              </w:rPr>
              <w:t>project committee</w:t>
            </w:r>
          </w:p>
        </w:tc>
      </w:tr>
      <w:tr w:rsidR="00D77357" w:rsidRPr="0029606E" w14:paraId="27639E92" w14:textId="77777777" w:rsidTr="008561B6">
        <w:trPr>
          <w:cantSplit/>
        </w:trPr>
        <w:tc>
          <w:tcPr>
            <w:tcW w:w="850" w:type="dxa"/>
            <w:shd w:val="clear" w:color="auto" w:fill="auto"/>
          </w:tcPr>
          <w:p w14:paraId="683D19D1" w14:textId="77777777" w:rsidR="00D77357" w:rsidRPr="0029606E" w:rsidRDefault="00D77357" w:rsidP="008561B6">
            <w:pPr>
              <w:pStyle w:val="Tablebody"/>
              <w:rPr>
                <w:szCs w:val="20"/>
              </w:rPr>
            </w:pPr>
            <w:r w:rsidRPr="0029606E">
              <w:rPr>
                <w:b/>
                <w:szCs w:val="20"/>
              </w:rPr>
              <w:t>WG</w:t>
            </w:r>
          </w:p>
        </w:tc>
        <w:tc>
          <w:tcPr>
            <w:tcW w:w="8901" w:type="dxa"/>
            <w:shd w:val="clear" w:color="auto" w:fill="auto"/>
          </w:tcPr>
          <w:p w14:paraId="0B145DEA" w14:textId="77777777" w:rsidR="00D77357" w:rsidRPr="0029606E" w:rsidRDefault="00D77357" w:rsidP="008561B6">
            <w:pPr>
              <w:pStyle w:val="Tablebody"/>
              <w:rPr>
                <w:szCs w:val="20"/>
              </w:rPr>
            </w:pPr>
            <w:r w:rsidRPr="0029606E">
              <w:rPr>
                <w:szCs w:val="20"/>
              </w:rPr>
              <w:t>working group</w:t>
            </w:r>
          </w:p>
        </w:tc>
      </w:tr>
      <w:tr w:rsidR="00D77357" w:rsidRPr="0029606E" w14:paraId="3ED34D41" w14:textId="77777777" w:rsidTr="008561B6">
        <w:trPr>
          <w:cantSplit/>
        </w:trPr>
        <w:tc>
          <w:tcPr>
            <w:tcW w:w="850" w:type="dxa"/>
            <w:shd w:val="clear" w:color="auto" w:fill="auto"/>
          </w:tcPr>
          <w:p w14:paraId="33C7023C" w14:textId="77777777" w:rsidR="00D77357" w:rsidRPr="0029606E" w:rsidRDefault="00D77357" w:rsidP="008561B6">
            <w:pPr>
              <w:pStyle w:val="Tablebody"/>
              <w:rPr>
                <w:szCs w:val="20"/>
              </w:rPr>
            </w:pPr>
            <w:r w:rsidRPr="0029606E">
              <w:rPr>
                <w:b/>
                <w:szCs w:val="20"/>
              </w:rPr>
              <w:t>PWI</w:t>
            </w:r>
          </w:p>
        </w:tc>
        <w:tc>
          <w:tcPr>
            <w:tcW w:w="8901" w:type="dxa"/>
            <w:shd w:val="clear" w:color="auto" w:fill="auto"/>
          </w:tcPr>
          <w:p w14:paraId="74AD7E4D" w14:textId="77777777" w:rsidR="00D77357" w:rsidRPr="0029606E" w:rsidRDefault="00D77357" w:rsidP="008561B6">
            <w:pPr>
              <w:pStyle w:val="Tablebody"/>
              <w:rPr>
                <w:szCs w:val="20"/>
              </w:rPr>
            </w:pPr>
            <w:r w:rsidRPr="0029606E">
              <w:rPr>
                <w:szCs w:val="20"/>
              </w:rPr>
              <w:t>preliminary work item</w:t>
            </w:r>
          </w:p>
        </w:tc>
      </w:tr>
      <w:tr w:rsidR="00D77357" w:rsidRPr="0029606E" w14:paraId="5767BC92" w14:textId="77777777" w:rsidTr="008561B6">
        <w:trPr>
          <w:cantSplit/>
        </w:trPr>
        <w:tc>
          <w:tcPr>
            <w:tcW w:w="850" w:type="dxa"/>
            <w:shd w:val="clear" w:color="auto" w:fill="auto"/>
          </w:tcPr>
          <w:p w14:paraId="4B478510" w14:textId="77777777" w:rsidR="00D77357" w:rsidRPr="0029606E" w:rsidRDefault="00D77357" w:rsidP="008561B6">
            <w:pPr>
              <w:pStyle w:val="Tablebody"/>
              <w:rPr>
                <w:szCs w:val="20"/>
              </w:rPr>
            </w:pPr>
            <w:r w:rsidRPr="0029606E">
              <w:rPr>
                <w:b/>
                <w:szCs w:val="20"/>
              </w:rPr>
              <w:t>NP</w:t>
            </w:r>
          </w:p>
        </w:tc>
        <w:tc>
          <w:tcPr>
            <w:tcW w:w="8901" w:type="dxa"/>
            <w:shd w:val="clear" w:color="auto" w:fill="auto"/>
          </w:tcPr>
          <w:p w14:paraId="11C89779" w14:textId="77777777" w:rsidR="00D77357" w:rsidRPr="0029606E" w:rsidRDefault="00D77357" w:rsidP="008561B6">
            <w:pPr>
              <w:pStyle w:val="Tablebody"/>
              <w:rPr>
                <w:szCs w:val="20"/>
              </w:rPr>
            </w:pPr>
            <w:r w:rsidRPr="0029606E">
              <w:rPr>
                <w:szCs w:val="20"/>
              </w:rPr>
              <w:t>new work item proposal</w:t>
            </w:r>
          </w:p>
        </w:tc>
      </w:tr>
      <w:tr w:rsidR="00D77357" w:rsidRPr="0029606E" w14:paraId="42D2269E" w14:textId="77777777" w:rsidTr="008561B6">
        <w:trPr>
          <w:cantSplit/>
        </w:trPr>
        <w:tc>
          <w:tcPr>
            <w:tcW w:w="850" w:type="dxa"/>
            <w:shd w:val="clear" w:color="auto" w:fill="auto"/>
          </w:tcPr>
          <w:p w14:paraId="41BA0F0C" w14:textId="77777777" w:rsidR="00D77357" w:rsidRPr="0029606E" w:rsidRDefault="00D77357" w:rsidP="008561B6">
            <w:pPr>
              <w:pStyle w:val="Tablebody"/>
              <w:rPr>
                <w:szCs w:val="20"/>
              </w:rPr>
            </w:pPr>
            <w:r w:rsidRPr="0029606E">
              <w:rPr>
                <w:b/>
                <w:szCs w:val="20"/>
              </w:rPr>
              <w:t>WD</w:t>
            </w:r>
          </w:p>
        </w:tc>
        <w:tc>
          <w:tcPr>
            <w:tcW w:w="8901" w:type="dxa"/>
            <w:shd w:val="clear" w:color="auto" w:fill="auto"/>
          </w:tcPr>
          <w:p w14:paraId="19E00951" w14:textId="77777777" w:rsidR="00D77357" w:rsidRPr="0029606E" w:rsidRDefault="00D77357" w:rsidP="008561B6">
            <w:pPr>
              <w:pStyle w:val="Tablebody"/>
              <w:rPr>
                <w:szCs w:val="20"/>
              </w:rPr>
            </w:pPr>
            <w:r w:rsidRPr="0029606E">
              <w:rPr>
                <w:szCs w:val="20"/>
              </w:rPr>
              <w:t>working draft</w:t>
            </w:r>
          </w:p>
        </w:tc>
      </w:tr>
      <w:tr w:rsidR="00D77357" w:rsidRPr="0029606E" w14:paraId="751A0C1B" w14:textId="77777777" w:rsidTr="008561B6">
        <w:trPr>
          <w:cantSplit/>
        </w:trPr>
        <w:tc>
          <w:tcPr>
            <w:tcW w:w="850" w:type="dxa"/>
            <w:shd w:val="clear" w:color="auto" w:fill="auto"/>
          </w:tcPr>
          <w:p w14:paraId="13204C19" w14:textId="77777777" w:rsidR="00D77357" w:rsidRPr="0029606E" w:rsidRDefault="00D77357" w:rsidP="008561B6">
            <w:pPr>
              <w:pStyle w:val="Tablebody"/>
              <w:rPr>
                <w:szCs w:val="20"/>
              </w:rPr>
            </w:pPr>
            <w:r w:rsidRPr="0029606E">
              <w:rPr>
                <w:b/>
                <w:szCs w:val="20"/>
              </w:rPr>
              <w:t>CD</w:t>
            </w:r>
          </w:p>
        </w:tc>
        <w:tc>
          <w:tcPr>
            <w:tcW w:w="8901" w:type="dxa"/>
            <w:shd w:val="clear" w:color="auto" w:fill="auto"/>
          </w:tcPr>
          <w:p w14:paraId="5914269C" w14:textId="77777777" w:rsidR="00D77357" w:rsidRPr="0029606E" w:rsidRDefault="00D77357" w:rsidP="008561B6">
            <w:pPr>
              <w:pStyle w:val="Tablebody"/>
              <w:rPr>
                <w:szCs w:val="20"/>
              </w:rPr>
            </w:pPr>
            <w:r w:rsidRPr="0029606E">
              <w:rPr>
                <w:szCs w:val="20"/>
              </w:rPr>
              <w:t>committee draft</w:t>
            </w:r>
          </w:p>
        </w:tc>
      </w:tr>
      <w:tr w:rsidR="00D77357" w:rsidRPr="0029606E" w14:paraId="3CA387A3" w14:textId="77777777" w:rsidTr="008561B6">
        <w:trPr>
          <w:cantSplit/>
        </w:trPr>
        <w:tc>
          <w:tcPr>
            <w:tcW w:w="850" w:type="dxa"/>
            <w:shd w:val="clear" w:color="auto" w:fill="auto"/>
          </w:tcPr>
          <w:p w14:paraId="034F550F" w14:textId="77777777" w:rsidR="00D77357" w:rsidRPr="0029606E" w:rsidRDefault="00D77357" w:rsidP="008561B6">
            <w:pPr>
              <w:pStyle w:val="Tablebody"/>
              <w:rPr>
                <w:szCs w:val="20"/>
              </w:rPr>
            </w:pPr>
            <w:r w:rsidRPr="0029606E">
              <w:rPr>
                <w:b/>
                <w:szCs w:val="20"/>
              </w:rPr>
              <w:t>DIS</w:t>
            </w:r>
          </w:p>
        </w:tc>
        <w:tc>
          <w:tcPr>
            <w:tcW w:w="8901" w:type="dxa"/>
            <w:shd w:val="clear" w:color="auto" w:fill="auto"/>
          </w:tcPr>
          <w:p w14:paraId="157ECDA2" w14:textId="77777777" w:rsidR="00D77357" w:rsidRPr="0029606E" w:rsidRDefault="00D77357" w:rsidP="008561B6">
            <w:pPr>
              <w:pStyle w:val="Tablebody"/>
              <w:rPr>
                <w:szCs w:val="20"/>
              </w:rPr>
            </w:pPr>
            <w:r w:rsidRPr="0029606E">
              <w:rPr>
                <w:szCs w:val="20"/>
              </w:rPr>
              <w:t>draft International Standard (ISO)</w:t>
            </w:r>
          </w:p>
        </w:tc>
      </w:tr>
      <w:tr w:rsidR="00D77357" w:rsidRPr="0029606E" w14:paraId="71EDFF9F" w14:textId="77777777" w:rsidTr="008561B6">
        <w:trPr>
          <w:cantSplit/>
        </w:trPr>
        <w:tc>
          <w:tcPr>
            <w:tcW w:w="850" w:type="dxa"/>
            <w:shd w:val="clear" w:color="auto" w:fill="auto"/>
          </w:tcPr>
          <w:p w14:paraId="68974324" w14:textId="77777777" w:rsidR="00D77357" w:rsidRPr="0029606E" w:rsidRDefault="00D77357" w:rsidP="008561B6">
            <w:pPr>
              <w:pStyle w:val="Tablebody"/>
              <w:rPr>
                <w:szCs w:val="20"/>
              </w:rPr>
            </w:pPr>
            <w:r w:rsidRPr="0029606E">
              <w:rPr>
                <w:b/>
                <w:szCs w:val="20"/>
              </w:rPr>
              <w:t>CDV</w:t>
            </w:r>
          </w:p>
        </w:tc>
        <w:tc>
          <w:tcPr>
            <w:tcW w:w="8901" w:type="dxa"/>
            <w:shd w:val="clear" w:color="auto" w:fill="auto"/>
          </w:tcPr>
          <w:p w14:paraId="0DF7AE7F" w14:textId="77777777" w:rsidR="00D77357" w:rsidRPr="0029606E" w:rsidRDefault="00D77357" w:rsidP="008561B6">
            <w:pPr>
              <w:pStyle w:val="Tablebody"/>
              <w:rPr>
                <w:szCs w:val="20"/>
              </w:rPr>
            </w:pPr>
            <w:r w:rsidRPr="0029606E">
              <w:rPr>
                <w:szCs w:val="20"/>
              </w:rPr>
              <w:t>committee draft for vote (IEC)</w:t>
            </w:r>
          </w:p>
        </w:tc>
      </w:tr>
      <w:tr w:rsidR="00D77357" w:rsidRPr="0029606E" w14:paraId="5DBE1174" w14:textId="77777777" w:rsidTr="008561B6">
        <w:trPr>
          <w:cantSplit/>
        </w:trPr>
        <w:tc>
          <w:tcPr>
            <w:tcW w:w="850" w:type="dxa"/>
            <w:shd w:val="clear" w:color="auto" w:fill="auto"/>
          </w:tcPr>
          <w:p w14:paraId="52746D86" w14:textId="77777777" w:rsidR="00D77357" w:rsidRPr="0029606E" w:rsidRDefault="00D77357" w:rsidP="008561B6">
            <w:pPr>
              <w:pStyle w:val="Tablebody"/>
              <w:rPr>
                <w:szCs w:val="20"/>
              </w:rPr>
            </w:pPr>
            <w:r w:rsidRPr="0029606E">
              <w:rPr>
                <w:b/>
                <w:szCs w:val="20"/>
              </w:rPr>
              <w:t>FDIS</w:t>
            </w:r>
          </w:p>
        </w:tc>
        <w:tc>
          <w:tcPr>
            <w:tcW w:w="8901" w:type="dxa"/>
            <w:shd w:val="clear" w:color="auto" w:fill="auto"/>
          </w:tcPr>
          <w:p w14:paraId="579A83C5" w14:textId="77777777" w:rsidR="00D77357" w:rsidRPr="0029606E" w:rsidRDefault="00D77357" w:rsidP="008561B6">
            <w:pPr>
              <w:pStyle w:val="Tablebody"/>
              <w:rPr>
                <w:szCs w:val="20"/>
              </w:rPr>
            </w:pPr>
            <w:r w:rsidRPr="0029606E">
              <w:rPr>
                <w:szCs w:val="20"/>
              </w:rPr>
              <w:t>final draft International Standard</w:t>
            </w:r>
          </w:p>
        </w:tc>
      </w:tr>
      <w:tr w:rsidR="00D77357" w:rsidRPr="0029606E" w14:paraId="31B964D5" w14:textId="77777777" w:rsidTr="008561B6">
        <w:trPr>
          <w:cantSplit/>
        </w:trPr>
        <w:tc>
          <w:tcPr>
            <w:tcW w:w="850" w:type="dxa"/>
            <w:shd w:val="clear" w:color="auto" w:fill="auto"/>
          </w:tcPr>
          <w:p w14:paraId="5FB076C4" w14:textId="77777777" w:rsidR="00D77357" w:rsidRPr="0029606E" w:rsidRDefault="00D77357" w:rsidP="008561B6">
            <w:pPr>
              <w:pStyle w:val="Tablebody"/>
              <w:rPr>
                <w:szCs w:val="20"/>
              </w:rPr>
            </w:pPr>
            <w:r w:rsidRPr="0029606E">
              <w:rPr>
                <w:b/>
                <w:szCs w:val="20"/>
              </w:rPr>
              <w:t>PAS</w:t>
            </w:r>
          </w:p>
        </w:tc>
        <w:tc>
          <w:tcPr>
            <w:tcW w:w="8901" w:type="dxa"/>
            <w:shd w:val="clear" w:color="auto" w:fill="auto"/>
          </w:tcPr>
          <w:p w14:paraId="0FC91F10" w14:textId="77777777" w:rsidR="00D77357" w:rsidRPr="0029606E" w:rsidRDefault="00D77357" w:rsidP="008561B6">
            <w:pPr>
              <w:pStyle w:val="Tablebody"/>
              <w:rPr>
                <w:szCs w:val="20"/>
              </w:rPr>
            </w:pPr>
            <w:r w:rsidRPr="0029606E">
              <w:rPr>
                <w:szCs w:val="20"/>
              </w:rPr>
              <w:t>Publicly Available Specification</w:t>
            </w:r>
          </w:p>
        </w:tc>
      </w:tr>
      <w:tr w:rsidR="00D77357" w:rsidRPr="0029606E" w14:paraId="1FDF902A" w14:textId="77777777" w:rsidTr="008561B6">
        <w:trPr>
          <w:cantSplit/>
        </w:trPr>
        <w:tc>
          <w:tcPr>
            <w:tcW w:w="850" w:type="dxa"/>
            <w:shd w:val="clear" w:color="auto" w:fill="auto"/>
          </w:tcPr>
          <w:p w14:paraId="305E05D0" w14:textId="77777777" w:rsidR="00D77357" w:rsidRPr="0029606E" w:rsidRDefault="00D77357" w:rsidP="008561B6">
            <w:pPr>
              <w:pStyle w:val="Tablebody"/>
              <w:rPr>
                <w:szCs w:val="20"/>
              </w:rPr>
            </w:pPr>
            <w:r w:rsidRPr="0029606E">
              <w:rPr>
                <w:b/>
                <w:szCs w:val="20"/>
              </w:rPr>
              <w:t>TS</w:t>
            </w:r>
          </w:p>
        </w:tc>
        <w:tc>
          <w:tcPr>
            <w:tcW w:w="8901" w:type="dxa"/>
            <w:shd w:val="clear" w:color="auto" w:fill="auto"/>
          </w:tcPr>
          <w:p w14:paraId="2211CC83" w14:textId="77777777" w:rsidR="00D77357" w:rsidRPr="0029606E" w:rsidRDefault="00D77357" w:rsidP="008561B6">
            <w:pPr>
              <w:pStyle w:val="Tablebody"/>
              <w:rPr>
                <w:szCs w:val="20"/>
              </w:rPr>
            </w:pPr>
            <w:r w:rsidRPr="0029606E">
              <w:rPr>
                <w:szCs w:val="20"/>
              </w:rPr>
              <w:t>Technical Specification</w:t>
            </w:r>
          </w:p>
        </w:tc>
      </w:tr>
      <w:tr w:rsidR="00D77357" w:rsidRPr="0029606E" w14:paraId="5B98BD14" w14:textId="77777777" w:rsidTr="008561B6">
        <w:trPr>
          <w:cantSplit/>
        </w:trPr>
        <w:tc>
          <w:tcPr>
            <w:tcW w:w="850" w:type="dxa"/>
            <w:shd w:val="clear" w:color="auto" w:fill="auto"/>
          </w:tcPr>
          <w:p w14:paraId="5EAA552D" w14:textId="71E16AF1" w:rsidR="003B1374" w:rsidRPr="0029606E" w:rsidRDefault="00D77357" w:rsidP="008561B6">
            <w:pPr>
              <w:pStyle w:val="Tablebody"/>
              <w:rPr>
                <w:szCs w:val="20"/>
              </w:rPr>
            </w:pPr>
            <w:r w:rsidRPr="0029606E">
              <w:rPr>
                <w:b/>
                <w:szCs w:val="20"/>
              </w:rPr>
              <w:t>TR</w:t>
            </w:r>
          </w:p>
        </w:tc>
        <w:tc>
          <w:tcPr>
            <w:tcW w:w="8901" w:type="dxa"/>
            <w:shd w:val="clear" w:color="auto" w:fill="auto"/>
          </w:tcPr>
          <w:p w14:paraId="479288D9" w14:textId="256D6C53" w:rsidR="003B1374" w:rsidRPr="0029606E" w:rsidRDefault="00D77357" w:rsidP="008561B6">
            <w:pPr>
              <w:pStyle w:val="Tablebody"/>
              <w:rPr>
                <w:szCs w:val="20"/>
              </w:rPr>
            </w:pPr>
            <w:r w:rsidRPr="0029606E">
              <w:rPr>
                <w:szCs w:val="20"/>
              </w:rPr>
              <w:t>Technical Report</w:t>
            </w:r>
          </w:p>
        </w:tc>
      </w:tr>
    </w:tbl>
    <w:p w14:paraId="19B420E0" w14:textId="77777777" w:rsidR="00B825CF" w:rsidRPr="0029606E" w:rsidRDefault="00B825CF" w:rsidP="00B825CF">
      <w:pPr>
        <w:pStyle w:val="Notecontinued"/>
      </w:pPr>
    </w:p>
    <w:p w14:paraId="7E9493EA" w14:textId="77777777" w:rsidR="00734640" w:rsidRPr="0029606E" w:rsidRDefault="00734640" w:rsidP="00315205">
      <w:pPr>
        <w:pStyle w:val="BodyText"/>
        <w:sectPr w:rsidR="00734640" w:rsidRPr="0029606E" w:rsidSect="008E7366">
          <w:headerReference w:type="even" r:id="rId15"/>
          <w:headerReference w:type="default" r:id="rId16"/>
          <w:footerReference w:type="even" r:id="rId17"/>
          <w:footerReference w:type="default" r:id="rId18"/>
          <w:headerReference w:type="first" r:id="rId19"/>
          <w:footerReference w:type="first" r:id="rId20"/>
          <w:pgSz w:w="11906" w:h="16838"/>
          <w:pgMar w:top="794" w:right="737" w:bottom="567" w:left="851" w:header="709" w:footer="284" w:gutter="567"/>
          <w:pgNumType w:fmt="lowerRoman"/>
          <w:cols w:space="720"/>
          <w:docGrid w:linePitch="272"/>
        </w:sectPr>
      </w:pPr>
    </w:p>
    <w:p w14:paraId="24FB6302" w14:textId="08D15DD7" w:rsidR="00D77357" w:rsidRPr="0029606E" w:rsidRDefault="00D77357" w:rsidP="00BB1E9B">
      <w:pPr>
        <w:pStyle w:val="Heading1"/>
        <w:spacing w:before="0"/>
      </w:pPr>
      <w:bookmarkStart w:id="68" w:name="_Ref465566579"/>
      <w:bookmarkStart w:id="69" w:name="_Toc185305227"/>
      <w:bookmarkStart w:id="70" w:name="_Toc185305253"/>
      <w:bookmarkStart w:id="71" w:name="_Toc185305472"/>
      <w:bookmarkStart w:id="72" w:name="_Toc318972185"/>
      <w:bookmarkStart w:id="73" w:name="_Toc323037274"/>
      <w:bookmarkStart w:id="74" w:name="_Toc338243514"/>
      <w:bookmarkStart w:id="75" w:name="_Toc354474195"/>
      <w:bookmarkStart w:id="76" w:name="_Toc478053382"/>
      <w:bookmarkStart w:id="77" w:name="_Toc69204985"/>
      <w:bookmarkStart w:id="78" w:name="_Toc69205330"/>
      <w:bookmarkStart w:id="79" w:name="_Toc70402198"/>
      <w:r w:rsidRPr="0029606E">
        <w:lastRenderedPageBreak/>
        <w:t>Organizational structure and responsibilities for the technical work</w:t>
      </w:r>
      <w:bookmarkEnd w:id="68"/>
      <w:bookmarkEnd w:id="69"/>
      <w:bookmarkEnd w:id="70"/>
      <w:bookmarkEnd w:id="71"/>
      <w:bookmarkEnd w:id="72"/>
      <w:bookmarkEnd w:id="73"/>
      <w:bookmarkEnd w:id="74"/>
      <w:bookmarkEnd w:id="75"/>
      <w:bookmarkEnd w:id="76"/>
      <w:bookmarkEnd w:id="77"/>
      <w:bookmarkEnd w:id="78"/>
      <w:bookmarkEnd w:id="79"/>
    </w:p>
    <w:p w14:paraId="5B1205E3" w14:textId="241E714D" w:rsidR="00D77357" w:rsidRPr="0029606E" w:rsidRDefault="00D77357" w:rsidP="00D00F98">
      <w:pPr>
        <w:pStyle w:val="Heading2"/>
      </w:pPr>
      <w:bookmarkStart w:id="80" w:name="_Ref465566362"/>
      <w:bookmarkStart w:id="81" w:name="_Ref465566368"/>
      <w:bookmarkStart w:id="82" w:name="_Toc185305254"/>
      <w:bookmarkStart w:id="83" w:name="_Toc185305473"/>
      <w:bookmarkStart w:id="84" w:name="_Toc318972186"/>
      <w:bookmarkStart w:id="85" w:name="_Toc323037275"/>
      <w:bookmarkStart w:id="86" w:name="_Toc338243515"/>
      <w:bookmarkStart w:id="87" w:name="_Toc354474196"/>
      <w:bookmarkStart w:id="88" w:name="_Toc478053383"/>
      <w:bookmarkStart w:id="89" w:name="_Toc69204986"/>
      <w:bookmarkStart w:id="90" w:name="_Toc69205331"/>
      <w:bookmarkStart w:id="91" w:name="_Toc70402199"/>
      <w:r w:rsidRPr="0029606E">
        <w:t>Role of the technical management board</w:t>
      </w:r>
      <w:bookmarkEnd w:id="80"/>
      <w:bookmarkEnd w:id="81"/>
      <w:bookmarkEnd w:id="82"/>
      <w:bookmarkEnd w:id="83"/>
      <w:bookmarkEnd w:id="84"/>
      <w:bookmarkEnd w:id="85"/>
      <w:bookmarkEnd w:id="86"/>
      <w:bookmarkEnd w:id="87"/>
      <w:bookmarkEnd w:id="88"/>
      <w:bookmarkEnd w:id="89"/>
      <w:bookmarkEnd w:id="90"/>
      <w:bookmarkEnd w:id="91"/>
    </w:p>
    <w:p w14:paraId="5D78BE37" w14:textId="77777777" w:rsidR="00D77357" w:rsidRPr="0029606E" w:rsidRDefault="00D77357" w:rsidP="00D77357">
      <w:pPr>
        <w:pStyle w:val="BodyText"/>
      </w:pPr>
      <w:r w:rsidRPr="0029606E">
        <w:t>The technical management board of the respective organization is responsible for the overall management of the technical work and in particular for:</w:t>
      </w:r>
    </w:p>
    <w:p w14:paraId="7C261B45" w14:textId="77777777" w:rsidR="00D77357" w:rsidRPr="0029606E" w:rsidRDefault="00A77870" w:rsidP="00315205">
      <w:pPr>
        <w:pStyle w:val="ListNumber1"/>
      </w:pPr>
      <w:r w:rsidRPr="0029606E">
        <w:t>a)</w:t>
      </w:r>
      <w:r w:rsidRPr="0029606E">
        <w:tab/>
      </w:r>
      <w:r w:rsidR="00D77357" w:rsidRPr="0029606E">
        <w:t>establishment of technical committees;</w:t>
      </w:r>
    </w:p>
    <w:p w14:paraId="5CF1175B" w14:textId="77777777" w:rsidR="00D77357" w:rsidRPr="0029606E" w:rsidRDefault="00A77870" w:rsidP="00315205">
      <w:pPr>
        <w:pStyle w:val="ListNumber1"/>
      </w:pPr>
      <w:r w:rsidRPr="0029606E">
        <w:t>b)</w:t>
      </w:r>
      <w:r w:rsidRPr="0029606E">
        <w:tab/>
      </w:r>
      <w:r w:rsidR="00D77357" w:rsidRPr="0029606E">
        <w:t>appointment of chairs of technical committees;</w:t>
      </w:r>
    </w:p>
    <w:p w14:paraId="2819F07A" w14:textId="77777777" w:rsidR="00D77357" w:rsidRPr="0029606E" w:rsidRDefault="00315205" w:rsidP="00315205">
      <w:pPr>
        <w:pStyle w:val="ListNumber1"/>
      </w:pPr>
      <w:r w:rsidRPr="0029606E">
        <w:t>c</w:t>
      </w:r>
      <w:r w:rsidR="00A77870" w:rsidRPr="0029606E">
        <w:t>)</w:t>
      </w:r>
      <w:r w:rsidR="00A77870" w:rsidRPr="0029606E">
        <w:tab/>
      </w:r>
      <w:r w:rsidR="00D77357" w:rsidRPr="0029606E">
        <w:t>allocation or re-allocation of secretariats of technical committees and, in some cases, subcommittees;</w:t>
      </w:r>
    </w:p>
    <w:p w14:paraId="062B39D0" w14:textId="77777777" w:rsidR="00D77357" w:rsidRPr="0029606E" w:rsidRDefault="00315205" w:rsidP="00315205">
      <w:pPr>
        <w:pStyle w:val="ListNumber1"/>
      </w:pPr>
      <w:r w:rsidRPr="0029606E">
        <w:t>d</w:t>
      </w:r>
      <w:r w:rsidR="00A77870" w:rsidRPr="0029606E">
        <w:t>)</w:t>
      </w:r>
      <w:r w:rsidR="00A77870" w:rsidRPr="0029606E">
        <w:tab/>
      </w:r>
      <w:r w:rsidR="00D77357" w:rsidRPr="0029606E">
        <w:t>approval of titles, scopes and programmes of work of technical committees;</w:t>
      </w:r>
    </w:p>
    <w:p w14:paraId="43558A99" w14:textId="77777777" w:rsidR="00D77357" w:rsidRPr="0029606E" w:rsidRDefault="00315205" w:rsidP="00315205">
      <w:pPr>
        <w:pStyle w:val="ListNumber1"/>
      </w:pPr>
      <w:r w:rsidRPr="0029606E">
        <w:t>e</w:t>
      </w:r>
      <w:r w:rsidR="00A77870" w:rsidRPr="0029606E">
        <w:t>)</w:t>
      </w:r>
      <w:r w:rsidR="00A77870" w:rsidRPr="0029606E">
        <w:tab/>
      </w:r>
      <w:r w:rsidR="00D77357" w:rsidRPr="0029606E">
        <w:t>ratification of the establishment and dissolution of subcommittees by technical committees;</w:t>
      </w:r>
    </w:p>
    <w:p w14:paraId="43B2E59A" w14:textId="77777777" w:rsidR="00D77357" w:rsidRPr="0029606E" w:rsidRDefault="00315205" w:rsidP="00315205">
      <w:pPr>
        <w:pStyle w:val="ListNumber1"/>
      </w:pPr>
      <w:r w:rsidRPr="0029606E">
        <w:t>f</w:t>
      </w:r>
      <w:r w:rsidR="00A77870" w:rsidRPr="0029606E">
        <w:t>)</w:t>
      </w:r>
      <w:r w:rsidR="00A77870" w:rsidRPr="0029606E">
        <w:tab/>
      </w:r>
      <w:r w:rsidR="00D77357" w:rsidRPr="0029606E">
        <w:t>allocation of priorities, if necessary, to particular items of technical work;</w:t>
      </w:r>
    </w:p>
    <w:p w14:paraId="411F0C81" w14:textId="77777777" w:rsidR="00D77357" w:rsidRPr="0029606E" w:rsidRDefault="00315205" w:rsidP="00315205">
      <w:pPr>
        <w:pStyle w:val="ListNumber1"/>
      </w:pPr>
      <w:bookmarkStart w:id="92" w:name="_Ref495381622"/>
      <w:r w:rsidRPr="0029606E">
        <w:t>g</w:t>
      </w:r>
      <w:r w:rsidR="00A77870" w:rsidRPr="0029606E">
        <w:t>)</w:t>
      </w:r>
      <w:r w:rsidR="00A77870" w:rsidRPr="0029606E">
        <w:tab/>
      </w:r>
      <w:r w:rsidR="00D77357" w:rsidRPr="0029606E">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92"/>
    </w:p>
    <w:p w14:paraId="5F2F763F" w14:textId="77777777" w:rsidR="00D77357" w:rsidRPr="0029606E" w:rsidRDefault="00315205" w:rsidP="00315205">
      <w:pPr>
        <w:pStyle w:val="ListNumber1"/>
      </w:pPr>
      <w:r w:rsidRPr="0029606E">
        <w:t>h</w:t>
      </w:r>
      <w:r w:rsidR="00A77870" w:rsidRPr="0029606E">
        <w:t>)</w:t>
      </w:r>
      <w:r w:rsidR="00A77870" w:rsidRPr="0029606E">
        <w:tab/>
      </w:r>
      <w:r w:rsidR="00D77357" w:rsidRPr="0029606E">
        <w:t>monitoring the progress of the technical work with the assistance of the office of the CEO, and taking appropriate action;</w:t>
      </w:r>
    </w:p>
    <w:p w14:paraId="3AD8305E" w14:textId="77777777" w:rsidR="00D77357" w:rsidRPr="0029606E" w:rsidRDefault="00315205" w:rsidP="00315205">
      <w:pPr>
        <w:pStyle w:val="ListNumber1"/>
      </w:pPr>
      <w:r w:rsidRPr="0029606E">
        <w:t>i</w:t>
      </w:r>
      <w:r w:rsidR="00A77870" w:rsidRPr="0029606E">
        <w:t>)</w:t>
      </w:r>
      <w:r w:rsidR="00A77870" w:rsidRPr="0029606E">
        <w:tab/>
      </w:r>
      <w:r w:rsidR="00D77357" w:rsidRPr="0029606E">
        <w:t>reviewing the need for, and planning of, work in new fields of technology;</w:t>
      </w:r>
    </w:p>
    <w:p w14:paraId="12C46C0E" w14:textId="77777777" w:rsidR="00D77357" w:rsidRPr="0029606E" w:rsidRDefault="00315205" w:rsidP="00315205">
      <w:pPr>
        <w:pStyle w:val="ListNumber1"/>
      </w:pPr>
      <w:r w:rsidRPr="0029606E">
        <w:t>j</w:t>
      </w:r>
      <w:r w:rsidR="00A77870" w:rsidRPr="0029606E">
        <w:t>)</w:t>
      </w:r>
      <w:r w:rsidR="00A77870" w:rsidRPr="0029606E">
        <w:tab/>
      </w:r>
      <w:r w:rsidR="00D77357" w:rsidRPr="0029606E">
        <w:t>maintenance of the ISO/IEC Directives and other rules for the technical work;</w:t>
      </w:r>
    </w:p>
    <w:p w14:paraId="147209C3" w14:textId="77777777" w:rsidR="00D77357" w:rsidRPr="0029606E" w:rsidRDefault="00315205" w:rsidP="00315205">
      <w:pPr>
        <w:pStyle w:val="ListNumber1"/>
      </w:pPr>
      <w:r w:rsidRPr="0029606E">
        <w:t>k</w:t>
      </w:r>
      <w:r w:rsidR="00A77870" w:rsidRPr="0029606E">
        <w:t>)</w:t>
      </w:r>
      <w:r w:rsidR="00A77870" w:rsidRPr="0029606E">
        <w:tab/>
      </w:r>
      <w:r w:rsidR="00D77357" w:rsidRPr="0029606E">
        <w:t xml:space="preserve">consideration of matters of principle raised by </w:t>
      </w:r>
      <w:r w:rsidR="00D81FA7" w:rsidRPr="0029606E">
        <w:t>National Bodies</w:t>
      </w:r>
      <w:r w:rsidR="00D77357" w:rsidRPr="0029606E">
        <w:t>, and of appeals concerning decisions on new work item proposals, on committee drafts, on enquiry drafts or on final draft International Standards.</w:t>
      </w:r>
    </w:p>
    <w:p w14:paraId="75ED4BEA" w14:textId="77777777" w:rsidR="00D77357" w:rsidRPr="0029606E" w:rsidRDefault="00D77357" w:rsidP="00D77357">
      <w:pPr>
        <w:pStyle w:val="Note"/>
        <w:rPr>
          <w:szCs w:val="20"/>
        </w:rPr>
      </w:pPr>
      <w:r w:rsidRPr="0029606E">
        <w:rPr>
          <w:szCs w:val="20"/>
        </w:rPr>
        <w:t>NOTE</w:t>
      </w:r>
      <w:r w:rsidR="00315205" w:rsidRPr="0029606E">
        <w:rPr>
          <w:szCs w:val="20"/>
        </w:rPr>
        <w:t> </w:t>
      </w:r>
      <w:r w:rsidRPr="0029606E">
        <w:rPr>
          <w:szCs w:val="20"/>
        </w:rPr>
        <w:t>1</w:t>
      </w:r>
      <w:r w:rsidRPr="0029606E">
        <w:rPr>
          <w:szCs w:val="20"/>
        </w:rPr>
        <w:tab/>
        <w:t>Explanations of the terms “new work item proposal”, “committee draft”, “enquiry draft” and “final draft International Standard” are given in Clause </w:t>
      </w:r>
      <w:r w:rsidRPr="0029606E">
        <w:rPr>
          <w:szCs w:val="20"/>
        </w:rPr>
        <w:fldChar w:fldCharType="begin" w:fldLock="1"/>
      </w:r>
      <w:r w:rsidRPr="0029606E">
        <w:rPr>
          <w:szCs w:val="20"/>
        </w:rPr>
        <w:instrText xml:space="preserve"> REF _Ref495381571 \r \h  \* MERGEFORMAT </w:instrText>
      </w:r>
      <w:r w:rsidRPr="0029606E">
        <w:rPr>
          <w:szCs w:val="20"/>
        </w:rPr>
      </w:r>
      <w:r w:rsidRPr="0029606E">
        <w:rPr>
          <w:szCs w:val="20"/>
        </w:rPr>
        <w:fldChar w:fldCharType="separate"/>
      </w:r>
      <w:r w:rsidRPr="0029606E">
        <w:rPr>
          <w:szCs w:val="20"/>
        </w:rPr>
        <w:t>2</w:t>
      </w:r>
      <w:r w:rsidRPr="0029606E">
        <w:rPr>
          <w:szCs w:val="20"/>
        </w:rPr>
        <w:fldChar w:fldCharType="end"/>
      </w:r>
      <w:r w:rsidRPr="0029606E">
        <w:rPr>
          <w:szCs w:val="20"/>
        </w:rPr>
        <w:t>.</w:t>
      </w:r>
    </w:p>
    <w:p w14:paraId="2B863430" w14:textId="77777777" w:rsidR="00BE3204" w:rsidRPr="0029606E" w:rsidRDefault="00BE3204" w:rsidP="00BE3204">
      <w:pPr>
        <w:pStyle w:val="Note"/>
      </w:pPr>
      <w:r w:rsidRPr="0029606E">
        <w:t>NOTE 2</w:t>
      </w:r>
      <w:r w:rsidRPr="0029606E">
        <w:tab/>
        <w:t xml:space="preserve">For detailed information about the role and responsibilities of the ISO technical management board, see the Terms of reference of the TMB — </w:t>
      </w:r>
      <w:hyperlink r:id="rId21" w:history="1">
        <w:r w:rsidRPr="0029606E">
          <w:rPr>
            <w:rStyle w:val="Hyperlink"/>
            <w:lang w:val="en-GB"/>
          </w:rPr>
          <w:t>https://www.iso.org/committee/4882545.html</w:t>
        </w:r>
      </w:hyperlink>
      <w:r w:rsidRPr="0029606E">
        <w:t xml:space="preserve"> and for the IEC see </w:t>
      </w:r>
      <w:hyperlink r:id="rId22" w:history="1">
        <w:r w:rsidRPr="0029606E">
          <w:rPr>
            <w:rStyle w:val="Hyperlink"/>
            <w:lang w:val="en-GB"/>
          </w:rPr>
          <w:t>http://www.iec.ch/dyn/www/f?p=103:47:0::::FSP_ORG_ID,FSP_LANG_ID:3228,25</w:t>
        </w:r>
      </w:hyperlink>
      <w:r w:rsidRPr="0029606E">
        <w:t>.</w:t>
      </w:r>
    </w:p>
    <w:p w14:paraId="568CE9BB" w14:textId="085AE084" w:rsidR="00D77357" w:rsidRPr="0029606E" w:rsidRDefault="00D77357" w:rsidP="00D77357">
      <w:pPr>
        <w:pStyle w:val="Heading2"/>
      </w:pPr>
      <w:bookmarkStart w:id="93" w:name="_Ref465563099"/>
      <w:bookmarkStart w:id="94" w:name="_Toc185305255"/>
      <w:bookmarkStart w:id="95" w:name="_Toc185305474"/>
      <w:bookmarkStart w:id="96" w:name="_Toc318972187"/>
      <w:bookmarkStart w:id="97" w:name="_Toc323037276"/>
      <w:bookmarkStart w:id="98" w:name="_Toc338243516"/>
      <w:bookmarkStart w:id="99" w:name="_Toc354474197"/>
      <w:bookmarkStart w:id="100" w:name="_Toc478053384"/>
      <w:bookmarkStart w:id="101" w:name="_Toc69204987"/>
      <w:bookmarkStart w:id="102" w:name="_Toc69205332"/>
      <w:bookmarkStart w:id="103" w:name="_Toc70402200"/>
      <w:r w:rsidRPr="0029606E">
        <w:t>Advisory groups to the technical management board</w:t>
      </w:r>
      <w:bookmarkEnd w:id="93"/>
      <w:bookmarkEnd w:id="94"/>
      <w:bookmarkEnd w:id="95"/>
      <w:bookmarkEnd w:id="96"/>
      <w:bookmarkEnd w:id="97"/>
      <w:bookmarkEnd w:id="98"/>
      <w:bookmarkEnd w:id="99"/>
      <w:bookmarkEnd w:id="100"/>
      <w:bookmarkEnd w:id="101"/>
      <w:bookmarkEnd w:id="102"/>
      <w:bookmarkEnd w:id="103"/>
    </w:p>
    <w:p w14:paraId="76EF9208" w14:textId="23AD114D" w:rsidR="00D77357" w:rsidRPr="0029606E" w:rsidRDefault="00D77357" w:rsidP="00D77357">
      <w:pPr>
        <w:pStyle w:val="p3"/>
        <w:rPr>
          <w:rFonts w:eastAsia="Times New Roman"/>
          <w:szCs w:val="24"/>
        </w:rPr>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.1</w:t>
      </w:r>
      <w:r w:rsidRPr="0029606E">
        <w:tab/>
        <w:t xml:space="preserve">A group having advisory functions in the sense of </w:t>
      </w:r>
      <w:r w:rsidRPr="0029606E">
        <w:fldChar w:fldCharType="begin" w:fldLock="1"/>
      </w:r>
      <w:r w:rsidRPr="0029606E">
        <w:instrText xml:space="preserve"> REF _Ref465566368 \r \h  \* MERGEFORMAT </w:instrText>
      </w:r>
      <w:r w:rsidRPr="0029606E">
        <w:fldChar w:fldCharType="separate"/>
      </w:r>
      <w:r w:rsidRPr="0029606E">
        <w:t>1.1</w:t>
      </w:r>
      <w:r w:rsidRPr="0029606E">
        <w:fldChar w:fldCharType="end"/>
      </w:r>
      <w:r w:rsidRPr="0029606E">
        <w:t> </w:t>
      </w:r>
      <w:r w:rsidRPr="0029606E">
        <w:fldChar w:fldCharType="begin" w:fldLock="1"/>
      </w:r>
      <w:r w:rsidRPr="0029606E">
        <w:instrText xml:space="preserve"> REF _Ref495381622 \r \h  \* MERGEFORMAT </w:instrText>
      </w:r>
      <w:r w:rsidRPr="0029606E">
        <w:fldChar w:fldCharType="separate"/>
      </w:r>
      <w:r w:rsidRPr="0029606E">
        <w:t>g)</w:t>
      </w:r>
      <w:r w:rsidRPr="0029606E">
        <w:fldChar w:fldCharType="end"/>
      </w:r>
      <w:r w:rsidRPr="0029606E">
        <w:t xml:space="preserve"> may be established</w:t>
      </w:r>
    </w:p>
    <w:p w14:paraId="5FC23AB6" w14:textId="77777777" w:rsidR="00D77357" w:rsidRPr="0029606E" w:rsidRDefault="00315205" w:rsidP="00315205">
      <w:pPr>
        <w:pStyle w:val="ListNumber1"/>
      </w:pPr>
      <w:r w:rsidRPr="0029606E">
        <w:t>a</w:t>
      </w:r>
      <w:r w:rsidR="00A77870" w:rsidRPr="0029606E">
        <w:t>)</w:t>
      </w:r>
      <w:r w:rsidR="00A77870" w:rsidRPr="0029606E">
        <w:tab/>
      </w:r>
      <w:r w:rsidR="00D77357" w:rsidRPr="0029606E">
        <w:t>by one of the technical management boards;</w:t>
      </w:r>
    </w:p>
    <w:p w14:paraId="3953310F" w14:textId="77777777" w:rsidR="00D77357" w:rsidRPr="0029606E" w:rsidRDefault="00315205" w:rsidP="00315205">
      <w:pPr>
        <w:pStyle w:val="ListNumber1"/>
      </w:pPr>
      <w:r w:rsidRPr="0029606E">
        <w:t>b</w:t>
      </w:r>
      <w:r w:rsidR="00A77870" w:rsidRPr="0029606E">
        <w:t>)</w:t>
      </w:r>
      <w:r w:rsidR="00A77870" w:rsidRPr="0029606E">
        <w:tab/>
      </w:r>
      <w:r w:rsidR="00D77357" w:rsidRPr="0029606E">
        <w:t>jointly by the two technical management boards.</w:t>
      </w:r>
    </w:p>
    <w:p w14:paraId="478DD73A" w14:textId="77777777" w:rsidR="00D77357" w:rsidRPr="0029606E" w:rsidRDefault="00D77357" w:rsidP="00D77357">
      <w:pPr>
        <w:pStyle w:val="Note"/>
      </w:pPr>
      <w:r w:rsidRPr="0029606E">
        <w:t>NOTE</w:t>
      </w:r>
      <w:r w:rsidRPr="0029606E">
        <w:tab/>
        <w:t>In IEC certain such groups are designated as Advisory Committees.</w:t>
      </w:r>
    </w:p>
    <w:p w14:paraId="2786B08D" w14:textId="0643AE9B" w:rsidR="00D77357" w:rsidRPr="0029606E" w:rsidRDefault="00D77357" w:rsidP="00E829D8">
      <w:pPr>
        <w:pStyle w:val="p3"/>
        <w:keepLines/>
      </w:pPr>
      <w:r w:rsidRPr="0029606E">
        <w:rPr>
          <w:b/>
        </w:rPr>
        <w:lastRenderedPageBreak/>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.2</w:t>
      </w:r>
      <w:r w:rsidRPr="0029606E">
        <w:tab/>
        <w:t>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chairs and secretaries of the technical committees concerned. In every case, the TMB(s) shall decide the criteria to be applied and shall appoint the members.</w:t>
      </w:r>
    </w:p>
    <w:p w14:paraId="752FDAF3" w14:textId="77777777" w:rsidR="00D77357" w:rsidRPr="0029606E" w:rsidRDefault="00D77357" w:rsidP="00D77357">
      <w:pPr>
        <w:pStyle w:val="BodyText"/>
      </w:pPr>
      <w:r w:rsidRPr="0029606E">
        <w:t>Any changes proposed by the group to its terms of reference, composition or, where appropriate, working methods shall be submitted to the technical management boards for approval.</w:t>
      </w:r>
    </w:p>
    <w:p w14:paraId="47EF924A" w14:textId="7F4ABB58"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.3</w:t>
      </w:r>
      <w:r w:rsidRPr="0029606E">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TMB(s).</w:t>
      </w:r>
    </w:p>
    <w:p w14:paraId="4CCBFE05" w14:textId="6D7F3C79"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.4</w:t>
      </w:r>
      <w:r w:rsidRPr="0029606E">
        <w:tab/>
        <w:t xml:space="preserve">Any document being prepared with a view to publication shall be developed in accordance with the procedural principles given in </w:t>
      </w:r>
      <w:r w:rsidRPr="0029606E">
        <w:fldChar w:fldCharType="begin"/>
      </w:r>
      <w:r w:rsidRPr="0029606E">
        <w:instrText xml:space="preserve"> REF _Ref338423082 \r \h  \* MERGEFORMAT </w:instrText>
      </w:r>
      <w:r w:rsidRPr="0029606E">
        <w:fldChar w:fldCharType="separate"/>
      </w:r>
      <w:r w:rsidR="00F307EF" w:rsidRPr="00F307EF">
        <w:rPr>
          <w:bCs/>
          <w:lang w:val="en-US"/>
        </w:rPr>
        <w:t>Annex A</w:t>
      </w:r>
      <w:r w:rsidRPr="0029606E">
        <w:fldChar w:fldCharType="end"/>
      </w:r>
      <w:r w:rsidRPr="0029606E">
        <w:t>.</w:t>
      </w:r>
    </w:p>
    <w:p w14:paraId="48DCD730" w14:textId="5CFE8833"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.5</w:t>
      </w:r>
      <w:r w:rsidRPr="0029606E">
        <w:tab/>
        <w:t xml:space="preserve">The results of such a group shall be presented in the form of recommendations to the TMB(s). The recommendations may include proposals for the establishment of a working group (see </w:t>
      </w:r>
      <w:r w:rsidRPr="0029606E">
        <w:fldChar w:fldCharType="begin" w:fldLock="1"/>
      </w:r>
      <w:r w:rsidRPr="0029606E">
        <w:instrText xml:space="preserve"> REF _Ref465566565 \r \h  \* MERGEFORMAT </w:instrText>
      </w:r>
      <w:r w:rsidRPr="0029606E">
        <w:fldChar w:fldCharType="separate"/>
      </w:r>
      <w:r w:rsidRPr="0029606E">
        <w:t>1.12</w:t>
      </w:r>
      <w:r w:rsidRPr="0029606E">
        <w:fldChar w:fldCharType="end"/>
      </w:r>
      <w:r w:rsidRPr="0029606E">
        <w:t xml:space="preserve">) or a joint working group (see </w:t>
      </w:r>
      <w:r w:rsidRPr="0029606E">
        <w:fldChar w:fldCharType="begin"/>
      </w:r>
      <w:r w:rsidRPr="0029606E">
        <w:instrText xml:space="preserve"> REF _Ref465563449 \r \h  \* MERGEFORMAT </w:instrText>
      </w:r>
      <w:r w:rsidRPr="0029606E">
        <w:fldChar w:fldCharType="separate"/>
      </w:r>
      <w:r w:rsidR="005C35CA">
        <w:t>1.12</w:t>
      </w:r>
      <w:r w:rsidRPr="0029606E">
        <w:fldChar w:fldCharType="end"/>
      </w:r>
      <w:r w:rsidRPr="0029606E">
        <w:t>.6) for the preparation of publications. Such working groups shall operate within the relevant technical committee, if any.</w:t>
      </w:r>
    </w:p>
    <w:p w14:paraId="5B383051" w14:textId="6707E1B3"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.6</w:t>
      </w:r>
      <w:r w:rsidRPr="0029606E">
        <w:tab/>
        <w:t>The internal documents of a group having advisory functions shall be distributed to its members only, with a copy to the office(s) of the CEO(s).</w:t>
      </w:r>
    </w:p>
    <w:p w14:paraId="15A27223" w14:textId="756E6D26"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.7</w:t>
      </w:r>
      <w:r w:rsidRPr="0029606E">
        <w:tab/>
        <w:t xml:space="preserve">Such a group shall be disbanded once its specified tasks have been completed, or if it is subsequently decided that its work can be accomplished by normal liaison mechanisms (see </w:t>
      </w:r>
      <w:r w:rsidRPr="0029606E">
        <w:fldChar w:fldCharType="begin" w:fldLock="1"/>
      </w:r>
      <w:r w:rsidRPr="0029606E">
        <w:instrText xml:space="preserve"> REF _Ref465566699 \r \h  \* MERGEFORMAT </w:instrText>
      </w:r>
      <w:r w:rsidRPr="0029606E">
        <w:fldChar w:fldCharType="separate"/>
      </w:r>
      <w:r w:rsidRPr="0029606E">
        <w:t>1.16</w:t>
      </w:r>
      <w:r w:rsidRPr="0029606E">
        <w:fldChar w:fldCharType="end"/>
      </w:r>
      <w:r w:rsidRPr="0029606E">
        <w:t>).</w:t>
      </w:r>
    </w:p>
    <w:p w14:paraId="140172F9" w14:textId="377B160A" w:rsidR="00D77357" w:rsidRPr="0029606E" w:rsidRDefault="00D77357" w:rsidP="00D77357">
      <w:pPr>
        <w:pStyle w:val="Heading2"/>
      </w:pPr>
      <w:bookmarkStart w:id="104" w:name="_Toc185305256"/>
      <w:bookmarkStart w:id="105" w:name="_Toc185305475"/>
      <w:bookmarkStart w:id="106" w:name="_Toc318972188"/>
      <w:bookmarkStart w:id="107" w:name="_Toc323037277"/>
      <w:bookmarkStart w:id="108" w:name="_Toc338243517"/>
      <w:bookmarkStart w:id="109" w:name="_Toc354474198"/>
      <w:bookmarkStart w:id="110" w:name="_Toc478053385"/>
      <w:bookmarkStart w:id="111" w:name="_Toc69204988"/>
      <w:bookmarkStart w:id="112" w:name="_Toc69205333"/>
      <w:bookmarkStart w:id="113" w:name="_Toc70402201"/>
      <w:r w:rsidRPr="0029606E">
        <w:t>Joint technical work</w:t>
      </w:r>
      <w:bookmarkEnd w:id="104"/>
      <w:bookmarkEnd w:id="105"/>
      <w:bookmarkEnd w:id="106"/>
      <w:bookmarkEnd w:id="107"/>
      <w:bookmarkEnd w:id="108"/>
      <w:bookmarkEnd w:id="109"/>
      <w:bookmarkEnd w:id="110"/>
      <w:bookmarkEnd w:id="111"/>
      <w:bookmarkEnd w:id="112"/>
      <w:bookmarkEnd w:id="113"/>
    </w:p>
    <w:p w14:paraId="16A46E29" w14:textId="77777777" w:rsidR="00D77357" w:rsidRPr="0029606E" w:rsidRDefault="00D77357" w:rsidP="00D77357">
      <w:pPr>
        <w:pStyle w:val="Heading3"/>
      </w:pPr>
      <w:bookmarkStart w:id="114" w:name="_Ref472220193"/>
      <w:bookmarkStart w:id="115" w:name="_Toc318972189"/>
      <w:bookmarkStart w:id="116" w:name="_Toc323037278"/>
      <w:bookmarkStart w:id="117" w:name="_Toc69204989"/>
      <w:bookmarkStart w:id="118" w:name="_Toc69205334"/>
      <w:bookmarkStart w:id="119" w:name="_Toc69215226"/>
      <w:r w:rsidRPr="0029606E">
        <w:t>Joint Technical Advisory Board (JTAB)</w:t>
      </w:r>
      <w:bookmarkEnd w:id="114"/>
      <w:bookmarkEnd w:id="115"/>
      <w:bookmarkEnd w:id="116"/>
      <w:bookmarkEnd w:id="117"/>
      <w:bookmarkEnd w:id="118"/>
      <w:bookmarkEnd w:id="119"/>
    </w:p>
    <w:p w14:paraId="3D22DB1C" w14:textId="1FFFBBA1" w:rsidR="00D77357" w:rsidRPr="0029606E" w:rsidRDefault="00D77357" w:rsidP="00D77357">
      <w:pPr>
        <w:pStyle w:val="BodyText"/>
      </w:pPr>
      <w:r w:rsidRPr="0029606E">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 Such cases may cover questions of planning and procedures as well as technical work.</w:t>
      </w:r>
    </w:p>
    <w:p w14:paraId="7D3C8E32" w14:textId="77777777" w:rsidR="00D77357" w:rsidRPr="0029606E" w:rsidRDefault="00D77357" w:rsidP="00D77357">
      <w:pPr>
        <w:pStyle w:val="BodyText"/>
      </w:pPr>
      <w:r w:rsidRPr="0029606E">
        <w:t>Decisions of the JTAB are communicated to both organizations for immediate implementation. They shall not be subject to appeal for at least 3 years.</w:t>
      </w:r>
    </w:p>
    <w:p w14:paraId="172809E1" w14:textId="77777777" w:rsidR="00D77357" w:rsidRPr="0029606E" w:rsidRDefault="00D77357" w:rsidP="00D77357">
      <w:pPr>
        <w:pStyle w:val="Heading3"/>
      </w:pPr>
      <w:bookmarkStart w:id="120" w:name="_Toc318972190"/>
      <w:bookmarkStart w:id="121" w:name="_Ref318973647"/>
      <w:bookmarkStart w:id="122" w:name="_Ref318973649"/>
      <w:bookmarkStart w:id="123" w:name="_Toc323037279"/>
      <w:bookmarkStart w:id="124" w:name="_Ref338418239"/>
      <w:bookmarkStart w:id="125" w:name="_Toc69204990"/>
      <w:bookmarkStart w:id="126" w:name="_Toc69205335"/>
      <w:bookmarkStart w:id="127" w:name="_Toc69215227"/>
      <w:r w:rsidRPr="0029606E">
        <w:t>Joint Technical Committees (JTC) and Joint Project Committees (JPC)</w:t>
      </w:r>
      <w:bookmarkEnd w:id="120"/>
      <w:bookmarkEnd w:id="121"/>
      <w:bookmarkEnd w:id="122"/>
      <w:bookmarkEnd w:id="123"/>
      <w:bookmarkEnd w:id="124"/>
      <w:bookmarkEnd w:id="125"/>
      <w:bookmarkEnd w:id="126"/>
      <w:bookmarkEnd w:id="127"/>
    </w:p>
    <w:p w14:paraId="760FBDFF" w14:textId="347712C6" w:rsidR="00D77357" w:rsidRPr="0029606E" w:rsidRDefault="00D77357" w:rsidP="00D77357">
      <w:pPr>
        <w:pStyle w:val="p4"/>
      </w:pPr>
      <w:r w:rsidRPr="0029606E">
        <w:rPr>
          <w:b/>
        </w:rPr>
        <w:fldChar w:fldCharType="begin"/>
      </w:r>
      <w:r w:rsidRPr="0029606E">
        <w:rPr>
          <w:b/>
        </w:rPr>
        <w:instrText xml:space="preserve"> REF _Ref338418239 \r \h  \* MERGEFORMAT </w:instrText>
      </w:r>
      <w:r w:rsidRPr="0029606E">
        <w:rPr>
          <w:b/>
        </w:rPr>
      </w:r>
      <w:r w:rsidRPr="0029606E">
        <w:rPr>
          <w:b/>
        </w:rPr>
        <w:fldChar w:fldCharType="separate"/>
      </w:r>
      <w:r w:rsidR="005C35CA">
        <w:rPr>
          <w:b/>
        </w:rPr>
        <w:t>1.3.2</w:t>
      </w:r>
      <w:r w:rsidRPr="0029606E">
        <w:rPr>
          <w:b/>
        </w:rPr>
        <w:fldChar w:fldCharType="end"/>
      </w:r>
      <w:r w:rsidRPr="0029606E">
        <w:rPr>
          <w:b/>
        </w:rPr>
        <w:t>.1</w:t>
      </w:r>
      <w:r w:rsidRPr="0029606E">
        <w:tab/>
        <w:t>JTC and JPC may be established by a common decision of the ISO/TMB and IEC/SMB, or by a decision of the JTAB.</w:t>
      </w:r>
    </w:p>
    <w:p w14:paraId="54F8E7DB" w14:textId="50F3CC4F" w:rsidR="00D77357" w:rsidRPr="0029606E" w:rsidRDefault="00D77357" w:rsidP="00025711">
      <w:pPr>
        <w:pStyle w:val="p4"/>
      </w:pPr>
      <w:r w:rsidRPr="0029606E">
        <w:rPr>
          <w:b/>
        </w:rPr>
        <w:fldChar w:fldCharType="begin"/>
      </w:r>
      <w:r w:rsidRPr="0029606E">
        <w:rPr>
          <w:b/>
        </w:rPr>
        <w:instrText xml:space="preserve"> REF _Ref338418239 \r \h  \* MERGEFORMAT </w:instrText>
      </w:r>
      <w:r w:rsidRPr="0029606E">
        <w:rPr>
          <w:b/>
        </w:rPr>
      </w:r>
      <w:r w:rsidRPr="0029606E">
        <w:rPr>
          <w:b/>
        </w:rPr>
        <w:fldChar w:fldCharType="separate"/>
      </w:r>
      <w:r w:rsidR="005C35CA">
        <w:rPr>
          <w:b/>
        </w:rPr>
        <w:t>1.3.2</w:t>
      </w:r>
      <w:r w:rsidRPr="0029606E">
        <w:rPr>
          <w:b/>
        </w:rPr>
        <w:fldChar w:fldCharType="end"/>
      </w:r>
      <w:r w:rsidRPr="0029606E">
        <w:rPr>
          <w:b/>
        </w:rPr>
        <w:t>.2</w:t>
      </w:r>
      <w:r w:rsidRPr="0029606E">
        <w:tab/>
        <w:t>For JPC, one organization has the administrative responsibility. This shall be decided by mutual agreement between the two organizations.</w:t>
      </w:r>
    </w:p>
    <w:p w14:paraId="6BE39F16" w14:textId="77777777" w:rsidR="00D77357" w:rsidRPr="0029606E" w:rsidRDefault="00D77357" w:rsidP="00D77357">
      <w:pPr>
        <w:pStyle w:val="BodyText"/>
      </w:pPr>
      <w:r w:rsidRPr="0029606E">
        <w:t>Participation is based on the one member/country, one vote principle.</w:t>
      </w:r>
    </w:p>
    <w:p w14:paraId="165B09BA" w14:textId="77777777" w:rsidR="00D77357" w:rsidRPr="0029606E" w:rsidRDefault="00D77357" w:rsidP="00E829D8">
      <w:pPr>
        <w:pStyle w:val="BodyText"/>
        <w:keepLines/>
      </w:pPr>
      <w:r w:rsidRPr="0029606E">
        <w:lastRenderedPageBreak/>
        <w:t xml:space="preserve">Where two </w:t>
      </w:r>
      <w:r w:rsidR="00D81FA7" w:rsidRPr="0029606E">
        <w:t>National Bodies</w:t>
      </w:r>
      <w:r w:rsidRPr="0029606E">
        <w:t xml:space="preserve"> in the same country elect to participate in a JPC then one shall be identified as having the administrative responsibility. The </w:t>
      </w:r>
      <w:r w:rsidR="003C11A1" w:rsidRPr="0029606E">
        <w:t>National Body</w:t>
      </w:r>
      <w:r w:rsidRPr="0029606E">
        <w:t xml:space="preserve"> with the administrative responsibility has the responsibility of coordinating activities in their country, including the circulation of documents, commenting and voting.</w:t>
      </w:r>
    </w:p>
    <w:p w14:paraId="3D90EC6D" w14:textId="77777777" w:rsidR="00D77357" w:rsidRPr="0029606E" w:rsidRDefault="00D77357" w:rsidP="00D77357">
      <w:pPr>
        <w:pStyle w:val="BodyText"/>
      </w:pPr>
      <w:r w:rsidRPr="0029606E">
        <w:t xml:space="preserve">Otherwise the normal procedures for project committees are followed (see </w:t>
      </w:r>
      <w:r w:rsidRPr="0029606E">
        <w:fldChar w:fldCharType="begin" w:fldLock="1"/>
      </w:r>
      <w:r w:rsidRPr="0029606E">
        <w:instrText xml:space="preserve"> REF _Ref227466245 \r \h  \* MERGEFORMAT </w:instrText>
      </w:r>
      <w:r w:rsidRPr="0029606E">
        <w:fldChar w:fldCharType="separate"/>
      </w:r>
      <w:r w:rsidRPr="0029606E">
        <w:t>1.10</w:t>
      </w:r>
      <w:r w:rsidRPr="0029606E">
        <w:fldChar w:fldCharType="end"/>
      </w:r>
      <w:r w:rsidRPr="0029606E">
        <w:t>).</w:t>
      </w:r>
    </w:p>
    <w:p w14:paraId="7BCAF2DA" w14:textId="62A105FE" w:rsidR="00D77357" w:rsidRPr="0029606E" w:rsidRDefault="00D77357" w:rsidP="00D77357">
      <w:pPr>
        <w:pStyle w:val="Heading2"/>
      </w:pPr>
      <w:bookmarkStart w:id="128" w:name="_Toc185305257"/>
      <w:bookmarkStart w:id="129" w:name="_Toc185305476"/>
      <w:bookmarkStart w:id="130" w:name="_Toc318972191"/>
      <w:bookmarkStart w:id="131" w:name="_Toc323037280"/>
      <w:bookmarkStart w:id="132" w:name="_Toc338243518"/>
      <w:bookmarkStart w:id="133" w:name="_Toc354474199"/>
      <w:bookmarkStart w:id="134" w:name="_Toc478053386"/>
      <w:bookmarkStart w:id="135" w:name="_Toc69204991"/>
      <w:bookmarkStart w:id="136" w:name="_Toc69205336"/>
      <w:bookmarkStart w:id="137" w:name="_Toc70402202"/>
      <w:r w:rsidRPr="0029606E">
        <w:t>Role of the Chief Executive Officer</w:t>
      </w:r>
      <w:bookmarkEnd w:id="128"/>
      <w:bookmarkEnd w:id="129"/>
      <w:bookmarkEnd w:id="130"/>
      <w:bookmarkEnd w:id="131"/>
      <w:bookmarkEnd w:id="132"/>
      <w:bookmarkEnd w:id="133"/>
      <w:bookmarkEnd w:id="134"/>
      <w:bookmarkEnd w:id="135"/>
      <w:bookmarkEnd w:id="136"/>
      <w:bookmarkEnd w:id="137"/>
    </w:p>
    <w:p w14:paraId="33D38C8F" w14:textId="77777777" w:rsidR="00D77357" w:rsidRPr="0029606E" w:rsidRDefault="00D77357" w:rsidP="00D77357">
      <w:pPr>
        <w:pStyle w:val="BodyText"/>
      </w:pPr>
      <w:r w:rsidRPr="0029606E">
        <w:t xml:space="preserve">The Chief Executive Officer of the respective organization is responsible, </w:t>
      </w:r>
      <w:r w:rsidRPr="0029606E">
        <w:rPr>
          <w:i/>
        </w:rPr>
        <w:t>inter alia</w:t>
      </w:r>
      <w:r w:rsidRPr="0029606E">
        <w:t>, for implementing the ISO/IEC Directives and other rules for the technical work. For this purpose, the office of the CEO arranges all contacts between the technical committees, the council board and the technical management board.</w:t>
      </w:r>
    </w:p>
    <w:p w14:paraId="55C40B10" w14:textId="77777777" w:rsidR="00D77357" w:rsidRPr="0029606E" w:rsidRDefault="00D77357" w:rsidP="00D77357">
      <w:pPr>
        <w:pStyle w:val="BodyText"/>
      </w:pPr>
      <w:r w:rsidRPr="0029606E">
        <w:t>Deviations from the procedures set out in the present document shall not be made without the authorization of the Chief Executive Officers of ISO or IEC, or</w:t>
      </w:r>
      <w:r w:rsidR="00381D2D" w:rsidRPr="0029606E">
        <w:t xml:space="preserve"> </w:t>
      </w:r>
      <w:r w:rsidRPr="0029606E">
        <w:t>the ISO/IEC</w:t>
      </w:r>
      <w:r w:rsidR="00F25F10" w:rsidRPr="0029606E">
        <w:t xml:space="preserve"> </w:t>
      </w:r>
      <w:r w:rsidRPr="0029606E">
        <w:t>Joint Technical Advisory Board (JTAB)</w:t>
      </w:r>
      <w:r w:rsidR="00627302" w:rsidRPr="0029606E">
        <w:t>, or the technical management boards for deviations in the respective organization</w:t>
      </w:r>
      <w:r w:rsidR="00872737" w:rsidRPr="0029606E">
        <w:t>s</w:t>
      </w:r>
      <w:r w:rsidRPr="0029606E">
        <w:t>.</w:t>
      </w:r>
    </w:p>
    <w:p w14:paraId="5CE938BB" w14:textId="758AF141" w:rsidR="00D77357" w:rsidRPr="0029606E" w:rsidRDefault="00D77357" w:rsidP="00D77357">
      <w:pPr>
        <w:pStyle w:val="Heading2"/>
      </w:pPr>
      <w:bookmarkStart w:id="138" w:name="_Ref465563252"/>
      <w:bookmarkStart w:id="139" w:name="_Toc185305258"/>
      <w:bookmarkStart w:id="140" w:name="_Toc185305477"/>
      <w:bookmarkStart w:id="141" w:name="_Toc318972192"/>
      <w:bookmarkStart w:id="142" w:name="_Toc323037281"/>
      <w:bookmarkStart w:id="143" w:name="_Toc338243519"/>
      <w:bookmarkStart w:id="144" w:name="_Toc354474200"/>
      <w:bookmarkStart w:id="145" w:name="_Toc478053387"/>
      <w:bookmarkStart w:id="146" w:name="_Toc69204992"/>
      <w:bookmarkStart w:id="147" w:name="_Toc69205337"/>
      <w:bookmarkStart w:id="148" w:name="_Toc70402203"/>
      <w:r w:rsidRPr="0029606E">
        <w:t>Establishment of technical committees</w:t>
      </w:r>
      <w:bookmarkEnd w:id="138"/>
      <w:bookmarkEnd w:id="139"/>
      <w:bookmarkEnd w:id="140"/>
      <w:bookmarkEnd w:id="141"/>
      <w:bookmarkEnd w:id="142"/>
      <w:bookmarkEnd w:id="143"/>
      <w:bookmarkEnd w:id="144"/>
      <w:bookmarkEnd w:id="145"/>
      <w:bookmarkEnd w:id="146"/>
      <w:bookmarkEnd w:id="147"/>
      <w:bookmarkEnd w:id="148"/>
    </w:p>
    <w:p w14:paraId="7A32488E" w14:textId="5C916F34"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.1</w:t>
      </w:r>
      <w:r w:rsidRPr="0029606E">
        <w:tab/>
        <w:t>Technical committees are established and dissolved by the technical management board.</w:t>
      </w:r>
    </w:p>
    <w:p w14:paraId="76165BA1" w14:textId="60B90BE1"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.2</w:t>
      </w:r>
      <w:r w:rsidRPr="0029606E">
        <w:tab/>
        <w:t>The technical management board may transform an existing subcommittee into a new technical committee, following consultation with the technical committee concerned.</w:t>
      </w:r>
    </w:p>
    <w:bookmarkStart w:id="149" w:name="_Ref318973810"/>
    <w:p w14:paraId="52C62CFE" w14:textId="2A4C74CC"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.3</w:t>
      </w:r>
      <w:r w:rsidRPr="0029606E">
        <w:tab/>
        <w:t>A proposal for work in a new field of technical activity which appears to require the establishment of a new technical committee may be made in the respective organization by</w:t>
      </w:r>
      <w:bookmarkEnd w:id="149"/>
    </w:p>
    <w:p w14:paraId="17B8EFB5" w14:textId="77777777" w:rsidR="00D77357" w:rsidRPr="0029606E" w:rsidRDefault="00315205" w:rsidP="00315205">
      <w:pPr>
        <w:pStyle w:val="ListContinue1"/>
      </w:pPr>
      <w:r w:rsidRPr="0029606E">
        <w:t>—</w:t>
      </w:r>
      <w:r w:rsidRPr="0029606E">
        <w:tab/>
      </w:r>
      <w:r w:rsidR="00D77357" w:rsidRPr="0029606E">
        <w:t xml:space="preserve">a </w:t>
      </w:r>
      <w:r w:rsidR="003C11A1" w:rsidRPr="0029606E">
        <w:t>National Body</w:t>
      </w:r>
      <w:r w:rsidR="00D77357" w:rsidRPr="0029606E">
        <w:t>;</w:t>
      </w:r>
    </w:p>
    <w:p w14:paraId="2CD0A7A8" w14:textId="77777777" w:rsidR="00D77357" w:rsidRPr="0029606E" w:rsidRDefault="00315205" w:rsidP="00315205">
      <w:pPr>
        <w:pStyle w:val="ListContinue1"/>
      </w:pPr>
      <w:r w:rsidRPr="0029606E">
        <w:t>—</w:t>
      </w:r>
      <w:r w:rsidRPr="0029606E">
        <w:tab/>
      </w:r>
      <w:r w:rsidR="00D77357" w:rsidRPr="0029606E">
        <w:t>a technical committee or subcommittee;</w:t>
      </w:r>
    </w:p>
    <w:p w14:paraId="5BBC94A6" w14:textId="77777777" w:rsidR="00D77357" w:rsidRPr="0029606E" w:rsidRDefault="00315205" w:rsidP="00315205">
      <w:pPr>
        <w:pStyle w:val="ListContinue1"/>
      </w:pPr>
      <w:r w:rsidRPr="0029606E">
        <w:t>—</w:t>
      </w:r>
      <w:r w:rsidRPr="0029606E">
        <w:tab/>
      </w:r>
      <w:r w:rsidR="00D77357" w:rsidRPr="0029606E">
        <w:t>a project committee;</w:t>
      </w:r>
    </w:p>
    <w:p w14:paraId="6C9F7C1E" w14:textId="77777777" w:rsidR="00D77357" w:rsidRPr="0029606E" w:rsidRDefault="00315205" w:rsidP="00315205">
      <w:pPr>
        <w:pStyle w:val="ListContinue1"/>
      </w:pPr>
      <w:r w:rsidRPr="0029606E">
        <w:t>—</w:t>
      </w:r>
      <w:r w:rsidRPr="0029606E">
        <w:tab/>
      </w:r>
      <w:r w:rsidR="00D77357" w:rsidRPr="0029606E">
        <w:t>a policy level committee;</w:t>
      </w:r>
    </w:p>
    <w:p w14:paraId="3D69869B" w14:textId="77777777" w:rsidR="00D77357" w:rsidRPr="0029606E" w:rsidRDefault="00315205" w:rsidP="00315205">
      <w:pPr>
        <w:pStyle w:val="ListContinue1"/>
      </w:pPr>
      <w:r w:rsidRPr="0029606E">
        <w:t>—</w:t>
      </w:r>
      <w:r w:rsidRPr="0029606E">
        <w:tab/>
      </w:r>
      <w:r w:rsidR="00D77357" w:rsidRPr="0029606E">
        <w:t>the technical management board;</w:t>
      </w:r>
    </w:p>
    <w:p w14:paraId="145DBDF4" w14:textId="77777777" w:rsidR="00D77357" w:rsidRPr="0029606E" w:rsidRDefault="00315205" w:rsidP="00315205">
      <w:pPr>
        <w:pStyle w:val="ListContinue1"/>
      </w:pPr>
      <w:r w:rsidRPr="0029606E">
        <w:t>—</w:t>
      </w:r>
      <w:r w:rsidRPr="0029606E">
        <w:tab/>
      </w:r>
      <w:r w:rsidR="00D77357" w:rsidRPr="0029606E">
        <w:t>the Chief Executive Officer;</w:t>
      </w:r>
    </w:p>
    <w:p w14:paraId="6B4D04B7" w14:textId="77777777" w:rsidR="00D77357" w:rsidRPr="0029606E" w:rsidRDefault="00315205" w:rsidP="00315205">
      <w:pPr>
        <w:pStyle w:val="ListContinue1"/>
      </w:pPr>
      <w:r w:rsidRPr="0029606E">
        <w:t>—</w:t>
      </w:r>
      <w:r w:rsidRPr="0029606E">
        <w:tab/>
      </w:r>
      <w:r w:rsidR="00D77357" w:rsidRPr="0029606E">
        <w:t>a body responsible for managing a certification system operating under the auspices of the organization;</w:t>
      </w:r>
    </w:p>
    <w:p w14:paraId="04BAE0D6" w14:textId="77777777" w:rsidR="00D77357" w:rsidRPr="0029606E" w:rsidRDefault="00627302" w:rsidP="00315205">
      <w:pPr>
        <w:pStyle w:val="ListContinue1"/>
      </w:pPr>
      <w:r w:rsidRPr="0029606E">
        <w:t>—</w:t>
      </w:r>
      <w:r w:rsidRPr="0029606E">
        <w:tab/>
      </w:r>
      <w:r w:rsidR="00D77357" w:rsidRPr="0029606E">
        <w:t xml:space="preserve">another international organization with </w:t>
      </w:r>
      <w:r w:rsidR="003C11A1" w:rsidRPr="0029606E">
        <w:t>National Body</w:t>
      </w:r>
      <w:r w:rsidR="00D77357" w:rsidRPr="0029606E">
        <w:t xml:space="preserve"> membership.</w:t>
      </w:r>
    </w:p>
    <w:bookmarkStart w:id="150" w:name="_Toc318972193"/>
    <w:bookmarkStart w:id="151" w:name="_Ref318974041"/>
    <w:bookmarkStart w:id="152" w:name="_Toc323037282"/>
    <w:p w14:paraId="10502B11" w14:textId="32DC56E1" w:rsidR="00D77357" w:rsidRPr="0029606E" w:rsidRDefault="00D77357" w:rsidP="007E3ACC">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.4</w:t>
      </w:r>
      <w:r w:rsidRPr="0029606E">
        <w:tab/>
        <w:t xml:space="preserve">The proposal shall be made using the appropriate form (see Annex SJ in the </w:t>
      </w:r>
      <w:r w:rsidR="00385EB1" w:rsidRPr="0029606E">
        <w:br/>
      </w:r>
      <w:r w:rsidRPr="0029606E">
        <w:t xml:space="preserve">Consolidated ISO Supplement to the ISO/IEC Directives and </w:t>
      </w:r>
      <w:hyperlink r:id="rId23" w:history="1">
        <w:r w:rsidR="007E3ACC" w:rsidRPr="0029606E">
          <w:rPr>
            <w:rStyle w:val="Hyperlink"/>
            <w:lang w:val="en-GB"/>
          </w:rPr>
          <w:t>https://www.iec.ch/standardsdev/resources/forms_templates/</w:t>
        </w:r>
      </w:hyperlink>
      <w:r w:rsidR="007E3ACC" w:rsidRPr="0029606E">
        <w:t xml:space="preserve"> </w:t>
      </w:r>
      <w:r w:rsidRPr="0029606E">
        <w:t>which covers</w:t>
      </w:r>
      <w:bookmarkEnd w:id="150"/>
      <w:bookmarkEnd w:id="151"/>
      <w:bookmarkEnd w:id="152"/>
    </w:p>
    <w:p w14:paraId="6E90DCED" w14:textId="77777777" w:rsidR="00D77357" w:rsidRPr="0029606E" w:rsidRDefault="00A77870" w:rsidP="00315205">
      <w:pPr>
        <w:pStyle w:val="ListNumber1"/>
      </w:pPr>
      <w:r w:rsidRPr="0029606E">
        <w:t>a)</w:t>
      </w:r>
      <w:r w:rsidRPr="0029606E">
        <w:tab/>
      </w:r>
      <w:r w:rsidR="00D77357" w:rsidRPr="0029606E">
        <w:t>the proposer;</w:t>
      </w:r>
    </w:p>
    <w:p w14:paraId="46786150" w14:textId="77777777" w:rsidR="00D77357" w:rsidRPr="0029606E" w:rsidRDefault="00315205" w:rsidP="00315205">
      <w:pPr>
        <w:pStyle w:val="ListNumber1"/>
      </w:pPr>
      <w:r w:rsidRPr="0029606E">
        <w:t>b</w:t>
      </w:r>
      <w:r w:rsidR="00A77870" w:rsidRPr="0029606E">
        <w:t>)</w:t>
      </w:r>
      <w:r w:rsidR="00A77870" w:rsidRPr="0029606E">
        <w:tab/>
      </w:r>
      <w:r w:rsidR="00D77357" w:rsidRPr="0029606E">
        <w:t>the subject proposed;</w:t>
      </w:r>
    </w:p>
    <w:p w14:paraId="133A2596" w14:textId="77777777" w:rsidR="00D77357" w:rsidRPr="0029606E" w:rsidRDefault="00315205" w:rsidP="00315205">
      <w:pPr>
        <w:pStyle w:val="ListNumber1"/>
      </w:pPr>
      <w:r w:rsidRPr="0029606E">
        <w:t>c</w:t>
      </w:r>
      <w:r w:rsidR="00A77870" w:rsidRPr="0029606E">
        <w:t>)</w:t>
      </w:r>
      <w:r w:rsidR="00A77870" w:rsidRPr="0029606E">
        <w:tab/>
      </w:r>
      <w:r w:rsidR="00D77357" w:rsidRPr="0029606E">
        <w:t>the scope of the work envisaged and the proposed initial programme of work;</w:t>
      </w:r>
    </w:p>
    <w:p w14:paraId="38C0B812" w14:textId="77777777" w:rsidR="00D77357" w:rsidRPr="0029606E" w:rsidRDefault="00315205" w:rsidP="00E829D8">
      <w:pPr>
        <w:pStyle w:val="ListNumber1"/>
        <w:keepNext/>
      </w:pPr>
      <w:r w:rsidRPr="0029606E">
        <w:lastRenderedPageBreak/>
        <w:t>d</w:t>
      </w:r>
      <w:r w:rsidR="00A77870" w:rsidRPr="0029606E">
        <w:t>)</w:t>
      </w:r>
      <w:r w:rsidR="00A77870" w:rsidRPr="0029606E">
        <w:tab/>
      </w:r>
      <w:r w:rsidR="00D77357" w:rsidRPr="0029606E">
        <w:t>a justification for the proposal;</w:t>
      </w:r>
    </w:p>
    <w:p w14:paraId="54625671" w14:textId="77777777" w:rsidR="00D77357" w:rsidRPr="0029606E" w:rsidRDefault="00315205" w:rsidP="00BB1E9B">
      <w:pPr>
        <w:pStyle w:val="ListNumber1"/>
        <w:spacing w:after="220"/>
      </w:pPr>
      <w:r w:rsidRPr="0029606E">
        <w:t>e</w:t>
      </w:r>
      <w:r w:rsidR="00A77870" w:rsidRPr="0029606E">
        <w:t>)</w:t>
      </w:r>
      <w:r w:rsidR="00A77870" w:rsidRPr="0029606E">
        <w:tab/>
      </w:r>
      <w:r w:rsidR="00D77357" w:rsidRPr="0029606E">
        <w:t>if applicable, a survey of similar work undertaken in other bodies;</w:t>
      </w:r>
    </w:p>
    <w:p w14:paraId="5B9B06F7" w14:textId="77777777" w:rsidR="00D77357" w:rsidRPr="0029606E" w:rsidRDefault="00315205" w:rsidP="00315205">
      <w:pPr>
        <w:pStyle w:val="ListNumber1"/>
      </w:pPr>
      <w:r w:rsidRPr="0029606E">
        <w:t>f</w:t>
      </w:r>
      <w:r w:rsidR="00A77870" w:rsidRPr="0029606E">
        <w:t>)</w:t>
      </w:r>
      <w:r w:rsidR="00A77870" w:rsidRPr="0029606E">
        <w:tab/>
      </w:r>
      <w:r w:rsidR="00D77357" w:rsidRPr="0029606E">
        <w:t>any liaisons deemed necessary with other bodies.</w:t>
      </w:r>
    </w:p>
    <w:p w14:paraId="65670A5E" w14:textId="120E467C" w:rsidR="00D77357" w:rsidRPr="0029606E" w:rsidRDefault="00D77357" w:rsidP="00773292">
      <w:pPr>
        <w:pStyle w:val="BodyText"/>
      </w:pPr>
      <w:r w:rsidRPr="0029606E">
        <w:t xml:space="preserve">For additional informational details to be included in the proposals for new work,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r w:rsidR="0091640B" w:rsidRPr="0029606E">
        <w:t xml:space="preserve"> </w:t>
      </w:r>
      <w:r w:rsidRPr="0029606E">
        <w:t>The form shall be submitted to the office of the CEO</w:t>
      </w:r>
      <w:r w:rsidR="0091640B" w:rsidRPr="0029606E">
        <w:t>.</w:t>
      </w:r>
    </w:p>
    <w:bookmarkStart w:id="153" w:name="_Ref318974056"/>
    <w:p w14:paraId="3D05B3C8" w14:textId="6DCA3526" w:rsidR="00537165" w:rsidRPr="0029606E" w:rsidRDefault="00537165" w:rsidP="00025711">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.5</w:t>
      </w:r>
      <w:r w:rsidRPr="0029606E">
        <w:tab/>
        <w:t xml:space="preserve">The office of the CEO shall ensure that the proposal is properly developed in accordance with ISO and IEC requirements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 xml:space="preserve">) and provides sufficient information to support informed decision making by </w:t>
      </w:r>
      <w:r w:rsidR="00D81FA7" w:rsidRPr="0029606E">
        <w:t>National Bodies</w:t>
      </w:r>
      <w:r w:rsidRPr="0029606E">
        <w:t>. The office of the CEO shall also assess the relationship of the proposal to existing work, and may consult interested parties, including the technical management board or committees conducting related existing work. If necessary, an ad hoc group may be established to examine the proposal.</w:t>
      </w:r>
      <w:bookmarkEnd w:id="153"/>
    </w:p>
    <w:p w14:paraId="1ECECE42" w14:textId="77777777" w:rsidR="0025539D" w:rsidRPr="0029606E" w:rsidRDefault="00537165" w:rsidP="004865A0">
      <w:pPr>
        <w:pStyle w:val="BodyText"/>
      </w:pPr>
      <w:r w:rsidRPr="0029606E">
        <w:t>Following its review, 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7ECB8234" w14:textId="77777777" w:rsidR="006F462C" w:rsidRPr="0029606E" w:rsidRDefault="00537165" w:rsidP="00025711">
      <w:pPr>
        <w:pStyle w:val="BodyText"/>
      </w:pPr>
      <w:r w:rsidRPr="0029606E">
        <w:t xml:space="preserve">In all cases, the office of the </w:t>
      </w:r>
      <w:r w:rsidR="00E16107" w:rsidRPr="0029606E">
        <w:t>CEO</w:t>
      </w:r>
      <w:r w:rsidRPr="0029606E">
        <w:t xml:space="preserve"> may also include comments and recommendations to the proposal form.</w:t>
      </w:r>
    </w:p>
    <w:p w14:paraId="604F08FD" w14:textId="42D7A1CB" w:rsidR="006F462C" w:rsidRPr="0029606E" w:rsidRDefault="00537165" w:rsidP="004865A0">
      <w:pPr>
        <w:pStyle w:val="BodyText"/>
      </w:pPr>
      <w:r w:rsidRPr="0029606E">
        <w:t xml:space="preserve">For details relating to justification of the proposal,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p>
    <w:p w14:paraId="5318B4BD" w14:textId="77777777" w:rsidR="00537165" w:rsidRPr="0029606E" w:rsidRDefault="00537165" w:rsidP="00D77357">
      <w:pPr>
        <w:pStyle w:val="BodyText"/>
      </w:pPr>
      <w:r w:rsidRPr="0029606E">
        <w:t xml:space="preserve">Proposers are strongly encouraged to conduct informal consultations with other </w:t>
      </w:r>
      <w:r w:rsidR="00D81FA7" w:rsidRPr="0029606E">
        <w:t>National Bodies</w:t>
      </w:r>
      <w:r w:rsidRPr="0029606E">
        <w:t xml:space="preserve"> in the preparation of proposals.</w:t>
      </w:r>
    </w:p>
    <w:bookmarkStart w:id="154" w:name="_Ref318974069"/>
    <w:p w14:paraId="56DC2EC2" w14:textId="7EF3032B" w:rsidR="00D77357" w:rsidRPr="0029606E" w:rsidRDefault="00D77357" w:rsidP="00025711">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.6</w:t>
      </w:r>
      <w:r w:rsidRPr="0029606E">
        <w:tab/>
        <w:t xml:space="preserve">The proposal shall be circulated by the office of the CEO to all </w:t>
      </w:r>
      <w:r w:rsidR="00D81FA7" w:rsidRPr="0029606E">
        <w:t>National Bodies</w:t>
      </w:r>
      <w:r w:rsidRPr="0029606E">
        <w:t xml:space="preserve"> of the respective organization (ISO or IEC), asking whether or not they</w:t>
      </w:r>
      <w:bookmarkEnd w:id="154"/>
    </w:p>
    <w:p w14:paraId="57FA9A99" w14:textId="77777777" w:rsidR="00D77357" w:rsidRPr="0029606E" w:rsidRDefault="00315205" w:rsidP="00D00F98">
      <w:pPr>
        <w:pStyle w:val="ListNumber1"/>
        <w:spacing w:after="220"/>
      </w:pPr>
      <w:r w:rsidRPr="0029606E">
        <w:t>a</w:t>
      </w:r>
      <w:r w:rsidR="00A77870" w:rsidRPr="0029606E">
        <w:t>)</w:t>
      </w:r>
      <w:r w:rsidR="00A77870" w:rsidRPr="0029606E">
        <w:tab/>
      </w:r>
      <w:r w:rsidR="00D77357" w:rsidRPr="0029606E">
        <w:t>support the establishment of a new technical committee providing a statement justifying their decision</w:t>
      </w:r>
      <w:r w:rsidR="00773292" w:rsidRPr="0029606E">
        <w:t xml:space="preserve"> (</w:t>
      </w:r>
      <w:r w:rsidR="0025539D" w:rsidRPr="0029606E">
        <w:t>“</w:t>
      </w:r>
      <w:r w:rsidR="00773292" w:rsidRPr="0029606E">
        <w:t>justification statement</w:t>
      </w:r>
      <w:r w:rsidR="0025539D" w:rsidRPr="0029606E">
        <w:t>”</w:t>
      </w:r>
      <w:r w:rsidR="00773292" w:rsidRPr="0029606E">
        <w:t>)</w:t>
      </w:r>
      <w:r w:rsidR="00D77357" w:rsidRPr="0029606E">
        <w:t>, and</w:t>
      </w:r>
    </w:p>
    <w:p w14:paraId="4409BC6B" w14:textId="6DDDF653" w:rsidR="00D77357" w:rsidRPr="0029606E" w:rsidRDefault="00315205" w:rsidP="00315205">
      <w:pPr>
        <w:pStyle w:val="ListNumber1"/>
      </w:pPr>
      <w:r w:rsidRPr="0029606E">
        <w:t>b</w:t>
      </w:r>
      <w:r w:rsidR="00A77870" w:rsidRPr="0029606E">
        <w:t>)</w:t>
      </w:r>
      <w:r w:rsidR="00A77870" w:rsidRPr="0029606E">
        <w:tab/>
      </w:r>
      <w:r w:rsidR="00D77357" w:rsidRPr="0029606E">
        <w:t xml:space="preserve">intend to participate actively (see </w:t>
      </w:r>
      <w:r w:rsidR="00D77357" w:rsidRPr="0029606E">
        <w:fldChar w:fldCharType="begin"/>
      </w:r>
      <w:r w:rsidR="00D77357" w:rsidRPr="0029606E">
        <w:instrText xml:space="preserve"> REF _Ref465563381 \r \h  \* MERGEFORMAT </w:instrText>
      </w:r>
      <w:r w:rsidR="00D77357" w:rsidRPr="0029606E">
        <w:fldChar w:fldCharType="separate"/>
      </w:r>
      <w:r w:rsidR="005C35CA">
        <w:t>1.7</w:t>
      </w:r>
      <w:r w:rsidR="00D77357" w:rsidRPr="0029606E">
        <w:fldChar w:fldCharType="end"/>
      </w:r>
      <w:r w:rsidR="00D77357" w:rsidRPr="0029606E">
        <w:t>.1) in the work of the new technical committee.</w:t>
      </w:r>
    </w:p>
    <w:p w14:paraId="448E30BC" w14:textId="41AF5D9E" w:rsidR="00D77357" w:rsidRPr="0029606E" w:rsidRDefault="00D77357" w:rsidP="00D77357">
      <w:pPr>
        <w:pStyle w:val="BodyText"/>
      </w:pPr>
      <w:r w:rsidRPr="0029606E">
        <w:t xml:space="preserve">The proposal shall also be submitted to the other organization (IEC or ISO) for comment and for agreement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w:t>
      </w:r>
    </w:p>
    <w:p w14:paraId="1DF06A4D" w14:textId="240B6683" w:rsidR="00D77357" w:rsidRPr="0029606E" w:rsidRDefault="00D77357" w:rsidP="00D77357">
      <w:pPr>
        <w:pStyle w:val="BodyText"/>
      </w:pPr>
      <w:r w:rsidRPr="0029606E">
        <w:t xml:space="preserve">The replies to the proposal shall be made using the appropriate form within </w:t>
      </w:r>
      <w:r w:rsidR="00A36879" w:rsidRPr="0029606E">
        <w:t>12</w:t>
      </w:r>
      <w:r w:rsidR="00D421D6" w:rsidRPr="0029606E">
        <w:t> </w:t>
      </w:r>
      <w:r w:rsidR="00A36879" w:rsidRPr="0029606E">
        <w:t>weeks</w:t>
      </w:r>
      <w:r w:rsidRPr="0029606E">
        <w:t xml:space="preserve"> after circulation. Regarding </w:t>
      </w:r>
      <w:r w:rsidR="00D421D6" w:rsidRPr="0029606E">
        <w:fldChar w:fldCharType="begin"/>
      </w:r>
      <w:r w:rsidR="00D421D6" w:rsidRPr="0029606E">
        <w:instrText xml:space="preserve"> REF _Ref465563252 \r \h </w:instrText>
      </w:r>
      <w:r w:rsidR="00D421D6" w:rsidRPr="0029606E">
        <w:fldChar w:fldCharType="separate"/>
      </w:r>
      <w:r w:rsidR="005C35CA">
        <w:t>1.5</w:t>
      </w:r>
      <w:r w:rsidR="00D421D6" w:rsidRPr="0029606E">
        <w:fldChar w:fldCharType="end"/>
      </w:r>
      <w:r w:rsidRPr="0029606E">
        <w:t xml:space="preserve">.6 a) above, if no such statement is provided, the positive or negative vote of a </w:t>
      </w:r>
      <w:r w:rsidR="003C11A1" w:rsidRPr="0029606E">
        <w:t>National Body</w:t>
      </w:r>
      <w:r w:rsidRPr="0029606E">
        <w:t xml:space="preserve"> will not be registered and considered.</w:t>
      </w:r>
    </w:p>
    <w:p w14:paraId="2280CAA2" w14:textId="188CDCB9" w:rsidR="00D77357" w:rsidRPr="0029606E" w:rsidRDefault="00D77357" w:rsidP="00025711">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.7</w:t>
      </w:r>
      <w:r w:rsidRPr="0029606E">
        <w:tab/>
        <w:t>The technical management board evaluates the replies and either</w:t>
      </w:r>
    </w:p>
    <w:p w14:paraId="41EA623F" w14:textId="77777777" w:rsidR="00D77357" w:rsidRPr="0029606E" w:rsidRDefault="00315205" w:rsidP="00315205">
      <w:pPr>
        <w:pStyle w:val="ListContinue1"/>
      </w:pPr>
      <w:r w:rsidRPr="0029606E">
        <w:t>—</w:t>
      </w:r>
      <w:r w:rsidRPr="0029606E">
        <w:tab/>
      </w:r>
      <w:r w:rsidR="00D77357" w:rsidRPr="0029606E">
        <w:t>decides the establishment of a new technical committee, provided that</w:t>
      </w:r>
    </w:p>
    <w:p w14:paraId="57C7E9F8" w14:textId="7FB15425" w:rsidR="00D77357" w:rsidRPr="0029606E" w:rsidRDefault="00315205" w:rsidP="0031259D">
      <w:pPr>
        <w:pStyle w:val="ListNumber2"/>
      </w:pPr>
      <w:r w:rsidRPr="0029606E">
        <w:t>1)</w:t>
      </w:r>
      <w:r w:rsidRPr="0029606E">
        <w:tab/>
      </w:r>
      <w:r w:rsidR="00D77357" w:rsidRPr="0029606E">
        <w:t>a 2/3</w:t>
      </w:r>
      <w:r w:rsidR="00F25F10" w:rsidRPr="0029606E">
        <w:t> </w:t>
      </w:r>
      <w:r w:rsidR="00D77357" w:rsidRPr="0029606E">
        <w:t xml:space="preserve">majority of the </w:t>
      </w:r>
      <w:r w:rsidR="00D81FA7" w:rsidRPr="0029606E">
        <w:t>National Bodies</w:t>
      </w:r>
      <w:r w:rsidR="00D77357" w:rsidRPr="0029606E">
        <w:t xml:space="preserve"> voting are in favour of the proposal</w:t>
      </w:r>
      <w:r w:rsidR="00353DB5" w:rsidRPr="0029606E">
        <w:t>; abstentions are</w:t>
      </w:r>
      <w:r w:rsidR="0031259D" w:rsidRPr="0029606E">
        <w:t xml:space="preserve"> </w:t>
      </w:r>
      <w:r w:rsidR="00353DB5" w:rsidRPr="0029606E">
        <w:t>excluded when the votes are counted;</w:t>
      </w:r>
      <w:r w:rsidR="00D77357" w:rsidRPr="0029606E">
        <w:t xml:space="preserve"> and</w:t>
      </w:r>
    </w:p>
    <w:p w14:paraId="2B67BC31" w14:textId="77777777" w:rsidR="00D77357" w:rsidRPr="0029606E" w:rsidRDefault="00315205" w:rsidP="0031259D">
      <w:pPr>
        <w:pStyle w:val="ListNumber2"/>
      </w:pPr>
      <w:r w:rsidRPr="0029606E">
        <w:t>2)</w:t>
      </w:r>
      <w:r w:rsidRPr="0029606E">
        <w:tab/>
      </w:r>
      <w:r w:rsidR="00D77357" w:rsidRPr="0029606E">
        <w:t>at least 5</w:t>
      </w:r>
      <w:r w:rsidR="00F25F10" w:rsidRPr="0029606E">
        <w:t> </w:t>
      </w:r>
      <w:r w:rsidR="00D81FA7" w:rsidRPr="0029606E">
        <w:t>National Bodies</w:t>
      </w:r>
      <w:r w:rsidR="00D77357" w:rsidRPr="0029606E">
        <w:t xml:space="preserve"> </w:t>
      </w:r>
      <w:r w:rsidR="00A4542E" w:rsidRPr="0029606E">
        <w:t xml:space="preserve">who voted in favour </w:t>
      </w:r>
      <w:r w:rsidR="00D77357" w:rsidRPr="0029606E">
        <w:t>expressed their intention to participate actively,</w:t>
      </w:r>
    </w:p>
    <w:p w14:paraId="45AB6942" w14:textId="77777777" w:rsidR="00D77357" w:rsidRPr="0029606E" w:rsidRDefault="00D77357" w:rsidP="00D77357">
      <w:pPr>
        <w:pStyle w:val="BodyText"/>
      </w:pPr>
      <w:r w:rsidRPr="0029606E">
        <w:t xml:space="preserve">and allocates the secretariat (see </w:t>
      </w:r>
      <w:r w:rsidRPr="0029606E">
        <w:fldChar w:fldCharType="begin" w:fldLock="1"/>
      </w:r>
      <w:r w:rsidRPr="0029606E">
        <w:instrText xml:space="preserve"> REF _Ref465566988 \r \h  \* MERGEFORMAT </w:instrText>
      </w:r>
      <w:r w:rsidRPr="0029606E">
        <w:fldChar w:fldCharType="separate"/>
      </w:r>
      <w:r w:rsidRPr="0029606E">
        <w:t>1.9.1</w:t>
      </w:r>
      <w:r w:rsidRPr="0029606E">
        <w:fldChar w:fldCharType="end"/>
      </w:r>
      <w:r w:rsidRPr="0029606E">
        <w:t>), or</w:t>
      </w:r>
    </w:p>
    <w:p w14:paraId="5BF1F16D" w14:textId="77777777" w:rsidR="00D77357" w:rsidRPr="0029606E" w:rsidRDefault="00315205" w:rsidP="00315205">
      <w:pPr>
        <w:pStyle w:val="ListContinue1"/>
      </w:pPr>
      <w:r w:rsidRPr="0029606E">
        <w:lastRenderedPageBreak/>
        <w:t>—</w:t>
      </w:r>
      <w:r w:rsidRPr="0029606E">
        <w:tab/>
      </w:r>
      <w:r w:rsidR="00D77357" w:rsidRPr="0029606E">
        <w:t>assigns the work to an existing technical committee, subject to the same criteria of acceptance.</w:t>
      </w:r>
    </w:p>
    <w:p w14:paraId="6BC7C460" w14:textId="63FF6AEE"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.8</w:t>
      </w:r>
      <w:r w:rsidRPr="0029606E">
        <w:tab/>
        <w:t>Technical committees shall be numbered in sequence in the order in which they are established. If a technical committee is dissolved, its number shall not be allocated to another technical committee.</w:t>
      </w:r>
    </w:p>
    <w:p w14:paraId="69C598A6" w14:textId="5EB154E1"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.9</w:t>
      </w:r>
      <w:r w:rsidRPr="0029606E">
        <w:tab/>
        <w:t xml:space="preserve">As soon as possible after the decision to establish a new technical committee, the necessary liaisons shall be arranged (see </w:t>
      </w:r>
      <w:r w:rsidRPr="0029606E">
        <w:fldChar w:fldCharType="begin" w:fldLock="1"/>
      </w:r>
      <w:r w:rsidRPr="0029606E">
        <w:instrText xml:space="preserve"> REF _Ref465567019 \r \h  \* MERGEFORMAT </w:instrText>
      </w:r>
      <w:r w:rsidRPr="0029606E">
        <w:fldChar w:fldCharType="separate"/>
      </w:r>
      <w:r w:rsidRPr="0029606E">
        <w:t>1.15</w:t>
      </w:r>
      <w:r w:rsidRPr="0029606E">
        <w:fldChar w:fldCharType="end"/>
      </w:r>
      <w:r w:rsidRPr="0029606E">
        <w:t xml:space="preserve"> to </w:t>
      </w:r>
      <w:r w:rsidRPr="0029606E">
        <w:fldChar w:fldCharType="begin" w:fldLock="1"/>
      </w:r>
      <w:r w:rsidRPr="0029606E">
        <w:instrText xml:space="preserve"> REF _Ref465567033 \r \h  \* MERGEFORMAT </w:instrText>
      </w:r>
      <w:r w:rsidRPr="0029606E">
        <w:fldChar w:fldCharType="separate"/>
      </w:r>
      <w:r w:rsidRPr="0029606E">
        <w:t>1.17</w:t>
      </w:r>
      <w:r w:rsidRPr="0029606E">
        <w:fldChar w:fldCharType="end"/>
      </w:r>
      <w:r w:rsidRPr="0029606E">
        <w:t>).</w:t>
      </w:r>
    </w:p>
    <w:bookmarkStart w:id="155" w:name="cl1_5_10"/>
    <w:bookmarkStart w:id="156" w:name="_Ref227468080"/>
    <w:p w14:paraId="5C7E0938" w14:textId="55BE55D5"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.10</w:t>
      </w:r>
      <w:r w:rsidRPr="0029606E">
        <w:tab/>
        <w:t xml:space="preserve">A new </w:t>
      </w:r>
      <w:bookmarkEnd w:id="155"/>
      <w:r w:rsidRPr="0029606E">
        <w:t>technical committee shall agree on its title and scope as soon as possible after its establishment, preferably by correspondence.</w:t>
      </w:r>
      <w:bookmarkEnd w:id="156"/>
    </w:p>
    <w:p w14:paraId="7FCF633F" w14:textId="77777777" w:rsidR="00D77357" w:rsidRPr="0029606E" w:rsidRDefault="00D77357" w:rsidP="00D77357">
      <w:pPr>
        <w:pStyle w:val="BodyText"/>
      </w:pPr>
      <w:r w:rsidRPr="0029606E">
        <w:t>The scope is a statement precisely defining the limits of the work of a technical committee.</w:t>
      </w:r>
    </w:p>
    <w:p w14:paraId="521F5CC6" w14:textId="77777777" w:rsidR="00D77357" w:rsidRPr="0029606E" w:rsidRDefault="00D77357" w:rsidP="00D77357">
      <w:pPr>
        <w:pStyle w:val="BodyText"/>
      </w:pPr>
      <w:r w:rsidRPr="0029606E">
        <w:t xml:space="preserve">The definition of the scope of a technical committee shall begin with the words </w:t>
      </w:r>
      <w:r w:rsidR="0025539D" w:rsidRPr="0029606E">
        <w:t>“</w:t>
      </w:r>
      <w:r w:rsidRPr="0029606E">
        <w:t>Standardization of</w:t>
      </w:r>
      <w:r w:rsidR="00F25F10" w:rsidRPr="0029606E">
        <w:t> </w:t>
      </w:r>
      <w:r w:rsidRPr="0029606E">
        <w:t>…</w:t>
      </w:r>
      <w:r w:rsidR="00F25F10" w:rsidRPr="0029606E">
        <w:t>”</w:t>
      </w:r>
      <w:r w:rsidRPr="0029606E">
        <w:t xml:space="preserve"> or </w:t>
      </w:r>
      <w:r w:rsidR="0025539D" w:rsidRPr="0029606E">
        <w:t>“</w:t>
      </w:r>
      <w:r w:rsidRPr="0029606E">
        <w:t>Standardization in the field of</w:t>
      </w:r>
      <w:r w:rsidR="00F25F10" w:rsidRPr="0029606E">
        <w:t> </w:t>
      </w:r>
      <w:r w:rsidRPr="0029606E">
        <w:t>…</w:t>
      </w:r>
      <w:r w:rsidR="00F25F10" w:rsidRPr="0029606E">
        <w:t>”</w:t>
      </w:r>
      <w:r w:rsidRPr="0029606E">
        <w:t xml:space="preserve"> and shall be drafted as concisely as possible.</w:t>
      </w:r>
    </w:p>
    <w:p w14:paraId="1836FF8F" w14:textId="7A2E3376" w:rsidR="00D77357" w:rsidRPr="0029606E" w:rsidRDefault="00D77357" w:rsidP="00D77357">
      <w:pPr>
        <w:pStyle w:val="BodyText"/>
      </w:pPr>
      <w:r w:rsidRPr="0029606E">
        <w:t xml:space="preserve">For recommendations on scopes,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J</w:t>
      </w:r>
      <w:r w:rsidR="00F307EF" w:rsidRPr="0029606E">
        <w:fldChar w:fldCharType="end"/>
      </w:r>
      <w:r w:rsidRPr="0029606E">
        <w:t>.</w:t>
      </w:r>
    </w:p>
    <w:p w14:paraId="10F6CC72" w14:textId="77777777" w:rsidR="00D77357" w:rsidRPr="0029606E" w:rsidRDefault="00D77357" w:rsidP="00D77357">
      <w:pPr>
        <w:pStyle w:val="BodyText"/>
      </w:pPr>
      <w:r w:rsidRPr="0029606E">
        <w:t>The agreed title and scope shall be submitted by the Chief Executive Officer to the technical management board for approval.</w:t>
      </w:r>
    </w:p>
    <w:p w14:paraId="670DED6E" w14:textId="6C980237"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.11</w:t>
      </w:r>
      <w:r w:rsidRPr="0029606E">
        <w:tab/>
        <w:t>The technical management board or a technical committee may propose a modification of the latter's title and/or scope. The modified wording shall be established by the technical committee for approval by the technical management board.</w:t>
      </w:r>
    </w:p>
    <w:p w14:paraId="1C5A81C2" w14:textId="13827872" w:rsidR="00363D0A" w:rsidRPr="0029606E" w:rsidRDefault="00553214" w:rsidP="00363D0A">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w:t>
      </w:r>
      <w:r w:rsidR="00363D0A" w:rsidRPr="0029606E">
        <w:rPr>
          <w:b/>
        </w:rPr>
        <w:t>12</w:t>
      </w:r>
      <w:r w:rsidRPr="0029606E">
        <w:tab/>
      </w:r>
      <w:r w:rsidR="00363D0A" w:rsidRPr="0029606E">
        <w:t>“Stand-by” – a technical committee or subcommittee is said to be in a “stand-by” status whe</w:t>
      </w:r>
      <w:r w:rsidR="00B804E7" w:rsidRPr="0029606E">
        <w:t>n it has no tasks on its work</w:t>
      </w:r>
      <w:r w:rsidR="00363D0A" w:rsidRPr="0029606E">
        <w:t xml:space="preserve"> programme but retains its title, scope and secretariat so that it can be reactivated should a new task be assigned to it.</w:t>
      </w:r>
    </w:p>
    <w:p w14:paraId="5730BF6D" w14:textId="77777777" w:rsidR="00363D0A" w:rsidRPr="0029606E" w:rsidRDefault="00363D0A" w:rsidP="00553214">
      <w:pPr>
        <w:pStyle w:val="BodyText"/>
      </w:pPr>
      <w:r w:rsidRPr="0029606E">
        <w:t xml:space="preserve">The decision to put a committee on stand-by or to reactivate it is taken by the </w:t>
      </w:r>
      <w:r w:rsidR="00B804E7" w:rsidRPr="0029606E">
        <w:t>t</w:t>
      </w:r>
      <w:r w:rsidRPr="0029606E">
        <w:t>echnical</w:t>
      </w:r>
      <w:r w:rsidR="00B804E7" w:rsidRPr="0029606E">
        <w:t xml:space="preserve"> management b</w:t>
      </w:r>
      <w:r w:rsidRPr="0029606E">
        <w:t>oard on a proposal from the committee in question.</w:t>
      </w:r>
    </w:p>
    <w:p w14:paraId="042C8B2C" w14:textId="19750BAA" w:rsidR="00D77357" w:rsidRPr="0029606E" w:rsidRDefault="00D77357" w:rsidP="00D77357">
      <w:pPr>
        <w:pStyle w:val="Heading2"/>
      </w:pPr>
      <w:bookmarkStart w:id="157" w:name="_Ref465563338"/>
      <w:bookmarkStart w:id="158" w:name="_Toc185305259"/>
      <w:bookmarkStart w:id="159" w:name="_Toc185305478"/>
      <w:bookmarkStart w:id="160" w:name="_Toc318972194"/>
      <w:bookmarkStart w:id="161" w:name="_Toc323037283"/>
      <w:bookmarkStart w:id="162" w:name="_Toc338243520"/>
      <w:bookmarkStart w:id="163" w:name="_Toc354474201"/>
      <w:bookmarkStart w:id="164" w:name="_Toc478053388"/>
      <w:bookmarkStart w:id="165" w:name="_Toc69204993"/>
      <w:bookmarkStart w:id="166" w:name="_Toc69205338"/>
      <w:bookmarkStart w:id="167" w:name="_Toc70402204"/>
      <w:r w:rsidRPr="0029606E">
        <w:t>Establishment of subcommittees</w:t>
      </w:r>
      <w:bookmarkEnd w:id="157"/>
      <w:bookmarkEnd w:id="158"/>
      <w:bookmarkEnd w:id="159"/>
      <w:bookmarkEnd w:id="160"/>
      <w:bookmarkEnd w:id="161"/>
      <w:bookmarkEnd w:id="162"/>
      <w:bookmarkEnd w:id="163"/>
      <w:bookmarkEnd w:id="164"/>
      <w:bookmarkEnd w:id="165"/>
      <w:bookmarkEnd w:id="166"/>
      <w:bookmarkEnd w:id="167"/>
    </w:p>
    <w:p w14:paraId="3BE3D0E8" w14:textId="0DBE70BC"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.1</w:t>
      </w:r>
      <w:r w:rsidRPr="0029606E">
        <w:tab/>
        <w:t>Subcommittees are established and dissolved by a 2/3</w:t>
      </w:r>
      <w:r w:rsidR="00F25F10" w:rsidRPr="0029606E">
        <w:t> </w:t>
      </w:r>
      <w:r w:rsidRPr="0029606E">
        <w:t>majority decision of the P</w:t>
      </w:r>
      <w:r w:rsidR="0025539D" w:rsidRPr="0029606E">
        <w:noBreakHyphen/>
        <w:t>member</w:t>
      </w:r>
      <w:r w:rsidRPr="0029606E">
        <w:t xml:space="preserve">s of the parent committee voting, subject to ratification by the technical management board. A subcommittee may be established only on condition that a </w:t>
      </w:r>
      <w:r w:rsidR="003C11A1" w:rsidRPr="0029606E">
        <w:t>National Body</w:t>
      </w:r>
      <w:r w:rsidRPr="0029606E">
        <w:t xml:space="preserve"> has expressed its readiness to undertake the secretariat.</w:t>
      </w:r>
    </w:p>
    <w:p w14:paraId="2DD2176B" w14:textId="4405E0B8"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.2</w:t>
      </w:r>
      <w:r w:rsidRPr="0029606E">
        <w:tab/>
        <w:t>At the time of its establishment, a subcommittee shall comprise at least 5</w:t>
      </w:r>
      <w:r w:rsidR="00553214" w:rsidRPr="0029606E">
        <w:t> </w:t>
      </w:r>
      <w:r w:rsidRPr="0029606E">
        <w:t xml:space="preserve">members of the parent technical committee having expressed their intention to participate actively (see </w:t>
      </w:r>
      <w:r w:rsidRPr="0029606E">
        <w:fldChar w:fldCharType="begin"/>
      </w:r>
      <w:r w:rsidRPr="0029606E">
        <w:instrText xml:space="preserve"> REF _Ref465563381 \r \h  \* MERGEFORMAT </w:instrText>
      </w:r>
      <w:r w:rsidRPr="0029606E">
        <w:fldChar w:fldCharType="separate"/>
      </w:r>
      <w:r w:rsidR="005C35CA">
        <w:t>1.7</w:t>
      </w:r>
      <w:r w:rsidRPr="0029606E">
        <w:fldChar w:fldCharType="end"/>
      </w:r>
      <w:r w:rsidRPr="0029606E">
        <w:t>.1) in the work of the subcommittee.</w:t>
      </w:r>
    </w:p>
    <w:p w14:paraId="6FD9341E" w14:textId="57CFA7C3"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.3</w:t>
      </w:r>
      <w:r w:rsidRPr="0029606E">
        <w:tab/>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14:paraId="7AB15157" w14:textId="13D7B236"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.4</w:t>
      </w:r>
      <w:r w:rsidRPr="0029606E">
        <w:tab/>
        <w:t>The title and scope of a subcommittee shall be defined by the parent technical committee and shall be within the defined scope of the parent technical committee.</w:t>
      </w:r>
    </w:p>
    <w:p w14:paraId="7F8A6CEA" w14:textId="2884EB64"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.5</w:t>
      </w:r>
      <w:r w:rsidRPr="0029606E">
        <w:tab/>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14:paraId="7C814603" w14:textId="5CBE4511" w:rsidR="00D77357" w:rsidRPr="0029606E" w:rsidRDefault="00D77357" w:rsidP="00D77357">
      <w:pPr>
        <w:pStyle w:val="p3"/>
      </w:pPr>
      <w:r w:rsidRPr="0029606E">
        <w:rPr>
          <w:b/>
        </w:rPr>
        <w:lastRenderedPageBreak/>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.6</w:t>
      </w:r>
      <w:r w:rsidRPr="0029606E">
        <w:tab/>
        <w:t xml:space="preserve">As soon as possible after ratification of the decision to establish a new subcommittee, any liaisons deemed necessary with other bodies shall be arranged (see </w:t>
      </w:r>
      <w:r w:rsidRPr="0029606E">
        <w:fldChar w:fldCharType="begin" w:fldLock="1"/>
      </w:r>
      <w:r w:rsidRPr="0029606E">
        <w:instrText xml:space="preserve"> REF _Ref465567617 \r \h  \* MERGEFORMAT </w:instrText>
      </w:r>
      <w:r w:rsidRPr="0029606E">
        <w:fldChar w:fldCharType="separate"/>
      </w:r>
      <w:r w:rsidRPr="0029606E">
        <w:t>1.15</w:t>
      </w:r>
      <w:r w:rsidRPr="0029606E">
        <w:fldChar w:fldCharType="end"/>
      </w:r>
      <w:r w:rsidRPr="0029606E">
        <w:t xml:space="preserve"> to </w:t>
      </w:r>
      <w:r w:rsidRPr="0029606E">
        <w:fldChar w:fldCharType="begin" w:fldLock="1"/>
      </w:r>
      <w:r w:rsidRPr="0029606E">
        <w:instrText xml:space="preserve"> REF _Ref465567629 \r \h  \* MERGEFORMAT </w:instrText>
      </w:r>
      <w:r w:rsidRPr="0029606E">
        <w:fldChar w:fldCharType="separate"/>
      </w:r>
      <w:r w:rsidRPr="0029606E">
        <w:t>1.17</w:t>
      </w:r>
      <w:r w:rsidRPr="0029606E">
        <w:fldChar w:fldCharType="end"/>
      </w:r>
      <w:r w:rsidRPr="0029606E">
        <w:t>).</w:t>
      </w:r>
    </w:p>
    <w:p w14:paraId="0667EEC8" w14:textId="1E6849B3" w:rsidR="00D77357" w:rsidRPr="0029606E" w:rsidRDefault="00D77357" w:rsidP="00D77357">
      <w:pPr>
        <w:pStyle w:val="Heading2"/>
      </w:pPr>
      <w:bookmarkStart w:id="168" w:name="_Ref465563381"/>
      <w:bookmarkStart w:id="169" w:name="_Ref465566838"/>
      <w:bookmarkStart w:id="170" w:name="_Ref465567590"/>
      <w:bookmarkStart w:id="171" w:name="_Toc185305260"/>
      <w:bookmarkStart w:id="172" w:name="_Toc185305479"/>
      <w:bookmarkStart w:id="173" w:name="_Toc318972195"/>
      <w:bookmarkStart w:id="174" w:name="_Toc323037284"/>
      <w:bookmarkStart w:id="175" w:name="_Toc338243521"/>
      <w:bookmarkStart w:id="176" w:name="_Toc354474202"/>
      <w:bookmarkStart w:id="177" w:name="_Toc478053389"/>
      <w:bookmarkStart w:id="178" w:name="_Toc69204994"/>
      <w:bookmarkStart w:id="179" w:name="_Toc69205339"/>
      <w:bookmarkStart w:id="180" w:name="_Toc70402205"/>
      <w:r w:rsidRPr="0029606E">
        <w:t>Participation in the work of technical committees and subcommittees</w:t>
      </w:r>
      <w:bookmarkEnd w:id="168"/>
      <w:bookmarkEnd w:id="169"/>
      <w:bookmarkEnd w:id="170"/>
      <w:bookmarkEnd w:id="171"/>
      <w:bookmarkEnd w:id="172"/>
      <w:bookmarkEnd w:id="173"/>
      <w:bookmarkEnd w:id="174"/>
      <w:bookmarkEnd w:id="175"/>
      <w:bookmarkEnd w:id="176"/>
      <w:bookmarkEnd w:id="177"/>
      <w:bookmarkEnd w:id="178"/>
      <w:bookmarkEnd w:id="179"/>
      <w:bookmarkEnd w:id="180"/>
    </w:p>
    <w:bookmarkStart w:id="181" w:name="_Ref185301087"/>
    <w:p w14:paraId="6FEAFD1F" w14:textId="01C1FC3A"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.1</w:t>
      </w:r>
      <w:r w:rsidRPr="0029606E">
        <w:tab/>
        <w:t xml:space="preserve">All </w:t>
      </w:r>
      <w:r w:rsidR="00D81FA7" w:rsidRPr="0029606E">
        <w:t>National Bodies</w:t>
      </w:r>
      <w:r w:rsidRPr="0029606E">
        <w:t xml:space="preserve"> have the right to participate in the work of technical committees and subcommittees.</w:t>
      </w:r>
      <w:bookmarkEnd w:id="181"/>
    </w:p>
    <w:p w14:paraId="24FD89AC" w14:textId="77777777" w:rsidR="00D77357" w:rsidRPr="0029606E" w:rsidRDefault="00D77357" w:rsidP="00F25F10">
      <w:pPr>
        <w:pStyle w:val="BodyText"/>
        <w:keepNext/>
      </w:pPr>
      <w:r w:rsidRPr="0029606E">
        <w:t xml:space="preserve">In order to achieve maximum efficiency and the necessary discipline in the work, each </w:t>
      </w:r>
      <w:r w:rsidR="003C11A1" w:rsidRPr="0029606E">
        <w:t>National Body</w:t>
      </w:r>
      <w:r w:rsidRPr="0029606E">
        <w:t xml:space="preserve"> shall clearly indicate to the office of the CEO, with regard to each technical committee or subcommittee, if it intends</w:t>
      </w:r>
    </w:p>
    <w:p w14:paraId="2D974541" w14:textId="77777777" w:rsidR="00D77357" w:rsidRPr="0029606E" w:rsidRDefault="00315205" w:rsidP="00F25F10">
      <w:pPr>
        <w:pStyle w:val="ListContinue1"/>
      </w:pPr>
      <w:r w:rsidRPr="0029606E">
        <w:t>—</w:t>
      </w:r>
      <w:r w:rsidRPr="0029606E">
        <w:tab/>
      </w:r>
      <w:r w:rsidR="009840C6" w:rsidRPr="0029606E">
        <w:rPr>
          <w:noProof/>
        </w:rPr>
        <mc:AlternateContent>
          <mc:Choice Requires="wps">
            <w:drawing>
              <wp:anchor distT="0" distB="0" distL="114289" distR="114289" simplePos="0" relativeHeight="251658240" behindDoc="0" locked="0" layoutInCell="1" allowOverlap="1" wp14:anchorId="02267BC4" wp14:editId="0FF1FAC6">
                <wp:simplePos x="0" y="0"/>
                <wp:positionH relativeFrom="column">
                  <wp:posOffset>-506096</wp:posOffset>
                </wp:positionH>
                <wp:positionV relativeFrom="paragraph">
                  <wp:posOffset>196850</wp:posOffset>
                </wp:positionV>
                <wp:extent cx="0" cy="457200"/>
                <wp:effectExtent l="0" t="0" r="0" b="0"/>
                <wp:wrapNone/>
                <wp:docPr id="1435"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FB712D" id="Line 1059" o:spid="_x0000_s1026" style="position:absolute;z-index:251641856;visibility:visible;mso-wrap-style:square;mso-width-percent:0;mso-height-percent:0;mso-wrap-distance-left:3.17469mm;mso-wrap-distance-top:0;mso-wrap-distance-right:3.17469mm;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" stroked="f">
                <o:lock v:ext="edit" shapetype="f"/>
              </v:line>
            </w:pict>
          </mc:Fallback>
        </mc:AlternateContent>
      </w:r>
      <w:r w:rsidR="00D77357" w:rsidRPr="0029606E">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D77357" w:rsidRPr="0029606E">
        <w:rPr>
          <w:b/>
        </w:rPr>
        <w:t>P</w:t>
      </w:r>
      <w:r w:rsidR="0025539D" w:rsidRPr="0029606E">
        <w:rPr>
          <w:b/>
        </w:rPr>
        <w:noBreakHyphen/>
        <w:t>member</w:t>
      </w:r>
      <w:r w:rsidR="00D77357" w:rsidRPr="0029606E">
        <w:rPr>
          <w:b/>
        </w:rPr>
        <w:t>s</w:t>
      </w:r>
      <w:r w:rsidR="00D77357" w:rsidRPr="0029606E">
        <w:t>), or</w:t>
      </w:r>
    </w:p>
    <w:p w14:paraId="1F48AA2E" w14:textId="77777777" w:rsidR="00D77357" w:rsidRPr="0029606E" w:rsidRDefault="00315205" w:rsidP="00315205">
      <w:pPr>
        <w:pStyle w:val="ListContinue1"/>
      </w:pPr>
      <w:r w:rsidRPr="0029606E">
        <w:t>—</w:t>
      </w:r>
      <w:r w:rsidRPr="0029606E">
        <w:tab/>
      </w:r>
      <w:r w:rsidR="00D77357" w:rsidRPr="0029606E">
        <w:t>to follow the work as an observer, and therefore to receive committee documents and to have the right to submit comments and to attend meetings (</w:t>
      </w:r>
      <w:r w:rsidR="00D77357" w:rsidRPr="0029606E">
        <w:rPr>
          <w:b/>
        </w:rPr>
        <w:t>O</w:t>
      </w:r>
      <w:r w:rsidR="0025539D" w:rsidRPr="0029606E">
        <w:rPr>
          <w:b/>
        </w:rPr>
        <w:noBreakHyphen/>
        <w:t>member</w:t>
      </w:r>
      <w:r w:rsidR="00D77357" w:rsidRPr="0029606E">
        <w:rPr>
          <w:b/>
        </w:rPr>
        <w:t>s</w:t>
      </w:r>
      <w:r w:rsidR="00D77357" w:rsidRPr="0029606E">
        <w:t>).</w:t>
      </w:r>
    </w:p>
    <w:p w14:paraId="651DF76F" w14:textId="77777777" w:rsidR="00D77357" w:rsidRPr="0029606E" w:rsidRDefault="00D77357" w:rsidP="00D77357">
      <w:pPr>
        <w:pStyle w:val="BodyText"/>
      </w:pPr>
      <w:r w:rsidRPr="0029606E">
        <w:t xml:space="preserve">A </w:t>
      </w:r>
      <w:r w:rsidR="003C11A1" w:rsidRPr="0029606E">
        <w:t>National Body</w:t>
      </w:r>
      <w:r w:rsidRPr="0029606E">
        <w:t xml:space="preserve"> may choose to be neither P</w:t>
      </w:r>
      <w:r w:rsidR="0025539D" w:rsidRPr="0029606E">
        <w:noBreakHyphen/>
        <w:t>member</w:t>
      </w:r>
      <w:r w:rsidRPr="0029606E">
        <w:t xml:space="preserve"> nor O</w:t>
      </w:r>
      <w:r w:rsidR="0025539D" w:rsidRPr="0029606E">
        <w:noBreakHyphen/>
        <w:t>member</w:t>
      </w:r>
      <w:r w:rsidRPr="0029606E">
        <w:t xml:space="preserve"> of a given committee, in which case it will have neither the rights nor the obligations indicated above with regard to the work of that committee. Nevertheless, all </w:t>
      </w:r>
      <w:r w:rsidR="00D81FA7" w:rsidRPr="0029606E">
        <w:t>National Bodies</w:t>
      </w:r>
      <w:r w:rsidRPr="0029606E">
        <w:t xml:space="preserve"> irrespective of their status within a technical committee or subcommittee have the right to vote on enquiry drafts (see </w:t>
      </w:r>
      <w:r w:rsidRPr="0029606E">
        <w:fldChar w:fldCharType="begin" w:fldLock="1"/>
      </w:r>
      <w:r w:rsidRPr="0029606E">
        <w:instrText xml:space="preserve"> REF _Ref465567662 \r \h  \* MERGEFORMAT </w:instrText>
      </w:r>
      <w:r w:rsidRPr="0029606E">
        <w:fldChar w:fldCharType="separate"/>
      </w:r>
      <w:r w:rsidRPr="0029606E">
        <w:t>2.6</w:t>
      </w:r>
      <w:r w:rsidRPr="0029606E">
        <w:fldChar w:fldCharType="end"/>
      </w:r>
      <w:r w:rsidRPr="0029606E">
        <w:t xml:space="preserve">) and on final draft International Standards (see </w:t>
      </w:r>
      <w:r w:rsidRPr="0029606E">
        <w:fldChar w:fldCharType="begin" w:fldLock="1"/>
      </w:r>
      <w:r w:rsidRPr="0029606E">
        <w:instrText xml:space="preserve"> REF _Ref465567676 \r \h  \* MERGEFORMAT </w:instrText>
      </w:r>
      <w:r w:rsidRPr="0029606E">
        <w:fldChar w:fldCharType="separate"/>
      </w:r>
      <w:r w:rsidRPr="0029606E">
        <w:t>2.7</w:t>
      </w:r>
      <w:r w:rsidRPr="0029606E">
        <w:fldChar w:fldCharType="end"/>
      </w:r>
      <w:r w:rsidRPr="0029606E">
        <w:t>).</w:t>
      </w:r>
    </w:p>
    <w:p w14:paraId="49AA5A87" w14:textId="77777777" w:rsidR="00D77357" w:rsidRPr="0029606E" w:rsidRDefault="00D81FA7" w:rsidP="00D77357">
      <w:pPr>
        <w:pStyle w:val="BodyText"/>
      </w:pPr>
      <w:r w:rsidRPr="0029606E">
        <w:t>National Bodies</w:t>
      </w:r>
      <w:r w:rsidR="00D77357" w:rsidRPr="0029606E">
        <w:t xml:space="preserve"> have the responsibility to organize their national input in an efficient and timely manner, taking account of all relevant interests at their national level.</w:t>
      </w:r>
    </w:p>
    <w:p w14:paraId="275FDAE4" w14:textId="5C7F0F04" w:rsidR="006F462C"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.2</w:t>
      </w:r>
      <w:r w:rsidRPr="0029606E">
        <w:tab/>
        <w:t>Membership of a subcommittee is open to</w:t>
      </w:r>
      <w:r w:rsidR="00161958" w:rsidRPr="0029606E">
        <w:t xml:space="preserve"> any</w:t>
      </w:r>
      <w:r w:rsidR="00DE2675" w:rsidRPr="0029606E">
        <w:t xml:space="preserve"> </w:t>
      </w:r>
      <w:r w:rsidR="003C11A1" w:rsidRPr="0029606E">
        <w:t>National Body</w:t>
      </w:r>
      <w:r w:rsidR="00DE2675" w:rsidRPr="0029606E">
        <w:t>, regardless of their membership status in</w:t>
      </w:r>
      <w:r w:rsidRPr="0029606E">
        <w:t xml:space="preserve"> the parent technical committee.</w:t>
      </w:r>
    </w:p>
    <w:p w14:paraId="235D1B3F" w14:textId="61D1A17F" w:rsidR="00D77357" w:rsidRPr="0029606E" w:rsidRDefault="00D77357" w:rsidP="00D77357">
      <w:pPr>
        <w:pStyle w:val="BodyText"/>
      </w:pPr>
      <w:r w:rsidRPr="0029606E">
        <w:t>Members of a technical committee shall be given the opportunity to notify their intention to become a P</w:t>
      </w:r>
      <w:r w:rsidR="00C56D3B" w:rsidRPr="0029606E">
        <w:noBreakHyphen/>
      </w:r>
      <w:r w:rsidRPr="0029606E">
        <w:t xml:space="preserve"> or O</w:t>
      </w:r>
      <w:r w:rsidR="0025539D" w:rsidRPr="0029606E">
        <w:noBreakHyphen/>
        <w:t>member</w:t>
      </w:r>
      <w:r w:rsidRPr="0029606E">
        <w:t xml:space="preserve"> of a subcommittee at the time of its establishment.</w:t>
      </w:r>
    </w:p>
    <w:p w14:paraId="45EAFF20" w14:textId="77777777" w:rsidR="00D77357" w:rsidRPr="0029606E" w:rsidRDefault="00D77357" w:rsidP="00D77357">
      <w:pPr>
        <w:pStyle w:val="BodyText"/>
      </w:pPr>
      <w:r w:rsidRPr="0029606E">
        <w:t xml:space="preserve">Membership of a technical committee does not imply automatic membership of a subcommittee; </w:t>
      </w:r>
      <w:r w:rsidR="00D81FA7" w:rsidRPr="0029606E">
        <w:t>National Bodies</w:t>
      </w:r>
      <w:r w:rsidR="00315E0E" w:rsidRPr="0029606E">
        <w:t xml:space="preserve"> shall notify their intended status in each subcommittee</w:t>
      </w:r>
      <w:r w:rsidR="00D421D6" w:rsidRPr="0029606E">
        <w:t>.</w:t>
      </w:r>
    </w:p>
    <w:p w14:paraId="634A5427" w14:textId="6046425E"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.3</w:t>
      </w:r>
      <w:r w:rsidRPr="0029606E">
        <w:tab/>
        <w:t xml:space="preserve">A </w:t>
      </w:r>
      <w:r w:rsidR="003C11A1" w:rsidRPr="0029606E">
        <w:t>National Body</w:t>
      </w:r>
      <w:r w:rsidRPr="0029606E">
        <w:t xml:space="preserve"> may, at any time, begin or end membership or change its membership status in any technical committee or subcommittee </w:t>
      </w:r>
      <w:r w:rsidR="00841181" w:rsidRPr="0029606E">
        <w:t xml:space="preserve">in IEC </w:t>
      </w:r>
      <w:r w:rsidRPr="0029606E">
        <w:t>by informing the office of the CEO and the secretariat of the committee concerned</w:t>
      </w:r>
      <w:r w:rsidR="00EC707F" w:rsidRPr="0029606E">
        <w:t xml:space="preserve">, </w:t>
      </w:r>
      <w:r w:rsidR="00077ECF" w:rsidRPr="0029606E">
        <w:t>and in ISO by direct input via</w:t>
      </w:r>
      <w:r w:rsidR="00F70A46" w:rsidRPr="0029606E">
        <w:t xml:space="preserve"> the Global Directo</w:t>
      </w:r>
      <w:r w:rsidR="003A7858" w:rsidRPr="0029606E">
        <w:t>r</w:t>
      </w:r>
      <w:r w:rsidR="00F70A46" w:rsidRPr="0029606E">
        <w:t xml:space="preserve">y, </w:t>
      </w:r>
      <w:r w:rsidR="00EC707F" w:rsidRPr="0029606E">
        <w:t>subject to the requirements of clauses</w:t>
      </w:r>
      <w:r w:rsidR="00DC1F5F" w:rsidRPr="0029606E">
        <w:t> </w:t>
      </w:r>
      <w:r w:rsidR="00C56D3B" w:rsidRPr="0029606E">
        <w:fldChar w:fldCharType="begin"/>
      </w:r>
      <w:r w:rsidR="00C56D3B" w:rsidRPr="0029606E">
        <w:instrText xml:space="preserve"> REF _Ref465563381 \r \h  \* MERGEFORMAT </w:instrText>
      </w:r>
      <w:r w:rsidR="00C56D3B" w:rsidRPr="0029606E">
        <w:fldChar w:fldCharType="separate"/>
      </w:r>
      <w:r w:rsidR="005C35CA">
        <w:t>1.7</w:t>
      </w:r>
      <w:r w:rsidR="00C56D3B" w:rsidRPr="0029606E">
        <w:fldChar w:fldCharType="end"/>
      </w:r>
      <w:r w:rsidR="00EC707F" w:rsidRPr="0029606E">
        <w:t xml:space="preserve">.4 and </w:t>
      </w:r>
      <w:r w:rsidR="00C56D3B" w:rsidRPr="0029606E">
        <w:fldChar w:fldCharType="begin"/>
      </w:r>
      <w:r w:rsidR="00C56D3B" w:rsidRPr="0029606E">
        <w:instrText xml:space="preserve"> REF _Ref465563381 \r \h  \* MERGEFORMAT </w:instrText>
      </w:r>
      <w:r w:rsidR="00C56D3B" w:rsidRPr="0029606E">
        <w:fldChar w:fldCharType="separate"/>
      </w:r>
      <w:r w:rsidR="005C35CA">
        <w:t>1.7</w:t>
      </w:r>
      <w:r w:rsidR="00C56D3B" w:rsidRPr="0029606E">
        <w:fldChar w:fldCharType="end"/>
      </w:r>
      <w:r w:rsidR="00EC707F" w:rsidRPr="0029606E">
        <w:t>.5.</w:t>
      </w:r>
    </w:p>
    <w:bookmarkStart w:id="182" w:name="_Ref318974202"/>
    <w:p w14:paraId="358B3ABA" w14:textId="281CD7CA"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.4</w:t>
      </w:r>
      <w:r w:rsidRPr="0029606E">
        <w:tab/>
        <w:t xml:space="preserve">A committee secretariat shall notify the </w:t>
      </w:r>
      <w:r w:rsidR="00110F97" w:rsidRPr="0029606E">
        <w:t xml:space="preserve">Office of the CEO </w:t>
      </w:r>
      <w:r w:rsidRPr="0029606E">
        <w:t>if a P</w:t>
      </w:r>
      <w:r w:rsidR="00C56D3B" w:rsidRPr="0029606E">
        <w:noBreakHyphen/>
      </w:r>
      <w:r w:rsidR="0025539D" w:rsidRPr="0029606E">
        <w:t>member</w:t>
      </w:r>
      <w:r w:rsidRPr="0029606E">
        <w:t xml:space="preserve"> of that committee </w:t>
      </w:r>
      <w:bookmarkEnd w:id="182"/>
      <w:r w:rsidR="000112B0" w:rsidRPr="0029606E">
        <w:t>:</w:t>
      </w:r>
    </w:p>
    <w:p w14:paraId="3958D440" w14:textId="4CA890DF" w:rsidR="00D77357" w:rsidRPr="0029606E" w:rsidRDefault="000112B0" w:rsidP="00315205">
      <w:pPr>
        <w:pStyle w:val="ListContinue1"/>
      </w:pPr>
      <w:r w:rsidRPr="0029606E">
        <w:t>1.</w:t>
      </w:r>
      <w:r w:rsidR="00315205" w:rsidRPr="0029606E">
        <w:tab/>
      </w:r>
      <w:r w:rsidR="00D77357" w:rsidRPr="0029606E">
        <w:t xml:space="preserve">has been persistently inactive </w:t>
      </w:r>
      <w:r w:rsidR="004D2400" w:rsidRPr="0029606E">
        <w:t xml:space="preserve">by failing to attend physically, </w:t>
      </w:r>
      <w:r w:rsidR="00D77357" w:rsidRPr="0029606E">
        <w:t>by correspondence</w:t>
      </w:r>
      <w:r w:rsidR="004D2400" w:rsidRPr="0029606E">
        <w:t xml:space="preserve"> or remotely</w:t>
      </w:r>
      <w:r w:rsidR="00020909" w:rsidRPr="0029606E">
        <w:t>, 2</w:t>
      </w:r>
      <w:r w:rsidR="00B825CF" w:rsidRPr="0029606E">
        <w:t> </w:t>
      </w:r>
      <w:r w:rsidR="00020909" w:rsidRPr="0029606E">
        <w:t>successive committee meetings</w:t>
      </w:r>
      <w:r w:rsidR="00D77357" w:rsidRPr="0029606E">
        <w:t xml:space="preserve"> and </w:t>
      </w:r>
      <w:r w:rsidR="00C809DF" w:rsidRPr="0029606E">
        <w:t xml:space="preserve">failing to have </w:t>
      </w:r>
      <w:r w:rsidR="00D77357" w:rsidRPr="0029606E">
        <w:t xml:space="preserve">any experts </w:t>
      </w:r>
      <w:r w:rsidR="00C809DF" w:rsidRPr="0029606E">
        <w:t xml:space="preserve">appointed </w:t>
      </w:r>
      <w:r w:rsidR="00D77357" w:rsidRPr="0029606E">
        <w:t>to the technical work, or</w:t>
      </w:r>
    </w:p>
    <w:p w14:paraId="1FD37D8F" w14:textId="1D740AF8" w:rsidR="00D77357" w:rsidRPr="0029606E" w:rsidRDefault="00C809DF" w:rsidP="00315205">
      <w:pPr>
        <w:pStyle w:val="ListContinue1"/>
        <w:keepNext/>
      </w:pPr>
      <w:r w:rsidRPr="0029606E">
        <w:t>2a.</w:t>
      </w:r>
      <w:r w:rsidR="00315205" w:rsidRPr="0029606E">
        <w:tab/>
      </w:r>
      <w:r w:rsidR="00D77357" w:rsidRPr="0029606E">
        <w:t>In IEC:</w:t>
      </w:r>
    </w:p>
    <w:p w14:paraId="0F84966B" w14:textId="5184CFDD" w:rsidR="00D77357" w:rsidRPr="0029606E" w:rsidRDefault="004C0777" w:rsidP="002C0A2F">
      <w:pPr>
        <w:pStyle w:val="BodyTextindent10"/>
      </w:pPr>
      <w:r w:rsidRPr="0029606E">
        <w:t>H</w:t>
      </w:r>
      <w:r w:rsidR="00D77357" w:rsidRPr="0029606E">
        <w:t xml:space="preserve">as failed to vote on questions formally submitted for voting within the committee (see </w:t>
      </w:r>
      <w:r w:rsidR="00D77357" w:rsidRPr="0029606E">
        <w:fldChar w:fldCharType="begin"/>
      </w:r>
      <w:r w:rsidR="00D77357" w:rsidRPr="0029606E">
        <w:instrText xml:space="preserve"> REF _Ref465563381 \r \h  \* MERGEFORMAT </w:instrText>
      </w:r>
      <w:r w:rsidR="00D77357" w:rsidRPr="0029606E">
        <w:fldChar w:fldCharType="separate"/>
      </w:r>
      <w:r w:rsidR="005C35CA">
        <w:t>1.7</w:t>
      </w:r>
      <w:r w:rsidR="00D77357" w:rsidRPr="0029606E">
        <w:fldChar w:fldCharType="end"/>
      </w:r>
      <w:r w:rsidR="00D77357" w:rsidRPr="0029606E">
        <w:t>.1).</w:t>
      </w:r>
    </w:p>
    <w:p w14:paraId="6C8B3493" w14:textId="152A3E1A" w:rsidR="00BF3BC8" w:rsidRPr="0029606E" w:rsidRDefault="00847AEF" w:rsidP="00315205">
      <w:pPr>
        <w:pStyle w:val="ListContinue1"/>
        <w:keepNext/>
      </w:pPr>
      <w:r w:rsidRPr="0029606E">
        <w:lastRenderedPageBreak/>
        <w:t>2</w:t>
      </w:r>
      <w:r w:rsidR="00C6665E" w:rsidRPr="0029606E">
        <w:t>b.</w:t>
      </w:r>
      <w:r w:rsidR="00315205" w:rsidRPr="0029606E">
        <w:tab/>
      </w:r>
      <w:r w:rsidR="00D77357" w:rsidRPr="0029606E">
        <w:t>In ISO:</w:t>
      </w:r>
    </w:p>
    <w:p w14:paraId="336CE3F7" w14:textId="4D327659" w:rsidR="00D77357" w:rsidRPr="0029606E" w:rsidRDefault="00D77357" w:rsidP="002C0A2F">
      <w:pPr>
        <w:pStyle w:val="BodyTextindent10"/>
      </w:pPr>
      <w:r w:rsidRPr="0029606E">
        <w:t>has failed to vote on over 20</w:t>
      </w:r>
      <w:r w:rsidR="00315205" w:rsidRPr="0029606E">
        <w:t> </w:t>
      </w:r>
      <w:r w:rsidR="00F25F10" w:rsidRPr="0029606E">
        <w:t>%</w:t>
      </w:r>
      <w:r w:rsidRPr="0029606E">
        <w:t xml:space="preserve"> </w:t>
      </w:r>
      <w:r w:rsidR="00A32C1B" w:rsidRPr="0029606E">
        <w:t xml:space="preserve">(and at least 2) </w:t>
      </w:r>
      <w:r w:rsidRPr="0029606E">
        <w:t xml:space="preserve">of the questions formally submitted for voting on the committee internal balloting (CIB) within the committee over one calendar year (see </w:t>
      </w:r>
      <w:r w:rsidRPr="0029606E">
        <w:fldChar w:fldCharType="begin"/>
      </w:r>
      <w:r w:rsidRPr="0029606E">
        <w:instrText xml:space="preserve"> REF _Ref465563381 \r \h  \* MERGEFORMAT </w:instrText>
      </w:r>
      <w:r w:rsidRPr="0029606E">
        <w:fldChar w:fldCharType="separate"/>
      </w:r>
      <w:r w:rsidR="005C35CA">
        <w:t>1.7</w:t>
      </w:r>
      <w:r w:rsidRPr="0029606E">
        <w:fldChar w:fldCharType="end"/>
      </w:r>
      <w:r w:rsidRPr="0029606E">
        <w:t>.1).</w:t>
      </w:r>
    </w:p>
    <w:p w14:paraId="5206F68C" w14:textId="15F54303" w:rsidR="00CA0E0A" w:rsidRPr="0029606E" w:rsidRDefault="00D77357" w:rsidP="00D77357">
      <w:pPr>
        <w:pStyle w:val="BodyText"/>
      </w:pPr>
      <w:r w:rsidRPr="0029606E">
        <w:t xml:space="preserve">Upon receipt of such a notification, the Chief Executive Officer shall remind the </w:t>
      </w:r>
      <w:r w:rsidR="003C11A1" w:rsidRPr="0029606E">
        <w:t>National Body</w:t>
      </w:r>
      <w:r w:rsidRPr="0029606E">
        <w:t xml:space="preserve"> of its obligation to take an active part in the work of the committee. In the absence of a satisfactory response to this reminder</w:t>
      </w:r>
      <w:r w:rsidR="00051F92" w:rsidRPr="0029606E">
        <w:t xml:space="preserve"> within 4 weeks</w:t>
      </w:r>
      <w:r w:rsidRPr="0029606E">
        <w:t>,</w:t>
      </w:r>
      <w:r w:rsidR="007B7874" w:rsidRPr="0029606E">
        <w:t xml:space="preserve"> </w:t>
      </w:r>
      <w:r w:rsidRPr="0029606E">
        <w:t xml:space="preserve">the </w:t>
      </w:r>
      <w:r w:rsidR="003C11A1" w:rsidRPr="0029606E">
        <w:t>National Body</w:t>
      </w:r>
      <w:r w:rsidRPr="0029606E">
        <w:t xml:space="preserve"> shall without exception automatically have its status changed to that of O</w:t>
      </w:r>
      <w:r w:rsidR="0025539D" w:rsidRPr="0029606E">
        <w:noBreakHyphen/>
        <w:t>member</w:t>
      </w:r>
      <w:r w:rsidRPr="0029606E">
        <w:t xml:space="preserve">. </w:t>
      </w:r>
    </w:p>
    <w:p w14:paraId="1ACD3779" w14:textId="0FDB2E4C" w:rsidR="001F7D74" w:rsidRPr="0029606E" w:rsidRDefault="001F7D74" w:rsidP="00175C34">
      <w:pPr>
        <w:pStyle w:val="BodyText"/>
      </w:pPr>
      <w:r w:rsidRPr="0029606E">
        <w:t>Even with the existence of a response within 4-weeks, should the member in question continue to be persistently inactive (see condition 1 above) up to and including the next plenary (or a minimum 6</w:t>
      </w:r>
      <w:r w:rsidR="00B825CF" w:rsidRPr="0029606E">
        <w:t> </w:t>
      </w:r>
      <w:r w:rsidRPr="0029606E">
        <w:t>months),</w:t>
      </w:r>
      <w:r w:rsidR="003D0173" w:rsidRPr="0029606E">
        <w:t xml:space="preserve"> </w:t>
      </w:r>
      <w:r w:rsidR="00175C34" w:rsidRPr="0029606E">
        <w:t>the National Body shall without exception automatically have its status changed to that of O</w:t>
      </w:r>
      <w:r w:rsidR="00B825CF" w:rsidRPr="0029606E">
        <w:noBreakHyphen/>
      </w:r>
      <w:r w:rsidR="00175C34" w:rsidRPr="0029606E">
        <w:t>member.</w:t>
      </w:r>
    </w:p>
    <w:p w14:paraId="7372383E" w14:textId="7D1889B3" w:rsidR="00D77357" w:rsidRPr="0029606E" w:rsidRDefault="00D77357" w:rsidP="00D77357">
      <w:pPr>
        <w:pStyle w:val="BodyText"/>
      </w:pPr>
      <w:r w:rsidRPr="0029606E">
        <w:t xml:space="preserve">A </w:t>
      </w:r>
      <w:r w:rsidR="003C11A1" w:rsidRPr="0029606E">
        <w:t>National Body</w:t>
      </w:r>
      <w:r w:rsidRPr="0029606E">
        <w:t xml:space="preserve"> having its status so changed may, after a period of 12 months, indicate to the </w:t>
      </w:r>
      <w:r w:rsidR="00A25072" w:rsidRPr="0029606E">
        <w:t xml:space="preserve">Office of the CEO </w:t>
      </w:r>
      <w:r w:rsidRPr="0029606E">
        <w:t>that it wishes to regain P</w:t>
      </w:r>
      <w:r w:rsidR="0025539D" w:rsidRPr="0029606E">
        <w:noBreakHyphen/>
        <w:t>member</w:t>
      </w:r>
      <w:r w:rsidRPr="0029606E">
        <w:t>ship of the committee, in which case this shall be granted.</w:t>
      </w:r>
    </w:p>
    <w:p w14:paraId="7FE4A798" w14:textId="77777777" w:rsidR="00A32C1B" w:rsidRPr="0029606E" w:rsidRDefault="00A32C1B" w:rsidP="003C0544">
      <w:pPr>
        <w:pStyle w:val="Note"/>
      </w:pPr>
      <w:r w:rsidRPr="0029606E">
        <w:t>NOTE</w:t>
      </w:r>
      <w:r w:rsidR="002C0A2F" w:rsidRPr="0029606E">
        <w:tab/>
        <w:t>T</w:t>
      </w:r>
      <w:r w:rsidRPr="0029606E">
        <w:t>his clause does not apply to the development of Guides.</w:t>
      </w:r>
    </w:p>
    <w:p w14:paraId="01FE62D7" w14:textId="3EB87C8E"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.5</w:t>
      </w:r>
      <w:r w:rsidRPr="0029606E">
        <w:tab/>
        <w:t>If a P</w:t>
      </w:r>
      <w:r w:rsidR="0025539D" w:rsidRPr="0029606E">
        <w:noBreakHyphen/>
        <w:t>member</w:t>
      </w:r>
      <w:r w:rsidRPr="0029606E">
        <w:t xml:space="preserve"> of a technical committee or subcommittee fails to vote on an enquiry draft or final draft International Standard prepared by the respective committee, </w:t>
      </w:r>
      <w:r w:rsidR="00DF12AD" w:rsidRPr="0029606E">
        <w:t xml:space="preserve">or on a systematic review ballot for a deliverable under the responsibility of the committee, </w:t>
      </w:r>
      <w:r w:rsidRPr="0029606E">
        <w:t xml:space="preserve">the Chief Executive Officer shall remind the </w:t>
      </w:r>
      <w:r w:rsidR="003C11A1" w:rsidRPr="0029606E">
        <w:t>National Body</w:t>
      </w:r>
      <w:r w:rsidRPr="0029606E">
        <w:t xml:space="preserve"> of its obligation to vote. In the absence of a satisfactory response to this reminder, the </w:t>
      </w:r>
      <w:r w:rsidR="003C11A1" w:rsidRPr="0029606E">
        <w:t>National Body</w:t>
      </w:r>
      <w:r w:rsidRPr="0029606E">
        <w:t xml:space="preserve"> shall automatically have its status changed to that of O</w:t>
      </w:r>
      <w:r w:rsidR="0025539D" w:rsidRPr="0029606E">
        <w:noBreakHyphen/>
        <w:t>member</w:t>
      </w:r>
      <w:r w:rsidRPr="0029606E">
        <w:t xml:space="preserve">. A </w:t>
      </w:r>
      <w:r w:rsidR="003C11A1" w:rsidRPr="0029606E">
        <w:t>National Body</w:t>
      </w:r>
      <w:r w:rsidRPr="0029606E">
        <w:t xml:space="preserve"> having its status so changed may, after a period of </w:t>
      </w:r>
      <w:r w:rsidR="001839ED" w:rsidRPr="0029606E">
        <w:t>12</w:t>
      </w:r>
      <w:r w:rsidR="003C0544" w:rsidRPr="0029606E">
        <w:t> </w:t>
      </w:r>
      <w:r w:rsidRPr="0029606E">
        <w:t>months, indicate to the Chief Executive Officer that it wishes to regain P</w:t>
      </w:r>
      <w:r w:rsidR="0025539D" w:rsidRPr="0029606E">
        <w:noBreakHyphen/>
        <w:t>member</w:t>
      </w:r>
      <w:r w:rsidRPr="0029606E">
        <w:t>ship of the committee, in which case this shall be granted.</w:t>
      </w:r>
    </w:p>
    <w:p w14:paraId="172285E2" w14:textId="77777777" w:rsidR="00DF12AD" w:rsidRPr="0029606E" w:rsidRDefault="00DF12AD" w:rsidP="003C0544">
      <w:pPr>
        <w:pStyle w:val="Note"/>
      </w:pPr>
      <w:r w:rsidRPr="0029606E">
        <w:t>NOTE</w:t>
      </w:r>
      <w:r w:rsidR="002C0A2F" w:rsidRPr="0029606E">
        <w:tab/>
      </w:r>
      <w:r w:rsidR="003C0544" w:rsidRPr="0029606E">
        <w:t>T</w:t>
      </w:r>
      <w:r w:rsidRPr="0029606E">
        <w:t>his clause does not apply to the development of Guides.</w:t>
      </w:r>
    </w:p>
    <w:p w14:paraId="2276F64A" w14:textId="1244C4D4" w:rsidR="00D77357" w:rsidRPr="0029606E" w:rsidRDefault="00D77357" w:rsidP="00D77357">
      <w:pPr>
        <w:pStyle w:val="Heading2"/>
      </w:pPr>
      <w:bookmarkStart w:id="183" w:name="_Toc185305261"/>
      <w:bookmarkStart w:id="184" w:name="_Toc185305480"/>
      <w:bookmarkStart w:id="185" w:name="_Toc318972196"/>
      <w:bookmarkStart w:id="186" w:name="_Toc323037285"/>
      <w:bookmarkStart w:id="187" w:name="_Toc338243522"/>
      <w:bookmarkStart w:id="188" w:name="_Toc354474203"/>
      <w:bookmarkStart w:id="189" w:name="_Toc478053390"/>
      <w:bookmarkStart w:id="190" w:name="_Toc69204995"/>
      <w:bookmarkStart w:id="191" w:name="_Toc69205340"/>
      <w:bookmarkStart w:id="192" w:name="_Toc70402206"/>
      <w:r w:rsidRPr="0029606E">
        <w:t>Chairs of technical committees and subcommittees</w:t>
      </w:r>
      <w:bookmarkEnd w:id="183"/>
      <w:bookmarkEnd w:id="184"/>
      <w:bookmarkEnd w:id="185"/>
      <w:bookmarkEnd w:id="186"/>
      <w:bookmarkEnd w:id="187"/>
      <w:bookmarkEnd w:id="188"/>
      <w:bookmarkEnd w:id="189"/>
      <w:bookmarkEnd w:id="190"/>
      <w:bookmarkEnd w:id="191"/>
      <w:bookmarkEnd w:id="192"/>
    </w:p>
    <w:p w14:paraId="48D32E6D" w14:textId="77777777" w:rsidR="0025539D" w:rsidRPr="0029606E" w:rsidRDefault="00D77357" w:rsidP="00D77357">
      <w:pPr>
        <w:pStyle w:val="Heading3"/>
      </w:pPr>
      <w:bookmarkStart w:id="193" w:name="_Toc318972197"/>
      <w:bookmarkStart w:id="194" w:name="_Toc323037286"/>
      <w:bookmarkStart w:id="195" w:name="_Toc69204996"/>
      <w:bookmarkStart w:id="196" w:name="_Toc69205341"/>
      <w:r w:rsidRPr="0029606E">
        <w:t>Appointment</w:t>
      </w:r>
      <w:bookmarkEnd w:id="193"/>
      <w:bookmarkEnd w:id="194"/>
      <w:bookmarkEnd w:id="195"/>
      <w:bookmarkEnd w:id="196"/>
    </w:p>
    <w:p w14:paraId="68A8F89E" w14:textId="77777777" w:rsidR="006F462C" w:rsidRPr="0029606E" w:rsidRDefault="00C1715A" w:rsidP="00C1715A">
      <w:pPr>
        <w:pStyle w:val="BodyText"/>
      </w:pPr>
      <w:r w:rsidRPr="0029606E">
        <w:t xml:space="preserve">Chairs of technical committees shall be nominated by the secretariat of the technical committee and approved by the technical management board, for a maximum period of </w:t>
      </w:r>
      <w:r w:rsidR="005A2D5D" w:rsidRPr="0029606E">
        <w:t>6</w:t>
      </w:r>
      <w:r w:rsidR="00F25F10" w:rsidRPr="0029606E">
        <w:t> </w:t>
      </w:r>
      <w:r w:rsidRPr="0029606E">
        <w:t>years</w:t>
      </w:r>
      <w:r w:rsidR="005A2D5D" w:rsidRPr="0029606E">
        <w:t xml:space="preserve">, or for such shorter period as may be appropriate. </w:t>
      </w:r>
      <w:r w:rsidR="008E7FB3" w:rsidRPr="0029606E">
        <w:t>Extensions are allowed, up to a cumulative maximum of 9</w:t>
      </w:r>
      <w:r w:rsidR="003C0544" w:rsidRPr="0029606E">
        <w:t> years.</w:t>
      </w:r>
    </w:p>
    <w:p w14:paraId="3556AA41" w14:textId="77777777" w:rsidR="003C0544" w:rsidRPr="0029606E" w:rsidRDefault="00C1715A" w:rsidP="00F25F10">
      <w:pPr>
        <w:pStyle w:val="BodyText"/>
      </w:pPr>
      <w:r w:rsidRPr="0029606E">
        <w:t xml:space="preserve">Chairs of subcommittees shall be nominated by the secretariat of the subcommittee and approved by the technical committee for a maximum period of </w:t>
      </w:r>
      <w:r w:rsidR="005A2D5D" w:rsidRPr="0029606E">
        <w:t>6</w:t>
      </w:r>
      <w:r w:rsidR="00F25F10" w:rsidRPr="0029606E">
        <w:t> </w:t>
      </w:r>
      <w:r w:rsidRPr="0029606E">
        <w:t>years</w:t>
      </w:r>
      <w:r w:rsidR="005A2D5D" w:rsidRPr="0029606E">
        <w:t xml:space="preserve">, or for such shorter period as may be appropriate. </w:t>
      </w:r>
      <w:r w:rsidR="008E7FB3" w:rsidRPr="0029606E">
        <w:t>Extensions are allowed, up to a cumulative maximum of 9</w:t>
      </w:r>
      <w:r w:rsidR="003C0544" w:rsidRPr="0029606E">
        <w:t> </w:t>
      </w:r>
      <w:r w:rsidR="008E7FB3" w:rsidRPr="0029606E">
        <w:t xml:space="preserve">years. </w:t>
      </w:r>
      <w:r w:rsidR="000D6ADA" w:rsidRPr="0029606E">
        <w:t>Approval criterion for both appointment and extension is a 2/3 majority vote of the P</w:t>
      </w:r>
      <w:r w:rsidR="000D6ADA" w:rsidRPr="0029606E">
        <w:noBreakHyphen/>
        <w:t>members of the technical committee.</w:t>
      </w:r>
    </w:p>
    <w:p w14:paraId="58CE45D2" w14:textId="77777777" w:rsidR="006F7404" w:rsidRPr="0029606E" w:rsidRDefault="0058583E" w:rsidP="00F25F10">
      <w:pPr>
        <w:pStyle w:val="BodyText"/>
      </w:pPr>
      <w:r w:rsidRPr="0029606E">
        <w:t>S</w:t>
      </w:r>
      <w:r w:rsidR="006F7404" w:rsidRPr="0029606E">
        <w:t>ecretariats of technical committees or subcommittees may submit nominations for new chairs up to one year before the end of the term of existing chairs. Chairs appointed one year before shall be designated as the “chair elect” of the committee in question.</w:t>
      </w:r>
      <w:r w:rsidR="00381D2D" w:rsidRPr="0029606E">
        <w:t xml:space="preserve"> </w:t>
      </w:r>
      <w:r w:rsidR="006F7404" w:rsidRPr="0029606E">
        <w:t>This is intended to provide the chair elect an opportunity to learn before taking over as chair of a committee.</w:t>
      </w:r>
    </w:p>
    <w:p w14:paraId="348BE5CD" w14:textId="77777777" w:rsidR="00D77357" w:rsidRPr="0029606E" w:rsidRDefault="00D77357" w:rsidP="00D77357">
      <w:pPr>
        <w:pStyle w:val="Heading3"/>
      </w:pPr>
      <w:bookmarkStart w:id="197" w:name="_Ref465570090"/>
      <w:bookmarkStart w:id="198" w:name="_Toc318972198"/>
      <w:bookmarkStart w:id="199" w:name="_Toc323037287"/>
      <w:bookmarkStart w:id="200" w:name="_Toc69204997"/>
      <w:bookmarkStart w:id="201" w:name="_Toc69205342"/>
      <w:r w:rsidRPr="0029606E">
        <w:t>Responsibilities</w:t>
      </w:r>
      <w:bookmarkEnd w:id="197"/>
      <w:bookmarkEnd w:id="198"/>
      <w:bookmarkEnd w:id="199"/>
      <w:bookmarkEnd w:id="200"/>
      <w:bookmarkEnd w:id="201"/>
    </w:p>
    <w:p w14:paraId="75FBAC4E" w14:textId="77777777" w:rsidR="00D77357" w:rsidRPr="0029606E" w:rsidRDefault="00D77357" w:rsidP="00D77357">
      <w:pPr>
        <w:pStyle w:val="BodyText"/>
      </w:pPr>
      <w:r w:rsidRPr="0029606E">
        <w:t>The chair of a technical committee is responsible for the overall management of that technical committee, including any subcommittees and working groups.</w:t>
      </w:r>
    </w:p>
    <w:p w14:paraId="530E2D70" w14:textId="77777777" w:rsidR="00D77357" w:rsidRPr="0029606E" w:rsidRDefault="00D77357" w:rsidP="00E829D8">
      <w:pPr>
        <w:pStyle w:val="BodyText"/>
        <w:keepNext/>
      </w:pPr>
      <w:r w:rsidRPr="0029606E">
        <w:lastRenderedPageBreak/>
        <w:t>The chair of a technical committee or subcommittee shall</w:t>
      </w:r>
    </w:p>
    <w:p w14:paraId="61F1FA53" w14:textId="77777777" w:rsidR="00D77357" w:rsidRPr="0029606E" w:rsidRDefault="00315205" w:rsidP="00315205">
      <w:pPr>
        <w:pStyle w:val="ListNumber1"/>
      </w:pPr>
      <w:r w:rsidRPr="0029606E">
        <w:t>a</w:t>
      </w:r>
      <w:r w:rsidR="00A77870" w:rsidRPr="0029606E">
        <w:t>)</w:t>
      </w:r>
      <w:r w:rsidR="00A77870" w:rsidRPr="0029606E">
        <w:tab/>
      </w:r>
      <w:r w:rsidR="00D77357" w:rsidRPr="0029606E">
        <w:t xml:space="preserve">act in a purely international capacity, divesting him- or herself of a national position; thus s/he cannot serve concurrently as the delegate of a </w:t>
      </w:r>
      <w:r w:rsidR="003C11A1" w:rsidRPr="0029606E">
        <w:t>National Body</w:t>
      </w:r>
      <w:r w:rsidR="00D77357" w:rsidRPr="0029606E">
        <w:t xml:space="preserve"> in his or her own committee;</w:t>
      </w:r>
    </w:p>
    <w:p w14:paraId="1B1D3DC9" w14:textId="77777777" w:rsidR="00D77357" w:rsidRPr="0029606E" w:rsidRDefault="00315205" w:rsidP="00315205">
      <w:pPr>
        <w:pStyle w:val="ListNumber1"/>
      </w:pPr>
      <w:r w:rsidRPr="0029606E">
        <w:t>b</w:t>
      </w:r>
      <w:r w:rsidR="00A77870" w:rsidRPr="0029606E">
        <w:t>)</w:t>
      </w:r>
      <w:r w:rsidR="00A77870" w:rsidRPr="0029606E">
        <w:tab/>
      </w:r>
      <w:r w:rsidR="00D77357" w:rsidRPr="0029606E">
        <w:t>guide the secretary of that technical committee or subcommittee in carrying out his or her duty;</w:t>
      </w:r>
    </w:p>
    <w:p w14:paraId="4BD8169E" w14:textId="77777777" w:rsidR="00D77357" w:rsidRPr="0029606E" w:rsidRDefault="00315205" w:rsidP="00315205">
      <w:pPr>
        <w:pStyle w:val="ListNumber1"/>
      </w:pPr>
      <w:r w:rsidRPr="0029606E">
        <w:t>c</w:t>
      </w:r>
      <w:r w:rsidR="00A77870" w:rsidRPr="0029606E">
        <w:t>)</w:t>
      </w:r>
      <w:r w:rsidR="00A77870" w:rsidRPr="0029606E">
        <w:tab/>
      </w:r>
      <w:r w:rsidR="00D77357" w:rsidRPr="0029606E">
        <w:t xml:space="preserve">conduct meetings with a view to reaching agreement on committee drafts (see </w:t>
      </w:r>
      <w:r w:rsidR="00D77357" w:rsidRPr="0029606E">
        <w:fldChar w:fldCharType="begin" w:fldLock="1"/>
      </w:r>
      <w:r w:rsidR="00D77357" w:rsidRPr="0029606E">
        <w:instrText xml:space="preserve"> REF _Ref465567704 \r \h  \* MERGEFORMAT </w:instrText>
      </w:r>
      <w:r w:rsidR="00D77357" w:rsidRPr="0029606E">
        <w:fldChar w:fldCharType="separate"/>
      </w:r>
      <w:r w:rsidR="00D77357" w:rsidRPr="0029606E">
        <w:t>2.5</w:t>
      </w:r>
      <w:r w:rsidR="00D77357" w:rsidRPr="0029606E">
        <w:fldChar w:fldCharType="end"/>
      </w:r>
      <w:r w:rsidR="00D77357" w:rsidRPr="0029606E">
        <w:t>);</w:t>
      </w:r>
    </w:p>
    <w:p w14:paraId="3BE899FE" w14:textId="77777777" w:rsidR="00D77357" w:rsidRPr="0029606E" w:rsidRDefault="00315205" w:rsidP="00315205">
      <w:pPr>
        <w:pStyle w:val="ListNumber1"/>
      </w:pPr>
      <w:r w:rsidRPr="0029606E">
        <w:t>d</w:t>
      </w:r>
      <w:r w:rsidR="00A77870" w:rsidRPr="0029606E">
        <w:t>)</w:t>
      </w:r>
      <w:r w:rsidR="00A77870" w:rsidRPr="0029606E">
        <w:tab/>
      </w:r>
      <w:r w:rsidR="00D77357" w:rsidRPr="0029606E">
        <w:t>ensure at meetings that all points of view expressed are adequately summed up so that they are understood by all present;</w:t>
      </w:r>
    </w:p>
    <w:p w14:paraId="65688302" w14:textId="77777777" w:rsidR="00D77357" w:rsidRPr="0029606E" w:rsidRDefault="00315205" w:rsidP="00025711">
      <w:pPr>
        <w:pStyle w:val="ListNumber1"/>
        <w:spacing w:after="220"/>
      </w:pPr>
      <w:r w:rsidRPr="0029606E">
        <w:t>e</w:t>
      </w:r>
      <w:r w:rsidR="00A77870" w:rsidRPr="0029606E">
        <w:t>)</w:t>
      </w:r>
      <w:r w:rsidR="00A77870" w:rsidRPr="0029606E">
        <w:tab/>
      </w:r>
      <w:r w:rsidR="00D77357" w:rsidRPr="0029606E">
        <w:t>ensure at meetings that all decisions are clearly formulated and made available in written form by the secretary for confirmation during the meeting;</w:t>
      </w:r>
    </w:p>
    <w:p w14:paraId="7576C67B" w14:textId="77777777" w:rsidR="00D77357" w:rsidRPr="0029606E" w:rsidRDefault="00315205" w:rsidP="00025711">
      <w:pPr>
        <w:pStyle w:val="ListNumber1"/>
        <w:spacing w:after="220"/>
      </w:pPr>
      <w:r w:rsidRPr="0029606E">
        <w:t>f</w:t>
      </w:r>
      <w:r w:rsidR="00A77870" w:rsidRPr="0029606E">
        <w:t>)</w:t>
      </w:r>
      <w:r w:rsidR="00A77870" w:rsidRPr="0029606E">
        <w:tab/>
      </w:r>
      <w:r w:rsidR="00D77357" w:rsidRPr="0029606E">
        <w:t xml:space="preserve">take appropriate decisions at the enquiry stage (see </w:t>
      </w:r>
      <w:r w:rsidR="00D77357" w:rsidRPr="0029606E">
        <w:fldChar w:fldCharType="begin" w:fldLock="1"/>
      </w:r>
      <w:r w:rsidR="00D77357" w:rsidRPr="0029606E">
        <w:instrText xml:space="preserve"> REF _Ref465567722 \r \h  \* MERGEFORMAT </w:instrText>
      </w:r>
      <w:r w:rsidR="00D77357" w:rsidRPr="0029606E">
        <w:fldChar w:fldCharType="separate"/>
      </w:r>
      <w:r w:rsidR="00D77357" w:rsidRPr="0029606E">
        <w:t>2.6</w:t>
      </w:r>
      <w:r w:rsidR="00D77357" w:rsidRPr="0029606E">
        <w:fldChar w:fldCharType="end"/>
      </w:r>
      <w:r w:rsidR="00D77357" w:rsidRPr="0029606E">
        <w:t>);</w:t>
      </w:r>
    </w:p>
    <w:p w14:paraId="68A945F5" w14:textId="77777777" w:rsidR="00D77357" w:rsidRPr="0029606E" w:rsidRDefault="00315205" w:rsidP="00025711">
      <w:pPr>
        <w:pStyle w:val="ListNumber1"/>
        <w:spacing w:after="220"/>
      </w:pPr>
      <w:r w:rsidRPr="0029606E">
        <w:t>g</w:t>
      </w:r>
      <w:r w:rsidR="00A77870" w:rsidRPr="0029606E">
        <w:t>)</w:t>
      </w:r>
      <w:r w:rsidR="00A77870" w:rsidRPr="0029606E">
        <w:tab/>
      </w:r>
      <w:r w:rsidR="00D77357" w:rsidRPr="0029606E">
        <w:t>advise the technical management board on important matters relating to that technical committee via the technical committee secretariat. For this purpose s/he shall receive reports from the chairs of any subcommittees via the subcommittee secretariats;</w:t>
      </w:r>
    </w:p>
    <w:p w14:paraId="40EDA9C9" w14:textId="77777777" w:rsidR="00D77357" w:rsidRPr="0029606E" w:rsidRDefault="00315205" w:rsidP="00025711">
      <w:pPr>
        <w:pStyle w:val="ListNumber1"/>
        <w:spacing w:after="220"/>
      </w:pPr>
      <w:r w:rsidRPr="0029606E">
        <w:t>h</w:t>
      </w:r>
      <w:r w:rsidR="00A77870" w:rsidRPr="0029606E">
        <w:t>)</w:t>
      </w:r>
      <w:r w:rsidR="00A77870" w:rsidRPr="0029606E">
        <w:tab/>
      </w:r>
      <w:r w:rsidR="00D77357" w:rsidRPr="0029606E">
        <w:t>ensure that the policy and strategic decisions of the technical management board are implemented in the committee;</w:t>
      </w:r>
    </w:p>
    <w:p w14:paraId="78975F6E" w14:textId="77777777" w:rsidR="00D77357" w:rsidRPr="0029606E" w:rsidRDefault="00A77870" w:rsidP="00025711">
      <w:pPr>
        <w:pStyle w:val="ListNumber1"/>
        <w:spacing w:after="220"/>
      </w:pPr>
      <w:r w:rsidRPr="0029606E">
        <w:t>i)</w:t>
      </w:r>
      <w:r w:rsidRPr="0029606E">
        <w:tab/>
      </w:r>
      <w:r w:rsidR="00D77357" w:rsidRPr="0029606E">
        <w:t>ensure the establishment and ongoing maintenance of a strategic business plan covering the activities of the technical committee and all groups reporting to the technical committee, including all subcommittees;</w:t>
      </w:r>
    </w:p>
    <w:p w14:paraId="6234EFE0" w14:textId="77777777" w:rsidR="00D77357" w:rsidRPr="0029606E" w:rsidRDefault="00A77870" w:rsidP="00025711">
      <w:pPr>
        <w:pStyle w:val="ListNumber1"/>
        <w:spacing w:after="220"/>
      </w:pPr>
      <w:r w:rsidRPr="0029606E">
        <w:t>j)</w:t>
      </w:r>
      <w:r w:rsidRPr="0029606E">
        <w:tab/>
      </w:r>
      <w:r w:rsidR="00D77357" w:rsidRPr="0029606E">
        <w:t>ensure the appropriate and consistent implementation and application of the committee's strategic business plan to the activities of the technical committee’s or subcommittee’s work programme;</w:t>
      </w:r>
    </w:p>
    <w:p w14:paraId="23E35A64" w14:textId="77777777" w:rsidR="00D77357" w:rsidRPr="0029606E" w:rsidRDefault="00A77870" w:rsidP="00025711">
      <w:pPr>
        <w:pStyle w:val="ListNumber1"/>
        <w:spacing w:after="220"/>
      </w:pPr>
      <w:r w:rsidRPr="0029606E">
        <w:t>k)</w:t>
      </w:r>
      <w:r w:rsidRPr="0029606E">
        <w:tab/>
      </w:r>
      <w:r w:rsidR="00D77357" w:rsidRPr="0029606E">
        <w:t>assist in the case of an appeal against a committee decision.</w:t>
      </w:r>
    </w:p>
    <w:p w14:paraId="640F6506" w14:textId="77777777" w:rsidR="00D77357" w:rsidRPr="0029606E" w:rsidRDefault="00D77357" w:rsidP="00D77357">
      <w:pPr>
        <w:pStyle w:val="BodyText"/>
      </w:pPr>
      <w:r w:rsidRPr="0029606E">
        <w:t>In case of unforeseen unavailability of the chair at a meeting, a session chair may be elected by the participants.</w:t>
      </w:r>
    </w:p>
    <w:p w14:paraId="3DA387F2" w14:textId="77777777" w:rsidR="00553214" w:rsidRPr="0029606E" w:rsidRDefault="00BE3A81" w:rsidP="00553214">
      <w:pPr>
        <w:pStyle w:val="BodyText"/>
      </w:pPr>
      <w:r w:rsidRPr="0029606E">
        <w:t>SC chairs shall attend meetings of the parent committee as required and may participate in the discussion, but do not have the right to vote. In exceptional circumstances, if a chair is prevented from attending, he or she shall delegate the secretary (or in ISO and IEC, another representative) to represent the subcommittee. In the case where no representative from the SC can attend, a written report shall be provided.</w:t>
      </w:r>
      <w:bookmarkStart w:id="202" w:name="_Toc320542769"/>
    </w:p>
    <w:p w14:paraId="3C9E05B1" w14:textId="4F3065FC" w:rsidR="00D77357" w:rsidRPr="0029606E" w:rsidRDefault="00D77357" w:rsidP="00D77357">
      <w:pPr>
        <w:pStyle w:val="Heading2"/>
      </w:pPr>
      <w:bookmarkStart w:id="203" w:name="_Toc185305262"/>
      <w:bookmarkStart w:id="204" w:name="_Toc185305481"/>
      <w:bookmarkStart w:id="205" w:name="_Toc318972199"/>
      <w:bookmarkStart w:id="206" w:name="_Toc323037288"/>
      <w:bookmarkStart w:id="207" w:name="_Toc338243523"/>
      <w:bookmarkStart w:id="208" w:name="_Toc354474204"/>
      <w:bookmarkStart w:id="209" w:name="_Toc478053391"/>
      <w:bookmarkStart w:id="210" w:name="_Toc69204999"/>
      <w:bookmarkStart w:id="211" w:name="_Toc69205344"/>
      <w:bookmarkStart w:id="212" w:name="_Toc70402207"/>
      <w:bookmarkEnd w:id="202"/>
      <w:r w:rsidRPr="0029606E">
        <w:t>Secretariats of technical committees and subcommittees</w:t>
      </w:r>
      <w:bookmarkEnd w:id="203"/>
      <w:bookmarkEnd w:id="204"/>
      <w:bookmarkEnd w:id="205"/>
      <w:bookmarkEnd w:id="206"/>
      <w:bookmarkEnd w:id="207"/>
      <w:bookmarkEnd w:id="208"/>
      <w:bookmarkEnd w:id="209"/>
      <w:bookmarkEnd w:id="210"/>
      <w:bookmarkEnd w:id="211"/>
      <w:bookmarkEnd w:id="212"/>
    </w:p>
    <w:p w14:paraId="154D3C02" w14:textId="77777777" w:rsidR="00D77357" w:rsidRPr="0029606E" w:rsidRDefault="00D77357" w:rsidP="00D77357">
      <w:pPr>
        <w:pStyle w:val="Heading3"/>
      </w:pPr>
      <w:bookmarkStart w:id="213" w:name="_Ref465566988"/>
      <w:bookmarkStart w:id="214" w:name="_Toc318972200"/>
      <w:bookmarkStart w:id="215" w:name="_Toc323037289"/>
      <w:bookmarkStart w:id="216" w:name="_Toc69205000"/>
      <w:bookmarkStart w:id="217" w:name="_Toc69205345"/>
      <w:r w:rsidRPr="0029606E">
        <w:t>Allocation</w:t>
      </w:r>
      <w:bookmarkEnd w:id="213"/>
      <w:bookmarkEnd w:id="214"/>
      <w:bookmarkEnd w:id="215"/>
      <w:bookmarkEnd w:id="216"/>
      <w:bookmarkEnd w:id="217"/>
    </w:p>
    <w:p w14:paraId="4F03D0FF" w14:textId="77777777" w:rsidR="00D77357" w:rsidRPr="0029606E" w:rsidRDefault="00D77357" w:rsidP="00893360">
      <w:pPr>
        <w:pStyle w:val="BodyText"/>
      </w:pPr>
      <w:r w:rsidRPr="0029606E">
        <w:t xml:space="preserve">The secretariat of a technical committee shall be allocated to a </w:t>
      </w:r>
      <w:r w:rsidR="003C11A1" w:rsidRPr="0029606E">
        <w:t>National Body</w:t>
      </w:r>
      <w:r w:rsidRPr="0029606E">
        <w:t xml:space="preserve"> by the technical management board.</w:t>
      </w:r>
    </w:p>
    <w:p w14:paraId="6075B049" w14:textId="77777777" w:rsidR="00D77357" w:rsidRPr="0029606E" w:rsidRDefault="00D77357" w:rsidP="00893360">
      <w:pPr>
        <w:pStyle w:val="BodyText"/>
      </w:pPr>
      <w:r w:rsidRPr="0029606E">
        <w:t xml:space="preserve">The secretariat of a subcommittee shall be allocated to a </w:t>
      </w:r>
      <w:r w:rsidR="003C11A1" w:rsidRPr="0029606E">
        <w:t>National Body</w:t>
      </w:r>
      <w:r w:rsidRPr="0029606E">
        <w:t xml:space="preserve"> by the parent technical committee. However, if two or more </w:t>
      </w:r>
      <w:r w:rsidR="00D81FA7" w:rsidRPr="0029606E">
        <w:t>National Bodies</w:t>
      </w:r>
      <w:r w:rsidRPr="0029606E">
        <w:t xml:space="preserve"> offer to undertake the secretariat of the same subcommittee, the technical management board shall decide on the allocation of the subcommittee secretariat.</w:t>
      </w:r>
    </w:p>
    <w:p w14:paraId="524CC8C4" w14:textId="77777777" w:rsidR="00D77357" w:rsidRPr="0029606E" w:rsidRDefault="00D77357" w:rsidP="00893360">
      <w:pPr>
        <w:pStyle w:val="BodyText"/>
      </w:pPr>
      <w:r w:rsidRPr="0029606E">
        <w:t xml:space="preserve">For both technical committees and subcommittees, the secretariat shall be allocated to a </w:t>
      </w:r>
      <w:r w:rsidR="003C11A1" w:rsidRPr="0029606E">
        <w:t>National Body</w:t>
      </w:r>
      <w:r w:rsidRPr="0029606E">
        <w:t xml:space="preserve"> only if that </w:t>
      </w:r>
      <w:r w:rsidR="003C11A1" w:rsidRPr="0029606E">
        <w:t>National Body</w:t>
      </w:r>
    </w:p>
    <w:p w14:paraId="66BEEB28" w14:textId="77777777" w:rsidR="00D77357" w:rsidRPr="0029606E" w:rsidRDefault="00315205" w:rsidP="00893360">
      <w:pPr>
        <w:pStyle w:val="ListNumber1"/>
      </w:pPr>
      <w:r w:rsidRPr="0029606E">
        <w:lastRenderedPageBreak/>
        <w:t>a</w:t>
      </w:r>
      <w:r w:rsidR="00A77870" w:rsidRPr="0029606E">
        <w:t>)</w:t>
      </w:r>
      <w:r w:rsidR="00A77870" w:rsidRPr="0029606E">
        <w:tab/>
      </w:r>
      <w:r w:rsidR="00D77357" w:rsidRPr="0029606E">
        <w:t>has indicated its intention to participate actively in the work of that technical committee or subcommittee, and</w:t>
      </w:r>
    </w:p>
    <w:p w14:paraId="45504335" w14:textId="77777777" w:rsidR="00D77357" w:rsidRPr="0029606E" w:rsidRDefault="00315205" w:rsidP="00893360">
      <w:pPr>
        <w:pStyle w:val="ListNumber1"/>
      </w:pPr>
      <w:r w:rsidRPr="0029606E">
        <w:t>b</w:t>
      </w:r>
      <w:r w:rsidR="00A77870" w:rsidRPr="0029606E">
        <w:t>)</w:t>
      </w:r>
      <w:r w:rsidR="00A77870" w:rsidRPr="0029606E">
        <w:tab/>
      </w:r>
      <w:r w:rsidR="00D77357" w:rsidRPr="0029606E">
        <w:t xml:space="preserve">has accepted that it will fulfil its responsibilities as secretariat and is in a position to ensure that adequate resources are available for secretariat work (see </w:t>
      </w:r>
      <w:r w:rsidR="00D77357" w:rsidRPr="0029606E">
        <w:fldChar w:fldCharType="begin" w:fldLock="1"/>
      </w:r>
      <w:r w:rsidR="00D77357" w:rsidRPr="0029606E">
        <w:instrText xml:space="preserve"> REF _Ref465567803 \r \h  \* MERGEFORMAT </w:instrText>
      </w:r>
      <w:r w:rsidR="00D77357" w:rsidRPr="0029606E">
        <w:fldChar w:fldCharType="separate"/>
      </w:r>
      <w:r w:rsidR="00D77357" w:rsidRPr="0029606E">
        <w:t>D.2</w:t>
      </w:r>
      <w:r w:rsidR="00D77357" w:rsidRPr="0029606E">
        <w:fldChar w:fldCharType="end"/>
      </w:r>
      <w:r w:rsidR="00D77357" w:rsidRPr="0029606E">
        <w:t>).</w:t>
      </w:r>
    </w:p>
    <w:p w14:paraId="332F34C0" w14:textId="7A6A6753" w:rsidR="0025539D" w:rsidRPr="0029606E" w:rsidRDefault="00D77357" w:rsidP="00893360">
      <w:pPr>
        <w:pStyle w:val="BodyText"/>
      </w:pPr>
      <w:r w:rsidRPr="0029606E">
        <w:t xml:space="preserve">Once the secretariat of a technical committee or subcommittee has been allocated to a </w:t>
      </w:r>
      <w:r w:rsidR="003C11A1" w:rsidRPr="0029606E">
        <w:t>National Body</w:t>
      </w:r>
      <w:r w:rsidRPr="0029606E">
        <w:t xml:space="preserve">, the latter shall appoint a qualified individual as secretary (see </w:t>
      </w:r>
      <w:r w:rsidRPr="0029606E">
        <w:fldChar w:fldCharType="begin" w:fldLock="1"/>
      </w:r>
      <w:r w:rsidRPr="0029606E">
        <w:instrText xml:space="preserve"> REF _Ref289267301 \r \h  \* MERGEFORMAT </w:instrText>
      </w:r>
      <w:r w:rsidRPr="0029606E">
        <w:fldChar w:fldCharType="separate"/>
      </w:r>
      <w:r w:rsidRPr="0029606E">
        <w:t>D.1</w:t>
      </w:r>
      <w:r w:rsidRPr="0029606E">
        <w:fldChar w:fldCharType="end"/>
      </w:r>
      <w:r w:rsidR="00EC576F" w:rsidRPr="0029606E">
        <w:t xml:space="preserve"> and</w:t>
      </w:r>
      <w:r w:rsidR="0049208F" w:rsidRPr="0029606E">
        <w:t xml:space="preserve"> </w:t>
      </w:r>
      <w:r w:rsidR="00F25F10" w:rsidRPr="0029606E">
        <w:fldChar w:fldCharType="begin"/>
      </w:r>
      <w:r w:rsidR="00F25F10" w:rsidRPr="0029606E">
        <w:instrText xml:space="preserve"> REF _Ref385926173 \r \h </w:instrText>
      </w:r>
      <w:r w:rsidR="00F25F10" w:rsidRPr="0029606E">
        <w:fldChar w:fldCharType="separate"/>
      </w:r>
      <w:r w:rsidR="005C35CA">
        <w:t>Annex DD.3</w:t>
      </w:r>
      <w:r w:rsidR="00F25F10" w:rsidRPr="0029606E">
        <w:fldChar w:fldCharType="end"/>
      </w:r>
      <w:r w:rsidRPr="0029606E">
        <w:t>).</w:t>
      </w:r>
    </w:p>
    <w:p w14:paraId="5EC7D0B2" w14:textId="77777777" w:rsidR="00D77357" w:rsidRPr="0029606E" w:rsidRDefault="00D77357" w:rsidP="00D77357">
      <w:pPr>
        <w:pStyle w:val="Heading3"/>
      </w:pPr>
      <w:bookmarkStart w:id="218" w:name="_Ref227466191"/>
      <w:bookmarkStart w:id="219" w:name="_Toc318972201"/>
      <w:bookmarkStart w:id="220" w:name="_Toc323037290"/>
      <w:bookmarkStart w:id="221" w:name="_Toc69205001"/>
      <w:bookmarkStart w:id="222" w:name="_Toc69205346"/>
      <w:r w:rsidRPr="0029606E">
        <w:t>Responsibilities</w:t>
      </w:r>
      <w:bookmarkEnd w:id="218"/>
      <w:bookmarkEnd w:id="219"/>
      <w:bookmarkEnd w:id="220"/>
      <w:bookmarkEnd w:id="221"/>
      <w:bookmarkEnd w:id="222"/>
    </w:p>
    <w:p w14:paraId="329E1F6C" w14:textId="77777777" w:rsidR="00D77357" w:rsidRPr="0029606E" w:rsidRDefault="00D77357" w:rsidP="00D77357">
      <w:pPr>
        <w:pStyle w:val="BodyText"/>
      </w:pPr>
      <w:r w:rsidRPr="0029606E">
        <w:t xml:space="preserve">The </w:t>
      </w:r>
      <w:r w:rsidR="003C11A1" w:rsidRPr="0029606E">
        <w:t>National Body</w:t>
      </w:r>
      <w:r w:rsidRPr="0029606E">
        <w:t xml:space="preserve"> to which the secretariat has been allocated shall ensure the provision of technical and administrative services to its respective technical committee or subcommittee.</w:t>
      </w:r>
    </w:p>
    <w:p w14:paraId="77284C25" w14:textId="77777777" w:rsidR="00D77357" w:rsidRPr="0029606E" w:rsidRDefault="00D77357" w:rsidP="00D77357">
      <w:pPr>
        <w:pStyle w:val="BodyText"/>
      </w:pPr>
      <w:r w:rsidRPr="0029606E">
        <w:t>The secretariat is responsible for monitoring, reporting, and ensuring active progress of the work, and shall use its utmost endeavour to bring this work to an early and satisfactory conclusion. These tasks shall be carried out as far as possible by correspondence.</w:t>
      </w:r>
    </w:p>
    <w:p w14:paraId="5FFE2671" w14:textId="77777777" w:rsidR="00D77357" w:rsidRPr="0029606E" w:rsidRDefault="00D77357" w:rsidP="00D77357">
      <w:pPr>
        <w:pStyle w:val="BodyText"/>
      </w:pPr>
      <w:r w:rsidRPr="0029606E">
        <w:t>The secretariat is responsible for ensuring that the ISO/IEC Directives and the decisions of the technical management board are followed.</w:t>
      </w:r>
    </w:p>
    <w:p w14:paraId="3415B8C2" w14:textId="77777777" w:rsidR="00D77357" w:rsidRPr="0029606E" w:rsidRDefault="00D77357" w:rsidP="00D77357">
      <w:pPr>
        <w:pStyle w:val="BodyText"/>
      </w:pPr>
      <w:r w:rsidRPr="0029606E">
        <w:t>A secretariat shall act in a purely international capacity, divesting itself of a national point of view.</w:t>
      </w:r>
    </w:p>
    <w:p w14:paraId="405DC00C" w14:textId="77777777" w:rsidR="00D77357" w:rsidRPr="0029606E" w:rsidRDefault="00D77357" w:rsidP="00F25F10">
      <w:pPr>
        <w:pStyle w:val="BodyText"/>
        <w:keepNext/>
      </w:pPr>
      <w:r w:rsidRPr="0029606E">
        <w:t>The secretariat is responsible for the following to be executed in a timely manner:</w:t>
      </w:r>
    </w:p>
    <w:p w14:paraId="679D5078" w14:textId="77777777" w:rsidR="00D77357" w:rsidRPr="0029606E" w:rsidRDefault="00315205" w:rsidP="00315205">
      <w:pPr>
        <w:pStyle w:val="ListNumber1"/>
        <w:keepNext/>
      </w:pPr>
      <w:r w:rsidRPr="0029606E">
        <w:t>a</w:t>
      </w:r>
      <w:r w:rsidR="00A77870" w:rsidRPr="0029606E">
        <w:t>)</w:t>
      </w:r>
      <w:r w:rsidR="00A77870" w:rsidRPr="0029606E">
        <w:tab/>
      </w:r>
      <w:r w:rsidR="00D77357" w:rsidRPr="0029606E">
        <w:t>Working documents:</w:t>
      </w:r>
    </w:p>
    <w:p w14:paraId="1924E9B5" w14:textId="77777777" w:rsidR="00D77357" w:rsidRPr="0029606E" w:rsidRDefault="00315205" w:rsidP="00315205">
      <w:pPr>
        <w:pStyle w:val="ListNumber2"/>
      </w:pPr>
      <w:r w:rsidRPr="0029606E">
        <w:t>1)</w:t>
      </w:r>
      <w:r w:rsidRPr="0029606E">
        <w:tab/>
      </w:r>
      <w:r w:rsidR="00D77357" w:rsidRPr="0029606E">
        <w:t>Preparation of committee drafts, arranging for their distribution and the treatment of the comments received;</w:t>
      </w:r>
    </w:p>
    <w:p w14:paraId="38267DA0" w14:textId="77777777" w:rsidR="00D77357" w:rsidRPr="0029606E" w:rsidRDefault="00315205" w:rsidP="00315205">
      <w:pPr>
        <w:pStyle w:val="ListNumber2"/>
      </w:pPr>
      <w:r w:rsidRPr="0029606E">
        <w:t>2)</w:t>
      </w:r>
      <w:r w:rsidRPr="0029606E">
        <w:tab/>
      </w:r>
      <w:r w:rsidR="00D77357" w:rsidRPr="0029606E">
        <w:t>Preparation of enquiry drafts and text for the circulation of the final draft International Standards or publication of International Standards;</w:t>
      </w:r>
    </w:p>
    <w:p w14:paraId="37AE37CB" w14:textId="3B46A992" w:rsidR="00D77357" w:rsidRPr="0029606E" w:rsidRDefault="00315205" w:rsidP="00315205">
      <w:pPr>
        <w:pStyle w:val="ListNumber2"/>
      </w:pPr>
      <w:r w:rsidRPr="0029606E">
        <w:t>3)</w:t>
      </w:r>
      <w:r w:rsidRPr="0029606E">
        <w:tab/>
      </w:r>
      <w:r w:rsidR="00D77357" w:rsidRPr="0029606E">
        <w:t xml:space="preserve">Ensuring the equivalence of the English and French texts, if necessary with the assistance of other </w:t>
      </w:r>
      <w:r w:rsidR="00D81FA7" w:rsidRPr="0029606E">
        <w:t>National Bodies</w:t>
      </w:r>
      <w:r w:rsidR="00D77357" w:rsidRPr="0029606E">
        <w:t xml:space="preserve"> that are able and willing to take responsibility for the language versions concerned. (See also </w:t>
      </w:r>
      <w:r w:rsidR="00AB0DEF" w:rsidRPr="0029606E">
        <w:fldChar w:fldCharType="begin"/>
      </w:r>
      <w:r w:rsidR="00AB0DEF" w:rsidRPr="0029606E">
        <w:instrText xml:space="preserve"> REF _Ref465567927 \r \h </w:instrText>
      </w:r>
      <w:r w:rsidR="00AB0DEF" w:rsidRPr="0029606E">
        <w:fldChar w:fldCharType="separate"/>
      </w:r>
      <w:r w:rsidR="005C35CA">
        <w:t>1.11</w:t>
      </w:r>
      <w:r w:rsidR="00AB0DEF" w:rsidRPr="0029606E">
        <w:fldChar w:fldCharType="end"/>
      </w:r>
      <w:r w:rsidR="00D77357" w:rsidRPr="0029606E">
        <w:t xml:space="preserve"> and the respective Supplements to the ISO/IEC Directives);</w:t>
      </w:r>
    </w:p>
    <w:p w14:paraId="319F4A54" w14:textId="77777777" w:rsidR="00D77357" w:rsidRPr="0029606E" w:rsidRDefault="00315205" w:rsidP="00315205">
      <w:pPr>
        <w:pStyle w:val="ListNumber1"/>
        <w:keepNext/>
      </w:pPr>
      <w:r w:rsidRPr="0029606E">
        <w:t>b</w:t>
      </w:r>
      <w:r w:rsidR="00A77870" w:rsidRPr="0029606E">
        <w:t>)</w:t>
      </w:r>
      <w:r w:rsidR="00A77870" w:rsidRPr="0029606E">
        <w:tab/>
      </w:r>
      <w:r w:rsidR="00D77357" w:rsidRPr="0029606E">
        <w:t>Project management</w:t>
      </w:r>
    </w:p>
    <w:p w14:paraId="46F33B5A" w14:textId="77777777" w:rsidR="00D77357" w:rsidRPr="0029606E" w:rsidRDefault="00315205" w:rsidP="00315205">
      <w:pPr>
        <w:pStyle w:val="ListNumber2"/>
      </w:pPr>
      <w:r w:rsidRPr="0029606E">
        <w:t>1)</w:t>
      </w:r>
      <w:r w:rsidRPr="0029606E">
        <w:tab/>
      </w:r>
      <w:r w:rsidR="00D77357" w:rsidRPr="0029606E">
        <w:t>Assisting in the establishment of priorities and target dates for each project;</w:t>
      </w:r>
    </w:p>
    <w:p w14:paraId="7C38C66E" w14:textId="77777777" w:rsidR="00D77357" w:rsidRPr="0029606E" w:rsidRDefault="00315205" w:rsidP="00315205">
      <w:pPr>
        <w:pStyle w:val="ListNumber2"/>
      </w:pPr>
      <w:r w:rsidRPr="0029606E">
        <w:t>2)</w:t>
      </w:r>
      <w:r w:rsidRPr="0029606E">
        <w:tab/>
      </w:r>
      <w:r w:rsidR="00D77357" w:rsidRPr="0029606E">
        <w:t>Notifying the names, etc. of all working group and maintenance team convenors and project leaders to the office of the CEO;</w:t>
      </w:r>
    </w:p>
    <w:p w14:paraId="292168E4" w14:textId="77777777" w:rsidR="00D77357" w:rsidRPr="0029606E" w:rsidRDefault="00315205" w:rsidP="00315205">
      <w:pPr>
        <w:pStyle w:val="ListNumber2"/>
      </w:pPr>
      <w:r w:rsidRPr="0029606E">
        <w:t>3)</w:t>
      </w:r>
      <w:r w:rsidRPr="0029606E">
        <w:tab/>
      </w:r>
      <w:r w:rsidR="00D77357" w:rsidRPr="0029606E">
        <w:t>Proposing proactively the publication of alternative deliverables or cancellation of projects that are running significantly overtime, and/or which appear to lack sufficient support;</w:t>
      </w:r>
    </w:p>
    <w:p w14:paraId="01C1C148" w14:textId="77777777" w:rsidR="00D77357" w:rsidRPr="0029606E" w:rsidRDefault="00315205" w:rsidP="00315205">
      <w:pPr>
        <w:pStyle w:val="ListNumber1"/>
        <w:keepNext/>
      </w:pPr>
      <w:r w:rsidRPr="0029606E">
        <w:t>c</w:t>
      </w:r>
      <w:r w:rsidR="00A77870" w:rsidRPr="0029606E">
        <w:t>)</w:t>
      </w:r>
      <w:r w:rsidR="00A77870" w:rsidRPr="0029606E">
        <w:tab/>
      </w:r>
      <w:r w:rsidR="00D77357" w:rsidRPr="0029606E">
        <w:t>Meetings (see also Clause </w:t>
      </w:r>
      <w:r w:rsidR="00D77357" w:rsidRPr="0029606E">
        <w:fldChar w:fldCharType="begin" w:fldLock="1"/>
      </w:r>
      <w:r w:rsidR="00D77357" w:rsidRPr="0029606E">
        <w:instrText xml:space="preserve"> REF _Ref465567883 \r \h  \* MERGEFORMAT </w:instrText>
      </w:r>
      <w:r w:rsidR="00D77357" w:rsidRPr="0029606E">
        <w:fldChar w:fldCharType="separate"/>
      </w:r>
      <w:r w:rsidR="00D77357" w:rsidRPr="0029606E">
        <w:t>4</w:t>
      </w:r>
      <w:r w:rsidR="00D77357" w:rsidRPr="0029606E">
        <w:fldChar w:fldCharType="end"/>
      </w:r>
      <w:r w:rsidR="00D77357" w:rsidRPr="0029606E">
        <w:t>), including:</w:t>
      </w:r>
    </w:p>
    <w:p w14:paraId="0120A174" w14:textId="77777777" w:rsidR="00D77357" w:rsidRPr="0029606E" w:rsidRDefault="00315205" w:rsidP="00315205">
      <w:pPr>
        <w:pStyle w:val="ListNumber2"/>
      </w:pPr>
      <w:r w:rsidRPr="0029606E">
        <w:t>1)</w:t>
      </w:r>
      <w:r w:rsidRPr="0029606E">
        <w:tab/>
      </w:r>
      <w:r w:rsidR="00D77357" w:rsidRPr="0029606E">
        <w:t>Establishment of the agenda and arranging for its distribution;</w:t>
      </w:r>
    </w:p>
    <w:p w14:paraId="5BDE9EC1" w14:textId="77777777" w:rsidR="00D77357" w:rsidRPr="0029606E" w:rsidRDefault="00315205" w:rsidP="00315205">
      <w:pPr>
        <w:pStyle w:val="ListNumber2"/>
      </w:pPr>
      <w:r w:rsidRPr="0029606E">
        <w:t>2)</w:t>
      </w:r>
      <w:r w:rsidRPr="0029606E">
        <w:tab/>
      </w:r>
      <w:r w:rsidR="00D77357" w:rsidRPr="0029606E">
        <w:t xml:space="preserve">Arranging for the distribution of all documents on the agenda, including reports of working groups, and indicating all other documents which are necessary for discussion during the meeting (see </w:t>
      </w:r>
      <w:r w:rsidR="00D77357" w:rsidRPr="0029606E">
        <w:fldChar w:fldCharType="begin" w:fldLock="1"/>
      </w:r>
      <w:r w:rsidR="00D77357" w:rsidRPr="0029606E">
        <w:instrText xml:space="preserve"> REF _Ref494676136 \r \h  \* MERGEFORMAT </w:instrText>
      </w:r>
      <w:r w:rsidR="00D77357" w:rsidRPr="0029606E">
        <w:fldChar w:fldCharType="separate"/>
      </w:r>
      <w:r w:rsidR="00D77357" w:rsidRPr="0029606E">
        <w:t>E.5</w:t>
      </w:r>
      <w:r w:rsidR="00D77357" w:rsidRPr="0029606E">
        <w:fldChar w:fldCharType="end"/>
      </w:r>
      <w:r w:rsidR="00D77357" w:rsidRPr="0029606E">
        <w:t>);</w:t>
      </w:r>
    </w:p>
    <w:p w14:paraId="067D4B1F" w14:textId="77777777" w:rsidR="00621063" w:rsidRPr="0029606E" w:rsidRDefault="00621063" w:rsidP="00C22681">
      <w:pPr>
        <w:pStyle w:val="ListNumber2"/>
        <w:keepNext/>
      </w:pPr>
      <w:r w:rsidRPr="0029606E">
        <w:lastRenderedPageBreak/>
        <w:t>3)</w:t>
      </w:r>
      <w:r w:rsidRPr="0029606E">
        <w:tab/>
        <w:t xml:space="preserve">Regarding the decisions </w:t>
      </w:r>
      <w:r w:rsidR="00DE2675" w:rsidRPr="0029606E">
        <w:t xml:space="preserve">(also referred to as resolutions) </w:t>
      </w:r>
      <w:r w:rsidRPr="0029606E">
        <w:t>taken in a meeting:</w:t>
      </w:r>
    </w:p>
    <w:p w14:paraId="0FB7920C" w14:textId="77777777" w:rsidR="006F462C" w:rsidRPr="0029606E" w:rsidRDefault="00C22681" w:rsidP="00C22681">
      <w:pPr>
        <w:pStyle w:val="ListContinue3"/>
      </w:pPr>
      <w:r w:rsidRPr="0029606E">
        <w:t>—</w:t>
      </w:r>
      <w:r w:rsidRPr="0029606E">
        <w:tab/>
      </w:r>
      <w:r w:rsidR="00621063" w:rsidRPr="0029606E">
        <w:t xml:space="preserve">ensuring that </w:t>
      </w:r>
      <w:r w:rsidR="00DE2675" w:rsidRPr="0029606E">
        <w:t xml:space="preserve">the decisions </w:t>
      </w:r>
      <w:r w:rsidR="00621063" w:rsidRPr="0029606E">
        <w:t>endorsing working groups recommendations contain the specific elements being endorsed;</w:t>
      </w:r>
    </w:p>
    <w:p w14:paraId="106A892A" w14:textId="77777777" w:rsidR="006F462C" w:rsidRPr="0029606E" w:rsidRDefault="00C22681" w:rsidP="00C22681">
      <w:pPr>
        <w:pStyle w:val="ListContinue3"/>
      </w:pPr>
      <w:r w:rsidRPr="0029606E">
        <w:t>—</w:t>
      </w:r>
      <w:r w:rsidRPr="0029606E">
        <w:tab/>
      </w:r>
      <w:r w:rsidR="00621063" w:rsidRPr="0029606E">
        <w:t xml:space="preserve">making the decisions available in writing for confirmation during the meeting (see </w:t>
      </w:r>
      <w:r w:rsidR="00621063" w:rsidRPr="0029606E">
        <w:fldChar w:fldCharType="begin" w:fldLock="1"/>
      </w:r>
      <w:r w:rsidR="00621063" w:rsidRPr="0029606E">
        <w:instrText xml:space="preserve"> REF _Ref494676136 \r \h  \* MERGEFORMAT </w:instrText>
      </w:r>
      <w:r w:rsidR="00621063" w:rsidRPr="0029606E">
        <w:fldChar w:fldCharType="separate"/>
      </w:r>
      <w:r w:rsidR="00621063" w:rsidRPr="0029606E">
        <w:t>E.5</w:t>
      </w:r>
      <w:r w:rsidR="00621063" w:rsidRPr="0029606E">
        <w:fldChar w:fldCharType="end"/>
      </w:r>
      <w:r w:rsidR="00621063" w:rsidRPr="0029606E">
        <w:t>); and</w:t>
      </w:r>
    </w:p>
    <w:p w14:paraId="621CC994" w14:textId="77777777" w:rsidR="00621063" w:rsidRPr="0029606E" w:rsidRDefault="00C22681" w:rsidP="00C22681">
      <w:pPr>
        <w:pStyle w:val="ListContinue3"/>
      </w:pPr>
      <w:r w:rsidRPr="0029606E">
        <w:t>—</w:t>
      </w:r>
      <w:r w:rsidRPr="0029606E">
        <w:tab/>
      </w:r>
      <w:r w:rsidR="00621063" w:rsidRPr="0029606E">
        <w:t>posting the</w:t>
      </w:r>
      <w:r w:rsidR="00DE2675" w:rsidRPr="0029606E">
        <w:t xml:space="preserve"> decisions within 48</w:t>
      </w:r>
      <w:r w:rsidRPr="0029606E">
        <w:t> </w:t>
      </w:r>
      <w:r w:rsidR="00DE2675" w:rsidRPr="0029606E">
        <w:t>hours</w:t>
      </w:r>
      <w:r w:rsidR="00DA129B" w:rsidRPr="0029606E">
        <w:t xml:space="preserve"> </w:t>
      </w:r>
      <w:r w:rsidR="00621063" w:rsidRPr="0029606E">
        <w:t>after the meeting in the committee's electronic folder</w:t>
      </w:r>
      <w:r w:rsidRPr="0029606E">
        <w:t>.</w:t>
      </w:r>
    </w:p>
    <w:p w14:paraId="056E0AE3" w14:textId="77777777" w:rsidR="00D77357" w:rsidRPr="0029606E" w:rsidRDefault="00315205" w:rsidP="00315205">
      <w:pPr>
        <w:pStyle w:val="ListNumber2"/>
      </w:pPr>
      <w:r w:rsidRPr="0029606E">
        <w:t>4)</w:t>
      </w:r>
      <w:r w:rsidRPr="0029606E">
        <w:tab/>
      </w:r>
      <w:r w:rsidR="00D77357" w:rsidRPr="0029606E">
        <w:t xml:space="preserve">Preparation of the minutes of meetings to be circulated within </w:t>
      </w:r>
      <w:r w:rsidR="009745DD" w:rsidRPr="0029606E">
        <w:t>4</w:t>
      </w:r>
      <w:r w:rsidR="003C0544" w:rsidRPr="0029606E">
        <w:t> </w:t>
      </w:r>
      <w:r w:rsidR="00A36879" w:rsidRPr="0029606E">
        <w:t>weeks</w:t>
      </w:r>
      <w:r w:rsidR="00D77357" w:rsidRPr="0029606E">
        <w:t xml:space="preserve"> after the meeting;</w:t>
      </w:r>
    </w:p>
    <w:p w14:paraId="69A44AF4" w14:textId="496FDA38" w:rsidR="00D77357" w:rsidRPr="0029606E" w:rsidRDefault="00315205" w:rsidP="00315205">
      <w:pPr>
        <w:pStyle w:val="ListNumber2"/>
      </w:pPr>
      <w:r w:rsidRPr="0029606E">
        <w:t>5)</w:t>
      </w:r>
      <w:r w:rsidRPr="0029606E">
        <w:tab/>
      </w:r>
      <w:r w:rsidR="00D77357" w:rsidRPr="0029606E">
        <w:t xml:space="preserve">Preparation of reports to the technical management board (TC secretariat), in the IEC within </w:t>
      </w:r>
      <w:r w:rsidR="009745DD" w:rsidRPr="0029606E">
        <w:t>4</w:t>
      </w:r>
      <w:r w:rsidR="003C0544" w:rsidRPr="0029606E">
        <w:t> </w:t>
      </w:r>
      <w:r w:rsidR="00A36879" w:rsidRPr="0029606E">
        <w:t>weeks</w:t>
      </w:r>
      <w:r w:rsidR="00D77357" w:rsidRPr="0029606E">
        <w:t xml:space="preserve"> after the meeting, or to the parent committee (SC secretariat);</w:t>
      </w:r>
    </w:p>
    <w:p w14:paraId="631367DD" w14:textId="359D1B2E" w:rsidR="008A1417" w:rsidRPr="0029606E" w:rsidRDefault="006E3976" w:rsidP="006E3976">
      <w:pPr>
        <w:pStyle w:val="ListNumber2"/>
      </w:pPr>
      <w:r w:rsidRPr="0029606E">
        <w:t>6)</w:t>
      </w:r>
      <w:r w:rsidRPr="0029606E">
        <w:tab/>
      </w:r>
      <w:r w:rsidR="004418DF" w:rsidRPr="0029606E">
        <w:t>In case of unforeseen unavailability of the secretary at a meeting (if the Secretariat is unable to provide a replacement), an acting secretary may be appointed by the committee for the meeting.</w:t>
      </w:r>
    </w:p>
    <w:p w14:paraId="16D45C25" w14:textId="75C3321A" w:rsidR="004418DF" w:rsidRPr="0029606E" w:rsidRDefault="004418DF" w:rsidP="006E3976">
      <w:pPr>
        <w:pStyle w:val="ListNumber1"/>
        <w:keepNext/>
      </w:pPr>
      <w:r w:rsidRPr="0029606E">
        <w:t>d)</w:t>
      </w:r>
      <w:r w:rsidRPr="0029606E">
        <w:tab/>
        <w:t>Decisions</w:t>
      </w:r>
    </w:p>
    <w:p w14:paraId="0E8915FE" w14:textId="629C128F" w:rsidR="004418DF" w:rsidRPr="0029606E" w:rsidRDefault="004418DF" w:rsidP="00ED6164">
      <w:pPr>
        <w:pStyle w:val="BodyTextindent10"/>
      </w:pPr>
      <w:r w:rsidRPr="0029606E">
        <w:t>The comm</w:t>
      </w:r>
      <w:r w:rsidR="00C0785E" w:rsidRPr="0029606E">
        <w:t>i</w:t>
      </w:r>
      <w:r w:rsidRPr="0029606E">
        <w:t>tt</w:t>
      </w:r>
      <w:r w:rsidR="00C0785E" w:rsidRPr="0029606E">
        <w:t>e</w:t>
      </w:r>
      <w:r w:rsidRPr="0029606E">
        <w:t xml:space="preserve">e secretariat shall ensure that </w:t>
      </w:r>
      <w:r w:rsidR="00ED6164" w:rsidRPr="0029606E">
        <w:t xml:space="preserve">all resolutions are clearly drafted, reviewed, and presented, and </w:t>
      </w:r>
      <w:r w:rsidRPr="0029606E">
        <w:t>all decisions taken by the committee, whether at a plenary meeting or by correspondence, are documented and traceable through committee resolutions or numbered documents reporting the results of a committee decision;</w:t>
      </w:r>
    </w:p>
    <w:p w14:paraId="52D98615" w14:textId="4A8E7302" w:rsidR="004418DF" w:rsidRPr="0029606E" w:rsidRDefault="004418DF" w:rsidP="006E3976">
      <w:pPr>
        <w:pStyle w:val="ListNumber1"/>
        <w:keepNext/>
      </w:pPr>
      <w:r w:rsidRPr="0029606E">
        <w:t>e</w:t>
      </w:r>
      <w:r w:rsidR="00A77870" w:rsidRPr="0029606E">
        <w:t>)</w:t>
      </w:r>
      <w:r w:rsidR="00A77870" w:rsidRPr="0029606E">
        <w:tab/>
      </w:r>
      <w:r w:rsidR="00D77357" w:rsidRPr="0029606E">
        <w:t>Advising</w:t>
      </w:r>
    </w:p>
    <w:p w14:paraId="47125DF7" w14:textId="77777777" w:rsidR="00D77357" w:rsidRPr="0029606E" w:rsidRDefault="00D77357" w:rsidP="006E3976">
      <w:pPr>
        <w:pStyle w:val="BodyTextindent10"/>
      </w:pPr>
      <w:r w:rsidRPr="0029606E">
        <w:t>Providing advice to the chair, project leaders, and convenors on procedures associated with the progression of projects.</w:t>
      </w:r>
    </w:p>
    <w:p w14:paraId="26AB9CC1" w14:textId="66B67568" w:rsidR="00D77357" w:rsidRPr="0029606E" w:rsidRDefault="00D77357" w:rsidP="004D7C50">
      <w:pPr>
        <w:pStyle w:val="BodyText"/>
      </w:pPr>
      <w:r w:rsidRPr="0029606E">
        <w:t>In all circumstances, each secretariat shall work in close liaison with the chair of its technical committee or subcommittee.</w:t>
      </w:r>
      <w:r w:rsidR="004D7C50" w:rsidRPr="0029606E">
        <w:t xml:space="preserve"> The secretariat and the chair are jointly responsible for the effective management of the committee.</w:t>
      </w:r>
    </w:p>
    <w:p w14:paraId="20A971A8" w14:textId="77777777" w:rsidR="00D77357" w:rsidRPr="0029606E" w:rsidRDefault="00D77357" w:rsidP="000B3F2A">
      <w:pPr>
        <w:pStyle w:val="BodyText"/>
      </w:pPr>
      <w:r w:rsidRPr="0029606E">
        <w:t>The secretariat of a technical committee shall maintain close contact with the office of the CEO and with the members of the technical committee regarding its activities, including those of its subcommittees and working groups.</w:t>
      </w:r>
    </w:p>
    <w:p w14:paraId="1F79EFD5" w14:textId="77777777" w:rsidR="00D77357" w:rsidRPr="0029606E" w:rsidRDefault="00D77357" w:rsidP="00D77357">
      <w:pPr>
        <w:pStyle w:val="BodyText"/>
      </w:pPr>
      <w:r w:rsidRPr="0029606E">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14:paraId="23F281E4" w14:textId="77777777" w:rsidR="006F462C" w:rsidRPr="0029606E" w:rsidRDefault="0044624F" w:rsidP="007C31CA">
      <w:pPr>
        <w:pStyle w:val="BodyText"/>
      </w:pPr>
      <w:r w:rsidRPr="0029606E">
        <w:t>The secretariat of a technical committee or subcommittee shall update in conjunction with the office of the CEO the record of the status of the membership of the committee.</w:t>
      </w:r>
    </w:p>
    <w:p w14:paraId="4066689B" w14:textId="77777777" w:rsidR="00D77357" w:rsidRPr="0029606E" w:rsidRDefault="00D77357" w:rsidP="00D77357">
      <w:pPr>
        <w:pStyle w:val="Heading3"/>
      </w:pPr>
      <w:bookmarkStart w:id="223" w:name="_Toc318972202"/>
      <w:bookmarkStart w:id="224" w:name="_Toc323037291"/>
      <w:bookmarkStart w:id="225" w:name="_Toc69205002"/>
      <w:bookmarkStart w:id="226" w:name="_Toc69205347"/>
      <w:r w:rsidRPr="0029606E">
        <w:t>Change of secretariat of a technical committee</w:t>
      </w:r>
      <w:bookmarkEnd w:id="223"/>
      <w:bookmarkEnd w:id="224"/>
      <w:bookmarkEnd w:id="225"/>
      <w:bookmarkEnd w:id="226"/>
    </w:p>
    <w:p w14:paraId="33C7DE79" w14:textId="77777777" w:rsidR="00D77357" w:rsidRPr="0029606E" w:rsidRDefault="00D77357" w:rsidP="00D77357">
      <w:pPr>
        <w:pStyle w:val="BodyText"/>
      </w:pPr>
      <w:r w:rsidRPr="0029606E">
        <w:t xml:space="preserve">If a </w:t>
      </w:r>
      <w:r w:rsidR="003C11A1" w:rsidRPr="0029606E">
        <w:t>National Body</w:t>
      </w:r>
      <w:r w:rsidRPr="0029606E">
        <w:t xml:space="preserve"> wishes to relinquish the secretariat of a technical committee, the </w:t>
      </w:r>
      <w:r w:rsidR="003C11A1" w:rsidRPr="0029606E">
        <w:t>National Body</w:t>
      </w:r>
      <w:r w:rsidRPr="0029606E">
        <w:t xml:space="preserve"> concerned shall immediately inform the Chief Executive Officer, giving a minimum of 12 months' notice. The technical management board decides on the transfer of the secretariat to another </w:t>
      </w:r>
      <w:r w:rsidR="003C11A1" w:rsidRPr="0029606E">
        <w:t>National Body</w:t>
      </w:r>
      <w:r w:rsidRPr="0029606E">
        <w:t>.</w:t>
      </w:r>
    </w:p>
    <w:p w14:paraId="15AE8B78" w14:textId="77777777" w:rsidR="00D77357" w:rsidRPr="0029606E" w:rsidRDefault="00D77357" w:rsidP="00D77357">
      <w:pPr>
        <w:pStyle w:val="BodyText"/>
      </w:pPr>
      <w:r w:rsidRPr="0029606E">
        <w:t xml:space="preserve">If the secretariat of a technical committee persistently fails to fulfil its responsibilities as set out in these procedures, the Chief Executive Officer or a </w:t>
      </w:r>
      <w:r w:rsidR="003C11A1" w:rsidRPr="0029606E">
        <w:t>National Body</w:t>
      </w:r>
      <w:r w:rsidRPr="0029606E">
        <w:t xml:space="preserve"> may have the matter placed before the technical management board, which may review the allocation of the secretariat with a view to its possible transfer to another </w:t>
      </w:r>
      <w:r w:rsidR="003C11A1" w:rsidRPr="0029606E">
        <w:t>National Body</w:t>
      </w:r>
      <w:r w:rsidRPr="0029606E">
        <w:t>.</w:t>
      </w:r>
    </w:p>
    <w:p w14:paraId="454C6829" w14:textId="071A1945" w:rsidR="00D77357" w:rsidRPr="0029606E" w:rsidRDefault="00D77357" w:rsidP="00D77357">
      <w:pPr>
        <w:pStyle w:val="Heading3"/>
      </w:pPr>
      <w:bookmarkStart w:id="227" w:name="_Toc318972203"/>
      <w:bookmarkStart w:id="228" w:name="_Toc323037292"/>
      <w:bookmarkStart w:id="229" w:name="_Toc69205003"/>
      <w:bookmarkStart w:id="230" w:name="_Toc69205348"/>
      <w:r w:rsidRPr="0029606E">
        <w:lastRenderedPageBreak/>
        <w:t>Change of secretariat of a subcommittee</w:t>
      </w:r>
      <w:bookmarkEnd w:id="227"/>
      <w:bookmarkEnd w:id="228"/>
      <w:bookmarkEnd w:id="229"/>
      <w:bookmarkEnd w:id="230"/>
    </w:p>
    <w:p w14:paraId="1F44C649" w14:textId="77777777" w:rsidR="00D77357" w:rsidRPr="0029606E" w:rsidRDefault="00D77357" w:rsidP="00D77357">
      <w:pPr>
        <w:pStyle w:val="BodyText"/>
      </w:pPr>
      <w:r w:rsidRPr="0029606E">
        <w:t xml:space="preserve">If a </w:t>
      </w:r>
      <w:r w:rsidR="003C11A1" w:rsidRPr="0029606E">
        <w:t>National Body</w:t>
      </w:r>
      <w:r w:rsidRPr="0029606E">
        <w:t xml:space="preserve"> wishes to relinquish the secretariat of a subcommittee, the </w:t>
      </w:r>
      <w:r w:rsidR="003C11A1" w:rsidRPr="0029606E">
        <w:t>National Body</w:t>
      </w:r>
      <w:r w:rsidRPr="0029606E">
        <w:t xml:space="preserve"> concerned shall immediately inform the secretariat of the parent technical committee, giving a minimum of 12 months' notice.</w:t>
      </w:r>
    </w:p>
    <w:p w14:paraId="2C77ACBF" w14:textId="77777777" w:rsidR="00D77357" w:rsidRPr="0029606E" w:rsidRDefault="00D77357" w:rsidP="00D77357">
      <w:pPr>
        <w:pStyle w:val="BodyText"/>
      </w:pPr>
      <w:r w:rsidRPr="0029606E">
        <w:t xml:space="preserve">If the secretariat of a subcommittee persistently fails to fulfil its responsibilities as set out in these procedures, the Chief Executive Officer or a </w:t>
      </w:r>
      <w:r w:rsidR="003C11A1" w:rsidRPr="0029606E">
        <w:t>National Body</w:t>
      </w:r>
      <w:r w:rsidRPr="0029606E">
        <w:t xml:space="preserve"> may have the matter placed before the parent technical committee, which may decide, by majority vote of the P</w:t>
      </w:r>
      <w:r w:rsidR="0025539D" w:rsidRPr="0029606E">
        <w:noBreakHyphen/>
        <w:t>member</w:t>
      </w:r>
      <w:r w:rsidRPr="0029606E">
        <w:t>s, that the secretariat of the subcommittee should be re-allocated.</w:t>
      </w:r>
    </w:p>
    <w:p w14:paraId="062AE725" w14:textId="77777777" w:rsidR="00D77357" w:rsidRPr="0029606E" w:rsidRDefault="00D77357" w:rsidP="00D77357">
      <w:pPr>
        <w:pStyle w:val="BodyText"/>
      </w:pPr>
      <w:r w:rsidRPr="0029606E">
        <w:t>In either of the above cases an enquiry shall be made by the secretariat of the technical committee to obtain offers from other P</w:t>
      </w:r>
      <w:r w:rsidR="0025539D" w:rsidRPr="0029606E">
        <w:noBreakHyphen/>
        <w:t>member</w:t>
      </w:r>
      <w:r w:rsidRPr="0029606E">
        <w:t>s of the subcommittee for undertaking the secretariat.</w:t>
      </w:r>
    </w:p>
    <w:p w14:paraId="36F21C0E" w14:textId="77777777" w:rsidR="00D77357" w:rsidRPr="0029606E" w:rsidRDefault="00D77357" w:rsidP="00D77357">
      <w:pPr>
        <w:pStyle w:val="BodyText"/>
      </w:pPr>
      <w:r w:rsidRPr="0029606E">
        <w:t xml:space="preserve">If two or more </w:t>
      </w:r>
      <w:r w:rsidR="00D81FA7" w:rsidRPr="0029606E">
        <w:t>National Bodies</w:t>
      </w:r>
      <w:r w:rsidRPr="0029606E">
        <w:t xml:space="preserve"> offer to undertake the secretariat of the same subcommittee or if, because of the structure of the technical committee, the re-allocation of the secretariat is linked with the re</w:t>
      </w:r>
      <w:r w:rsidR="00BB1E9B" w:rsidRPr="0029606E">
        <w:noBreakHyphen/>
      </w:r>
      <w:r w:rsidRPr="0029606E">
        <w:t>allocation of the technical committee secretariat, the technical management board decides on the re</w:t>
      </w:r>
      <w:r w:rsidR="00BB1E9B" w:rsidRPr="0029606E">
        <w:noBreakHyphen/>
      </w:r>
      <w:r w:rsidRPr="0029606E">
        <w:t>allocation of the subcommittee secretariat. If only one offer is received, the parent technical committee itself proceeds with the appointment.</w:t>
      </w:r>
    </w:p>
    <w:p w14:paraId="6F5C6F9C" w14:textId="1091B73B" w:rsidR="00D77357" w:rsidRPr="0029606E" w:rsidRDefault="00D77357" w:rsidP="00D77357">
      <w:pPr>
        <w:pStyle w:val="Heading2"/>
      </w:pPr>
      <w:bookmarkStart w:id="231" w:name="_Ref227466245"/>
      <w:bookmarkStart w:id="232" w:name="_Ref227466756"/>
      <w:bookmarkStart w:id="233" w:name="_Ref227466768"/>
      <w:bookmarkStart w:id="234" w:name="_Toc318972204"/>
      <w:bookmarkStart w:id="235" w:name="_Toc323037293"/>
      <w:bookmarkStart w:id="236" w:name="_Toc338243524"/>
      <w:bookmarkStart w:id="237" w:name="_Toc354474205"/>
      <w:bookmarkStart w:id="238" w:name="_Toc478053392"/>
      <w:bookmarkStart w:id="239" w:name="_Toc69205004"/>
      <w:bookmarkStart w:id="240" w:name="_Toc69205349"/>
      <w:bookmarkStart w:id="241" w:name="_Toc70402208"/>
      <w:r w:rsidRPr="0029606E">
        <w:t>Project committees</w:t>
      </w:r>
      <w:bookmarkEnd w:id="231"/>
      <w:bookmarkEnd w:id="232"/>
      <w:bookmarkEnd w:id="233"/>
      <w:bookmarkEnd w:id="234"/>
      <w:bookmarkEnd w:id="235"/>
      <w:bookmarkEnd w:id="236"/>
      <w:bookmarkEnd w:id="237"/>
      <w:bookmarkEnd w:id="238"/>
      <w:bookmarkEnd w:id="239"/>
      <w:bookmarkEnd w:id="240"/>
      <w:bookmarkEnd w:id="241"/>
    </w:p>
    <w:p w14:paraId="4832AFAE" w14:textId="77777777" w:rsidR="00D77357" w:rsidRPr="0029606E" w:rsidRDefault="00D77357" w:rsidP="00D77357">
      <w:pPr>
        <w:pStyle w:val="BodyText"/>
      </w:pPr>
      <w:r w:rsidRPr="0029606E">
        <w:t>Project committees are established by the technical management board to prepare individual standards not falling within the scope of an existing technical committee.</w:t>
      </w:r>
    </w:p>
    <w:p w14:paraId="5B8A7CE7" w14:textId="77777777" w:rsidR="00D77357" w:rsidRPr="0029606E" w:rsidRDefault="00D77357" w:rsidP="00D77357">
      <w:pPr>
        <w:pStyle w:val="Note"/>
      </w:pPr>
      <w:r w:rsidRPr="0029606E">
        <w:t>NOTE</w:t>
      </w:r>
      <w:r w:rsidRPr="0029606E">
        <w:tab/>
        <w:t>Such standards carry one reference number but may be subdivided into parts.</w:t>
      </w:r>
    </w:p>
    <w:p w14:paraId="6AE689D3" w14:textId="76119197" w:rsidR="00D77357" w:rsidRPr="0029606E" w:rsidRDefault="00D77357" w:rsidP="00D77357">
      <w:pPr>
        <w:pStyle w:val="BodyText"/>
      </w:pPr>
      <w:r w:rsidRPr="0029606E">
        <w:t xml:space="preserve">Procedures for project committees are given in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K</w:t>
      </w:r>
      <w:r w:rsidR="00F307EF" w:rsidRPr="0029606E">
        <w:fldChar w:fldCharType="end"/>
      </w:r>
      <w:r w:rsidRPr="0029606E">
        <w:t>.</w:t>
      </w:r>
    </w:p>
    <w:p w14:paraId="294250AD" w14:textId="77777777" w:rsidR="00D77357" w:rsidRPr="0029606E" w:rsidRDefault="00D77357" w:rsidP="00D77357">
      <w:pPr>
        <w:pStyle w:val="BodyText"/>
      </w:pPr>
      <w:r w:rsidRPr="0029606E">
        <w:t xml:space="preserve">Project committees wishing to be transformed into a technical committee shall follow the process for the establishment of a new technical committee (see </w:t>
      </w:r>
      <w:r w:rsidRPr="0029606E">
        <w:fldChar w:fldCharType="begin" w:fldLock="1"/>
      </w:r>
      <w:r w:rsidRPr="0029606E">
        <w:instrText xml:space="preserve"> REF _Ref465563252 \r \h  \* MERGEFORMAT </w:instrText>
      </w:r>
      <w:r w:rsidRPr="0029606E">
        <w:fldChar w:fldCharType="separate"/>
      </w:r>
      <w:r w:rsidRPr="0029606E">
        <w:t>1.5</w:t>
      </w:r>
      <w:r w:rsidRPr="0029606E">
        <w:fldChar w:fldCharType="end"/>
      </w:r>
      <w:r w:rsidRPr="0029606E">
        <w:t>).</w:t>
      </w:r>
    </w:p>
    <w:p w14:paraId="701DBB69" w14:textId="23A76712" w:rsidR="00D77357" w:rsidRPr="0029606E" w:rsidRDefault="00D77357" w:rsidP="00D77357">
      <w:pPr>
        <w:pStyle w:val="Heading2"/>
      </w:pPr>
      <w:bookmarkStart w:id="242" w:name="_Ref465567927"/>
      <w:bookmarkStart w:id="243" w:name="_Toc185305263"/>
      <w:bookmarkStart w:id="244" w:name="_Toc185305482"/>
      <w:bookmarkStart w:id="245" w:name="_Toc318972205"/>
      <w:bookmarkStart w:id="246" w:name="_Toc323037294"/>
      <w:bookmarkStart w:id="247" w:name="_Toc338243525"/>
      <w:bookmarkStart w:id="248" w:name="_Toc354474206"/>
      <w:bookmarkStart w:id="249" w:name="_Toc478053393"/>
      <w:bookmarkStart w:id="250" w:name="_Toc69205005"/>
      <w:bookmarkStart w:id="251" w:name="_Toc69205350"/>
      <w:bookmarkStart w:id="252" w:name="_Toc70402209"/>
      <w:r w:rsidRPr="0029606E">
        <w:t>Editing committees</w:t>
      </w:r>
      <w:bookmarkEnd w:id="242"/>
      <w:bookmarkEnd w:id="243"/>
      <w:bookmarkEnd w:id="244"/>
      <w:bookmarkEnd w:id="245"/>
      <w:bookmarkEnd w:id="246"/>
      <w:bookmarkEnd w:id="247"/>
      <w:bookmarkEnd w:id="248"/>
      <w:bookmarkEnd w:id="249"/>
      <w:bookmarkEnd w:id="250"/>
      <w:bookmarkEnd w:id="251"/>
      <w:bookmarkEnd w:id="252"/>
    </w:p>
    <w:p w14:paraId="3FAB9EAF" w14:textId="1D38C3A2" w:rsidR="00D77357" w:rsidRPr="0029606E" w:rsidRDefault="00D77357" w:rsidP="00D77357">
      <w:pPr>
        <w:pStyle w:val="BodyText"/>
      </w:pPr>
      <w:r w:rsidRPr="0029606E">
        <w:t xml:space="preserve">It is recommended that committees establish one or more editing committees for the purpose of updating and editing committee drafts, enquiry drafts and final draft International Standards and for ensuring their conformity to the ISO/IEC Directives, Part 2 (see also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.6).</w:t>
      </w:r>
    </w:p>
    <w:p w14:paraId="35F37D03" w14:textId="77777777" w:rsidR="00D77357" w:rsidRPr="0029606E" w:rsidRDefault="00D77357" w:rsidP="00893360">
      <w:pPr>
        <w:pStyle w:val="BodyText"/>
        <w:keepNext/>
      </w:pPr>
      <w:r w:rsidRPr="0029606E">
        <w:t>Such committees should comprise at least</w:t>
      </w:r>
    </w:p>
    <w:p w14:paraId="590FA2F9" w14:textId="77777777" w:rsidR="00D77357" w:rsidRPr="0029606E" w:rsidRDefault="00AD5315" w:rsidP="00893360">
      <w:pPr>
        <w:pStyle w:val="ListContinue1"/>
        <w:keepNext/>
      </w:pPr>
      <w:r w:rsidRPr="0029606E">
        <w:t>—</w:t>
      </w:r>
      <w:r w:rsidRPr="0029606E">
        <w:tab/>
      </w:r>
      <w:r w:rsidR="00D77357" w:rsidRPr="0029606E">
        <w:t>one technical expert of English mother tongue and having an adequate knowledge of French;</w:t>
      </w:r>
    </w:p>
    <w:p w14:paraId="47EBFDDA" w14:textId="77777777" w:rsidR="00D77357" w:rsidRPr="0029606E" w:rsidRDefault="00AD5315" w:rsidP="006E3976">
      <w:pPr>
        <w:pStyle w:val="ListContinue1"/>
        <w:keepNext/>
      </w:pPr>
      <w:r w:rsidRPr="0029606E">
        <w:t>—</w:t>
      </w:r>
      <w:r w:rsidRPr="0029606E">
        <w:tab/>
      </w:r>
      <w:r w:rsidR="00D77357" w:rsidRPr="0029606E">
        <w:t>one technical expert of French mother tongue and having an adequate knowledge of English;</w:t>
      </w:r>
    </w:p>
    <w:p w14:paraId="43767467" w14:textId="77777777" w:rsidR="00D77357" w:rsidRPr="0029606E" w:rsidRDefault="00AD5315" w:rsidP="00AD5315">
      <w:pPr>
        <w:pStyle w:val="ListContinue1"/>
      </w:pPr>
      <w:r w:rsidRPr="0029606E">
        <w:t>—</w:t>
      </w:r>
      <w:r w:rsidRPr="0029606E">
        <w:tab/>
      </w:r>
      <w:r w:rsidR="00D77357" w:rsidRPr="0029606E">
        <w:t xml:space="preserve">the project leader (see </w:t>
      </w:r>
      <w:r w:rsidR="00D77357" w:rsidRPr="0029606E">
        <w:fldChar w:fldCharType="begin" w:fldLock="1"/>
      </w:r>
      <w:r w:rsidR="00D77357" w:rsidRPr="0029606E">
        <w:instrText xml:space="preserve"> REF _Ref465568009 \r \h  \* MERGEFORMAT </w:instrText>
      </w:r>
      <w:r w:rsidR="00D77357" w:rsidRPr="0029606E">
        <w:fldChar w:fldCharType="separate"/>
      </w:r>
      <w:r w:rsidR="00D77357" w:rsidRPr="0029606E">
        <w:t>2.1.8</w:t>
      </w:r>
      <w:r w:rsidR="00D77357" w:rsidRPr="0029606E">
        <w:fldChar w:fldCharType="end"/>
      </w:r>
      <w:r w:rsidR="00D77357" w:rsidRPr="0029606E">
        <w:t>).</w:t>
      </w:r>
    </w:p>
    <w:p w14:paraId="325C75F3" w14:textId="77777777" w:rsidR="00D77357" w:rsidRPr="0029606E" w:rsidRDefault="00D77357" w:rsidP="00D77357">
      <w:pPr>
        <w:pStyle w:val="BodyText"/>
      </w:pPr>
      <w:r w:rsidRPr="0029606E">
        <w:t>The project leader and/or secretary may take direct responsibility for one of the language versions concerned.</w:t>
      </w:r>
    </w:p>
    <w:p w14:paraId="2025BFA6" w14:textId="77777777" w:rsidR="00D77357" w:rsidRPr="0029606E" w:rsidRDefault="00D77357" w:rsidP="00D77357">
      <w:pPr>
        <w:pStyle w:val="BodyText"/>
      </w:pPr>
      <w:r w:rsidRPr="0029606E">
        <w:t>Editing committees shall meet when required by the respective technical committee or subcommittee secretariat for the purpose of updating and editing drafts which have been accepted by correspondence for further processing.</w:t>
      </w:r>
    </w:p>
    <w:p w14:paraId="63360B02" w14:textId="4B06F6DE" w:rsidR="00D77357" w:rsidRPr="0029606E" w:rsidRDefault="00D77357" w:rsidP="00D77357">
      <w:pPr>
        <w:pStyle w:val="BodyText"/>
      </w:pPr>
      <w:r w:rsidRPr="0029606E">
        <w:lastRenderedPageBreak/>
        <w:t xml:space="preserve">Editing committees shall be equipped with means of processing </w:t>
      </w:r>
      <w:r w:rsidR="00C728E8" w:rsidRPr="0029606E">
        <w:t xml:space="preserve">and providing </w:t>
      </w:r>
      <w:r w:rsidRPr="0029606E">
        <w:t xml:space="preserve">texts electronically (see also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.6).</w:t>
      </w:r>
    </w:p>
    <w:p w14:paraId="2B514569" w14:textId="77777777" w:rsidR="00D77357" w:rsidRPr="0029606E" w:rsidRDefault="00D77357" w:rsidP="00D77357">
      <w:pPr>
        <w:pStyle w:val="Heading2"/>
      </w:pPr>
      <w:bookmarkStart w:id="253" w:name="_Ref465563449"/>
      <w:bookmarkStart w:id="254" w:name="_Ref465566565"/>
      <w:bookmarkStart w:id="255" w:name="_Ref465566590"/>
      <w:bookmarkStart w:id="256" w:name="_Ref465568202"/>
      <w:bookmarkStart w:id="257" w:name="_Ref465568216"/>
      <w:bookmarkStart w:id="258" w:name="_Ref465571720"/>
      <w:bookmarkStart w:id="259" w:name="_Ref465737242"/>
      <w:bookmarkStart w:id="260" w:name="_Toc185305264"/>
      <w:bookmarkStart w:id="261" w:name="_Toc185305483"/>
      <w:bookmarkStart w:id="262" w:name="_Toc318972206"/>
      <w:bookmarkStart w:id="263" w:name="_Toc323037295"/>
      <w:bookmarkStart w:id="264" w:name="_Toc338243526"/>
      <w:bookmarkStart w:id="265" w:name="_Toc354474207"/>
      <w:bookmarkStart w:id="266" w:name="_Toc478053394"/>
      <w:bookmarkStart w:id="267" w:name="_Toc69205006"/>
      <w:bookmarkStart w:id="268" w:name="_Toc69205351"/>
      <w:bookmarkStart w:id="269" w:name="_Toc70402210"/>
      <w:bookmarkStart w:id="270" w:name="Working_groups"/>
      <w:r w:rsidRPr="0029606E">
        <w:t>Working groups</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bookmarkStart w:id="271" w:name="_Ref185301141"/>
    <w:bookmarkStart w:id="272" w:name="_Ref289267107"/>
    <w:bookmarkEnd w:id="270"/>
    <w:p w14:paraId="67E0A662" w14:textId="7C300773" w:rsidR="00C3729F" w:rsidRPr="0029606E" w:rsidRDefault="00C3729F" w:rsidP="00C22681">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.1</w:t>
      </w:r>
      <w:r w:rsidRPr="0029606E">
        <w:tab/>
        <w:t>Technical committees or subcommittees may establish</w:t>
      </w:r>
      <w:r w:rsidR="00BE3A81" w:rsidRPr="0029606E">
        <w:t>, by decision of the committee,</w:t>
      </w:r>
      <w:r w:rsidRPr="0029606E">
        <w:t xml:space="preserve"> working groups for specific tasks (see</w:t>
      </w:r>
      <w:r w:rsidR="00C7386A" w:rsidRPr="0029606E">
        <w:t xml:space="preserve"> </w:t>
      </w:r>
      <w:r w:rsidR="006E3976" w:rsidRPr="0029606E">
        <w:fldChar w:fldCharType="begin"/>
      </w:r>
      <w:r w:rsidR="006E3976" w:rsidRPr="0029606E">
        <w:instrText xml:space="preserve"> REF _Ref36716683 \r \h </w:instrText>
      </w:r>
      <w:r w:rsidR="006E3976" w:rsidRPr="0029606E">
        <w:fldChar w:fldCharType="separate"/>
      </w:r>
      <w:r w:rsidR="005C35CA">
        <w:t>2.2</w:t>
      </w:r>
      <w:r w:rsidR="006E3976" w:rsidRPr="0029606E">
        <w:fldChar w:fldCharType="end"/>
      </w:r>
      <w:r w:rsidR="00C7386A" w:rsidRPr="0029606E">
        <w:t>,</w:t>
      </w:r>
      <w:r w:rsidRPr="0029606E">
        <w:t xml:space="preserve"> </w:t>
      </w:r>
      <w:r w:rsidRPr="0029606E">
        <w:fldChar w:fldCharType="begin" w:fldLock="1"/>
      </w:r>
      <w:r w:rsidRPr="0029606E">
        <w:instrText xml:space="preserve"> REF _Ref465661415 \r \h  \* MERGEFORMAT </w:instrText>
      </w:r>
      <w:r w:rsidRPr="0029606E">
        <w:fldChar w:fldCharType="separate"/>
      </w:r>
      <w:r w:rsidRPr="0029606E">
        <w:t>2.4</w:t>
      </w:r>
      <w:r w:rsidRPr="0029606E">
        <w:fldChar w:fldCharType="end"/>
      </w:r>
      <w:r w:rsidR="003873C9" w:rsidRPr="0029606E">
        <w:t xml:space="preserve">, </w:t>
      </w:r>
      <w:r w:rsidR="00B825CF" w:rsidRPr="0029606E">
        <w:fldChar w:fldCharType="begin"/>
      </w:r>
      <w:r w:rsidR="00B825CF" w:rsidRPr="0029606E">
        <w:instrText xml:space="preserve"> REF _Ref509831673 \r \h </w:instrText>
      </w:r>
      <w:r w:rsidR="00B825CF" w:rsidRPr="0029606E">
        <w:fldChar w:fldCharType="separate"/>
      </w:r>
      <w:r w:rsidR="005C35CA">
        <w:t>2.5</w:t>
      </w:r>
      <w:r w:rsidR="00B825CF" w:rsidRPr="0029606E">
        <w:fldChar w:fldCharType="end"/>
      </w:r>
      <w:r w:rsidR="00C7386A" w:rsidRPr="0029606E">
        <w:t xml:space="preserve"> and </w:t>
      </w:r>
      <w:r w:rsidR="006E3976" w:rsidRPr="0029606E">
        <w:fldChar w:fldCharType="begin"/>
      </w:r>
      <w:r w:rsidR="006E3976" w:rsidRPr="0029606E">
        <w:instrText xml:space="preserve"> REF _Ref509831690 \r \h </w:instrText>
      </w:r>
      <w:r w:rsidR="006E3976" w:rsidRPr="0029606E">
        <w:fldChar w:fldCharType="separate"/>
      </w:r>
      <w:r w:rsidR="005C35CA">
        <w:t>2.6</w:t>
      </w:r>
      <w:r w:rsidR="006E3976" w:rsidRPr="0029606E">
        <w:fldChar w:fldCharType="end"/>
      </w:r>
      <w:r w:rsidRPr="0029606E">
        <w:t xml:space="preserve">). A working group </w:t>
      </w:r>
      <w:r w:rsidR="00047AC5" w:rsidRPr="0029606E">
        <w:t>operates</w:t>
      </w:r>
      <w:r w:rsidR="002775E1" w:rsidRPr="0029606E">
        <w:t xml:space="preserve"> by consensus,</w:t>
      </w:r>
      <w:r w:rsidRPr="0029606E">
        <w:t xml:space="preserve"> report</w:t>
      </w:r>
      <w:r w:rsidR="002775E1" w:rsidRPr="0029606E">
        <w:t>s and gives recommendations, if any,</w:t>
      </w:r>
      <w:r w:rsidRPr="0029606E">
        <w:t xml:space="preserve"> to its parent committee through a convenor appointed by the parent committee.</w:t>
      </w:r>
      <w:bookmarkEnd w:id="271"/>
    </w:p>
    <w:p w14:paraId="305BE441" w14:textId="33B64740" w:rsidR="00C3729F" w:rsidRPr="0029606E" w:rsidRDefault="00D01D86" w:rsidP="00291D02">
      <w:pPr>
        <w:pStyle w:val="BodyText"/>
      </w:pPr>
      <w:r w:rsidRPr="0029606E">
        <w:t>W</w:t>
      </w:r>
      <w:r w:rsidR="00C3729F" w:rsidRPr="0029606E">
        <w:t>orking group convenors shall be appointed by the committee for</w:t>
      </w:r>
      <w:r w:rsidR="00381D2D" w:rsidRPr="0029606E">
        <w:t xml:space="preserve"> </w:t>
      </w:r>
      <w:r w:rsidR="00C3729F" w:rsidRPr="0029606E">
        <w:t xml:space="preserve">up to three-year terms. </w:t>
      </w:r>
      <w:r w:rsidRPr="0029606E">
        <w:t xml:space="preserve">Such appointments shall be confirmed by the </w:t>
      </w:r>
      <w:r w:rsidR="003C11A1" w:rsidRPr="0029606E">
        <w:t>National Body</w:t>
      </w:r>
      <w:r w:rsidRPr="0029606E">
        <w:t xml:space="preserve"> (or liaison organization). The c</w:t>
      </w:r>
      <w:r w:rsidR="00C3729F" w:rsidRPr="0029606E">
        <w:t>onvenor may be reappointed for additional terms of up to three-year</w:t>
      </w:r>
      <w:r w:rsidRPr="0029606E">
        <w:t>s</w:t>
      </w:r>
      <w:r w:rsidR="00C3729F" w:rsidRPr="0029606E">
        <w:t>. There is no limit to the number of terms.</w:t>
      </w:r>
    </w:p>
    <w:p w14:paraId="5050659B" w14:textId="77777777" w:rsidR="00D01D86" w:rsidRPr="0029606E" w:rsidRDefault="00D01D86" w:rsidP="00291D02">
      <w:pPr>
        <w:pStyle w:val="BodyText"/>
      </w:pPr>
      <w:r w:rsidRPr="0029606E">
        <w:t xml:space="preserve">Responsibility for any changes of convenors rests with the committee and not with the </w:t>
      </w:r>
      <w:r w:rsidR="003C11A1" w:rsidRPr="0029606E">
        <w:t>National Body</w:t>
      </w:r>
      <w:r w:rsidRPr="0029606E">
        <w:t xml:space="preserve"> (or liaison organization).</w:t>
      </w:r>
    </w:p>
    <w:p w14:paraId="7B834AFA" w14:textId="77777777" w:rsidR="00477BBE" w:rsidRPr="0029606E" w:rsidRDefault="00C3729F" w:rsidP="00291D02">
      <w:pPr>
        <w:pStyle w:val="BodyText"/>
      </w:pPr>
      <w:r w:rsidRPr="0029606E">
        <w:t>The convenor may be supported by a secretariat, as needed.</w:t>
      </w:r>
    </w:p>
    <w:p w14:paraId="1DED3A87" w14:textId="1FED72A9" w:rsidR="00C3729F" w:rsidRPr="0029606E" w:rsidRDefault="00C3729F" w:rsidP="007030F0">
      <w:pPr>
        <w:pStyle w:val="BodyText"/>
      </w:pPr>
      <w:r w:rsidRPr="0029606E">
        <w:t>A working group comprises a restricted number of experts individually appointed by the P</w:t>
      </w:r>
      <w:r w:rsidR="0025539D" w:rsidRPr="0029606E">
        <w:noBreakHyphen/>
        <w:t>member</w:t>
      </w:r>
      <w:r w:rsidRPr="0029606E">
        <w:t>s, A</w:t>
      </w:r>
      <w:r w:rsidR="0025539D" w:rsidRPr="0029606E">
        <w:noBreakHyphen/>
        <w:t>liaison</w:t>
      </w:r>
      <w:r w:rsidRPr="0029606E">
        <w:t xml:space="preserve">s of the parent committee and </w:t>
      </w:r>
      <w:r w:rsidR="00B92A46" w:rsidRPr="0029606E">
        <w:t>C</w:t>
      </w:r>
      <w:r w:rsidR="0025539D" w:rsidRPr="0029606E">
        <w:noBreakHyphen/>
        <w:t>liaison</w:t>
      </w:r>
      <w:r w:rsidRPr="0029606E">
        <w:t xml:space="preserve"> organizations, brought together to deal with the specific task allocated to the working group. The experts act in a personal capacity and not as the official representative of the P</w:t>
      </w:r>
      <w:r w:rsidR="0025539D" w:rsidRPr="0029606E">
        <w:noBreakHyphen/>
        <w:t>member</w:t>
      </w:r>
      <w:r w:rsidRPr="0029606E">
        <w:t xml:space="preserve"> or A</w:t>
      </w:r>
      <w:r w:rsidR="0025539D" w:rsidRPr="0029606E">
        <w:noBreakHyphen/>
        <w:t>liaison</w:t>
      </w:r>
      <w:r w:rsidRPr="0029606E">
        <w:t xml:space="preserve"> organization (see </w:t>
      </w:r>
      <w:r w:rsidRPr="0029606E">
        <w:fldChar w:fldCharType="begin" w:fldLock="1"/>
      </w:r>
      <w:r w:rsidRPr="0029606E">
        <w:instrText xml:space="preserve"> REF _Ref465568067 \r \h  \* MERGEFORMAT </w:instrText>
      </w:r>
      <w:r w:rsidRPr="0029606E">
        <w:fldChar w:fldCharType="separate"/>
      </w:r>
      <w:r w:rsidRPr="0029606E">
        <w:t>1.17</w:t>
      </w:r>
      <w:r w:rsidRPr="0029606E">
        <w:fldChar w:fldCharType="end"/>
      </w:r>
      <w:r w:rsidRPr="0029606E">
        <w:t xml:space="preserve">) by which they have been appointed with the exception of those appointed by </w:t>
      </w:r>
      <w:r w:rsidR="00B92A46" w:rsidRPr="0029606E">
        <w:t>C</w:t>
      </w:r>
      <w:r w:rsidR="0025539D" w:rsidRPr="0029606E">
        <w:noBreakHyphen/>
        <w:t>liaison</w:t>
      </w:r>
      <w:r w:rsidRPr="0029606E">
        <w:t xml:space="preserve"> organizations (see </w:t>
      </w:r>
      <w:r w:rsidRPr="0029606E">
        <w:fldChar w:fldCharType="begin" w:fldLock="1"/>
      </w:r>
      <w:r w:rsidRPr="0029606E">
        <w:instrText xml:space="preserve"> REF _Ref465568067 \r \h  \* MERGEFORMAT </w:instrText>
      </w:r>
      <w:r w:rsidRPr="0029606E">
        <w:fldChar w:fldCharType="separate"/>
      </w:r>
      <w:r w:rsidRPr="0029606E">
        <w:t>1.17</w:t>
      </w:r>
      <w:r w:rsidRPr="0029606E">
        <w:fldChar w:fldCharType="end"/>
      </w:r>
      <w:r w:rsidRPr="0029606E">
        <w:t>). However, it is recommended that they keep close contact with that P</w:t>
      </w:r>
      <w:r w:rsidR="0025539D" w:rsidRPr="0029606E">
        <w:noBreakHyphen/>
        <w:t>member</w:t>
      </w:r>
      <w:r w:rsidRPr="0029606E">
        <w:t xml:space="preserve"> or organization in order to inform them about the progress of the work and of the various opinions in the working group at the earliest possible stage.</w:t>
      </w:r>
      <w:r w:rsidR="00690BF1" w:rsidRPr="0029606E">
        <w:t xml:space="preserve"> </w:t>
      </w:r>
      <w:r w:rsidR="007030F0" w:rsidRPr="0029606E">
        <w:t xml:space="preserve">A working group may also include representatives appointed by liaison committees (see </w:t>
      </w:r>
      <w:r w:rsidR="00B825CF" w:rsidRPr="0029606E">
        <w:fldChar w:fldCharType="begin"/>
      </w:r>
      <w:r w:rsidR="00B825CF" w:rsidRPr="0029606E">
        <w:instrText xml:space="preserve"> REF _Ref465563551 \r \h </w:instrText>
      </w:r>
      <w:r w:rsidR="00B825CF" w:rsidRPr="0029606E">
        <w:fldChar w:fldCharType="separate"/>
      </w:r>
      <w:r w:rsidR="005C35CA">
        <w:t>1.15</w:t>
      </w:r>
      <w:r w:rsidR="00B825CF" w:rsidRPr="0029606E">
        <w:fldChar w:fldCharType="end"/>
      </w:r>
      <w:r w:rsidR="007030F0" w:rsidRPr="0029606E">
        <w:t>.4).</w:t>
      </w:r>
    </w:p>
    <w:p w14:paraId="30EB19EC" w14:textId="77777777" w:rsidR="00C3729F" w:rsidRPr="0029606E" w:rsidRDefault="00C3729F" w:rsidP="00893360">
      <w:pPr>
        <w:pStyle w:val="BodyText"/>
      </w:pPr>
      <w:r w:rsidRPr="0029606E">
        <w:t>It is recommended that working groups be reasonably limited in size. The technical committee or subcommittee may therefore decide upon the maximum number of experts appointed by each P</w:t>
      </w:r>
      <w:r w:rsidR="0025539D" w:rsidRPr="0029606E">
        <w:noBreakHyphen/>
        <w:t>member</w:t>
      </w:r>
      <w:r w:rsidRPr="0029606E">
        <w:t xml:space="preserve"> and liaison organizations.</w:t>
      </w:r>
    </w:p>
    <w:p w14:paraId="464E3426" w14:textId="77777777" w:rsidR="00C3729F" w:rsidRPr="0029606E" w:rsidRDefault="00C3729F" w:rsidP="00893360">
      <w:pPr>
        <w:pStyle w:val="BodyText"/>
      </w:pPr>
      <w:r w:rsidRPr="0029606E">
        <w:t>Once the decision to set up a working group has been taken, P</w:t>
      </w:r>
      <w:r w:rsidR="0025539D" w:rsidRPr="0029606E">
        <w:noBreakHyphen/>
        <w:t>member</w:t>
      </w:r>
      <w:r w:rsidRPr="0029606E">
        <w:t xml:space="preserve">s and A- and </w:t>
      </w:r>
      <w:r w:rsidR="006A16A1" w:rsidRPr="0029606E">
        <w:t>C</w:t>
      </w:r>
      <w:r w:rsidR="0025539D" w:rsidRPr="0029606E">
        <w:noBreakHyphen/>
        <w:t>liaison</w:t>
      </w:r>
      <w:r w:rsidRPr="0029606E">
        <w:t xml:space="preserve"> organizations shall be officially informed in order to appoint expert(s).Working groups shall be numbered in sequence in the order in which they are established.</w:t>
      </w:r>
    </w:p>
    <w:p w14:paraId="41335F3C" w14:textId="4CAABB4B" w:rsidR="00C3729F" w:rsidRPr="0029606E" w:rsidRDefault="00C3729F" w:rsidP="004D5764">
      <w:pPr>
        <w:pStyle w:val="BodyText"/>
      </w:pPr>
      <w:r w:rsidRPr="0029606E">
        <w:t xml:space="preserve">When a committee has decided to set up a working group, </w:t>
      </w:r>
      <w:r w:rsidR="004D5764" w:rsidRPr="0029606E">
        <w:t>it shall ensure that a convenor or an acting convenor is appointed at the same time the WG is set up.</w:t>
      </w:r>
      <w:r w:rsidR="007167D8" w:rsidRPr="0029606E">
        <w:t xml:space="preserve"> T</w:t>
      </w:r>
      <w:r w:rsidRPr="0029606E">
        <w:t xml:space="preserve">he convenor shall arrange for the first meeting of the working group to be held within </w:t>
      </w:r>
      <w:r w:rsidR="00A36879" w:rsidRPr="0029606E">
        <w:t>12</w:t>
      </w:r>
      <w:r w:rsidR="003C0544" w:rsidRPr="0029606E">
        <w:t> </w:t>
      </w:r>
      <w:r w:rsidR="00A36879" w:rsidRPr="0029606E">
        <w:t>weeks</w:t>
      </w:r>
      <w:r w:rsidRPr="0029606E">
        <w:t>. This information shall be communicated immediately after the committee</w:t>
      </w:r>
      <w:r w:rsidR="0025481B" w:rsidRPr="0029606E">
        <w:t>’s decision</w:t>
      </w:r>
      <w:r w:rsidRPr="0029606E">
        <w:t xml:space="preserve"> to the P</w:t>
      </w:r>
      <w:r w:rsidR="0025539D" w:rsidRPr="0029606E">
        <w:noBreakHyphen/>
        <w:t>member</w:t>
      </w:r>
      <w:r w:rsidRPr="0029606E">
        <w:t xml:space="preserve">s of the committee and A- and </w:t>
      </w:r>
      <w:r w:rsidR="006A16A1" w:rsidRPr="0029606E">
        <w:t>C</w:t>
      </w:r>
      <w:r w:rsidR="0025539D" w:rsidRPr="0029606E">
        <w:noBreakHyphen/>
        <w:t>liaison</w:t>
      </w:r>
      <w:r w:rsidRPr="0029606E">
        <w:t xml:space="preserve"> organizations, with an invitation to appoint experts within 6</w:t>
      </w:r>
      <w:r w:rsidR="00AB0DEF" w:rsidRPr="0029606E">
        <w:t> </w:t>
      </w:r>
      <w:r w:rsidRPr="0029606E">
        <w:t>weeks.</w:t>
      </w:r>
      <w:r w:rsidR="00BE3A81" w:rsidRPr="0029606E">
        <w:t xml:space="preserve"> Additional projects may be assigned, where appropriate, to existing working groups.</w:t>
      </w:r>
    </w:p>
    <w:p w14:paraId="6AD95AEF" w14:textId="0AB9FE55" w:rsidR="0074507C" w:rsidRPr="0029606E" w:rsidRDefault="0074507C"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.2</w:t>
      </w:r>
      <w:r w:rsidRPr="0029606E">
        <w:tab/>
      </w:r>
      <w:r w:rsidR="00AB4E48" w:rsidRPr="0029606E">
        <w:t xml:space="preserve">The composition of the working group is defined in the ISO Global Directory (GD) or in the IEC Expert Management System (EMS) as appropriate. Experts not registered to a working group in the ISO GD or the IEC EMS respectively, </w:t>
      </w:r>
      <w:r w:rsidR="00E07E94" w:rsidRPr="0029606E">
        <w:t>shall</w:t>
      </w:r>
      <w:r w:rsidR="00AB4E48" w:rsidRPr="0029606E">
        <w:t xml:space="preserve"> not participate in its work.</w:t>
      </w:r>
      <w:r w:rsidR="00B07D9A" w:rsidRPr="0029606E">
        <w:t xml:space="preserve"> Convenors may invite a specific guest to participate in a single meeting</w:t>
      </w:r>
      <w:r w:rsidR="000C7459" w:rsidRPr="0029606E">
        <w:t xml:space="preserve"> and shall notify the guest’s National Body of the invitation</w:t>
      </w:r>
      <w:r w:rsidR="00C23039" w:rsidRPr="0029606E">
        <w:t xml:space="preserve"> ahead of the meeting via the </w:t>
      </w:r>
      <w:r w:rsidR="005E025F" w:rsidRPr="0029606E">
        <w:t>o</w:t>
      </w:r>
      <w:r w:rsidR="00C23039" w:rsidRPr="0029606E">
        <w:t>ffice of the CEO</w:t>
      </w:r>
      <w:r w:rsidR="00B07D9A" w:rsidRPr="0029606E">
        <w:t>.</w:t>
      </w:r>
    </w:p>
    <w:p w14:paraId="3A1DB591" w14:textId="78E84E55" w:rsidR="00D77357" w:rsidRPr="0029606E" w:rsidRDefault="00D77357"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.3</w:t>
      </w:r>
      <w:r w:rsidRPr="0029606E">
        <w:tab/>
        <w:t>Persistently inactive experts, meaning absence of contributions through attendance to working group meetings or by correspondence shall be removed, by the office of the CEO at the request of the technical committee or sub-committee secretary, from working groups after consultation with the P</w:t>
      </w:r>
      <w:r w:rsidR="0025539D" w:rsidRPr="0029606E">
        <w:noBreakHyphen/>
        <w:t>member</w:t>
      </w:r>
      <w:r w:rsidRPr="0029606E">
        <w:t>.</w:t>
      </w:r>
      <w:bookmarkEnd w:id="272"/>
    </w:p>
    <w:p w14:paraId="0D203DF1" w14:textId="52F495B5" w:rsidR="00194136" w:rsidRPr="0029606E" w:rsidRDefault="00D77357" w:rsidP="00574CEC">
      <w:pPr>
        <w:pStyle w:val="p3"/>
      </w:pPr>
      <w:r w:rsidRPr="0029606E">
        <w:rPr>
          <w:b/>
        </w:rPr>
        <w:lastRenderedPageBreak/>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.4</w:t>
      </w:r>
      <w:r w:rsidRPr="0029606E">
        <w:tab/>
        <w:t xml:space="preserve">On completion of its task(s) — normally at the end of the enquiry stage (see </w:t>
      </w:r>
      <w:r w:rsidRPr="0029606E">
        <w:fldChar w:fldCharType="begin" w:fldLock="1"/>
      </w:r>
      <w:r w:rsidRPr="0029606E">
        <w:instrText xml:space="preserve"> REF _Ref465572071 \r \h  \* MERGEFORMAT </w:instrText>
      </w:r>
      <w:r w:rsidRPr="0029606E">
        <w:fldChar w:fldCharType="separate"/>
      </w:r>
      <w:r w:rsidRPr="0029606E">
        <w:t>2.6</w:t>
      </w:r>
      <w:r w:rsidRPr="0029606E">
        <w:fldChar w:fldCharType="end"/>
      </w:r>
      <w:r w:rsidRPr="0029606E">
        <w:t>) of its last project — the working group shall be disbanded</w:t>
      </w:r>
      <w:r w:rsidR="00BE3A81" w:rsidRPr="0029606E">
        <w:t xml:space="preserve"> by decision of the committee</w:t>
      </w:r>
      <w:r w:rsidRPr="0029606E">
        <w:t xml:space="preserve">, the project leader remaining with consultant status until completion of the publication stage (see </w:t>
      </w:r>
      <w:r w:rsidRPr="0029606E">
        <w:fldChar w:fldCharType="begin" w:fldLock="1"/>
      </w:r>
      <w:r w:rsidRPr="0029606E">
        <w:instrText xml:space="preserve"> REF _Ref465572091 \r \h  \* MERGEFORMAT </w:instrText>
      </w:r>
      <w:r w:rsidRPr="0029606E">
        <w:fldChar w:fldCharType="separate"/>
      </w:r>
      <w:r w:rsidRPr="0029606E">
        <w:t>2.8</w:t>
      </w:r>
      <w:r w:rsidRPr="0029606E">
        <w:fldChar w:fldCharType="end"/>
      </w:r>
      <w:r w:rsidRPr="0029606E">
        <w:t>).</w:t>
      </w:r>
    </w:p>
    <w:p w14:paraId="28F50185" w14:textId="4A40E182" w:rsidR="00D77357" w:rsidRPr="0029606E" w:rsidRDefault="00D77357"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.5</w:t>
      </w:r>
      <w:r w:rsidRPr="0029606E">
        <w:tab/>
        <w:t>Distribution of the internal documents of a working group and of its reports shall be carried out in accordance with procedures described in the respective Supplements of the ISO/IEC Directives.</w:t>
      </w:r>
    </w:p>
    <w:bookmarkStart w:id="273" w:name="_Ref185301119"/>
    <w:p w14:paraId="5A482348" w14:textId="5240C174" w:rsidR="0015088D" w:rsidRPr="0029606E" w:rsidRDefault="00D77357"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.6</w:t>
      </w:r>
      <w:r w:rsidRPr="0029606E">
        <w:tab/>
        <w:t xml:space="preserve">In special cases a joint working group (JWG) may be established to undertake a specific task in which more than one ISO and/or IEC technical committee or subcommittee is interested. </w:t>
      </w:r>
      <w:r w:rsidR="00637954" w:rsidRPr="0029606E">
        <w:t>Committees who receive requests to establish JWG shall reply to such requests in a timely manner.</w:t>
      </w:r>
    </w:p>
    <w:p w14:paraId="1C7E6470" w14:textId="40392EDC" w:rsidR="009361B2" w:rsidRPr="0029606E" w:rsidRDefault="009361B2" w:rsidP="00893360">
      <w:pPr>
        <w:pStyle w:val="Note"/>
      </w:pPr>
      <w:r w:rsidRPr="0029606E">
        <w:t>NOTE</w:t>
      </w:r>
      <w:r w:rsidR="00C22681" w:rsidRPr="0029606E">
        <w:tab/>
      </w:r>
      <w:r w:rsidRPr="0029606E">
        <w:t xml:space="preserve">For specific rules concerning JWGs between ISO committees and IEC committees, see </w:t>
      </w:r>
      <w:r w:rsidR="00C22681" w:rsidRPr="0029606E">
        <w:fldChar w:fldCharType="begin"/>
      </w:r>
      <w:r w:rsidR="00C22681" w:rsidRPr="0029606E">
        <w:instrText xml:space="preserve"> REF _Ref338423095 \r \h </w:instrText>
      </w:r>
      <w:r w:rsidR="00C22681"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00C22681" w:rsidRPr="0029606E">
        <w:fldChar w:fldCharType="end"/>
      </w:r>
      <w:r w:rsidR="007B140A" w:rsidRPr="0029606E">
        <w:t xml:space="preserve"> in addition to the following</w:t>
      </w:r>
      <w:r w:rsidRPr="0029606E">
        <w:t>.</w:t>
      </w:r>
    </w:p>
    <w:p w14:paraId="37DFEA04" w14:textId="77777777" w:rsidR="00D77357" w:rsidRPr="0029606E" w:rsidRDefault="00D77357" w:rsidP="00893360">
      <w:pPr>
        <w:pStyle w:val="BodyText"/>
        <w:keepNext/>
      </w:pPr>
      <w:r w:rsidRPr="0029606E">
        <w:t>The decision to establish a joint working group shall be accompanied by mutual agreement between the committees on:</w:t>
      </w:r>
      <w:bookmarkEnd w:id="273"/>
    </w:p>
    <w:p w14:paraId="24216050" w14:textId="77777777" w:rsidR="00D77357" w:rsidRPr="0029606E" w:rsidRDefault="00AD5315" w:rsidP="00893360">
      <w:pPr>
        <w:pStyle w:val="ListContinue1"/>
      </w:pPr>
      <w:r w:rsidRPr="0029606E">
        <w:t>—</w:t>
      </w:r>
      <w:r w:rsidRPr="0029606E">
        <w:tab/>
      </w:r>
      <w:r w:rsidR="00C22681" w:rsidRPr="0029606E">
        <w:t>the committee/</w:t>
      </w:r>
      <w:r w:rsidR="00D77357" w:rsidRPr="0029606E">
        <w:t>organization having the administrative responsibility for the project;</w:t>
      </w:r>
    </w:p>
    <w:p w14:paraId="2F78B421" w14:textId="77777777" w:rsidR="00D77357" w:rsidRPr="0029606E" w:rsidRDefault="00AD5315" w:rsidP="00893360">
      <w:pPr>
        <w:pStyle w:val="ListContinue1"/>
      </w:pPr>
      <w:r w:rsidRPr="0029606E">
        <w:t>—</w:t>
      </w:r>
      <w:r w:rsidRPr="0029606E">
        <w:tab/>
      </w:r>
      <w:r w:rsidR="00D77357" w:rsidRPr="0029606E">
        <w:t>the convenor of the joint working group</w:t>
      </w:r>
      <w:r w:rsidR="000D6ADA" w:rsidRPr="0029606E">
        <w:t>,</w:t>
      </w:r>
      <w:r w:rsidR="0085005D" w:rsidRPr="0029606E">
        <w:t xml:space="preserve"> </w:t>
      </w:r>
      <w:r w:rsidR="00705177" w:rsidRPr="0029606E">
        <w:t>who shall</w:t>
      </w:r>
      <w:r w:rsidR="009361B2" w:rsidRPr="0029606E">
        <w:t xml:space="preserve"> be nominated by a P</w:t>
      </w:r>
      <w:r w:rsidR="0025539D" w:rsidRPr="0029606E">
        <w:noBreakHyphen/>
        <w:t>member</w:t>
      </w:r>
      <w:r w:rsidR="009361B2" w:rsidRPr="0029606E">
        <w:t xml:space="preserve"> from one of the committees</w:t>
      </w:r>
      <w:r w:rsidR="000D6ADA" w:rsidRPr="0029606E">
        <w:t>, with the option to appoint a co-convenor from the other committee</w:t>
      </w:r>
      <w:r w:rsidR="00D77357" w:rsidRPr="0029606E">
        <w:t>;</w:t>
      </w:r>
    </w:p>
    <w:p w14:paraId="44A33260" w14:textId="4AFA7ADC" w:rsidR="00D77357" w:rsidRPr="0029606E" w:rsidRDefault="00AD5315" w:rsidP="00893360">
      <w:pPr>
        <w:pStyle w:val="ListContinue1"/>
      </w:pPr>
      <w:r w:rsidRPr="0029606E">
        <w:t>—</w:t>
      </w:r>
      <w:r w:rsidRPr="0029606E">
        <w:tab/>
      </w:r>
      <w:r w:rsidR="00D77357" w:rsidRPr="0029606E">
        <w:t xml:space="preserve">the membership of the joint working group (membership </w:t>
      </w:r>
      <w:r w:rsidR="000C2259" w:rsidRPr="0029606E">
        <w:t xml:space="preserve">is </w:t>
      </w:r>
      <w:r w:rsidR="00D77357" w:rsidRPr="0029606E">
        <w:t xml:space="preserve">open to </w:t>
      </w:r>
      <w:r w:rsidR="009361B2" w:rsidRPr="0029606E">
        <w:t>P</w:t>
      </w:r>
      <w:r w:rsidR="0025539D" w:rsidRPr="0029606E">
        <w:noBreakHyphen/>
        <w:t>member</w:t>
      </w:r>
      <w:r w:rsidR="009361B2" w:rsidRPr="0029606E">
        <w:t>s</w:t>
      </w:r>
      <w:r w:rsidR="004716ED" w:rsidRPr="0029606E">
        <w:t>, representatives appointed by liaison committees as per 1.15.4,</w:t>
      </w:r>
      <w:r w:rsidR="009361B2" w:rsidRPr="0029606E">
        <w:t xml:space="preserve"> category A</w:t>
      </w:r>
      <w:r w:rsidR="00501715" w:rsidRPr="0029606E">
        <w:t xml:space="preserve"> liaisons of the respective committees</w:t>
      </w:r>
      <w:r w:rsidR="00605E67" w:rsidRPr="0029606E">
        <w:t>,</w:t>
      </w:r>
      <w:r w:rsidR="006A16A1" w:rsidRPr="0029606E">
        <w:t xml:space="preserve"> </w:t>
      </w:r>
      <w:r w:rsidR="009361B2" w:rsidRPr="0029606E">
        <w:t xml:space="preserve">and </w:t>
      </w:r>
      <w:r w:rsidR="006A16A1" w:rsidRPr="0029606E">
        <w:t>C</w:t>
      </w:r>
      <w:r w:rsidR="00605E67" w:rsidRPr="0029606E">
        <w:t xml:space="preserve"> </w:t>
      </w:r>
      <w:r w:rsidR="0025539D" w:rsidRPr="0029606E">
        <w:t>liaison</w:t>
      </w:r>
      <w:r w:rsidR="009361B2" w:rsidRPr="0029606E">
        <w:t>s that wish to participate</w:t>
      </w:r>
      <w:r w:rsidR="00605E67" w:rsidRPr="0029606E">
        <w:t xml:space="preserve">. </w:t>
      </w:r>
      <w:r w:rsidR="009361B2" w:rsidRPr="0029606E">
        <w:t xml:space="preserve"> </w:t>
      </w:r>
      <w:r w:rsidR="002B1635" w:rsidRPr="0029606E">
        <w:t xml:space="preserve">The number </w:t>
      </w:r>
      <w:r w:rsidR="00AE2B65" w:rsidRPr="0029606E">
        <w:t xml:space="preserve">of </w:t>
      </w:r>
      <w:r w:rsidR="002B1635" w:rsidRPr="0029606E">
        <w:t xml:space="preserve">representatives </w:t>
      </w:r>
      <w:r w:rsidR="009361B2" w:rsidRPr="0029606E">
        <w:t>may be limited to an equal number from each committee, if agreed</w:t>
      </w:r>
      <w:r w:rsidR="00171D52" w:rsidRPr="0029606E">
        <w:t xml:space="preserve"> by concerned committees</w:t>
      </w:r>
      <w:r w:rsidR="00D77357" w:rsidRPr="0029606E">
        <w:t>).</w:t>
      </w:r>
    </w:p>
    <w:p w14:paraId="43D0654A" w14:textId="77777777" w:rsidR="00D77357" w:rsidRPr="0029606E" w:rsidRDefault="00D77357" w:rsidP="00893360">
      <w:pPr>
        <w:pStyle w:val="BodyText"/>
        <w:keepNext/>
      </w:pPr>
      <w:r w:rsidRPr="0029606E">
        <w:t>The committee/organization with the administrative responsibility for the project shall:</w:t>
      </w:r>
    </w:p>
    <w:p w14:paraId="2CCAAE9C" w14:textId="77777777" w:rsidR="00D77357" w:rsidRPr="0029606E" w:rsidRDefault="00AD5315" w:rsidP="00893360">
      <w:pPr>
        <w:pStyle w:val="ListContinue1"/>
      </w:pPr>
      <w:r w:rsidRPr="0029606E">
        <w:t>—</w:t>
      </w:r>
      <w:r w:rsidRPr="0029606E">
        <w:tab/>
      </w:r>
      <w:r w:rsidR="00D77357" w:rsidRPr="0029606E">
        <w:t>record the project in their programme of work;</w:t>
      </w:r>
    </w:p>
    <w:p w14:paraId="77A94152" w14:textId="77777777" w:rsidR="00D77357" w:rsidRPr="0029606E" w:rsidRDefault="00AD5315" w:rsidP="00893360">
      <w:pPr>
        <w:pStyle w:val="ListContinue1"/>
      </w:pPr>
      <w:r w:rsidRPr="0029606E">
        <w:t>—</w:t>
      </w:r>
      <w:r w:rsidRPr="0029606E">
        <w:tab/>
      </w:r>
      <w:r w:rsidR="009361B2" w:rsidRPr="0029606E">
        <w:t xml:space="preserve">be responsible for addressing comments (usually referred back to the JWG) and </w:t>
      </w:r>
      <w:r w:rsidR="00D77357" w:rsidRPr="0029606E">
        <w:t xml:space="preserve">ensure that the comments and votes at all stages of the project are compiled and handled appropriately (see </w:t>
      </w:r>
      <w:r w:rsidR="00D77357" w:rsidRPr="0029606E">
        <w:fldChar w:fldCharType="begin" w:fldLock="1"/>
      </w:r>
      <w:r w:rsidR="00D77357" w:rsidRPr="0029606E">
        <w:instrText xml:space="preserve"> REF _Ref509831673 \r \h  \* MERGEFORMAT </w:instrText>
      </w:r>
      <w:r w:rsidR="00D77357" w:rsidRPr="0029606E">
        <w:fldChar w:fldCharType="separate"/>
      </w:r>
      <w:r w:rsidR="00D77357" w:rsidRPr="0029606E">
        <w:t>2.5</w:t>
      </w:r>
      <w:r w:rsidR="00D77357" w:rsidRPr="0029606E">
        <w:fldChar w:fldCharType="end"/>
      </w:r>
      <w:r w:rsidR="00D77357" w:rsidRPr="0029606E">
        <w:t xml:space="preserve">, </w:t>
      </w:r>
      <w:r w:rsidR="00D77357" w:rsidRPr="0029606E">
        <w:fldChar w:fldCharType="begin" w:fldLock="1"/>
      </w:r>
      <w:r w:rsidR="00D77357" w:rsidRPr="0029606E">
        <w:instrText xml:space="preserve"> REF _Ref509831690 \r \h  \* MERGEFORMAT </w:instrText>
      </w:r>
      <w:r w:rsidR="00D77357" w:rsidRPr="0029606E">
        <w:fldChar w:fldCharType="separate"/>
      </w:r>
      <w:r w:rsidR="00D77357" w:rsidRPr="0029606E">
        <w:t>2.6</w:t>
      </w:r>
      <w:r w:rsidR="00D77357" w:rsidRPr="0029606E">
        <w:fldChar w:fldCharType="end"/>
      </w:r>
      <w:r w:rsidR="00D77357" w:rsidRPr="0029606E">
        <w:t xml:space="preserve"> and </w:t>
      </w:r>
      <w:r w:rsidR="00D77357" w:rsidRPr="0029606E">
        <w:fldChar w:fldCharType="begin" w:fldLock="1"/>
      </w:r>
      <w:r w:rsidR="00D77357" w:rsidRPr="0029606E">
        <w:instrText xml:space="preserve"> REF _Ref509831704 \r \h  \* MERGEFORMAT </w:instrText>
      </w:r>
      <w:r w:rsidR="00D77357" w:rsidRPr="0029606E">
        <w:fldChar w:fldCharType="separate"/>
      </w:r>
      <w:r w:rsidR="00D77357" w:rsidRPr="0029606E">
        <w:t>2.7</w:t>
      </w:r>
      <w:r w:rsidR="00D77357" w:rsidRPr="0029606E">
        <w:fldChar w:fldCharType="end"/>
      </w:r>
      <w:r w:rsidR="00D77357" w:rsidRPr="0029606E">
        <w:t>)</w:t>
      </w:r>
      <w:r w:rsidR="0025539D" w:rsidRPr="0029606E">
        <w:t xml:space="preserve"> — </w:t>
      </w:r>
      <w:r w:rsidR="009361B2" w:rsidRPr="0029606E">
        <w:t>all comments are made available to the leadership of the committees</w:t>
      </w:r>
      <w:r w:rsidR="00D77357" w:rsidRPr="0029606E">
        <w:t>;</w:t>
      </w:r>
    </w:p>
    <w:p w14:paraId="333BCF2A" w14:textId="77777777" w:rsidR="00D77357" w:rsidRPr="0029606E" w:rsidRDefault="00AD5315" w:rsidP="00893360">
      <w:pPr>
        <w:pStyle w:val="ListContinue1"/>
      </w:pPr>
      <w:r w:rsidRPr="0029606E">
        <w:t>—</w:t>
      </w:r>
      <w:r w:rsidRPr="0029606E">
        <w:tab/>
      </w:r>
      <w:r w:rsidR="00D77357" w:rsidRPr="0029606E">
        <w:t xml:space="preserve">prepare drafts for the committee, enquiry and approval stages according to procedures given in </w:t>
      </w:r>
      <w:r w:rsidR="00D77357" w:rsidRPr="0029606E">
        <w:fldChar w:fldCharType="begin" w:fldLock="1"/>
      </w:r>
      <w:r w:rsidR="00D77357" w:rsidRPr="0029606E">
        <w:instrText xml:space="preserve"> REF _Ref509831673 \r \h  \* MERGEFORMAT </w:instrText>
      </w:r>
      <w:r w:rsidR="00D77357" w:rsidRPr="0029606E">
        <w:fldChar w:fldCharType="separate"/>
      </w:r>
      <w:r w:rsidR="00D77357" w:rsidRPr="0029606E">
        <w:t>2.5</w:t>
      </w:r>
      <w:r w:rsidR="00D77357" w:rsidRPr="0029606E">
        <w:fldChar w:fldCharType="end"/>
      </w:r>
      <w:r w:rsidR="00D77357" w:rsidRPr="0029606E">
        <w:t xml:space="preserve">, </w:t>
      </w:r>
      <w:r w:rsidR="00D77357" w:rsidRPr="0029606E">
        <w:fldChar w:fldCharType="begin" w:fldLock="1"/>
      </w:r>
      <w:r w:rsidR="00D77357" w:rsidRPr="0029606E">
        <w:instrText xml:space="preserve"> REF _Ref509831690 \r \h  \* MERGEFORMAT </w:instrText>
      </w:r>
      <w:r w:rsidR="00D77357" w:rsidRPr="0029606E">
        <w:fldChar w:fldCharType="separate"/>
      </w:r>
      <w:r w:rsidR="00D77357" w:rsidRPr="0029606E">
        <w:t>2.6</w:t>
      </w:r>
      <w:r w:rsidR="00D77357" w:rsidRPr="0029606E">
        <w:fldChar w:fldCharType="end"/>
      </w:r>
      <w:r w:rsidR="00D77357" w:rsidRPr="0029606E">
        <w:t xml:space="preserve"> and </w:t>
      </w:r>
      <w:r w:rsidR="00D77357" w:rsidRPr="0029606E">
        <w:fldChar w:fldCharType="begin" w:fldLock="1"/>
      </w:r>
      <w:r w:rsidR="00D77357" w:rsidRPr="0029606E">
        <w:instrText xml:space="preserve"> REF _Ref509831704 \r \h  \* MERGEFORMAT </w:instrText>
      </w:r>
      <w:r w:rsidR="00D77357" w:rsidRPr="0029606E">
        <w:fldChar w:fldCharType="separate"/>
      </w:r>
      <w:r w:rsidR="00D77357" w:rsidRPr="0029606E">
        <w:t>2.7</w:t>
      </w:r>
      <w:r w:rsidR="00D77357" w:rsidRPr="0029606E">
        <w:fldChar w:fldCharType="end"/>
      </w:r>
      <w:r w:rsidR="00D77357" w:rsidRPr="0029606E">
        <w:t>;</w:t>
      </w:r>
    </w:p>
    <w:p w14:paraId="1B73C6F2" w14:textId="77777777" w:rsidR="00D77357" w:rsidRPr="0029606E" w:rsidRDefault="00AD5315" w:rsidP="00893360">
      <w:pPr>
        <w:pStyle w:val="ListContinue1"/>
      </w:pPr>
      <w:r w:rsidRPr="0029606E">
        <w:t>—</w:t>
      </w:r>
      <w:r w:rsidRPr="0029606E">
        <w:tab/>
      </w:r>
      <w:r w:rsidR="00D77357" w:rsidRPr="0029606E">
        <w:t>be responsible for maintenance of the publication.</w:t>
      </w:r>
    </w:p>
    <w:p w14:paraId="43A3F7F9" w14:textId="77777777" w:rsidR="006F462C" w:rsidRPr="0029606E" w:rsidRDefault="009361B2" w:rsidP="00893360">
      <w:pPr>
        <w:pStyle w:val="BodyText"/>
      </w:pPr>
      <w:bookmarkStart w:id="274" w:name="_Ref465563506"/>
      <w:r w:rsidRPr="0029606E">
        <w:t>Approval criteria are based on the Directives used by the committee with the admini</w:t>
      </w:r>
      <w:r w:rsidR="001A6F87" w:rsidRPr="0029606E">
        <w:t>s</w:t>
      </w:r>
      <w:r w:rsidRPr="0029606E">
        <w:t>trative lead. If the lead committee is a JTC</w:t>
      </w:r>
      <w:r w:rsidR="00C22681" w:rsidRPr="0029606E">
        <w:t> </w:t>
      </w:r>
      <w:r w:rsidRPr="0029606E">
        <w:t xml:space="preserve">1 committee, the </w:t>
      </w:r>
      <w:r w:rsidR="0025481B" w:rsidRPr="0029606E">
        <w:t xml:space="preserve">Consolidated </w:t>
      </w:r>
      <w:r w:rsidRPr="0029606E">
        <w:t>JTC</w:t>
      </w:r>
      <w:r w:rsidR="00C22681" w:rsidRPr="0029606E">
        <w:t> </w:t>
      </w:r>
      <w:r w:rsidRPr="0029606E">
        <w:t>1 Supplement also applies.</w:t>
      </w:r>
    </w:p>
    <w:p w14:paraId="046CDEEE" w14:textId="544DD70C" w:rsidR="00DB0B86" w:rsidRDefault="00861875" w:rsidP="00893360">
      <w:pPr>
        <w:pStyle w:val="BodyText"/>
        <w:keepNext/>
      </w:pPr>
      <w:bookmarkStart w:id="275" w:name="_Ref505152708"/>
      <w:bookmarkStart w:id="276" w:name="_Toc185305266"/>
      <w:bookmarkStart w:id="277" w:name="_Toc185305485"/>
      <w:bookmarkStart w:id="278" w:name="_Toc318972207"/>
      <w:bookmarkStart w:id="279" w:name="_Toc323037296"/>
      <w:bookmarkStart w:id="280" w:name="_Toc338243527"/>
      <w:bookmarkStart w:id="281" w:name="_Toc354474208"/>
      <w:r w:rsidRPr="0029606E">
        <w:t xml:space="preserve">For </w:t>
      </w:r>
      <w:r w:rsidR="0025481B" w:rsidRPr="0029606E">
        <w:t>proposal stage</w:t>
      </w:r>
      <w:r w:rsidRPr="0029606E">
        <w:t xml:space="preserve"> (NP)</w:t>
      </w:r>
    </w:p>
    <w:p w14:paraId="2D28BB9B" w14:textId="77777777" w:rsidR="00AC5436" w:rsidRPr="00C155A0" w:rsidRDefault="00AC5436" w:rsidP="00AC5436">
      <w:pPr>
        <w:pStyle w:val="ListContinue1"/>
      </w:pPr>
      <w:r w:rsidRPr="00C155A0">
        <w:t>—</w:t>
      </w:r>
      <w:r w:rsidRPr="00C155A0">
        <w:tab/>
        <w:t>For ISO/ISO or IEC/IEC JWGs, only one NP ballot is needed. If a NP has already been launched or approved in one committee, it cannot be balloted again in another committee. Two NPs are launched for ISO/IEC JWGs, one in each organization.</w:t>
      </w:r>
    </w:p>
    <w:p w14:paraId="26F088D7" w14:textId="20847CF8" w:rsidR="006F462C" w:rsidRPr="0029606E" w:rsidRDefault="00C22681" w:rsidP="00893360">
      <w:pPr>
        <w:pStyle w:val="ListContinue1"/>
      </w:pPr>
      <w:r w:rsidRPr="0029606E">
        <w:t>—</w:t>
      </w:r>
      <w:r w:rsidR="00DB0B86" w:rsidRPr="0029606E">
        <w:tab/>
      </w:r>
      <w:r w:rsidR="00861875" w:rsidRPr="0029606E">
        <w:t>I</w:t>
      </w:r>
      <w:r w:rsidR="00DB0B86" w:rsidRPr="0029606E">
        <w:t xml:space="preserve">t is possible to establish a JWG at a later stage, in which case its administrative lead will be confirmed by the </w:t>
      </w:r>
      <w:r w:rsidR="000B092F" w:rsidRPr="0029606E">
        <w:t xml:space="preserve">committees </w:t>
      </w:r>
      <w:r w:rsidR="00DB0B86" w:rsidRPr="0029606E">
        <w:t>concerned</w:t>
      </w:r>
      <w:r w:rsidR="00861875" w:rsidRPr="0029606E">
        <w:t>.</w:t>
      </w:r>
    </w:p>
    <w:p w14:paraId="74BE74D9" w14:textId="77777777" w:rsidR="00DB0B86" w:rsidRPr="0029606E" w:rsidRDefault="00C22681" w:rsidP="00893360">
      <w:pPr>
        <w:pStyle w:val="ListContinue1"/>
      </w:pPr>
      <w:r w:rsidRPr="0029606E">
        <w:t>—</w:t>
      </w:r>
      <w:r w:rsidRPr="0029606E">
        <w:tab/>
      </w:r>
      <w:r w:rsidR="00861875" w:rsidRPr="0029606E">
        <w:t>O</w:t>
      </w:r>
      <w:r w:rsidR="00DB0B86" w:rsidRPr="0029606E">
        <w:t>nce the joint work is agreed, the committee with the administrative lead informs ISO/CS or IEC/CO respectively, of its lead and of the committees participating in the work</w:t>
      </w:r>
      <w:r w:rsidR="00861875" w:rsidRPr="0029606E">
        <w:t>.</w:t>
      </w:r>
    </w:p>
    <w:p w14:paraId="49959361" w14:textId="0DC117FC" w:rsidR="006F462C" w:rsidRPr="0029606E" w:rsidRDefault="00C22681" w:rsidP="00893360">
      <w:pPr>
        <w:pStyle w:val="ListContinue1"/>
        <w:rPr>
          <w:sz w:val="20"/>
        </w:rPr>
      </w:pPr>
      <w:r w:rsidRPr="0029606E">
        <w:lastRenderedPageBreak/>
        <w:t>—</w:t>
      </w:r>
      <w:r w:rsidRPr="0029606E">
        <w:tab/>
      </w:r>
      <w:r w:rsidR="00861875" w:rsidRPr="0029606E">
        <w:t>T</w:t>
      </w:r>
      <w:r w:rsidR="00DB0B86" w:rsidRPr="0029606E">
        <w:t xml:space="preserve">he other </w:t>
      </w:r>
      <w:r w:rsidR="000B092F" w:rsidRPr="0029606E">
        <w:t xml:space="preserve">committees </w:t>
      </w:r>
      <w:r w:rsidR="00DB0B86" w:rsidRPr="0029606E">
        <w:t>launch a call for experts for participation in the JWG.</w:t>
      </w:r>
    </w:p>
    <w:p w14:paraId="0A43D578" w14:textId="77777777" w:rsidR="00DB0B86" w:rsidRPr="0029606E" w:rsidRDefault="00DB0B86" w:rsidP="00893360">
      <w:pPr>
        <w:pStyle w:val="BodyText"/>
        <w:keepNext/>
      </w:pPr>
      <w:r w:rsidRPr="0029606E">
        <w:t>For preparatory stage (WD)</w:t>
      </w:r>
    </w:p>
    <w:p w14:paraId="67611F47" w14:textId="77777777" w:rsidR="00DB0B86" w:rsidRPr="0029606E" w:rsidRDefault="00C22681" w:rsidP="00893360">
      <w:pPr>
        <w:pStyle w:val="ListContinue1"/>
      </w:pPr>
      <w:r w:rsidRPr="0029606E">
        <w:t>—</w:t>
      </w:r>
      <w:r w:rsidRPr="0029606E">
        <w:tab/>
      </w:r>
      <w:r w:rsidR="00DB0B86" w:rsidRPr="0029606E">
        <w:t>The JWG functions like any other WG: consensus is required to advance to CD.</w:t>
      </w:r>
    </w:p>
    <w:p w14:paraId="13F9D9F6" w14:textId="77777777" w:rsidR="00DB0B86" w:rsidRPr="0029606E" w:rsidRDefault="00DB0B86" w:rsidP="00893360">
      <w:pPr>
        <w:pStyle w:val="BodyText"/>
        <w:keepNext/>
      </w:pPr>
      <w:r w:rsidRPr="0029606E">
        <w:t>For committee stage (CD)</w:t>
      </w:r>
    </w:p>
    <w:p w14:paraId="732B6CCF" w14:textId="77777777" w:rsidR="006F462C" w:rsidRPr="0029606E" w:rsidRDefault="00C22681" w:rsidP="00893360">
      <w:pPr>
        <w:pStyle w:val="ListContinue1"/>
      </w:pPr>
      <w:r w:rsidRPr="0029606E">
        <w:t>—</w:t>
      </w:r>
      <w:r w:rsidRPr="0029606E">
        <w:tab/>
      </w:r>
      <w:r w:rsidR="00DB0B86" w:rsidRPr="0029606E">
        <w:t>The CD is circulate</w:t>
      </w:r>
      <w:r w:rsidR="00637954" w:rsidRPr="0029606E">
        <w:t>d for review and comment by each committee</w:t>
      </w:r>
      <w:r w:rsidR="00DB0B86" w:rsidRPr="0029606E">
        <w:t>.</w:t>
      </w:r>
    </w:p>
    <w:p w14:paraId="63FA351D" w14:textId="77777777" w:rsidR="00DB0B86" w:rsidRPr="0029606E" w:rsidRDefault="00C22681" w:rsidP="00893360">
      <w:pPr>
        <w:pStyle w:val="ListContinue1"/>
      </w:pPr>
      <w:r w:rsidRPr="0029606E">
        <w:t>—</w:t>
      </w:r>
      <w:r w:rsidRPr="0029606E">
        <w:tab/>
      </w:r>
      <w:r w:rsidR="00DB0B86" w:rsidRPr="0029606E">
        <w:t>The final CD requires consensus by all committees, as defined in the ISO/IEC Directives, Part</w:t>
      </w:r>
      <w:r w:rsidR="00861875" w:rsidRPr="0029606E">
        <w:t> </w:t>
      </w:r>
      <w:r w:rsidR="00DB0B86" w:rsidRPr="0029606E">
        <w:t>1</w:t>
      </w:r>
      <w:r w:rsidR="00893360" w:rsidRPr="0029606E">
        <w:t>.</w:t>
      </w:r>
    </w:p>
    <w:p w14:paraId="10D47361" w14:textId="77777777" w:rsidR="006F462C" w:rsidRPr="0029606E" w:rsidRDefault="00DB0B86" w:rsidP="00893360">
      <w:pPr>
        <w:pStyle w:val="BodyText"/>
        <w:keepNext/>
      </w:pPr>
      <w:r w:rsidRPr="0029606E">
        <w:t>For DIS and FDIS ballots</w:t>
      </w:r>
    </w:p>
    <w:p w14:paraId="415AFB8C" w14:textId="43C1DA0A" w:rsidR="00DB0B86" w:rsidRPr="0029606E" w:rsidRDefault="00C22681" w:rsidP="00893360">
      <w:pPr>
        <w:pStyle w:val="ListContinue1"/>
      </w:pPr>
      <w:r w:rsidRPr="0029606E">
        <w:t>—</w:t>
      </w:r>
      <w:r w:rsidRPr="0029606E">
        <w:tab/>
      </w:r>
      <w:r w:rsidR="00D81FA7" w:rsidRPr="0029606E">
        <w:t>National Bodies</w:t>
      </w:r>
      <w:r w:rsidR="00DB0B86" w:rsidRPr="0029606E">
        <w:t xml:space="preserve"> are requested to consult all national mirror committees involved to define one position. A statement is included on the cover page to draw attention of</w:t>
      </w:r>
      <w:r w:rsidR="00192F53" w:rsidRPr="0029606E">
        <w:t xml:space="preserve"> National Bodies</w:t>
      </w:r>
      <w:r w:rsidR="00DB0B86" w:rsidRPr="0029606E">
        <w:t>.</w:t>
      </w:r>
    </w:p>
    <w:p w14:paraId="5A71033F" w14:textId="77777777" w:rsidR="00DB0B86" w:rsidRPr="0029606E" w:rsidRDefault="00C22681" w:rsidP="00893360">
      <w:pPr>
        <w:pStyle w:val="ListContinue1"/>
      </w:pPr>
      <w:r w:rsidRPr="0029606E">
        <w:t>—</w:t>
      </w:r>
      <w:r w:rsidRPr="0029606E">
        <w:tab/>
      </w:r>
      <w:r w:rsidR="00DB0B86" w:rsidRPr="0029606E">
        <w:t>For an ISO/IEC JWG, two DIS/FDIS votes are launched, i.e. one in each organization.</w:t>
      </w:r>
    </w:p>
    <w:p w14:paraId="3C967C7A" w14:textId="77777777" w:rsidR="00DB0B86" w:rsidRPr="0029606E" w:rsidRDefault="00DB0B86" w:rsidP="00893360">
      <w:pPr>
        <w:pStyle w:val="BodyText"/>
      </w:pPr>
      <w:r w:rsidRPr="0029606E">
        <w:t>The Foreword identifies all committees involved in the development of the deliverable.</w:t>
      </w:r>
    </w:p>
    <w:p w14:paraId="74322012" w14:textId="188B4298" w:rsidR="00D77357" w:rsidRPr="0029606E" w:rsidRDefault="00D77357" w:rsidP="00D77357">
      <w:pPr>
        <w:pStyle w:val="Heading2"/>
      </w:pPr>
      <w:bookmarkStart w:id="282" w:name="_Ref385927480"/>
      <w:bookmarkStart w:id="283" w:name="_Toc478053395"/>
      <w:bookmarkStart w:id="284" w:name="_Toc69205007"/>
      <w:bookmarkStart w:id="285" w:name="_Toc69205352"/>
      <w:bookmarkStart w:id="286" w:name="_Toc70402211"/>
      <w:r w:rsidRPr="0029606E">
        <w:t>Groups having advisory functions within a committee</w:t>
      </w:r>
      <w:bookmarkEnd w:id="274"/>
      <w:bookmarkEnd w:id="275"/>
      <w:bookmarkEnd w:id="276"/>
      <w:bookmarkEnd w:id="277"/>
      <w:bookmarkEnd w:id="278"/>
      <w:bookmarkEnd w:id="279"/>
      <w:bookmarkEnd w:id="280"/>
      <w:bookmarkEnd w:id="281"/>
      <w:bookmarkEnd w:id="282"/>
      <w:bookmarkEnd w:id="283"/>
      <w:bookmarkEnd w:id="284"/>
      <w:bookmarkEnd w:id="285"/>
      <w:bookmarkEnd w:id="286"/>
    </w:p>
    <w:p w14:paraId="420544E1" w14:textId="4FAD45BF"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.1</w:t>
      </w:r>
      <w:r w:rsidR="00D77357" w:rsidRPr="0029606E">
        <w:tab/>
        <w:t>A group having advisory functions may be established by a technical committee or subcommittee to assist the chair and secretariat in tasks concerning coordination, planning and steering of the committee’s work or other specific tasks of an advisory nature.</w:t>
      </w:r>
    </w:p>
    <w:p w14:paraId="5F304CC5" w14:textId="1899D36A"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.2</w:t>
      </w:r>
      <w:r w:rsidR="00D77357" w:rsidRPr="0029606E">
        <w:tab/>
        <w:t>A proposal to establish such a group shall include recommendations regarding its constitution</w:t>
      </w:r>
      <w:r w:rsidR="00366565" w:rsidRPr="0029606E">
        <w:t xml:space="preserve"> and terms of reference, including criteria for membership</w:t>
      </w:r>
      <w:r w:rsidR="00D77357" w:rsidRPr="0029606E">
        <w:t>, bearing in mind the requirement for sufficient representation of affected interests while at the same time limiting its size as far as possible in order to ensure its efficient operation. Members of advisory groups shall be</w:t>
      </w:r>
      <w:r w:rsidR="00D06379" w:rsidRPr="0029606E">
        <w:t xml:space="preserve"> committee officers, individuals</w:t>
      </w:r>
      <w:r w:rsidR="00D77357" w:rsidRPr="0029606E">
        <w:t xml:space="preserve"> nominated by </w:t>
      </w:r>
      <w:r w:rsidR="00FA47CF" w:rsidRPr="0029606E">
        <w:t>N</w:t>
      </w:r>
      <w:r w:rsidR="00D77357" w:rsidRPr="0029606E">
        <w:t xml:space="preserve">ational </w:t>
      </w:r>
      <w:r w:rsidR="00FA47CF" w:rsidRPr="0029606E">
        <w:t>B</w:t>
      </w:r>
      <w:r w:rsidR="00D77357" w:rsidRPr="0029606E">
        <w:t>odies</w:t>
      </w:r>
      <w:r w:rsidR="00FA47CF" w:rsidRPr="0029606E">
        <w:t xml:space="preserve"> </w:t>
      </w:r>
      <w:r w:rsidR="00D94342" w:rsidRPr="0029606E">
        <w:t>and/</w:t>
      </w:r>
      <w:r w:rsidR="00FA47CF" w:rsidRPr="0029606E">
        <w:t>or, as relevant, by A-liaison organizations</w:t>
      </w:r>
      <w:r w:rsidR="00D77357" w:rsidRPr="0029606E">
        <w:t>. The parent committee shall approve the final constitution</w:t>
      </w:r>
      <w:r w:rsidR="00D94342" w:rsidRPr="0029606E">
        <w:t xml:space="preserve"> and the terms of reference prior to the establishment of </w:t>
      </w:r>
      <w:r w:rsidR="00CE3843" w:rsidRPr="0029606E">
        <w:t xml:space="preserve">any </w:t>
      </w:r>
      <w:r w:rsidR="00D94342" w:rsidRPr="0029606E">
        <w:t>nominations to the advisory group</w:t>
      </w:r>
      <w:r w:rsidR="00D77357" w:rsidRPr="0029606E">
        <w:t>.</w:t>
      </w:r>
    </w:p>
    <w:p w14:paraId="32915D6A" w14:textId="72EBDA88" w:rsidR="00D94342" w:rsidRPr="0029606E" w:rsidRDefault="00D94342" w:rsidP="00FF4668">
      <w:pPr>
        <w:pStyle w:val="BodyText"/>
      </w:pPr>
      <w:r w:rsidRPr="0029606E">
        <w:t>For chair’s advisory groups</w:t>
      </w:r>
      <w:r w:rsidR="006716E5" w:rsidRPr="0029606E">
        <w:t>, consideration shall be given to the provision of equitable participation.</w:t>
      </w:r>
    </w:p>
    <w:p w14:paraId="5DED2794" w14:textId="04AA39E8"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.3</w:t>
      </w:r>
      <w:r w:rsidR="00D77357" w:rsidRPr="0029606E">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14:paraId="6E144AF4" w14:textId="5D24EDDC"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.4</w:t>
      </w:r>
      <w:r w:rsidR="00D77357" w:rsidRPr="0029606E">
        <w:tab/>
        <w:t xml:space="preserve">The results of such a group shall be presented in the form of recommendations to the body that established the group. The recommendations may include proposals for the establishment of a working group (see </w:t>
      </w:r>
      <w:r w:rsidR="00D77357" w:rsidRPr="0029606E">
        <w:fldChar w:fldCharType="begin" w:fldLock="1"/>
      </w:r>
      <w:r w:rsidR="00D77357" w:rsidRPr="0029606E">
        <w:instrText xml:space="preserve"> REF _Ref465568202 \r \h  \* MERGEFORMAT </w:instrText>
      </w:r>
      <w:r w:rsidR="00D77357" w:rsidRPr="0029606E">
        <w:fldChar w:fldCharType="separate"/>
      </w:r>
      <w:r w:rsidR="00D77357" w:rsidRPr="0029606E">
        <w:t>1.12</w:t>
      </w:r>
      <w:r w:rsidR="00D77357" w:rsidRPr="0029606E">
        <w:fldChar w:fldCharType="end"/>
      </w:r>
      <w:r w:rsidR="00D77357" w:rsidRPr="0029606E">
        <w:t xml:space="preserve">) or a joint working group (see </w:t>
      </w:r>
      <w:r w:rsidR="00D77357" w:rsidRPr="0029606E">
        <w:fldChar w:fldCharType="begin"/>
      </w:r>
      <w:r w:rsidR="00D77357" w:rsidRPr="0029606E">
        <w:instrText xml:space="preserve"> REF _Ref465563449 \r \h  \* MERGEFORMAT </w:instrText>
      </w:r>
      <w:r w:rsidR="00D77357" w:rsidRPr="0029606E">
        <w:fldChar w:fldCharType="separate"/>
      </w:r>
      <w:r w:rsidR="005C35CA">
        <w:t>1.12</w:t>
      </w:r>
      <w:r w:rsidR="00D77357" w:rsidRPr="0029606E">
        <w:fldChar w:fldCharType="end"/>
      </w:r>
      <w:r w:rsidR="00D77357" w:rsidRPr="0029606E">
        <w:t>.6) for the preparation of publications.</w:t>
      </w:r>
    </w:p>
    <w:p w14:paraId="1B8C6BF4" w14:textId="7FF44AB3"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.5</w:t>
      </w:r>
      <w:r w:rsidR="00D77357" w:rsidRPr="0029606E">
        <w:tab/>
        <w:t>The internal documents of a group having advisory functions shall be distributed to its members only, with a copy to the secretariat of the committee concerned and to the office of the CEO.</w:t>
      </w:r>
    </w:p>
    <w:p w14:paraId="7516261C" w14:textId="66588C52"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.6</w:t>
      </w:r>
      <w:r w:rsidR="00D77357" w:rsidRPr="0029606E">
        <w:tab/>
        <w:t>Such a group shall be disbanded once its specified tasks have been completed</w:t>
      </w:r>
      <w:r w:rsidR="006716E5" w:rsidRPr="0029606E">
        <w:t xml:space="preserve"> and agreed by the parent committee</w:t>
      </w:r>
      <w:r w:rsidR="00D77357" w:rsidRPr="0029606E">
        <w:t>.</w:t>
      </w:r>
    </w:p>
    <w:p w14:paraId="6DC10265" w14:textId="437B013F" w:rsidR="00D77357" w:rsidRPr="0029606E" w:rsidRDefault="00D77357" w:rsidP="00D77357">
      <w:pPr>
        <w:pStyle w:val="Heading2"/>
      </w:pPr>
      <w:bookmarkStart w:id="287" w:name="_Toc185305267"/>
      <w:bookmarkStart w:id="288" w:name="_Toc185305486"/>
      <w:bookmarkStart w:id="289" w:name="_Toc318972208"/>
      <w:bookmarkStart w:id="290" w:name="_Toc323037297"/>
      <w:bookmarkStart w:id="291" w:name="_Toc338243528"/>
      <w:bookmarkStart w:id="292" w:name="_Toc354474209"/>
      <w:bookmarkStart w:id="293" w:name="_Toc478053396"/>
      <w:bookmarkStart w:id="294" w:name="_Toc69205008"/>
      <w:bookmarkStart w:id="295" w:name="_Toc69205353"/>
      <w:bookmarkStart w:id="296" w:name="_Toc70402212"/>
      <w:r w:rsidRPr="0029606E">
        <w:lastRenderedPageBreak/>
        <w:t>Ad hoc groups</w:t>
      </w:r>
      <w:bookmarkEnd w:id="287"/>
      <w:bookmarkEnd w:id="288"/>
      <w:bookmarkEnd w:id="289"/>
      <w:bookmarkEnd w:id="290"/>
      <w:bookmarkEnd w:id="291"/>
      <w:bookmarkEnd w:id="292"/>
      <w:bookmarkEnd w:id="293"/>
      <w:bookmarkEnd w:id="294"/>
      <w:bookmarkEnd w:id="295"/>
      <w:bookmarkEnd w:id="296"/>
    </w:p>
    <w:p w14:paraId="2085D135" w14:textId="77777777" w:rsidR="00D77357" w:rsidRPr="0029606E" w:rsidRDefault="00D77357" w:rsidP="00D77357">
      <w:pPr>
        <w:pStyle w:val="BodyText"/>
      </w:pPr>
      <w:r w:rsidRPr="0029606E">
        <w:t>Technical committees or subcommittees may establish ad hoc groups, the purpose of which is to study a precisely defined problem on which the group reports to its parent committee at the same meeting, or at the latest at the next meeting.</w:t>
      </w:r>
    </w:p>
    <w:p w14:paraId="48B7A31D" w14:textId="77777777" w:rsidR="00D77357" w:rsidRPr="0029606E" w:rsidRDefault="00D77357" w:rsidP="00D77357">
      <w:pPr>
        <w:pStyle w:val="BodyText"/>
      </w:pPr>
      <w:r w:rsidRPr="0029606E">
        <w:t xml:space="preserve">The membership of an ad hoc group shall be chosen from the delegates present at the meeting of the parent committee, supplemented, if necessary, by experts appointed by the committee. The parent committee shall also appoint a </w:t>
      </w:r>
      <w:r w:rsidR="00C805A6" w:rsidRPr="0029606E">
        <w:t>convenor</w:t>
      </w:r>
      <w:r w:rsidRPr="0029606E">
        <w:t>.</w:t>
      </w:r>
    </w:p>
    <w:p w14:paraId="47F9669A" w14:textId="77777777" w:rsidR="00D77357" w:rsidRPr="0029606E" w:rsidRDefault="00D77357" w:rsidP="00D77357">
      <w:pPr>
        <w:pStyle w:val="BodyText"/>
      </w:pPr>
      <w:r w:rsidRPr="0029606E">
        <w:t>An ad hoc group shall be automatically disbanded at the meeting to which it has presented its report.</w:t>
      </w:r>
    </w:p>
    <w:p w14:paraId="45E1FE55" w14:textId="2FA1834A" w:rsidR="00D77357" w:rsidRPr="0029606E" w:rsidRDefault="00D77357" w:rsidP="00D77357">
      <w:pPr>
        <w:pStyle w:val="Heading2"/>
      </w:pPr>
      <w:bookmarkStart w:id="297" w:name="_Hlt505567606"/>
      <w:bookmarkStart w:id="298" w:name="_Ref465563551"/>
      <w:bookmarkStart w:id="299" w:name="_Ref465567019"/>
      <w:bookmarkStart w:id="300" w:name="_Ref465567617"/>
      <w:bookmarkStart w:id="301" w:name="_Toc185305268"/>
      <w:bookmarkStart w:id="302" w:name="_Toc185305487"/>
      <w:bookmarkStart w:id="303" w:name="_Toc318972209"/>
      <w:bookmarkStart w:id="304" w:name="_Toc323037298"/>
      <w:bookmarkStart w:id="305" w:name="_Toc338243529"/>
      <w:bookmarkStart w:id="306" w:name="_Toc354474210"/>
      <w:bookmarkStart w:id="307" w:name="_Toc478053397"/>
      <w:bookmarkStart w:id="308" w:name="_Toc69205009"/>
      <w:bookmarkStart w:id="309" w:name="_Toc69205354"/>
      <w:bookmarkStart w:id="310" w:name="_Toc70402213"/>
      <w:bookmarkEnd w:id="297"/>
      <w:r w:rsidRPr="0029606E">
        <w:t>Liaison between technical committees</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7877B2F8" w14:textId="6065921C" w:rsidR="00BF3BC8"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.1</w:t>
      </w:r>
      <w:r w:rsidRPr="0029606E">
        <w:tab/>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14:paraId="2319D56C" w14:textId="7F3701C0" w:rsidR="00D77357" w:rsidRPr="0029606E" w:rsidRDefault="00D77357" w:rsidP="00906E60">
      <w:pPr>
        <w:pStyle w:val="BodyText"/>
      </w:pPr>
      <w:r w:rsidRPr="0029606E">
        <w:t xml:space="preserve">Committees </w:t>
      </w:r>
      <w:r w:rsidR="001D7CCE" w:rsidRPr="0029606E">
        <w:t xml:space="preserve">shall take an official decision </w:t>
      </w:r>
      <w:r w:rsidRPr="0029606E">
        <w:t>on the establishment</w:t>
      </w:r>
      <w:r w:rsidR="001D7CCE" w:rsidRPr="0029606E">
        <w:t xml:space="preserve"> or removal</w:t>
      </w:r>
      <w:r w:rsidRPr="0029606E">
        <w:t xml:space="preserve"> of an internal liaison. Committees receiving requests for internal liaisons </w:t>
      </w:r>
      <w:r w:rsidR="00F2130B" w:rsidRPr="0029606E">
        <w:t xml:space="preserve">shall automatically accept </w:t>
      </w:r>
      <w:r w:rsidRPr="0029606E">
        <w:t>such requests</w:t>
      </w:r>
      <w:r w:rsidR="00CD12FD" w:rsidRPr="0029606E">
        <w:t xml:space="preserve">. </w:t>
      </w:r>
      <w:r w:rsidR="00906E60" w:rsidRPr="0029606E">
        <w:t>A notification of this acceptance shall be forwarded to</w:t>
      </w:r>
      <w:r w:rsidR="00A46CDD" w:rsidRPr="0029606E">
        <w:t xml:space="preserve"> the</w:t>
      </w:r>
      <w:r w:rsidR="00906E60" w:rsidRPr="0029606E">
        <w:t xml:space="preserve"> Office of the CEO and the requesting committee.</w:t>
      </w:r>
    </w:p>
    <w:p w14:paraId="311D577E" w14:textId="179DC891" w:rsidR="00D77357"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.2</w:t>
      </w:r>
      <w:r w:rsidRPr="0029606E">
        <w:tab/>
        <w:t>The maintenance of such liaison is the responsibility of the respective technical committee secretariats, which may delegate the task to the secretariats of the subcommittees.</w:t>
      </w:r>
    </w:p>
    <w:p w14:paraId="4DB24CA6" w14:textId="562CFCE7" w:rsidR="00D77357"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.3</w:t>
      </w:r>
      <w:r w:rsidRPr="0029606E">
        <w:tab/>
        <w:t xml:space="preserve">A technical committee or subcommittee may designate </w:t>
      </w:r>
      <w:r w:rsidR="008F514F" w:rsidRPr="0029606E">
        <w:t>a Lia</w:t>
      </w:r>
      <w:r w:rsidR="00B445EA" w:rsidRPr="0029606E">
        <w:t>i</w:t>
      </w:r>
      <w:r w:rsidR="008F514F" w:rsidRPr="0029606E">
        <w:t>son</w:t>
      </w:r>
      <w:r w:rsidR="00B445EA" w:rsidRPr="0029606E">
        <w:t xml:space="preserve"> Representative or Liaison Representatives</w:t>
      </w:r>
      <w:r w:rsidRPr="0029606E">
        <w:t xml:space="preserve">, to follow the work of another technical committee with which a liaison has been established, or one or several of its subcommittees. The designation of such </w:t>
      </w:r>
      <w:r w:rsidR="00B445EA" w:rsidRPr="0029606E">
        <w:t>Liaison Representatives</w:t>
      </w:r>
      <w:r w:rsidRPr="0029606E">
        <w:t xml:space="preserve"> shall be notified to the secretariat of the committee concerned, which shall communicate all relevant documents to the </w:t>
      </w:r>
      <w:r w:rsidR="00B445EA" w:rsidRPr="0029606E">
        <w:t>Liaison Representative(s)</w:t>
      </w:r>
      <w:r w:rsidRPr="0029606E">
        <w:t xml:space="preserve"> and to the secretariat of that technical committee or subcommittee. The appointed </w:t>
      </w:r>
      <w:r w:rsidR="00B445EA" w:rsidRPr="0029606E">
        <w:t>Liaison Representative</w:t>
      </w:r>
      <w:r w:rsidRPr="0029606E">
        <w:t xml:space="preserve"> shall make progress reports to the secretariat by which s/he has been appointed.</w:t>
      </w:r>
    </w:p>
    <w:p w14:paraId="4C3347E8" w14:textId="6C4D25AE" w:rsidR="00D77357"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.4</w:t>
      </w:r>
      <w:r w:rsidRPr="0029606E">
        <w:tab/>
        <w:t xml:space="preserve">Such </w:t>
      </w:r>
      <w:r w:rsidR="00B445EA" w:rsidRPr="0029606E">
        <w:t>Liaison Representatives</w:t>
      </w:r>
      <w:r w:rsidRPr="0029606E">
        <w:t xml:space="preserve"> shall have the right to participate in the meetings of the technical committee or subcommittee whose work they have been </w:t>
      </w:r>
      <w:r w:rsidR="00CA504B" w:rsidRPr="0029606E">
        <w:t xml:space="preserve">appointed </w:t>
      </w:r>
      <w:r w:rsidRPr="0029606E">
        <w:t>to follow but shall not have the right to vote. They may contribute to the discussion in meetings, including the submission of written comments, on matters within the competence of their own technical committee</w:t>
      </w:r>
      <w:r w:rsidR="008605AE" w:rsidRPr="0029606E">
        <w:t xml:space="preserve"> and based on feedback that they have collected from their own committee</w:t>
      </w:r>
      <w:r w:rsidRPr="0029606E">
        <w:t>. They may also attend meetings of working groups of the technical committee or subcommittee</w:t>
      </w:r>
      <w:r w:rsidR="008605AE" w:rsidRPr="0029606E">
        <w:t>, but only to contribute the viewpoint of their own technical committee on matters within its competence</w:t>
      </w:r>
      <w:r w:rsidRPr="0029606E">
        <w:t>.</w:t>
      </w:r>
    </w:p>
    <w:p w14:paraId="665A73AF" w14:textId="7F457282" w:rsidR="00D77357" w:rsidRPr="0029606E" w:rsidRDefault="00D77357" w:rsidP="00D77357">
      <w:pPr>
        <w:pStyle w:val="Heading2"/>
      </w:pPr>
      <w:bookmarkStart w:id="311" w:name="_Ref465563583"/>
      <w:bookmarkStart w:id="312" w:name="_Ref465566699"/>
      <w:bookmarkStart w:id="313" w:name="_Toc185305269"/>
      <w:bookmarkStart w:id="314" w:name="_Toc185305488"/>
      <w:bookmarkStart w:id="315" w:name="_Toc318972210"/>
      <w:bookmarkStart w:id="316" w:name="_Toc323037299"/>
      <w:bookmarkStart w:id="317" w:name="_Toc338243530"/>
      <w:bookmarkStart w:id="318" w:name="_Toc354474211"/>
      <w:bookmarkStart w:id="319" w:name="_Toc478053398"/>
      <w:bookmarkStart w:id="320" w:name="_Toc69205010"/>
      <w:bookmarkStart w:id="321" w:name="_Toc69205355"/>
      <w:bookmarkStart w:id="322" w:name="_Toc70402214"/>
      <w:r w:rsidRPr="0029606E">
        <w:t>Liaison between ISO and IEC</w:t>
      </w:r>
      <w:bookmarkEnd w:id="311"/>
      <w:bookmarkEnd w:id="312"/>
      <w:bookmarkEnd w:id="313"/>
      <w:bookmarkEnd w:id="314"/>
      <w:bookmarkEnd w:id="315"/>
      <w:bookmarkEnd w:id="316"/>
      <w:bookmarkEnd w:id="317"/>
      <w:bookmarkEnd w:id="318"/>
      <w:bookmarkEnd w:id="319"/>
      <w:bookmarkEnd w:id="320"/>
      <w:bookmarkEnd w:id="321"/>
      <w:bookmarkEnd w:id="322"/>
    </w:p>
    <w:p w14:paraId="3714E9B3" w14:textId="493789F0" w:rsidR="00D77357" w:rsidRPr="0029606E" w:rsidRDefault="00D77357" w:rsidP="00D77357">
      <w:pPr>
        <w:pStyle w:val="p3"/>
      </w:pPr>
      <w:r w:rsidRPr="0029606E">
        <w:rPr>
          <w:b/>
        </w:rPr>
        <w:fldChar w:fldCharType="begin"/>
      </w:r>
      <w:r w:rsidRPr="0029606E">
        <w:rPr>
          <w:b/>
        </w:rPr>
        <w:instrText xml:space="preserve"> REF _Ref465563583 \r \h  \* MERGEFORMAT </w:instrText>
      </w:r>
      <w:r w:rsidRPr="0029606E">
        <w:rPr>
          <w:b/>
        </w:rPr>
      </w:r>
      <w:r w:rsidRPr="0029606E">
        <w:rPr>
          <w:b/>
        </w:rPr>
        <w:fldChar w:fldCharType="separate"/>
      </w:r>
      <w:r w:rsidR="005C35CA">
        <w:rPr>
          <w:b/>
        </w:rPr>
        <w:t>1.16</w:t>
      </w:r>
      <w:r w:rsidRPr="0029606E">
        <w:rPr>
          <w:b/>
        </w:rPr>
        <w:fldChar w:fldCharType="end"/>
      </w:r>
      <w:r w:rsidRPr="0029606E">
        <w:rPr>
          <w:b/>
        </w:rPr>
        <w:t>.1</w:t>
      </w:r>
      <w:r w:rsidRPr="0029606E">
        <w:tab/>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w:t>
      </w:r>
    </w:p>
    <w:p w14:paraId="38564BCC" w14:textId="33829159" w:rsidR="00D77357" w:rsidRPr="0029606E" w:rsidRDefault="00D77357" w:rsidP="00D77357">
      <w:pPr>
        <w:pStyle w:val="p3"/>
      </w:pPr>
      <w:r w:rsidRPr="0029606E">
        <w:rPr>
          <w:b/>
        </w:rPr>
        <w:lastRenderedPageBreak/>
        <w:fldChar w:fldCharType="begin"/>
      </w:r>
      <w:r w:rsidRPr="0029606E">
        <w:rPr>
          <w:b/>
        </w:rPr>
        <w:instrText xml:space="preserve"> REF _Ref465563583 \r \h  \* MERGEFORMAT </w:instrText>
      </w:r>
      <w:r w:rsidRPr="0029606E">
        <w:rPr>
          <w:b/>
        </w:rPr>
      </w:r>
      <w:r w:rsidRPr="0029606E">
        <w:rPr>
          <w:b/>
        </w:rPr>
        <w:fldChar w:fldCharType="separate"/>
      </w:r>
      <w:r w:rsidR="005C35CA">
        <w:rPr>
          <w:b/>
        </w:rPr>
        <w:t>1.16</w:t>
      </w:r>
      <w:r w:rsidRPr="0029606E">
        <w:rPr>
          <w:b/>
        </w:rPr>
        <w:fldChar w:fldCharType="end"/>
      </w:r>
      <w:r w:rsidRPr="0029606E">
        <w:rPr>
          <w:b/>
        </w:rPr>
        <w:t>.2</w:t>
      </w:r>
      <w:r w:rsidRPr="0029606E">
        <w:tab/>
      </w:r>
      <w:r w:rsidR="00B445EA" w:rsidRPr="0029606E">
        <w:t>Liaison Representatives</w:t>
      </w:r>
      <w:r w:rsidRPr="0029606E">
        <w:t xml:space="preserve"> designated by ISO or IEC shall have the right to participate in the discussions of the other organization's technical committee or subcommittee whose work they have been designated to follow, and may submit written comments; they shall not have the right to vote.</w:t>
      </w:r>
    </w:p>
    <w:p w14:paraId="61A6ADCB" w14:textId="0FBE8731" w:rsidR="00D77357" w:rsidRPr="0029606E" w:rsidRDefault="00D77357" w:rsidP="00D77357">
      <w:pPr>
        <w:pStyle w:val="Heading2"/>
      </w:pPr>
      <w:bookmarkStart w:id="323" w:name="_Ref465563645"/>
      <w:bookmarkStart w:id="324" w:name="_Ref465567033"/>
      <w:bookmarkStart w:id="325" w:name="_Ref465567629"/>
      <w:bookmarkStart w:id="326" w:name="_Ref465568067"/>
      <w:bookmarkStart w:id="327" w:name="_Ref465572854"/>
      <w:bookmarkStart w:id="328" w:name="_Toc185305270"/>
      <w:bookmarkStart w:id="329" w:name="_Toc185305489"/>
      <w:bookmarkStart w:id="330" w:name="_Toc318972211"/>
      <w:bookmarkStart w:id="331" w:name="_Toc323037300"/>
      <w:bookmarkStart w:id="332" w:name="_Toc338243531"/>
      <w:bookmarkStart w:id="333" w:name="_Toc354474212"/>
      <w:bookmarkStart w:id="334" w:name="_Toc478053399"/>
      <w:bookmarkStart w:id="335" w:name="_Toc69205011"/>
      <w:bookmarkStart w:id="336" w:name="_Toc69205356"/>
      <w:bookmarkStart w:id="337" w:name="_Toc70402215"/>
      <w:r w:rsidRPr="0029606E">
        <w:t>Liaison with other organizations</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52663909" w14:textId="77777777" w:rsidR="00D77357" w:rsidRPr="0029606E" w:rsidRDefault="00D77357" w:rsidP="00D77357">
      <w:pPr>
        <w:pStyle w:val="Heading3"/>
        <w:rPr>
          <w:lang w:eastAsia="zh-CN"/>
        </w:rPr>
      </w:pPr>
      <w:bookmarkStart w:id="338" w:name="_Ref289267148"/>
      <w:bookmarkStart w:id="339" w:name="_Toc318972212"/>
      <w:bookmarkStart w:id="340" w:name="_Toc320542783"/>
      <w:bookmarkStart w:id="341" w:name="_Toc69205012"/>
      <w:bookmarkStart w:id="342" w:name="_Toc69205357"/>
      <w:bookmarkStart w:id="343" w:name="_Toc69215249"/>
      <w:r w:rsidRPr="0029606E">
        <w:rPr>
          <w:lang w:eastAsia="zh-CN"/>
        </w:rPr>
        <w:t>General requirements applicable to all categories of liaisons</w:t>
      </w:r>
      <w:bookmarkEnd w:id="338"/>
      <w:bookmarkEnd w:id="339"/>
      <w:bookmarkEnd w:id="340"/>
      <w:bookmarkEnd w:id="341"/>
      <w:bookmarkEnd w:id="342"/>
      <w:bookmarkEnd w:id="343"/>
    </w:p>
    <w:p w14:paraId="36A6E483" w14:textId="77777777" w:rsidR="00D77357" w:rsidRPr="0029606E" w:rsidRDefault="00D77357" w:rsidP="00D77357">
      <w:pPr>
        <w:pStyle w:val="BodyText"/>
        <w:rPr>
          <w:lang w:eastAsia="zh-CN"/>
        </w:rPr>
      </w:pPr>
      <w:r w:rsidRPr="0029606E">
        <w:rPr>
          <w:lang w:eastAsia="zh-CN"/>
        </w:rPr>
        <w:t>In order to be effective, liaison shall operate in both directions, with suitable reciprocal arrangements.</w:t>
      </w:r>
    </w:p>
    <w:p w14:paraId="3B99520D" w14:textId="77777777" w:rsidR="00D77357" w:rsidRPr="0029606E" w:rsidRDefault="00D77357" w:rsidP="00D77357">
      <w:pPr>
        <w:pStyle w:val="BodyText"/>
        <w:rPr>
          <w:lang w:eastAsia="zh-CN"/>
        </w:rPr>
      </w:pPr>
      <w:r w:rsidRPr="0029606E">
        <w:rPr>
          <w:lang w:eastAsia="zh-CN"/>
        </w:rPr>
        <w:t>The desirability of liaison shall be taken into account at an early stage of the work.</w:t>
      </w:r>
    </w:p>
    <w:p w14:paraId="03ED9C1C" w14:textId="594B150E" w:rsidR="00D77357" w:rsidRPr="0029606E" w:rsidRDefault="00D77357" w:rsidP="00D77357">
      <w:pPr>
        <w:pStyle w:val="BodyText"/>
        <w:rPr>
          <w:lang w:eastAsia="zh-CN"/>
        </w:rPr>
      </w:pPr>
      <w:r w:rsidRPr="0029606E">
        <w:rPr>
          <w:lang w:eastAsia="zh-CN"/>
        </w:rPr>
        <w:t xml:space="preserve">The liaison organization shall accept the policy based on the ISO/IEC Directives concerning copyright (see </w:t>
      </w:r>
      <w:r w:rsidRPr="0029606E">
        <w:rPr>
          <w:lang w:eastAsia="zh-CN"/>
        </w:rPr>
        <w:fldChar w:fldCharType="begin"/>
      </w:r>
      <w:r w:rsidRPr="0029606E">
        <w:rPr>
          <w:lang w:eastAsia="zh-CN"/>
        </w:rPr>
        <w:instrText xml:space="preserve"> REF _Ref29711757 \r \h </w:instrText>
      </w:r>
      <w:r w:rsidR="00AD5315" w:rsidRPr="0029606E">
        <w:rPr>
          <w:lang w:eastAsia="zh-CN"/>
        </w:rPr>
        <w:instrText xml:space="preserve"> \* MERGEFORMAT </w:instrText>
      </w:r>
      <w:r w:rsidRPr="0029606E">
        <w:rPr>
          <w:lang w:eastAsia="zh-CN"/>
        </w:rPr>
      </w:r>
      <w:r w:rsidRPr="0029606E">
        <w:rPr>
          <w:lang w:eastAsia="zh-CN"/>
        </w:rPr>
        <w:fldChar w:fldCharType="separate"/>
      </w:r>
      <w:r w:rsidR="005C35CA">
        <w:rPr>
          <w:lang w:eastAsia="zh-CN"/>
        </w:rPr>
        <w:t>2.13</w:t>
      </w:r>
      <w:r w:rsidRPr="0029606E">
        <w:rPr>
          <w:lang w:eastAsia="zh-CN"/>
        </w:rPr>
        <w:fldChar w:fldCharType="end"/>
      </w:r>
      <w:r w:rsidRPr="0029606E">
        <w:rPr>
          <w:lang w:eastAsia="zh-CN"/>
        </w:rPr>
        <w:t xml:space="preserve">), whether owned by the liaison organization or by other parties. The statement on copyright policy will be provided to the liaison organization with an invitation to make an explicit statement as to its acceptability. The </w:t>
      </w:r>
      <w:r w:rsidR="00CF780E" w:rsidRPr="0029606E">
        <w:rPr>
          <w:lang w:eastAsia="zh-CN"/>
        </w:rPr>
        <w:t>liaison</w:t>
      </w:r>
      <w:r w:rsidRPr="0029606E">
        <w:rPr>
          <w:lang w:eastAsia="zh-CN"/>
        </w:rPr>
        <w:t xml:space="preserve"> organization is not entitled to charge </w:t>
      </w:r>
      <w:r w:rsidR="00CF780E" w:rsidRPr="0029606E">
        <w:rPr>
          <w:lang w:eastAsia="zh-CN"/>
        </w:rPr>
        <w:t xml:space="preserve">a fee </w:t>
      </w:r>
      <w:r w:rsidRPr="0029606E">
        <w:rPr>
          <w:lang w:eastAsia="zh-CN"/>
        </w:rPr>
        <w:t>for documents submitted.</w:t>
      </w:r>
    </w:p>
    <w:p w14:paraId="4D8A9A6A" w14:textId="77777777" w:rsidR="00D77357" w:rsidRPr="0029606E" w:rsidRDefault="00D77357" w:rsidP="00D77357">
      <w:pPr>
        <w:pStyle w:val="BodyText"/>
        <w:rPr>
          <w:lang w:eastAsia="zh-CN"/>
        </w:rPr>
      </w:pPr>
      <w:r w:rsidRPr="0029606E">
        <w:rPr>
          <w:lang w:eastAsia="zh-CN"/>
        </w:rPr>
        <w:t xml:space="preserve">A liaison organization shall be willing to make a contribution to </w:t>
      </w:r>
      <w:r w:rsidR="0010619C" w:rsidRPr="0029606E">
        <w:rPr>
          <w:lang w:eastAsia="zh-CN"/>
        </w:rPr>
        <w:t xml:space="preserve">the technical work of </w:t>
      </w:r>
      <w:r w:rsidRPr="0029606E">
        <w:rPr>
          <w:lang w:eastAsia="zh-CN"/>
        </w:rPr>
        <w:t>ISO or IEC as appropriate. A liaison organization shall have a sufficient degree of representativity within its defined area of competence within a sector or subsector of the relevant technical or industrial field.</w:t>
      </w:r>
    </w:p>
    <w:p w14:paraId="5952AFD8" w14:textId="603A9786" w:rsidR="00D77357" w:rsidRPr="0029606E" w:rsidRDefault="00D77357" w:rsidP="00D77357">
      <w:pPr>
        <w:pStyle w:val="BodyText"/>
        <w:rPr>
          <w:lang w:eastAsia="zh-CN"/>
        </w:rPr>
      </w:pPr>
      <w:r w:rsidRPr="0029606E">
        <w:rPr>
          <w:lang w:eastAsia="zh-CN"/>
        </w:rPr>
        <w:t xml:space="preserve">A liaison organization shall agree to ISO/IEC procedures, including IPR (see </w:t>
      </w:r>
      <w:r w:rsidR="00AD5315" w:rsidRPr="0029606E">
        <w:rPr>
          <w:lang w:eastAsia="zh-CN"/>
        </w:rPr>
        <w:fldChar w:fldCharType="begin"/>
      </w:r>
      <w:r w:rsidR="00AD5315" w:rsidRPr="0029606E">
        <w:rPr>
          <w:lang w:eastAsia="zh-CN"/>
        </w:rPr>
        <w:instrText xml:space="preserve"> REF _Ref29711757 \r \h  \* MERGEFORMAT </w:instrText>
      </w:r>
      <w:r w:rsidR="00AD5315" w:rsidRPr="0029606E">
        <w:rPr>
          <w:lang w:eastAsia="zh-CN"/>
        </w:rPr>
      </w:r>
      <w:r w:rsidR="00AD5315" w:rsidRPr="0029606E">
        <w:rPr>
          <w:lang w:eastAsia="zh-CN"/>
        </w:rPr>
        <w:fldChar w:fldCharType="separate"/>
      </w:r>
      <w:r w:rsidR="005C35CA">
        <w:rPr>
          <w:lang w:eastAsia="zh-CN"/>
        </w:rPr>
        <w:t>2.13</w:t>
      </w:r>
      <w:r w:rsidR="00AD5315" w:rsidRPr="0029606E">
        <w:rPr>
          <w:lang w:eastAsia="zh-CN"/>
        </w:rPr>
        <w:fldChar w:fldCharType="end"/>
      </w:r>
      <w:r w:rsidRPr="0029606E">
        <w:rPr>
          <w:lang w:eastAsia="zh-CN"/>
        </w:rPr>
        <w:t>).</w:t>
      </w:r>
    </w:p>
    <w:p w14:paraId="5430DB6B" w14:textId="5B33FCB3" w:rsidR="00BF3BC8" w:rsidRPr="0029606E" w:rsidRDefault="00D77357" w:rsidP="00D77357">
      <w:pPr>
        <w:pStyle w:val="BodyText"/>
        <w:rPr>
          <w:lang w:eastAsia="zh-CN"/>
        </w:rPr>
      </w:pPr>
      <w:r w:rsidRPr="0029606E">
        <w:rPr>
          <w:lang w:eastAsia="zh-CN"/>
        </w:rPr>
        <w:t xml:space="preserve">Liaison organizations shall accept the requirements of </w:t>
      </w:r>
      <w:r w:rsidR="00AD5315" w:rsidRPr="0029606E">
        <w:rPr>
          <w:lang w:eastAsia="zh-CN"/>
        </w:rPr>
        <w:fldChar w:fldCharType="begin"/>
      </w:r>
      <w:r w:rsidR="00AD5315" w:rsidRPr="0029606E">
        <w:rPr>
          <w:lang w:eastAsia="zh-CN"/>
        </w:rPr>
        <w:instrText xml:space="preserve"> REF _Ref354496711 \r \h </w:instrText>
      </w:r>
      <w:r w:rsidR="00AD5315" w:rsidRPr="0029606E">
        <w:rPr>
          <w:lang w:eastAsia="zh-CN"/>
        </w:rPr>
      </w:r>
      <w:r w:rsidR="00AD5315" w:rsidRPr="0029606E">
        <w:rPr>
          <w:lang w:eastAsia="zh-CN"/>
        </w:rPr>
        <w:fldChar w:fldCharType="separate"/>
      </w:r>
      <w:r w:rsidR="005C35CA">
        <w:rPr>
          <w:lang w:eastAsia="zh-CN"/>
        </w:rPr>
        <w:t>2.14</w:t>
      </w:r>
      <w:r w:rsidR="00AD5315" w:rsidRPr="0029606E">
        <w:rPr>
          <w:lang w:eastAsia="zh-CN"/>
        </w:rPr>
        <w:fldChar w:fldCharType="end"/>
      </w:r>
      <w:r w:rsidRPr="0029606E">
        <w:rPr>
          <w:lang w:eastAsia="zh-CN"/>
        </w:rPr>
        <w:t xml:space="preserve"> on patent rights.</w:t>
      </w:r>
    </w:p>
    <w:p w14:paraId="715E6B90" w14:textId="77777777" w:rsidR="00D77357" w:rsidRPr="0029606E" w:rsidRDefault="00D77357" w:rsidP="00D77357">
      <w:pPr>
        <w:pStyle w:val="BodyText"/>
        <w:rPr>
          <w:lang w:eastAsia="zh-CN"/>
        </w:rPr>
      </w:pPr>
      <w:r w:rsidRPr="0029606E">
        <w:rPr>
          <w:lang w:eastAsia="zh-CN"/>
        </w:rPr>
        <w:t>Technical committees and subcommittees shall review all their liaison arrangements on a regular basis, at least every 2</w:t>
      </w:r>
      <w:r w:rsidR="00AD5315" w:rsidRPr="0029606E">
        <w:rPr>
          <w:lang w:eastAsia="zh-CN"/>
        </w:rPr>
        <w:t> </w:t>
      </w:r>
      <w:r w:rsidRPr="0029606E">
        <w:rPr>
          <w:lang w:eastAsia="zh-CN"/>
        </w:rPr>
        <w:t>years, or at every committee meeting.</w:t>
      </w:r>
    </w:p>
    <w:p w14:paraId="4E516F65" w14:textId="1ABA3E0E" w:rsidR="001A7F1F" w:rsidRPr="0029606E" w:rsidRDefault="00D77357" w:rsidP="001A7F1F">
      <w:pPr>
        <w:pStyle w:val="Heading3"/>
        <w:rPr>
          <w:lang w:eastAsia="zh-CN"/>
        </w:rPr>
      </w:pPr>
      <w:bookmarkStart w:id="344" w:name="_Toc69205013"/>
      <w:bookmarkStart w:id="345" w:name="_Toc69205358"/>
      <w:bookmarkStart w:id="346" w:name="_Toc69215250"/>
      <w:r w:rsidRPr="0029606E">
        <w:rPr>
          <w:lang w:eastAsia="zh-CN"/>
        </w:rPr>
        <w:t>Different categories of liaisons</w:t>
      </w:r>
      <w:r w:rsidR="002423E4" w:rsidRPr="0029606E">
        <w:rPr>
          <w:lang w:eastAsia="zh-CN"/>
        </w:rPr>
        <w:t xml:space="preserve"> (Category</w:t>
      </w:r>
      <w:r w:rsidR="006E3976" w:rsidRPr="0029606E">
        <w:rPr>
          <w:lang w:eastAsia="zh-CN"/>
        </w:rPr>
        <w:t> </w:t>
      </w:r>
      <w:r w:rsidR="002423E4" w:rsidRPr="0029606E">
        <w:rPr>
          <w:lang w:eastAsia="zh-CN"/>
        </w:rPr>
        <w:t>A, B and C)</w:t>
      </w:r>
      <w:bookmarkEnd w:id="344"/>
      <w:bookmarkEnd w:id="345"/>
      <w:bookmarkEnd w:id="346"/>
    </w:p>
    <w:p w14:paraId="086BF388" w14:textId="159B2680" w:rsidR="00D77357" w:rsidRPr="0029606E" w:rsidRDefault="00D77357" w:rsidP="00E829D8">
      <w:pPr>
        <w:pStyle w:val="BodyText"/>
        <w:spacing w:after="220"/>
      </w:pPr>
      <w:r w:rsidRPr="0029606E">
        <w:t>The categories of liai</w:t>
      </w:r>
      <w:r w:rsidR="001949CF" w:rsidRPr="0029606E">
        <w:t xml:space="preserve">sons </w:t>
      </w:r>
      <w:r w:rsidRPr="0029606E">
        <w:t>are:</w:t>
      </w:r>
    </w:p>
    <w:p w14:paraId="306A6207" w14:textId="5F975051" w:rsidR="00D77357" w:rsidRPr="0029606E" w:rsidRDefault="00E72D86" w:rsidP="00E829D8">
      <w:pPr>
        <w:pStyle w:val="ListContinue1"/>
        <w:spacing w:after="220"/>
      </w:pPr>
      <w:r w:rsidRPr="0029606E">
        <w:t>—</w:t>
      </w:r>
      <w:r w:rsidRPr="0029606E">
        <w:tab/>
      </w:r>
      <w:r w:rsidR="00D77357" w:rsidRPr="0029606E">
        <w:rPr>
          <w:b/>
        </w:rPr>
        <w:t>Category</w:t>
      </w:r>
      <w:r w:rsidR="001949CF" w:rsidRPr="0029606E">
        <w:rPr>
          <w:b/>
        </w:rPr>
        <w:t> </w:t>
      </w:r>
      <w:r w:rsidR="00D77357" w:rsidRPr="0029606E">
        <w:rPr>
          <w:b/>
        </w:rPr>
        <w:t>A</w:t>
      </w:r>
      <w:r w:rsidR="00D77357" w:rsidRPr="0029606E">
        <w:t xml:space="preserve">: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experts to participate in a WG (see </w:t>
      </w:r>
      <w:r w:rsidRPr="0029606E">
        <w:fldChar w:fldCharType="begin"/>
      </w:r>
      <w:r w:rsidRPr="0029606E">
        <w:instrText xml:space="preserve"> REF _Ref465563449 \r \h </w:instrText>
      </w:r>
      <w:r w:rsidRPr="0029606E">
        <w:fldChar w:fldCharType="separate"/>
      </w:r>
      <w:r w:rsidR="005C35CA">
        <w:t>1.12</w:t>
      </w:r>
      <w:r w:rsidRPr="0029606E">
        <w:fldChar w:fldCharType="end"/>
      </w:r>
      <w:r w:rsidR="00D77357" w:rsidRPr="0029606E">
        <w:t>.1).</w:t>
      </w:r>
    </w:p>
    <w:p w14:paraId="7C3F742A" w14:textId="77777777" w:rsidR="00D77357" w:rsidRPr="0029606E" w:rsidRDefault="00E72D86" w:rsidP="00E829D8">
      <w:pPr>
        <w:pStyle w:val="ListContinue1"/>
        <w:spacing w:after="220"/>
      </w:pPr>
      <w:r w:rsidRPr="0029606E">
        <w:t>—</w:t>
      </w:r>
      <w:r w:rsidRPr="0029606E">
        <w:tab/>
      </w:r>
      <w:r w:rsidR="00D77357" w:rsidRPr="0029606E">
        <w:rPr>
          <w:b/>
        </w:rPr>
        <w:t>Category</w:t>
      </w:r>
      <w:r w:rsidR="001949CF" w:rsidRPr="0029606E">
        <w:rPr>
          <w:b/>
        </w:rPr>
        <w:t> </w:t>
      </w:r>
      <w:r w:rsidR="00D77357" w:rsidRPr="0029606E">
        <w:rPr>
          <w:b/>
        </w:rPr>
        <w:t>B</w:t>
      </w:r>
      <w:r w:rsidR="00D77357" w:rsidRPr="0029606E">
        <w:t>: Organizations that have indicated a wish to be kept informed of the work of the technical committee or subcommittee. Such organizations are given access to reports on the work of a technical committee or subcommittee.</w:t>
      </w:r>
    </w:p>
    <w:p w14:paraId="2958765B" w14:textId="7F0C0537" w:rsidR="00D77357" w:rsidRPr="0029606E" w:rsidRDefault="00D77357" w:rsidP="00E829D8">
      <w:pPr>
        <w:pStyle w:val="Note"/>
        <w:spacing w:after="220"/>
      </w:pPr>
      <w:r w:rsidRPr="0029606E">
        <w:t>NOTE</w:t>
      </w:r>
      <w:r w:rsidR="001949CF" w:rsidRPr="0029606E">
        <w:tab/>
      </w:r>
      <w:r w:rsidRPr="0029606E">
        <w:t>Category</w:t>
      </w:r>
      <w:r w:rsidR="001949CF" w:rsidRPr="0029606E">
        <w:t> </w:t>
      </w:r>
      <w:r w:rsidRPr="0029606E">
        <w:t>B is reserved for inter-governmental organizations.</w:t>
      </w:r>
    </w:p>
    <w:p w14:paraId="0B31078B" w14:textId="22CE77A4" w:rsidR="00AD25D6" w:rsidRPr="0029606E" w:rsidRDefault="00AD25D6" w:rsidP="00E829D8">
      <w:pPr>
        <w:pStyle w:val="ListContinue1"/>
        <w:spacing w:after="220"/>
      </w:pPr>
      <w:r w:rsidRPr="0029606E">
        <w:t>—</w:t>
      </w:r>
      <w:r w:rsidRPr="0029606E">
        <w:tab/>
      </w:r>
      <w:r w:rsidRPr="0029606E">
        <w:rPr>
          <w:b/>
        </w:rPr>
        <w:t>Category C</w:t>
      </w:r>
      <w:r w:rsidRPr="0029606E">
        <w:t xml:space="preserve">: Organizations that make a technical contribution to and participate actively </w:t>
      </w:r>
      <w:r w:rsidR="00391623" w:rsidRPr="0029606E">
        <w:t xml:space="preserve">only in a specific </w:t>
      </w:r>
      <w:r w:rsidRPr="0029606E">
        <w:t xml:space="preserve"> working group.</w:t>
      </w:r>
    </w:p>
    <w:p w14:paraId="57DE4E9C" w14:textId="0D61D381" w:rsidR="0089558F" w:rsidRPr="0029606E" w:rsidRDefault="0089558F" w:rsidP="00E829D8">
      <w:pPr>
        <w:pStyle w:val="BodyText"/>
        <w:keepNext/>
        <w:spacing w:after="220"/>
      </w:pPr>
      <w:r w:rsidRPr="0029606E">
        <w:t>The</w:t>
      </w:r>
      <w:r w:rsidRPr="0029606E">
        <w:rPr>
          <w:color w:val="FF0000"/>
        </w:rPr>
        <w:t xml:space="preserve"> </w:t>
      </w:r>
      <w:r w:rsidRPr="0029606E">
        <w:t>procedure for the establishment of liaisons is:</w:t>
      </w:r>
    </w:p>
    <w:p w14:paraId="6DFF4A94" w14:textId="5E0A94F0" w:rsidR="001E3408" w:rsidRPr="0029606E" w:rsidRDefault="00A57A21" w:rsidP="00E829D8">
      <w:pPr>
        <w:pStyle w:val="ListContinue1"/>
        <w:spacing w:after="220"/>
      </w:pPr>
      <w:r w:rsidRPr="0029606E">
        <w:t>—</w:t>
      </w:r>
      <w:r w:rsidRPr="0029606E">
        <w:tab/>
      </w:r>
      <w:r w:rsidR="001E3408" w:rsidRPr="0029606E">
        <w:t>The organization wishing to create a liaison shall send an application</w:t>
      </w:r>
      <w:r w:rsidR="00744D10" w:rsidRPr="0029606E">
        <w:t xml:space="preserve"> liaison form</w:t>
      </w:r>
      <w:r w:rsidR="001E3408" w:rsidRPr="0029606E">
        <w:t xml:space="preserve"> to the office of the</w:t>
      </w:r>
      <w:r w:rsidR="00FF45C5" w:rsidRPr="0029606E">
        <w:t xml:space="preserve"> </w:t>
      </w:r>
      <w:r w:rsidR="001E3408" w:rsidRPr="0029606E">
        <w:t>CEO with copies to the technical committee or subcommittee officers and IEC CO Technical Officer or ISO CS Technical Programme Manager</w:t>
      </w:r>
      <w:r w:rsidR="00744D10" w:rsidRPr="0029606E">
        <w:t>.</w:t>
      </w:r>
    </w:p>
    <w:p w14:paraId="75DD0E77" w14:textId="5700A4AF" w:rsidR="001E3408" w:rsidRPr="0029606E" w:rsidRDefault="008E6DF6" w:rsidP="00E829D8">
      <w:pPr>
        <w:pStyle w:val="ListContinue2"/>
        <w:spacing w:after="220"/>
        <w:rPr>
          <w:rStyle w:val="Hyperlink"/>
          <w:lang w:val="en-GB"/>
        </w:rPr>
      </w:pPr>
      <w:r w:rsidRPr="0029606E">
        <w:t>—</w:t>
      </w:r>
      <w:r w:rsidRPr="0029606E">
        <w:tab/>
      </w:r>
      <w:r w:rsidR="00F7369F" w:rsidRPr="0029606E">
        <w:t xml:space="preserve">ISO application liaison form is available </w:t>
      </w:r>
      <w:hyperlink r:id="rId24" w:history="1">
        <w:r w:rsidR="00F7369F" w:rsidRPr="0029606E">
          <w:rPr>
            <w:rStyle w:val="Hyperlink"/>
            <w:lang w:val="en-GB"/>
          </w:rPr>
          <w:t>here</w:t>
        </w:r>
      </w:hyperlink>
    </w:p>
    <w:p w14:paraId="3C80F16D" w14:textId="16B6E667" w:rsidR="001E3408" w:rsidRPr="0029606E" w:rsidRDefault="008E6DF6" w:rsidP="006E3976">
      <w:pPr>
        <w:pStyle w:val="ListContinue2"/>
      </w:pPr>
      <w:r w:rsidRPr="0029606E">
        <w:t>—</w:t>
      </w:r>
      <w:r w:rsidRPr="0029606E">
        <w:tab/>
      </w:r>
      <w:r w:rsidR="0034489E" w:rsidRPr="0029606E">
        <w:t>IEC application liaison form is available</w:t>
      </w:r>
      <w:r w:rsidR="00761DF9" w:rsidRPr="0029606E">
        <w:rPr>
          <w:rFonts w:eastAsia="MS Mincho"/>
          <w:szCs w:val="24"/>
          <w:lang w:eastAsia="ja-JP"/>
        </w:rPr>
        <w:t xml:space="preserve"> </w:t>
      </w:r>
      <w:hyperlink r:id="rId25" w:history="1">
        <w:r w:rsidR="00761DF9" w:rsidRPr="0029606E">
          <w:rPr>
            <w:rFonts w:eastAsia="MS Mincho"/>
            <w:color w:val="0000FF"/>
            <w:szCs w:val="24"/>
            <w:u w:val="single"/>
            <w:lang w:eastAsia="ja-JP"/>
          </w:rPr>
          <w:t>here</w:t>
        </w:r>
      </w:hyperlink>
    </w:p>
    <w:p w14:paraId="733D06E1" w14:textId="1CFE36B9" w:rsidR="001E3408" w:rsidRPr="0029606E" w:rsidRDefault="001E3408" w:rsidP="008E6DF6">
      <w:pPr>
        <w:pStyle w:val="Note"/>
      </w:pPr>
      <w:r w:rsidRPr="0029606E">
        <w:lastRenderedPageBreak/>
        <w:t>NOTE</w:t>
      </w:r>
      <w:r w:rsidR="008E6DF6" w:rsidRPr="0029606E">
        <w:tab/>
      </w:r>
      <w:r w:rsidRPr="0029606E">
        <w:t>Invariably the organization will have been in contact with the technical committee or subcommittee officers prior to submitting its application and in these cases the technical committee or subcommittee officers should ensure that the organization is aware of their obligations as given in clauses</w:t>
      </w:r>
      <w:r w:rsidR="006E3976" w:rsidRPr="0029606E">
        <w:t> </w:t>
      </w:r>
      <w:r w:rsidR="008E6DF6" w:rsidRPr="0029606E">
        <w:fldChar w:fldCharType="begin"/>
      </w:r>
      <w:r w:rsidR="008E6DF6" w:rsidRPr="0029606E">
        <w:instrText xml:space="preserve"> REF _Ref289267148 \r \h </w:instrText>
      </w:r>
      <w:r w:rsidR="008E6DF6" w:rsidRPr="0029606E">
        <w:fldChar w:fldCharType="separate"/>
      </w:r>
      <w:r w:rsidR="005C35CA">
        <w:t>1.17.1</w:t>
      </w:r>
      <w:r w:rsidR="008E6DF6" w:rsidRPr="0029606E">
        <w:fldChar w:fldCharType="end"/>
      </w:r>
      <w:r w:rsidRPr="0029606E">
        <w:t xml:space="preserve"> i.e. copyright, agreeing to ISO/IEC procedures including IPR, and patent rights.</w:t>
      </w:r>
    </w:p>
    <w:p w14:paraId="1F188230" w14:textId="2927DEBB" w:rsidR="001E3408" w:rsidRPr="0029606E" w:rsidRDefault="00A57A21" w:rsidP="00CE433A">
      <w:pPr>
        <w:pStyle w:val="ListContinue1"/>
      </w:pPr>
      <w:r w:rsidRPr="0029606E">
        <w:t>—</w:t>
      </w:r>
      <w:r w:rsidRPr="0029606E">
        <w:tab/>
      </w:r>
      <w:r w:rsidR="001E3408" w:rsidRPr="0029606E">
        <w:t>The Office of the CEO will confirm that the eligibility criteria have been fulfilled and then consult with the National Body where the organization making the application has its headquarters;</w:t>
      </w:r>
    </w:p>
    <w:p w14:paraId="6917D2A8" w14:textId="519B0611" w:rsidR="001E3408" w:rsidRPr="0029606E" w:rsidRDefault="00A57A21" w:rsidP="00CE433A">
      <w:pPr>
        <w:pStyle w:val="ListContinue1"/>
      </w:pPr>
      <w:r w:rsidRPr="0029606E">
        <w:t>—</w:t>
      </w:r>
      <w:r w:rsidRPr="0029606E">
        <w:tab/>
      </w:r>
      <w:r w:rsidR="001E3408" w:rsidRPr="0029606E">
        <w:t>In case of objection from the National Body where the organization making the application has its headquarters, the matter will be referred to the technical management board for decision;</w:t>
      </w:r>
    </w:p>
    <w:p w14:paraId="5D2AD319" w14:textId="38C84B5D" w:rsidR="00A57A21" w:rsidRPr="0029606E" w:rsidRDefault="00A57A21" w:rsidP="00CE433A">
      <w:pPr>
        <w:pStyle w:val="ListContinue1"/>
      </w:pPr>
      <w:r w:rsidRPr="0029606E">
        <w:t>—</w:t>
      </w:r>
      <w:r w:rsidRPr="0029606E">
        <w:tab/>
      </w:r>
      <w:r w:rsidR="001E3408" w:rsidRPr="0029606E">
        <w:t>If there is no objection from the National Body where the organization making the application has its headquarters, the application will be sent to the technical committee or subcommittee secretary with a request to circulate it for vote</w:t>
      </w:r>
      <w:r w:rsidR="003C37FE" w:rsidRPr="0029606E">
        <w:t>.</w:t>
      </w:r>
    </w:p>
    <w:p w14:paraId="0E949271" w14:textId="7FA49612" w:rsidR="001E3408" w:rsidRPr="0029606E" w:rsidRDefault="00BD111F" w:rsidP="000A0636">
      <w:pPr>
        <w:pStyle w:val="Heading3"/>
      </w:pPr>
      <w:bookmarkStart w:id="347" w:name="_Toc69205014"/>
      <w:bookmarkStart w:id="348" w:name="_Toc69205359"/>
      <w:bookmarkStart w:id="349" w:name="_Toc69215251"/>
      <w:r w:rsidRPr="0029606E">
        <w:t>Acceptance (Category</w:t>
      </w:r>
      <w:r w:rsidR="004609C3" w:rsidRPr="0029606E">
        <w:t> </w:t>
      </w:r>
      <w:r w:rsidRPr="0029606E">
        <w:t>A, B and C liaisons)</w:t>
      </w:r>
      <w:bookmarkEnd w:id="347"/>
      <w:bookmarkEnd w:id="348"/>
      <w:bookmarkEnd w:id="349"/>
    </w:p>
    <w:p w14:paraId="4F8F97DB" w14:textId="77777777" w:rsidR="000A4CAC" w:rsidRPr="0029606E" w:rsidRDefault="00400F66" w:rsidP="004609C3">
      <w:pPr>
        <w:pStyle w:val="BodyText"/>
      </w:pPr>
      <w:r w:rsidRPr="0029606E">
        <w:t>Agreem</w:t>
      </w:r>
      <w:r w:rsidR="000A4CAC" w:rsidRPr="0029606E">
        <w:t>ent to establish category A, B and C liaisons requires approval of the application by two-thirds of the P</w:t>
      </w:r>
      <w:r w:rsidR="000A4CAC" w:rsidRPr="0029606E">
        <w:noBreakHyphen/>
        <w:t>members voting.</w:t>
      </w:r>
    </w:p>
    <w:p w14:paraId="2B39CAC3" w14:textId="7464DA08" w:rsidR="00400F66" w:rsidRPr="0029606E" w:rsidRDefault="000A4CAC" w:rsidP="004609C3">
      <w:pPr>
        <w:pStyle w:val="BodyText"/>
        <w:rPr>
          <w:b/>
        </w:rPr>
      </w:pPr>
      <w:r w:rsidRPr="0029606E">
        <w:t>Committees are urged to seek out the participation of all parties at the beginning of the development of a work item. Where a request for category C liaison is submitted late in the development stage of a particular work item, the P</w:t>
      </w:r>
      <w:r w:rsidRPr="0029606E">
        <w:noBreakHyphen/>
        <w:t>members will consider the value that can be added by the organization in question despite its late involvement in the working group.</w:t>
      </w:r>
    </w:p>
    <w:p w14:paraId="15397E30" w14:textId="77777777" w:rsidR="00D77357" w:rsidRPr="0029606E" w:rsidRDefault="00D77357" w:rsidP="004609C3">
      <w:pPr>
        <w:pStyle w:val="Heading3"/>
        <w:rPr>
          <w:lang w:eastAsia="zh-CN"/>
        </w:rPr>
      </w:pPr>
      <w:bookmarkStart w:id="350" w:name="_Toc69205015"/>
      <w:bookmarkStart w:id="351" w:name="_Toc69205360"/>
      <w:bookmarkStart w:id="352" w:name="_Toc69215252"/>
      <w:r w:rsidRPr="0029606E">
        <w:rPr>
          <w:lang w:eastAsia="zh-CN"/>
        </w:rPr>
        <w:t>Eligibility</w:t>
      </w:r>
      <w:bookmarkEnd w:id="350"/>
      <w:bookmarkEnd w:id="351"/>
      <w:bookmarkEnd w:id="352"/>
    </w:p>
    <w:p w14:paraId="59AAB002" w14:textId="77777777" w:rsidR="00D77357" w:rsidRPr="0029606E" w:rsidRDefault="00D77357" w:rsidP="004609C3">
      <w:pPr>
        <w:pStyle w:val="Heading4"/>
        <w:rPr>
          <w:lang w:eastAsia="zh-CN"/>
        </w:rPr>
      </w:pPr>
      <w:bookmarkStart w:id="353" w:name="_Ref511129902"/>
      <w:bookmarkStart w:id="354" w:name="_Toc69215253"/>
      <w:r w:rsidRPr="0029606E">
        <w:rPr>
          <w:lang w:eastAsia="zh-CN"/>
        </w:rPr>
        <w:t>A</w:t>
      </w:r>
      <w:r w:rsidRPr="0029606E" w:rsidDel="00AA1385">
        <w:rPr>
          <w:lang w:eastAsia="zh-CN"/>
        </w:rPr>
        <w:t>t the technical committee/subcommittee level</w:t>
      </w:r>
      <w:r w:rsidRPr="0029606E">
        <w:rPr>
          <w:lang w:eastAsia="zh-CN"/>
        </w:rPr>
        <w:t xml:space="preserve"> (C</w:t>
      </w:r>
      <w:r w:rsidRPr="0029606E" w:rsidDel="00AA1385">
        <w:rPr>
          <w:lang w:eastAsia="zh-CN"/>
        </w:rPr>
        <w:t>ategory</w:t>
      </w:r>
      <w:r w:rsidR="00D127EE" w:rsidRPr="0029606E">
        <w:rPr>
          <w:lang w:eastAsia="zh-CN"/>
        </w:rPr>
        <w:t> </w:t>
      </w:r>
      <w:r w:rsidRPr="0029606E" w:rsidDel="00AA1385">
        <w:rPr>
          <w:lang w:eastAsia="zh-CN"/>
        </w:rPr>
        <w:t>A and B liaison</w:t>
      </w:r>
      <w:r w:rsidRPr="0029606E">
        <w:rPr>
          <w:lang w:eastAsia="zh-CN"/>
        </w:rPr>
        <w:t>s)</w:t>
      </w:r>
      <w:bookmarkEnd w:id="353"/>
      <w:bookmarkEnd w:id="354"/>
    </w:p>
    <w:p w14:paraId="042F1BE4" w14:textId="77777777" w:rsidR="00D77357" w:rsidRPr="0029606E" w:rsidRDefault="00D77357" w:rsidP="00E72D86">
      <w:pPr>
        <w:pStyle w:val="BodyText"/>
      </w:pPr>
      <w:r w:rsidRPr="0029606E">
        <w:t xml:space="preserve">When an organization applies for a liaison with a technical committee/subcommittee, the </w:t>
      </w:r>
      <w:r w:rsidR="00315E0E" w:rsidRPr="0029606E">
        <w:t xml:space="preserve">office of the CEO </w:t>
      </w:r>
      <w:r w:rsidRPr="0029606E">
        <w:t>will check with the member body in the country in which the organization is located</w:t>
      </w:r>
      <w:r w:rsidR="00A53B8F" w:rsidRPr="0029606E">
        <w:t xml:space="preserve">. </w:t>
      </w:r>
      <w:r w:rsidRPr="0029606E">
        <w:t>If the member body does not agree that the eligibility criteria have been met, the matter will be referred to the TMB to define the eligibility.</w:t>
      </w:r>
    </w:p>
    <w:p w14:paraId="1E4DA12B" w14:textId="77777777" w:rsidR="00D77357" w:rsidRPr="0029606E" w:rsidRDefault="00D77357" w:rsidP="00E72D86">
      <w:pPr>
        <w:pStyle w:val="BodyText"/>
        <w:keepNext/>
      </w:pPr>
      <w:r w:rsidRPr="0029606E">
        <w:t xml:space="preserve">The </w:t>
      </w:r>
      <w:r w:rsidR="00315E0E" w:rsidRPr="0029606E">
        <w:t xml:space="preserve">office of the CEO </w:t>
      </w:r>
      <w:r w:rsidRPr="0029606E">
        <w:t>will also ensure that the organization meets the following eligibility criteria:</w:t>
      </w:r>
    </w:p>
    <w:p w14:paraId="232CAFF6" w14:textId="77777777" w:rsidR="00D77357" w:rsidRPr="0029606E" w:rsidRDefault="00E72D86" w:rsidP="00E72D86">
      <w:pPr>
        <w:pStyle w:val="ListContinue1"/>
      </w:pPr>
      <w:r w:rsidRPr="0029606E">
        <w:t>—</w:t>
      </w:r>
      <w:r w:rsidRPr="0029606E">
        <w:tab/>
      </w:r>
      <w:r w:rsidR="00D77357" w:rsidRPr="0029606E" w:rsidDel="00D1699A">
        <w:t xml:space="preserve">it </w:t>
      </w:r>
      <w:r w:rsidR="00D77357" w:rsidRPr="0029606E">
        <w:t>is not-for-profit</w:t>
      </w:r>
      <w:r w:rsidR="00D127EE" w:rsidRPr="0029606E">
        <w:t>;</w:t>
      </w:r>
    </w:p>
    <w:p w14:paraId="046732D5" w14:textId="77777777" w:rsidR="00D77357" w:rsidRPr="0029606E" w:rsidRDefault="00E72D86" w:rsidP="00E72D86">
      <w:pPr>
        <w:pStyle w:val="ListContinue1"/>
      </w:pPr>
      <w:r w:rsidRPr="0029606E">
        <w:t>—</w:t>
      </w:r>
      <w:r w:rsidRPr="0029606E">
        <w:tab/>
      </w:r>
      <w:r w:rsidR="00D127EE" w:rsidRPr="0029606E">
        <w:t>is a legal entity</w:t>
      </w:r>
      <w:r w:rsidR="0025539D" w:rsidRPr="0029606E">
        <w:t xml:space="preserve"> — </w:t>
      </w:r>
      <w:r w:rsidR="00D77357" w:rsidRPr="0029606E">
        <w:t xml:space="preserve">the </w:t>
      </w:r>
      <w:r w:rsidR="00315E0E" w:rsidRPr="0029606E">
        <w:t xml:space="preserve">office of the CEO </w:t>
      </w:r>
      <w:r w:rsidR="00D77357" w:rsidRPr="0029606E">
        <w:t>will request a copy of its statutes;</w:t>
      </w:r>
    </w:p>
    <w:p w14:paraId="0615CD47" w14:textId="77777777" w:rsidR="00D77357" w:rsidRPr="0029606E" w:rsidRDefault="00E72D86" w:rsidP="00E72D86">
      <w:pPr>
        <w:pStyle w:val="ListContinue1"/>
      </w:pPr>
      <w:r w:rsidRPr="0029606E">
        <w:t>—</w:t>
      </w:r>
      <w:r w:rsidRPr="0029606E">
        <w:tab/>
      </w:r>
      <w:r w:rsidR="00D77357" w:rsidRPr="0029606E" w:rsidDel="00D1699A">
        <w:t xml:space="preserve">it </w:t>
      </w:r>
      <w:r w:rsidR="00D77357" w:rsidRPr="0029606E">
        <w:t>is membership-based and open to members worldwide or over a broad region;</w:t>
      </w:r>
    </w:p>
    <w:p w14:paraId="0D70E39B" w14:textId="77777777" w:rsidR="00D77357" w:rsidRPr="0029606E" w:rsidRDefault="00E72D86" w:rsidP="00E72D86">
      <w:pPr>
        <w:pStyle w:val="ListContinue1"/>
      </w:pPr>
      <w:r w:rsidRPr="0029606E">
        <w:t>—</w:t>
      </w:r>
      <w:r w:rsidRPr="0029606E">
        <w:tab/>
      </w:r>
      <w:r w:rsidR="00D77357" w:rsidRPr="0029606E">
        <w:t>through its activities and membership demonstrates that it has the competence and expertise to contribute to the development of International Standards or the authority to promote their implementation; and</w:t>
      </w:r>
    </w:p>
    <w:p w14:paraId="1BCCEADD" w14:textId="71AA0B83" w:rsidR="007E3ACC" w:rsidRPr="0029606E" w:rsidRDefault="00E72D86" w:rsidP="007E3ACC">
      <w:pPr>
        <w:pStyle w:val="ListContinue1"/>
      </w:pPr>
      <w:r w:rsidRPr="0029606E">
        <w:t>—</w:t>
      </w:r>
      <w:r w:rsidRPr="0029606E">
        <w:tab/>
      </w:r>
      <w:r w:rsidR="00D77357" w:rsidRPr="0029606E">
        <w:t>has a process for stakeholder engagement and consensus decision-making to develop the input it provides (</w:t>
      </w:r>
      <w:r w:rsidR="00315E0E" w:rsidRPr="0029606E">
        <w:t xml:space="preserve">in ISO, </w:t>
      </w:r>
      <w:r w:rsidR="00D77357" w:rsidRPr="0029606E">
        <w:t xml:space="preserve">see Guidance for ISO liaison organizations </w:t>
      </w:r>
      <w:r w:rsidRPr="0029606E">
        <w:t>—</w:t>
      </w:r>
      <w:r w:rsidR="00D77357" w:rsidRPr="0029606E">
        <w:t xml:space="preserve"> Engaging stak</w:t>
      </w:r>
      <w:r w:rsidR="00AC1A53" w:rsidRPr="0029606E">
        <w:t>eholders and building consensus</w:t>
      </w:r>
      <w:r w:rsidR="007E3ACC" w:rsidRPr="0029606E">
        <w:t xml:space="preserve"> </w:t>
      </w:r>
      <w:hyperlink r:id="rId26" w:history="1">
        <w:r w:rsidR="007E3ACC" w:rsidRPr="0029606E">
          <w:rPr>
            <w:rStyle w:val="Hyperlink"/>
            <w:lang w:val="en-GB"/>
          </w:rPr>
          <w:t>http://www.iso.org/iso/guidance_liaison-organizations.pdf</w:t>
        </w:r>
      </w:hyperlink>
      <w:r w:rsidR="007E3ACC" w:rsidRPr="0029606E">
        <w:t>.</w:t>
      </w:r>
    </w:p>
    <w:p w14:paraId="0C9CBBD8" w14:textId="77777777" w:rsidR="00D77357" w:rsidRPr="0029606E" w:rsidRDefault="00D77357" w:rsidP="00E72D86">
      <w:pPr>
        <w:pStyle w:val="Heading4"/>
        <w:rPr>
          <w:lang w:eastAsia="zh-CN"/>
        </w:rPr>
      </w:pPr>
      <w:bookmarkStart w:id="355" w:name="_Ref511129941"/>
      <w:bookmarkStart w:id="356" w:name="_Toc69215254"/>
      <w:r w:rsidRPr="0029606E">
        <w:rPr>
          <w:lang w:eastAsia="zh-CN"/>
        </w:rPr>
        <w:lastRenderedPageBreak/>
        <w:t>A</w:t>
      </w:r>
      <w:r w:rsidRPr="0029606E" w:rsidDel="00AA1385">
        <w:rPr>
          <w:lang w:eastAsia="zh-CN"/>
        </w:rPr>
        <w:t>t the working group level</w:t>
      </w:r>
      <w:r w:rsidRPr="0029606E">
        <w:rPr>
          <w:lang w:eastAsia="zh-CN"/>
        </w:rPr>
        <w:t xml:space="preserve"> (Category</w:t>
      </w:r>
      <w:r w:rsidR="00D127EE" w:rsidRPr="0029606E">
        <w:rPr>
          <w:lang w:eastAsia="zh-CN"/>
        </w:rPr>
        <w:t> </w:t>
      </w:r>
      <w:r w:rsidR="006A16A1" w:rsidRPr="0029606E">
        <w:rPr>
          <w:lang w:eastAsia="zh-CN"/>
        </w:rPr>
        <w:t>C</w:t>
      </w:r>
      <w:r w:rsidRPr="0029606E">
        <w:rPr>
          <w:lang w:eastAsia="zh-CN"/>
        </w:rPr>
        <w:t xml:space="preserve"> liaisons)</w:t>
      </w:r>
      <w:bookmarkEnd w:id="355"/>
      <w:bookmarkEnd w:id="356"/>
    </w:p>
    <w:p w14:paraId="73DF0942" w14:textId="77777777" w:rsidR="00D77357" w:rsidRPr="0029606E" w:rsidRDefault="00D77357" w:rsidP="00E72D86">
      <w:pPr>
        <w:pStyle w:val="BodyText"/>
        <w:keepNext/>
      </w:pPr>
      <w:r w:rsidRPr="0029606E">
        <w:t xml:space="preserve">When an organization applies for a liaison with a working group, the </w:t>
      </w:r>
      <w:r w:rsidR="00315E0E" w:rsidRPr="0029606E">
        <w:t xml:space="preserve">office of the CEO </w:t>
      </w:r>
      <w:r w:rsidRPr="0029606E">
        <w:t>will check with the member body in the country in which the or</w:t>
      </w:r>
      <w:r w:rsidR="00D127EE" w:rsidRPr="0029606E">
        <w:t xml:space="preserve">ganization is located and will </w:t>
      </w:r>
      <w:r w:rsidRPr="0029606E">
        <w:t>ensure that the organization meets the following eligibility criteria:</w:t>
      </w:r>
    </w:p>
    <w:p w14:paraId="4E73273B" w14:textId="77777777" w:rsidR="00D77357" w:rsidRPr="0029606E" w:rsidRDefault="00E72D86" w:rsidP="00E72D86">
      <w:pPr>
        <w:pStyle w:val="ListContinue1"/>
      </w:pPr>
      <w:r w:rsidRPr="0029606E">
        <w:t>—</w:t>
      </w:r>
      <w:r w:rsidRPr="0029606E">
        <w:tab/>
      </w:r>
      <w:r w:rsidR="00D77357" w:rsidRPr="0029606E" w:rsidDel="00D1699A">
        <w:t xml:space="preserve">it </w:t>
      </w:r>
      <w:r w:rsidR="00D77357" w:rsidRPr="0029606E">
        <w:t>is not-for-profit;</w:t>
      </w:r>
    </w:p>
    <w:p w14:paraId="32B4DED2" w14:textId="77777777" w:rsidR="00D77357" w:rsidRPr="0029606E" w:rsidRDefault="00E72D86" w:rsidP="00E72D86">
      <w:pPr>
        <w:pStyle w:val="ListContinue1"/>
      </w:pPr>
      <w:r w:rsidRPr="0029606E">
        <w:t>—</w:t>
      </w:r>
      <w:r w:rsidRPr="0029606E">
        <w:tab/>
      </w:r>
      <w:r w:rsidR="00D77357" w:rsidRPr="0029606E">
        <w:t>through its activities and membership demonstrates that it has the competence and expertise to contribute to the development of International Standards or the authority to promote their implementation; and</w:t>
      </w:r>
    </w:p>
    <w:p w14:paraId="4611BB69" w14:textId="275000BA" w:rsidR="007E3ACC" w:rsidRPr="0029606E" w:rsidRDefault="00E72D86" w:rsidP="007E3ACC">
      <w:pPr>
        <w:pStyle w:val="ListContinue1"/>
        <w:rPr>
          <w:rFonts w:eastAsia="Times New Roman" w:cs="Calibri"/>
        </w:rPr>
      </w:pPr>
      <w:r w:rsidRPr="0029606E">
        <w:t>—</w:t>
      </w:r>
      <w:r w:rsidRPr="0029606E">
        <w:tab/>
      </w:r>
      <w:r w:rsidR="00D77357" w:rsidRPr="0029606E">
        <w:t>has a process for stakeholder engagement and consensus decision-making to develop the input it provides (</w:t>
      </w:r>
      <w:r w:rsidR="00315E0E" w:rsidRPr="0029606E">
        <w:t xml:space="preserve">in ISO, </w:t>
      </w:r>
      <w:r w:rsidR="00D77357" w:rsidRPr="0029606E">
        <w:t xml:space="preserve">see Guidance for ISO liaison organizations </w:t>
      </w:r>
      <w:r w:rsidRPr="0029606E">
        <w:t>—</w:t>
      </w:r>
      <w:r w:rsidR="00D77357" w:rsidRPr="0029606E">
        <w:t xml:space="preserve"> Engaging stakeholders and building consensus</w:t>
      </w:r>
      <w:r w:rsidR="007E3ACC" w:rsidRPr="0029606E">
        <w:t xml:space="preserve"> </w:t>
      </w:r>
      <w:hyperlink r:id="rId27" w:history="1">
        <w:r w:rsidR="007E3ACC" w:rsidRPr="0029606E">
          <w:rPr>
            <w:rStyle w:val="Hyperlink"/>
            <w:lang w:val="en-GB"/>
          </w:rPr>
          <w:t>http://www.iso.org/iso/guidance_liaison-organizations.pdf</w:t>
        </w:r>
      </w:hyperlink>
      <w:r w:rsidR="007E3ACC" w:rsidRPr="0029606E">
        <w:t>.</w:t>
      </w:r>
    </w:p>
    <w:p w14:paraId="2FCB21A6" w14:textId="66B640F7" w:rsidR="008D7742" w:rsidRPr="0029606E" w:rsidRDefault="00956A2A" w:rsidP="004609C3">
      <w:pPr>
        <w:pStyle w:val="BodyText"/>
      </w:pPr>
      <w:r w:rsidRPr="0029606E">
        <w:t>This can include for example manufacturer associations, commercial associations, industrial consortia, user groups and professional and scientific societies. Liaison organizations shall be multinational (in their objectives and standards development activities) with individual, company or country membership and may be permanent or transient in nature.</w:t>
      </w:r>
    </w:p>
    <w:p w14:paraId="3BB82CA1" w14:textId="77777777" w:rsidR="00D77357" w:rsidRPr="0029606E" w:rsidRDefault="00D77357" w:rsidP="00E72D86">
      <w:pPr>
        <w:pStyle w:val="Heading3"/>
        <w:rPr>
          <w:lang w:eastAsia="zh-CN"/>
        </w:rPr>
      </w:pPr>
      <w:bookmarkStart w:id="357" w:name="_Toc69205016"/>
      <w:bookmarkStart w:id="358" w:name="_Toc69205361"/>
      <w:bookmarkStart w:id="359" w:name="_Toc69215255"/>
      <w:bookmarkStart w:id="360" w:name="_Ref80581838"/>
      <w:bookmarkStart w:id="361" w:name="_Toc318972213"/>
      <w:bookmarkStart w:id="362" w:name="_Toc320542784"/>
      <w:r w:rsidRPr="0029606E">
        <w:rPr>
          <w:lang w:eastAsia="zh-CN"/>
        </w:rPr>
        <w:t>Rights and obligations</w:t>
      </w:r>
      <w:bookmarkEnd w:id="357"/>
      <w:bookmarkEnd w:id="358"/>
      <w:bookmarkEnd w:id="359"/>
    </w:p>
    <w:p w14:paraId="2394F056" w14:textId="77777777" w:rsidR="00D77357" w:rsidRPr="0029606E" w:rsidDel="00AA1385" w:rsidRDefault="00D77357" w:rsidP="00E72D86">
      <w:pPr>
        <w:pStyle w:val="Heading4"/>
        <w:rPr>
          <w:lang w:eastAsia="zh-CN"/>
        </w:rPr>
      </w:pPr>
      <w:bookmarkStart w:id="363" w:name="_Toc69215256"/>
      <w:r w:rsidRPr="0029606E">
        <w:rPr>
          <w:lang w:eastAsia="zh-CN"/>
        </w:rPr>
        <w:t>A</w:t>
      </w:r>
      <w:r w:rsidRPr="0029606E" w:rsidDel="00AA1385">
        <w:rPr>
          <w:lang w:eastAsia="zh-CN"/>
        </w:rPr>
        <w:t>t the technical committee/subcommittee level</w:t>
      </w:r>
      <w:bookmarkEnd w:id="360"/>
      <w:bookmarkEnd w:id="361"/>
      <w:bookmarkEnd w:id="362"/>
      <w:r w:rsidRPr="0029606E">
        <w:rPr>
          <w:lang w:eastAsia="zh-CN"/>
        </w:rPr>
        <w:t xml:space="preserve"> (</w:t>
      </w:r>
      <w:r w:rsidRPr="0029606E" w:rsidDel="00AA1385">
        <w:rPr>
          <w:lang w:eastAsia="zh-CN"/>
        </w:rPr>
        <w:t>Category</w:t>
      </w:r>
      <w:r w:rsidR="00D127EE" w:rsidRPr="0029606E">
        <w:rPr>
          <w:lang w:eastAsia="zh-CN"/>
        </w:rPr>
        <w:t> </w:t>
      </w:r>
      <w:r w:rsidRPr="0029606E" w:rsidDel="00AA1385">
        <w:rPr>
          <w:lang w:eastAsia="zh-CN"/>
        </w:rPr>
        <w:t>A and B liaison</w:t>
      </w:r>
      <w:r w:rsidRPr="0029606E">
        <w:rPr>
          <w:lang w:eastAsia="zh-CN"/>
        </w:rPr>
        <w:t>s)</w:t>
      </w:r>
      <w:bookmarkEnd w:id="363"/>
    </w:p>
    <w:p w14:paraId="23D4D089" w14:textId="77777777" w:rsidR="00D77357" w:rsidRPr="0029606E" w:rsidRDefault="00D77357" w:rsidP="00E72D86">
      <w:pPr>
        <w:pStyle w:val="BodyText"/>
      </w:pPr>
      <w:r w:rsidRPr="0029606E" w:rsidDel="007B560E">
        <w:t>Technical committees and subcommittees shall seek the full and, if possible, formal backing of the organizations having liaison status for each document in which the latter is interested.</w:t>
      </w:r>
    </w:p>
    <w:p w14:paraId="3650E193" w14:textId="3506E53B" w:rsidR="00D77357" w:rsidRPr="0029606E" w:rsidDel="007B560E" w:rsidRDefault="00D77357" w:rsidP="00E72D86">
      <w:pPr>
        <w:pStyle w:val="BodyText"/>
      </w:pPr>
      <w:r w:rsidRPr="0029606E" w:rsidDel="007B560E">
        <w:t>Any comments from liaison organizations should be given the same treatment as comments from member bodies. It should not be assumed that refusal by a liaison organization to provide its full backing is a sustained opposition. Where such objections are considered sustained oppositions, committees are invited to refer to clause</w:t>
      </w:r>
      <w:r w:rsidR="00D127EE" w:rsidRPr="0029606E">
        <w:t> </w:t>
      </w:r>
      <w:r w:rsidR="00E72D86" w:rsidRPr="0029606E">
        <w:fldChar w:fldCharType="begin"/>
      </w:r>
      <w:r w:rsidR="00E72D86" w:rsidRPr="0029606E">
        <w:instrText xml:space="preserve"> REF _Ref509831673 \r \h </w:instrText>
      </w:r>
      <w:r w:rsidR="00E72D86" w:rsidRPr="0029606E">
        <w:fldChar w:fldCharType="separate"/>
      </w:r>
      <w:r w:rsidR="005C35CA">
        <w:t>2.5</w:t>
      </w:r>
      <w:r w:rsidR="00E72D86" w:rsidRPr="0029606E">
        <w:fldChar w:fldCharType="end"/>
      </w:r>
      <w:r w:rsidRPr="0029606E" w:rsidDel="007B560E">
        <w:t>.6 for further guidance.</w:t>
      </w:r>
    </w:p>
    <w:p w14:paraId="57EA9B05" w14:textId="77777777" w:rsidR="00D77357" w:rsidRPr="0029606E" w:rsidDel="00AA1385" w:rsidRDefault="00D77357" w:rsidP="00E72D86">
      <w:pPr>
        <w:pStyle w:val="Heading4"/>
        <w:rPr>
          <w:lang w:eastAsia="zh-CN"/>
        </w:rPr>
      </w:pPr>
      <w:bookmarkStart w:id="364" w:name="_Toc69215257"/>
      <w:r w:rsidRPr="0029606E">
        <w:rPr>
          <w:lang w:eastAsia="zh-CN"/>
        </w:rPr>
        <w:t>A</w:t>
      </w:r>
      <w:r w:rsidRPr="0029606E" w:rsidDel="00AA1385">
        <w:rPr>
          <w:lang w:eastAsia="zh-CN"/>
        </w:rPr>
        <w:t>t the working group level</w:t>
      </w:r>
      <w:r w:rsidRPr="0029606E">
        <w:rPr>
          <w:lang w:eastAsia="zh-CN"/>
        </w:rPr>
        <w:t xml:space="preserve"> (Category</w:t>
      </w:r>
      <w:r w:rsidR="00D127EE" w:rsidRPr="0029606E">
        <w:rPr>
          <w:lang w:eastAsia="zh-CN"/>
        </w:rPr>
        <w:t> </w:t>
      </w:r>
      <w:r w:rsidR="006A16A1" w:rsidRPr="0029606E">
        <w:rPr>
          <w:lang w:eastAsia="zh-CN"/>
        </w:rPr>
        <w:t>C</w:t>
      </w:r>
      <w:r w:rsidRPr="0029606E">
        <w:rPr>
          <w:lang w:eastAsia="zh-CN"/>
        </w:rPr>
        <w:t xml:space="preserve"> liaisons)</w:t>
      </w:r>
      <w:bookmarkEnd w:id="364"/>
    </w:p>
    <w:p w14:paraId="5E49E7C1" w14:textId="3ADC9597" w:rsidR="00BF3BC8" w:rsidRPr="0029606E" w:rsidRDefault="00D77357" w:rsidP="00E72D86">
      <w:pPr>
        <w:pStyle w:val="BodyText"/>
      </w:pPr>
      <w:r w:rsidRPr="0029606E">
        <w:t>Category</w:t>
      </w:r>
      <w:r w:rsidR="00D127EE" w:rsidRPr="0029606E">
        <w:t> </w:t>
      </w:r>
      <w:r w:rsidR="006A16A1" w:rsidRPr="0029606E">
        <w:t>C</w:t>
      </w:r>
      <w:r w:rsidRPr="0029606E">
        <w:t xml:space="preserve"> liaison organizations have the right to participate as full members in a working group, maintenance team or project team (see </w:t>
      </w:r>
      <w:r w:rsidR="00E72D86" w:rsidRPr="0029606E">
        <w:fldChar w:fldCharType="begin"/>
      </w:r>
      <w:r w:rsidR="00E72D86" w:rsidRPr="0029606E">
        <w:instrText xml:space="preserve"> REF _Ref465563449 \r \h </w:instrText>
      </w:r>
      <w:r w:rsidR="00E72D86" w:rsidRPr="0029606E">
        <w:fldChar w:fldCharType="separate"/>
      </w:r>
      <w:r w:rsidR="005C35CA">
        <w:t>1.12</w:t>
      </w:r>
      <w:r w:rsidR="00E72D86" w:rsidRPr="0029606E">
        <w:fldChar w:fldCharType="end"/>
      </w:r>
      <w:r w:rsidRPr="0029606E">
        <w:t>.1) but not as project leaders or convenors.</w:t>
      </w:r>
    </w:p>
    <w:p w14:paraId="544CC841" w14:textId="77777777" w:rsidR="00D77357" w:rsidRPr="0029606E" w:rsidRDefault="00D77357" w:rsidP="00E72D86">
      <w:pPr>
        <w:pStyle w:val="BodyText"/>
      </w:pPr>
      <w:r w:rsidRPr="0029606E">
        <w:t>Category</w:t>
      </w:r>
      <w:r w:rsidR="00D127EE" w:rsidRPr="0029606E">
        <w:t> </w:t>
      </w:r>
      <w:r w:rsidR="006A16A1" w:rsidRPr="0029606E">
        <w:t>C</w:t>
      </w:r>
      <w:r w:rsidRPr="0029606E">
        <w:t xml:space="preserve"> liaison experts act as the official representative of the organization by which they are appointed. They may only attend committee plenary meetings if expressly invited by the committee to attend. If they are invited by the committee to attend, they may only attend as observers.</w:t>
      </w:r>
    </w:p>
    <w:p w14:paraId="20AB4A18" w14:textId="77777777" w:rsidR="00D77357" w:rsidRPr="0029606E" w:rsidRDefault="00D77357" w:rsidP="00E72D86">
      <w:pPr>
        <w:pStyle w:val="Heading3"/>
        <w:rPr>
          <w:lang w:eastAsia="zh-CN"/>
        </w:rPr>
      </w:pPr>
      <w:bookmarkStart w:id="365" w:name="_Toc69205017"/>
      <w:bookmarkStart w:id="366" w:name="_Toc69205362"/>
      <w:bookmarkStart w:id="367" w:name="_Toc69215258"/>
      <w:r w:rsidRPr="0029606E">
        <w:rPr>
          <w:lang w:eastAsia="zh-CN"/>
        </w:rPr>
        <w:t>Carrying over liaisons when a project committee is converted into a technical committee or a subcommittee</w:t>
      </w:r>
      <w:bookmarkEnd w:id="365"/>
      <w:bookmarkEnd w:id="366"/>
      <w:bookmarkEnd w:id="367"/>
    </w:p>
    <w:p w14:paraId="66464472" w14:textId="77777777" w:rsidR="00D77357" w:rsidRPr="0029606E" w:rsidRDefault="00D77357" w:rsidP="00E72D86">
      <w:pPr>
        <w:pStyle w:val="BodyText"/>
      </w:pPr>
      <w:r w:rsidRPr="0029606E">
        <w:t>When a project committee is converted to a technical committee or a subcommittee, the new technical committee or subcommittee shall pass a resolution confirming which category</w:t>
      </w:r>
      <w:r w:rsidR="00D127EE" w:rsidRPr="0029606E">
        <w:t> </w:t>
      </w:r>
      <w:r w:rsidRPr="0029606E">
        <w:t>A and B liaisons are carried over. Approval of the resolution requires a 2/3</w:t>
      </w:r>
      <w:r w:rsidR="00D127EE" w:rsidRPr="0029606E">
        <w:t> </w:t>
      </w:r>
      <w:r w:rsidRPr="0029606E">
        <w:t>majority of P</w:t>
      </w:r>
      <w:r w:rsidR="0025539D" w:rsidRPr="0029606E">
        <w:noBreakHyphen/>
        <w:t>member</w:t>
      </w:r>
      <w:r w:rsidRPr="0029606E">
        <w:t>s voting.</w:t>
      </w:r>
    </w:p>
    <w:p w14:paraId="30BCBF6D" w14:textId="77777777" w:rsidR="0020359C" w:rsidRPr="0029606E" w:rsidRDefault="0020359C" w:rsidP="008E6DF6">
      <w:pPr>
        <w:pStyle w:val="Tabletitle"/>
        <w:pageBreakBefore/>
        <w:spacing w:before="0"/>
      </w:pPr>
      <w:bookmarkStart w:id="368" w:name="_Hlk510532557"/>
      <w:r w:rsidRPr="0029606E">
        <w:lastRenderedPageBreak/>
        <w:t>Table</w:t>
      </w:r>
      <w:r w:rsidR="00893360" w:rsidRPr="0029606E">
        <w:t> </w:t>
      </w:r>
      <w:r w:rsidRPr="0029606E">
        <w:t>1</w:t>
      </w:r>
      <w:r w:rsidR="00893360" w:rsidRPr="0029606E">
        <w:t xml:space="preserve"> — </w:t>
      </w:r>
      <w:r w:rsidRPr="0029606E">
        <w:t>Liaison categories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417"/>
        <w:gridCol w:w="2778"/>
        <w:gridCol w:w="2778"/>
        <w:gridCol w:w="2778"/>
      </w:tblGrid>
      <w:tr w:rsidR="00505A3B" w:rsidRPr="0029606E" w14:paraId="51431900" w14:textId="77777777" w:rsidTr="00505A3B">
        <w:trPr>
          <w:cantSplit/>
          <w:jc w:val="center"/>
        </w:trPr>
        <w:tc>
          <w:tcPr>
            <w:tcW w:w="1417" w:type="dxa"/>
            <w:tcBorders>
              <w:top w:val="single" w:sz="12" w:space="0" w:color="auto"/>
              <w:bottom w:val="single" w:sz="12" w:space="0" w:color="auto"/>
            </w:tcBorders>
            <w:shd w:val="clear" w:color="auto" w:fill="F2F2F2"/>
            <w:vAlign w:val="center"/>
            <w:hideMark/>
          </w:tcPr>
          <w:bookmarkEnd w:id="368"/>
          <w:p w14:paraId="540895A8" w14:textId="77777777" w:rsidR="0020359C" w:rsidRPr="0029606E" w:rsidRDefault="0020359C" w:rsidP="00505A3B">
            <w:pPr>
              <w:pStyle w:val="Tableheader"/>
              <w:jc w:val="center"/>
              <w:rPr>
                <w:rFonts w:ascii="Arial" w:hAnsi="Arial"/>
              </w:rPr>
            </w:pPr>
            <w:r w:rsidRPr="0029606E">
              <w:rPr>
                <w:b/>
              </w:rPr>
              <w:t>Category</w:t>
            </w:r>
          </w:p>
        </w:tc>
        <w:tc>
          <w:tcPr>
            <w:tcW w:w="2778" w:type="dxa"/>
            <w:tcBorders>
              <w:top w:val="single" w:sz="12" w:space="0" w:color="auto"/>
              <w:bottom w:val="single" w:sz="12" w:space="0" w:color="auto"/>
            </w:tcBorders>
            <w:shd w:val="clear" w:color="auto" w:fill="E2EFD9"/>
            <w:vAlign w:val="center"/>
            <w:hideMark/>
          </w:tcPr>
          <w:p w14:paraId="68623ECC" w14:textId="77777777" w:rsidR="0020359C" w:rsidRPr="0029606E" w:rsidRDefault="0020359C" w:rsidP="00505A3B">
            <w:pPr>
              <w:pStyle w:val="Tableheader"/>
              <w:jc w:val="center"/>
            </w:pPr>
            <w:r w:rsidRPr="0029606E">
              <w:rPr>
                <w:b/>
              </w:rPr>
              <w:t>A</w:t>
            </w:r>
          </w:p>
        </w:tc>
        <w:tc>
          <w:tcPr>
            <w:tcW w:w="2778" w:type="dxa"/>
            <w:tcBorders>
              <w:top w:val="single" w:sz="12" w:space="0" w:color="auto"/>
              <w:bottom w:val="single" w:sz="12" w:space="0" w:color="auto"/>
            </w:tcBorders>
            <w:shd w:val="clear" w:color="auto" w:fill="FFF2CC"/>
            <w:vAlign w:val="center"/>
            <w:hideMark/>
          </w:tcPr>
          <w:p w14:paraId="1C10001D" w14:textId="77777777" w:rsidR="0020359C" w:rsidRPr="0029606E" w:rsidRDefault="0020359C" w:rsidP="00505A3B">
            <w:pPr>
              <w:pStyle w:val="Tableheader"/>
              <w:jc w:val="center"/>
            </w:pPr>
            <w:r w:rsidRPr="0029606E">
              <w:rPr>
                <w:b/>
              </w:rPr>
              <w:t>B</w:t>
            </w:r>
          </w:p>
        </w:tc>
        <w:tc>
          <w:tcPr>
            <w:tcW w:w="2778" w:type="dxa"/>
            <w:tcBorders>
              <w:top w:val="single" w:sz="12" w:space="0" w:color="auto"/>
              <w:bottom w:val="single" w:sz="12" w:space="0" w:color="auto"/>
            </w:tcBorders>
            <w:shd w:val="clear" w:color="auto" w:fill="DEEAF6"/>
            <w:vAlign w:val="center"/>
            <w:hideMark/>
          </w:tcPr>
          <w:p w14:paraId="2CE11082" w14:textId="77777777" w:rsidR="0020359C" w:rsidRPr="0029606E" w:rsidRDefault="0020359C" w:rsidP="00505A3B">
            <w:pPr>
              <w:pStyle w:val="Tableheader"/>
              <w:jc w:val="center"/>
            </w:pPr>
            <w:r w:rsidRPr="0029606E">
              <w:rPr>
                <w:b/>
              </w:rPr>
              <w:t>C</w:t>
            </w:r>
          </w:p>
        </w:tc>
      </w:tr>
      <w:tr w:rsidR="00505A3B" w:rsidRPr="0029606E" w14:paraId="61FBADCE" w14:textId="77777777" w:rsidTr="00505A3B">
        <w:trPr>
          <w:cantSplit/>
          <w:jc w:val="center"/>
        </w:trPr>
        <w:tc>
          <w:tcPr>
            <w:tcW w:w="1417" w:type="dxa"/>
            <w:tcBorders>
              <w:top w:val="single" w:sz="12" w:space="0" w:color="auto"/>
            </w:tcBorders>
            <w:shd w:val="clear" w:color="auto" w:fill="F2F2F2"/>
          </w:tcPr>
          <w:p w14:paraId="162303AC" w14:textId="77777777" w:rsidR="0020359C" w:rsidRPr="0029606E" w:rsidRDefault="0020359C" w:rsidP="00505A3B">
            <w:pPr>
              <w:pStyle w:val="Tablebody"/>
            </w:pPr>
            <w:r w:rsidRPr="0029606E">
              <w:rPr>
                <w:b/>
              </w:rPr>
              <w:t>Purpose</w:t>
            </w:r>
          </w:p>
        </w:tc>
        <w:tc>
          <w:tcPr>
            <w:tcW w:w="2778" w:type="dxa"/>
            <w:tcBorders>
              <w:top w:val="single" w:sz="12" w:space="0" w:color="auto"/>
            </w:tcBorders>
            <w:shd w:val="clear" w:color="auto" w:fill="E2EFD9"/>
          </w:tcPr>
          <w:p w14:paraId="58509BD3" w14:textId="77777777" w:rsidR="0020359C" w:rsidRPr="0029606E" w:rsidRDefault="0020359C" w:rsidP="00505A3B">
            <w:pPr>
              <w:pStyle w:val="Tablebody"/>
            </w:pPr>
            <w:r w:rsidRPr="0029606E">
              <w:t xml:space="preserve">To make an effective </w:t>
            </w:r>
            <w:r w:rsidR="00505A3B" w:rsidRPr="0029606E">
              <w:br/>
            </w:r>
            <w:r w:rsidRPr="0029606E">
              <w:t xml:space="preserve">contribution to the work of </w:t>
            </w:r>
            <w:r w:rsidR="00505A3B" w:rsidRPr="0029606E">
              <w:br/>
            </w:r>
            <w:r w:rsidRPr="0029606E">
              <w:t>the committee.</w:t>
            </w:r>
          </w:p>
        </w:tc>
        <w:tc>
          <w:tcPr>
            <w:tcW w:w="2778" w:type="dxa"/>
            <w:tcBorders>
              <w:top w:val="single" w:sz="12" w:space="0" w:color="auto"/>
            </w:tcBorders>
            <w:shd w:val="clear" w:color="auto" w:fill="FFF2CC"/>
            <w:hideMark/>
          </w:tcPr>
          <w:p w14:paraId="2776CC4A" w14:textId="77777777" w:rsidR="0020359C" w:rsidRPr="0029606E" w:rsidRDefault="0020359C" w:rsidP="00505A3B">
            <w:pPr>
              <w:pStyle w:val="Tablebody"/>
            </w:pPr>
            <w:r w:rsidRPr="0029606E">
              <w:t xml:space="preserve">To be kept informed of </w:t>
            </w:r>
            <w:r w:rsidR="00505A3B" w:rsidRPr="0029606E">
              <w:br/>
            </w:r>
            <w:r w:rsidRPr="0029606E">
              <w:t>the work of the committee.</w:t>
            </w:r>
          </w:p>
        </w:tc>
        <w:tc>
          <w:tcPr>
            <w:tcW w:w="2778" w:type="dxa"/>
            <w:tcBorders>
              <w:top w:val="single" w:sz="12" w:space="0" w:color="auto"/>
            </w:tcBorders>
            <w:shd w:val="clear" w:color="auto" w:fill="DEEAF6"/>
          </w:tcPr>
          <w:p w14:paraId="1387F62C" w14:textId="77777777" w:rsidR="0020359C" w:rsidRPr="0029606E" w:rsidRDefault="0020359C" w:rsidP="00505A3B">
            <w:pPr>
              <w:pStyle w:val="Tablebody"/>
            </w:pPr>
            <w:r w:rsidRPr="0029606E">
              <w:t xml:space="preserve">To make a technical </w:t>
            </w:r>
            <w:r w:rsidR="00505A3B" w:rsidRPr="0029606E">
              <w:br/>
            </w:r>
            <w:r w:rsidRPr="0029606E">
              <w:t xml:space="preserve">contribution to drafting </w:t>
            </w:r>
            <w:r w:rsidR="00505A3B" w:rsidRPr="0029606E">
              <w:br/>
            </w:r>
            <w:r w:rsidRPr="0029606E">
              <w:t>standards in a Working Group.</w:t>
            </w:r>
          </w:p>
        </w:tc>
      </w:tr>
      <w:tr w:rsidR="00505A3B" w:rsidRPr="0029606E" w14:paraId="462735D4" w14:textId="77777777" w:rsidTr="00505A3B">
        <w:trPr>
          <w:cantSplit/>
          <w:jc w:val="center"/>
        </w:trPr>
        <w:tc>
          <w:tcPr>
            <w:tcW w:w="1417" w:type="dxa"/>
            <w:shd w:val="clear" w:color="auto" w:fill="F2F2F2"/>
            <w:hideMark/>
          </w:tcPr>
          <w:p w14:paraId="0F479E0B" w14:textId="77777777" w:rsidR="0020359C" w:rsidRPr="0029606E" w:rsidRDefault="0020359C" w:rsidP="00505A3B">
            <w:pPr>
              <w:pStyle w:val="Tablebody"/>
            </w:pPr>
            <w:r w:rsidRPr="0029606E">
              <w:rPr>
                <w:b/>
              </w:rPr>
              <w:t>Eligibility</w:t>
            </w:r>
          </w:p>
        </w:tc>
        <w:tc>
          <w:tcPr>
            <w:tcW w:w="2778" w:type="dxa"/>
            <w:shd w:val="clear" w:color="auto" w:fill="E2EFD9"/>
          </w:tcPr>
          <w:p w14:paraId="4986B62E" w14:textId="77777777" w:rsidR="0020359C" w:rsidRPr="0029606E" w:rsidRDefault="00505A3B" w:rsidP="00505A3B">
            <w:pPr>
              <w:pStyle w:val="ListContinue1-"/>
              <w:spacing w:before="60" w:after="60"/>
              <w:jc w:val="left"/>
            </w:pPr>
            <w:r w:rsidRPr="0029606E">
              <w:t>—</w:t>
            </w:r>
            <w:r w:rsidRPr="0029606E">
              <w:tab/>
            </w:r>
            <w:r w:rsidR="0020359C" w:rsidRPr="0029606E">
              <w:t>Not for profit</w:t>
            </w:r>
          </w:p>
          <w:p w14:paraId="5007E6AA" w14:textId="77777777" w:rsidR="0020359C" w:rsidRPr="0029606E" w:rsidRDefault="00505A3B" w:rsidP="00505A3B">
            <w:pPr>
              <w:pStyle w:val="ListContinue1-"/>
              <w:spacing w:before="60" w:after="60"/>
              <w:jc w:val="left"/>
            </w:pPr>
            <w:r w:rsidRPr="0029606E">
              <w:t>—</w:t>
            </w:r>
            <w:r w:rsidRPr="0029606E">
              <w:tab/>
            </w:r>
            <w:r w:rsidR="0020359C" w:rsidRPr="0029606E">
              <w:t>Legal entity</w:t>
            </w:r>
          </w:p>
          <w:p w14:paraId="5A28ED6F" w14:textId="77777777" w:rsidR="0020359C" w:rsidRPr="0029606E" w:rsidRDefault="00505A3B" w:rsidP="00505A3B">
            <w:pPr>
              <w:pStyle w:val="ListContinue1-"/>
              <w:spacing w:before="60" w:after="60"/>
              <w:jc w:val="left"/>
            </w:pPr>
            <w:r w:rsidRPr="0029606E">
              <w:t>—</w:t>
            </w:r>
            <w:r w:rsidRPr="0029606E">
              <w:tab/>
            </w:r>
            <w:r w:rsidR="0020359C" w:rsidRPr="0029606E">
              <w:t xml:space="preserve">Membership based </w:t>
            </w:r>
            <w:r w:rsidRPr="0029606E">
              <w:br/>
            </w:r>
            <w:r w:rsidR="0020359C" w:rsidRPr="0029606E">
              <w:t xml:space="preserve">(worldwide or over </w:t>
            </w:r>
            <w:r w:rsidRPr="0029606E">
              <w:br/>
            </w:r>
            <w:r w:rsidR="0020359C" w:rsidRPr="0029606E">
              <w:t>a broad region)</w:t>
            </w:r>
          </w:p>
          <w:p w14:paraId="6F29A7D1" w14:textId="77777777" w:rsidR="0020359C" w:rsidRPr="0029606E" w:rsidRDefault="00505A3B" w:rsidP="00505A3B">
            <w:pPr>
              <w:pStyle w:val="ListContinue1-"/>
              <w:spacing w:before="60" w:after="60"/>
              <w:jc w:val="left"/>
            </w:pPr>
            <w:r w:rsidRPr="0029606E">
              <w:t>—</w:t>
            </w:r>
            <w:r w:rsidRPr="0029606E">
              <w:tab/>
            </w:r>
            <w:r w:rsidR="0020359C" w:rsidRPr="0029606E">
              <w:t>Relevant competence and expertise</w:t>
            </w:r>
          </w:p>
          <w:p w14:paraId="2C17FDBB" w14:textId="77777777" w:rsidR="0020359C" w:rsidRPr="0029606E" w:rsidRDefault="00505A3B" w:rsidP="00505A3B">
            <w:pPr>
              <w:pStyle w:val="ListContinue1-"/>
              <w:spacing w:before="60" w:after="60"/>
              <w:jc w:val="left"/>
            </w:pPr>
            <w:r w:rsidRPr="0029606E">
              <w:t>—</w:t>
            </w:r>
            <w:r w:rsidRPr="0029606E">
              <w:tab/>
            </w:r>
            <w:r w:rsidR="0020359C" w:rsidRPr="0029606E">
              <w:t xml:space="preserve">Process for stakeholder engagement and </w:t>
            </w:r>
            <w:r w:rsidRPr="0029606E">
              <w:br/>
            </w:r>
            <w:r w:rsidR="0020359C" w:rsidRPr="0029606E">
              <w:t>consensus decision-making</w:t>
            </w:r>
          </w:p>
          <w:p w14:paraId="2F6DABB4" w14:textId="77029136" w:rsidR="0020359C" w:rsidRPr="0029606E" w:rsidRDefault="0020359C" w:rsidP="00EA3498">
            <w:pPr>
              <w:pStyle w:val="Tablebody"/>
            </w:pPr>
            <w:r w:rsidRPr="0029606E">
              <w:t>(See clause</w:t>
            </w:r>
            <w:r w:rsidR="00505A3B" w:rsidRPr="0029606E">
              <w:t> </w:t>
            </w:r>
            <w:r w:rsidR="00EA3498" w:rsidRPr="0029606E">
              <w:fldChar w:fldCharType="begin"/>
            </w:r>
            <w:r w:rsidR="00EA3498" w:rsidRPr="0029606E">
              <w:instrText xml:space="preserve"> REF _Ref511129902 \r \h </w:instrText>
            </w:r>
            <w:r w:rsidR="00EA3498" w:rsidRPr="0029606E">
              <w:fldChar w:fldCharType="separate"/>
            </w:r>
            <w:r w:rsidR="005C35CA">
              <w:t>1.17.4.1</w:t>
            </w:r>
            <w:r w:rsidR="00EA3498" w:rsidRPr="0029606E">
              <w:fldChar w:fldCharType="end"/>
            </w:r>
            <w:r w:rsidRPr="0029606E">
              <w:t xml:space="preserve"> for full </w:t>
            </w:r>
            <w:r w:rsidR="00505A3B" w:rsidRPr="0029606E">
              <w:br/>
            </w:r>
            <w:r w:rsidRPr="0029606E">
              <w:t>details)</w:t>
            </w:r>
          </w:p>
        </w:tc>
        <w:tc>
          <w:tcPr>
            <w:tcW w:w="2778" w:type="dxa"/>
            <w:shd w:val="clear" w:color="auto" w:fill="FFF2CC"/>
          </w:tcPr>
          <w:p w14:paraId="1D60D7C8" w14:textId="42D77496" w:rsidR="0020359C" w:rsidRPr="0029606E" w:rsidRDefault="0020359C" w:rsidP="00505A3B">
            <w:pPr>
              <w:pStyle w:val="Tablebody"/>
            </w:pPr>
            <w:r w:rsidRPr="0029606E">
              <w:rPr>
                <w:u w:val="single"/>
              </w:rPr>
              <w:t xml:space="preserve">Intergovernmental </w:t>
            </w:r>
            <w:r w:rsidR="005C22AF" w:rsidRPr="0029606E">
              <w:rPr>
                <w:u w:val="single"/>
              </w:rPr>
              <w:br/>
            </w:r>
            <w:r w:rsidRPr="0029606E">
              <w:rPr>
                <w:u w:val="single"/>
              </w:rPr>
              <w:t>Organizations only</w:t>
            </w:r>
          </w:p>
          <w:p w14:paraId="2742E0C2" w14:textId="77777777" w:rsidR="0020359C" w:rsidRPr="0029606E" w:rsidRDefault="00505A3B" w:rsidP="00505A3B">
            <w:pPr>
              <w:pStyle w:val="ListContinue1-"/>
              <w:spacing w:before="60" w:after="60"/>
              <w:jc w:val="left"/>
            </w:pPr>
            <w:r w:rsidRPr="0029606E">
              <w:t>—</w:t>
            </w:r>
            <w:r w:rsidRPr="0029606E">
              <w:tab/>
            </w:r>
            <w:r w:rsidR="0020359C" w:rsidRPr="0029606E">
              <w:t>Not for profit</w:t>
            </w:r>
          </w:p>
          <w:p w14:paraId="4BB548CB" w14:textId="77777777" w:rsidR="0020359C" w:rsidRPr="0029606E" w:rsidRDefault="00505A3B" w:rsidP="00505A3B">
            <w:pPr>
              <w:pStyle w:val="ListContinue1-"/>
              <w:spacing w:before="60" w:after="60"/>
              <w:jc w:val="left"/>
            </w:pPr>
            <w:r w:rsidRPr="0029606E">
              <w:t>—</w:t>
            </w:r>
            <w:r w:rsidRPr="0029606E">
              <w:tab/>
            </w:r>
            <w:r w:rsidR="0020359C" w:rsidRPr="0029606E">
              <w:t>Legal entity</w:t>
            </w:r>
          </w:p>
          <w:p w14:paraId="04B6772E" w14:textId="09540070" w:rsidR="0020359C" w:rsidRPr="0029606E" w:rsidRDefault="00505A3B" w:rsidP="00505A3B">
            <w:pPr>
              <w:pStyle w:val="ListContinue1-"/>
              <w:spacing w:before="60" w:after="60"/>
              <w:jc w:val="left"/>
            </w:pPr>
            <w:r w:rsidRPr="0029606E">
              <w:t>—</w:t>
            </w:r>
            <w:r w:rsidRPr="0029606E">
              <w:tab/>
            </w:r>
            <w:r w:rsidR="0020359C" w:rsidRPr="0029606E">
              <w:t xml:space="preserve">Membership based (worldwide or over </w:t>
            </w:r>
            <w:r w:rsidR="008F6631" w:rsidRPr="0029606E">
              <w:br/>
            </w:r>
            <w:r w:rsidR="0020359C" w:rsidRPr="0029606E">
              <w:t>a broad region)</w:t>
            </w:r>
          </w:p>
          <w:p w14:paraId="6706D49C" w14:textId="77777777" w:rsidR="0020359C" w:rsidRPr="0029606E" w:rsidRDefault="00505A3B" w:rsidP="00505A3B">
            <w:pPr>
              <w:pStyle w:val="ListContinue1-"/>
              <w:spacing w:before="60" w:after="60"/>
              <w:jc w:val="left"/>
            </w:pPr>
            <w:r w:rsidRPr="0029606E">
              <w:t>—</w:t>
            </w:r>
            <w:r w:rsidRPr="0029606E">
              <w:tab/>
            </w:r>
            <w:r w:rsidR="0020359C" w:rsidRPr="0029606E">
              <w:t>Relevant competence and expertise</w:t>
            </w:r>
          </w:p>
          <w:p w14:paraId="0C1747A8" w14:textId="77777777" w:rsidR="0020359C" w:rsidRPr="0029606E" w:rsidRDefault="00505A3B" w:rsidP="00505A3B">
            <w:pPr>
              <w:pStyle w:val="ListContinue1-"/>
              <w:spacing w:before="60" w:after="60"/>
              <w:jc w:val="left"/>
            </w:pPr>
            <w:r w:rsidRPr="0029606E">
              <w:t>—</w:t>
            </w:r>
            <w:r w:rsidRPr="0029606E">
              <w:tab/>
            </w:r>
            <w:r w:rsidR="0020359C" w:rsidRPr="0029606E">
              <w:t>Process for stakeholder engagement and consensus decision-making</w:t>
            </w:r>
          </w:p>
          <w:p w14:paraId="7424A97B" w14:textId="1986F012" w:rsidR="0020359C" w:rsidRPr="0029606E" w:rsidRDefault="0020359C" w:rsidP="00505A3B">
            <w:pPr>
              <w:pStyle w:val="Tablebody"/>
            </w:pPr>
            <w:r w:rsidRPr="0029606E">
              <w:t>(See clause</w:t>
            </w:r>
            <w:r w:rsidR="00EA3498" w:rsidRPr="0029606E">
              <w:t> </w:t>
            </w:r>
            <w:r w:rsidR="00EA3498" w:rsidRPr="0029606E">
              <w:fldChar w:fldCharType="begin"/>
            </w:r>
            <w:r w:rsidR="00EA3498" w:rsidRPr="0029606E">
              <w:instrText xml:space="preserve"> REF _Ref511129902 \r \h </w:instrText>
            </w:r>
            <w:r w:rsidR="00EA3498" w:rsidRPr="0029606E">
              <w:fldChar w:fldCharType="separate"/>
            </w:r>
            <w:r w:rsidR="005C35CA">
              <w:t>1.17.4.1</w:t>
            </w:r>
            <w:r w:rsidR="00EA3498" w:rsidRPr="0029606E">
              <w:fldChar w:fldCharType="end"/>
            </w:r>
            <w:r w:rsidRPr="0029606E">
              <w:t xml:space="preserve"> for full </w:t>
            </w:r>
            <w:r w:rsidR="00505A3B" w:rsidRPr="0029606E">
              <w:br/>
            </w:r>
            <w:r w:rsidRPr="0029606E">
              <w:t>details)</w:t>
            </w:r>
          </w:p>
        </w:tc>
        <w:tc>
          <w:tcPr>
            <w:tcW w:w="2778" w:type="dxa"/>
            <w:shd w:val="clear" w:color="auto" w:fill="DEEAF6"/>
          </w:tcPr>
          <w:p w14:paraId="3D86CF64" w14:textId="77777777" w:rsidR="0020359C" w:rsidRPr="0029606E" w:rsidRDefault="00505A3B" w:rsidP="00505A3B">
            <w:pPr>
              <w:pStyle w:val="ListContinue1-"/>
              <w:spacing w:before="60" w:after="60"/>
              <w:jc w:val="left"/>
            </w:pPr>
            <w:r w:rsidRPr="0029606E">
              <w:t>—</w:t>
            </w:r>
            <w:r w:rsidRPr="0029606E">
              <w:tab/>
            </w:r>
            <w:r w:rsidR="0020359C" w:rsidRPr="0029606E">
              <w:t>Not for profit</w:t>
            </w:r>
          </w:p>
          <w:p w14:paraId="77CF04F8" w14:textId="77777777" w:rsidR="0020359C" w:rsidRPr="0029606E" w:rsidRDefault="00505A3B" w:rsidP="00505A3B">
            <w:pPr>
              <w:pStyle w:val="ListContinue1-"/>
              <w:spacing w:before="60" w:after="60"/>
              <w:jc w:val="left"/>
            </w:pPr>
            <w:r w:rsidRPr="0029606E">
              <w:t>—</w:t>
            </w:r>
            <w:r w:rsidRPr="0029606E">
              <w:tab/>
            </w:r>
            <w:r w:rsidR="0020359C" w:rsidRPr="0029606E">
              <w:t>Relevant competence and expertise</w:t>
            </w:r>
          </w:p>
          <w:p w14:paraId="5BFE8F89" w14:textId="77777777" w:rsidR="0020359C" w:rsidRPr="0029606E" w:rsidRDefault="00505A3B" w:rsidP="00505A3B">
            <w:pPr>
              <w:pStyle w:val="ListContinue1-"/>
              <w:spacing w:before="60" w:after="60"/>
              <w:jc w:val="left"/>
            </w:pPr>
            <w:r w:rsidRPr="0029606E">
              <w:t>—</w:t>
            </w:r>
            <w:r w:rsidRPr="0029606E">
              <w:tab/>
            </w:r>
            <w:r w:rsidR="0020359C" w:rsidRPr="0029606E">
              <w:t>Process for stakeholder engagement and consensus decision-making</w:t>
            </w:r>
          </w:p>
          <w:p w14:paraId="4FD554E8" w14:textId="7630637D" w:rsidR="0020359C" w:rsidRPr="0029606E" w:rsidRDefault="0020359C" w:rsidP="00EA3498">
            <w:pPr>
              <w:pStyle w:val="Tablebody"/>
            </w:pPr>
            <w:r w:rsidRPr="0029606E">
              <w:t>(See clause</w:t>
            </w:r>
            <w:r w:rsidR="00505A3B" w:rsidRPr="0029606E">
              <w:t> </w:t>
            </w:r>
            <w:r w:rsidR="00EA3498" w:rsidRPr="0029606E">
              <w:fldChar w:fldCharType="begin"/>
            </w:r>
            <w:r w:rsidR="00EA3498" w:rsidRPr="0029606E">
              <w:instrText xml:space="preserve"> REF _Ref511129941 \r \h </w:instrText>
            </w:r>
            <w:r w:rsidR="00EA3498" w:rsidRPr="0029606E">
              <w:fldChar w:fldCharType="separate"/>
            </w:r>
            <w:r w:rsidR="005C35CA">
              <w:t>1.17.4.2</w:t>
            </w:r>
            <w:r w:rsidR="00EA3498" w:rsidRPr="0029606E">
              <w:fldChar w:fldCharType="end"/>
            </w:r>
            <w:r w:rsidRPr="0029606E">
              <w:t xml:space="preserve"> for full </w:t>
            </w:r>
            <w:r w:rsidR="00505A3B" w:rsidRPr="0029606E">
              <w:br/>
            </w:r>
            <w:r w:rsidRPr="0029606E">
              <w:t>details)</w:t>
            </w:r>
          </w:p>
        </w:tc>
      </w:tr>
      <w:tr w:rsidR="00505A3B" w:rsidRPr="0029606E" w14:paraId="7DC60C18" w14:textId="77777777" w:rsidTr="00505A3B">
        <w:trPr>
          <w:cantSplit/>
          <w:jc w:val="center"/>
        </w:trPr>
        <w:tc>
          <w:tcPr>
            <w:tcW w:w="1417" w:type="dxa"/>
            <w:shd w:val="clear" w:color="auto" w:fill="F2F2F2"/>
            <w:hideMark/>
          </w:tcPr>
          <w:p w14:paraId="6948CEEB" w14:textId="77777777" w:rsidR="0020359C" w:rsidRPr="0029606E" w:rsidRDefault="0020359C" w:rsidP="00505A3B">
            <w:pPr>
              <w:pStyle w:val="Tablebody"/>
            </w:pPr>
            <w:r w:rsidRPr="0029606E">
              <w:rPr>
                <w:b/>
              </w:rPr>
              <w:t>Level</w:t>
            </w:r>
          </w:p>
        </w:tc>
        <w:tc>
          <w:tcPr>
            <w:tcW w:w="2778" w:type="dxa"/>
            <w:shd w:val="clear" w:color="auto" w:fill="E2EFD9"/>
            <w:hideMark/>
          </w:tcPr>
          <w:p w14:paraId="29370376" w14:textId="65D0A5CB" w:rsidR="0020359C" w:rsidRPr="0029606E" w:rsidRDefault="00C626AA" w:rsidP="00505A3B">
            <w:pPr>
              <w:pStyle w:val="Tablebody"/>
            </w:pPr>
            <w:r w:rsidRPr="0029606E">
              <w:t xml:space="preserve">Committee </w:t>
            </w:r>
          </w:p>
        </w:tc>
        <w:tc>
          <w:tcPr>
            <w:tcW w:w="2778" w:type="dxa"/>
            <w:shd w:val="clear" w:color="auto" w:fill="FFF2CC"/>
            <w:hideMark/>
          </w:tcPr>
          <w:p w14:paraId="3E8C8389" w14:textId="10754713" w:rsidR="0020359C" w:rsidRPr="0029606E" w:rsidRDefault="00C626AA" w:rsidP="00505A3B">
            <w:pPr>
              <w:pStyle w:val="Tablebody"/>
            </w:pPr>
            <w:r w:rsidRPr="0029606E">
              <w:t>Committee</w:t>
            </w:r>
          </w:p>
        </w:tc>
        <w:tc>
          <w:tcPr>
            <w:tcW w:w="2778" w:type="dxa"/>
            <w:shd w:val="clear" w:color="auto" w:fill="DEEAF6"/>
          </w:tcPr>
          <w:p w14:paraId="2F9EE50E" w14:textId="77777777" w:rsidR="0020359C" w:rsidRPr="0029606E" w:rsidRDefault="0020359C" w:rsidP="00505A3B">
            <w:pPr>
              <w:pStyle w:val="Tablebody"/>
            </w:pPr>
            <w:r w:rsidRPr="0029606E">
              <w:t>Working Group</w:t>
            </w:r>
          </w:p>
        </w:tc>
      </w:tr>
      <w:tr w:rsidR="00505A3B" w:rsidRPr="0029606E" w14:paraId="793C272A" w14:textId="77777777" w:rsidTr="00505A3B">
        <w:trPr>
          <w:cantSplit/>
          <w:jc w:val="center"/>
        </w:trPr>
        <w:tc>
          <w:tcPr>
            <w:tcW w:w="1417" w:type="dxa"/>
            <w:shd w:val="clear" w:color="auto" w:fill="F2F2F2"/>
            <w:hideMark/>
          </w:tcPr>
          <w:p w14:paraId="31CAF5E5" w14:textId="77777777" w:rsidR="0020359C" w:rsidRPr="0029606E" w:rsidRDefault="0020359C" w:rsidP="00505A3B">
            <w:pPr>
              <w:pStyle w:val="Tablebody"/>
            </w:pPr>
            <w:r w:rsidRPr="0029606E">
              <w:rPr>
                <w:b/>
              </w:rPr>
              <w:t>Participation</w:t>
            </w:r>
          </w:p>
        </w:tc>
        <w:tc>
          <w:tcPr>
            <w:tcW w:w="2778" w:type="dxa"/>
            <w:shd w:val="clear" w:color="auto" w:fill="E2EFD9"/>
          </w:tcPr>
          <w:p w14:paraId="524831B9" w14:textId="7E344DB5" w:rsidR="0020359C" w:rsidRPr="0029606E" w:rsidRDefault="0020359C" w:rsidP="00505A3B">
            <w:pPr>
              <w:pStyle w:val="Tablebody"/>
            </w:pPr>
            <w:r w:rsidRPr="0029606E">
              <w:t>Participate in</w:t>
            </w:r>
            <w:r w:rsidR="00B37C9D" w:rsidRPr="0029606E">
              <w:t xml:space="preserve"> committee</w:t>
            </w:r>
            <w:r w:rsidRPr="0029606E">
              <w:t xml:space="preserve"> meetings, access to documents, may </w:t>
            </w:r>
            <w:r w:rsidR="00505A3B" w:rsidRPr="0029606E">
              <w:br/>
            </w:r>
            <w:r w:rsidRPr="0029606E">
              <w:t xml:space="preserve">appoint experts to WGs and </w:t>
            </w:r>
            <w:r w:rsidR="00505A3B" w:rsidRPr="0029606E">
              <w:br/>
            </w:r>
            <w:r w:rsidRPr="0029606E">
              <w:t xml:space="preserve">these experts may serve as </w:t>
            </w:r>
            <w:r w:rsidR="00505A3B" w:rsidRPr="0029606E">
              <w:br/>
            </w:r>
            <w:r w:rsidRPr="0029606E">
              <w:t>convenors or Project Leaders.</w:t>
            </w:r>
          </w:p>
        </w:tc>
        <w:tc>
          <w:tcPr>
            <w:tcW w:w="2778" w:type="dxa"/>
            <w:shd w:val="clear" w:color="auto" w:fill="FFF2CC"/>
            <w:hideMark/>
          </w:tcPr>
          <w:p w14:paraId="36A876C0" w14:textId="77777777" w:rsidR="0020359C" w:rsidRPr="0029606E" w:rsidRDefault="0020359C" w:rsidP="00505A3B">
            <w:pPr>
              <w:pStyle w:val="Tablebody"/>
            </w:pPr>
            <w:r w:rsidRPr="0029606E">
              <w:t xml:space="preserve">To be kept informed of </w:t>
            </w:r>
            <w:r w:rsidR="00505A3B" w:rsidRPr="0029606E">
              <w:br/>
            </w:r>
            <w:r w:rsidRPr="0029606E">
              <w:t xml:space="preserve">the work only (access to </w:t>
            </w:r>
            <w:r w:rsidR="00505A3B" w:rsidRPr="0029606E">
              <w:br/>
            </w:r>
            <w:r w:rsidRPr="0029606E">
              <w:t>documents).</w:t>
            </w:r>
          </w:p>
        </w:tc>
        <w:tc>
          <w:tcPr>
            <w:tcW w:w="2778" w:type="dxa"/>
            <w:shd w:val="clear" w:color="auto" w:fill="DEEAF6"/>
          </w:tcPr>
          <w:p w14:paraId="77E076D8" w14:textId="77777777" w:rsidR="0020359C" w:rsidRPr="0029606E" w:rsidRDefault="0020359C" w:rsidP="00505A3B">
            <w:pPr>
              <w:pStyle w:val="Tablebody"/>
            </w:pPr>
            <w:r w:rsidRPr="0029606E">
              <w:t xml:space="preserve">Full participation as a member of the WG (but cannot </w:t>
            </w:r>
            <w:r w:rsidR="00505A3B" w:rsidRPr="0029606E">
              <w:t xml:space="preserve">be </w:t>
            </w:r>
            <w:r w:rsidR="00505A3B" w:rsidRPr="0029606E">
              <w:br/>
              <w:t>convenor or Project Leader).</w:t>
            </w:r>
          </w:p>
        </w:tc>
      </w:tr>
      <w:tr w:rsidR="00505A3B" w:rsidRPr="0029606E" w14:paraId="241ADB84" w14:textId="77777777" w:rsidTr="00505A3B">
        <w:trPr>
          <w:cantSplit/>
          <w:jc w:val="center"/>
        </w:trPr>
        <w:tc>
          <w:tcPr>
            <w:tcW w:w="1417" w:type="dxa"/>
            <w:shd w:val="clear" w:color="auto" w:fill="F2F2F2"/>
            <w:hideMark/>
          </w:tcPr>
          <w:p w14:paraId="13B76947" w14:textId="77777777" w:rsidR="0020359C" w:rsidRPr="0029606E" w:rsidRDefault="0020359C" w:rsidP="00505A3B">
            <w:pPr>
              <w:pStyle w:val="Tablebody"/>
            </w:pPr>
            <w:r w:rsidRPr="0029606E">
              <w:rPr>
                <w:b/>
              </w:rPr>
              <w:t>Rights and obligations</w:t>
            </w:r>
          </w:p>
        </w:tc>
        <w:tc>
          <w:tcPr>
            <w:tcW w:w="2778" w:type="dxa"/>
            <w:shd w:val="clear" w:color="auto" w:fill="E2EFD9"/>
          </w:tcPr>
          <w:p w14:paraId="7E4E755F" w14:textId="77777777" w:rsidR="0020359C" w:rsidRPr="0029606E" w:rsidRDefault="0020359C" w:rsidP="00505A3B">
            <w:pPr>
              <w:pStyle w:val="Tablebody"/>
            </w:pPr>
            <w:r w:rsidRPr="0029606E">
              <w:t xml:space="preserve">No voting rights, but can </w:t>
            </w:r>
            <w:r w:rsidR="00505A3B" w:rsidRPr="0029606E">
              <w:br/>
            </w:r>
            <w:r w:rsidRPr="0029606E">
              <w:t xml:space="preserve">comment (comments are </w:t>
            </w:r>
            <w:r w:rsidR="00505A3B" w:rsidRPr="0029606E">
              <w:br/>
            </w:r>
            <w:r w:rsidRPr="0029606E">
              <w:t xml:space="preserve">given the same treatment </w:t>
            </w:r>
            <w:r w:rsidR="00505A3B" w:rsidRPr="0029606E">
              <w:br/>
            </w:r>
            <w:r w:rsidRPr="0029606E">
              <w:t>as comments from member bodies).</w:t>
            </w:r>
          </w:p>
          <w:p w14:paraId="22F9C0A3" w14:textId="0BF274B0" w:rsidR="0020359C" w:rsidRPr="0029606E" w:rsidRDefault="0020359C" w:rsidP="00EA3498">
            <w:pPr>
              <w:pStyle w:val="Tablebody"/>
            </w:pPr>
            <w:r w:rsidRPr="0029606E">
              <w:t>Can propose new work items (see clause</w:t>
            </w:r>
            <w:r w:rsidR="00505A3B" w:rsidRPr="0029606E">
              <w:t> </w:t>
            </w:r>
            <w:r w:rsidR="00EA3498" w:rsidRPr="0029606E">
              <w:fldChar w:fldCharType="begin"/>
            </w:r>
            <w:r w:rsidR="00EA3498" w:rsidRPr="0029606E">
              <w:instrText xml:space="preserve"> REF _Ref505151823 \r \h </w:instrText>
            </w:r>
            <w:r w:rsidR="00EA3498" w:rsidRPr="0029606E">
              <w:fldChar w:fldCharType="separate"/>
            </w:r>
            <w:r w:rsidR="005C35CA">
              <w:t>2.3</w:t>
            </w:r>
            <w:r w:rsidR="00EA3498" w:rsidRPr="0029606E">
              <w:fldChar w:fldCharType="end"/>
            </w:r>
            <w:r w:rsidRPr="0029606E">
              <w:t>.2).</w:t>
            </w:r>
          </w:p>
        </w:tc>
        <w:tc>
          <w:tcPr>
            <w:tcW w:w="2778" w:type="dxa"/>
            <w:shd w:val="clear" w:color="auto" w:fill="FFF2CC"/>
          </w:tcPr>
          <w:p w14:paraId="62600242" w14:textId="77777777" w:rsidR="0020359C" w:rsidRPr="0029606E" w:rsidRDefault="0020359C" w:rsidP="00505A3B">
            <w:pPr>
              <w:pStyle w:val="Tablebody"/>
            </w:pPr>
            <w:r w:rsidRPr="0029606E">
              <w:t xml:space="preserve">No voting rights, but can </w:t>
            </w:r>
            <w:r w:rsidR="00505A3B" w:rsidRPr="0029606E">
              <w:br/>
            </w:r>
            <w:r w:rsidRPr="0029606E">
              <w:t xml:space="preserve">comment (comments are </w:t>
            </w:r>
            <w:r w:rsidR="00505A3B" w:rsidRPr="0029606E">
              <w:br/>
            </w:r>
            <w:r w:rsidRPr="0029606E">
              <w:t xml:space="preserve">given the same treatment </w:t>
            </w:r>
            <w:r w:rsidR="00505A3B" w:rsidRPr="0029606E">
              <w:br/>
            </w:r>
            <w:r w:rsidRPr="0029606E">
              <w:t>as comments from member bodies).</w:t>
            </w:r>
          </w:p>
          <w:p w14:paraId="18437E0A" w14:textId="77777777" w:rsidR="0020359C" w:rsidRPr="0029606E" w:rsidRDefault="0020359C" w:rsidP="00505A3B">
            <w:pPr>
              <w:pStyle w:val="Tablebody"/>
            </w:pPr>
            <w:r w:rsidRPr="0029606E">
              <w:t>Cannot propose new work items.</w:t>
            </w:r>
          </w:p>
        </w:tc>
        <w:tc>
          <w:tcPr>
            <w:tcW w:w="2778" w:type="dxa"/>
            <w:shd w:val="clear" w:color="auto" w:fill="DEEAF6"/>
          </w:tcPr>
          <w:p w14:paraId="7046F3DC" w14:textId="77777777" w:rsidR="0020359C" w:rsidRPr="0029606E" w:rsidRDefault="0020359C" w:rsidP="00505A3B">
            <w:pPr>
              <w:pStyle w:val="Tablebody"/>
            </w:pPr>
            <w:r w:rsidRPr="0029606E">
              <w:t xml:space="preserve">Experts can attend committee meetings if expressly invited by the committee, but only </w:t>
            </w:r>
            <w:r w:rsidR="00505A3B" w:rsidRPr="0029606E">
              <w:br/>
            </w:r>
            <w:r w:rsidRPr="0029606E">
              <w:t>as observers.</w:t>
            </w:r>
          </w:p>
          <w:p w14:paraId="6D0641E5" w14:textId="77777777" w:rsidR="0020359C" w:rsidRPr="0029606E" w:rsidRDefault="0020359C" w:rsidP="00505A3B">
            <w:pPr>
              <w:pStyle w:val="Tablebody"/>
            </w:pPr>
            <w:r w:rsidRPr="0029606E">
              <w:t>Cannot propose new work items.</w:t>
            </w:r>
          </w:p>
        </w:tc>
      </w:tr>
    </w:tbl>
    <w:p w14:paraId="35640B07" w14:textId="77777777" w:rsidR="00D77357" w:rsidRPr="0029606E" w:rsidRDefault="00D77357" w:rsidP="008E6DF6">
      <w:pPr>
        <w:pStyle w:val="Heading1"/>
        <w:spacing w:before="480"/>
      </w:pPr>
      <w:bookmarkStart w:id="369" w:name="_Ref495381571"/>
      <w:bookmarkStart w:id="370" w:name="_Toc185305228"/>
      <w:bookmarkStart w:id="371" w:name="_Toc185305271"/>
      <w:bookmarkStart w:id="372" w:name="_Toc185305490"/>
      <w:bookmarkStart w:id="373" w:name="_Toc318972215"/>
      <w:bookmarkStart w:id="374" w:name="_Toc323037304"/>
      <w:bookmarkStart w:id="375" w:name="_Toc338243532"/>
      <w:bookmarkStart w:id="376" w:name="_Toc354474213"/>
      <w:bookmarkStart w:id="377" w:name="_Toc478053400"/>
      <w:bookmarkStart w:id="378" w:name="_Toc69205018"/>
      <w:bookmarkStart w:id="379" w:name="_Toc69205363"/>
      <w:bookmarkStart w:id="380" w:name="_Toc70402216"/>
      <w:bookmarkStart w:id="381" w:name="Development_of_international_standards"/>
      <w:r w:rsidRPr="0029606E">
        <w:t>Development of International Standards</w:t>
      </w:r>
      <w:bookmarkEnd w:id="369"/>
      <w:bookmarkEnd w:id="370"/>
      <w:bookmarkEnd w:id="371"/>
      <w:bookmarkEnd w:id="372"/>
      <w:bookmarkEnd w:id="373"/>
      <w:bookmarkEnd w:id="374"/>
      <w:bookmarkEnd w:id="375"/>
      <w:bookmarkEnd w:id="376"/>
      <w:bookmarkEnd w:id="377"/>
      <w:bookmarkEnd w:id="378"/>
      <w:bookmarkEnd w:id="379"/>
      <w:bookmarkEnd w:id="380"/>
    </w:p>
    <w:p w14:paraId="5A07EE99" w14:textId="41F332ED" w:rsidR="00D77357" w:rsidRPr="0029606E" w:rsidRDefault="00D77357" w:rsidP="00D77357">
      <w:pPr>
        <w:pStyle w:val="Heading2"/>
      </w:pPr>
      <w:bookmarkStart w:id="382" w:name="_Toc185305272"/>
      <w:bookmarkStart w:id="383" w:name="_Toc185305491"/>
      <w:bookmarkStart w:id="384" w:name="_Toc318972216"/>
      <w:bookmarkStart w:id="385" w:name="_Toc323037305"/>
      <w:bookmarkStart w:id="386" w:name="_Toc338243533"/>
      <w:bookmarkStart w:id="387" w:name="_Toc354474214"/>
      <w:bookmarkStart w:id="388" w:name="_Toc478053401"/>
      <w:bookmarkStart w:id="389" w:name="_Toc69205019"/>
      <w:bookmarkStart w:id="390" w:name="_Toc69205364"/>
      <w:bookmarkStart w:id="391" w:name="_Toc70402217"/>
      <w:bookmarkEnd w:id="381"/>
      <w:r w:rsidRPr="0029606E">
        <w:t>The project approach</w:t>
      </w:r>
      <w:bookmarkEnd w:id="382"/>
      <w:bookmarkEnd w:id="383"/>
      <w:bookmarkEnd w:id="384"/>
      <w:bookmarkEnd w:id="385"/>
      <w:bookmarkEnd w:id="386"/>
      <w:bookmarkEnd w:id="387"/>
      <w:bookmarkEnd w:id="388"/>
      <w:bookmarkEnd w:id="389"/>
      <w:bookmarkEnd w:id="390"/>
      <w:bookmarkEnd w:id="391"/>
    </w:p>
    <w:p w14:paraId="7D59425D" w14:textId="77777777" w:rsidR="00D77357" w:rsidRPr="0029606E" w:rsidRDefault="00D77357" w:rsidP="00D77357">
      <w:pPr>
        <w:pStyle w:val="Heading3"/>
      </w:pPr>
      <w:bookmarkStart w:id="392" w:name="_Toc318972217"/>
      <w:bookmarkStart w:id="393" w:name="_Toc323037306"/>
      <w:bookmarkStart w:id="394" w:name="_Toc69205020"/>
      <w:bookmarkStart w:id="395" w:name="_Toc69205365"/>
      <w:bookmarkStart w:id="396" w:name="_Toc69215261"/>
      <w:r w:rsidRPr="0029606E">
        <w:t>General</w:t>
      </w:r>
      <w:bookmarkEnd w:id="392"/>
      <w:bookmarkEnd w:id="393"/>
      <w:bookmarkEnd w:id="394"/>
      <w:bookmarkEnd w:id="395"/>
      <w:bookmarkEnd w:id="396"/>
    </w:p>
    <w:p w14:paraId="6453E15E" w14:textId="77777777" w:rsidR="00D77357" w:rsidRPr="0029606E" w:rsidRDefault="00D77357" w:rsidP="00D77357">
      <w:pPr>
        <w:pStyle w:val="BodyText"/>
      </w:pPr>
      <w:r w:rsidRPr="0029606E">
        <w:t>The primary duty of a technical committee or subcommittee is the development and maintenance of International Standards. However, committees are also strongly encouraged to consider publication of intermediate deliverables as described in Clause </w:t>
      </w:r>
      <w:r w:rsidRPr="0029606E">
        <w:fldChar w:fldCharType="begin" w:fldLock="1"/>
      </w:r>
      <w:r w:rsidRPr="0029606E">
        <w:instrText xml:space="preserve"> REF _Ref465568367 \r \h  \* MERGEFORMAT </w:instrText>
      </w:r>
      <w:r w:rsidRPr="0029606E">
        <w:fldChar w:fldCharType="separate"/>
      </w:r>
      <w:r w:rsidRPr="0029606E">
        <w:t>3</w:t>
      </w:r>
      <w:r w:rsidRPr="0029606E">
        <w:fldChar w:fldCharType="end"/>
      </w:r>
      <w:r w:rsidRPr="0029606E">
        <w:t>.</w:t>
      </w:r>
    </w:p>
    <w:p w14:paraId="00F9CF75" w14:textId="77777777" w:rsidR="00D77357" w:rsidRPr="0029606E" w:rsidRDefault="00D77357" w:rsidP="00D77357">
      <w:pPr>
        <w:pStyle w:val="BodyText"/>
      </w:pPr>
      <w:r w:rsidRPr="0029606E">
        <w:t>International Standards shall be developed on the basis of a project approach as described below.</w:t>
      </w:r>
    </w:p>
    <w:p w14:paraId="0A987C18" w14:textId="77777777" w:rsidR="00D77357" w:rsidRPr="0029606E" w:rsidRDefault="00D77357" w:rsidP="003A07CC">
      <w:pPr>
        <w:pStyle w:val="Heading3"/>
      </w:pPr>
      <w:bookmarkStart w:id="397" w:name="_Ref465570118"/>
      <w:bookmarkStart w:id="398" w:name="_Toc318972218"/>
      <w:bookmarkStart w:id="399" w:name="_Toc323037307"/>
      <w:bookmarkStart w:id="400" w:name="_Toc69205021"/>
      <w:bookmarkStart w:id="401" w:name="_Toc69205366"/>
      <w:bookmarkStart w:id="402" w:name="_Toc69215262"/>
      <w:r w:rsidRPr="0029606E">
        <w:lastRenderedPageBreak/>
        <w:t xml:space="preserve">Strategic </w:t>
      </w:r>
      <w:r w:rsidR="000F641A" w:rsidRPr="0029606E">
        <w:t>b</w:t>
      </w:r>
      <w:r w:rsidRPr="0029606E">
        <w:t>usiness plan</w:t>
      </w:r>
      <w:bookmarkEnd w:id="397"/>
      <w:bookmarkEnd w:id="398"/>
      <w:bookmarkEnd w:id="399"/>
      <w:bookmarkEnd w:id="400"/>
      <w:bookmarkEnd w:id="401"/>
      <w:bookmarkEnd w:id="402"/>
    </w:p>
    <w:p w14:paraId="47DA6D51" w14:textId="77777777" w:rsidR="00D77357" w:rsidRPr="0029606E" w:rsidRDefault="00D77357" w:rsidP="003A07CC">
      <w:pPr>
        <w:pStyle w:val="BodyText"/>
        <w:keepNext/>
      </w:pPr>
      <w:r w:rsidRPr="0029606E">
        <w:t>Each technical committee shall prepare a strategic business plan for its own specific field of activity,</w:t>
      </w:r>
    </w:p>
    <w:p w14:paraId="21A08E23" w14:textId="77777777" w:rsidR="00D77357" w:rsidRPr="0029606E" w:rsidRDefault="003E7DDD" w:rsidP="003A07CC">
      <w:pPr>
        <w:pStyle w:val="ListNumber1"/>
      </w:pPr>
      <w:r w:rsidRPr="0029606E">
        <w:t>a</w:t>
      </w:r>
      <w:r w:rsidR="00A77870" w:rsidRPr="0029606E">
        <w:t>)</w:t>
      </w:r>
      <w:r w:rsidR="00A77870" w:rsidRPr="0029606E">
        <w:tab/>
      </w:r>
      <w:r w:rsidR="00D77357" w:rsidRPr="0029606E">
        <w:t>taking into account the business environment in which it is developing its work programme;</w:t>
      </w:r>
    </w:p>
    <w:p w14:paraId="27799E72" w14:textId="77777777" w:rsidR="00D77357" w:rsidRPr="0029606E" w:rsidRDefault="003E7DDD" w:rsidP="003A07CC">
      <w:pPr>
        <w:pStyle w:val="ListNumber1"/>
      </w:pPr>
      <w:r w:rsidRPr="0029606E">
        <w:t>b</w:t>
      </w:r>
      <w:r w:rsidR="00A77870" w:rsidRPr="0029606E">
        <w:t>)</w:t>
      </w:r>
      <w:r w:rsidR="00A77870" w:rsidRPr="0029606E">
        <w:tab/>
      </w:r>
      <w:r w:rsidR="00D77357" w:rsidRPr="0029606E">
        <w:t xml:space="preserve">indicating those areas of the work programme which are expanding, those which have been completed, and those nearing completion or in steady progress, and those which have not progressed and should be </w:t>
      </w:r>
      <w:r w:rsidR="007B13F4" w:rsidRPr="0029606E">
        <w:t>cancelled</w:t>
      </w:r>
      <w:r w:rsidR="00D77357" w:rsidRPr="0029606E">
        <w:t xml:space="preserve"> (see also </w:t>
      </w:r>
      <w:r w:rsidR="00D77357" w:rsidRPr="0029606E">
        <w:fldChar w:fldCharType="begin" w:fldLock="1"/>
      </w:r>
      <w:r w:rsidR="00D77357" w:rsidRPr="0029606E">
        <w:instrText xml:space="preserve"> REF _Ref465568412 \r \h  \* MERGEFORMAT </w:instrText>
      </w:r>
      <w:r w:rsidR="00D77357" w:rsidRPr="0029606E">
        <w:fldChar w:fldCharType="separate"/>
      </w:r>
      <w:r w:rsidR="00D77357" w:rsidRPr="0029606E">
        <w:t>2.1.9</w:t>
      </w:r>
      <w:r w:rsidR="00D77357" w:rsidRPr="0029606E">
        <w:fldChar w:fldCharType="end"/>
      </w:r>
      <w:r w:rsidR="00D77357" w:rsidRPr="0029606E">
        <w:t>);</w:t>
      </w:r>
    </w:p>
    <w:p w14:paraId="7FC04B0F" w14:textId="77777777" w:rsidR="00D77357" w:rsidRPr="0029606E" w:rsidRDefault="003E7DDD" w:rsidP="003A07CC">
      <w:pPr>
        <w:pStyle w:val="ListNumber1"/>
        <w:keepNext/>
      </w:pPr>
      <w:r w:rsidRPr="0029606E">
        <w:t>c</w:t>
      </w:r>
      <w:r w:rsidR="00A77870" w:rsidRPr="0029606E">
        <w:t>)</w:t>
      </w:r>
      <w:r w:rsidR="00A77870" w:rsidRPr="0029606E">
        <w:tab/>
      </w:r>
      <w:r w:rsidR="00D77357" w:rsidRPr="0029606E">
        <w:t>evaluating revision work needed (see also the respective Supplements to the ISO/IEC Directives);</w:t>
      </w:r>
    </w:p>
    <w:p w14:paraId="0F0C81E0" w14:textId="77777777" w:rsidR="00D77357" w:rsidRPr="0029606E" w:rsidRDefault="003E7DDD" w:rsidP="003A07CC">
      <w:pPr>
        <w:pStyle w:val="ListNumber1"/>
      </w:pPr>
      <w:bookmarkStart w:id="403" w:name="_Ref465571010"/>
      <w:r w:rsidRPr="0029606E">
        <w:t>d</w:t>
      </w:r>
      <w:r w:rsidR="00A77870" w:rsidRPr="0029606E">
        <w:t>)</w:t>
      </w:r>
      <w:r w:rsidR="00A77870" w:rsidRPr="0029606E">
        <w:tab/>
      </w:r>
      <w:r w:rsidR="00D77357" w:rsidRPr="0029606E">
        <w:t>giving a prospective view on emerging needs.</w:t>
      </w:r>
      <w:bookmarkEnd w:id="403"/>
    </w:p>
    <w:p w14:paraId="6DDF38ED" w14:textId="77777777" w:rsidR="00D77357" w:rsidRPr="0029606E" w:rsidRDefault="00D77357" w:rsidP="003A07CC">
      <w:pPr>
        <w:pStyle w:val="BodyText"/>
      </w:pPr>
      <w:r w:rsidRPr="0029606E">
        <w:t>The strategic business plan shall be formally agreed upon by the technical committee and be included in its report for review and approval by the technical management board on a regular basis.</w:t>
      </w:r>
    </w:p>
    <w:p w14:paraId="06617984" w14:textId="77777777" w:rsidR="00D77357" w:rsidRPr="0029606E" w:rsidRDefault="00D77357" w:rsidP="003A07CC">
      <w:pPr>
        <w:pStyle w:val="Heading3"/>
      </w:pPr>
      <w:bookmarkStart w:id="404" w:name="_Ref465563720"/>
      <w:bookmarkStart w:id="405" w:name="_Toc318972219"/>
      <w:bookmarkStart w:id="406" w:name="_Toc323037308"/>
      <w:bookmarkStart w:id="407" w:name="_Toc69205022"/>
      <w:bookmarkStart w:id="408" w:name="_Toc69205367"/>
      <w:bookmarkStart w:id="409" w:name="_Toc69215263"/>
      <w:r w:rsidRPr="0029606E">
        <w:t>Project stages</w:t>
      </w:r>
      <w:bookmarkEnd w:id="404"/>
      <w:bookmarkEnd w:id="405"/>
      <w:bookmarkEnd w:id="406"/>
      <w:bookmarkEnd w:id="407"/>
      <w:bookmarkEnd w:id="408"/>
      <w:bookmarkEnd w:id="409"/>
    </w:p>
    <w:p w14:paraId="647F730D" w14:textId="31ABD47C" w:rsidR="00D77357" w:rsidRPr="0029606E" w:rsidRDefault="00D77357" w:rsidP="003A07CC">
      <w:pPr>
        <w:pStyle w:val="p4"/>
      </w:pPr>
      <w:r w:rsidRPr="0029606E">
        <w:rPr>
          <w:b/>
        </w:rPr>
        <w:fldChar w:fldCharType="begin"/>
      </w:r>
      <w:r w:rsidRPr="0029606E">
        <w:rPr>
          <w:b/>
        </w:rPr>
        <w:instrText xml:space="preserve"> REF _Ref465563720 \r \h  \* MERGEFORMAT </w:instrText>
      </w:r>
      <w:r w:rsidRPr="0029606E">
        <w:rPr>
          <w:b/>
        </w:rPr>
      </w:r>
      <w:r w:rsidRPr="0029606E">
        <w:rPr>
          <w:b/>
        </w:rPr>
        <w:fldChar w:fldCharType="separate"/>
      </w:r>
      <w:r w:rsidR="005C35CA">
        <w:rPr>
          <w:b/>
        </w:rPr>
        <w:t>2.1.3</w:t>
      </w:r>
      <w:r w:rsidRPr="0029606E">
        <w:rPr>
          <w:b/>
        </w:rPr>
        <w:fldChar w:fldCharType="end"/>
      </w:r>
      <w:r w:rsidRPr="0029606E">
        <w:rPr>
          <w:b/>
        </w:rPr>
        <w:t>.1</w:t>
      </w:r>
      <w:r w:rsidRPr="0029606E">
        <w:tab/>
        <w:t>Table</w:t>
      </w:r>
      <w:r w:rsidR="003E7DDD" w:rsidRPr="0029606E">
        <w:t> </w:t>
      </w:r>
      <w:r w:rsidR="001A7F1F" w:rsidRPr="0029606E">
        <w:rPr>
          <w:noProof/>
        </w:rPr>
        <w:t>2</w:t>
      </w:r>
      <w:r w:rsidRPr="0029606E">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rsidRPr="0029606E">
        <w:fldChar w:fldCharType="begin" w:fldLock="1"/>
      </w:r>
      <w:r w:rsidRPr="0029606E">
        <w:instrText xml:space="preserve"> REF _Ref465568367 \r \h  \* MERGEFORMAT </w:instrText>
      </w:r>
      <w:r w:rsidRPr="0029606E">
        <w:fldChar w:fldCharType="separate"/>
      </w:r>
      <w:r w:rsidRPr="0029606E">
        <w:t>3</w:t>
      </w:r>
      <w:r w:rsidRPr="0029606E">
        <w:fldChar w:fldCharType="end"/>
      </w:r>
      <w:r w:rsidRPr="0029606E">
        <w:t>.</w:t>
      </w:r>
    </w:p>
    <w:p w14:paraId="086D991C" w14:textId="77777777" w:rsidR="00D77357" w:rsidRPr="0029606E" w:rsidRDefault="00D77357" w:rsidP="008E6DF6">
      <w:pPr>
        <w:pStyle w:val="Tabletitle"/>
      </w:pPr>
      <w:bookmarkStart w:id="410" w:name="_Ref465568538"/>
      <w:r w:rsidRPr="0029606E">
        <w:t>Table</w:t>
      </w:r>
      <w:r w:rsidR="003E7DDD" w:rsidRPr="0029606E">
        <w:t> </w:t>
      </w:r>
      <w:r w:rsidR="001A7F1F" w:rsidRPr="0029606E">
        <w:rPr>
          <w:noProof/>
        </w:rPr>
        <w:t>2</w:t>
      </w:r>
      <w:bookmarkEnd w:id="410"/>
      <w:r w:rsidR="003E7DDD" w:rsidRPr="0029606E">
        <w:t> </w:t>
      </w:r>
      <w:r w:rsidRPr="0029606E">
        <w:t>— Project stages and associated documents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3345"/>
        <w:gridCol w:w="1871"/>
      </w:tblGrid>
      <w:tr w:rsidR="00D77357" w:rsidRPr="0029606E" w14:paraId="6F58CC7D" w14:textId="77777777" w:rsidTr="00AA5E4C">
        <w:trPr>
          <w:cantSplit/>
          <w:jc w:val="center"/>
        </w:trPr>
        <w:tc>
          <w:tcPr>
            <w:tcW w:w="2268" w:type="dxa"/>
            <w:vMerge w:val="restart"/>
            <w:tcBorders>
              <w:top w:val="single" w:sz="12" w:space="0" w:color="auto"/>
              <w:bottom w:val="single" w:sz="12" w:space="0" w:color="auto"/>
            </w:tcBorders>
            <w:vAlign w:val="center"/>
          </w:tcPr>
          <w:p w14:paraId="6F978369" w14:textId="77777777" w:rsidR="00D77357" w:rsidRPr="0029606E" w:rsidRDefault="00D77357" w:rsidP="00AA5E4C">
            <w:pPr>
              <w:pStyle w:val="Tableheader"/>
              <w:jc w:val="center"/>
            </w:pPr>
            <w:r w:rsidRPr="0029606E">
              <w:rPr>
                <w:b/>
              </w:rPr>
              <w:t>Project stage</w:t>
            </w:r>
          </w:p>
        </w:tc>
        <w:tc>
          <w:tcPr>
            <w:tcW w:w="5216" w:type="dxa"/>
            <w:gridSpan w:val="2"/>
            <w:vAlign w:val="center"/>
          </w:tcPr>
          <w:p w14:paraId="229954D9" w14:textId="77777777" w:rsidR="00D77357" w:rsidRPr="0029606E" w:rsidRDefault="00D77357" w:rsidP="00AA5E4C">
            <w:pPr>
              <w:pStyle w:val="Tableheader"/>
              <w:jc w:val="center"/>
            </w:pPr>
            <w:r w:rsidRPr="0029606E">
              <w:rPr>
                <w:b/>
              </w:rPr>
              <w:t>Associated document</w:t>
            </w:r>
          </w:p>
        </w:tc>
      </w:tr>
      <w:tr w:rsidR="00D77357" w:rsidRPr="0029606E" w14:paraId="492C5FAE" w14:textId="77777777" w:rsidTr="00AA5E4C">
        <w:trPr>
          <w:cantSplit/>
          <w:jc w:val="center"/>
        </w:trPr>
        <w:tc>
          <w:tcPr>
            <w:tcW w:w="2268" w:type="dxa"/>
            <w:vMerge/>
            <w:tcBorders>
              <w:top w:val="single" w:sz="12" w:space="0" w:color="auto"/>
              <w:bottom w:val="single" w:sz="12" w:space="0" w:color="auto"/>
            </w:tcBorders>
            <w:vAlign w:val="center"/>
          </w:tcPr>
          <w:p w14:paraId="3CA9D870" w14:textId="77777777" w:rsidR="00D77357" w:rsidRPr="0029606E" w:rsidRDefault="00D77357" w:rsidP="00AA5E4C">
            <w:pPr>
              <w:pStyle w:val="Tableheader"/>
              <w:jc w:val="center"/>
            </w:pPr>
          </w:p>
        </w:tc>
        <w:tc>
          <w:tcPr>
            <w:tcW w:w="3345" w:type="dxa"/>
            <w:tcBorders>
              <w:bottom w:val="single" w:sz="12" w:space="0" w:color="auto"/>
            </w:tcBorders>
            <w:vAlign w:val="center"/>
          </w:tcPr>
          <w:p w14:paraId="5AE1126F" w14:textId="77777777" w:rsidR="00D77357" w:rsidRPr="0029606E" w:rsidRDefault="00D77357" w:rsidP="00AA5E4C">
            <w:pPr>
              <w:pStyle w:val="Tableheader"/>
              <w:jc w:val="center"/>
            </w:pPr>
            <w:r w:rsidRPr="0029606E">
              <w:rPr>
                <w:b/>
              </w:rPr>
              <w:t>Name</w:t>
            </w:r>
          </w:p>
        </w:tc>
        <w:tc>
          <w:tcPr>
            <w:tcW w:w="1871" w:type="dxa"/>
            <w:tcBorders>
              <w:bottom w:val="single" w:sz="12" w:space="0" w:color="auto"/>
            </w:tcBorders>
            <w:vAlign w:val="center"/>
          </w:tcPr>
          <w:p w14:paraId="078D0CB0" w14:textId="77777777" w:rsidR="00D77357" w:rsidRPr="0029606E" w:rsidRDefault="00D77357" w:rsidP="00AA5E4C">
            <w:pPr>
              <w:pStyle w:val="Tableheader"/>
              <w:jc w:val="center"/>
            </w:pPr>
            <w:r w:rsidRPr="0029606E">
              <w:rPr>
                <w:b/>
              </w:rPr>
              <w:t>Abbreviation</w:t>
            </w:r>
          </w:p>
        </w:tc>
      </w:tr>
      <w:tr w:rsidR="00D77357" w:rsidRPr="0029606E" w14:paraId="60BE3EBF" w14:textId="77777777" w:rsidTr="00AA5E4C">
        <w:trPr>
          <w:cantSplit/>
          <w:jc w:val="center"/>
        </w:trPr>
        <w:tc>
          <w:tcPr>
            <w:tcW w:w="2268" w:type="dxa"/>
            <w:tcBorders>
              <w:top w:val="single" w:sz="12" w:space="0" w:color="auto"/>
              <w:bottom w:val="single" w:sz="6" w:space="0" w:color="auto"/>
            </w:tcBorders>
          </w:tcPr>
          <w:p w14:paraId="465F6257" w14:textId="77777777" w:rsidR="00D77357" w:rsidRPr="0029606E" w:rsidRDefault="00D77357" w:rsidP="00AA5E4C">
            <w:pPr>
              <w:pStyle w:val="Tablebody"/>
            </w:pPr>
            <w:r w:rsidRPr="0029606E">
              <w:rPr>
                <w:b/>
              </w:rPr>
              <w:t>Preliminary stage</w:t>
            </w:r>
          </w:p>
        </w:tc>
        <w:tc>
          <w:tcPr>
            <w:tcW w:w="3345" w:type="dxa"/>
            <w:tcBorders>
              <w:top w:val="single" w:sz="12" w:space="0" w:color="auto"/>
              <w:bottom w:val="single" w:sz="6" w:space="0" w:color="auto"/>
            </w:tcBorders>
          </w:tcPr>
          <w:p w14:paraId="544C6C0F" w14:textId="77777777" w:rsidR="00D77357" w:rsidRPr="0029606E" w:rsidRDefault="00D77357" w:rsidP="00AA5E4C">
            <w:pPr>
              <w:pStyle w:val="Tablebody"/>
            </w:pPr>
            <w:r w:rsidRPr="0029606E">
              <w:t>Preliminary work item</w:t>
            </w:r>
            <w:r w:rsidR="00D00F98" w:rsidRPr="0029606E">
              <w:rPr>
                <w:vertAlign w:val="superscript"/>
              </w:rPr>
              <w:t> a</w:t>
            </w:r>
          </w:p>
        </w:tc>
        <w:tc>
          <w:tcPr>
            <w:tcW w:w="1871" w:type="dxa"/>
            <w:tcBorders>
              <w:top w:val="single" w:sz="12" w:space="0" w:color="auto"/>
              <w:bottom w:val="single" w:sz="6" w:space="0" w:color="auto"/>
            </w:tcBorders>
          </w:tcPr>
          <w:p w14:paraId="12DA6E18" w14:textId="77777777" w:rsidR="00D77357" w:rsidRPr="0029606E" w:rsidRDefault="00D77357" w:rsidP="00AA5E4C">
            <w:pPr>
              <w:pStyle w:val="Tablebody"/>
            </w:pPr>
            <w:r w:rsidRPr="0029606E">
              <w:t>PWI</w:t>
            </w:r>
          </w:p>
        </w:tc>
      </w:tr>
      <w:tr w:rsidR="00D77357" w:rsidRPr="0029606E" w14:paraId="06A6A46B" w14:textId="77777777" w:rsidTr="00AA5E4C">
        <w:trPr>
          <w:cantSplit/>
          <w:jc w:val="center"/>
        </w:trPr>
        <w:tc>
          <w:tcPr>
            <w:tcW w:w="2268" w:type="dxa"/>
            <w:tcBorders>
              <w:top w:val="single" w:sz="6" w:space="0" w:color="auto"/>
            </w:tcBorders>
          </w:tcPr>
          <w:p w14:paraId="7D7A0FC8" w14:textId="77777777" w:rsidR="00D77357" w:rsidRPr="0029606E" w:rsidRDefault="00D77357" w:rsidP="00AA5E4C">
            <w:pPr>
              <w:pStyle w:val="Tablebody"/>
            </w:pPr>
            <w:r w:rsidRPr="0029606E">
              <w:rPr>
                <w:b/>
              </w:rPr>
              <w:t>Proposal stage</w:t>
            </w:r>
          </w:p>
        </w:tc>
        <w:tc>
          <w:tcPr>
            <w:tcW w:w="3345" w:type="dxa"/>
            <w:tcBorders>
              <w:top w:val="single" w:sz="6" w:space="0" w:color="auto"/>
            </w:tcBorders>
          </w:tcPr>
          <w:p w14:paraId="4EBC6929" w14:textId="77777777" w:rsidR="00D77357" w:rsidRPr="0029606E" w:rsidRDefault="00D77357" w:rsidP="00AA5E4C">
            <w:pPr>
              <w:pStyle w:val="Tablebody"/>
            </w:pPr>
            <w:r w:rsidRPr="0029606E">
              <w:t>New work item proposal</w:t>
            </w:r>
            <w:r w:rsidRPr="0029606E">
              <w:rPr>
                <w:vertAlign w:val="superscript"/>
              </w:rPr>
              <w:t> a</w:t>
            </w:r>
          </w:p>
        </w:tc>
        <w:tc>
          <w:tcPr>
            <w:tcW w:w="1871" w:type="dxa"/>
            <w:tcBorders>
              <w:top w:val="single" w:sz="6" w:space="0" w:color="auto"/>
            </w:tcBorders>
          </w:tcPr>
          <w:p w14:paraId="2D1B2D53" w14:textId="77777777" w:rsidR="00D77357" w:rsidRPr="0029606E" w:rsidRDefault="00D77357" w:rsidP="00AA5E4C">
            <w:pPr>
              <w:pStyle w:val="Tablebody"/>
            </w:pPr>
            <w:r w:rsidRPr="0029606E">
              <w:t>NP</w:t>
            </w:r>
          </w:p>
        </w:tc>
      </w:tr>
      <w:tr w:rsidR="00D77357" w:rsidRPr="0029606E" w14:paraId="46A38E13" w14:textId="77777777" w:rsidTr="00AA5E4C">
        <w:trPr>
          <w:cantSplit/>
          <w:jc w:val="center"/>
        </w:trPr>
        <w:tc>
          <w:tcPr>
            <w:tcW w:w="2268" w:type="dxa"/>
          </w:tcPr>
          <w:p w14:paraId="41FE597D" w14:textId="77777777" w:rsidR="00D77357" w:rsidRPr="0029606E" w:rsidRDefault="00D77357" w:rsidP="00AA5E4C">
            <w:pPr>
              <w:pStyle w:val="Tablebody"/>
            </w:pPr>
            <w:r w:rsidRPr="0029606E">
              <w:rPr>
                <w:b/>
              </w:rPr>
              <w:t>Preparatory stage</w:t>
            </w:r>
          </w:p>
        </w:tc>
        <w:tc>
          <w:tcPr>
            <w:tcW w:w="3345" w:type="dxa"/>
          </w:tcPr>
          <w:p w14:paraId="55BBE83A" w14:textId="77777777" w:rsidR="00D77357" w:rsidRPr="0029606E" w:rsidRDefault="00D77357" w:rsidP="00AA5E4C">
            <w:pPr>
              <w:pStyle w:val="Tablebody"/>
              <w:rPr>
                <w:vertAlign w:val="superscript"/>
              </w:rPr>
            </w:pPr>
            <w:r w:rsidRPr="0029606E">
              <w:t>Working draft(s)</w:t>
            </w:r>
            <w:r w:rsidRPr="0029606E">
              <w:rPr>
                <w:vertAlign w:val="superscript"/>
              </w:rPr>
              <w:t> a</w:t>
            </w:r>
          </w:p>
        </w:tc>
        <w:tc>
          <w:tcPr>
            <w:tcW w:w="1871" w:type="dxa"/>
          </w:tcPr>
          <w:p w14:paraId="24C8CE6A" w14:textId="77777777" w:rsidR="00D77357" w:rsidRPr="0029606E" w:rsidRDefault="00D77357" w:rsidP="00AA5E4C">
            <w:pPr>
              <w:pStyle w:val="Tablebody"/>
            </w:pPr>
            <w:r w:rsidRPr="0029606E">
              <w:t>WD</w:t>
            </w:r>
          </w:p>
        </w:tc>
      </w:tr>
      <w:tr w:rsidR="00D77357" w:rsidRPr="0029606E" w14:paraId="7190A466" w14:textId="77777777" w:rsidTr="00AA5E4C">
        <w:trPr>
          <w:cantSplit/>
          <w:jc w:val="center"/>
        </w:trPr>
        <w:tc>
          <w:tcPr>
            <w:tcW w:w="2268" w:type="dxa"/>
          </w:tcPr>
          <w:p w14:paraId="0B8E5961" w14:textId="77777777" w:rsidR="00D77357" w:rsidRPr="0029606E" w:rsidRDefault="00D77357" w:rsidP="00AA5E4C">
            <w:pPr>
              <w:pStyle w:val="Tablebody"/>
            </w:pPr>
            <w:r w:rsidRPr="0029606E">
              <w:rPr>
                <w:b/>
              </w:rPr>
              <w:t>Committee stage</w:t>
            </w:r>
          </w:p>
        </w:tc>
        <w:tc>
          <w:tcPr>
            <w:tcW w:w="3345" w:type="dxa"/>
          </w:tcPr>
          <w:p w14:paraId="6F0795FB" w14:textId="77777777" w:rsidR="00D77357" w:rsidRPr="0029606E" w:rsidRDefault="00D77357" w:rsidP="00AA5E4C">
            <w:pPr>
              <w:pStyle w:val="Tablebody"/>
              <w:rPr>
                <w:vertAlign w:val="superscript"/>
              </w:rPr>
            </w:pPr>
            <w:r w:rsidRPr="0029606E">
              <w:t>Committee draft(s)</w:t>
            </w:r>
            <w:r w:rsidRPr="0029606E">
              <w:rPr>
                <w:vertAlign w:val="superscript"/>
              </w:rPr>
              <w:t> a</w:t>
            </w:r>
          </w:p>
        </w:tc>
        <w:tc>
          <w:tcPr>
            <w:tcW w:w="1871" w:type="dxa"/>
          </w:tcPr>
          <w:p w14:paraId="1111C3C9" w14:textId="77777777" w:rsidR="00D77357" w:rsidRPr="0029606E" w:rsidRDefault="00D77357" w:rsidP="00AA5E4C">
            <w:pPr>
              <w:pStyle w:val="Tablebody"/>
            </w:pPr>
            <w:r w:rsidRPr="0029606E">
              <w:t>CD</w:t>
            </w:r>
          </w:p>
        </w:tc>
      </w:tr>
      <w:tr w:rsidR="00D77357" w:rsidRPr="0029606E" w14:paraId="7CD46738" w14:textId="77777777" w:rsidTr="00AA5E4C">
        <w:trPr>
          <w:cantSplit/>
          <w:jc w:val="center"/>
        </w:trPr>
        <w:tc>
          <w:tcPr>
            <w:tcW w:w="2268" w:type="dxa"/>
          </w:tcPr>
          <w:p w14:paraId="54FFC79A" w14:textId="77777777" w:rsidR="00D77357" w:rsidRPr="0029606E" w:rsidRDefault="00D77357" w:rsidP="00AA5E4C">
            <w:pPr>
              <w:pStyle w:val="Tablebody"/>
            </w:pPr>
            <w:r w:rsidRPr="0029606E">
              <w:rPr>
                <w:b/>
              </w:rPr>
              <w:t>Enquiry stage</w:t>
            </w:r>
          </w:p>
        </w:tc>
        <w:tc>
          <w:tcPr>
            <w:tcW w:w="3345" w:type="dxa"/>
          </w:tcPr>
          <w:p w14:paraId="7399442C" w14:textId="77777777" w:rsidR="00D77357" w:rsidRPr="0029606E" w:rsidRDefault="00D77357" w:rsidP="00AA5E4C">
            <w:pPr>
              <w:pStyle w:val="Tablebody"/>
              <w:rPr>
                <w:vertAlign w:val="superscript"/>
              </w:rPr>
            </w:pPr>
            <w:r w:rsidRPr="0029606E">
              <w:t>Enquiry draft</w:t>
            </w:r>
            <w:r w:rsidRPr="0029606E">
              <w:rPr>
                <w:vertAlign w:val="superscript"/>
              </w:rPr>
              <w:t> b</w:t>
            </w:r>
          </w:p>
        </w:tc>
        <w:tc>
          <w:tcPr>
            <w:tcW w:w="1871" w:type="dxa"/>
          </w:tcPr>
          <w:p w14:paraId="59D93508" w14:textId="77777777" w:rsidR="00D77357" w:rsidRPr="0029606E" w:rsidRDefault="00D77357" w:rsidP="00AA5E4C">
            <w:pPr>
              <w:pStyle w:val="Tablebody"/>
            </w:pPr>
            <w:r w:rsidRPr="0029606E">
              <w:t>ISO/DIS</w:t>
            </w:r>
            <w:r w:rsidRPr="0029606E">
              <w:br/>
              <w:t>IEC/CDV</w:t>
            </w:r>
          </w:p>
        </w:tc>
      </w:tr>
      <w:tr w:rsidR="00D77357" w:rsidRPr="0029606E" w14:paraId="1E7D5DBF" w14:textId="77777777" w:rsidTr="00AA5E4C">
        <w:trPr>
          <w:cantSplit/>
          <w:jc w:val="center"/>
        </w:trPr>
        <w:tc>
          <w:tcPr>
            <w:tcW w:w="2268" w:type="dxa"/>
          </w:tcPr>
          <w:p w14:paraId="7B88BE16" w14:textId="77777777" w:rsidR="00D77357" w:rsidRPr="0029606E" w:rsidRDefault="00D77357" w:rsidP="00AA5E4C">
            <w:pPr>
              <w:pStyle w:val="Tablebody"/>
            </w:pPr>
            <w:r w:rsidRPr="0029606E">
              <w:rPr>
                <w:b/>
              </w:rPr>
              <w:t>Approval stage</w:t>
            </w:r>
          </w:p>
        </w:tc>
        <w:tc>
          <w:tcPr>
            <w:tcW w:w="3345" w:type="dxa"/>
          </w:tcPr>
          <w:p w14:paraId="47F13DD0" w14:textId="77777777" w:rsidR="00D77357" w:rsidRPr="0029606E" w:rsidRDefault="00D77357" w:rsidP="00AA5E4C">
            <w:pPr>
              <w:pStyle w:val="Tablebody"/>
            </w:pPr>
            <w:r w:rsidRPr="0029606E">
              <w:t>final draft International Standard</w:t>
            </w:r>
            <w:r w:rsidRPr="0029606E">
              <w:rPr>
                <w:vertAlign w:val="superscript"/>
              </w:rPr>
              <w:t> c</w:t>
            </w:r>
          </w:p>
        </w:tc>
        <w:tc>
          <w:tcPr>
            <w:tcW w:w="1871" w:type="dxa"/>
          </w:tcPr>
          <w:p w14:paraId="0CDD3D17" w14:textId="77777777" w:rsidR="00D77357" w:rsidRPr="0029606E" w:rsidRDefault="00D77357" w:rsidP="00AA5E4C">
            <w:pPr>
              <w:pStyle w:val="Tablebody"/>
            </w:pPr>
            <w:r w:rsidRPr="0029606E">
              <w:t>FDIS</w:t>
            </w:r>
          </w:p>
        </w:tc>
      </w:tr>
      <w:tr w:rsidR="00D77357" w:rsidRPr="0029606E" w14:paraId="5380C819" w14:textId="77777777" w:rsidTr="00AA5E4C">
        <w:trPr>
          <w:cantSplit/>
          <w:jc w:val="center"/>
        </w:trPr>
        <w:tc>
          <w:tcPr>
            <w:tcW w:w="2268" w:type="dxa"/>
            <w:tcBorders>
              <w:bottom w:val="single" w:sz="12" w:space="0" w:color="auto"/>
            </w:tcBorders>
          </w:tcPr>
          <w:p w14:paraId="4A821951" w14:textId="77777777" w:rsidR="00D77357" w:rsidRPr="0029606E" w:rsidRDefault="00D77357" w:rsidP="00AA5E4C">
            <w:pPr>
              <w:pStyle w:val="Tablebody"/>
            </w:pPr>
            <w:r w:rsidRPr="0029606E">
              <w:rPr>
                <w:b/>
              </w:rPr>
              <w:t>Publication stage</w:t>
            </w:r>
          </w:p>
        </w:tc>
        <w:tc>
          <w:tcPr>
            <w:tcW w:w="3345" w:type="dxa"/>
            <w:tcBorders>
              <w:bottom w:val="single" w:sz="12" w:space="0" w:color="auto"/>
            </w:tcBorders>
          </w:tcPr>
          <w:p w14:paraId="7C12035A" w14:textId="77777777" w:rsidR="00D77357" w:rsidRPr="0029606E" w:rsidRDefault="00D77357" w:rsidP="00AA5E4C">
            <w:pPr>
              <w:pStyle w:val="Tablebody"/>
            </w:pPr>
            <w:r w:rsidRPr="0029606E">
              <w:t>International Standard</w:t>
            </w:r>
          </w:p>
        </w:tc>
        <w:tc>
          <w:tcPr>
            <w:tcW w:w="1871" w:type="dxa"/>
            <w:tcBorders>
              <w:bottom w:val="single" w:sz="12" w:space="0" w:color="auto"/>
            </w:tcBorders>
          </w:tcPr>
          <w:p w14:paraId="5A17861C" w14:textId="77777777" w:rsidR="00D77357" w:rsidRPr="0029606E" w:rsidRDefault="00D77357" w:rsidP="00AA5E4C">
            <w:pPr>
              <w:pStyle w:val="Tablebody"/>
            </w:pPr>
            <w:r w:rsidRPr="0029606E">
              <w:t>ISO, IEC or ISO/IEC</w:t>
            </w:r>
          </w:p>
        </w:tc>
      </w:tr>
      <w:tr w:rsidR="00D77357" w:rsidRPr="0029606E" w14:paraId="7F418984" w14:textId="77777777" w:rsidTr="00EF2D83">
        <w:trPr>
          <w:cantSplit/>
          <w:jc w:val="center"/>
        </w:trPr>
        <w:tc>
          <w:tcPr>
            <w:tcW w:w="7484" w:type="dxa"/>
            <w:gridSpan w:val="3"/>
            <w:tcBorders>
              <w:top w:val="single" w:sz="12" w:space="0" w:color="auto"/>
              <w:bottom w:val="single" w:sz="12" w:space="0" w:color="auto"/>
            </w:tcBorders>
          </w:tcPr>
          <w:p w14:paraId="0E893E74" w14:textId="103F5F90" w:rsidR="00D77357" w:rsidRPr="0029606E" w:rsidRDefault="00D77357" w:rsidP="00E72D86">
            <w:pPr>
              <w:pStyle w:val="Tablefooter"/>
              <w:tabs>
                <w:tab w:val="left" w:pos="284"/>
              </w:tabs>
              <w:ind w:left="357" w:hanging="357"/>
              <w:jc w:val="left"/>
            </w:pPr>
            <w:r w:rsidRPr="0029606E">
              <w:rPr>
                <w:vertAlign w:val="superscript"/>
              </w:rPr>
              <w:t>a</w:t>
            </w:r>
            <w:r w:rsidR="003E7DDD" w:rsidRPr="0029606E">
              <w:t>   </w:t>
            </w:r>
            <w:r w:rsidRPr="0029606E">
              <w:t xml:space="preserve">These stages may be omitted, as described in </w:t>
            </w:r>
            <w:r w:rsidRPr="0029606E">
              <w:fldChar w:fldCharType="begin"/>
            </w:r>
            <w:r w:rsidRPr="0029606E">
              <w:instrText xml:space="preserve"> REF _Ref338421704 \r \h  \* MERGEFORMAT </w:instrText>
            </w:r>
            <w:r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F</w:t>
            </w:r>
            <w:r w:rsidR="00F307EF" w:rsidRPr="0029606E">
              <w:fldChar w:fldCharType="end"/>
            </w:r>
            <w:r w:rsidRPr="0029606E">
              <w:fldChar w:fldCharType="end"/>
            </w:r>
            <w:r w:rsidRPr="0029606E">
              <w:t>.</w:t>
            </w:r>
          </w:p>
          <w:p w14:paraId="422D93AD" w14:textId="77777777" w:rsidR="00D77357" w:rsidRPr="0029606E" w:rsidRDefault="00D77357" w:rsidP="00E72D86">
            <w:pPr>
              <w:pStyle w:val="Tablefooter"/>
              <w:tabs>
                <w:tab w:val="left" w:pos="284"/>
              </w:tabs>
              <w:ind w:left="357" w:hanging="357"/>
              <w:jc w:val="left"/>
            </w:pPr>
            <w:r w:rsidRPr="0029606E">
              <w:rPr>
                <w:vertAlign w:val="superscript"/>
              </w:rPr>
              <w:t>b</w:t>
            </w:r>
            <w:r w:rsidR="003E7DDD" w:rsidRPr="0029606E">
              <w:t>   </w:t>
            </w:r>
            <w:r w:rsidRPr="0029606E">
              <w:t>Draft International Standard in ISO, committee draft for vote in IEC.</w:t>
            </w:r>
          </w:p>
          <w:p w14:paraId="69871BC7" w14:textId="77777777" w:rsidR="00D77357" w:rsidRPr="0029606E" w:rsidRDefault="00D77357" w:rsidP="00E72D86">
            <w:pPr>
              <w:pStyle w:val="Tablefooter"/>
              <w:tabs>
                <w:tab w:val="left" w:pos="284"/>
              </w:tabs>
              <w:ind w:left="360" w:hanging="360"/>
              <w:jc w:val="left"/>
            </w:pPr>
            <w:r w:rsidRPr="0029606E">
              <w:rPr>
                <w:vertAlign w:val="superscript"/>
              </w:rPr>
              <w:t>c</w:t>
            </w:r>
            <w:r w:rsidR="003E7DDD" w:rsidRPr="0029606E">
              <w:t>   </w:t>
            </w:r>
            <w:r w:rsidRPr="0029606E">
              <w:t xml:space="preserve">May be omitted (see </w:t>
            </w:r>
            <w:r w:rsidRPr="0029606E">
              <w:fldChar w:fldCharType="begin" w:fldLock="1"/>
            </w:r>
            <w:r w:rsidRPr="0029606E">
              <w:instrText xml:space="preserve"> REF _Ref465568618 \r \h  \* MERGEFORMAT </w:instrText>
            </w:r>
            <w:r w:rsidRPr="0029606E">
              <w:fldChar w:fldCharType="separate"/>
            </w:r>
            <w:r w:rsidRPr="0029606E">
              <w:t>2.6</w:t>
            </w:r>
            <w:r w:rsidRPr="0029606E">
              <w:fldChar w:fldCharType="end"/>
            </w:r>
            <w:r w:rsidRPr="0029606E">
              <w:t>.4).</w:t>
            </w:r>
          </w:p>
        </w:tc>
      </w:tr>
    </w:tbl>
    <w:p w14:paraId="10458032" w14:textId="7E610028" w:rsidR="00D77357" w:rsidRPr="0029606E" w:rsidRDefault="00D77357" w:rsidP="00BB1E9B">
      <w:pPr>
        <w:pStyle w:val="p4"/>
        <w:spacing w:before="360"/>
      </w:pPr>
      <w:r w:rsidRPr="0029606E">
        <w:rPr>
          <w:b/>
        </w:rPr>
        <w:fldChar w:fldCharType="begin"/>
      </w:r>
      <w:r w:rsidRPr="0029606E">
        <w:rPr>
          <w:b/>
        </w:rPr>
        <w:instrText xml:space="preserve"> REF _Ref465563720 \r \h  \* MERGEFORMAT </w:instrText>
      </w:r>
      <w:r w:rsidRPr="0029606E">
        <w:rPr>
          <w:b/>
        </w:rPr>
      </w:r>
      <w:r w:rsidRPr="0029606E">
        <w:rPr>
          <w:b/>
        </w:rPr>
        <w:fldChar w:fldCharType="separate"/>
      </w:r>
      <w:r w:rsidR="005C35CA">
        <w:rPr>
          <w:b/>
        </w:rPr>
        <w:t>2.1.3</w:t>
      </w:r>
      <w:r w:rsidRPr="0029606E">
        <w:rPr>
          <w:b/>
        </w:rPr>
        <w:fldChar w:fldCharType="end"/>
      </w:r>
      <w:r w:rsidRPr="0029606E">
        <w:rPr>
          <w:b/>
        </w:rPr>
        <w:t>.2</w:t>
      </w:r>
      <w:r w:rsidRPr="0029606E">
        <w:tab/>
      </w:r>
      <w:r w:rsidRPr="0029606E">
        <w:fldChar w:fldCharType="begin" w:fldLock="1"/>
      </w:r>
      <w:r w:rsidRPr="0029606E">
        <w:instrText xml:space="preserve"> REF _Ref465568676 \r \h  \* MERGEFORMAT </w:instrText>
      </w:r>
      <w:r w:rsidRPr="0029606E">
        <w:fldChar w:fldCharType="separate"/>
      </w:r>
      <w:r w:rsidRPr="0029606E">
        <w:t>F.1</w:t>
      </w:r>
      <w:r w:rsidRPr="0029606E">
        <w:fldChar w:fldCharType="end"/>
      </w:r>
      <w:r w:rsidRPr="0029606E">
        <w:t xml:space="preserve"> illustrates the steps leading to publication of an International Standard.</w:t>
      </w:r>
    </w:p>
    <w:p w14:paraId="5553BFBA" w14:textId="1A3140F1" w:rsidR="000F641A" w:rsidRPr="0029606E" w:rsidRDefault="00D77357" w:rsidP="00D77357">
      <w:pPr>
        <w:pStyle w:val="p4"/>
      </w:pPr>
      <w:r w:rsidRPr="0029606E">
        <w:rPr>
          <w:b/>
        </w:rPr>
        <w:fldChar w:fldCharType="begin"/>
      </w:r>
      <w:r w:rsidRPr="0029606E">
        <w:rPr>
          <w:b/>
        </w:rPr>
        <w:instrText xml:space="preserve"> REF _Ref465563720 \r \h  \* MERGEFORMAT </w:instrText>
      </w:r>
      <w:r w:rsidRPr="0029606E">
        <w:rPr>
          <w:b/>
        </w:rPr>
      </w:r>
      <w:r w:rsidRPr="0029606E">
        <w:rPr>
          <w:b/>
        </w:rPr>
        <w:fldChar w:fldCharType="separate"/>
      </w:r>
      <w:r w:rsidR="005C35CA">
        <w:rPr>
          <w:b/>
        </w:rPr>
        <w:t>2.1.3</w:t>
      </w:r>
      <w:r w:rsidRPr="0029606E">
        <w:rPr>
          <w:b/>
        </w:rPr>
        <w:fldChar w:fldCharType="end"/>
      </w:r>
      <w:r w:rsidRPr="0029606E">
        <w:rPr>
          <w:b/>
        </w:rPr>
        <w:t>.3</w:t>
      </w:r>
      <w:r w:rsidRPr="0029606E">
        <w:tab/>
        <w:t>The ISO and IEC Supplements to the ISO/IEC Directives give a matrix presentation of the project stages, with a numerical designation of associated sub-stages.</w:t>
      </w:r>
    </w:p>
    <w:p w14:paraId="69CEB9EC" w14:textId="77777777" w:rsidR="00D77357" w:rsidRPr="0029606E" w:rsidRDefault="00D77357" w:rsidP="003A07CC">
      <w:pPr>
        <w:pStyle w:val="Heading3"/>
      </w:pPr>
      <w:bookmarkStart w:id="411" w:name="_Toc318972220"/>
      <w:bookmarkStart w:id="412" w:name="_Toc323037309"/>
      <w:bookmarkStart w:id="413" w:name="_Toc69205023"/>
      <w:bookmarkStart w:id="414" w:name="_Toc69205368"/>
      <w:bookmarkStart w:id="415" w:name="_Toc69215264"/>
      <w:r w:rsidRPr="0029606E">
        <w:t>Project description and acceptance</w:t>
      </w:r>
      <w:bookmarkEnd w:id="411"/>
      <w:bookmarkEnd w:id="412"/>
      <w:bookmarkEnd w:id="413"/>
      <w:bookmarkEnd w:id="414"/>
      <w:bookmarkEnd w:id="415"/>
    </w:p>
    <w:p w14:paraId="3ABF7AF6" w14:textId="77777777" w:rsidR="00D77357" w:rsidRPr="0029606E" w:rsidRDefault="00D77357" w:rsidP="003A07CC">
      <w:pPr>
        <w:pStyle w:val="BodyText"/>
      </w:pPr>
      <w:r w:rsidRPr="0029606E">
        <w:t xml:space="preserve">A project is any work intended to lead to the issue of a new, amended or revised International Standard. A project may subsequently be subdivided (see also </w:t>
      </w:r>
      <w:r w:rsidRPr="0029606E">
        <w:fldChar w:fldCharType="begin" w:fldLock="1"/>
      </w:r>
      <w:r w:rsidRPr="0029606E">
        <w:instrText xml:space="preserve"> REF _Ref465563926 \r \h  \* MERGEFORMAT </w:instrText>
      </w:r>
      <w:r w:rsidRPr="0029606E">
        <w:fldChar w:fldCharType="separate"/>
      </w:r>
      <w:r w:rsidRPr="0029606E">
        <w:t>2.1.5</w:t>
      </w:r>
      <w:r w:rsidRPr="0029606E">
        <w:fldChar w:fldCharType="end"/>
      </w:r>
      <w:r w:rsidRPr="0029606E">
        <w:t>.4).</w:t>
      </w:r>
    </w:p>
    <w:p w14:paraId="5EDCFC3E" w14:textId="77777777" w:rsidR="00D77357" w:rsidRPr="0029606E" w:rsidRDefault="00D77357" w:rsidP="003A07CC">
      <w:pPr>
        <w:pStyle w:val="BodyText"/>
      </w:pPr>
      <w:r w:rsidRPr="0029606E">
        <w:lastRenderedPageBreak/>
        <w:t xml:space="preserve">A project shall be undertaken only if a proposal has been accepted in accordance with the relevant procedures (see </w:t>
      </w:r>
      <w:r w:rsidRPr="0029606E">
        <w:fldChar w:fldCharType="begin" w:fldLock="1"/>
      </w:r>
      <w:r w:rsidRPr="0029606E">
        <w:instrText xml:space="preserve"> REF _Ref465570029 \r \h  \* MERGEFORMAT </w:instrText>
      </w:r>
      <w:r w:rsidRPr="0029606E">
        <w:fldChar w:fldCharType="separate"/>
      </w:r>
      <w:r w:rsidRPr="0029606E">
        <w:t>2.3</w:t>
      </w:r>
      <w:r w:rsidRPr="0029606E">
        <w:fldChar w:fldCharType="end"/>
      </w:r>
      <w:r w:rsidRPr="0029606E">
        <w:t xml:space="preserve"> for proposals for new work items, and the respective Supplements to the ISO/IEC Directives for review and maintenance of existing International Standards).</w:t>
      </w:r>
    </w:p>
    <w:p w14:paraId="5EC5BE4C" w14:textId="77777777" w:rsidR="00D77357" w:rsidRPr="0029606E" w:rsidRDefault="00D77357" w:rsidP="003A07CC">
      <w:pPr>
        <w:pStyle w:val="Heading3"/>
      </w:pPr>
      <w:bookmarkStart w:id="416" w:name="_Ref465563926"/>
      <w:bookmarkStart w:id="417" w:name="_Toc318972221"/>
      <w:bookmarkStart w:id="418" w:name="_Toc323037310"/>
      <w:bookmarkStart w:id="419" w:name="_Toc69205024"/>
      <w:bookmarkStart w:id="420" w:name="_Toc69205369"/>
      <w:bookmarkStart w:id="421" w:name="_Toc69215265"/>
      <w:bookmarkStart w:id="422" w:name="Programme_of_work"/>
      <w:r w:rsidRPr="0029606E">
        <w:t>Programme of work</w:t>
      </w:r>
      <w:bookmarkEnd w:id="416"/>
      <w:bookmarkEnd w:id="417"/>
      <w:bookmarkEnd w:id="418"/>
      <w:bookmarkEnd w:id="419"/>
      <w:bookmarkEnd w:id="420"/>
      <w:bookmarkEnd w:id="421"/>
    </w:p>
    <w:bookmarkEnd w:id="422"/>
    <w:p w14:paraId="63225967" w14:textId="6B220407"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.1</w:t>
      </w:r>
      <w:r w:rsidRPr="0029606E">
        <w:tab/>
        <w:t>The programme of work of a technical committee or subcommittee comprises all projects allocated to that technical committee or subcommittee, including maintenance of published standards.</w:t>
      </w:r>
    </w:p>
    <w:p w14:paraId="37CC9E8F" w14:textId="387ED61F" w:rsidR="00D77357" w:rsidRPr="0029606E" w:rsidRDefault="00D77357" w:rsidP="003A07CC">
      <w:pPr>
        <w:pStyle w:val="p4"/>
        <w:keepLines/>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.2</w:t>
      </w:r>
      <w:r w:rsidRPr="0029606E">
        <w:tab/>
        <w:t xml:space="preserve">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rsidRPr="0029606E">
        <w:fldChar w:fldCharType="begin" w:fldLock="1"/>
      </w:r>
      <w:r w:rsidRPr="0029606E">
        <w:instrText xml:space="preserve"> REF _Ref465570118 \r \h  \* MERGEFORMAT </w:instrText>
      </w:r>
      <w:r w:rsidRPr="0029606E">
        <w:fldChar w:fldCharType="separate"/>
      </w:r>
      <w:r w:rsidRPr="0029606E">
        <w:t>2.1.2</w:t>
      </w:r>
      <w:r w:rsidRPr="0029606E">
        <w:fldChar w:fldCharType="end"/>
      </w:r>
      <w:r w:rsidRPr="0029606E">
        <w:t>.)</w:t>
      </w:r>
    </w:p>
    <w:p w14:paraId="3FEB9B22" w14:textId="09C44444"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.3</w:t>
      </w:r>
      <w:r w:rsidRPr="0029606E">
        <w:tab/>
        <w:t xml:space="preserve">Projects shall be within the agreed scope of the technical committee. Their selection shall be subject to close scrutiny in accordance with the policy objectives and resources of ISO and IEC.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p>
    <w:p w14:paraId="4CAB3042" w14:textId="49F552C0" w:rsidR="00D77357" w:rsidRPr="0029606E" w:rsidRDefault="00D77357" w:rsidP="00A37ACB">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.4</w:t>
      </w:r>
      <w:r w:rsidRPr="0029606E">
        <w:tab/>
        <w:t>Each project in the programme of work shall be given a number (see</w:t>
      </w:r>
      <w:r w:rsidR="00381D2D" w:rsidRPr="0029606E">
        <w:t xml:space="preserve"> </w:t>
      </w:r>
      <w:r w:rsidR="003E06A6" w:rsidRPr="0029606E">
        <w:t xml:space="preserve">IEC </w:t>
      </w:r>
      <w:r w:rsidRPr="0029606E">
        <w:t>Supplements to the ISO/IEC Directives</w:t>
      </w:r>
      <w:r w:rsidR="003E06A6" w:rsidRPr="0029606E">
        <w:t xml:space="preserve"> for document numbering at the IEC</w:t>
      </w:r>
      <w:r w:rsidRPr="0029606E">
        <w:t xml:space="preserve">) and shall be retained in the programme of work under that number until the work on that project is completed or its </w:t>
      </w:r>
      <w:r w:rsidR="007B13F4" w:rsidRPr="0029606E">
        <w:t xml:space="preserve">cancellation </w:t>
      </w:r>
      <w:r w:rsidRPr="0029606E">
        <w:t xml:space="preserve">has been agreed upon. </w:t>
      </w:r>
      <w:r w:rsidR="00215606" w:rsidRPr="0029606E">
        <w:t>During the development of the project, t</w:t>
      </w:r>
      <w:r w:rsidRPr="0029606E">
        <w:t xml:space="preserve">he committee may </w:t>
      </w:r>
      <w:r w:rsidR="008F1B2F" w:rsidRPr="0029606E">
        <w:t xml:space="preserve">decide to </w:t>
      </w:r>
      <w:r w:rsidRPr="0029606E">
        <w:t xml:space="preserve">subdivide </w:t>
      </w:r>
      <w:r w:rsidR="008F1B2F" w:rsidRPr="0029606E">
        <w:t>its</w:t>
      </w:r>
      <w:r w:rsidR="00A37ACB" w:rsidRPr="0029606E">
        <w:t xml:space="preserve"> </w:t>
      </w:r>
      <w:r w:rsidRPr="0029606E">
        <w:t>number if it is subsequently found necessary to subdivide the project itself. The subdivisions of the work shall lie fully within the scope of the original project; otherwise, a new work item proposal shall be made.</w:t>
      </w:r>
      <w:r w:rsidR="00A37ACB" w:rsidRPr="0029606E">
        <w:t xml:space="preserve"> The original project shall be cancelled after subdivision.</w:t>
      </w:r>
    </w:p>
    <w:p w14:paraId="5E6723B3" w14:textId="0303C30B"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.5</w:t>
      </w:r>
      <w:r w:rsidRPr="0029606E">
        <w:tab/>
        <w:t>The programme of work shall indicate, if appropriate, the subcommittee and/or working group to which each project is allocated.</w:t>
      </w:r>
    </w:p>
    <w:p w14:paraId="35D16E0F" w14:textId="2FDE6182"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.6</w:t>
      </w:r>
      <w:r w:rsidRPr="0029606E">
        <w:tab/>
        <w:t>The agreed programme of work of a new technical committee shall be submitted to the technical management board for approval.</w:t>
      </w:r>
    </w:p>
    <w:p w14:paraId="3E77FBBB" w14:textId="77777777" w:rsidR="00D77357" w:rsidRPr="0029606E" w:rsidRDefault="00D77357" w:rsidP="003A07CC">
      <w:pPr>
        <w:pStyle w:val="Heading3"/>
      </w:pPr>
      <w:bookmarkStart w:id="423" w:name="_Ref465570275"/>
      <w:bookmarkStart w:id="424" w:name="_Toc318972222"/>
      <w:bookmarkStart w:id="425" w:name="_Toc323037311"/>
      <w:bookmarkStart w:id="426" w:name="_Toc69205025"/>
      <w:bookmarkStart w:id="427" w:name="_Toc69205370"/>
      <w:bookmarkStart w:id="428" w:name="_Toc69215266"/>
      <w:bookmarkStart w:id="429" w:name="target_dates"/>
      <w:r w:rsidRPr="0029606E">
        <w:t>Target dates</w:t>
      </w:r>
      <w:bookmarkEnd w:id="423"/>
      <w:bookmarkEnd w:id="424"/>
      <w:bookmarkEnd w:id="425"/>
      <w:bookmarkEnd w:id="426"/>
      <w:bookmarkEnd w:id="427"/>
      <w:bookmarkEnd w:id="428"/>
    </w:p>
    <w:bookmarkEnd w:id="429"/>
    <w:p w14:paraId="1C011D50" w14:textId="4AAD84AA" w:rsidR="00D77357" w:rsidRPr="0029606E" w:rsidRDefault="00D77357" w:rsidP="003A07CC">
      <w:pPr>
        <w:pStyle w:val="BodyText"/>
        <w:keepNext/>
      </w:pPr>
      <w:r w:rsidRPr="0029606E">
        <w:t>The committee shall establish, for each project on its programme of work, target dates for the completion of each of the following steps:</w:t>
      </w:r>
    </w:p>
    <w:p w14:paraId="71CE3A82" w14:textId="7DC73AA1" w:rsidR="00D77357" w:rsidRPr="0029606E" w:rsidRDefault="003E7DDD" w:rsidP="00300C52">
      <w:pPr>
        <w:pStyle w:val="ListContinue1"/>
      </w:pPr>
      <w:r w:rsidRPr="0029606E">
        <w:t>—</w:t>
      </w:r>
      <w:r w:rsidRPr="0029606E">
        <w:tab/>
      </w:r>
      <w:r w:rsidR="00BC349A" w:rsidRPr="0029606E">
        <w:t xml:space="preserve">circulation </w:t>
      </w:r>
      <w:r w:rsidR="00D77357" w:rsidRPr="0029606E">
        <w:t xml:space="preserve">of the first working draft (in the event that only an outline of a working document has been provided by the </w:t>
      </w:r>
      <w:r w:rsidR="00940D84" w:rsidRPr="0029606E">
        <w:t>proposer</w:t>
      </w:r>
      <w:r w:rsidR="00D77357" w:rsidRPr="0029606E">
        <w:t xml:space="preserve"> of the new work item proposal</w:t>
      </w:r>
      <w:r w:rsidR="0025539D" w:rsidRPr="0029606E">
        <w:t xml:space="preserve"> — </w:t>
      </w:r>
      <w:r w:rsidR="00D77357" w:rsidRPr="0029606E">
        <w:t xml:space="preserve">see </w:t>
      </w:r>
      <w:r w:rsidR="00D77357" w:rsidRPr="0029606E">
        <w:fldChar w:fldCharType="begin" w:fldLock="1"/>
      </w:r>
      <w:r w:rsidR="00D77357" w:rsidRPr="0029606E">
        <w:instrText xml:space="preserve"> REF _Ref465570193 \r \h  \* MERGEFORMAT </w:instrText>
      </w:r>
      <w:r w:rsidR="00D77357" w:rsidRPr="0029606E">
        <w:fldChar w:fldCharType="separate"/>
      </w:r>
      <w:r w:rsidR="00D77357" w:rsidRPr="0029606E">
        <w:t>2.3</w:t>
      </w:r>
      <w:r w:rsidR="00D77357" w:rsidRPr="0029606E">
        <w:fldChar w:fldCharType="end"/>
      </w:r>
      <w:r w:rsidR="00D77357" w:rsidRPr="0029606E">
        <w:t>);</w:t>
      </w:r>
    </w:p>
    <w:p w14:paraId="0FA79320" w14:textId="5F2140A0" w:rsidR="00D77357" w:rsidRPr="0029606E" w:rsidRDefault="003E7DDD" w:rsidP="003A07CC">
      <w:pPr>
        <w:pStyle w:val="ListContinue1"/>
      </w:pPr>
      <w:r w:rsidRPr="0029606E">
        <w:t>—</w:t>
      </w:r>
      <w:r w:rsidRPr="0029606E">
        <w:tab/>
      </w:r>
      <w:r w:rsidR="005917F7" w:rsidRPr="0029606E">
        <w:t xml:space="preserve"> circulation of the committee draft ballot (if any);</w:t>
      </w:r>
    </w:p>
    <w:p w14:paraId="2AC3FCE1" w14:textId="19B929FF" w:rsidR="00D77357" w:rsidRPr="0029606E" w:rsidRDefault="003E7DDD" w:rsidP="003A07CC">
      <w:pPr>
        <w:pStyle w:val="ListContinue1"/>
      </w:pPr>
      <w:r w:rsidRPr="0029606E">
        <w:t>—</w:t>
      </w:r>
      <w:r w:rsidRPr="0029606E">
        <w:tab/>
      </w:r>
      <w:r w:rsidR="005917F7" w:rsidRPr="0029606E">
        <w:t xml:space="preserve">submission </w:t>
      </w:r>
      <w:r w:rsidR="00D77357" w:rsidRPr="0029606E">
        <w:t>of the enquiry draft;</w:t>
      </w:r>
    </w:p>
    <w:p w14:paraId="3BC91DCD" w14:textId="090930AB" w:rsidR="00D77357" w:rsidRPr="0029606E" w:rsidRDefault="003E7DDD" w:rsidP="003A07CC">
      <w:pPr>
        <w:pStyle w:val="ListContinue1"/>
      </w:pPr>
      <w:r w:rsidRPr="0029606E">
        <w:t>—</w:t>
      </w:r>
      <w:r w:rsidRPr="0029606E">
        <w:tab/>
      </w:r>
      <w:r w:rsidR="005917F7" w:rsidRPr="0029606E">
        <w:t xml:space="preserve">submission </w:t>
      </w:r>
      <w:r w:rsidR="00D77357" w:rsidRPr="0029606E">
        <w:t>of the final draft International Standard;</w:t>
      </w:r>
    </w:p>
    <w:p w14:paraId="2D89280D" w14:textId="409CB31D" w:rsidR="00D77357" w:rsidRPr="0029606E" w:rsidRDefault="003E7DDD" w:rsidP="003A07CC">
      <w:pPr>
        <w:pStyle w:val="ListContinue1"/>
      </w:pPr>
      <w:r w:rsidRPr="0029606E">
        <w:t>—</w:t>
      </w:r>
      <w:r w:rsidRPr="0029606E">
        <w:tab/>
      </w:r>
      <w:r w:rsidR="00D77357" w:rsidRPr="0029606E">
        <w:t>publication (in agreement with the office of the CEO).</w:t>
      </w:r>
    </w:p>
    <w:p w14:paraId="7B176019" w14:textId="77777777" w:rsidR="00D77357" w:rsidRPr="0029606E" w:rsidRDefault="00D77357" w:rsidP="00D77357">
      <w:pPr>
        <w:pStyle w:val="BodyText"/>
      </w:pPr>
      <w:r w:rsidRPr="0029606E">
        <w:t xml:space="preserve">These target dates shall correspond to the shortest possible development times to produce International Standards rapidly and shall be reported to the office of the CEO, which distributes the information to all </w:t>
      </w:r>
      <w:r w:rsidR="00D81FA7" w:rsidRPr="0029606E">
        <w:t>National Bodies</w:t>
      </w:r>
      <w:r w:rsidRPr="0029606E">
        <w:t>. For establishment of target dates, see the respective Supplements to the ISO/IEC Directives.</w:t>
      </w:r>
    </w:p>
    <w:p w14:paraId="4ACE86A3" w14:textId="77777777" w:rsidR="00D77357" w:rsidRPr="0029606E" w:rsidRDefault="00D77357" w:rsidP="00D77357">
      <w:pPr>
        <w:pStyle w:val="BodyText"/>
      </w:pPr>
      <w:r w:rsidRPr="0029606E">
        <w:lastRenderedPageBreak/>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14:paraId="700FE6D1" w14:textId="77777777" w:rsidR="00D77357" w:rsidRPr="0029606E" w:rsidRDefault="00D77357" w:rsidP="00D77357">
      <w:pPr>
        <w:pStyle w:val="BodyText"/>
      </w:pPr>
      <w:r w:rsidRPr="0029606E">
        <w:t xml:space="preserve">The technical management board may also instruct the secretariat of the technical committee or subcommittee concerned to submit the latest available draft to the office of the CEO for publication as a Technical Specification (see </w:t>
      </w:r>
      <w:r w:rsidRPr="0029606E">
        <w:fldChar w:fldCharType="begin" w:fldLock="1"/>
      </w:r>
      <w:r w:rsidRPr="0029606E">
        <w:instrText xml:space="preserve"> REF _Ref465570252 \r \h  \* MERGEFORMAT </w:instrText>
      </w:r>
      <w:r w:rsidRPr="0029606E">
        <w:fldChar w:fldCharType="separate"/>
      </w:r>
      <w:r w:rsidRPr="0029606E">
        <w:t>3.1</w:t>
      </w:r>
      <w:r w:rsidRPr="0029606E">
        <w:fldChar w:fldCharType="end"/>
      </w:r>
      <w:r w:rsidRPr="0029606E">
        <w:t>).</w:t>
      </w:r>
    </w:p>
    <w:p w14:paraId="2D16C455" w14:textId="77777777" w:rsidR="00D77357" w:rsidRPr="0029606E" w:rsidRDefault="00D77357" w:rsidP="00D77357">
      <w:pPr>
        <w:pStyle w:val="BodyText"/>
      </w:pPr>
      <w:r w:rsidRPr="0029606E">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rsidRPr="0029606E">
        <w:fldChar w:fldCharType="begin" w:fldLock="1"/>
      </w:r>
      <w:r w:rsidRPr="0029606E">
        <w:instrText xml:space="preserve"> REF _Ref509831704 \r \h  \* MERGEFORMAT </w:instrText>
      </w:r>
      <w:r w:rsidRPr="0029606E">
        <w:fldChar w:fldCharType="separate"/>
      </w:r>
      <w:r w:rsidRPr="0029606E">
        <w:t>2.7</w:t>
      </w:r>
      <w:r w:rsidRPr="0029606E">
        <w:fldChar w:fldCharType="end"/>
      </w:r>
      <w:r w:rsidRPr="0029606E">
        <w:t>).</w:t>
      </w:r>
    </w:p>
    <w:p w14:paraId="199A53D6" w14:textId="77777777" w:rsidR="00D77357" w:rsidRPr="0029606E" w:rsidRDefault="00D77357" w:rsidP="00D77357">
      <w:pPr>
        <w:pStyle w:val="Heading3"/>
      </w:pPr>
      <w:bookmarkStart w:id="430" w:name="_Toc318972223"/>
      <w:bookmarkStart w:id="431" w:name="_Toc323037312"/>
      <w:bookmarkStart w:id="432" w:name="_Toc69205026"/>
      <w:bookmarkStart w:id="433" w:name="_Toc69205371"/>
      <w:bookmarkStart w:id="434" w:name="_Toc69215269"/>
      <w:r w:rsidRPr="0029606E">
        <w:t>Project management</w:t>
      </w:r>
      <w:bookmarkEnd w:id="430"/>
      <w:bookmarkEnd w:id="431"/>
      <w:bookmarkEnd w:id="432"/>
      <w:bookmarkEnd w:id="433"/>
      <w:bookmarkEnd w:id="434"/>
    </w:p>
    <w:p w14:paraId="508EFAAE" w14:textId="77777777" w:rsidR="00D77357" w:rsidRPr="0029606E" w:rsidRDefault="00D77357" w:rsidP="00D77357">
      <w:pPr>
        <w:pStyle w:val="BodyText"/>
      </w:pPr>
      <w:r w:rsidRPr="0029606E">
        <w:t>The secretariat of the technical committee or subcommittee is responsible for the management of all projects in the programme of work of that technical committee or subcommittee, including monitoring of their progress against the agreed target dates.</w:t>
      </w:r>
    </w:p>
    <w:p w14:paraId="1833B90F" w14:textId="6133CF6B" w:rsidR="00D77357" w:rsidRPr="0029606E" w:rsidRDefault="00D77357" w:rsidP="00D77357">
      <w:pPr>
        <w:pStyle w:val="BodyText"/>
      </w:pPr>
      <w:r w:rsidRPr="0029606E">
        <w:t xml:space="preserve">If target dates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 xml:space="preserve">) are not met and there is insufficient support for the work (that is, the acceptance requirements for new work given in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.5 are no longer met), the committee responsible shall cancel the work item.</w:t>
      </w:r>
    </w:p>
    <w:p w14:paraId="134F31BE" w14:textId="77777777" w:rsidR="00D77357" w:rsidRPr="0029606E" w:rsidRDefault="00D77357" w:rsidP="00D77357">
      <w:pPr>
        <w:pStyle w:val="Heading3"/>
      </w:pPr>
      <w:bookmarkStart w:id="435" w:name="_Ref465568009"/>
      <w:bookmarkStart w:id="436" w:name="_Toc318972224"/>
      <w:bookmarkStart w:id="437" w:name="_Toc323037313"/>
      <w:bookmarkStart w:id="438" w:name="_Toc69205027"/>
      <w:bookmarkStart w:id="439" w:name="_Toc69205372"/>
      <w:bookmarkStart w:id="440" w:name="_Toc69215270"/>
      <w:r w:rsidRPr="0029606E">
        <w:t>Project leader</w:t>
      </w:r>
      <w:bookmarkEnd w:id="435"/>
      <w:bookmarkEnd w:id="436"/>
      <w:bookmarkEnd w:id="437"/>
      <w:bookmarkEnd w:id="438"/>
      <w:bookmarkEnd w:id="439"/>
      <w:bookmarkEnd w:id="440"/>
    </w:p>
    <w:p w14:paraId="60340FD3" w14:textId="45A38B5A" w:rsidR="00D77357" w:rsidRPr="0029606E" w:rsidRDefault="00D77357" w:rsidP="00C670D8">
      <w:pPr>
        <w:pStyle w:val="BodyText"/>
      </w:pPr>
      <w:r w:rsidRPr="0029606E">
        <w:t xml:space="preserve">For the development of each project, a project leader (the WG convenor, a designated expert or, if appropriate, the secretary) shall be appointed by the committee, taking into account the project leader nomination made by the </w:t>
      </w:r>
      <w:r w:rsidR="00940D84" w:rsidRPr="0029606E">
        <w:t>proposer</w:t>
      </w:r>
      <w:r w:rsidRPr="0029606E">
        <w:t xml:space="preserve"> of the new work item proposal (see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 xml:space="preserve">.4). </w:t>
      </w:r>
      <w:r w:rsidR="00C670D8" w:rsidRPr="0029606E">
        <w:t xml:space="preserve">A change of project leader for an active project shall be approved by the committee. </w:t>
      </w:r>
      <w:r w:rsidRPr="0029606E">
        <w:t xml:space="preserve">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rsidRPr="0029606E">
        <w:fldChar w:fldCharType="begin" w:fldLock="1"/>
      </w:r>
      <w:r w:rsidRPr="0029606E">
        <w:instrText xml:space="preserve"> REF _Ref465570545 \r \h  \* MERGEFORMAT </w:instrText>
      </w:r>
      <w:r w:rsidRPr="0029606E">
        <w:fldChar w:fldCharType="separate"/>
      </w:r>
      <w:r w:rsidRPr="0029606E">
        <w:t>2.5</w:t>
      </w:r>
      <w:r w:rsidRPr="0029606E">
        <w:fldChar w:fldCharType="end"/>
      </w:r>
      <w:r w:rsidRPr="0029606E">
        <w:t xml:space="preserve"> to </w:t>
      </w:r>
      <w:r w:rsidRPr="0029606E">
        <w:fldChar w:fldCharType="begin" w:fldLock="1"/>
      </w:r>
      <w:r w:rsidRPr="0029606E">
        <w:instrText xml:space="preserve"> REF _Ref465570557 \r \h  \* MERGEFORMAT </w:instrText>
      </w:r>
      <w:r w:rsidRPr="0029606E">
        <w:fldChar w:fldCharType="separate"/>
      </w:r>
      <w:r w:rsidRPr="0029606E">
        <w:t>2.8</w:t>
      </w:r>
      <w:r w:rsidRPr="0029606E">
        <w:fldChar w:fldCharType="end"/>
      </w:r>
      <w:r w:rsidRPr="0029606E">
        <w:t>).</w:t>
      </w:r>
    </w:p>
    <w:p w14:paraId="48500EA2" w14:textId="77777777" w:rsidR="00D77357" w:rsidRPr="0029606E" w:rsidRDefault="00D77357" w:rsidP="00D77357">
      <w:pPr>
        <w:pStyle w:val="BodyText"/>
      </w:pPr>
      <w:r w:rsidRPr="0029606E">
        <w:t>The secretariat shall communicate the name and address of the project leader, with identification of the project concerned, to the office of the CEO.</w:t>
      </w:r>
    </w:p>
    <w:p w14:paraId="424E35CB" w14:textId="77777777" w:rsidR="00D77357" w:rsidRPr="0029606E" w:rsidRDefault="00D77357" w:rsidP="00D77357">
      <w:pPr>
        <w:pStyle w:val="Heading3"/>
      </w:pPr>
      <w:bookmarkStart w:id="441" w:name="_Ref465568412"/>
      <w:bookmarkStart w:id="442" w:name="_Toc318972225"/>
      <w:bookmarkStart w:id="443" w:name="_Toc323037314"/>
      <w:bookmarkStart w:id="444" w:name="_Toc69205028"/>
      <w:bookmarkStart w:id="445" w:name="_Toc69205373"/>
      <w:bookmarkStart w:id="446" w:name="_Toc69215271"/>
      <w:r w:rsidRPr="0029606E">
        <w:t>Progress control</w:t>
      </w:r>
      <w:bookmarkEnd w:id="441"/>
      <w:bookmarkEnd w:id="442"/>
      <w:bookmarkEnd w:id="443"/>
      <w:bookmarkEnd w:id="444"/>
      <w:bookmarkEnd w:id="445"/>
      <w:bookmarkEnd w:id="446"/>
    </w:p>
    <w:p w14:paraId="4D727786" w14:textId="77777777" w:rsidR="00D77357" w:rsidRPr="0029606E" w:rsidRDefault="00D77357" w:rsidP="00D77357">
      <w:pPr>
        <w:pStyle w:val="BodyText"/>
      </w:pPr>
      <w:r w:rsidRPr="0029606E">
        <w:t>Periodical progress reports to the technical committee shall be made by its subcommittees and working groups (see also ISO and IEC Supplements to the ISO/IEC Directives). Meetings between their secretariats will assist in controlling the progress.</w:t>
      </w:r>
    </w:p>
    <w:p w14:paraId="3B603429" w14:textId="77777777" w:rsidR="00D77357" w:rsidRPr="0029606E" w:rsidRDefault="00D77357" w:rsidP="00D77357">
      <w:pPr>
        <w:pStyle w:val="BodyText"/>
        <w:autoSpaceDE w:val="0"/>
        <w:autoSpaceDN w:val="0"/>
        <w:adjustRightInd w:val="0"/>
        <w:rPr>
          <w:szCs w:val="24"/>
        </w:rPr>
      </w:pPr>
      <w:r w:rsidRPr="0029606E">
        <w:rPr>
          <w:szCs w:val="24"/>
        </w:rPr>
        <w:t>The office of the CEO shall monitor the progress of all work and shall report periodically to the technical management board. For this purpose, the office of the CEO shall receive copies of documents as indicated in the ISO and IEC Supplements to the ISO/IEC Directives.</w:t>
      </w:r>
    </w:p>
    <w:p w14:paraId="70DB0C5E" w14:textId="524EFA41" w:rsidR="00D77357" w:rsidRPr="0029606E" w:rsidRDefault="00D77357" w:rsidP="00D77357">
      <w:pPr>
        <w:pStyle w:val="Heading2"/>
      </w:pPr>
      <w:bookmarkStart w:id="447" w:name="_Toc318972226"/>
      <w:bookmarkStart w:id="448" w:name="_Toc323037315"/>
      <w:bookmarkStart w:id="449" w:name="_Toc338243534"/>
      <w:bookmarkStart w:id="450" w:name="_Ref338418764"/>
      <w:bookmarkStart w:id="451" w:name="_Toc354474215"/>
      <w:bookmarkStart w:id="452" w:name="_Toc478053402"/>
      <w:bookmarkStart w:id="453" w:name="_Ref36716683"/>
      <w:bookmarkStart w:id="454" w:name="_Toc69205030"/>
      <w:bookmarkStart w:id="455" w:name="_Toc69205375"/>
      <w:bookmarkStart w:id="456" w:name="_Toc70402218"/>
      <w:r w:rsidRPr="0029606E">
        <w:t>Preliminary stage</w:t>
      </w:r>
      <w:bookmarkEnd w:id="447"/>
      <w:bookmarkEnd w:id="448"/>
      <w:bookmarkEnd w:id="449"/>
      <w:bookmarkEnd w:id="450"/>
      <w:bookmarkEnd w:id="451"/>
      <w:bookmarkEnd w:id="452"/>
      <w:bookmarkEnd w:id="453"/>
      <w:bookmarkEnd w:id="454"/>
      <w:bookmarkEnd w:id="455"/>
      <w:bookmarkEnd w:id="456"/>
    </w:p>
    <w:bookmarkStart w:id="457" w:name="_Toc318972227"/>
    <w:bookmarkStart w:id="458" w:name="_Toc323037316"/>
    <w:p w14:paraId="1E7662C5" w14:textId="79B1FAA4" w:rsidR="00D77357"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.1</w:t>
      </w:r>
      <w:r w:rsidRPr="0029606E">
        <w:tab/>
        <w:t>Technical committees or subcommittees may introduce into their work programmes, by a simple majority vote of their P</w:t>
      </w:r>
      <w:r w:rsidR="0025539D" w:rsidRPr="0029606E">
        <w:noBreakHyphen/>
        <w:t>member</w:t>
      </w:r>
      <w:r w:rsidRPr="0029606E">
        <w:t xml:space="preserve">s, preliminary work items (for example, corresponding to subjects </w:t>
      </w:r>
      <w:r w:rsidRPr="0029606E">
        <w:lastRenderedPageBreak/>
        <w:t>dealing with emerging technologies), which are not yet sufficiently mature for processing to further stages and for which no target dates can be established.</w:t>
      </w:r>
      <w:bookmarkEnd w:id="457"/>
      <w:bookmarkEnd w:id="458"/>
    </w:p>
    <w:p w14:paraId="3EB7D358" w14:textId="77777777" w:rsidR="00D77357" w:rsidRPr="0029606E" w:rsidRDefault="00D77357" w:rsidP="00D77357">
      <w:pPr>
        <w:pStyle w:val="BodyText"/>
      </w:pPr>
      <w:r w:rsidRPr="0029606E">
        <w:t xml:space="preserve">Such items may include, for example, those listed in the strategic business plan, particularly as given under </w:t>
      </w:r>
      <w:r w:rsidRPr="0029606E">
        <w:fldChar w:fldCharType="begin" w:fldLock="1"/>
      </w:r>
      <w:r w:rsidRPr="0029606E">
        <w:instrText xml:space="preserve"> REF _Ref465570118 \r \h  \* MERGEFORMAT </w:instrText>
      </w:r>
      <w:r w:rsidRPr="0029606E">
        <w:fldChar w:fldCharType="separate"/>
      </w:r>
      <w:r w:rsidRPr="0029606E">
        <w:t>2.1.2</w:t>
      </w:r>
      <w:r w:rsidRPr="0029606E">
        <w:fldChar w:fldCharType="end"/>
      </w:r>
      <w:r w:rsidR="003E7DDD" w:rsidRPr="0029606E">
        <w:t> </w:t>
      </w:r>
      <w:r w:rsidRPr="0029606E">
        <w:t>d) giving a prospective view on emerging needs.</w:t>
      </w:r>
    </w:p>
    <w:p w14:paraId="2D339E27" w14:textId="026E6CCB" w:rsidR="006F462C"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.2</w:t>
      </w:r>
      <w:r w:rsidR="00E72D86" w:rsidRPr="0029606E">
        <w:tab/>
      </w:r>
      <w:r w:rsidRPr="0029606E">
        <w:t>All preliminary work items shall be registered into the programme of work.</w:t>
      </w:r>
    </w:p>
    <w:p w14:paraId="30470713" w14:textId="5FDA2D22" w:rsidR="00BF3BC8"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.3</w:t>
      </w:r>
      <w:r w:rsidRPr="0029606E">
        <w:tab/>
        <w:t>All preliminary work items shall be subject to regular review by the committee. The committee shall evaluate the market relevance and resources required for all such items.</w:t>
      </w:r>
    </w:p>
    <w:p w14:paraId="2FE733A1" w14:textId="293BF5CB" w:rsidR="00BF3BC8" w:rsidRPr="0029606E" w:rsidRDefault="00940D84" w:rsidP="003E7DDD">
      <w:pPr>
        <w:pStyle w:val="BodyText"/>
      </w:pPr>
      <w:r w:rsidRPr="0029606E">
        <w:t>A</w:t>
      </w:r>
      <w:r w:rsidR="00D77357" w:rsidRPr="0029606E">
        <w:t xml:space="preserve">ll preliminary work items that have not progressed to the proposal stage </w:t>
      </w:r>
      <w:r w:rsidRPr="0029606E">
        <w:t xml:space="preserve">in the IEC </w:t>
      </w:r>
      <w:r w:rsidR="00D77357" w:rsidRPr="0029606E">
        <w:t xml:space="preserve">by the expiration date given by the </w:t>
      </w:r>
      <w:r w:rsidR="00966144" w:rsidRPr="0029606E">
        <w:t xml:space="preserve">committee </w:t>
      </w:r>
      <w:r w:rsidRPr="0029606E">
        <w:t>and in ISO within 3</w:t>
      </w:r>
      <w:r w:rsidR="00E72D86" w:rsidRPr="0029606E">
        <w:t> </w:t>
      </w:r>
      <w:r w:rsidRPr="0029606E">
        <w:t xml:space="preserve">years </w:t>
      </w:r>
      <w:r w:rsidR="00D77357" w:rsidRPr="0029606E">
        <w:t xml:space="preserve">will be automatically </w:t>
      </w:r>
      <w:r w:rsidR="007B13F4" w:rsidRPr="0029606E">
        <w:t>cancelled</w:t>
      </w:r>
      <w:r w:rsidR="00D77357" w:rsidRPr="0029606E">
        <w:t>.</w:t>
      </w:r>
    </w:p>
    <w:p w14:paraId="53B46527" w14:textId="06A33F18" w:rsidR="007F481F"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.4</w:t>
      </w:r>
      <w:r w:rsidRPr="0029606E">
        <w:tab/>
        <w:t xml:space="preserve">This stage can be used for the elaboration of a new work item proposal (see </w:t>
      </w:r>
      <w:r w:rsidRPr="0029606E">
        <w:fldChar w:fldCharType="begin" w:fldLock="1"/>
      </w:r>
      <w:r w:rsidRPr="0029606E">
        <w:instrText xml:space="preserve"> REF _Ref465564017 \r \h  \* MERGEFORMAT </w:instrText>
      </w:r>
      <w:r w:rsidRPr="0029606E">
        <w:fldChar w:fldCharType="separate"/>
      </w:r>
      <w:r w:rsidRPr="0029606E">
        <w:t>2.3</w:t>
      </w:r>
      <w:r w:rsidRPr="0029606E">
        <w:fldChar w:fldCharType="end"/>
      </w:r>
      <w:r w:rsidRPr="0029606E">
        <w:t>) and the development of an initial draft.</w:t>
      </w:r>
    </w:p>
    <w:p w14:paraId="4A9975D0" w14:textId="15BE3C72" w:rsidR="00D77357"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.5</w:t>
      </w:r>
      <w:r w:rsidRPr="0029606E">
        <w:tab/>
        <w:t xml:space="preserve">Before progressing to the preparatory stage, all such items shall be subject to approval in accordance with the procedures described in </w:t>
      </w:r>
      <w:r w:rsidRPr="0029606E">
        <w:fldChar w:fldCharType="begin" w:fldLock="1"/>
      </w:r>
      <w:r w:rsidRPr="0029606E">
        <w:instrText xml:space="preserve"> REF _Ref465571086 \r \h  \* MERGEFORMAT </w:instrText>
      </w:r>
      <w:r w:rsidRPr="0029606E">
        <w:fldChar w:fldCharType="separate"/>
      </w:r>
      <w:r w:rsidRPr="0029606E">
        <w:t>2.3</w:t>
      </w:r>
      <w:r w:rsidRPr="0029606E">
        <w:fldChar w:fldCharType="end"/>
      </w:r>
      <w:r w:rsidRPr="0029606E">
        <w:t>.</w:t>
      </w:r>
    </w:p>
    <w:p w14:paraId="7C4994EF" w14:textId="77777777" w:rsidR="00D77357" w:rsidRPr="0029606E" w:rsidRDefault="00D77357" w:rsidP="00D77357">
      <w:pPr>
        <w:pStyle w:val="Heading2"/>
      </w:pPr>
      <w:bookmarkStart w:id="459" w:name="_Ref505151823"/>
      <w:bookmarkStart w:id="460" w:name="_Toc185305274"/>
      <w:bookmarkStart w:id="461" w:name="_Toc185305493"/>
      <w:bookmarkStart w:id="462" w:name="_Toc318972228"/>
      <w:bookmarkStart w:id="463" w:name="_Toc323037317"/>
      <w:bookmarkStart w:id="464" w:name="_Ref465564017"/>
      <w:bookmarkStart w:id="465" w:name="_Ref465570029"/>
      <w:bookmarkStart w:id="466" w:name="_Ref465570193"/>
      <w:bookmarkStart w:id="467" w:name="_Ref465570489"/>
      <w:bookmarkStart w:id="468" w:name="_Ref465570525"/>
      <w:bookmarkStart w:id="469" w:name="_Ref465570655"/>
      <w:bookmarkStart w:id="470" w:name="_Ref465571086"/>
      <w:bookmarkStart w:id="471" w:name="_Ref465571465"/>
      <w:bookmarkStart w:id="472" w:name="_Ref465571743"/>
      <w:bookmarkStart w:id="473" w:name="_Ref465572679"/>
      <w:bookmarkStart w:id="474" w:name="_Ref465661284"/>
      <w:bookmarkStart w:id="475" w:name="_Toc338243535"/>
      <w:bookmarkStart w:id="476" w:name="_Toc354474216"/>
      <w:bookmarkStart w:id="477" w:name="_Toc478053403"/>
      <w:bookmarkStart w:id="478" w:name="_Toc69205031"/>
      <w:bookmarkStart w:id="479" w:name="_Toc69205376"/>
      <w:bookmarkStart w:id="480" w:name="_Toc70402219"/>
      <w:bookmarkStart w:id="481" w:name="Proposal_stage"/>
      <w:r w:rsidRPr="0029606E">
        <w:t>Proposal stage</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bookmarkEnd w:id="481"/>
    <w:p w14:paraId="0EFE5D89" w14:textId="2AD52F6E" w:rsidR="00D77357" w:rsidRPr="0029606E" w:rsidRDefault="00D77357" w:rsidP="003A07CC">
      <w:pPr>
        <w:pStyle w:val="p3"/>
        <w:keepNext/>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.1</w:t>
      </w:r>
      <w:r w:rsidRPr="0029606E">
        <w:tab/>
        <w:t>A new work item proposal (NP) is a proposal for:</w:t>
      </w:r>
    </w:p>
    <w:p w14:paraId="4F571AF3" w14:textId="77777777" w:rsidR="00D77357" w:rsidRPr="0029606E" w:rsidRDefault="00A36614" w:rsidP="003A07CC">
      <w:pPr>
        <w:pStyle w:val="ListContinue1"/>
      </w:pPr>
      <w:r w:rsidRPr="0029606E">
        <w:t>—</w:t>
      </w:r>
      <w:r w:rsidRPr="0029606E">
        <w:tab/>
      </w:r>
      <w:r w:rsidR="00D77357" w:rsidRPr="0029606E">
        <w:t>a new standard;</w:t>
      </w:r>
    </w:p>
    <w:p w14:paraId="5BB1AF5F" w14:textId="77777777" w:rsidR="00D77357" w:rsidRPr="0029606E" w:rsidRDefault="00A36614" w:rsidP="003A07CC">
      <w:pPr>
        <w:pStyle w:val="ListContinue1"/>
      </w:pPr>
      <w:r w:rsidRPr="0029606E">
        <w:t>—</w:t>
      </w:r>
      <w:r w:rsidRPr="0029606E">
        <w:tab/>
      </w:r>
      <w:r w:rsidR="00D77357" w:rsidRPr="0029606E">
        <w:t>a new part of an existing standard;</w:t>
      </w:r>
    </w:p>
    <w:p w14:paraId="4AA1BA36" w14:textId="77777777" w:rsidR="00D77357" w:rsidRPr="0029606E" w:rsidRDefault="00A36614" w:rsidP="003A07CC">
      <w:pPr>
        <w:pStyle w:val="ListContinue1"/>
      </w:pPr>
      <w:r w:rsidRPr="0029606E">
        <w:t>—</w:t>
      </w:r>
      <w:r w:rsidRPr="0029606E">
        <w:tab/>
      </w:r>
      <w:r w:rsidR="00D77357" w:rsidRPr="0029606E">
        <w:t xml:space="preserve">a Technical Specification (see </w:t>
      </w:r>
      <w:r w:rsidR="00D77357" w:rsidRPr="0029606E">
        <w:fldChar w:fldCharType="begin" w:fldLock="1"/>
      </w:r>
      <w:r w:rsidR="00D77357" w:rsidRPr="0029606E">
        <w:instrText xml:space="preserve"> REF _Ref465553978 \r \h  \* MERGEFORMAT </w:instrText>
      </w:r>
      <w:r w:rsidR="00D77357" w:rsidRPr="0029606E">
        <w:fldChar w:fldCharType="separate"/>
      </w:r>
      <w:r w:rsidR="00D77357" w:rsidRPr="0029606E">
        <w:t>3.1</w:t>
      </w:r>
      <w:r w:rsidR="00D77357" w:rsidRPr="0029606E">
        <w:fldChar w:fldCharType="end"/>
      </w:r>
      <w:r w:rsidR="00D77357" w:rsidRPr="0029606E">
        <w:t xml:space="preserve">) or a Publicly Available Specification (see </w:t>
      </w:r>
      <w:r w:rsidR="00D77357" w:rsidRPr="0029606E">
        <w:fldChar w:fldCharType="begin" w:fldLock="1"/>
      </w:r>
      <w:r w:rsidR="00D77357" w:rsidRPr="0029606E">
        <w:instrText xml:space="preserve"> REF _Ref499971924 \r \h  \* MERGEFORMAT </w:instrText>
      </w:r>
      <w:r w:rsidR="00D77357" w:rsidRPr="0029606E">
        <w:fldChar w:fldCharType="separate"/>
      </w:r>
      <w:r w:rsidR="00D77357" w:rsidRPr="0029606E">
        <w:t>3.2</w:t>
      </w:r>
      <w:r w:rsidR="00D77357" w:rsidRPr="0029606E">
        <w:fldChar w:fldCharType="end"/>
      </w:r>
      <w:r w:rsidR="00D77357" w:rsidRPr="0029606E">
        <w:t>).</w:t>
      </w:r>
    </w:p>
    <w:bookmarkStart w:id="482" w:name="cl2_3_2"/>
    <w:bookmarkStart w:id="483" w:name="_Ref227468113"/>
    <w:p w14:paraId="6C3CD37C" w14:textId="646C9ED1" w:rsidR="00D77357" w:rsidRPr="0029606E" w:rsidRDefault="00D77357" w:rsidP="003A07CC">
      <w:pPr>
        <w:pStyle w:val="p3"/>
        <w:keepNext/>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.2</w:t>
      </w:r>
      <w:r w:rsidRPr="0029606E">
        <w:tab/>
        <w:t>A new work</w:t>
      </w:r>
      <w:bookmarkEnd w:id="482"/>
      <w:r w:rsidRPr="0029606E">
        <w:t xml:space="preserve"> item proposal within the scope of an existing technical committee or subcommittee may be made in the respective organization by</w:t>
      </w:r>
      <w:bookmarkEnd w:id="483"/>
    </w:p>
    <w:p w14:paraId="748A2E89" w14:textId="77777777" w:rsidR="00D77357" w:rsidRPr="0029606E" w:rsidRDefault="00A36614" w:rsidP="003A07CC">
      <w:pPr>
        <w:pStyle w:val="ListContinue1"/>
      </w:pPr>
      <w:r w:rsidRPr="0029606E">
        <w:t>—</w:t>
      </w:r>
      <w:r w:rsidRPr="0029606E">
        <w:tab/>
      </w:r>
      <w:r w:rsidR="00D77357" w:rsidRPr="0029606E">
        <w:t xml:space="preserve">a </w:t>
      </w:r>
      <w:r w:rsidR="003C11A1" w:rsidRPr="0029606E">
        <w:t>National Body</w:t>
      </w:r>
      <w:r w:rsidR="00D77357" w:rsidRPr="0029606E">
        <w:t>;</w:t>
      </w:r>
    </w:p>
    <w:p w14:paraId="74282C96" w14:textId="77777777" w:rsidR="00D77357" w:rsidRPr="0029606E" w:rsidRDefault="00A36614" w:rsidP="003A07CC">
      <w:pPr>
        <w:pStyle w:val="ListContinue1"/>
      </w:pPr>
      <w:r w:rsidRPr="0029606E">
        <w:t>—</w:t>
      </w:r>
      <w:r w:rsidRPr="0029606E">
        <w:tab/>
      </w:r>
      <w:r w:rsidR="00D77357" w:rsidRPr="0029606E">
        <w:t>the secretariat of that technical committee or subcommittee;</w:t>
      </w:r>
    </w:p>
    <w:p w14:paraId="44436935" w14:textId="77777777" w:rsidR="00D77357" w:rsidRPr="0029606E" w:rsidRDefault="00A36614" w:rsidP="003A07CC">
      <w:pPr>
        <w:pStyle w:val="ListContinue1"/>
      </w:pPr>
      <w:r w:rsidRPr="0029606E">
        <w:t>—</w:t>
      </w:r>
      <w:r w:rsidRPr="0029606E">
        <w:tab/>
      </w:r>
      <w:r w:rsidR="00D77357" w:rsidRPr="0029606E">
        <w:t>another technical committee or subcommittee;</w:t>
      </w:r>
    </w:p>
    <w:p w14:paraId="6927F3B0" w14:textId="77777777" w:rsidR="00D77357" w:rsidRPr="0029606E" w:rsidRDefault="00A36614" w:rsidP="003A07CC">
      <w:pPr>
        <w:pStyle w:val="ListContinue1"/>
      </w:pPr>
      <w:r w:rsidRPr="0029606E">
        <w:t>—</w:t>
      </w:r>
      <w:r w:rsidRPr="0029606E">
        <w:tab/>
      </w:r>
      <w:r w:rsidR="00D77357" w:rsidRPr="0029606E">
        <w:t xml:space="preserve">an organization in </w:t>
      </w:r>
      <w:r w:rsidR="000F72C6" w:rsidRPr="0029606E">
        <w:t>category</w:t>
      </w:r>
      <w:r w:rsidR="008B0191" w:rsidRPr="0029606E">
        <w:t> </w:t>
      </w:r>
      <w:r w:rsidR="000F72C6" w:rsidRPr="0029606E">
        <w:t xml:space="preserve">A </w:t>
      </w:r>
      <w:r w:rsidR="00D77357" w:rsidRPr="0029606E">
        <w:t>liaison;</w:t>
      </w:r>
    </w:p>
    <w:p w14:paraId="3CBC942F" w14:textId="77777777" w:rsidR="00D77357" w:rsidRPr="0029606E" w:rsidRDefault="00A36614" w:rsidP="003A07CC">
      <w:pPr>
        <w:pStyle w:val="ListContinue1"/>
      </w:pPr>
      <w:r w:rsidRPr="0029606E">
        <w:t>—</w:t>
      </w:r>
      <w:r w:rsidRPr="0029606E">
        <w:tab/>
      </w:r>
      <w:r w:rsidR="00D77357" w:rsidRPr="0029606E">
        <w:t>the technical management board or one of its advisory groups;</w:t>
      </w:r>
    </w:p>
    <w:p w14:paraId="298DA279" w14:textId="77777777" w:rsidR="00D77357" w:rsidRPr="0029606E" w:rsidRDefault="00A36614" w:rsidP="003A07CC">
      <w:pPr>
        <w:pStyle w:val="ListContinue1"/>
      </w:pPr>
      <w:r w:rsidRPr="0029606E">
        <w:t>—</w:t>
      </w:r>
      <w:r w:rsidRPr="0029606E">
        <w:tab/>
      </w:r>
      <w:r w:rsidR="00D77357" w:rsidRPr="0029606E">
        <w:t>the Chief Executive Officer.</w:t>
      </w:r>
    </w:p>
    <w:p w14:paraId="399EB5CD" w14:textId="0BD3DCCE" w:rsidR="00D77357" w:rsidRPr="0029606E" w:rsidRDefault="00D77357" w:rsidP="003A07CC">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.3</w:t>
      </w:r>
      <w:r w:rsidRPr="0029606E">
        <w:tab/>
        <w:t xml:space="preserve">Where both an ISO and an IEC technical committee are concerned, the Chief Executive Officers shall arrange for the necessary coordination.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w:t>
      </w:r>
    </w:p>
    <w:bookmarkStart w:id="484" w:name="_Ref227468118"/>
    <w:p w14:paraId="18B15C02" w14:textId="0EAA01BF" w:rsidR="00D77357" w:rsidRPr="0029606E" w:rsidRDefault="00D77357" w:rsidP="003A07CC">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.4</w:t>
      </w:r>
      <w:r w:rsidRPr="0029606E">
        <w:tab/>
        <w:t xml:space="preserve">Each </w:t>
      </w:r>
      <w:bookmarkStart w:id="485" w:name="cl2_3_4"/>
      <w:r w:rsidRPr="0029606E">
        <w:t>new work item</w:t>
      </w:r>
      <w:bookmarkEnd w:id="485"/>
      <w:r w:rsidRPr="0029606E">
        <w:t xml:space="preserve"> proposal shall be presented using the appropriate form, and shall be fully justified and properly documented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bookmarkEnd w:id="484"/>
    </w:p>
    <w:p w14:paraId="672366BB" w14:textId="77777777" w:rsidR="00D77357" w:rsidRPr="0029606E" w:rsidRDefault="00D77357" w:rsidP="003A07CC">
      <w:pPr>
        <w:pStyle w:val="BodyText"/>
        <w:keepNext/>
      </w:pPr>
      <w:r w:rsidRPr="0029606E">
        <w:t xml:space="preserve">The </w:t>
      </w:r>
      <w:r w:rsidR="00453420" w:rsidRPr="0029606E">
        <w:t>propo</w:t>
      </w:r>
      <w:r w:rsidR="00FC002A" w:rsidRPr="0029606E">
        <w:t>s</w:t>
      </w:r>
      <w:r w:rsidR="00453420" w:rsidRPr="0029606E">
        <w:t xml:space="preserve">ers </w:t>
      </w:r>
      <w:r w:rsidRPr="0029606E">
        <w:t>of the new work item proposal shall</w:t>
      </w:r>
    </w:p>
    <w:p w14:paraId="54290201" w14:textId="77777777" w:rsidR="00D77357" w:rsidRPr="0029606E" w:rsidRDefault="00A36614" w:rsidP="003A07CC">
      <w:pPr>
        <w:pStyle w:val="ListContinue1"/>
      </w:pPr>
      <w:r w:rsidRPr="0029606E">
        <w:t>—</w:t>
      </w:r>
      <w:r w:rsidRPr="0029606E">
        <w:tab/>
      </w:r>
      <w:r w:rsidR="00D77357" w:rsidRPr="0029606E">
        <w:t>make every effort to provide a first working draft for discussion, or shall at least provide an outline of such a working draft;</w:t>
      </w:r>
    </w:p>
    <w:p w14:paraId="443EB3AF" w14:textId="77777777" w:rsidR="008E3EAF" w:rsidRPr="0029606E" w:rsidRDefault="00A36614" w:rsidP="003A07CC">
      <w:pPr>
        <w:pStyle w:val="ListContinue1"/>
      </w:pPr>
      <w:r w:rsidRPr="0029606E">
        <w:lastRenderedPageBreak/>
        <w:t>—</w:t>
      </w:r>
      <w:r w:rsidRPr="0029606E">
        <w:tab/>
      </w:r>
      <w:r w:rsidR="00D77357" w:rsidRPr="0029606E">
        <w:t>nominate a project leader</w:t>
      </w:r>
      <w:r w:rsidR="008E3EAF" w:rsidRPr="0029606E">
        <w:t>;</w:t>
      </w:r>
    </w:p>
    <w:p w14:paraId="316B2737" w14:textId="77777777" w:rsidR="006F462C" w:rsidRPr="0029606E" w:rsidRDefault="00D77357" w:rsidP="003A07CC">
      <w:pPr>
        <w:pStyle w:val="BodyText"/>
      </w:pPr>
      <w:r w:rsidRPr="0029606E">
        <w:t>The form shall be submitted to the office of the CEO or to the secretariat of the relevant committee for proposals within the scope of an existing committee.</w:t>
      </w:r>
    </w:p>
    <w:p w14:paraId="76CC3CF9" w14:textId="1F197F82" w:rsidR="00D77357" w:rsidRPr="0029606E" w:rsidRDefault="00D77357" w:rsidP="00D77357">
      <w:pPr>
        <w:pStyle w:val="BodyText"/>
      </w:pPr>
      <w:r w:rsidRPr="0029606E">
        <w:t xml:space="preserve">The </w:t>
      </w:r>
      <w:r w:rsidR="000E3FCE" w:rsidRPr="0029606E">
        <w:t xml:space="preserve">office of the </w:t>
      </w:r>
      <w:r w:rsidRPr="0029606E">
        <w:t xml:space="preserve">CEO or the relevant committee chair and secretariat shall ensure that the proposal is properly developed in accordance with ISO and IEC requirements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 xml:space="preserve">) and provides sufficient information to support informed decision making by </w:t>
      </w:r>
      <w:r w:rsidR="00D81FA7" w:rsidRPr="0029606E">
        <w:t>National Bodies</w:t>
      </w:r>
      <w:r w:rsidRPr="0029606E">
        <w:t>.</w:t>
      </w:r>
    </w:p>
    <w:p w14:paraId="144C0E0D" w14:textId="77777777" w:rsidR="0025539D" w:rsidRPr="0029606E" w:rsidRDefault="00D77357" w:rsidP="00D77357">
      <w:pPr>
        <w:pStyle w:val="BodyText"/>
      </w:pPr>
      <w:r w:rsidRPr="0029606E">
        <w:t xml:space="preserve">The </w:t>
      </w:r>
      <w:r w:rsidR="00D9041E" w:rsidRPr="0029606E">
        <w:t>o</w:t>
      </w:r>
      <w:r w:rsidR="006A6C4F" w:rsidRPr="0029606E">
        <w:t xml:space="preserve">ffice of the CEO </w:t>
      </w:r>
      <w:r w:rsidRPr="0029606E">
        <w:t xml:space="preserve">or the relevant committee chair and secretariat shall also assess the relationship of the proposal to existing work, and may consult interested parties, including </w:t>
      </w:r>
      <w:r w:rsidR="006A6C4F" w:rsidRPr="0029606E">
        <w:t xml:space="preserve">the technical management board or </w:t>
      </w:r>
      <w:r w:rsidRPr="0029606E">
        <w:t xml:space="preserve">committees conducting related existing work. If necessary, an ad hoc group may be established to examine the proposal. </w:t>
      </w:r>
      <w:r w:rsidR="00453420" w:rsidRPr="0029606E">
        <w:t>Any review of proposals should not exceed 2</w:t>
      </w:r>
      <w:r w:rsidR="0025539D" w:rsidRPr="0029606E">
        <w:t> </w:t>
      </w:r>
      <w:r w:rsidR="00453420" w:rsidRPr="0029606E">
        <w:t>weeks.</w:t>
      </w:r>
    </w:p>
    <w:p w14:paraId="44C3CA49" w14:textId="77777777" w:rsidR="006F462C" w:rsidRPr="0029606E" w:rsidRDefault="0091378E" w:rsidP="00D77357">
      <w:pPr>
        <w:pStyle w:val="BodyText"/>
      </w:pPr>
      <w:r w:rsidRPr="0029606E">
        <w:t xml:space="preserve">In all cases, the </w:t>
      </w:r>
      <w:r w:rsidR="00D9041E" w:rsidRPr="0029606E">
        <w:t>o</w:t>
      </w:r>
      <w:r w:rsidRPr="0029606E">
        <w:t xml:space="preserve">ffice of the CEO </w:t>
      </w:r>
      <w:r w:rsidR="000031DA" w:rsidRPr="0029606E">
        <w:t xml:space="preserve">or the relevant committee chair and secretariat </w:t>
      </w:r>
      <w:r w:rsidRPr="0029606E">
        <w:t xml:space="preserve">may also </w:t>
      </w:r>
      <w:r w:rsidR="002A3D9F" w:rsidRPr="0029606E">
        <w:t>add</w:t>
      </w:r>
      <w:r w:rsidRPr="0029606E">
        <w:t xml:space="preserve"> comments and recommendations </w:t>
      </w:r>
      <w:r w:rsidR="00D77357" w:rsidRPr="0029606E">
        <w:t>to the proposal form.</w:t>
      </w:r>
    </w:p>
    <w:p w14:paraId="263429E3" w14:textId="06175BE6" w:rsidR="00DB3FBB" w:rsidRPr="0029606E" w:rsidRDefault="00DB3FBB" w:rsidP="00D77357">
      <w:pPr>
        <w:pStyle w:val="BodyText"/>
      </w:pPr>
      <w:r w:rsidRPr="0029606E">
        <w:t xml:space="preserve">See </w:t>
      </w:r>
      <w:r w:rsidR="00AB0DEF" w:rsidRPr="0029606E">
        <w:fldChar w:fldCharType="begin"/>
      </w:r>
      <w:r w:rsidR="00AB0DEF" w:rsidRPr="0029606E">
        <w:instrText xml:space="preserve"> REF _Ref338423180 \r \h </w:instrText>
      </w:r>
      <w:r w:rsidR="00AB0DEF"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K</w:t>
      </w:r>
      <w:r w:rsidR="00F307EF" w:rsidRPr="0029606E">
        <w:fldChar w:fldCharType="end"/>
      </w:r>
      <w:r w:rsidR="005C35CA">
        <w:rPr>
          <w:b/>
          <w:bCs/>
          <w:lang w:val="en-US"/>
        </w:rPr>
        <w:t>.</w:t>
      </w:r>
      <w:r w:rsidR="00AB0DEF" w:rsidRPr="0029606E">
        <w:fldChar w:fldCharType="end"/>
      </w:r>
      <w:r w:rsidRPr="0029606E">
        <w:t xml:space="preserve"> for new work item proposals for project committees.</w:t>
      </w:r>
    </w:p>
    <w:p w14:paraId="3A37BB5D" w14:textId="77777777" w:rsidR="00D77357" w:rsidRPr="0029606E" w:rsidRDefault="00D77357" w:rsidP="00D77357">
      <w:pPr>
        <w:pStyle w:val="BodyText"/>
      </w:pPr>
      <w:r w:rsidRPr="0029606E">
        <w:t>Copies of the completed form shall be circulated to the members of the technical committee or subcommittee for P</w:t>
      </w:r>
      <w:r w:rsidR="0025539D" w:rsidRPr="0029606E">
        <w:noBreakHyphen/>
        <w:t>member</w:t>
      </w:r>
      <w:r w:rsidRPr="0029606E">
        <w:t xml:space="preserve"> ballot and to the O</w:t>
      </w:r>
      <w:r w:rsidR="0025539D" w:rsidRPr="0029606E">
        <w:noBreakHyphen/>
        <w:t>member</w:t>
      </w:r>
      <w:r w:rsidRPr="0029606E">
        <w:t>s</w:t>
      </w:r>
      <w:r w:rsidR="00363255" w:rsidRPr="0029606E">
        <w:t xml:space="preserve"> and liaison members</w:t>
      </w:r>
      <w:r w:rsidRPr="0029606E">
        <w:t xml:space="preserve"> for information.</w:t>
      </w:r>
    </w:p>
    <w:p w14:paraId="071BA6B8" w14:textId="77777777" w:rsidR="00D77357" w:rsidRPr="0029606E" w:rsidRDefault="00D77357" w:rsidP="00D77357">
      <w:pPr>
        <w:pStyle w:val="BodyText"/>
      </w:pPr>
      <w:r w:rsidRPr="0029606E">
        <w:t>The proposed date of availability of the publication shall be indicated on the form.</w:t>
      </w:r>
    </w:p>
    <w:p w14:paraId="4AD7A2B5" w14:textId="77777777" w:rsidR="00D77357" w:rsidRPr="0029606E" w:rsidRDefault="00D77357" w:rsidP="00D77357">
      <w:pPr>
        <w:pStyle w:val="BodyText"/>
      </w:pPr>
      <w:r w:rsidRPr="0029606E">
        <w:t xml:space="preserve">A decision upon a new work item proposal </w:t>
      </w:r>
      <w:r w:rsidR="00662CE9" w:rsidRPr="0029606E">
        <w:t xml:space="preserve">shall </w:t>
      </w:r>
      <w:r w:rsidRPr="0029606E">
        <w:t>be taken by correspondence</w:t>
      </w:r>
      <w:r w:rsidR="00381D2D" w:rsidRPr="0029606E">
        <w:t>.</w:t>
      </w:r>
    </w:p>
    <w:p w14:paraId="4D89C6A1" w14:textId="77777777" w:rsidR="00D77357" w:rsidRPr="0029606E" w:rsidRDefault="00D77357" w:rsidP="00D77357">
      <w:pPr>
        <w:pStyle w:val="BodyText"/>
      </w:pPr>
      <w:r w:rsidRPr="0029606E">
        <w:t xml:space="preserve">Votes shall be returned within </w:t>
      </w:r>
      <w:r w:rsidR="00A36879" w:rsidRPr="0029606E">
        <w:t>12</w:t>
      </w:r>
      <w:r w:rsidR="008B0191" w:rsidRPr="0029606E">
        <w:t> </w:t>
      </w:r>
      <w:r w:rsidR="00A36879" w:rsidRPr="0029606E">
        <w:t>weeks.</w:t>
      </w:r>
    </w:p>
    <w:p w14:paraId="3995F644" w14:textId="77777777" w:rsidR="00E9136C" w:rsidRPr="0029606E" w:rsidRDefault="00E9136C" w:rsidP="008B0191">
      <w:pPr>
        <w:pStyle w:val="BodyText"/>
        <w:rPr>
          <w:rFonts w:ascii="Calibri" w:hAnsi="Calibri"/>
        </w:rPr>
      </w:pPr>
      <w:r w:rsidRPr="0029606E">
        <w:t>The committee may decide on a case-by-case basis by way of a resolution to shorten the voting period for new work item proposals to 8</w:t>
      </w:r>
      <w:r w:rsidR="008B0191" w:rsidRPr="0029606E">
        <w:t> </w:t>
      </w:r>
      <w:r w:rsidRPr="0029606E">
        <w:t>weeks.</w:t>
      </w:r>
    </w:p>
    <w:p w14:paraId="49155822" w14:textId="77777777" w:rsidR="00D64348" w:rsidRPr="0029606E" w:rsidRDefault="00D77357" w:rsidP="00D77357">
      <w:pPr>
        <w:pStyle w:val="BodyText"/>
        <w:rPr>
          <w:rStyle w:val="zzzHighlight"/>
        </w:rPr>
      </w:pPr>
      <w:r w:rsidRPr="0029606E">
        <w:t xml:space="preserve">When completing the </w:t>
      </w:r>
      <w:r w:rsidR="00940D84" w:rsidRPr="0029606E">
        <w:t>ballot</w:t>
      </w:r>
      <w:r w:rsidRPr="0029606E">
        <w:t xml:space="preserve"> form, </w:t>
      </w:r>
      <w:r w:rsidR="00D81FA7" w:rsidRPr="0029606E">
        <w:t>National Bodies</w:t>
      </w:r>
      <w:r w:rsidRPr="0029606E">
        <w:t xml:space="preserve"> shall provide a statement justifying their decision</w:t>
      </w:r>
      <w:r w:rsidR="00036077" w:rsidRPr="0029606E">
        <w:t xml:space="preserve"> for negative votes</w:t>
      </w:r>
      <w:r w:rsidR="00AB5A6F" w:rsidRPr="0029606E">
        <w:t xml:space="preserve"> (</w:t>
      </w:r>
      <w:r w:rsidR="0025539D" w:rsidRPr="0029606E">
        <w:t>“</w:t>
      </w:r>
      <w:r w:rsidR="00AB5A6F" w:rsidRPr="0029606E">
        <w:t>justification statement</w:t>
      </w:r>
      <w:r w:rsidR="0025539D" w:rsidRPr="0029606E">
        <w:t>”</w:t>
      </w:r>
      <w:r w:rsidR="00AB5A6F" w:rsidRPr="0029606E">
        <w:t>)</w:t>
      </w:r>
      <w:r w:rsidRPr="0029606E">
        <w:t xml:space="preserve">. If no such statement is provided, the negative vote of a </w:t>
      </w:r>
      <w:r w:rsidR="003C11A1" w:rsidRPr="0029606E">
        <w:t>National Body</w:t>
      </w:r>
      <w:r w:rsidRPr="0029606E">
        <w:t xml:space="preserve"> will not be registered and considered.</w:t>
      </w:r>
    </w:p>
    <w:bookmarkStart w:id="486" w:name="_Ref226184751"/>
    <w:p w14:paraId="52E2EA7D" w14:textId="49780B98" w:rsidR="00D77357" w:rsidRPr="0029606E" w:rsidRDefault="00D77357" w:rsidP="00A36614">
      <w:pPr>
        <w:pStyle w:val="p3"/>
        <w:keepNext/>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.5</w:t>
      </w:r>
      <w:r w:rsidRPr="0029606E">
        <w:tab/>
        <w:t>Acceptance requires</w:t>
      </w:r>
      <w:bookmarkEnd w:id="486"/>
    </w:p>
    <w:p w14:paraId="664AAAF4" w14:textId="77777777" w:rsidR="00D77357" w:rsidRPr="0029606E" w:rsidRDefault="00A36614" w:rsidP="00A36614">
      <w:pPr>
        <w:pStyle w:val="ListNumber1"/>
      </w:pPr>
      <w:r w:rsidRPr="0029606E">
        <w:t>a</w:t>
      </w:r>
      <w:r w:rsidR="00A77870" w:rsidRPr="0029606E">
        <w:t>)</w:t>
      </w:r>
      <w:r w:rsidR="00A77870" w:rsidRPr="0029606E">
        <w:tab/>
      </w:r>
      <w:r w:rsidR="00D77357" w:rsidRPr="0029606E">
        <w:t xml:space="preserve">approval of the work item by a </w:t>
      </w:r>
      <w:r w:rsidR="0046503F" w:rsidRPr="0029606E">
        <w:t xml:space="preserve">2/3 </w:t>
      </w:r>
      <w:r w:rsidR="00D77357" w:rsidRPr="0029606E">
        <w:t>majority of the P</w:t>
      </w:r>
      <w:r w:rsidR="0025539D" w:rsidRPr="0029606E">
        <w:noBreakHyphen/>
        <w:t>member</w:t>
      </w:r>
      <w:r w:rsidR="00D77357" w:rsidRPr="0029606E">
        <w:t>s of the technical committees or subcommittees voting</w:t>
      </w:r>
      <w:r w:rsidR="0025539D" w:rsidRPr="0029606E">
        <w:t xml:space="preserve"> — </w:t>
      </w:r>
      <w:r w:rsidR="00AE5DA8" w:rsidRPr="0029606E">
        <w:t>abstentions are excluded when the votes are counted</w:t>
      </w:r>
      <w:r w:rsidR="00D77357" w:rsidRPr="0029606E">
        <w:t>; and</w:t>
      </w:r>
    </w:p>
    <w:p w14:paraId="598D41E8" w14:textId="77777777" w:rsidR="00D77357" w:rsidRPr="0029606E" w:rsidRDefault="00A36614" w:rsidP="00A36614">
      <w:pPr>
        <w:pStyle w:val="ListNumber1"/>
      </w:pPr>
      <w:r w:rsidRPr="0029606E">
        <w:t>b</w:t>
      </w:r>
      <w:r w:rsidR="00A77870" w:rsidRPr="0029606E">
        <w:t>)</w:t>
      </w:r>
      <w:r w:rsidR="00A77870" w:rsidRPr="0029606E">
        <w:tab/>
      </w:r>
      <w:r w:rsidR="00D77357" w:rsidRPr="0029606E">
        <w:t>a commitment to participate actively in the development of the project, i.e. to make an effective contribution at the preparatory stage, by nominating technical experts and by commenting on working drafts, by at least 4</w:t>
      </w:r>
      <w:r w:rsidR="00E72D86" w:rsidRPr="0029606E">
        <w:t> </w:t>
      </w:r>
      <w:r w:rsidR="00D77357" w:rsidRPr="0029606E">
        <w:t>P</w:t>
      </w:r>
      <w:r w:rsidR="0025539D" w:rsidRPr="0029606E">
        <w:noBreakHyphen/>
        <w:t>member</w:t>
      </w:r>
      <w:r w:rsidR="00D77357" w:rsidRPr="0029606E">
        <w:t xml:space="preserve">s in committees with 16 or </w:t>
      </w:r>
      <w:r w:rsidR="009B054D" w:rsidRPr="0029606E">
        <w:t>fewer</w:t>
      </w:r>
      <w:r w:rsidR="00D77357" w:rsidRPr="0029606E">
        <w:t xml:space="preserve"> P</w:t>
      </w:r>
      <w:r w:rsidR="0025539D" w:rsidRPr="0029606E">
        <w:noBreakHyphen/>
        <w:t>member</w:t>
      </w:r>
      <w:r w:rsidR="00D77357" w:rsidRPr="0029606E">
        <w:t>s, and at least 5</w:t>
      </w:r>
      <w:r w:rsidRPr="0029606E">
        <w:t> </w:t>
      </w:r>
      <w:r w:rsidR="00D77357" w:rsidRPr="0029606E">
        <w:t>P</w:t>
      </w:r>
      <w:r w:rsidR="0025539D" w:rsidRPr="0029606E">
        <w:noBreakHyphen/>
        <w:t>member</w:t>
      </w:r>
      <w:r w:rsidR="00D77357" w:rsidRPr="0029606E">
        <w:t>s in committees with 17 or more P</w:t>
      </w:r>
      <w:r w:rsidR="0025539D" w:rsidRPr="0029606E">
        <w:noBreakHyphen/>
        <w:t>member</w:t>
      </w:r>
      <w:r w:rsidR="00D77357" w:rsidRPr="0029606E">
        <w:t>s; only P</w:t>
      </w:r>
      <w:r w:rsidR="0025539D" w:rsidRPr="0029606E">
        <w:noBreakHyphen/>
        <w:t>member</w:t>
      </w:r>
      <w:r w:rsidR="00D77357" w:rsidRPr="0029606E">
        <w:t xml:space="preserve">s having also approved the inclusion of the work item in the programme of work [see a)] will be taken into account when making this tally. If experts are not nominated on the form accompanying an approval vote, then the </w:t>
      </w:r>
      <w:r w:rsidR="003C11A1" w:rsidRPr="0029606E">
        <w:t>National Body</w:t>
      </w:r>
      <w:r w:rsidR="00D77357" w:rsidRPr="0029606E">
        <w:t>'s commitment to active participation will not be registered and considered when determining if the approval criteria have been met on this ballot.</w:t>
      </w:r>
    </w:p>
    <w:p w14:paraId="4A913631" w14:textId="77777777" w:rsidR="00BF3BC8" w:rsidRPr="0029606E" w:rsidRDefault="00D77357" w:rsidP="00D77357">
      <w:pPr>
        <w:pStyle w:val="BodyText"/>
      </w:pPr>
      <w:r w:rsidRPr="0029606E">
        <w:t>Individual committees may increase this minimum requirement of nominated experts.</w:t>
      </w:r>
    </w:p>
    <w:p w14:paraId="3FD8DC4E" w14:textId="77777777" w:rsidR="00D77357" w:rsidRPr="0029606E" w:rsidRDefault="00D77357" w:rsidP="00D77357">
      <w:pPr>
        <w:pStyle w:val="BodyText"/>
      </w:pPr>
      <w:r w:rsidRPr="0029606E">
        <w:t>In cases, where it can be documented that the industry and/or technical knowledge exists only with a very small number of P</w:t>
      </w:r>
      <w:r w:rsidR="0025539D" w:rsidRPr="0029606E">
        <w:noBreakHyphen/>
        <w:t>member</w:t>
      </w:r>
      <w:r w:rsidRPr="0029606E">
        <w:t>s, then the committee may request permission from the technical management board to proceed with fewer than 4 or 5</w:t>
      </w:r>
      <w:r w:rsidR="00E72D86" w:rsidRPr="0029606E">
        <w:t> </w:t>
      </w:r>
      <w:r w:rsidRPr="0029606E">
        <w:t>nominated technical experts.</w:t>
      </w:r>
    </w:p>
    <w:p w14:paraId="7D886264" w14:textId="433828CA" w:rsidR="00D77357" w:rsidRPr="0029606E" w:rsidRDefault="00D77357" w:rsidP="00D77357">
      <w:pPr>
        <w:pStyle w:val="p3"/>
      </w:pPr>
      <w:r w:rsidRPr="0029606E">
        <w:rPr>
          <w:b/>
        </w:rPr>
        <w:lastRenderedPageBreak/>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.6</w:t>
      </w:r>
      <w:r w:rsidRPr="0029606E">
        <w:tab/>
        <w:t xml:space="preserve">Once a new work item proposal is accepted, it shall be registered in the programme of work of the relevant technical committee or subcommittee as a new project with the appropriate priority. The agreed target dates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 shall be indicated on the appropriate form.</w:t>
      </w:r>
    </w:p>
    <w:p w14:paraId="74339029" w14:textId="77777777" w:rsidR="00D77357" w:rsidRPr="0029606E" w:rsidRDefault="00D77357" w:rsidP="00D77357">
      <w:pPr>
        <w:pStyle w:val="BodyText"/>
      </w:pPr>
      <w:r w:rsidRPr="0029606E">
        <w:t>The voting results will be reported to the ISO Central Secretariat (using Form</w:t>
      </w:r>
      <w:r w:rsidR="00A36614" w:rsidRPr="0029606E">
        <w:t> </w:t>
      </w:r>
      <w:r w:rsidRPr="0029606E">
        <w:t>6) or the IEC Central Office (using Form</w:t>
      </w:r>
      <w:r w:rsidR="00A36614" w:rsidRPr="0029606E">
        <w:t> </w:t>
      </w:r>
      <w:r w:rsidRPr="0029606E">
        <w:t xml:space="preserve">RVN) within </w:t>
      </w:r>
      <w:r w:rsidR="00955179" w:rsidRPr="0029606E">
        <w:t>4</w:t>
      </w:r>
      <w:r w:rsidR="00A36614" w:rsidRPr="0029606E">
        <w:t> </w:t>
      </w:r>
      <w:r w:rsidRPr="0029606E">
        <w:t>weeks after the close of the ballot.</w:t>
      </w:r>
    </w:p>
    <w:p w14:paraId="792E5C38" w14:textId="72F0BEC9" w:rsidR="00D77357" w:rsidRPr="0029606E" w:rsidRDefault="00D77357" w:rsidP="00D77357">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.7</w:t>
      </w:r>
      <w:r w:rsidRPr="0029606E">
        <w:tab/>
        <w:t>The inclusion of the project in the programme of work concludes the proposal stage.</w:t>
      </w:r>
    </w:p>
    <w:p w14:paraId="0294BCC5" w14:textId="77777777" w:rsidR="00D77357" w:rsidRPr="0029606E" w:rsidRDefault="00D77357" w:rsidP="00D77357">
      <w:pPr>
        <w:pStyle w:val="Heading2"/>
      </w:pPr>
      <w:bookmarkStart w:id="487" w:name="_Ref509831654"/>
      <w:bookmarkStart w:id="488" w:name="_Toc185305275"/>
      <w:bookmarkStart w:id="489" w:name="_Toc185305494"/>
      <w:bookmarkStart w:id="490" w:name="_Toc318972229"/>
      <w:bookmarkStart w:id="491" w:name="_Toc323037318"/>
      <w:bookmarkStart w:id="492" w:name="_Ref465570709"/>
      <w:bookmarkStart w:id="493" w:name="_Ref465571513"/>
      <w:bookmarkStart w:id="494" w:name="_Ref465572690"/>
      <w:bookmarkStart w:id="495" w:name="_Ref465572901"/>
      <w:bookmarkStart w:id="496" w:name="_Ref465661415"/>
      <w:bookmarkStart w:id="497" w:name="_Toc338243536"/>
      <w:bookmarkStart w:id="498" w:name="_Toc354474217"/>
      <w:bookmarkStart w:id="499" w:name="_Toc478053404"/>
      <w:bookmarkStart w:id="500" w:name="_Toc69205032"/>
      <w:bookmarkStart w:id="501" w:name="_Toc69205377"/>
      <w:bookmarkStart w:id="502" w:name="_Toc70402220"/>
      <w:bookmarkStart w:id="503" w:name="Preparatory_stage"/>
      <w:r w:rsidRPr="0029606E">
        <w:t>Preparatory stage</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bookmarkEnd w:id="503"/>
    <w:p w14:paraId="1F1A7EC0" w14:textId="1A605304"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.1</w:t>
      </w:r>
      <w:r w:rsidRPr="0029606E">
        <w:tab/>
        <w:t>The preparatory stage covers the preparation of a working draft (WD) conforming to the ISO/IEC Directives, Part 2.</w:t>
      </w:r>
    </w:p>
    <w:p w14:paraId="567D5388" w14:textId="1E9B18DF"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.2</w:t>
      </w:r>
      <w:r w:rsidRPr="0029606E">
        <w:tab/>
        <w:t>When a new project is accepted the project leader shall work with the experts nominated by the P</w:t>
      </w:r>
      <w:r w:rsidR="0025539D" w:rsidRPr="0029606E">
        <w:noBreakHyphen/>
        <w:t>member</w:t>
      </w:r>
      <w:r w:rsidRPr="0029606E">
        <w:t xml:space="preserve">s during the approval </w:t>
      </w:r>
      <w:r w:rsidR="00A36614" w:rsidRPr="0029606E">
        <w:t>[</w:t>
      </w:r>
      <w:r w:rsidRPr="0029606E">
        <w:t xml:space="preserve">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.5</w:t>
      </w:r>
      <w:r w:rsidR="00A36614" w:rsidRPr="0029606E">
        <w:t> </w:t>
      </w:r>
      <w:r w:rsidRPr="0029606E">
        <w:t>a)</w:t>
      </w:r>
      <w:r w:rsidR="00A36614" w:rsidRPr="0029606E">
        <w:t>]</w:t>
      </w:r>
      <w:r w:rsidRPr="0029606E">
        <w:t>.</w:t>
      </w:r>
    </w:p>
    <w:p w14:paraId="20FA79B3" w14:textId="48CE91A9"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.3</w:t>
      </w:r>
      <w:r w:rsidRPr="0029606E">
        <w:tab/>
        <w:t>The secretariat may propose to the technical committee or subcommittee, either at a meeting or by correspondence, to create a working group the convenor of which will normally be the project leader.</w:t>
      </w:r>
    </w:p>
    <w:p w14:paraId="441B9414" w14:textId="0EA551C4" w:rsidR="00D77357" w:rsidRPr="0029606E" w:rsidRDefault="00D77357" w:rsidP="00D77357">
      <w:pPr>
        <w:pStyle w:val="BodyText"/>
      </w:pPr>
      <w:r w:rsidRPr="0029606E">
        <w:t xml:space="preserve">Such a working group shall be set up by the technical committee or subcommittee, which shall define the task(s) and set the target date(s) for submission of draft(s) to the technical committee or subcommittee (see also </w:t>
      </w:r>
      <w:r w:rsidRPr="0029606E">
        <w:fldChar w:fldCharType="begin" w:fldLock="1"/>
      </w:r>
      <w:r w:rsidRPr="0029606E">
        <w:instrText xml:space="preserve"> REF _Ref465571720 \r \h  \* MERGEFORMAT </w:instrText>
      </w:r>
      <w:r w:rsidRPr="0029606E">
        <w:fldChar w:fldCharType="separate"/>
      </w:r>
      <w:r w:rsidRPr="0029606E">
        <w:t>1.12</w:t>
      </w:r>
      <w:r w:rsidRPr="0029606E">
        <w:fldChar w:fldCharType="end"/>
      </w:r>
      <w:r w:rsidRPr="0029606E">
        <w:t>). The working group convenor shall ensure that the work undertaken remains within the scope of the balloted work item.</w:t>
      </w:r>
    </w:p>
    <w:p w14:paraId="1919BB98" w14:textId="28265388" w:rsidR="00F32640" w:rsidRPr="0029606E" w:rsidRDefault="00F32640" w:rsidP="00D77357">
      <w:pPr>
        <w:pStyle w:val="BodyText"/>
      </w:pPr>
      <w:r w:rsidRPr="0029606E">
        <w:t>If there is consensus that a scope requires expansion or significant technical changes this shall be confirmed by committee decision with a 2/3</w:t>
      </w:r>
      <w:r w:rsidR="00295C13" w:rsidRPr="0029606E">
        <w:rPr>
          <w:vertAlign w:val="superscript"/>
        </w:rPr>
        <w:t>rd</w:t>
      </w:r>
      <w:r w:rsidR="00295C13" w:rsidRPr="0029606E">
        <w:t xml:space="preserve"> </w:t>
      </w:r>
      <w:r w:rsidRPr="0029606E">
        <w:t>majority.</w:t>
      </w:r>
    </w:p>
    <w:p w14:paraId="710CAB1D" w14:textId="65695D43"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.4</w:t>
      </w:r>
      <w:r w:rsidRPr="0029606E">
        <w:tab/>
        <w:t>In responding to the proposal to set up a working group those P</w:t>
      </w:r>
      <w:r w:rsidR="0025539D" w:rsidRPr="0029606E">
        <w:noBreakHyphen/>
        <w:t>member</w:t>
      </w:r>
      <w:r w:rsidRPr="0029606E">
        <w:t xml:space="preserve">s having agreed to participate actively </w:t>
      </w:r>
      <w:r w:rsidR="00A36614" w:rsidRPr="0029606E">
        <w:t>[</w:t>
      </w:r>
      <w:r w:rsidRPr="0029606E">
        <w:t xml:space="preserve">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.5</w:t>
      </w:r>
      <w:r w:rsidR="00A36614" w:rsidRPr="0029606E">
        <w:t> </w:t>
      </w:r>
      <w:r w:rsidRPr="0029606E">
        <w:t>a)</w:t>
      </w:r>
      <w:r w:rsidR="00A36614" w:rsidRPr="0029606E">
        <w:t>]</w:t>
      </w:r>
      <w:r w:rsidRPr="0029606E">
        <w:t xml:space="preserve"> shall each confirm their technical expert(s). Other P</w:t>
      </w:r>
      <w:r w:rsidR="0025539D" w:rsidRPr="0029606E">
        <w:noBreakHyphen/>
        <w:t>member</w:t>
      </w:r>
      <w:r w:rsidRPr="0029606E">
        <w:t xml:space="preserve">s or A- or </w:t>
      </w:r>
      <w:r w:rsidR="0043148C" w:rsidRPr="0029606E">
        <w:t>C</w:t>
      </w:r>
      <w:r w:rsidRPr="0029606E">
        <w:t>- liaison organizations may also nominate expert(s).</w:t>
      </w:r>
    </w:p>
    <w:p w14:paraId="0E0D6E4D" w14:textId="24E1AC69"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.5</w:t>
      </w:r>
      <w:r w:rsidRPr="0029606E">
        <w:tab/>
        <w:t>The project leader is responsible for the development of the project and will normally convene and chair any meetings of the working group. S/he may invite a member of the working group to act as its secretary.</w:t>
      </w:r>
    </w:p>
    <w:p w14:paraId="344D2FB4" w14:textId="1518C22A"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.6</w:t>
      </w:r>
      <w:r w:rsidRPr="0029606E">
        <w:tab/>
        <w:t>Every possible effort shall be made to prepare both a French and an English version of the text in order to avoid delays in the later stages of the development of the project.</w:t>
      </w:r>
    </w:p>
    <w:p w14:paraId="102BDAEB" w14:textId="77777777" w:rsidR="00D77357" w:rsidRPr="0029606E" w:rsidRDefault="00D77357" w:rsidP="00D77357">
      <w:pPr>
        <w:pStyle w:val="BodyText"/>
      </w:pPr>
      <w:r w:rsidRPr="0029606E">
        <w:t>If a trilingual (English — French — Russian) standard is to be prepared, this provision should include the Russian version.</w:t>
      </w:r>
    </w:p>
    <w:p w14:paraId="7D7A2AA1" w14:textId="5B6D1EF0"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.7</w:t>
      </w:r>
      <w:r w:rsidRPr="0029606E">
        <w:tab/>
        <w:t xml:space="preserve">For time limits relating to this stage,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w:t>
      </w:r>
    </w:p>
    <w:p w14:paraId="52C26AB5" w14:textId="789BEB6E"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.8</w:t>
      </w:r>
      <w:r w:rsidRPr="0029606E">
        <w:tab/>
        <w:t xml:space="preserve">The preparatory stage ends when a working draft is available for circulation to the members of the technical committee or subcommittee as a first committee draft (CD) and is registered by the office of the CEO. The committee may also decide to publish the final working draft as a PAS (see </w:t>
      </w:r>
      <w:r w:rsidRPr="0029606E">
        <w:fldChar w:fldCharType="begin" w:fldLock="1"/>
      </w:r>
      <w:r w:rsidRPr="0029606E">
        <w:instrText xml:space="preserve"> REF _Ref499971924 \r \h  \* MERGEFORMAT </w:instrText>
      </w:r>
      <w:r w:rsidRPr="0029606E">
        <w:fldChar w:fldCharType="separate"/>
      </w:r>
      <w:r w:rsidRPr="0029606E">
        <w:t>3.2</w:t>
      </w:r>
      <w:r w:rsidRPr="0029606E">
        <w:fldChar w:fldCharType="end"/>
      </w:r>
      <w:r w:rsidRPr="0029606E">
        <w:t>) to respond particular market needs.</w:t>
      </w:r>
    </w:p>
    <w:p w14:paraId="01D3B8E5" w14:textId="77777777" w:rsidR="00D77357" w:rsidRPr="0029606E" w:rsidRDefault="00D77357" w:rsidP="00D77357">
      <w:pPr>
        <w:pStyle w:val="Heading2"/>
      </w:pPr>
      <w:bookmarkStart w:id="504" w:name="_Ref509831673"/>
      <w:bookmarkStart w:id="505" w:name="_Toc185305276"/>
      <w:bookmarkStart w:id="506" w:name="_Toc185305495"/>
      <w:bookmarkStart w:id="507" w:name="_Toc318972230"/>
      <w:bookmarkStart w:id="508" w:name="_Toc323037319"/>
      <w:bookmarkStart w:id="509" w:name="_Ref465564104"/>
      <w:bookmarkStart w:id="510" w:name="_Ref465567704"/>
      <w:bookmarkStart w:id="511" w:name="_Ref465570545"/>
      <w:bookmarkStart w:id="512" w:name="_Ref465570728"/>
      <w:bookmarkStart w:id="513" w:name="_Toc338243537"/>
      <w:bookmarkStart w:id="514" w:name="_Toc354474218"/>
      <w:bookmarkStart w:id="515" w:name="_Toc478053405"/>
      <w:bookmarkStart w:id="516" w:name="_Toc69205033"/>
      <w:bookmarkStart w:id="517" w:name="_Toc69205378"/>
      <w:bookmarkStart w:id="518" w:name="_Toc70402221"/>
      <w:bookmarkStart w:id="519" w:name="Committee_stage"/>
      <w:r w:rsidRPr="0029606E">
        <w:t>Committee stage</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bookmarkEnd w:id="519"/>
    <w:p w14:paraId="3268CA89" w14:textId="78E22E97"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.1</w:t>
      </w:r>
      <w:r w:rsidRPr="0029606E">
        <w:tab/>
        <w:t xml:space="preserve">The committee stage is the principal stage at which comments from </w:t>
      </w:r>
      <w:r w:rsidR="00D81FA7" w:rsidRPr="0029606E">
        <w:t>National Bodies</w:t>
      </w:r>
      <w:r w:rsidRPr="0029606E">
        <w:t xml:space="preserve"> are taken into consideration, with a view to reaching consensus on the technical content. </w:t>
      </w:r>
      <w:r w:rsidR="00D81FA7" w:rsidRPr="0029606E">
        <w:t>National Bodies</w:t>
      </w:r>
      <w:r w:rsidRPr="0029606E">
        <w:t xml:space="preserve"> shall therefore carefully study the texts of committee drafts and submit all pertinent comments at this stage.</w:t>
      </w:r>
    </w:p>
    <w:bookmarkStart w:id="520" w:name="_Ref227466307"/>
    <w:p w14:paraId="08DECA52" w14:textId="74877967" w:rsidR="00D77357" w:rsidRPr="0029606E" w:rsidRDefault="00D77357" w:rsidP="00D77357">
      <w:pPr>
        <w:pStyle w:val="p3"/>
      </w:pPr>
      <w:r w:rsidRPr="0029606E">
        <w:rPr>
          <w:b/>
        </w:rPr>
        <w:lastRenderedPageBreak/>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.2</w:t>
      </w:r>
      <w:r w:rsidRPr="0029606E">
        <w:tab/>
        <w:t>As soon as it is available, a committee draft shall be circulated to all P</w:t>
      </w:r>
      <w:r w:rsidR="0025539D" w:rsidRPr="0029606E">
        <w:noBreakHyphen/>
        <w:t>member</w:t>
      </w:r>
      <w:r w:rsidRPr="0029606E">
        <w:t>s and O</w:t>
      </w:r>
      <w:r w:rsidR="0025539D" w:rsidRPr="0029606E">
        <w:noBreakHyphen/>
        <w:t>member</w:t>
      </w:r>
      <w:r w:rsidRPr="0029606E">
        <w:t>s of the technical committee or subcommittee for consideration, with a clear indication of the latest date for submission of replies.</w:t>
      </w:r>
      <w:bookmarkEnd w:id="520"/>
    </w:p>
    <w:p w14:paraId="6604682E" w14:textId="77777777" w:rsidR="00D77357" w:rsidRPr="0029606E" w:rsidRDefault="00D77357" w:rsidP="00D77357">
      <w:pPr>
        <w:pStyle w:val="BodyText"/>
      </w:pPr>
      <w:r w:rsidRPr="0029606E">
        <w:t xml:space="preserve">A period of </w:t>
      </w:r>
      <w:r w:rsidR="007B59C5" w:rsidRPr="0029606E">
        <w:t>8, 12 or 16</w:t>
      </w:r>
      <w:r w:rsidR="008B0191" w:rsidRPr="0029606E">
        <w:t> </w:t>
      </w:r>
      <w:r w:rsidR="007B59C5" w:rsidRPr="0029606E">
        <w:t>weeks</w:t>
      </w:r>
      <w:r w:rsidRPr="0029606E">
        <w:t xml:space="preserve"> as agreed by the technical committee or subcommittee shall be available for </w:t>
      </w:r>
      <w:r w:rsidR="00D81FA7" w:rsidRPr="0029606E">
        <w:t>National Bodies</w:t>
      </w:r>
      <w:r w:rsidRPr="0029606E">
        <w:t xml:space="preserve"> to comment.</w:t>
      </w:r>
    </w:p>
    <w:p w14:paraId="540FC641" w14:textId="77777777" w:rsidR="00D77357" w:rsidRPr="0029606E" w:rsidRDefault="00D77357" w:rsidP="00D77357">
      <w:pPr>
        <w:pStyle w:val="BodyText"/>
      </w:pPr>
      <w:r w:rsidRPr="0029606E">
        <w:t>Comments shall be sent for preparation of the compilation of comments, in accordance with the instructions given.</w:t>
      </w:r>
    </w:p>
    <w:p w14:paraId="2B7E8E20" w14:textId="75BD240E" w:rsidR="00D77357" w:rsidRPr="0029606E" w:rsidRDefault="00D77357" w:rsidP="009836E4">
      <w:pPr>
        <w:pStyle w:val="p3"/>
        <w:keepNext/>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.3</w:t>
      </w:r>
      <w:r w:rsidRPr="0029606E">
        <w:tab/>
        <w:t>No more than 4 weeks after the closing date for submission of replies, the secretariat shall prepare the compilation of comments and arrange for its circulation to all P</w:t>
      </w:r>
      <w:r w:rsidR="0025539D" w:rsidRPr="0029606E">
        <w:noBreakHyphen/>
        <w:t>member</w:t>
      </w:r>
      <w:r w:rsidRPr="0029606E">
        <w:t>s and O</w:t>
      </w:r>
      <w:r w:rsidR="0025539D" w:rsidRPr="0029606E">
        <w:noBreakHyphen/>
        <w:t>member</w:t>
      </w:r>
      <w:r w:rsidRPr="0029606E">
        <w:t>s of the technical committee or subcommittee. When preparing this compilation, the secretariat shall indicate its proposal, made in consultation with the chair of the technical committee or subcommittee and, if necessary, the project leader, for proceeding with the project, either</w:t>
      </w:r>
    </w:p>
    <w:p w14:paraId="311F30FA" w14:textId="77777777" w:rsidR="00D77357" w:rsidRPr="0029606E" w:rsidRDefault="00BF3BC8" w:rsidP="008C5062">
      <w:pPr>
        <w:pStyle w:val="ListNumber1"/>
      </w:pPr>
      <w:r w:rsidRPr="0029606E">
        <w:t>a)</w:t>
      </w:r>
      <w:r w:rsidRPr="0029606E">
        <w:tab/>
      </w:r>
      <w:r w:rsidR="00D77357" w:rsidRPr="0029606E">
        <w:t xml:space="preserve">to discuss the committee draft and comments at the </w:t>
      </w:r>
      <w:r w:rsidR="003A07CC" w:rsidRPr="0029606E">
        <w:t xml:space="preserve">next meeting, </w:t>
      </w:r>
      <w:r w:rsidR="00D77357" w:rsidRPr="0029606E">
        <w:t>or</w:t>
      </w:r>
    </w:p>
    <w:p w14:paraId="14A6A803" w14:textId="77777777" w:rsidR="00D77357" w:rsidRPr="0029606E" w:rsidRDefault="008C5062" w:rsidP="008C5062">
      <w:pPr>
        <w:pStyle w:val="ListNumber1"/>
      </w:pPr>
      <w:r w:rsidRPr="0029606E">
        <w:t>b</w:t>
      </w:r>
      <w:r w:rsidR="00A77870" w:rsidRPr="0029606E">
        <w:t>)</w:t>
      </w:r>
      <w:r w:rsidR="00A77870" w:rsidRPr="0029606E">
        <w:tab/>
      </w:r>
      <w:r w:rsidR="00D77357" w:rsidRPr="0029606E">
        <w:t>to circulate a revised committee draft for consideration, or</w:t>
      </w:r>
    </w:p>
    <w:p w14:paraId="58882F9D" w14:textId="77777777" w:rsidR="00D77357" w:rsidRPr="0029606E" w:rsidRDefault="008C5062" w:rsidP="008C5062">
      <w:pPr>
        <w:pStyle w:val="ListNumber1"/>
      </w:pPr>
      <w:r w:rsidRPr="0029606E">
        <w:t>c</w:t>
      </w:r>
      <w:r w:rsidR="00A77870" w:rsidRPr="0029606E">
        <w:t>)</w:t>
      </w:r>
      <w:r w:rsidR="00A77870" w:rsidRPr="0029606E">
        <w:tab/>
      </w:r>
      <w:r w:rsidR="00D77357" w:rsidRPr="0029606E">
        <w:t xml:space="preserve">to register the committee draft for the enquiry stage (see </w:t>
      </w:r>
      <w:r w:rsidR="00D77357" w:rsidRPr="0029606E">
        <w:fldChar w:fldCharType="begin" w:fldLock="1"/>
      </w:r>
      <w:r w:rsidR="00D77357" w:rsidRPr="0029606E">
        <w:instrText xml:space="preserve"> REF _Ref465572145 \r \h  \* MERGEFORMAT </w:instrText>
      </w:r>
      <w:r w:rsidR="00D77357" w:rsidRPr="0029606E">
        <w:fldChar w:fldCharType="separate"/>
      </w:r>
      <w:r w:rsidR="00D77357" w:rsidRPr="0029606E">
        <w:t>2.6</w:t>
      </w:r>
      <w:r w:rsidR="00D77357" w:rsidRPr="0029606E">
        <w:fldChar w:fldCharType="end"/>
      </w:r>
      <w:r w:rsidR="00D77357" w:rsidRPr="0029606E">
        <w:t>).</w:t>
      </w:r>
    </w:p>
    <w:p w14:paraId="7B978089" w14:textId="77777777" w:rsidR="00D77357" w:rsidRPr="0029606E" w:rsidRDefault="00D77357" w:rsidP="0044589B">
      <w:pPr>
        <w:pStyle w:val="BodyText"/>
        <w:keepLines/>
      </w:pPr>
      <w:r w:rsidRPr="0029606E">
        <w:t>In the case of b) and c), the secretariat shall indicate in the compilation of comments the action taken on each of the comments received. This shall be made available to all P</w:t>
      </w:r>
      <w:r w:rsidR="0025539D" w:rsidRPr="0029606E">
        <w:noBreakHyphen/>
        <w:t>member</w:t>
      </w:r>
      <w:r w:rsidRPr="0029606E">
        <w:t>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14:paraId="7E2AF430" w14:textId="77777777" w:rsidR="00D77357" w:rsidRPr="0029606E" w:rsidRDefault="00D77357" w:rsidP="00D77357">
      <w:pPr>
        <w:pStyle w:val="BodyText"/>
      </w:pPr>
      <w:r w:rsidRPr="0029606E">
        <w:t>Committees are required to respond to all comments received.</w:t>
      </w:r>
    </w:p>
    <w:p w14:paraId="50E6CF58" w14:textId="77777777" w:rsidR="00D77357" w:rsidRPr="0029606E" w:rsidRDefault="00D77357" w:rsidP="00D77357">
      <w:pPr>
        <w:pStyle w:val="BodyText"/>
      </w:pPr>
      <w:r w:rsidRPr="0029606E">
        <w:t xml:space="preserve">If, within </w:t>
      </w:r>
      <w:r w:rsidR="007B59C5" w:rsidRPr="0029606E">
        <w:t>8</w:t>
      </w:r>
      <w:r w:rsidR="008B0191" w:rsidRPr="0029606E">
        <w:t> </w:t>
      </w:r>
      <w:r w:rsidR="007B59C5" w:rsidRPr="0029606E">
        <w:t>weeks</w:t>
      </w:r>
      <w:r w:rsidRPr="0029606E">
        <w:t xml:space="preserve"> from the date of dispatch, 2 or more P</w:t>
      </w:r>
      <w:r w:rsidR="0025539D" w:rsidRPr="0029606E">
        <w:noBreakHyphen/>
        <w:t>member</w:t>
      </w:r>
      <w:r w:rsidRPr="0029606E">
        <w:t>s disagree with proposal b) or</w:t>
      </w:r>
      <w:r w:rsidR="008C5062" w:rsidRPr="0029606E">
        <w:t xml:space="preserve"> </w:t>
      </w:r>
      <w:r w:rsidRPr="0029606E">
        <w:t xml:space="preserve">c) of the secretariat, the committee draft shall be discussed at a meeting (see </w:t>
      </w:r>
      <w:r w:rsidRPr="0029606E">
        <w:fldChar w:fldCharType="begin" w:fldLock="1"/>
      </w:r>
      <w:r w:rsidRPr="0029606E">
        <w:instrText xml:space="preserve"> REF _Ref465565068 \r \h  \* MERGEFORMAT </w:instrText>
      </w:r>
      <w:r w:rsidRPr="0029606E">
        <w:fldChar w:fldCharType="separate"/>
      </w:r>
      <w:r w:rsidRPr="0029606E">
        <w:t>4.2.1</w:t>
      </w:r>
      <w:r w:rsidRPr="0029606E">
        <w:fldChar w:fldCharType="end"/>
      </w:r>
      <w:r w:rsidRPr="0029606E">
        <w:t>.3).</w:t>
      </w:r>
    </w:p>
    <w:p w14:paraId="41AD5130" w14:textId="1EACDE37"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.4</w:t>
      </w:r>
      <w:r w:rsidRPr="0029606E">
        <w:tab/>
        <w:t xml:space="preserve">If a committee draft is considered at a meeting but agreement on it is not reached on that occasion, a further committee draft incorporating decisions taken at the meeting shall be distributed within </w:t>
      </w:r>
      <w:r w:rsidR="00005AC1" w:rsidRPr="0029606E">
        <w:t>12</w:t>
      </w:r>
      <w:r w:rsidR="008B0191" w:rsidRPr="0029606E">
        <w:t> </w:t>
      </w:r>
      <w:r w:rsidR="00005AC1" w:rsidRPr="0029606E">
        <w:t>weeks</w:t>
      </w:r>
      <w:r w:rsidRPr="0029606E">
        <w:t xml:space="preserve"> for consideration. A period of </w:t>
      </w:r>
      <w:r w:rsidR="007B59C5" w:rsidRPr="0029606E">
        <w:t>8, 12 or 16</w:t>
      </w:r>
      <w:r w:rsidR="008B0191" w:rsidRPr="0029606E">
        <w:t> </w:t>
      </w:r>
      <w:r w:rsidR="007B59C5" w:rsidRPr="0029606E">
        <w:t>weeks</w:t>
      </w:r>
      <w:r w:rsidRPr="0029606E">
        <w:t xml:space="preserve"> as agreed by the technical committee or subcommittee shall be available to </w:t>
      </w:r>
      <w:r w:rsidR="00D81FA7" w:rsidRPr="0029606E">
        <w:t>National Bodies</w:t>
      </w:r>
      <w:r w:rsidRPr="0029606E">
        <w:t xml:space="preserve"> to comment on the draft and on any subsequent versions.</w:t>
      </w:r>
    </w:p>
    <w:p w14:paraId="31107FB2" w14:textId="67BB172C"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.5</w:t>
      </w:r>
      <w:r w:rsidRPr="0029606E">
        <w:tab/>
        <w:t>Consideration of successive drafts shall continue until consensus of the P</w:t>
      </w:r>
      <w:r w:rsidR="0025539D" w:rsidRPr="0029606E">
        <w:noBreakHyphen/>
        <w:t>member</w:t>
      </w:r>
      <w:r w:rsidRPr="0029606E">
        <w:t>s of the technical committee or subcommittee has been obtained or a decision to abandon or defer the project has been made.</w:t>
      </w:r>
    </w:p>
    <w:p w14:paraId="60FFA0A9" w14:textId="0985BA9E"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.6</w:t>
      </w:r>
      <w:r w:rsidRPr="0029606E">
        <w:tab/>
        <w:t>Th</w:t>
      </w:r>
      <w:bookmarkStart w:id="521" w:name="cl2_5_6"/>
      <w:bookmarkEnd w:id="521"/>
      <w:r w:rsidRPr="0029606E">
        <w:t xml:space="preserve">e decision to circulate an enquiry draft (see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.1) shall be taken on the basis of the consensus principle.</w:t>
      </w:r>
    </w:p>
    <w:p w14:paraId="49C35ACC" w14:textId="5F51D31B" w:rsidR="00D77357" w:rsidRPr="0029606E" w:rsidRDefault="00D77357" w:rsidP="00D77357">
      <w:pPr>
        <w:pStyle w:val="BodyText"/>
      </w:pPr>
      <w:r w:rsidRPr="0029606E">
        <w:t>It is the responsibility of the chair of the technical committee or subcommittee, in consultation with the secretary of his</w:t>
      </w:r>
      <w:r w:rsidR="001B149B" w:rsidRPr="0029606E">
        <w:t>/her</w:t>
      </w:r>
      <w:r w:rsidRPr="0029606E">
        <w:t xml:space="preserve"> committee and, if necessary, the project leader, to judge whether there is sufficient support bearing in mind the definition of consensus given in ISO/IEC Guide 2:2004.</w:t>
      </w:r>
    </w:p>
    <w:p w14:paraId="667F110F" w14:textId="77777777" w:rsidR="00D77357" w:rsidRPr="0029606E" w:rsidRDefault="0025539D" w:rsidP="008C5062">
      <w:pPr>
        <w:pStyle w:val="BodyTextindent10"/>
      </w:pPr>
      <w:r w:rsidRPr="0029606E">
        <w:t>“</w:t>
      </w:r>
      <w:r w:rsidR="00D77357" w:rsidRPr="0029606E">
        <w:rPr>
          <w:b/>
        </w:rPr>
        <w:t>consensus</w:t>
      </w:r>
      <w:r w:rsidR="00D77357" w:rsidRPr="0029606E">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14:paraId="33BE5B32" w14:textId="09DF06AA" w:rsidR="00D77357" w:rsidRPr="0029606E" w:rsidRDefault="00D77357" w:rsidP="003410AB">
      <w:pPr>
        <w:pStyle w:val="Noteindent"/>
      </w:pPr>
      <w:r w:rsidRPr="0029606E">
        <w:t>NOTE</w:t>
      </w:r>
      <w:r w:rsidR="003410AB" w:rsidRPr="0029606E">
        <w:tab/>
      </w:r>
      <w:r w:rsidRPr="0029606E">
        <w:t>Consensus need not imply unanimity.</w:t>
      </w:r>
      <w:r w:rsidR="0025539D" w:rsidRPr="0029606E">
        <w:t>”</w:t>
      </w:r>
    </w:p>
    <w:p w14:paraId="28BD5279" w14:textId="77777777" w:rsidR="00D77357" w:rsidRPr="0029606E" w:rsidRDefault="00D77357" w:rsidP="00B71B0D">
      <w:pPr>
        <w:pStyle w:val="BodyText"/>
        <w:keepNext/>
      </w:pPr>
      <w:r w:rsidRPr="0029606E">
        <w:lastRenderedPageBreak/>
        <w:t>The following applies to the definition of consensus:</w:t>
      </w:r>
    </w:p>
    <w:p w14:paraId="0211C679" w14:textId="77777777" w:rsidR="00D77357" w:rsidRPr="0029606E" w:rsidRDefault="00A76D04" w:rsidP="00D77357">
      <w:pPr>
        <w:pStyle w:val="BodyText"/>
      </w:pPr>
      <w:bookmarkStart w:id="522" w:name="_Hlk504667877"/>
      <w:r w:rsidRPr="0029606E">
        <w:t>In t</w:t>
      </w:r>
      <w:r w:rsidR="00D77357" w:rsidRPr="0029606E">
        <w:t xml:space="preserve">he process of reaching consensus, many different points of views will be expressed and addressed as the document evolves. However, </w:t>
      </w:r>
      <w:r w:rsidR="0025539D" w:rsidRPr="0029606E">
        <w:t>“</w:t>
      </w:r>
      <w:r w:rsidR="00D77357" w:rsidRPr="0029606E">
        <w:t>sustained oppositions</w:t>
      </w:r>
      <w:r w:rsidR="0025539D" w:rsidRPr="0029606E">
        <w:t>”</w:t>
      </w:r>
      <w:r w:rsidR="00D77357" w:rsidRPr="0029606E">
        <w:t xml:space="preserve"> are views expressed </w:t>
      </w:r>
      <w:r w:rsidR="00A15440" w:rsidRPr="0029606E">
        <w:t xml:space="preserve">at </w:t>
      </w:r>
      <w:r w:rsidR="00D77357" w:rsidRPr="0029606E">
        <w:t xml:space="preserve">minuted </w:t>
      </w:r>
      <w:r w:rsidR="00A15440" w:rsidRPr="0029606E">
        <w:t xml:space="preserve">meetings of </w:t>
      </w:r>
      <w:r w:rsidR="00D77357" w:rsidRPr="0029606E">
        <w:t xml:space="preserve">committee, working group (WG) or </w:t>
      </w:r>
      <w:r w:rsidR="00A15440" w:rsidRPr="0029606E">
        <w:t>other groups (e.g. task forces, advi</w:t>
      </w:r>
      <w:r w:rsidR="00DC62C1" w:rsidRPr="0029606E">
        <w:t>s</w:t>
      </w:r>
      <w:r w:rsidR="00A15440" w:rsidRPr="0029606E">
        <w:t>ory groups, etc.)</w:t>
      </w:r>
      <w:r w:rsidR="00381D2D" w:rsidRPr="0029606E">
        <w:t xml:space="preserve"> </w:t>
      </w:r>
      <w:r w:rsidR="00DC62C1" w:rsidRPr="0029606E">
        <w:t xml:space="preserve">and </w:t>
      </w:r>
      <w:r w:rsidR="00D77357" w:rsidRPr="0029606E">
        <w:t xml:space="preserve">which are maintained by an important part of the concerned interest and which are incompatible with the committee consensus. The notion of </w:t>
      </w:r>
      <w:r w:rsidR="0025539D" w:rsidRPr="0029606E">
        <w:t>“</w:t>
      </w:r>
      <w:r w:rsidR="00D77357" w:rsidRPr="0029606E">
        <w:t>concerned interest(s)</w:t>
      </w:r>
      <w:r w:rsidR="0025539D" w:rsidRPr="0029606E">
        <w:t>”</w:t>
      </w:r>
      <w:r w:rsidR="00D77357" w:rsidRPr="0029606E">
        <w:t xml:space="preserve"> will vary depending on the dynamics of the committee and </w:t>
      </w:r>
      <w:r w:rsidR="007A4D90" w:rsidRPr="0029606E">
        <w:t>shall</w:t>
      </w:r>
      <w:r w:rsidR="00D77357" w:rsidRPr="0029606E">
        <w:t xml:space="preserve"> therefore be determined by the committee leadership on a case by case basis. The concept of sustained opposition is not applicable in the context of member body votes on CD, DIS or FDIS since these are subject to the applicable voting rules.</w:t>
      </w:r>
    </w:p>
    <w:bookmarkEnd w:id="522"/>
    <w:p w14:paraId="7EF7D39D" w14:textId="77777777" w:rsidR="00D77357" w:rsidRPr="0029606E" w:rsidRDefault="00D77357" w:rsidP="00B71B0D">
      <w:pPr>
        <w:pStyle w:val="BodyText"/>
        <w:keepNext/>
      </w:pPr>
      <w:r w:rsidRPr="0029606E">
        <w:t>Those expressing sustained oppositions have a right to be heard and the following approach is recommended when a sustained opposition is declared:</w:t>
      </w:r>
    </w:p>
    <w:p w14:paraId="047E2F11" w14:textId="77777777" w:rsidR="00D77357" w:rsidRPr="0029606E" w:rsidRDefault="008C5062" w:rsidP="00B71B0D">
      <w:pPr>
        <w:pStyle w:val="ListContinue1"/>
      </w:pPr>
      <w:r w:rsidRPr="0029606E">
        <w:t>—</w:t>
      </w:r>
      <w:r w:rsidRPr="0029606E">
        <w:tab/>
      </w:r>
      <w:r w:rsidR="00D77357" w:rsidRPr="0029606E">
        <w:t xml:space="preserve">The leadership </w:t>
      </w:r>
      <w:r w:rsidR="007A4D90" w:rsidRPr="0029606E">
        <w:t xml:space="preserve">shall </w:t>
      </w:r>
      <w:r w:rsidR="00D77357" w:rsidRPr="0029606E">
        <w:t>first assess whether the opposition can be considered a “sustained opposition”, i.e. whether it has been sustained by an important part of the concerned interest. If this is not the case, the leadership will register the opposition (i.e. in the minutes, records, etc.) and continue to lead the work on the document.</w:t>
      </w:r>
    </w:p>
    <w:p w14:paraId="77E0617C" w14:textId="77777777" w:rsidR="00D77357" w:rsidRPr="0029606E" w:rsidRDefault="008C5062" w:rsidP="00B71B0D">
      <w:pPr>
        <w:pStyle w:val="ListContinue1"/>
      </w:pPr>
      <w:r w:rsidRPr="0029606E">
        <w:t>—</w:t>
      </w:r>
      <w:r w:rsidRPr="0029606E">
        <w:tab/>
      </w:r>
      <w:r w:rsidR="00D77357" w:rsidRPr="0029606E">
        <w:t>If the leadership determines that there is a sustained opposition, it is required to try and resolve it in good faith. However, a sustained opposition is not akin to a right to veto. The obligation to address the sustained oppositions does not imply an obligation to successfully resolve the</w:t>
      </w:r>
      <w:r w:rsidR="00A15440" w:rsidRPr="0029606E">
        <w:t>m</w:t>
      </w:r>
      <w:r w:rsidR="00D77357" w:rsidRPr="0029606E">
        <w:t>.</w:t>
      </w:r>
    </w:p>
    <w:p w14:paraId="7608C8BB" w14:textId="77777777" w:rsidR="00D77357" w:rsidRPr="0029606E" w:rsidRDefault="00D77357" w:rsidP="00D77357">
      <w:pPr>
        <w:pStyle w:val="BodyText"/>
      </w:pPr>
      <w:r w:rsidRPr="0029606E">
        <w:t>The responsibility for assessing whether or not consensus has been reached rests entirely with the leadership. This includes assessing whether there is sustained opposition or whether any sustained opposition can be resolved without compromising the existing level of consensus on the rest of the document. In such cases, the leadership will register the opposition and continue the work.</w:t>
      </w:r>
    </w:p>
    <w:p w14:paraId="4A09A359" w14:textId="5AE76B2A" w:rsidR="00D77357" w:rsidRPr="0029606E" w:rsidRDefault="00D77357" w:rsidP="00D77357">
      <w:pPr>
        <w:pStyle w:val="BodyText"/>
      </w:pPr>
      <w:r w:rsidRPr="0029606E">
        <w:t xml:space="preserve">Those parties with sustained oppositions may avail themselves of appeals mechanisms as detailed in </w:t>
      </w:r>
      <w:r w:rsidR="00BC2855" w:rsidRPr="0029606E">
        <w:t>C</w:t>
      </w:r>
      <w:r w:rsidRPr="0029606E">
        <w:t>lause </w:t>
      </w:r>
      <w:r w:rsidR="003A07CC" w:rsidRPr="0029606E">
        <w:fldChar w:fldCharType="begin"/>
      </w:r>
      <w:r w:rsidR="003A07CC" w:rsidRPr="0029606E">
        <w:instrText xml:space="preserve"> REF _Ref510784598 \r \h </w:instrText>
      </w:r>
      <w:r w:rsidR="003A07CC" w:rsidRPr="0029606E">
        <w:fldChar w:fldCharType="separate"/>
      </w:r>
      <w:r w:rsidR="005C35CA">
        <w:t>5</w:t>
      </w:r>
      <w:r w:rsidR="003A07CC" w:rsidRPr="0029606E">
        <w:fldChar w:fldCharType="end"/>
      </w:r>
      <w:r w:rsidRPr="0029606E">
        <w:t>.</w:t>
      </w:r>
    </w:p>
    <w:p w14:paraId="6ECC5915" w14:textId="77777777" w:rsidR="00D77357" w:rsidRPr="0029606E" w:rsidRDefault="008179D5" w:rsidP="00D77357">
      <w:pPr>
        <w:pStyle w:val="BodyText"/>
      </w:pPr>
      <w:r w:rsidRPr="0029606E">
        <w:t>I</w:t>
      </w:r>
      <w:r w:rsidR="00D77357" w:rsidRPr="0029606E">
        <w:t>n case of doubt concerning consensus, approval by a two-thirds majority of the P</w:t>
      </w:r>
      <w:r w:rsidR="0025539D" w:rsidRPr="0029606E">
        <w:noBreakHyphen/>
        <w:t>member</w:t>
      </w:r>
      <w:r w:rsidR="00D77357" w:rsidRPr="0029606E">
        <w:t>s of the technical committee or subcommittee voting may be deemed to be sufficient for the committee draft to be accepted for registration as an enquiry draft; however every attempt shall be made to resolve negative votes.</w:t>
      </w:r>
    </w:p>
    <w:p w14:paraId="169B4721" w14:textId="77777777" w:rsidR="00D77357" w:rsidRPr="0029606E" w:rsidRDefault="00D77357" w:rsidP="00D77357">
      <w:pPr>
        <w:pStyle w:val="BodyText"/>
      </w:pPr>
      <w:r w:rsidRPr="0029606E">
        <w:t>The secretariat of the technical committee or subcommittee responsible for the committee draft shall ensure that the enquiry draft fully embodies decisions taken either at meetings or by correspondence.</w:t>
      </w:r>
    </w:p>
    <w:p w14:paraId="5E047914" w14:textId="3D4B879C"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.7</w:t>
      </w:r>
      <w:r w:rsidRPr="0029606E">
        <w:tab/>
        <w:t>When consensus has been reached in a technical committee or subcommittee, its secretariat shall submit the finalized version of the draft in electronic form suitable for distribution to the national members for enquiry (</w:t>
      </w:r>
      <w:r w:rsidRPr="0029606E">
        <w:fldChar w:fldCharType="begin"/>
      </w:r>
      <w:r w:rsidRPr="0029606E">
        <w:instrText xml:space="preserve"> REF _Ref509831690 \r \h </w:instrText>
      </w:r>
      <w:r w:rsidRPr="0029606E">
        <w:fldChar w:fldCharType="separate"/>
      </w:r>
      <w:r w:rsidR="005C35CA">
        <w:t>2.6</w:t>
      </w:r>
      <w:r w:rsidRPr="0029606E">
        <w:fldChar w:fldCharType="end"/>
      </w:r>
      <w:r w:rsidRPr="0029606E">
        <w:t xml:space="preserve">.1), to the office of the CEO (with a copy to the technical committee secretariat in the case of a subcommittee) within a maximum of </w:t>
      </w:r>
      <w:r w:rsidR="007B59C5" w:rsidRPr="0029606E">
        <w:t>16</w:t>
      </w:r>
      <w:r w:rsidR="008B0191" w:rsidRPr="0029606E">
        <w:t> </w:t>
      </w:r>
      <w:r w:rsidR="007B59C5" w:rsidRPr="0029606E">
        <w:t>weeks</w:t>
      </w:r>
      <w:r w:rsidRPr="0029606E">
        <w:t>.</w:t>
      </w:r>
    </w:p>
    <w:p w14:paraId="33C346BC" w14:textId="727ED409"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.8</w:t>
      </w:r>
      <w:r w:rsidRPr="0029606E">
        <w:tab/>
        <w:t xml:space="preserve">For time limits relating to this stage,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w:t>
      </w:r>
    </w:p>
    <w:p w14:paraId="657D6D3E" w14:textId="452DB67F"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.9</w:t>
      </w:r>
      <w:r w:rsidRPr="0029606E">
        <w:tab/>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14:paraId="17D4C04A" w14:textId="0B830A97"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.10</w:t>
      </w:r>
      <w:r w:rsidRPr="0029606E">
        <w:tab/>
        <w:t xml:space="preserve">If the technical issues cannot all be resolved within the appropriate time limits, technical committees and subcommittees may wish to consider publishing an intermediate deliverable in the form of a Technical Specification (see </w:t>
      </w:r>
      <w:r w:rsidRPr="0029606E">
        <w:fldChar w:fldCharType="begin" w:fldLock="1"/>
      </w:r>
      <w:r w:rsidRPr="0029606E">
        <w:instrText xml:space="preserve"> REF _Ref465572252 \r \h  \* MERGEFORMAT </w:instrText>
      </w:r>
      <w:r w:rsidRPr="0029606E">
        <w:fldChar w:fldCharType="separate"/>
      </w:r>
      <w:r w:rsidRPr="0029606E">
        <w:t>3.1</w:t>
      </w:r>
      <w:r w:rsidRPr="0029606E">
        <w:fldChar w:fldCharType="end"/>
      </w:r>
      <w:r w:rsidRPr="0029606E">
        <w:t>) pending agreement on an International Standard.</w:t>
      </w:r>
    </w:p>
    <w:p w14:paraId="57E1856A" w14:textId="77777777" w:rsidR="00D77357" w:rsidRPr="0029606E" w:rsidRDefault="00D77357" w:rsidP="00D77357">
      <w:pPr>
        <w:pStyle w:val="Heading2"/>
      </w:pPr>
      <w:bookmarkStart w:id="523" w:name="_Ref509831690"/>
      <w:bookmarkStart w:id="524" w:name="_Toc185305277"/>
      <w:bookmarkStart w:id="525" w:name="_Toc185305496"/>
      <w:bookmarkStart w:id="526" w:name="_Toc318972231"/>
      <w:bookmarkStart w:id="527" w:name="_Toc323037320"/>
      <w:bookmarkStart w:id="528" w:name="_Ref465564756"/>
      <w:bookmarkStart w:id="529" w:name="_Ref465567662"/>
      <w:bookmarkStart w:id="530" w:name="_Ref465567722"/>
      <w:bookmarkStart w:id="531" w:name="_Ref465567991"/>
      <w:bookmarkStart w:id="532" w:name="_Ref465568039"/>
      <w:bookmarkStart w:id="533" w:name="_Ref465568618"/>
      <w:bookmarkStart w:id="534" w:name="_Ref465572071"/>
      <w:bookmarkStart w:id="535" w:name="_Ref465572145"/>
      <w:bookmarkStart w:id="536" w:name="_Ref465572199"/>
      <w:bookmarkStart w:id="537" w:name="_Ref465572223"/>
      <w:bookmarkStart w:id="538" w:name="_Ref465572384"/>
      <w:bookmarkStart w:id="539" w:name="_Ref465737869"/>
      <w:bookmarkStart w:id="540" w:name="_Toc338243538"/>
      <w:bookmarkStart w:id="541" w:name="_Toc354474219"/>
      <w:bookmarkStart w:id="542" w:name="_Toc478053406"/>
      <w:bookmarkStart w:id="543" w:name="_Toc69205034"/>
      <w:bookmarkStart w:id="544" w:name="_Toc69205379"/>
      <w:bookmarkStart w:id="545" w:name="_Toc70402222"/>
      <w:bookmarkStart w:id="546" w:name="Enquiry_stage"/>
      <w:r w:rsidRPr="0029606E">
        <w:lastRenderedPageBreak/>
        <w:t>Enquiry stage</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bookmarkStart w:id="547" w:name="_Ref226184929"/>
    <w:bookmarkEnd w:id="546"/>
    <w:p w14:paraId="01C805A2" w14:textId="7507BCE6" w:rsidR="00BF3BC8"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.1</w:t>
      </w:r>
      <w:r w:rsidRPr="0029606E">
        <w:tab/>
        <w:t xml:space="preserve">At the enquiry stage, the enquiry draft (DIS in ISO, CDV in IEC) shall be circulated by the office of the CEO to all </w:t>
      </w:r>
      <w:r w:rsidR="00D81FA7" w:rsidRPr="0029606E">
        <w:t>National Bodies</w:t>
      </w:r>
      <w:r w:rsidRPr="0029606E">
        <w:t xml:space="preserve"> for a </w:t>
      </w:r>
      <w:r w:rsidR="007B59C5" w:rsidRPr="0029606E">
        <w:t>1</w:t>
      </w:r>
      <w:r w:rsidR="0037042E" w:rsidRPr="0029606E">
        <w:t>2-</w:t>
      </w:r>
      <w:r w:rsidR="007B59C5" w:rsidRPr="0029606E">
        <w:t xml:space="preserve">week </w:t>
      </w:r>
      <w:r w:rsidRPr="0029606E">
        <w:t>vote.</w:t>
      </w:r>
      <w:bookmarkEnd w:id="547"/>
    </w:p>
    <w:p w14:paraId="718CCE52" w14:textId="72D679CB" w:rsidR="00D77357" w:rsidRPr="0029606E" w:rsidRDefault="00D77357" w:rsidP="00D77357">
      <w:pPr>
        <w:pStyle w:val="BodyText"/>
      </w:pPr>
      <w:r w:rsidRPr="0029606E">
        <w:t xml:space="preserve">For policy on the use of languages, see </w:t>
      </w:r>
      <w:r w:rsidRPr="0029606E">
        <w:fldChar w:fldCharType="begin"/>
      </w:r>
      <w:r w:rsidRPr="0029606E">
        <w:instrText xml:space="preserve"> REF _Ref338423292 \r \h  \* MERGEFORMAT </w:instrText>
      </w:r>
      <w:r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E</w:t>
      </w:r>
      <w:r w:rsidR="00F307EF" w:rsidRPr="0029606E">
        <w:fldChar w:fldCharType="end"/>
      </w:r>
      <w:r w:rsidRPr="0029606E">
        <w:fldChar w:fldCharType="end"/>
      </w:r>
      <w:r w:rsidRPr="0029606E">
        <w:t>.</w:t>
      </w:r>
    </w:p>
    <w:p w14:paraId="41D42204" w14:textId="77777777" w:rsidR="00D77357" w:rsidRPr="0029606E" w:rsidRDefault="00D81FA7" w:rsidP="00D77357">
      <w:pPr>
        <w:pStyle w:val="BodyText"/>
      </w:pPr>
      <w:r w:rsidRPr="0029606E">
        <w:t>National Bodies</w:t>
      </w:r>
      <w:r w:rsidR="00D77357" w:rsidRPr="0029606E">
        <w:t xml:space="preserve"> shall be advised of the date by which completed ballots are to be received by the office of the CEO.</w:t>
      </w:r>
    </w:p>
    <w:p w14:paraId="0229D889" w14:textId="36B173EC" w:rsidR="00D77357" w:rsidRPr="0029606E" w:rsidRDefault="00D77357" w:rsidP="00D77357">
      <w:pPr>
        <w:pStyle w:val="BodyText"/>
      </w:pPr>
      <w:r w:rsidRPr="0029606E">
        <w:t xml:space="preserve">At the end of the voting period, the chair and secretariat of the committee </w:t>
      </w:r>
      <w:r w:rsidR="005777E8" w:rsidRPr="0029606E">
        <w:t xml:space="preserve">will have access to </w:t>
      </w:r>
      <w:r w:rsidRPr="0029606E">
        <w:t>the results of the voting together with any comments received, for further speedy action.</w:t>
      </w:r>
    </w:p>
    <w:p w14:paraId="1A64B486" w14:textId="11E2E7B0"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.2</w:t>
      </w:r>
      <w:r w:rsidRPr="0029606E">
        <w:tab/>
        <w:t xml:space="preserve">Votes submitted by </w:t>
      </w:r>
      <w:r w:rsidR="00D81FA7" w:rsidRPr="0029606E">
        <w:t>National Bodies</w:t>
      </w:r>
      <w:r w:rsidRPr="0029606E">
        <w:t xml:space="preserve"> shall be explicit: positive, negative, or abstention.</w:t>
      </w:r>
    </w:p>
    <w:p w14:paraId="246E275D" w14:textId="77777777" w:rsidR="00D77357" w:rsidRPr="0029606E" w:rsidRDefault="00D77357" w:rsidP="00D77357">
      <w:pPr>
        <w:pStyle w:val="BodyText"/>
      </w:pPr>
      <w:r w:rsidRPr="0029606E">
        <w:t>A positive vote may be accompanied by editorial or technical comments, on the understanding that the secretary, in consultation with the chair of the technical committee or subcommittee and project leader, will decide how to deal with them.</w:t>
      </w:r>
    </w:p>
    <w:p w14:paraId="30E8EB7C" w14:textId="77777777" w:rsidR="00D77357" w:rsidRPr="0029606E" w:rsidRDefault="00D77357" w:rsidP="00D77357">
      <w:pPr>
        <w:pStyle w:val="BodyText"/>
      </w:pPr>
      <w:r w:rsidRPr="0029606E">
        <w:t xml:space="preserve">If a </w:t>
      </w:r>
      <w:r w:rsidR="003C11A1" w:rsidRPr="0029606E">
        <w:t>National Body</w:t>
      </w:r>
      <w:r w:rsidRPr="0029606E">
        <w:t xml:space="preserve">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bookmarkStart w:id="548" w:name="_Ref185321726"/>
    <w:p w14:paraId="5758CA10" w14:textId="2C6E8A38" w:rsidR="00D77357" w:rsidRPr="0029606E" w:rsidRDefault="00D77357" w:rsidP="00AE34B0">
      <w:pPr>
        <w:pStyle w:val="p3"/>
        <w:keepNext/>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.3</w:t>
      </w:r>
      <w:r w:rsidRPr="0029606E">
        <w:tab/>
        <w:t>An enquiry draft is approved if</w:t>
      </w:r>
      <w:bookmarkEnd w:id="548"/>
    </w:p>
    <w:p w14:paraId="044CA22E" w14:textId="77777777" w:rsidR="00D77357" w:rsidRPr="0029606E" w:rsidRDefault="00AE34B0" w:rsidP="007E13B3">
      <w:pPr>
        <w:pStyle w:val="ListNumber1"/>
      </w:pPr>
      <w:r w:rsidRPr="0029606E">
        <w:t>a</w:t>
      </w:r>
      <w:r w:rsidR="00A77870" w:rsidRPr="0029606E">
        <w:t>)</w:t>
      </w:r>
      <w:r w:rsidR="00A77870" w:rsidRPr="0029606E">
        <w:tab/>
      </w:r>
      <w:r w:rsidR="00D77357" w:rsidRPr="0029606E">
        <w:t>a two-thirds majority of the votes cast by the P</w:t>
      </w:r>
      <w:r w:rsidR="0025539D" w:rsidRPr="0029606E">
        <w:noBreakHyphen/>
        <w:t>member</w:t>
      </w:r>
      <w:r w:rsidR="00D77357" w:rsidRPr="0029606E">
        <w:t>s of the technical committee or subcommittee are in favour, and</w:t>
      </w:r>
    </w:p>
    <w:p w14:paraId="0AF67470" w14:textId="77777777" w:rsidR="00D77357" w:rsidRPr="0029606E" w:rsidRDefault="00AE34B0" w:rsidP="007E13B3">
      <w:pPr>
        <w:pStyle w:val="ListNumber1"/>
      </w:pPr>
      <w:r w:rsidRPr="0029606E">
        <w:t>b</w:t>
      </w:r>
      <w:r w:rsidR="00A77870" w:rsidRPr="0029606E">
        <w:t>)</w:t>
      </w:r>
      <w:r w:rsidR="00A77870" w:rsidRPr="0029606E">
        <w:tab/>
      </w:r>
      <w:r w:rsidR="00D77357" w:rsidRPr="0029606E">
        <w:t>not more than one-quarter of the total number of votes cast are negative.</w:t>
      </w:r>
    </w:p>
    <w:p w14:paraId="2BDDA93B" w14:textId="77777777" w:rsidR="00D77357" w:rsidRPr="0029606E" w:rsidRDefault="00D77357" w:rsidP="00D77357">
      <w:pPr>
        <w:pStyle w:val="BodyText"/>
      </w:pPr>
      <w:r w:rsidRPr="0029606E">
        <w:t>Abstentions are excluded when the votes are counted, as well as negative votes not accompanied by technical reasons.</w:t>
      </w:r>
    </w:p>
    <w:p w14:paraId="71B20D47" w14:textId="77777777" w:rsidR="00D77357" w:rsidRPr="0029606E" w:rsidRDefault="00D77357" w:rsidP="00D77357">
      <w:pPr>
        <w:pStyle w:val="BodyText"/>
      </w:pPr>
      <w:r w:rsidRPr="0029606E">
        <w:t>Comments received after the normal voting period are submitted to the technical committee or subcommittee secretariat for consideration at the time of the next review of the International Standard.</w:t>
      </w:r>
    </w:p>
    <w:bookmarkStart w:id="549" w:name="_Ref185301188"/>
    <w:p w14:paraId="56B45C9F" w14:textId="09B22A88" w:rsidR="00D77357" w:rsidRPr="0029606E" w:rsidRDefault="00D77357" w:rsidP="00AE34B0">
      <w:pPr>
        <w:pStyle w:val="p3"/>
        <w:keepNext/>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.4</w:t>
      </w:r>
      <w:r w:rsidRPr="0029606E">
        <w:tab/>
        <w:t>On receipt of the results of the voting and any comments, the chair of the technical committee or subcommittee, in cooperation with its secretariat and the project leader, and in consultation with the office of the CEO, shall take one of the following courses of action:</w:t>
      </w:r>
      <w:bookmarkEnd w:id="549"/>
    </w:p>
    <w:p w14:paraId="6052151A" w14:textId="7825FFA2" w:rsidR="00D77357" w:rsidRPr="0029606E" w:rsidRDefault="00BF3BC8" w:rsidP="003F1EC3">
      <w:pPr>
        <w:pStyle w:val="ListNumber1"/>
        <w:keepNext/>
      </w:pPr>
      <w:r w:rsidRPr="0029606E">
        <w:t>a)</w:t>
      </w:r>
      <w:r w:rsidRPr="0029606E">
        <w:tab/>
      </w:r>
      <w:r w:rsidR="00D77357" w:rsidRPr="0029606E">
        <w:t xml:space="preserve">when the approval criteria of </w:t>
      </w:r>
      <w:r w:rsidR="009836E4" w:rsidRPr="0029606E">
        <w:fldChar w:fldCharType="begin"/>
      </w:r>
      <w:r w:rsidR="009836E4" w:rsidRPr="0029606E">
        <w:instrText xml:space="preserve"> REF _Ref509831690 \r \h </w:instrText>
      </w:r>
      <w:r w:rsidR="009836E4" w:rsidRPr="0029606E">
        <w:fldChar w:fldCharType="separate"/>
      </w:r>
      <w:r w:rsidR="005C35CA">
        <w:t>2.6</w:t>
      </w:r>
      <w:r w:rsidR="009836E4" w:rsidRPr="0029606E">
        <w:fldChar w:fldCharType="end"/>
      </w:r>
      <w:r w:rsidR="00D77357" w:rsidRPr="0029606E">
        <w:t>.3 are met</w:t>
      </w:r>
      <w:r w:rsidR="001B1041" w:rsidRPr="0029606E">
        <w:t xml:space="preserve"> and no technical changes are to be included</w:t>
      </w:r>
      <w:r w:rsidR="00D77357" w:rsidRPr="0029606E">
        <w:t xml:space="preserve">, </w:t>
      </w:r>
      <w:r w:rsidR="006A581B" w:rsidRPr="0029606E">
        <w:t xml:space="preserve">to proceed </w:t>
      </w:r>
      <w:r w:rsidR="001B1041" w:rsidRPr="0029606E">
        <w:t xml:space="preserve">directly </w:t>
      </w:r>
      <w:r w:rsidR="006A581B" w:rsidRPr="0029606E">
        <w:t xml:space="preserve">to publication (see </w:t>
      </w:r>
      <w:r w:rsidR="009836E4" w:rsidRPr="0029606E">
        <w:fldChar w:fldCharType="begin"/>
      </w:r>
      <w:r w:rsidR="009836E4" w:rsidRPr="0029606E">
        <w:instrText xml:space="preserve"> REF _Ref509831722 \r \h </w:instrText>
      </w:r>
      <w:r w:rsidR="009836E4" w:rsidRPr="0029606E">
        <w:fldChar w:fldCharType="separate"/>
      </w:r>
      <w:r w:rsidR="005C35CA">
        <w:t>2.8</w:t>
      </w:r>
      <w:r w:rsidR="009836E4" w:rsidRPr="0029606E">
        <w:fldChar w:fldCharType="end"/>
      </w:r>
      <w:r w:rsidR="006A581B" w:rsidRPr="0029606E">
        <w:t>)</w:t>
      </w:r>
      <w:r w:rsidR="004B3804" w:rsidRPr="0029606E">
        <w:t>;</w:t>
      </w:r>
    </w:p>
    <w:p w14:paraId="48008260" w14:textId="23A6738F" w:rsidR="00D77357" w:rsidRPr="0029606E" w:rsidRDefault="00AE34B0" w:rsidP="00AE34B0">
      <w:pPr>
        <w:pStyle w:val="ListNumber1"/>
      </w:pPr>
      <w:bookmarkStart w:id="550" w:name="_Ref472845177"/>
      <w:r w:rsidRPr="0029606E">
        <w:t>b</w:t>
      </w:r>
      <w:r w:rsidR="00BF3BC8" w:rsidRPr="0029606E">
        <w:t>)</w:t>
      </w:r>
      <w:r w:rsidR="00BF3BC8" w:rsidRPr="0029606E">
        <w:tab/>
      </w:r>
      <w:r w:rsidR="001B1041" w:rsidRPr="0029606E">
        <w:t>when the approval c</w:t>
      </w:r>
      <w:r w:rsidR="007B13F4" w:rsidRPr="0029606E">
        <w:t>ri</w:t>
      </w:r>
      <w:r w:rsidR="001B1041" w:rsidRPr="0029606E">
        <w:t xml:space="preserve">teria of </w:t>
      </w:r>
      <w:r w:rsidR="004B3804" w:rsidRPr="0029606E">
        <w:fldChar w:fldCharType="begin"/>
      </w:r>
      <w:r w:rsidR="004B3804" w:rsidRPr="0029606E">
        <w:instrText xml:space="preserve"> REF _Ref509831690 \r \h </w:instrText>
      </w:r>
      <w:r w:rsidR="004B3804" w:rsidRPr="0029606E">
        <w:fldChar w:fldCharType="separate"/>
      </w:r>
      <w:r w:rsidR="005C35CA">
        <w:t>2.6</w:t>
      </w:r>
      <w:r w:rsidR="004B3804" w:rsidRPr="0029606E">
        <w:fldChar w:fldCharType="end"/>
      </w:r>
      <w:r w:rsidR="004B3804" w:rsidRPr="0029606E">
        <w:t>.3</w:t>
      </w:r>
      <w:r w:rsidR="001B1041" w:rsidRPr="0029606E">
        <w:t xml:space="preserve"> are met, but technical changes are to be included, to register the enquiry draft, as modified, as a fin</w:t>
      </w:r>
      <w:r w:rsidR="00F841C0" w:rsidRPr="0029606E">
        <w:t>al draft international standard;</w:t>
      </w:r>
      <w:bookmarkEnd w:id="550"/>
    </w:p>
    <w:p w14:paraId="56968759" w14:textId="3958DD39" w:rsidR="00D77357" w:rsidRPr="0029606E" w:rsidRDefault="00AE34B0" w:rsidP="00AE34B0">
      <w:pPr>
        <w:pStyle w:val="ListNumber1"/>
        <w:keepNext/>
      </w:pPr>
      <w:r w:rsidRPr="0029606E">
        <w:t>c</w:t>
      </w:r>
      <w:r w:rsidR="00A77870" w:rsidRPr="0029606E">
        <w:t>)</w:t>
      </w:r>
      <w:r w:rsidR="00A77870" w:rsidRPr="0029606E">
        <w:tab/>
      </w:r>
      <w:r w:rsidR="00D77357" w:rsidRPr="0029606E">
        <w:t xml:space="preserve">when the approval criteria of </w:t>
      </w:r>
      <w:r w:rsidRPr="0029606E">
        <w:fldChar w:fldCharType="begin"/>
      </w:r>
      <w:r w:rsidRPr="0029606E">
        <w:instrText xml:space="preserve"> REF _Ref509831690 \r \h </w:instrText>
      </w:r>
      <w:r w:rsidRPr="0029606E">
        <w:fldChar w:fldCharType="separate"/>
      </w:r>
      <w:r w:rsidR="005C35CA">
        <w:t>2.6</w:t>
      </w:r>
      <w:r w:rsidRPr="0029606E">
        <w:fldChar w:fldCharType="end"/>
      </w:r>
      <w:r w:rsidR="00D77357" w:rsidRPr="0029606E">
        <w:t>.3 are not met</w:t>
      </w:r>
      <w:r w:rsidR="004B3804" w:rsidRPr="0029606E">
        <w:t>:</w:t>
      </w:r>
    </w:p>
    <w:p w14:paraId="67D33F71" w14:textId="20522C34" w:rsidR="00D77357" w:rsidRPr="0029606E" w:rsidRDefault="00AE34B0" w:rsidP="00AE34B0">
      <w:pPr>
        <w:pStyle w:val="ListNumber2"/>
      </w:pPr>
      <w:r w:rsidRPr="0029606E">
        <w:t>1)</w:t>
      </w:r>
      <w:r w:rsidRPr="0029606E">
        <w:tab/>
      </w:r>
      <w:r w:rsidR="00D77357" w:rsidRPr="0029606E">
        <w:t xml:space="preserve">to circulate a revised enquiry draft for voting (see </w:t>
      </w:r>
      <w:r w:rsidR="00D77357" w:rsidRPr="0029606E">
        <w:fldChar w:fldCharType="begin"/>
      </w:r>
      <w:r w:rsidR="00D77357" w:rsidRPr="0029606E">
        <w:instrText xml:space="preserve"> REF _Ref509831690 \r \h  \* MERGEFORMAT </w:instrText>
      </w:r>
      <w:r w:rsidR="00D77357" w:rsidRPr="0029606E">
        <w:fldChar w:fldCharType="separate"/>
      </w:r>
      <w:r w:rsidR="005C35CA">
        <w:t>2.6</w:t>
      </w:r>
      <w:r w:rsidR="00D77357" w:rsidRPr="0029606E">
        <w:fldChar w:fldCharType="end"/>
      </w:r>
      <w:r w:rsidR="00D77357" w:rsidRPr="0029606E">
        <w:t>.1), or</w:t>
      </w:r>
    </w:p>
    <w:p w14:paraId="2E35B149" w14:textId="77777777" w:rsidR="00D77357" w:rsidRPr="0029606E" w:rsidRDefault="00AE34B0" w:rsidP="00AE34B0">
      <w:pPr>
        <w:pStyle w:val="Noteindent"/>
      </w:pPr>
      <w:r w:rsidRPr="0029606E">
        <w:t>NOTE</w:t>
      </w:r>
      <w:r w:rsidR="00D77357" w:rsidRPr="0029606E">
        <w:tab/>
        <w:t xml:space="preserve">A revised enquiry draft will be circulated for a voting period of </w:t>
      </w:r>
      <w:r w:rsidR="007B59C5" w:rsidRPr="0029606E">
        <w:t>8</w:t>
      </w:r>
      <w:r w:rsidR="008B0191" w:rsidRPr="0029606E">
        <w:t> </w:t>
      </w:r>
      <w:r w:rsidR="007B59C5" w:rsidRPr="0029606E">
        <w:t>weeks</w:t>
      </w:r>
      <w:r w:rsidR="00D77357" w:rsidRPr="0029606E">
        <w:t xml:space="preserve">, which may be extended up to </w:t>
      </w:r>
      <w:r w:rsidR="007B59C5" w:rsidRPr="0029606E">
        <w:t>12</w:t>
      </w:r>
      <w:r w:rsidR="008B0191" w:rsidRPr="0029606E">
        <w:t> </w:t>
      </w:r>
      <w:r w:rsidR="007B59C5" w:rsidRPr="0029606E">
        <w:t>weeks</w:t>
      </w:r>
      <w:r w:rsidR="00381D2D" w:rsidRPr="0029606E">
        <w:t xml:space="preserve"> </w:t>
      </w:r>
      <w:r w:rsidR="00D77357" w:rsidRPr="0029606E">
        <w:t>at the request of one or more P</w:t>
      </w:r>
      <w:r w:rsidR="0025539D" w:rsidRPr="0029606E">
        <w:noBreakHyphen/>
        <w:t>member</w:t>
      </w:r>
      <w:r w:rsidR="00D77357" w:rsidRPr="0029606E">
        <w:t>s of the committee concerned.</w:t>
      </w:r>
    </w:p>
    <w:p w14:paraId="5CDF1230" w14:textId="77777777" w:rsidR="00D77357" w:rsidRPr="0029606E" w:rsidRDefault="00AE34B0" w:rsidP="00AE34B0">
      <w:pPr>
        <w:pStyle w:val="ListNumber2"/>
      </w:pPr>
      <w:r w:rsidRPr="0029606E">
        <w:t>2)</w:t>
      </w:r>
      <w:r w:rsidRPr="0029606E">
        <w:tab/>
      </w:r>
      <w:r w:rsidR="00D77357" w:rsidRPr="0029606E">
        <w:t>to circulate a revised committee draft for comments, or</w:t>
      </w:r>
    </w:p>
    <w:p w14:paraId="74C99F04" w14:textId="29C4E18D" w:rsidR="00D77357" w:rsidRPr="0029606E" w:rsidRDefault="00AE34B0" w:rsidP="00AE34B0">
      <w:pPr>
        <w:pStyle w:val="ListNumber2"/>
      </w:pPr>
      <w:r w:rsidRPr="0029606E">
        <w:lastRenderedPageBreak/>
        <w:t>3)</w:t>
      </w:r>
      <w:r w:rsidRPr="0029606E">
        <w:tab/>
      </w:r>
      <w:r w:rsidR="00D77357" w:rsidRPr="0029606E">
        <w:t>to discuss the enquiry draft and comments at the next meeting</w:t>
      </w:r>
      <w:r w:rsidR="00954C8C" w:rsidRPr="0029606E">
        <w:t>, or</w:t>
      </w:r>
    </w:p>
    <w:p w14:paraId="60927B6F" w14:textId="55AEBFE1" w:rsidR="00294168" w:rsidRPr="0029606E" w:rsidRDefault="00294168" w:rsidP="00294168">
      <w:pPr>
        <w:pStyle w:val="ListNumber2"/>
      </w:pPr>
      <w:r w:rsidRPr="0029606E">
        <w:t>4)</w:t>
      </w:r>
      <w:r w:rsidR="00B825CF" w:rsidRPr="0029606E">
        <w:tab/>
      </w:r>
      <w:r w:rsidRPr="0029606E">
        <w:t>to propose the publication of a revised draft as a TS or PAS, or</w:t>
      </w:r>
    </w:p>
    <w:p w14:paraId="3897F1B1" w14:textId="2E210B12" w:rsidR="00294168" w:rsidRPr="0029606E" w:rsidRDefault="00294168" w:rsidP="00294168">
      <w:pPr>
        <w:pStyle w:val="ListNumber2"/>
      </w:pPr>
      <w:r w:rsidRPr="0029606E">
        <w:t>5)</w:t>
      </w:r>
      <w:r w:rsidR="00B825CF" w:rsidRPr="0029606E">
        <w:tab/>
      </w:r>
      <w:r w:rsidRPr="0029606E">
        <w:t>to propose the cancellation of the project.</w:t>
      </w:r>
    </w:p>
    <w:p w14:paraId="75E645A6" w14:textId="5BDF52B5" w:rsidR="00D77357" w:rsidRPr="0029606E" w:rsidRDefault="00D77357" w:rsidP="00AE34B0">
      <w:pPr>
        <w:pStyle w:val="p3"/>
        <w:keepNext/>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.5</w:t>
      </w:r>
      <w:r w:rsidRPr="0029606E">
        <w:tab/>
        <w:t xml:space="preserve">Not later than </w:t>
      </w:r>
      <w:r w:rsidR="007B59C5" w:rsidRPr="0029606E">
        <w:t>12</w:t>
      </w:r>
      <w:r w:rsidR="008B0191" w:rsidRPr="0029606E">
        <w:t> </w:t>
      </w:r>
      <w:r w:rsidR="007B59C5" w:rsidRPr="0029606E">
        <w:t>weeks</w:t>
      </w:r>
      <w:r w:rsidRPr="0029606E">
        <w:t xml:space="preserve"> after the end of the voting period, a full report shall be prepared by the secretariat of the technical committee or subcommittee and circulated by the office of the CEO to the </w:t>
      </w:r>
      <w:r w:rsidR="00D81FA7" w:rsidRPr="0029606E">
        <w:t>National Bodies</w:t>
      </w:r>
      <w:r w:rsidRPr="0029606E">
        <w:t>. The report shall</w:t>
      </w:r>
    </w:p>
    <w:p w14:paraId="1E0AF269" w14:textId="77777777" w:rsidR="00D77357" w:rsidRPr="0029606E" w:rsidRDefault="00AE34B0" w:rsidP="00AE34B0">
      <w:pPr>
        <w:pStyle w:val="ListNumber1"/>
      </w:pPr>
      <w:r w:rsidRPr="0029606E">
        <w:t>a</w:t>
      </w:r>
      <w:r w:rsidR="00A77870" w:rsidRPr="0029606E">
        <w:t>)</w:t>
      </w:r>
      <w:r w:rsidR="00A77870" w:rsidRPr="0029606E">
        <w:tab/>
      </w:r>
      <w:r w:rsidR="00D77357" w:rsidRPr="0029606E">
        <w:t>show the result of the voting;</w:t>
      </w:r>
    </w:p>
    <w:p w14:paraId="2502586C" w14:textId="77777777" w:rsidR="00D77357" w:rsidRPr="0029606E" w:rsidRDefault="00AE34B0" w:rsidP="00AE34B0">
      <w:pPr>
        <w:pStyle w:val="ListNumber1"/>
      </w:pPr>
      <w:r w:rsidRPr="0029606E">
        <w:t>b</w:t>
      </w:r>
      <w:r w:rsidR="00A77870" w:rsidRPr="0029606E">
        <w:t>)</w:t>
      </w:r>
      <w:r w:rsidR="00A77870" w:rsidRPr="0029606E">
        <w:tab/>
      </w:r>
      <w:r w:rsidR="00D77357" w:rsidRPr="0029606E">
        <w:t>state the decision of the chair of the technical committee or subcommittee;</w:t>
      </w:r>
    </w:p>
    <w:p w14:paraId="6606FC80" w14:textId="77777777" w:rsidR="00D77357" w:rsidRPr="0029606E" w:rsidRDefault="00AE34B0" w:rsidP="00AE34B0">
      <w:pPr>
        <w:pStyle w:val="ListNumber1"/>
      </w:pPr>
      <w:r w:rsidRPr="0029606E">
        <w:t>c</w:t>
      </w:r>
      <w:r w:rsidR="00BF3BC8" w:rsidRPr="0029606E">
        <w:t>)</w:t>
      </w:r>
      <w:r w:rsidR="00BF3BC8" w:rsidRPr="0029606E">
        <w:tab/>
      </w:r>
      <w:r w:rsidR="00D77357" w:rsidRPr="0029606E">
        <w:t>reproduce the text of the comments received; and</w:t>
      </w:r>
    </w:p>
    <w:p w14:paraId="3511AF77" w14:textId="77777777" w:rsidR="00D77357" w:rsidRPr="0029606E" w:rsidRDefault="00AE34B0" w:rsidP="00AE34B0">
      <w:pPr>
        <w:pStyle w:val="ListNumber1"/>
      </w:pPr>
      <w:r w:rsidRPr="0029606E">
        <w:t>d</w:t>
      </w:r>
      <w:r w:rsidR="00BF3BC8" w:rsidRPr="0029606E">
        <w:t>)</w:t>
      </w:r>
      <w:r w:rsidR="00BF3BC8" w:rsidRPr="0029606E">
        <w:tab/>
      </w:r>
      <w:r w:rsidR="00D77357" w:rsidRPr="0029606E">
        <w:t>include the observations of the secretariat of the technical committee or subcommittee on each of the comments submitted.</w:t>
      </w:r>
    </w:p>
    <w:p w14:paraId="02853077" w14:textId="77777777" w:rsidR="00D77357" w:rsidRPr="0029606E" w:rsidRDefault="00D77357" w:rsidP="00D77357">
      <w:pPr>
        <w:pStyle w:val="BodyText"/>
      </w:pPr>
      <w:r w:rsidRPr="0029606E">
        <w:t>Every attempt shall be made to resolve negative votes.</w:t>
      </w:r>
    </w:p>
    <w:p w14:paraId="4AA0FC9A" w14:textId="13C4A5E3" w:rsidR="00D77357" w:rsidRPr="0029606E" w:rsidRDefault="00D77357" w:rsidP="00D77357">
      <w:pPr>
        <w:pStyle w:val="BodyText"/>
      </w:pPr>
      <w:r w:rsidRPr="0029606E">
        <w:t xml:space="preserve">If, within </w:t>
      </w:r>
      <w:r w:rsidR="00005AC1" w:rsidRPr="0029606E">
        <w:t>8</w:t>
      </w:r>
      <w:r w:rsidR="008B0191" w:rsidRPr="0029606E">
        <w:t> </w:t>
      </w:r>
      <w:r w:rsidR="00005AC1" w:rsidRPr="0029606E">
        <w:t>weeks</w:t>
      </w:r>
      <w:r w:rsidRPr="0029606E">
        <w:t xml:space="preserve"> from the date of dispatch, two or more P</w:t>
      </w:r>
      <w:r w:rsidR="0025539D" w:rsidRPr="0029606E">
        <w:noBreakHyphen/>
        <w:t>member</w:t>
      </w:r>
      <w:r w:rsidRPr="0029606E">
        <w:t xml:space="preserve">s disagree with decision </w:t>
      </w:r>
      <w:r w:rsidRPr="0029606E">
        <w:fldChar w:fldCharType="begin"/>
      </w:r>
      <w:r w:rsidRPr="0029606E">
        <w:instrText xml:space="preserve"> REF _Ref509831690 \r \h </w:instrText>
      </w:r>
      <w:r w:rsidRPr="0029606E">
        <w:fldChar w:fldCharType="separate"/>
      </w:r>
      <w:r w:rsidR="005C35CA">
        <w:t>2.6</w:t>
      </w:r>
      <w:r w:rsidRPr="0029606E">
        <w:fldChar w:fldCharType="end"/>
      </w:r>
      <w:r w:rsidRPr="0029606E">
        <w:t>.4 c)1)</w:t>
      </w:r>
      <w:r w:rsidRPr="0029606E">
        <w:rPr>
          <w:i/>
        </w:rPr>
        <w:t xml:space="preserve"> </w:t>
      </w:r>
      <w:r w:rsidRPr="0029606E">
        <w:t>or</w:t>
      </w:r>
      <w:r w:rsidRPr="0029606E">
        <w:rPr>
          <w:i/>
        </w:rPr>
        <w:t xml:space="preserve"> </w:t>
      </w:r>
      <w:r w:rsidRPr="0029606E">
        <w:fldChar w:fldCharType="begin"/>
      </w:r>
      <w:r w:rsidRPr="0029606E">
        <w:instrText xml:space="preserve"> REF _Ref509831690 \r \h </w:instrText>
      </w:r>
      <w:r w:rsidRPr="0029606E">
        <w:fldChar w:fldCharType="separate"/>
      </w:r>
      <w:r w:rsidR="005C35CA">
        <w:t>2.6</w:t>
      </w:r>
      <w:r w:rsidRPr="0029606E">
        <w:fldChar w:fldCharType="end"/>
      </w:r>
      <w:r w:rsidRPr="0029606E">
        <w:t xml:space="preserve">.4 c)2) of the chair, the draft shall be discussed at a meeting (see </w:t>
      </w:r>
      <w:r w:rsidRPr="0029606E">
        <w:fldChar w:fldCharType="begin" w:fldLock="1"/>
      </w:r>
      <w:r w:rsidRPr="0029606E">
        <w:instrText xml:space="preserve"> REF _Ref465565068 \r \h  \* MERGEFORMAT </w:instrText>
      </w:r>
      <w:r w:rsidRPr="0029606E">
        <w:fldChar w:fldCharType="separate"/>
      </w:r>
      <w:r w:rsidRPr="0029606E">
        <w:t>4.2.1</w:t>
      </w:r>
      <w:r w:rsidRPr="0029606E">
        <w:fldChar w:fldCharType="end"/>
      </w:r>
      <w:r w:rsidRPr="0029606E">
        <w:t>.3).</w:t>
      </w:r>
    </w:p>
    <w:p w14:paraId="1D0782B5" w14:textId="77777777" w:rsidR="00D77357" w:rsidRPr="0029606E" w:rsidRDefault="00D77357" w:rsidP="00D77357">
      <w:pPr>
        <w:pStyle w:val="BodyText"/>
      </w:pPr>
      <w:r w:rsidRPr="0029606E">
        <w:t>Committees are required to respond to all comments received.</w:t>
      </w:r>
    </w:p>
    <w:bookmarkStart w:id="551" w:name="_Ref227466902"/>
    <w:p w14:paraId="442E0D4E" w14:textId="37C95FE3"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.6</w:t>
      </w:r>
      <w:r w:rsidRPr="0029606E">
        <w:tab/>
        <w:t xml:space="preserve">When the chair has taken the decision to proceed to the approval stage (see </w:t>
      </w:r>
      <w:r w:rsidRPr="0029606E">
        <w:fldChar w:fldCharType="begin" w:fldLock="1"/>
      </w:r>
      <w:r w:rsidRPr="0029606E">
        <w:instrText xml:space="preserve"> REF _Ref465572499 \r \h  \* MERGEFORMAT </w:instrText>
      </w:r>
      <w:r w:rsidRPr="0029606E">
        <w:fldChar w:fldCharType="separate"/>
      </w:r>
      <w:r w:rsidRPr="0029606E">
        <w:t>2.7</w:t>
      </w:r>
      <w:r w:rsidRPr="0029606E">
        <w:fldChar w:fldCharType="end"/>
      </w:r>
      <w:r w:rsidRPr="0029606E">
        <w:t xml:space="preserve">) or publication stage (see </w:t>
      </w:r>
      <w:r w:rsidRPr="0029606E">
        <w:fldChar w:fldCharType="begin" w:fldLock="1"/>
      </w:r>
      <w:r w:rsidRPr="0029606E">
        <w:instrText xml:space="preserve"> REF _Ref465564870 \r \h  \* MERGEFORMAT </w:instrText>
      </w:r>
      <w:r w:rsidRPr="0029606E">
        <w:fldChar w:fldCharType="separate"/>
      </w:r>
      <w:r w:rsidRPr="0029606E">
        <w:t>2.8</w:t>
      </w:r>
      <w:r w:rsidRPr="0029606E">
        <w:fldChar w:fldCharType="end"/>
      </w:r>
      <w:r w:rsidRPr="0029606E">
        <w:t xml:space="preserve">), the secretariat of the technical committee or subcommittee shall prepare, within a maximum of </w:t>
      </w:r>
      <w:r w:rsidR="007B59C5" w:rsidRPr="0029606E">
        <w:t>16</w:t>
      </w:r>
      <w:r w:rsidR="008B0191" w:rsidRPr="0029606E">
        <w:t> </w:t>
      </w:r>
      <w:r w:rsidR="007B59C5" w:rsidRPr="0029606E">
        <w:t>weeks</w:t>
      </w:r>
      <w:r w:rsidRPr="0029606E">
        <w:t xml:space="preserve"> after the end of the voting period and with the assistance of its editing committee, a final text and send it to the office of the CEO for preparation and circulation of the final draft International Standard.</w:t>
      </w:r>
      <w:bookmarkEnd w:id="551"/>
    </w:p>
    <w:p w14:paraId="35C141FA" w14:textId="77777777" w:rsidR="00D77357" w:rsidRPr="0029606E" w:rsidRDefault="00D77357" w:rsidP="00D77357">
      <w:pPr>
        <w:pStyle w:val="BodyText"/>
      </w:pPr>
      <w:r w:rsidRPr="0029606E">
        <w:t xml:space="preserve">The secretariat shall provide the office of the CEO with the text in a revisable </w:t>
      </w:r>
      <w:r w:rsidR="00C25923" w:rsidRPr="0029606E">
        <w:t xml:space="preserve">electronic </w:t>
      </w:r>
      <w:r w:rsidRPr="0029606E">
        <w:t>form</w:t>
      </w:r>
      <w:r w:rsidR="00C25923" w:rsidRPr="0029606E">
        <w:t>at</w:t>
      </w:r>
      <w:r w:rsidRPr="0029606E">
        <w:t xml:space="preserve"> and also in a format which permits validation of the revisable form.</w:t>
      </w:r>
    </w:p>
    <w:p w14:paraId="520CE917" w14:textId="77777777" w:rsidR="00D77357" w:rsidRPr="0029606E" w:rsidRDefault="00D77357" w:rsidP="00D77357">
      <w:pPr>
        <w:pStyle w:val="BodyText"/>
      </w:pPr>
      <w:r w:rsidRPr="0029606E">
        <w:t>Texts that do not conform to the ISO/IEC Directives, Part 2 shall be returned to the secretariat with a request for correction before they are registered.</w:t>
      </w:r>
    </w:p>
    <w:p w14:paraId="24C0B03D" w14:textId="4A65B298"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.7</w:t>
      </w:r>
      <w:r w:rsidRPr="0029606E">
        <w:tab/>
        <w:t xml:space="preserve">For time limits relating to this stage,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w:t>
      </w:r>
    </w:p>
    <w:p w14:paraId="0F35CB89" w14:textId="6B38693B"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.8</w:t>
      </w:r>
      <w:r w:rsidRPr="0029606E">
        <w:tab/>
        <w:t xml:space="preserve">The enquiry stage ends with the registration, by the office of the CEO, of the text for circulation as a final draft International Standard or publication as an International Standard, in the case of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.4</w:t>
      </w:r>
      <w:r w:rsidR="00AE34B0" w:rsidRPr="0029606E">
        <w:t> </w:t>
      </w:r>
      <w:r w:rsidR="00DC62C1" w:rsidRPr="0029606E">
        <w:t>a) and</w:t>
      </w:r>
      <w:r w:rsidR="00BB1E9B" w:rsidRPr="0029606E">
        <w:t> </w:t>
      </w:r>
      <w:r w:rsidR="002C227C" w:rsidRPr="0029606E">
        <w:t>b</w:t>
      </w:r>
      <w:r w:rsidRPr="0029606E">
        <w:t>).</w:t>
      </w:r>
    </w:p>
    <w:p w14:paraId="1DCE032A" w14:textId="77777777" w:rsidR="00D77357" w:rsidRPr="0029606E" w:rsidRDefault="00D77357" w:rsidP="00D77357">
      <w:pPr>
        <w:pStyle w:val="Heading2"/>
      </w:pPr>
      <w:bookmarkStart w:id="552" w:name="_Ref509831704"/>
      <w:bookmarkStart w:id="553" w:name="_Toc185305278"/>
      <w:bookmarkStart w:id="554" w:name="_Toc185305497"/>
      <w:bookmarkStart w:id="555" w:name="_Toc318972232"/>
      <w:bookmarkStart w:id="556" w:name="_Toc323037321"/>
      <w:bookmarkStart w:id="557" w:name="_Ref465564831"/>
      <w:bookmarkStart w:id="558" w:name="_Ref465567676"/>
      <w:bookmarkStart w:id="559" w:name="_Ref465570592"/>
      <w:bookmarkStart w:id="560" w:name="_Ref465572499"/>
      <w:bookmarkStart w:id="561" w:name="_Ref465572700"/>
      <w:bookmarkStart w:id="562" w:name="_Ref465572715"/>
      <w:bookmarkStart w:id="563" w:name="_Ref465573233"/>
      <w:bookmarkStart w:id="564" w:name="_Ref465737896"/>
      <w:bookmarkStart w:id="565" w:name="_Ref465737919"/>
      <w:bookmarkStart w:id="566" w:name="_Toc338243539"/>
      <w:bookmarkStart w:id="567" w:name="_Toc354474220"/>
      <w:bookmarkStart w:id="568" w:name="_Toc478053407"/>
      <w:bookmarkStart w:id="569" w:name="_Toc69205035"/>
      <w:bookmarkStart w:id="570" w:name="_Toc69205380"/>
      <w:bookmarkStart w:id="571" w:name="_Toc70402223"/>
      <w:bookmarkStart w:id="572" w:name="Approval_stage"/>
      <w:r w:rsidRPr="0029606E">
        <w:t>Approval stage</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bookmarkStart w:id="573" w:name="_Ref226185664"/>
    <w:bookmarkEnd w:id="572"/>
    <w:p w14:paraId="035C252C" w14:textId="5B102A6D"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.1</w:t>
      </w:r>
      <w:r w:rsidRPr="0029606E">
        <w:tab/>
        <w:t xml:space="preserve">At the approval stage, the final draft International Standard (FDIS) shall be distributed by the office of the CEO within </w:t>
      </w:r>
      <w:r w:rsidR="007B59C5" w:rsidRPr="0029606E">
        <w:t>12</w:t>
      </w:r>
      <w:r w:rsidR="008B0191" w:rsidRPr="0029606E">
        <w:t> </w:t>
      </w:r>
      <w:r w:rsidR="007B59C5" w:rsidRPr="0029606E">
        <w:t>weeks</w:t>
      </w:r>
      <w:r w:rsidRPr="0029606E">
        <w:t xml:space="preserve"> to all </w:t>
      </w:r>
      <w:r w:rsidR="00D81FA7" w:rsidRPr="0029606E">
        <w:t>National Bodies</w:t>
      </w:r>
      <w:r w:rsidRPr="0029606E">
        <w:t xml:space="preserve"> for a </w:t>
      </w:r>
      <w:r w:rsidR="007B59C5" w:rsidRPr="0029606E">
        <w:t>8</w:t>
      </w:r>
      <w:r w:rsidR="0037042E" w:rsidRPr="0029606E">
        <w:t>-</w:t>
      </w:r>
      <w:r w:rsidR="007B59C5" w:rsidRPr="0029606E">
        <w:t>week</w:t>
      </w:r>
      <w:r w:rsidRPr="0029606E">
        <w:t xml:space="preserve"> vote</w:t>
      </w:r>
      <w:r w:rsidR="00207EBC" w:rsidRPr="0029606E">
        <w:t xml:space="preserve"> (6</w:t>
      </w:r>
      <w:r w:rsidR="003A07CC" w:rsidRPr="0029606E">
        <w:t> </w:t>
      </w:r>
      <w:r w:rsidR="00207EBC" w:rsidRPr="0029606E">
        <w:t>weeks in IEC)</w:t>
      </w:r>
      <w:r w:rsidRPr="0029606E">
        <w:t>.</w:t>
      </w:r>
      <w:bookmarkEnd w:id="573"/>
    </w:p>
    <w:p w14:paraId="010AC455" w14:textId="77777777" w:rsidR="00D77357" w:rsidRPr="0029606E" w:rsidRDefault="00D81FA7" w:rsidP="00D77357">
      <w:pPr>
        <w:pStyle w:val="BodyText"/>
      </w:pPr>
      <w:r w:rsidRPr="0029606E">
        <w:t>National Bodies</w:t>
      </w:r>
      <w:r w:rsidR="00D77357" w:rsidRPr="0029606E">
        <w:t xml:space="preserve"> shall be advised of the date by which ballots are to be received by the office of the CEO.</w:t>
      </w:r>
    </w:p>
    <w:p w14:paraId="151A9EF6" w14:textId="0D7EB1B5"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.2</w:t>
      </w:r>
      <w:r w:rsidRPr="0029606E">
        <w:tab/>
        <w:t xml:space="preserve">Votes submitted by </w:t>
      </w:r>
      <w:r w:rsidR="00D81FA7" w:rsidRPr="0029606E">
        <w:t>National Bodies</w:t>
      </w:r>
      <w:r w:rsidRPr="0029606E">
        <w:t xml:space="preserve"> shall be explicit: positive, negative, or abstention.</w:t>
      </w:r>
    </w:p>
    <w:p w14:paraId="3951120B" w14:textId="77777777" w:rsidR="00363D0A" w:rsidRPr="0029606E" w:rsidRDefault="00363D0A" w:rsidP="003A07CC">
      <w:pPr>
        <w:pStyle w:val="BodyText"/>
        <w:rPr>
          <w:rFonts w:ascii="Arial" w:hAnsi="Arial"/>
        </w:rPr>
      </w:pPr>
      <w:r w:rsidRPr="0029606E">
        <w:t xml:space="preserve">A National Body may submit </w:t>
      </w:r>
      <w:r w:rsidRPr="0029606E">
        <w:rPr>
          <w:bCs/>
        </w:rPr>
        <w:t>comments on any FDIS vote.</w:t>
      </w:r>
    </w:p>
    <w:p w14:paraId="762E0AB2" w14:textId="77777777" w:rsidR="00D77357" w:rsidRPr="0029606E" w:rsidRDefault="00D77357" w:rsidP="00D77357">
      <w:pPr>
        <w:pStyle w:val="BodyText"/>
      </w:pPr>
      <w:r w:rsidRPr="0029606E">
        <w:lastRenderedPageBreak/>
        <w:t xml:space="preserve">If a </w:t>
      </w:r>
      <w:r w:rsidR="003C11A1" w:rsidRPr="0029606E">
        <w:t>National Body</w:t>
      </w:r>
      <w:r w:rsidRPr="0029606E">
        <w:t xml:space="preserve"> finds a final draft International Standard unacceptable, it shall vote negatively and state the technical reasons. It shall not cast an affirmative vote that is conditional on the acceptance of modifications.</w:t>
      </w:r>
    </w:p>
    <w:bookmarkStart w:id="574" w:name="_Ref185300767"/>
    <w:p w14:paraId="5D356C0E" w14:textId="155DE292" w:rsidR="00D77357" w:rsidRPr="0029606E" w:rsidRDefault="00D77357" w:rsidP="00FE72C1">
      <w:pPr>
        <w:pStyle w:val="p3"/>
        <w:keepNext/>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.3</w:t>
      </w:r>
      <w:r w:rsidRPr="0029606E">
        <w:tab/>
        <w:t>A final draft International Standard having been circulated for voting is approved if</w:t>
      </w:r>
      <w:bookmarkEnd w:id="574"/>
    </w:p>
    <w:p w14:paraId="657F4540" w14:textId="77777777" w:rsidR="00D77357" w:rsidRPr="0029606E" w:rsidRDefault="00FE72C1" w:rsidP="00FE72C1">
      <w:pPr>
        <w:pStyle w:val="ListNumber1"/>
      </w:pPr>
      <w:r w:rsidRPr="0029606E">
        <w:t>a</w:t>
      </w:r>
      <w:r w:rsidR="00BF3BC8" w:rsidRPr="0029606E">
        <w:t>)</w:t>
      </w:r>
      <w:r w:rsidR="00BF3BC8" w:rsidRPr="0029606E">
        <w:tab/>
      </w:r>
      <w:r w:rsidR="00D77357" w:rsidRPr="0029606E">
        <w:t>a two-thirds majority of the votes cast by the P</w:t>
      </w:r>
      <w:r w:rsidR="0025539D" w:rsidRPr="0029606E">
        <w:noBreakHyphen/>
        <w:t>member</w:t>
      </w:r>
      <w:r w:rsidR="00D77357" w:rsidRPr="0029606E">
        <w:t>s of the technical committee or subcommittee are in favour, and</w:t>
      </w:r>
    </w:p>
    <w:p w14:paraId="5E90A53B" w14:textId="77777777" w:rsidR="00D77357" w:rsidRPr="0029606E" w:rsidRDefault="00FE72C1" w:rsidP="00FE72C1">
      <w:pPr>
        <w:pStyle w:val="ListNumber1"/>
      </w:pPr>
      <w:r w:rsidRPr="0029606E">
        <w:t>b</w:t>
      </w:r>
      <w:r w:rsidR="00A77870" w:rsidRPr="0029606E">
        <w:t>)</w:t>
      </w:r>
      <w:r w:rsidR="00A77870" w:rsidRPr="0029606E">
        <w:tab/>
      </w:r>
      <w:r w:rsidR="00D77357" w:rsidRPr="0029606E">
        <w:t>not more than one-quarter of the total number of votes cast are negative.</w:t>
      </w:r>
    </w:p>
    <w:p w14:paraId="6E1FA15F" w14:textId="77777777" w:rsidR="00D77357" w:rsidRPr="0029606E" w:rsidRDefault="00D77357" w:rsidP="00D77357">
      <w:pPr>
        <w:pStyle w:val="BodyText"/>
      </w:pPr>
      <w:r w:rsidRPr="0029606E">
        <w:t>Abstentions are excluded when the votes are counted, as well as negative votes not accompanied by technical reasons.</w:t>
      </w:r>
    </w:p>
    <w:p w14:paraId="4E7EAAA7" w14:textId="4D16512D"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.4</w:t>
      </w:r>
      <w:r w:rsidRPr="0029606E">
        <w:tab/>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bookmarkStart w:id="575" w:name="_Ref185300823"/>
    <w:p w14:paraId="6C65AD4B" w14:textId="4AAD01BF" w:rsidR="00363D0A" w:rsidRPr="0029606E" w:rsidRDefault="00D77357" w:rsidP="003A07CC">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.5</w:t>
      </w:r>
      <w:r w:rsidRPr="0029606E">
        <w:tab/>
      </w:r>
      <w:r w:rsidR="00363D0A" w:rsidRPr="0029606E">
        <w:rPr>
          <w:lang w:eastAsia="zh-CN"/>
        </w:rPr>
        <w:t>All comments received will be retained for the next review and will be recorded on the voting form as “noted for future consideration”. However, the Secretary along with the office of the CEO may seek to resolve obvious editorial errors.</w:t>
      </w:r>
      <w:r w:rsidR="00486FAE" w:rsidRPr="0029606E">
        <w:rPr>
          <w:lang w:eastAsia="zh-CN"/>
        </w:rPr>
        <w:t xml:space="preserve"> </w:t>
      </w:r>
      <w:r w:rsidR="00363D0A" w:rsidRPr="0029606E">
        <w:rPr>
          <w:lang w:eastAsia="zh-CN"/>
        </w:rPr>
        <w:t>Technical changes to an approved FDIS are not allowed.</w:t>
      </w:r>
    </w:p>
    <w:p w14:paraId="13B61447" w14:textId="5ACFCFF3" w:rsidR="00D77357" w:rsidRPr="0029606E" w:rsidRDefault="00C572D8" w:rsidP="00FF4668">
      <w:pPr>
        <w:pStyle w:val="BodyText"/>
      </w:pPr>
      <w:r w:rsidRPr="0029606E">
        <w:t xml:space="preserve">At </w:t>
      </w:r>
      <w:r w:rsidR="00D77357" w:rsidRPr="0029606E">
        <w:t>the end of the voting period, the result of voting</w:t>
      </w:r>
      <w:r w:rsidR="00853AA3" w:rsidRPr="0029606E">
        <w:t>,</w:t>
      </w:r>
      <w:r w:rsidR="00D77357" w:rsidRPr="0029606E">
        <w:t xml:space="preserve"> indicating either the formal approval by </w:t>
      </w:r>
      <w:r w:rsidR="00D81FA7" w:rsidRPr="0029606E">
        <w:t>National Bodies</w:t>
      </w:r>
      <w:r w:rsidR="00D77357" w:rsidRPr="0029606E">
        <w:t xml:space="preserve"> to issue the International Standard or formal rejection of the final draft International Standard</w:t>
      </w:r>
      <w:r w:rsidR="00F6592D" w:rsidRPr="0029606E">
        <w:t xml:space="preserve">, are available </w:t>
      </w:r>
      <w:r w:rsidR="005E25BA" w:rsidRPr="0029606E">
        <w:t>to all National Bodies</w:t>
      </w:r>
      <w:r w:rsidR="00D77357" w:rsidRPr="0029606E">
        <w:t>.</w:t>
      </w:r>
      <w:bookmarkEnd w:id="575"/>
    </w:p>
    <w:p w14:paraId="4B34AF59" w14:textId="3A285255"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.6</w:t>
      </w:r>
      <w:r w:rsidRPr="0029606E">
        <w:tab/>
        <w:t xml:space="preserve">If the final draft International Standard has been approved in accordance with the conditions of </w:t>
      </w:r>
      <w:fldSimple w:instr=" REF _Ref465564831 \r  \* MERGEFORMAT " w:fldLock="1">
        <w:r w:rsidRPr="0029606E">
          <w:t>2.7</w:t>
        </w:r>
      </w:fldSimple>
      <w:r w:rsidRPr="0029606E">
        <w:t xml:space="preserve">.3, it shall proceed to the publication stage (see </w:t>
      </w:r>
      <w:r w:rsidRPr="0029606E">
        <w:fldChar w:fldCharType="begin" w:fldLock="1"/>
      </w:r>
      <w:r w:rsidRPr="0029606E">
        <w:instrText xml:space="preserve"> REF _Ref465572584 \r \h  \* MERGEFORMAT </w:instrText>
      </w:r>
      <w:r w:rsidRPr="0029606E">
        <w:fldChar w:fldCharType="separate"/>
      </w:r>
      <w:r w:rsidRPr="0029606E">
        <w:t>2.8</w:t>
      </w:r>
      <w:r w:rsidRPr="0029606E">
        <w:fldChar w:fldCharType="end"/>
      </w:r>
      <w:r w:rsidRPr="0029606E">
        <w:t>).</w:t>
      </w:r>
    </w:p>
    <w:bookmarkStart w:id="576" w:name="_Ref185306910"/>
    <w:p w14:paraId="3F37D514" w14:textId="599A1F28"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.7</w:t>
      </w:r>
      <w:r w:rsidRPr="0029606E">
        <w:tab/>
        <w:t xml:space="preserve">If the final draft International Standard is not approved in accordance with the conditions in </w:t>
      </w:r>
      <w:fldSimple w:instr=" REF _Ref465564831 \r  \* MERGEFORMAT " w:fldLock="1">
        <w:r w:rsidR="00FE72C1" w:rsidRPr="0029606E">
          <w:t>2.7</w:t>
        </w:r>
      </w:fldSimple>
      <w:r w:rsidRPr="0029606E">
        <w:t>.3, the document shall be referred back to the technical committee or subcommittee concerned for reconsideration in the light of the technical reasons submitted in support of the negative votes.</w:t>
      </w:r>
      <w:bookmarkEnd w:id="576"/>
    </w:p>
    <w:p w14:paraId="5BF641BF" w14:textId="1D4C2523" w:rsidR="00D77357" w:rsidRPr="0029606E" w:rsidRDefault="00D77357" w:rsidP="003A07CC">
      <w:pPr>
        <w:pStyle w:val="BodyText"/>
        <w:keepNext/>
        <w:spacing w:after="220"/>
      </w:pPr>
      <w:r w:rsidRPr="0029606E">
        <w:t xml:space="preserve">The committee </w:t>
      </w:r>
      <w:r w:rsidR="00192F53" w:rsidRPr="0029606E">
        <w:t xml:space="preserve">shall </w:t>
      </w:r>
      <w:r w:rsidRPr="0029606E">
        <w:t>decide to:</w:t>
      </w:r>
    </w:p>
    <w:p w14:paraId="1145224B" w14:textId="63870478" w:rsidR="00D77357" w:rsidRPr="0029606E" w:rsidRDefault="00FE72C1" w:rsidP="003A07CC">
      <w:pPr>
        <w:pStyle w:val="ListContinue1"/>
        <w:spacing w:after="220"/>
      </w:pPr>
      <w:r w:rsidRPr="0029606E">
        <w:t>—</w:t>
      </w:r>
      <w:r w:rsidRPr="0029606E">
        <w:tab/>
      </w:r>
      <w:r w:rsidR="00D77357" w:rsidRPr="0029606E">
        <w:t>resubmit a modified draft as a committee draft, enquiry draft or, in ISO and JTC 1, final draft International Standard;</w:t>
      </w:r>
      <w:r w:rsidR="00192F53" w:rsidRPr="0029606E">
        <w:t xml:space="preserve"> or</w:t>
      </w:r>
    </w:p>
    <w:p w14:paraId="24414BEC" w14:textId="0195556E" w:rsidR="00D77357" w:rsidRPr="0029606E" w:rsidRDefault="00FE72C1" w:rsidP="003A07CC">
      <w:pPr>
        <w:pStyle w:val="ListContinue1"/>
        <w:spacing w:after="220"/>
      </w:pPr>
      <w:r w:rsidRPr="0029606E">
        <w:t>—</w:t>
      </w:r>
      <w:r w:rsidRPr="0029606E">
        <w:tab/>
      </w:r>
      <w:r w:rsidR="00D77357" w:rsidRPr="0029606E">
        <w:t xml:space="preserve">publish a Technical Specification </w:t>
      </w:r>
      <w:r w:rsidR="000A2DF9" w:rsidRPr="0029606E">
        <w:t xml:space="preserve">or a Publicly Available Specification </w:t>
      </w:r>
      <w:r w:rsidR="00D77357" w:rsidRPr="0029606E">
        <w:t xml:space="preserve">(see </w:t>
      </w:r>
      <w:r w:rsidR="00D77357" w:rsidRPr="0029606E">
        <w:fldChar w:fldCharType="begin" w:fldLock="1"/>
      </w:r>
      <w:r w:rsidR="00D77357" w:rsidRPr="0029606E">
        <w:instrText xml:space="preserve"> REF _Ref465553978 \r \h  \* MERGEFORMAT </w:instrText>
      </w:r>
      <w:r w:rsidR="00D77357" w:rsidRPr="0029606E">
        <w:fldChar w:fldCharType="separate"/>
      </w:r>
      <w:r w:rsidR="00D77357" w:rsidRPr="0029606E">
        <w:t>3.1</w:t>
      </w:r>
      <w:r w:rsidR="00D77357" w:rsidRPr="0029606E">
        <w:fldChar w:fldCharType="end"/>
      </w:r>
      <w:r w:rsidR="000A2DF9" w:rsidRPr="0029606E">
        <w:t xml:space="preserve"> and </w:t>
      </w:r>
      <w:r w:rsidR="00B825CF" w:rsidRPr="0029606E">
        <w:fldChar w:fldCharType="begin"/>
      </w:r>
      <w:r w:rsidR="00B825CF" w:rsidRPr="0029606E">
        <w:instrText xml:space="preserve"> REF _Ref499971924 \r \h </w:instrText>
      </w:r>
      <w:r w:rsidR="00B825CF" w:rsidRPr="0029606E">
        <w:fldChar w:fldCharType="separate"/>
      </w:r>
      <w:r w:rsidR="005C35CA">
        <w:t>3.2</w:t>
      </w:r>
      <w:r w:rsidR="00B825CF" w:rsidRPr="0029606E">
        <w:fldChar w:fldCharType="end"/>
      </w:r>
      <w:r w:rsidR="00D77357" w:rsidRPr="0029606E">
        <w:t>);</w:t>
      </w:r>
      <w:r w:rsidR="000A2DF9" w:rsidRPr="0029606E">
        <w:t xml:space="preserve"> or</w:t>
      </w:r>
    </w:p>
    <w:p w14:paraId="42B06B61" w14:textId="77777777" w:rsidR="00D77357" w:rsidRPr="0029606E" w:rsidRDefault="00FE72C1" w:rsidP="00FE72C1">
      <w:pPr>
        <w:pStyle w:val="ListContinue1"/>
      </w:pPr>
      <w:r w:rsidRPr="0029606E">
        <w:t>—</w:t>
      </w:r>
      <w:r w:rsidRPr="0029606E">
        <w:tab/>
      </w:r>
      <w:r w:rsidR="00D77357" w:rsidRPr="0029606E">
        <w:t>cancel the project.</w:t>
      </w:r>
    </w:p>
    <w:p w14:paraId="05143C89" w14:textId="051F339D"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.8</w:t>
      </w:r>
      <w:r w:rsidRPr="0029606E">
        <w:tab/>
        <w:t xml:space="preserve">The approval stage ends with the circulation of the voting report (see </w:t>
      </w:r>
      <w:r w:rsidRPr="0029606E">
        <w:fldChar w:fldCharType="begin"/>
      </w:r>
      <w:r w:rsidRPr="0029606E">
        <w:instrText xml:space="preserve"> REF _Ref509831704 \r \h  \* MERGEFORMAT </w:instrText>
      </w:r>
      <w:r w:rsidRPr="0029606E">
        <w:fldChar w:fldCharType="separate"/>
      </w:r>
      <w:r w:rsidR="005C35CA">
        <w:t>2.7</w:t>
      </w:r>
      <w:r w:rsidRPr="0029606E">
        <w:fldChar w:fldCharType="end"/>
      </w:r>
      <w:r w:rsidRPr="0029606E">
        <w:t xml:space="preserve">.5) stating that the FDIS has been approved for publication as an International Standard, with the publication of a Technical Specification (see </w:t>
      </w:r>
      <w:r w:rsidRPr="0029606E">
        <w:fldChar w:fldCharType="begin"/>
      </w:r>
      <w:r w:rsidRPr="0029606E">
        <w:instrText xml:space="preserve"> REF _Ref465553978 \r \h  \* MERGEFORMAT </w:instrText>
      </w:r>
      <w:r w:rsidRPr="0029606E">
        <w:fldChar w:fldCharType="separate"/>
      </w:r>
      <w:r w:rsidR="005C35CA">
        <w:t>3.1</w:t>
      </w:r>
      <w:r w:rsidRPr="0029606E">
        <w:fldChar w:fldCharType="end"/>
      </w:r>
      <w:r w:rsidRPr="0029606E">
        <w:t>.1), or with the document being referred back to the committee.</w:t>
      </w:r>
    </w:p>
    <w:p w14:paraId="74631481" w14:textId="77777777" w:rsidR="00D77357" w:rsidRPr="0029606E" w:rsidRDefault="00D77357" w:rsidP="00D77357">
      <w:pPr>
        <w:pStyle w:val="Heading2"/>
      </w:pPr>
      <w:bookmarkStart w:id="577" w:name="_Ref509831722"/>
      <w:bookmarkStart w:id="578" w:name="_Toc185305279"/>
      <w:bookmarkStart w:id="579" w:name="_Toc185305498"/>
      <w:bookmarkStart w:id="580" w:name="_Toc318972233"/>
      <w:bookmarkStart w:id="581" w:name="_Toc323037322"/>
      <w:bookmarkStart w:id="582" w:name="_Ref465564870"/>
      <w:bookmarkStart w:id="583" w:name="_Ref465570557"/>
      <w:bookmarkStart w:id="584" w:name="_Ref465572091"/>
      <w:bookmarkStart w:id="585" w:name="_Ref465572584"/>
      <w:bookmarkStart w:id="586" w:name="_Ref465572913"/>
      <w:bookmarkStart w:id="587" w:name="_Ref465737939"/>
      <w:bookmarkStart w:id="588" w:name="_Toc338243540"/>
      <w:bookmarkStart w:id="589" w:name="_Toc354474221"/>
      <w:bookmarkStart w:id="590" w:name="_Toc478053408"/>
      <w:bookmarkStart w:id="591" w:name="_Toc69205036"/>
      <w:bookmarkStart w:id="592" w:name="_Toc69205381"/>
      <w:bookmarkStart w:id="593" w:name="_Toc70402224"/>
      <w:bookmarkStart w:id="594" w:name="Publication_stage"/>
      <w:r w:rsidRPr="0029606E">
        <w:t>Publication stage</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bookmarkEnd w:id="594"/>
    <w:p w14:paraId="181696AC" w14:textId="74D77B91" w:rsidR="00D77357" w:rsidRPr="0029606E" w:rsidRDefault="00D77357" w:rsidP="00D77357">
      <w:pPr>
        <w:pStyle w:val="p3"/>
      </w:pPr>
      <w:r w:rsidRPr="0029606E">
        <w:rPr>
          <w:b/>
        </w:rPr>
        <w:fldChar w:fldCharType="begin"/>
      </w:r>
      <w:r w:rsidRPr="0029606E">
        <w:rPr>
          <w:b/>
        </w:rPr>
        <w:instrText xml:space="preserve"> REF _Ref509831722 \r \h  \* MERGEFORMAT </w:instrText>
      </w:r>
      <w:r w:rsidRPr="0029606E">
        <w:rPr>
          <w:b/>
        </w:rPr>
      </w:r>
      <w:r w:rsidRPr="0029606E">
        <w:rPr>
          <w:b/>
        </w:rPr>
        <w:fldChar w:fldCharType="separate"/>
      </w:r>
      <w:r w:rsidR="005C35CA">
        <w:rPr>
          <w:b/>
        </w:rPr>
        <w:t>2.8</w:t>
      </w:r>
      <w:r w:rsidRPr="0029606E">
        <w:rPr>
          <w:b/>
        </w:rPr>
        <w:fldChar w:fldCharType="end"/>
      </w:r>
      <w:r w:rsidRPr="0029606E">
        <w:rPr>
          <w:b/>
        </w:rPr>
        <w:t>.1</w:t>
      </w:r>
      <w:r w:rsidRPr="0029606E">
        <w:tab/>
        <w:t xml:space="preserve">Within </w:t>
      </w:r>
      <w:r w:rsidR="007B59C5" w:rsidRPr="0029606E">
        <w:t>6</w:t>
      </w:r>
      <w:r w:rsidR="008B0191" w:rsidRPr="0029606E">
        <w:t> </w:t>
      </w:r>
      <w:r w:rsidR="007B59C5" w:rsidRPr="0029606E">
        <w:t>weeks</w:t>
      </w:r>
      <w:r w:rsidRPr="0029606E">
        <w:t xml:space="preserve">, the office of the CEO shall correct any errors indicated </w:t>
      </w:r>
      <w:r w:rsidR="00AE7822" w:rsidRPr="0029606E">
        <w:t xml:space="preserve">and validated </w:t>
      </w:r>
      <w:r w:rsidRPr="0029606E">
        <w:t xml:space="preserve">by the secretariat of the technical committee or subcommittee, and </w:t>
      </w:r>
      <w:r w:rsidR="00D03EA7" w:rsidRPr="0029606E">
        <w:t>publish</w:t>
      </w:r>
      <w:r w:rsidRPr="0029606E">
        <w:t xml:space="preserve"> and distribute the International Standard.</w:t>
      </w:r>
    </w:p>
    <w:p w14:paraId="359EF710" w14:textId="35417BAD" w:rsidR="00D77357" w:rsidRPr="0029606E" w:rsidRDefault="00D77357" w:rsidP="00D77357">
      <w:pPr>
        <w:pStyle w:val="p3"/>
      </w:pPr>
      <w:r w:rsidRPr="0029606E">
        <w:rPr>
          <w:b/>
        </w:rPr>
        <w:fldChar w:fldCharType="begin"/>
      </w:r>
      <w:r w:rsidRPr="0029606E">
        <w:rPr>
          <w:b/>
        </w:rPr>
        <w:instrText xml:space="preserve"> REF _Ref509831722 \r \h  \* MERGEFORMAT </w:instrText>
      </w:r>
      <w:r w:rsidRPr="0029606E">
        <w:rPr>
          <w:b/>
        </w:rPr>
      </w:r>
      <w:r w:rsidRPr="0029606E">
        <w:rPr>
          <w:b/>
        </w:rPr>
        <w:fldChar w:fldCharType="separate"/>
      </w:r>
      <w:r w:rsidR="005C35CA">
        <w:rPr>
          <w:b/>
        </w:rPr>
        <w:t>2.8</w:t>
      </w:r>
      <w:r w:rsidRPr="0029606E">
        <w:rPr>
          <w:b/>
        </w:rPr>
        <w:fldChar w:fldCharType="end"/>
      </w:r>
      <w:r w:rsidRPr="0029606E">
        <w:rPr>
          <w:b/>
        </w:rPr>
        <w:t>.2</w:t>
      </w:r>
      <w:r w:rsidRPr="0029606E">
        <w:tab/>
        <w:t>The publication stage ends with the publication of the International Standard.</w:t>
      </w:r>
    </w:p>
    <w:p w14:paraId="2E78EB98" w14:textId="05B34ECF" w:rsidR="00D77357" w:rsidRPr="0029606E" w:rsidRDefault="00D77357" w:rsidP="00D77357">
      <w:pPr>
        <w:pStyle w:val="Heading2"/>
      </w:pPr>
      <w:bookmarkStart w:id="595" w:name="_Toc185305280"/>
      <w:bookmarkStart w:id="596" w:name="_Toc185305499"/>
      <w:bookmarkStart w:id="597" w:name="_Ref227468272"/>
      <w:bookmarkStart w:id="598" w:name="_Toc318972234"/>
      <w:bookmarkStart w:id="599" w:name="_Toc323037323"/>
      <w:bookmarkStart w:id="600" w:name="_Toc338243541"/>
      <w:bookmarkStart w:id="601" w:name="_Ref339540737"/>
      <w:bookmarkStart w:id="602" w:name="_Ref339867797"/>
      <w:bookmarkStart w:id="603" w:name="_Toc354474222"/>
      <w:bookmarkStart w:id="604" w:name="_Toc478053409"/>
      <w:bookmarkStart w:id="605" w:name="_Toc69205037"/>
      <w:bookmarkStart w:id="606" w:name="_Toc69205382"/>
      <w:bookmarkStart w:id="607" w:name="_Toc70402225"/>
      <w:r w:rsidRPr="0029606E">
        <w:lastRenderedPageBreak/>
        <w:t xml:space="preserve">Maintenance of </w:t>
      </w:r>
      <w:r w:rsidR="00540039" w:rsidRPr="0029606E">
        <w:t>deliverables</w:t>
      </w:r>
      <w:bookmarkEnd w:id="595"/>
      <w:bookmarkEnd w:id="596"/>
      <w:bookmarkEnd w:id="597"/>
      <w:bookmarkEnd w:id="598"/>
      <w:bookmarkEnd w:id="599"/>
      <w:bookmarkEnd w:id="600"/>
      <w:bookmarkEnd w:id="601"/>
      <w:bookmarkEnd w:id="602"/>
      <w:bookmarkEnd w:id="603"/>
      <w:bookmarkEnd w:id="604"/>
      <w:bookmarkEnd w:id="605"/>
      <w:bookmarkEnd w:id="606"/>
      <w:bookmarkEnd w:id="607"/>
    </w:p>
    <w:p w14:paraId="6FF2E455" w14:textId="77777777" w:rsidR="00D77357" w:rsidRPr="0029606E" w:rsidRDefault="00D77357" w:rsidP="00D77357">
      <w:pPr>
        <w:pStyle w:val="BodyText"/>
      </w:pPr>
      <w:r w:rsidRPr="0029606E">
        <w:t xml:space="preserve">The procedures for the maintenance of </w:t>
      </w:r>
      <w:r w:rsidR="00540039" w:rsidRPr="0029606E">
        <w:t xml:space="preserve">deliverables </w:t>
      </w:r>
      <w:r w:rsidRPr="0029606E">
        <w:t>are given in the respective Supplements to the ISO/IEC Directives.</w:t>
      </w:r>
    </w:p>
    <w:p w14:paraId="1291BCC4" w14:textId="4C111F98" w:rsidR="00D77357" w:rsidRPr="0029606E" w:rsidRDefault="00FA47CF" w:rsidP="00E829D8">
      <w:pPr>
        <w:pStyle w:val="Heading2"/>
      </w:pPr>
      <w:bookmarkStart w:id="608" w:name="_Toc185305281"/>
      <w:bookmarkStart w:id="609" w:name="_Toc185305500"/>
      <w:bookmarkStart w:id="610" w:name="_Toc318972235"/>
      <w:bookmarkStart w:id="611" w:name="_Ref318977199"/>
      <w:bookmarkStart w:id="612" w:name="_Toc323037324"/>
      <w:bookmarkStart w:id="613" w:name="_Toc338243542"/>
      <w:bookmarkStart w:id="614" w:name="_Toc354474223"/>
      <w:bookmarkStart w:id="615" w:name="_Toc478053410"/>
      <w:bookmarkStart w:id="616" w:name="_Toc69205042"/>
      <w:bookmarkStart w:id="617" w:name="_Toc69205387"/>
      <w:bookmarkStart w:id="618" w:name="_Toc70402226"/>
      <w:r w:rsidRPr="0029606E">
        <w:t>Corrections</w:t>
      </w:r>
      <w:r w:rsidR="00D77357" w:rsidRPr="0029606E">
        <w:t xml:space="preserve"> and amendments</w:t>
      </w:r>
      <w:bookmarkEnd w:id="608"/>
      <w:bookmarkEnd w:id="609"/>
      <w:bookmarkEnd w:id="610"/>
      <w:bookmarkEnd w:id="611"/>
      <w:bookmarkEnd w:id="612"/>
      <w:bookmarkEnd w:id="613"/>
      <w:bookmarkEnd w:id="614"/>
      <w:bookmarkEnd w:id="615"/>
      <w:bookmarkEnd w:id="616"/>
      <w:bookmarkEnd w:id="617"/>
      <w:bookmarkEnd w:id="618"/>
    </w:p>
    <w:p w14:paraId="7C0362DF" w14:textId="77777777" w:rsidR="00D77357" w:rsidRPr="0029606E" w:rsidRDefault="00D77357" w:rsidP="00D77357">
      <w:pPr>
        <w:pStyle w:val="Heading3"/>
      </w:pPr>
      <w:bookmarkStart w:id="619" w:name="_Toc318972236"/>
      <w:bookmarkStart w:id="620" w:name="_Toc323037325"/>
      <w:bookmarkStart w:id="621" w:name="_Toc69205043"/>
      <w:bookmarkStart w:id="622" w:name="_Toc69205388"/>
      <w:bookmarkStart w:id="623" w:name="_Toc69215289"/>
      <w:r w:rsidRPr="0029606E">
        <w:t>General</w:t>
      </w:r>
      <w:bookmarkEnd w:id="619"/>
      <w:bookmarkEnd w:id="620"/>
      <w:bookmarkEnd w:id="621"/>
      <w:bookmarkEnd w:id="622"/>
      <w:bookmarkEnd w:id="623"/>
    </w:p>
    <w:p w14:paraId="28F503A4" w14:textId="77777777" w:rsidR="00D77357" w:rsidRPr="0029606E" w:rsidRDefault="00D77357" w:rsidP="00F676CB">
      <w:pPr>
        <w:pStyle w:val="BodyText"/>
        <w:keepNext/>
      </w:pPr>
      <w:r w:rsidRPr="0029606E">
        <w:t>A published International Standard may subsequently be modified by the publication of</w:t>
      </w:r>
    </w:p>
    <w:p w14:paraId="5A998384" w14:textId="77777777" w:rsidR="00D77357" w:rsidRPr="0029606E" w:rsidRDefault="00F676CB" w:rsidP="00F676CB">
      <w:pPr>
        <w:pStyle w:val="ListContinue1"/>
      </w:pPr>
      <w:r w:rsidRPr="0029606E">
        <w:t>—</w:t>
      </w:r>
      <w:r w:rsidRPr="0029606E">
        <w:tab/>
      </w:r>
      <w:r w:rsidR="00D77357" w:rsidRPr="0029606E">
        <w:t>a technical corrigendum</w:t>
      </w:r>
      <w:r w:rsidR="004B6120" w:rsidRPr="0029606E">
        <w:t xml:space="preserve"> (in IEC only)</w:t>
      </w:r>
      <w:r w:rsidR="006F462C" w:rsidRPr="0029606E">
        <w:t>;</w:t>
      </w:r>
    </w:p>
    <w:p w14:paraId="4E575018" w14:textId="77777777" w:rsidR="004B6120" w:rsidRPr="0029606E" w:rsidRDefault="004B6120" w:rsidP="00F676CB">
      <w:pPr>
        <w:pStyle w:val="ListContinue1"/>
      </w:pPr>
      <w:r w:rsidRPr="0029606E">
        <w:t>—</w:t>
      </w:r>
      <w:r w:rsidRPr="0029606E">
        <w:tab/>
        <w:t>a corrected version;</w:t>
      </w:r>
    </w:p>
    <w:p w14:paraId="06A88D34" w14:textId="77777777" w:rsidR="00D77357" w:rsidRPr="0029606E" w:rsidRDefault="00F676CB" w:rsidP="00F676CB">
      <w:pPr>
        <w:pStyle w:val="ListContinue1"/>
      </w:pPr>
      <w:r w:rsidRPr="0029606E">
        <w:t>—</w:t>
      </w:r>
      <w:r w:rsidRPr="0029606E">
        <w:tab/>
      </w:r>
      <w:r w:rsidR="00D77357" w:rsidRPr="0029606E">
        <w:t>an amendment; or</w:t>
      </w:r>
    </w:p>
    <w:p w14:paraId="0B3DA743" w14:textId="27948A34" w:rsidR="00D77357" w:rsidRPr="0029606E" w:rsidRDefault="00F676CB" w:rsidP="00F676CB">
      <w:pPr>
        <w:pStyle w:val="ListContinue1"/>
      </w:pPr>
      <w:r w:rsidRPr="0029606E">
        <w:t>—</w:t>
      </w:r>
      <w:r w:rsidRPr="0029606E">
        <w:tab/>
      </w:r>
      <w:r w:rsidR="00D77357" w:rsidRPr="0029606E">
        <w:t xml:space="preserve">a revision (as part of the maintenance procedure in </w:t>
      </w:r>
      <w:r w:rsidR="00D77357" w:rsidRPr="0029606E">
        <w:fldChar w:fldCharType="begin"/>
      </w:r>
      <w:r w:rsidR="00D77357" w:rsidRPr="0029606E">
        <w:instrText xml:space="preserve"> REF _Ref339867797 \r \h </w:instrText>
      </w:r>
      <w:r w:rsidR="00D77357" w:rsidRPr="0029606E">
        <w:fldChar w:fldCharType="separate"/>
      </w:r>
      <w:r w:rsidR="005C35CA">
        <w:t>2.9</w:t>
      </w:r>
      <w:r w:rsidR="00D77357" w:rsidRPr="0029606E">
        <w:fldChar w:fldCharType="end"/>
      </w:r>
      <w:r w:rsidR="00D77357" w:rsidRPr="0029606E">
        <w:t>).</w:t>
      </w:r>
    </w:p>
    <w:p w14:paraId="57465EA0" w14:textId="77777777" w:rsidR="00D77357" w:rsidRPr="0029606E" w:rsidRDefault="00D77357" w:rsidP="00D77357">
      <w:pPr>
        <w:pStyle w:val="Note"/>
      </w:pPr>
      <w:r w:rsidRPr="0029606E">
        <w:t>NOTE</w:t>
      </w:r>
      <w:r w:rsidRPr="0029606E">
        <w:tab/>
        <w:t>In case of revision a new edition of the International Standard will be issued.</w:t>
      </w:r>
    </w:p>
    <w:p w14:paraId="41A8FD30" w14:textId="77777777" w:rsidR="00D77357" w:rsidRPr="0029606E" w:rsidRDefault="004B6120" w:rsidP="00D77357">
      <w:pPr>
        <w:pStyle w:val="Heading3"/>
      </w:pPr>
      <w:bookmarkStart w:id="624" w:name="_Toc69205044"/>
      <w:bookmarkStart w:id="625" w:name="_Toc69205389"/>
      <w:bookmarkStart w:id="626" w:name="_Toc69215290"/>
      <w:r w:rsidRPr="0029606E">
        <w:t>Corrections</w:t>
      </w:r>
      <w:bookmarkEnd w:id="624"/>
      <w:bookmarkEnd w:id="625"/>
      <w:bookmarkEnd w:id="626"/>
    </w:p>
    <w:p w14:paraId="0B05E4D8" w14:textId="77777777" w:rsidR="00D77357" w:rsidRPr="0029606E" w:rsidRDefault="00D77357" w:rsidP="00D77357">
      <w:pPr>
        <w:pStyle w:val="BodyText"/>
      </w:pPr>
      <w:r w:rsidRPr="0029606E">
        <w:t xml:space="preserve">A </w:t>
      </w:r>
      <w:r w:rsidR="004B6120" w:rsidRPr="0029606E">
        <w:t>correction</w:t>
      </w:r>
      <w:r w:rsidRPr="0029606E">
        <w:t xml:space="preserve"> is</w:t>
      </w:r>
      <w:r w:rsidR="004B6120" w:rsidRPr="0029606E">
        <w:t xml:space="preserve"> only</w:t>
      </w:r>
      <w:r w:rsidRPr="0029606E">
        <w:t xml:space="preserve"> issued to correct a</w:t>
      </w:r>
      <w:r w:rsidR="004B6120" w:rsidRPr="0029606E">
        <w:t>n</w:t>
      </w:r>
      <w:r w:rsidRPr="0029606E">
        <w:t xml:space="preserve"> error or ambiguity, inadvertently introduced either in drafting or in </w:t>
      </w:r>
      <w:r w:rsidR="004B6120" w:rsidRPr="0029606E">
        <w:t xml:space="preserve">publishing </w:t>
      </w:r>
      <w:r w:rsidRPr="0029606E">
        <w:t>and which could lead to incorrect or unsafe application of the publication.</w:t>
      </w:r>
    </w:p>
    <w:p w14:paraId="7C28F41A" w14:textId="77777777" w:rsidR="00D77357" w:rsidRPr="0029606E" w:rsidRDefault="004B6120" w:rsidP="00D77357">
      <w:pPr>
        <w:pStyle w:val="BodyText"/>
      </w:pPr>
      <w:r w:rsidRPr="0029606E">
        <w:t>Corrections</w:t>
      </w:r>
      <w:r w:rsidR="00D77357" w:rsidRPr="0029606E">
        <w:t xml:space="preserve"> are not issued to update information that has become outdated since publication.</w:t>
      </w:r>
    </w:p>
    <w:p w14:paraId="4A298E25" w14:textId="77777777" w:rsidR="00D77357" w:rsidRPr="0029606E" w:rsidRDefault="00D77357" w:rsidP="00D77357">
      <w:pPr>
        <w:pStyle w:val="BodyText"/>
      </w:pPr>
      <w:r w:rsidRPr="0029606E">
        <w:t>Suspected errors shall be brought to the attention of the secretariat of the technical committee or subcommittee concerned. After confirmation by the secretariat and chair, if necessary in consultation with the project leader and P</w:t>
      </w:r>
      <w:r w:rsidR="0025539D" w:rsidRPr="0029606E">
        <w:noBreakHyphen/>
        <w:t>member</w:t>
      </w:r>
      <w:r w:rsidRPr="0029606E">
        <w:t>s of the technical committee or subcommittee, the secretariat shall submit to the office of the CEO a proposal for correction, with an explanation of the need to do so.</w:t>
      </w:r>
    </w:p>
    <w:p w14:paraId="373EEF4B" w14:textId="77777777" w:rsidR="004B6120" w:rsidRPr="0029606E" w:rsidRDefault="00D77357" w:rsidP="00D77357">
      <w:pPr>
        <w:pStyle w:val="BodyText"/>
      </w:pPr>
      <w:r w:rsidRPr="0029606E">
        <w:t>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w:t>
      </w:r>
      <w:r w:rsidR="004B6120" w:rsidRPr="0029606E">
        <w:t xml:space="preserve"> (in IEC only) and/</w:t>
      </w:r>
      <w:r w:rsidRPr="0029606E">
        <w:t>or a corrected</w:t>
      </w:r>
      <w:r w:rsidR="004B6120" w:rsidRPr="0029606E">
        <w:t xml:space="preserve"> version</w:t>
      </w:r>
      <w:r w:rsidRPr="0029606E">
        <w:t xml:space="preserve"> of the existing edition of the publication (see also </w:t>
      </w:r>
      <w:r w:rsidRPr="0029606E">
        <w:fldChar w:fldCharType="begin" w:fldLock="1"/>
      </w:r>
      <w:r w:rsidRPr="0029606E">
        <w:instrText xml:space="preserve"> REF _Ref465572741 \r \h  \* MERGEFORMAT </w:instrText>
      </w:r>
      <w:r w:rsidRPr="0029606E">
        <w:fldChar w:fldCharType="separate"/>
      </w:r>
      <w:r w:rsidRPr="0029606E">
        <w:t>2.10.4</w:t>
      </w:r>
      <w:r w:rsidRPr="0029606E">
        <w:fldChar w:fldCharType="end"/>
      </w:r>
      <w:r w:rsidRPr="0029606E">
        <w:t xml:space="preserve">). </w:t>
      </w:r>
      <w:r w:rsidR="004B6120" w:rsidRPr="0029606E">
        <w:t>The secretariat of the committee will then inform the members of the committee of the outcome.</w:t>
      </w:r>
    </w:p>
    <w:p w14:paraId="046EDF86" w14:textId="77777777" w:rsidR="00606059" w:rsidRPr="0029606E" w:rsidRDefault="004B6120" w:rsidP="00606059">
      <w:pPr>
        <w:pStyle w:val="BodyText"/>
      </w:pPr>
      <w:r w:rsidRPr="0029606E">
        <w:t>The corrections are mentioned in the Foreword of the corrected version.</w:t>
      </w:r>
    </w:p>
    <w:p w14:paraId="0B5E4391" w14:textId="77777777" w:rsidR="00D77357" w:rsidRPr="0029606E" w:rsidRDefault="00D77357" w:rsidP="00D77357">
      <w:pPr>
        <w:pStyle w:val="Heading3"/>
      </w:pPr>
      <w:bookmarkStart w:id="627" w:name="_Toc318972238"/>
      <w:bookmarkStart w:id="628" w:name="_Toc323037327"/>
      <w:bookmarkStart w:id="629" w:name="_Toc69205045"/>
      <w:bookmarkStart w:id="630" w:name="_Toc69205390"/>
      <w:bookmarkStart w:id="631" w:name="_Toc69215291"/>
      <w:r w:rsidRPr="0029606E">
        <w:t>Amendments</w:t>
      </w:r>
      <w:bookmarkEnd w:id="627"/>
      <w:bookmarkEnd w:id="628"/>
      <w:bookmarkEnd w:id="629"/>
      <w:bookmarkEnd w:id="630"/>
      <w:bookmarkEnd w:id="631"/>
    </w:p>
    <w:p w14:paraId="3A52D171" w14:textId="77777777" w:rsidR="00D77357" w:rsidRPr="0029606E" w:rsidRDefault="00D77357" w:rsidP="00D77357">
      <w:pPr>
        <w:pStyle w:val="BodyText"/>
      </w:pPr>
      <w:r w:rsidRPr="0029606E">
        <w:t>An amendment alters and/or adds to previously agreed technical provisions in an existing International Standard.</w:t>
      </w:r>
      <w:r w:rsidR="00524533" w:rsidRPr="0029606E">
        <w:t xml:space="preserve"> An amendment is considered as a partial revision: the rest of the International Standard is not open for comments.</w:t>
      </w:r>
    </w:p>
    <w:p w14:paraId="1639A5A2" w14:textId="77777777" w:rsidR="00524533" w:rsidRPr="0029606E" w:rsidRDefault="00524533" w:rsidP="00D77357">
      <w:pPr>
        <w:pStyle w:val="BodyText"/>
      </w:pPr>
      <w:r w:rsidRPr="0029606E">
        <w:t>An amendment is normally published as a separate document, the edition of the International Standard affected remaining in use.</w:t>
      </w:r>
    </w:p>
    <w:p w14:paraId="3C93F990" w14:textId="23600CD9" w:rsidR="00D77357" w:rsidRPr="0029606E" w:rsidRDefault="00D77357" w:rsidP="00D77357">
      <w:pPr>
        <w:pStyle w:val="BodyText"/>
      </w:pPr>
      <w:r w:rsidRPr="0029606E">
        <w:t xml:space="preserve">The procedure for developing and publishing an amendment shall be as described in </w:t>
      </w:r>
      <w:r w:rsidRPr="0029606E">
        <w:fldChar w:fldCharType="begin" w:fldLock="1"/>
      </w:r>
      <w:r w:rsidRPr="0029606E">
        <w:instrText xml:space="preserve"> REF _Ref465572679 \r \h  \* MERGEFORMAT </w:instrText>
      </w:r>
      <w:r w:rsidRPr="0029606E">
        <w:fldChar w:fldCharType="separate"/>
      </w:r>
      <w:r w:rsidRPr="0029606E">
        <w:t>2.3</w:t>
      </w:r>
      <w:r w:rsidRPr="0029606E">
        <w:fldChar w:fldCharType="end"/>
      </w:r>
      <w:r w:rsidRPr="0029606E">
        <w:t xml:space="preserve"> (ISO and JTC</w:t>
      </w:r>
      <w:r w:rsidR="009C6358" w:rsidRPr="0029606E">
        <w:t> </w:t>
      </w:r>
      <w:r w:rsidRPr="0029606E">
        <w:t xml:space="preserve">1), or the review and maintenance procedures (see IEC Supplement) and </w:t>
      </w:r>
      <w:r w:rsidRPr="0029606E">
        <w:fldChar w:fldCharType="begin" w:fldLock="1"/>
      </w:r>
      <w:r w:rsidRPr="0029606E">
        <w:instrText xml:space="preserve"> REF _Ref465572690 \r \h  \* MERGEFORMAT </w:instrText>
      </w:r>
      <w:r w:rsidRPr="0029606E">
        <w:fldChar w:fldCharType="separate"/>
      </w:r>
      <w:r w:rsidRPr="0029606E">
        <w:t>2.4</w:t>
      </w:r>
      <w:r w:rsidRPr="0029606E">
        <w:fldChar w:fldCharType="end"/>
      </w:r>
      <w:r w:rsidR="00D82C3F" w:rsidRPr="0029606E">
        <w:t xml:space="preserve">, </w:t>
      </w:r>
      <w:r w:rsidR="009C6358" w:rsidRPr="0029606E">
        <w:fldChar w:fldCharType="begin"/>
      </w:r>
      <w:r w:rsidR="009C6358" w:rsidRPr="0029606E">
        <w:instrText xml:space="preserve"> REF _Ref509831673 \r \h </w:instrText>
      </w:r>
      <w:r w:rsidR="009C6358" w:rsidRPr="0029606E">
        <w:fldChar w:fldCharType="separate"/>
      </w:r>
      <w:r w:rsidR="005C35CA">
        <w:t>2.5</w:t>
      </w:r>
      <w:r w:rsidR="009C6358" w:rsidRPr="0029606E">
        <w:fldChar w:fldCharType="end"/>
      </w:r>
      <w:r w:rsidR="00D82C3F" w:rsidRPr="0029606E">
        <w:t xml:space="preserve">, </w:t>
      </w:r>
      <w:r w:rsidR="009C6358" w:rsidRPr="0029606E">
        <w:fldChar w:fldCharType="begin"/>
      </w:r>
      <w:r w:rsidR="009C6358" w:rsidRPr="0029606E">
        <w:instrText xml:space="preserve"> REF _Ref509831690 \r \h </w:instrText>
      </w:r>
      <w:r w:rsidR="009C6358" w:rsidRPr="0029606E">
        <w:fldChar w:fldCharType="separate"/>
      </w:r>
      <w:r w:rsidR="005C35CA">
        <w:t>2.6</w:t>
      </w:r>
      <w:r w:rsidR="009C6358" w:rsidRPr="0029606E">
        <w:fldChar w:fldCharType="end"/>
      </w:r>
      <w:r w:rsidR="00D82C3F" w:rsidRPr="0029606E">
        <w:t xml:space="preserve"> (draft amendment, DAM), </w:t>
      </w:r>
      <w:r w:rsidR="009C6358" w:rsidRPr="0029606E">
        <w:fldChar w:fldCharType="begin"/>
      </w:r>
      <w:r w:rsidR="009C6358" w:rsidRPr="0029606E">
        <w:instrText xml:space="preserve"> REF _Ref509831704 \r \h </w:instrText>
      </w:r>
      <w:r w:rsidR="009C6358" w:rsidRPr="0029606E">
        <w:fldChar w:fldCharType="separate"/>
      </w:r>
      <w:r w:rsidR="005C35CA">
        <w:t>2.7</w:t>
      </w:r>
      <w:r w:rsidR="009C6358" w:rsidRPr="0029606E">
        <w:fldChar w:fldCharType="end"/>
      </w:r>
      <w:r w:rsidR="00D82C3F" w:rsidRPr="0029606E">
        <w:t xml:space="preserve"> (final draft amendment</w:t>
      </w:r>
      <w:r w:rsidR="00D87A44" w:rsidRPr="0029606E">
        <w:t>,</w:t>
      </w:r>
      <w:r w:rsidR="00D82C3F" w:rsidRPr="0029606E">
        <w:t xml:space="preserve"> FDAM), and</w:t>
      </w:r>
      <w:r w:rsidRPr="0029606E">
        <w:t xml:space="preserve"> </w:t>
      </w:r>
      <w:r w:rsidRPr="0029606E">
        <w:fldChar w:fldCharType="begin" w:fldLock="1"/>
      </w:r>
      <w:r w:rsidRPr="0029606E">
        <w:instrText xml:space="preserve"> REF _Ref465564870 \r \h  \* MERGEFORMAT </w:instrText>
      </w:r>
      <w:r w:rsidRPr="0029606E">
        <w:fldChar w:fldCharType="separate"/>
      </w:r>
      <w:r w:rsidRPr="0029606E">
        <w:t>2.8</w:t>
      </w:r>
      <w:r w:rsidRPr="0029606E">
        <w:fldChar w:fldCharType="end"/>
      </w:r>
      <w:r w:rsidRPr="0029606E">
        <w:t>.</w:t>
      </w:r>
    </w:p>
    <w:p w14:paraId="13D9EE9E" w14:textId="77777777" w:rsidR="00D77357" w:rsidRPr="0029606E" w:rsidRDefault="00D77357" w:rsidP="00D77357">
      <w:pPr>
        <w:pStyle w:val="BodyText"/>
      </w:pPr>
      <w:r w:rsidRPr="0029606E">
        <w:lastRenderedPageBreak/>
        <w:t>At the approval stage (</w:t>
      </w:r>
      <w:r w:rsidRPr="0029606E">
        <w:fldChar w:fldCharType="begin" w:fldLock="1"/>
      </w:r>
      <w:r w:rsidRPr="0029606E">
        <w:instrText xml:space="preserve"> REF _Ref465572715 \r \h  \* MERGEFORMAT </w:instrText>
      </w:r>
      <w:r w:rsidRPr="0029606E">
        <w:fldChar w:fldCharType="separate"/>
      </w:r>
      <w:r w:rsidRPr="0029606E">
        <w:t>2.7</w:t>
      </w:r>
      <w:r w:rsidRPr="0029606E">
        <w:fldChar w:fldCharType="end"/>
      </w:r>
      <w:r w:rsidRPr="0029606E">
        <w:t xml:space="preserve">), the Chief Executive Officer shall decide, in consultation with the secretariat of the technical committee or subcommittee, and bearing in mind both the financial consequences to the organization and the interests of users of the International Standard, whether to publish an amendment or a new edition of the International Standard, incorporating the amendment. (See also </w:t>
      </w:r>
      <w:r w:rsidRPr="0029606E">
        <w:fldChar w:fldCharType="begin" w:fldLock="1"/>
      </w:r>
      <w:r w:rsidRPr="0029606E">
        <w:instrText xml:space="preserve"> REF _Ref465572741 \r \h  \* MERGEFORMAT </w:instrText>
      </w:r>
      <w:r w:rsidRPr="0029606E">
        <w:fldChar w:fldCharType="separate"/>
      </w:r>
      <w:r w:rsidRPr="0029606E">
        <w:t>2.10.4</w:t>
      </w:r>
      <w:r w:rsidRPr="0029606E">
        <w:fldChar w:fldCharType="end"/>
      </w:r>
      <w:r w:rsidRPr="0029606E">
        <w:t>.)</w:t>
      </w:r>
    </w:p>
    <w:p w14:paraId="2AA3ED0E" w14:textId="77777777" w:rsidR="00D77357" w:rsidRPr="0029606E" w:rsidRDefault="00D77357" w:rsidP="00D77357">
      <w:pPr>
        <w:pStyle w:val="Note"/>
      </w:pPr>
      <w:r w:rsidRPr="0029606E">
        <w:t>NOTE</w:t>
      </w:r>
      <w:r w:rsidRPr="0029606E">
        <w:tab/>
        <w:t xml:space="preserve">Where it is foreseen that there will be frequent </w:t>
      </w:r>
      <w:r w:rsidRPr="0029606E">
        <w:rPr>
          <w:i/>
        </w:rPr>
        <w:t>additions</w:t>
      </w:r>
      <w:r w:rsidRPr="0029606E">
        <w:t xml:space="preserve"> to the provisions of an International Standard, the possibility should be borne in mind at the outset of developing these additions as a series of parts (see ISO/IEC Directives, Part 2).</w:t>
      </w:r>
    </w:p>
    <w:p w14:paraId="6DC9FAC4" w14:textId="77777777" w:rsidR="00D77357" w:rsidRPr="0029606E" w:rsidRDefault="00D77357" w:rsidP="00D77357">
      <w:pPr>
        <w:pStyle w:val="Heading3"/>
      </w:pPr>
      <w:bookmarkStart w:id="632" w:name="_Ref465572741"/>
      <w:bookmarkStart w:id="633" w:name="_Toc318972239"/>
      <w:bookmarkStart w:id="634" w:name="_Toc323037328"/>
      <w:bookmarkStart w:id="635" w:name="_Toc69205046"/>
      <w:bookmarkStart w:id="636" w:name="_Toc69205391"/>
      <w:bookmarkStart w:id="637" w:name="_Toc69215292"/>
      <w:r w:rsidRPr="0029606E">
        <w:t>Avoidance of proliferation of modifications</w:t>
      </w:r>
      <w:bookmarkEnd w:id="632"/>
      <w:bookmarkEnd w:id="633"/>
      <w:bookmarkEnd w:id="634"/>
      <w:bookmarkEnd w:id="635"/>
      <w:bookmarkEnd w:id="636"/>
      <w:bookmarkEnd w:id="637"/>
    </w:p>
    <w:p w14:paraId="78A61262" w14:textId="15FD64DA" w:rsidR="00D77357" w:rsidRPr="0029606E" w:rsidRDefault="00D77357" w:rsidP="00D77357">
      <w:pPr>
        <w:pStyle w:val="BodyText"/>
      </w:pPr>
      <w:r w:rsidRPr="0029606E">
        <w:t>No more than 2</w:t>
      </w:r>
      <w:r w:rsidR="00F676CB" w:rsidRPr="0029606E">
        <w:t> </w:t>
      </w:r>
      <w:r w:rsidRPr="0029606E">
        <w:t>separate documents in the form of amendments shall be published modifying a current International Standard. The development of a third such document shall result in publication of a new edition of the International Standard.</w:t>
      </w:r>
    </w:p>
    <w:p w14:paraId="161C2A12" w14:textId="63F5611C" w:rsidR="00D77357" w:rsidRPr="0029606E" w:rsidRDefault="00D77357" w:rsidP="00D77357">
      <w:pPr>
        <w:pStyle w:val="Heading2"/>
      </w:pPr>
      <w:bookmarkStart w:id="638" w:name="_Toc185305282"/>
      <w:bookmarkStart w:id="639" w:name="_Toc185305501"/>
      <w:bookmarkStart w:id="640" w:name="_Toc318972240"/>
      <w:bookmarkStart w:id="641" w:name="_Toc323037329"/>
      <w:bookmarkStart w:id="642" w:name="_Toc338243543"/>
      <w:bookmarkStart w:id="643" w:name="_Toc354474224"/>
      <w:bookmarkStart w:id="644" w:name="_Toc478053411"/>
      <w:bookmarkStart w:id="645" w:name="_Toc69205047"/>
      <w:bookmarkStart w:id="646" w:name="_Toc69205392"/>
      <w:bookmarkStart w:id="647" w:name="_Toc70402227"/>
      <w:r w:rsidRPr="0029606E">
        <w:t>Maintenance agencies</w:t>
      </w:r>
      <w:bookmarkEnd w:id="638"/>
      <w:bookmarkEnd w:id="639"/>
      <w:bookmarkEnd w:id="640"/>
      <w:bookmarkEnd w:id="641"/>
      <w:bookmarkEnd w:id="642"/>
      <w:bookmarkEnd w:id="643"/>
      <w:bookmarkEnd w:id="644"/>
      <w:bookmarkEnd w:id="645"/>
      <w:bookmarkEnd w:id="646"/>
      <w:bookmarkEnd w:id="647"/>
    </w:p>
    <w:p w14:paraId="5186C0BE" w14:textId="77E878AD" w:rsidR="00D77357" w:rsidRPr="0029606E" w:rsidRDefault="00D77357" w:rsidP="00D77357">
      <w:pPr>
        <w:pStyle w:val="BodyText"/>
      </w:pPr>
      <w:r w:rsidRPr="0029606E">
        <w:t xml:space="preserve">When a technical committee or subcommittee has developed a standard that will require frequent modification, it may decide that a maintenance agency is required. Rules concerning the designation of maintenance agencies are given in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G</w:t>
      </w:r>
      <w:r w:rsidR="00F307EF" w:rsidRPr="0029606E">
        <w:fldChar w:fldCharType="end"/>
      </w:r>
      <w:r w:rsidRPr="0029606E">
        <w:t>.</w:t>
      </w:r>
    </w:p>
    <w:p w14:paraId="399D0873" w14:textId="1ED71830" w:rsidR="00D77357" w:rsidRPr="0029606E" w:rsidRDefault="00D77357" w:rsidP="00D77357">
      <w:pPr>
        <w:pStyle w:val="Heading2"/>
      </w:pPr>
      <w:bookmarkStart w:id="648" w:name="_Toc185305283"/>
      <w:bookmarkStart w:id="649" w:name="_Toc185305502"/>
      <w:bookmarkStart w:id="650" w:name="_Toc318972241"/>
      <w:bookmarkStart w:id="651" w:name="_Toc323037330"/>
      <w:bookmarkStart w:id="652" w:name="_Toc338243544"/>
      <w:bookmarkStart w:id="653" w:name="_Toc354474225"/>
      <w:bookmarkStart w:id="654" w:name="_Toc478053412"/>
      <w:bookmarkStart w:id="655" w:name="_Toc69205048"/>
      <w:bookmarkStart w:id="656" w:name="_Toc69205393"/>
      <w:bookmarkStart w:id="657" w:name="_Toc70402228"/>
      <w:r w:rsidRPr="0029606E">
        <w:t>Registration authorities</w:t>
      </w:r>
      <w:bookmarkEnd w:id="648"/>
      <w:bookmarkEnd w:id="649"/>
      <w:bookmarkEnd w:id="650"/>
      <w:bookmarkEnd w:id="651"/>
      <w:bookmarkEnd w:id="652"/>
      <w:bookmarkEnd w:id="653"/>
      <w:bookmarkEnd w:id="654"/>
      <w:bookmarkEnd w:id="655"/>
      <w:bookmarkEnd w:id="656"/>
      <w:bookmarkEnd w:id="657"/>
    </w:p>
    <w:p w14:paraId="5859EBEF" w14:textId="60F6484D" w:rsidR="00D77357" w:rsidRDefault="00D77357" w:rsidP="00D77357">
      <w:pPr>
        <w:pStyle w:val="BodyText"/>
      </w:pPr>
      <w:r w:rsidRPr="0029606E">
        <w:t xml:space="preserve">When a technical committee or subcommittee has developed a standard that includes registration provisions, a registration authority is required. Rules concerning the designation of registration authorities are given in </w:t>
      </w:r>
      <w:r w:rsidRPr="0029606E">
        <w:rPr>
          <w:snapToGrid w:val="0"/>
        </w:rPr>
        <w:fldChar w:fldCharType="begin"/>
      </w:r>
      <w:r w:rsidRPr="0029606E">
        <w:instrText xml:space="preserve"> REF _Ref338423313 \r \h </w:instrText>
      </w:r>
      <w:r w:rsidRPr="0029606E">
        <w:rPr>
          <w:snapToGrid w:val="0"/>
        </w:rPr>
        <w:instrText xml:space="preserve"> \* MERGEFORMAT </w:instrText>
      </w:r>
      <w:r w:rsidRPr="0029606E">
        <w:rPr>
          <w:snapToGrid w:val="0"/>
        </w:rPr>
      </w:r>
      <w:r w:rsidRPr="0029606E">
        <w:rPr>
          <w:snapToGrid w:val="0"/>
        </w:rPr>
        <w:fldChar w:fldCharType="separate"/>
      </w:r>
      <w:r w:rsidR="005C35CA">
        <w:t>Annex H</w:t>
      </w:r>
      <w:r w:rsidRPr="0029606E">
        <w:rPr>
          <w:snapToGrid w:val="0"/>
        </w:rPr>
        <w:fldChar w:fldCharType="end"/>
      </w:r>
      <w:r w:rsidRPr="0029606E">
        <w:t>.</w:t>
      </w:r>
    </w:p>
    <w:p w14:paraId="4AB2B5BB" w14:textId="02C5B152" w:rsidR="00D77357" w:rsidRPr="0029606E" w:rsidRDefault="00D77357" w:rsidP="00D77357">
      <w:pPr>
        <w:pStyle w:val="Heading2"/>
      </w:pPr>
      <w:bookmarkStart w:id="658" w:name="_Ref29711757"/>
      <w:bookmarkStart w:id="659" w:name="_Toc185305284"/>
      <w:bookmarkStart w:id="660" w:name="_Toc185305503"/>
      <w:bookmarkStart w:id="661" w:name="_Toc318972242"/>
      <w:bookmarkStart w:id="662" w:name="_Toc323037331"/>
      <w:bookmarkStart w:id="663" w:name="_Toc338243545"/>
      <w:bookmarkStart w:id="664" w:name="_Toc354474226"/>
      <w:bookmarkStart w:id="665" w:name="_Toc478053413"/>
      <w:bookmarkStart w:id="666" w:name="_Toc69205049"/>
      <w:bookmarkStart w:id="667" w:name="_Toc69205394"/>
      <w:bookmarkStart w:id="668" w:name="_Toc70402229"/>
      <w:r w:rsidRPr="0029606E">
        <w:t>Copyright</w:t>
      </w:r>
      <w:bookmarkEnd w:id="658"/>
      <w:bookmarkEnd w:id="659"/>
      <w:bookmarkEnd w:id="660"/>
      <w:bookmarkEnd w:id="661"/>
      <w:bookmarkEnd w:id="662"/>
      <w:bookmarkEnd w:id="663"/>
      <w:bookmarkEnd w:id="664"/>
      <w:bookmarkEnd w:id="665"/>
      <w:bookmarkEnd w:id="666"/>
      <w:bookmarkEnd w:id="667"/>
      <w:bookmarkEnd w:id="668"/>
    </w:p>
    <w:p w14:paraId="44F2AFD5" w14:textId="77777777" w:rsidR="00D77357" w:rsidRPr="0029606E" w:rsidRDefault="00D77357" w:rsidP="00D77357">
      <w:pPr>
        <w:pStyle w:val="BodyText"/>
      </w:pPr>
      <w:r w:rsidRPr="0029606E">
        <w:t>The copyright for all drafts and International Standards and other publications belongs to ISO, IEC or ISO and IEC, respectively as represented by the office of the CEO.</w:t>
      </w:r>
    </w:p>
    <w:p w14:paraId="2D50639C" w14:textId="77777777" w:rsidR="00D77357" w:rsidRPr="0029606E" w:rsidRDefault="00D77357" w:rsidP="009C6358">
      <w:pPr>
        <w:pStyle w:val="BodyText"/>
        <w:keepLines/>
      </w:pPr>
      <w:r w:rsidRPr="0029606E">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p>
    <w:p w14:paraId="000A1A5D" w14:textId="77777777" w:rsidR="00D77357" w:rsidRPr="0029606E" w:rsidRDefault="00D77357" w:rsidP="00D77357">
      <w:pPr>
        <w:pStyle w:val="BodyText"/>
      </w:pPr>
      <w:r w:rsidRPr="0029606E">
        <w:t xml:space="preserve">In ISO and IEC, there is an understanding that original material contributed to become a part of an ISO, IEC or ISO/IEC publication can be copied and distributed within the ISO and/or IEC systems (as relevant) as part of the consensus building process, this being without prejudice to the rights of the original copyright owner to exploit the original text elsewhere. Where material is already subject to copyright, the right should be granted to ISO and/or IEC to reproduce and circulate the material. This is frequently done without recourse to a written agreement, or at most to a simple written statement of acceptance. </w:t>
      </w:r>
      <w:bookmarkStart w:id="669" w:name="_Hlk504668659"/>
      <w:r w:rsidRPr="0029606E">
        <w:t xml:space="preserve">Where contributors wish a formal signed agreement concerning copyright of any submissions they make to ISO and/or IEC, such requests </w:t>
      </w:r>
      <w:r w:rsidR="007A4D90" w:rsidRPr="0029606E">
        <w:t>shall</w:t>
      </w:r>
      <w:r w:rsidRPr="0029606E">
        <w:t xml:space="preserve"> be addressed to ISO Central Secretariat or the IEC Central Office, respectively.</w:t>
      </w:r>
      <w:bookmarkEnd w:id="669"/>
    </w:p>
    <w:p w14:paraId="1EA2083A" w14:textId="77777777" w:rsidR="00D77357" w:rsidRPr="0029606E" w:rsidRDefault="00D77357" w:rsidP="00D77357">
      <w:pPr>
        <w:pStyle w:val="BodyText"/>
      </w:pPr>
      <w:r w:rsidRPr="0029606E">
        <w:t>Attention is drawn to the fact that the respective members of ISO and IEC have the right to adopt and re-publish any respective ISO and/or IEC standard as their national standard. Similar forms of endorsement do or may exist (for example, with regional standardization organizations).</w:t>
      </w:r>
    </w:p>
    <w:p w14:paraId="49225384" w14:textId="196922F5" w:rsidR="00D77357" w:rsidRPr="0029606E" w:rsidRDefault="00D77357" w:rsidP="00D77357">
      <w:pPr>
        <w:pStyle w:val="Heading2"/>
      </w:pPr>
      <w:bookmarkStart w:id="670" w:name="_Ref472845313"/>
      <w:bookmarkStart w:id="671" w:name="_Toc185305285"/>
      <w:bookmarkStart w:id="672" w:name="_Toc185305504"/>
      <w:bookmarkStart w:id="673" w:name="_Toc318972243"/>
      <w:bookmarkStart w:id="674" w:name="_Toc323037332"/>
      <w:bookmarkStart w:id="675" w:name="_Toc338243546"/>
      <w:bookmarkStart w:id="676" w:name="_Ref338419148"/>
      <w:bookmarkStart w:id="677" w:name="_Toc354474227"/>
      <w:bookmarkStart w:id="678" w:name="_Ref354496711"/>
      <w:bookmarkStart w:id="679" w:name="_Toc478053414"/>
      <w:bookmarkStart w:id="680" w:name="_Ref510790344"/>
      <w:bookmarkStart w:id="681" w:name="_Toc69205050"/>
      <w:bookmarkStart w:id="682" w:name="_Toc69205395"/>
      <w:bookmarkStart w:id="683" w:name="_Toc70402230"/>
      <w:r w:rsidRPr="0029606E">
        <w:lastRenderedPageBreak/>
        <w:t xml:space="preserve">Reference to </w:t>
      </w:r>
      <w:bookmarkStart w:id="684" w:name="Patent_items"/>
      <w:r w:rsidRPr="0029606E">
        <w:t>patented items</w:t>
      </w:r>
      <w:bookmarkEnd w:id="670"/>
      <w:bookmarkEnd w:id="684"/>
      <w:r w:rsidRPr="0029606E">
        <w:t xml:space="preserve"> (see also </w:t>
      </w:r>
      <w:r w:rsidRPr="0029606E">
        <w:fldChar w:fldCharType="begin"/>
      </w:r>
      <w:r w:rsidRPr="0029606E">
        <w:instrText xml:space="preserve"> REF _Ref338421684 \r \h  \* MERGEFORMAT </w:instrText>
      </w:r>
      <w:r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sidRPr="0029606E">
        <w:fldChar w:fldCharType="end"/>
      </w:r>
      <w:r w:rsidR="00F307EF">
        <w:t>I</w:t>
      </w:r>
      <w:r w:rsidR="005C35CA">
        <w:rPr>
          <w:b w:val="0"/>
          <w:bCs/>
          <w:lang w:val="en-US"/>
        </w:rPr>
        <w:t>.</w:t>
      </w:r>
      <w:r w:rsidRPr="0029606E">
        <w:fldChar w:fldCharType="end"/>
      </w:r>
      <w:r w:rsidRPr="0029606E">
        <w:t>)</w:t>
      </w:r>
      <w:bookmarkEnd w:id="671"/>
      <w:bookmarkEnd w:id="672"/>
      <w:bookmarkEnd w:id="673"/>
      <w:bookmarkEnd w:id="674"/>
      <w:bookmarkEnd w:id="675"/>
      <w:bookmarkEnd w:id="676"/>
      <w:bookmarkEnd w:id="677"/>
      <w:bookmarkEnd w:id="678"/>
      <w:bookmarkEnd w:id="679"/>
      <w:bookmarkEnd w:id="680"/>
      <w:bookmarkEnd w:id="681"/>
      <w:bookmarkEnd w:id="682"/>
      <w:bookmarkEnd w:id="683"/>
    </w:p>
    <w:p w14:paraId="44EACA24" w14:textId="380C966A" w:rsidR="00D77357" w:rsidRPr="0029606E" w:rsidRDefault="00D77357" w:rsidP="00D77357">
      <w:pPr>
        <w:pStyle w:val="p3"/>
      </w:pPr>
      <w:r w:rsidRPr="0029606E">
        <w:rPr>
          <w:b/>
        </w:rPr>
        <w:fldChar w:fldCharType="begin"/>
      </w:r>
      <w:r w:rsidRPr="0029606E">
        <w:rPr>
          <w:b/>
        </w:rPr>
        <w:instrText xml:space="preserve"> REF _Ref338419148 \r \h  \* MERGEFORMAT </w:instrText>
      </w:r>
      <w:r w:rsidRPr="0029606E">
        <w:rPr>
          <w:b/>
        </w:rPr>
      </w:r>
      <w:r w:rsidRPr="0029606E">
        <w:rPr>
          <w:b/>
        </w:rPr>
        <w:fldChar w:fldCharType="separate"/>
      </w:r>
      <w:r w:rsidR="005C35CA">
        <w:rPr>
          <w:b/>
        </w:rPr>
        <w:t>2.14</w:t>
      </w:r>
      <w:r w:rsidRPr="0029606E">
        <w:rPr>
          <w:b/>
        </w:rPr>
        <w:fldChar w:fldCharType="end"/>
      </w:r>
      <w:r w:rsidRPr="0029606E">
        <w:rPr>
          <w:b/>
        </w:rPr>
        <w:t>.1</w:t>
      </w:r>
      <w:r w:rsidRPr="0029606E">
        <w:tab/>
        <w:t>If, in exceptional situations, technical reasons justify such a step, there is no objection in principle to preparing a</w:t>
      </w:r>
      <w:r w:rsidR="00D73F1B" w:rsidRPr="0029606E">
        <w:t xml:space="preserve"> deliverable</w:t>
      </w:r>
      <w:r w:rsidR="00FB01FB" w:rsidRPr="0029606E">
        <w:t xml:space="preserve"> </w:t>
      </w:r>
      <w:r w:rsidRPr="0029606E">
        <w:t>in terms which include the use of items covered by patent rights</w:t>
      </w:r>
      <w:r w:rsidR="0025539D" w:rsidRPr="0029606E">
        <w:t xml:space="preserve"> — </w:t>
      </w:r>
      <w:r w:rsidRPr="0029606E">
        <w:t>defined as patents, utility models and other statutory rights based on inventions, including any published applications for any of the foregoing</w:t>
      </w:r>
      <w:r w:rsidR="0025539D" w:rsidRPr="0029606E">
        <w:t xml:space="preserve"> — </w:t>
      </w:r>
      <w:r w:rsidRPr="0029606E">
        <w:t xml:space="preserve">even if the terms of the </w:t>
      </w:r>
      <w:r w:rsidR="00FB01FB" w:rsidRPr="0029606E">
        <w:t xml:space="preserve">deliverable </w:t>
      </w:r>
      <w:r w:rsidRPr="0029606E">
        <w:t>are such that there are no alternative means of compliance. The rules given below shall be applied.</w:t>
      </w:r>
    </w:p>
    <w:p w14:paraId="7E59A316" w14:textId="6B7D4342" w:rsidR="00D77357" w:rsidRPr="0029606E" w:rsidRDefault="00D77357" w:rsidP="00F676CB">
      <w:pPr>
        <w:pStyle w:val="p3"/>
        <w:keepNext/>
      </w:pPr>
      <w:r w:rsidRPr="0029606E">
        <w:rPr>
          <w:b/>
        </w:rPr>
        <w:fldChar w:fldCharType="begin"/>
      </w:r>
      <w:r w:rsidRPr="0029606E">
        <w:rPr>
          <w:b/>
        </w:rPr>
        <w:instrText xml:space="preserve"> REF _Ref338419148 \r \h  \* MERGEFORMAT </w:instrText>
      </w:r>
      <w:r w:rsidRPr="0029606E">
        <w:rPr>
          <w:b/>
        </w:rPr>
      </w:r>
      <w:r w:rsidRPr="0029606E">
        <w:rPr>
          <w:b/>
        </w:rPr>
        <w:fldChar w:fldCharType="separate"/>
      </w:r>
      <w:r w:rsidR="005C35CA">
        <w:rPr>
          <w:b/>
        </w:rPr>
        <w:t>2.14</w:t>
      </w:r>
      <w:r w:rsidRPr="0029606E">
        <w:rPr>
          <w:b/>
        </w:rPr>
        <w:fldChar w:fldCharType="end"/>
      </w:r>
      <w:r w:rsidRPr="0029606E">
        <w:rPr>
          <w:b/>
        </w:rPr>
        <w:t>.2</w:t>
      </w:r>
      <w:r w:rsidRPr="0029606E">
        <w:tab/>
        <w:t xml:space="preserve">If technical reasons justify the preparation of a </w:t>
      </w:r>
      <w:r w:rsidR="00EE4832" w:rsidRPr="0029606E">
        <w:t xml:space="preserve">deliverable </w:t>
      </w:r>
      <w:r w:rsidRPr="0029606E">
        <w:t>in terms which include the use of items covered by patent rights, the following procedures shall be complied with:</w:t>
      </w:r>
    </w:p>
    <w:p w14:paraId="4FD2854B" w14:textId="213AD9A1" w:rsidR="00D77357" w:rsidRPr="0029606E" w:rsidRDefault="00F676CB" w:rsidP="00940D84">
      <w:pPr>
        <w:pStyle w:val="ListNumber1"/>
      </w:pPr>
      <w:r w:rsidRPr="0029606E">
        <w:t>a</w:t>
      </w:r>
      <w:r w:rsidR="00A77870" w:rsidRPr="0029606E">
        <w:t>)</w:t>
      </w:r>
      <w:r w:rsidR="00A77870" w:rsidRPr="0029606E">
        <w:tab/>
      </w:r>
      <w:r w:rsidR="00D77357" w:rsidRPr="0029606E">
        <w:t xml:space="preserve">The </w:t>
      </w:r>
      <w:r w:rsidR="00940D84" w:rsidRPr="0029606E">
        <w:t>proposer</w:t>
      </w:r>
      <w:r w:rsidR="00D77357" w:rsidRPr="0029606E">
        <w:t xml:space="preserve"> of a proposal for a </w:t>
      </w:r>
      <w:r w:rsidR="00EE4832" w:rsidRPr="0029606E">
        <w:t xml:space="preserve">deliverable </w:t>
      </w:r>
      <w:r w:rsidR="00D77357" w:rsidRPr="0029606E">
        <w:t xml:space="preserve">shall draw the attention of the committee to any patent rights of which the </w:t>
      </w:r>
      <w:r w:rsidR="00940D84" w:rsidRPr="0029606E">
        <w:t>proposer</w:t>
      </w:r>
      <w:r w:rsidR="00D77357" w:rsidRPr="0029606E">
        <w:t xml:space="preserve"> is aware and considers to cover any item of the proposal. Any party involved in the preparation of a </w:t>
      </w:r>
      <w:r w:rsidR="009B3201" w:rsidRPr="0029606E">
        <w:t xml:space="preserve">deliverable </w:t>
      </w:r>
      <w:r w:rsidR="00D77357" w:rsidRPr="0029606E">
        <w:t>shall draw the attention of the committee to any patent rights of which it becomes aware during any stage in the development of the</w:t>
      </w:r>
      <w:r w:rsidR="0090140D" w:rsidRPr="0029606E">
        <w:t xml:space="preserve"> </w:t>
      </w:r>
      <w:r w:rsidR="009B3201" w:rsidRPr="0029606E">
        <w:t>deliverable</w:t>
      </w:r>
      <w:r w:rsidR="00D77357" w:rsidRPr="0029606E">
        <w:t>.</w:t>
      </w:r>
    </w:p>
    <w:p w14:paraId="5A50634A" w14:textId="69BBA84A" w:rsidR="00D00C92" w:rsidRPr="0029606E" w:rsidRDefault="00D00C92" w:rsidP="00F676CB">
      <w:pPr>
        <w:pStyle w:val="ListNumber1"/>
      </w:pPr>
      <w:r w:rsidRPr="0029606E">
        <w:t>b)</w:t>
      </w:r>
      <w:r w:rsidRPr="0029606E">
        <w:tab/>
        <w:t>If the proposal is accepted on technical grounds, the proposer shall ask any holder of such identified patent rights for a statement that the holder would be willing to negotiate worldwide licences under his</w:t>
      </w:r>
      <w:r w:rsidR="003F6E3F" w:rsidRPr="0029606E">
        <w:t>/her</w:t>
      </w:r>
      <w:r w:rsidRPr="0029606E">
        <w:t xml:space="preserve">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Central Office as appropriate. If the right holder does not provide such a statement, the committee concerned shall not proceed with inclusion of an item covered by a patent right in the </w:t>
      </w:r>
      <w:r w:rsidR="009B3201" w:rsidRPr="0029606E">
        <w:t xml:space="preserve">deliverable </w:t>
      </w:r>
      <w:r w:rsidRPr="0029606E">
        <w:t>without authorization from ISO Council or IEC Council Board as appropriate.</w:t>
      </w:r>
    </w:p>
    <w:p w14:paraId="58FDEDF1" w14:textId="5F33FE91" w:rsidR="00D77357" w:rsidRPr="0029606E" w:rsidRDefault="00F676CB" w:rsidP="00F676CB">
      <w:pPr>
        <w:pStyle w:val="ListNumber1"/>
      </w:pPr>
      <w:r w:rsidRPr="0029606E">
        <w:t>c</w:t>
      </w:r>
      <w:r w:rsidR="00BF3BC8" w:rsidRPr="0029606E">
        <w:t>)</w:t>
      </w:r>
      <w:r w:rsidR="00BF3BC8" w:rsidRPr="0029606E">
        <w:tab/>
      </w:r>
      <w:r w:rsidR="00D77357" w:rsidRPr="0029606E">
        <w:t xml:space="preserve">A </w:t>
      </w:r>
      <w:r w:rsidR="009B3201" w:rsidRPr="0029606E">
        <w:t xml:space="preserve">deliverable </w:t>
      </w:r>
      <w:r w:rsidR="00D77357" w:rsidRPr="0029606E">
        <w:t>shall not be published until the statements of the holders of all identified patent rights have been received, unless the council board concerned gives authorization.</w:t>
      </w:r>
    </w:p>
    <w:p w14:paraId="209E0B26" w14:textId="30C5F6CF" w:rsidR="00D77357" w:rsidRPr="0029606E" w:rsidRDefault="00D77357" w:rsidP="00D77357">
      <w:pPr>
        <w:pStyle w:val="p3"/>
      </w:pPr>
      <w:r w:rsidRPr="0029606E">
        <w:rPr>
          <w:b/>
        </w:rPr>
        <w:fldChar w:fldCharType="begin"/>
      </w:r>
      <w:r w:rsidRPr="0029606E">
        <w:rPr>
          <w:b/>
        </w:rPr>
        <w:instrText xml:space="preserve"> REF _Ref338419148 \r \h  \* MERGEFORMAT </w:instrText>
      </w:r>
      <w:r w:rsidRPr="0029606E">
        <w:rPr>
          <w:b/>
        </w:rPr>
      </w:r>
      <w:r w:rsidRPr="0029606E">
        <w:rPr>
          <w:b/>
        </w:rPr>
        <w:fldChar w:fldCharType="separate"/>
      </w:r>
      <w:r w:rsidR="005C35CA">
        <w:rPr>
          <w:b/>
        </w:rPr>
        <w:t>2.14</w:t>
      </w:r>
      <w:r w:rsidRPr="0029606E">
        <w:rPr>
          <w:b/>
        </w:rPr>
        <w:fldChar w:fldCharType="end"/>
      </w:r>
      <w:r w:rsidRPr="0029606E">
        <w:rPr>
          <w:b/>
        </w:rPr>
        <w:t>.3</w:t>
      </w:r>
      <w:r w:rsidRPr="0029606E">
        <w:tab/>
        <w:t xml:space="preserve">Should it be revealed after publication of a </w:t>
      </w:r>
      <w:r w:rsidR="009B3201" w:rsidRPr="0029606E">
        <w:t xml:space="preserve">deliverable </w:t>
      </w:r>
      <w:r w:rsidRPr="0029606E">
        <w:t>that licences under patent rights, which appear to cover items included in the</w:t>
      </w:r>
      <w:r w:rsidR="0090140D" w:rsidRPr="0029606E">
        <w:t xml:space="preserve"> </w:t>
      </w:r>
      <w:r w:rsidR="009B3201" w:rsidRPr="0029606E">
        <w:t>deliverable</w:t>
      </w:r>
      <w:r w:rsidRPr="0029606E">
        <w:t xml:space="preserve">, cannot be obtained under reasonable and non-discriminatory terms and conditions, the </w:t>
      </w:r>
      <w:r w:rsidR="009B3201" w:rsidRPr="0029606E">
        <w:t xml:space="preserve">deliverable </w:t>
      </w:r>
      <w:r w:rsidRPr="0029606E">
        <w:t>shall be referred back to the relevant committee for further consideration.</w:t>
      </w:r>
    </w:p>
    <w:p w14:paraId="6A1E670D" w14:textId="6FCC1EB3" w:rsidR="00D77357" w:rsidRPr="0029606E" w:rsidRDefault="00D77357" w:rsidP="00D77357">
      <w:pPr>
        <w:pStyle w:val="Heading1"/>
      </w:pPr>
      <w:bookmarkStart w:id="685" w:name="_Ref465568367"/>
      <w:bookmarkStart w:id="686" w:name="_Toc185305229"/>
      <w:bookmarkStart w:id="687" w:name="_Toc185305286"/>
      <w:bookmarkStart w:id="688" w:name="_Toc185305505"/>
      <w:bookmarkStart w:id="689" w:name="_Toc318972244"/>
      <w:bookmarkStart w:id="690" w:name="_Toc323037333"/>
      <w:bookmarkStart w:id="691" w:name="_Toc338243547"/>
      <w:bookmarkStart w:id="692" w:name="_Toc354474228"/>
      <w:bookmarkStart w:id="693" w:name="_Toc478053415"/>
      <w:bookmarkStart w:id="694" w:name="_Toc69205051"/>
      <w:bookmarkStart w:id="695" w:name="_Toc69205396"/>
      <w:bookmarkStart w:id="696" w:name="_Toc70402231"/>
      <w:r w:rsidRPr="0029606E">
        <w:t>Development of other deliverables</w:t>
      </w:r>
      <w:bookmarkEnd w:id="685"/>
      <w:bookmarkEnd w:id="686"/>
      <w:bookmarkEnd w:id="687"/>
      <w:bookmarkEnd w:id="688"/>
      <w:bookmarkEnd w:id="689"/>
      <w:bookmarkEnd w:id="690"/>
      <w:bookmarkEnd w:id="691"/>
      <w:bookmarkEnd w:id="692"/>
      <w:bookmarkEnd w:id="693"/>
      <w:bookmarkEnd w:id="694"/>
      <w:bookmarkEnd w:id="695"/>
      <w:bookmarkEnd w:id="696"/>
    </w:p>
    <w:p w14:paraId="2B644B0B" w14:textId="74C639FD" w:rsidR="00D77357" w:rsidRPr="0029606E" w:rsidRDefault="00D77357" w:rsidP="00D77357">
      <w:pPr>
        <w:pStyle w:val="Heading2"/>
      </w:pPr>
      <w:bookmarkStart w:id="697" w:name="_Hlt504529469"/>
      <w:bookmarkStart w:id="698" w:name="_Ref465553978"/>
      <w:bookmarkStart w:id="699" w:name="_Ref465554557"/>
      <w:bookmarkStart w:id="700" w:name="_Ref465564908"/>
      <w:bookmarkStart w:id="701" w:name="_Ref465570252"/>
      <w:bookmarkStart w:id="702" w:name="_Ref465572252"/>
      <w:bookmarkStart w:id="703" w:name="_Toc185305287"/>
      <w:bookmarkStart w:id="704" w:name="_Toc185305506"/>
      <w:bookmarkStart w:id="705" w:name="_Toc318972245"/>
      <w:bookmarkStart w:id="706" w:name="_Toc323037334"/>
      <w:bookmarkStart w:id="707" w:name="_Toc338243548"/>
      <w:bookmarkStart w:id="708" w:name="_Toc354474229"/>
      <w:bookmarkStart w:id="709" w:name="_Toc478053416"/>
      <w:bookmarkStart w:id="710" w:name="_Toc69205052"/>
      <w:bookmarkStart w:id="711" w:name="_Toc69205397"/>
      <w:bookmarkStart w:id="712" w:name="_Toc70402232"/>
      <w:bookmarkEnd w:id="697"/>
      <w:r w:rsidRPr="0029606E">
        <w:t>Technical Specifications</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14:paraId="1DE285F3" w14:textId="7F0AA801" w:rsidR="00246492" w:rsidRPr="0029606E" w:rsidRDefault="00246492" w:rsidP="00971AB0">
      <w:pPr>
        <w:pStyle w:val="BodyText"/>
      </w:pPr>
      <w:r w:rsidRPr="0029606E">
        <w:t>Technical Specifications may be prepared and published under the following circumstances and conditions.</w:t>
      </w:r>
    </w:p>
    <w:bookmarkStart w:id="713" w:name="_Ref185300900"/>
    <w:p w14:paraId="287D0883" w14:textId="74FFCA06" w:rsidR="006F462C" w:rsidRPr="0029606E" w:rsidRDefault="00D77357" w:rsidP="00246492">
      <w:pPr>
        <w:pStyle w:val="p3"/>
      </w:pPr>
      <w:r w:rsidRPr="0029606E">
        <w:rPr>
          <w:b/>
        </w:rPr>
        <w:fldChar w:fldCharType="begin"/>
      </w:r>
      <w:r w:rsidRPr="0029606E">
        <w:rPr>
          <w:b/>
        </w:rPr>
        <w:instrText xml:space="preserve"> REF _Ref465553978 \r \h  \* MERGEFORMAT </w:instrText>
      </w:r>
      <w:r w:rsidRPr="0029606E">
        <w:rPr>
          <w:b/>
        </w:rPr>
      </w:r>
      <w:r w:rsidRPr="0029606E">
        <w:rPr>
          <w:b/>
        </w:rPr>
        <w:fldChar w:fldCharType="separate"/>
      </w:r>
      <w:r w:rsidR="005C35CA">
        <w:rPr>
          <w:b/>
        </w:rPr>
        <w:t>3.1</w:t>
      </w:r>
      <w:r w:rsidRPr="0029606E">
        <w:rPr>
          <w:b/>
        </w:rPr>
        <w:fldChar w:fldCharType="end"/>
      </w:r>
      <w:r w:rsidRPr="0029606E">
        <w:rPr>
          <w:b/>
        </w:rPr>
        <w:t>.1</w:t>
      </w:r>
      <w:r w:rsidRPr="0029606E">
        <w:tab/>
      </w:r>
      <w:r w:rsidR="00246492" w:rsidRPr="0029606E">
        <w:t xml:space="preserve">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rsidR="00246492" w:rsidRPr="0029606E">
        <w:fldChar w:fldCharType="begin" w:fldLock="1"/>
      </w:r>
      <w:r w:rsidR="00246492" w:rsidRPr="0029606E">
        <w:instrText xml:space="preserve"> REF _Ref465570655 \r \h  \* MERGEFORMAT </w:instrText>
      </w:r>
      <w:r w:rsidR="00246492" w:rsidRPr="0029606E">
        <w:fldChar w:fldCharType="separate"/>
      </w:r>
      <w:r w:rsidR="00246492" w:rsidRPr="0029606E">
        <w:t>2.3</w:t>
      </w:r>
      <w:r w:rsidR="00246492" w:rsidRPr="0029606E">
        <w:fldChar w:fldCharType="end"/>
      </w:r>
      <w:r w:rsidR="00246492" w:rsidRPr="0029606E">
        <w:t xml:space="preserve">, that the publication of a Technical Specification would be appropriate. The procedure for preparation of such a Technical Specification shall be as set out in </w:t>
      </w:r>
      <w:r w:rsidR="00246492" w:rsidRPr="0029606E">
        <w:fldChar w:fldCharType="begin" w:fldLock="1"/>
      </w:r>
      <w:r w:rsidR="00246492" w:rsidRPr="0029606E">
        <w:instrText xml:space="preserve"> REF _Ref465570709 \r \h  \* MERGEFORMAT </w:instrText>
      </w:r>
      <w:r w:rsidR="00246492" w:rsidRPr="0029606E">
        <w:fldChar w:fldCharType="separate"/>
      </w:r>
      <w:r w:rsidR="00246492" w:rsidRPr="0029606E">
        <w:t>2.4</w:t>
      </w:r>
      <w:r w:rsidR="00246492" w:rsidRPr="0029606E">
        <w:fldChar w:fldCharType="end"/>
      </w:r>
      <w:r w:rsidR="00246492" w:rsidRPr="0029606E">
        <w:t xml:space="preserve"> and </w:t>
      </w:r>
      <w:r w:rsidR="00246492" w:rsidRPr="0029606E">
        <w:fldChar w:fldCharType="begin" w:fldLock="1"/>
      </w:r>
      <w:r w:rsidR="00246492" w:rsidRPr="0029606E">
        <w:instrText xml:space="preserve"> REF _Ref465570728 \r \h  \* MERGEFORMAT </w:instrText>
      </w:r>
      <w:r w:rsidR="00246492" w:rsidRPr="0029606E">
        <w:fldChar w:fldCharType="separate"/>
      </w:r>
      <w:r w:rsidR="00246492" w:rsidRPr="0029606E">
        <w:t>2.5</w:t>
      </w:r>
      <w:r w:rsidR="00246492" w:rsidRPr="0029606E">
        <w:fldChar w:fldCharType="end"/>
      </w:r>
      <w:r w:rsidR="00246492" w:rsidRPr="0029606E">
        <w:t>. The decision to publish the resulting document as a Technical Specification shall require a two-thirds majority vote of the P</w:t>
      </w:r>
      <w:r w:rsidR="00246492" w:rsidRPr="0029606E">
        <w:noBreakHyphen/>
        <w:t>members voting of the technical committee or subcommittee.</w:t>
      </w:r>
      <w:bookmarkEnd w:id="713"/>
      <w:r w:rsidR="008047EB" w:rsidRPr="0029606E">
        <w:t xml:space="preserve"> </w:t>
      </w:r>
      <w:r w:rsidR="00D96312" w:rsidRPr="0029606E">
        <w:t xml:space="preserve">A Technical Specification may contain normative provisions. </w:t>
      </w:r>
      <w:r w:rsidR="004175DC" w:rsidRPr="0029606E">
        <w:t>No technical changes are allowed on approved draft Technical Specifications.</w:t>
      </w:r>
    </w:p>
    <w:p w14:paraId="5FBC4621" w14:textId="515DF118" w:rsidR="006F462C" w:rsidRPr="0029606E" w:rsidRDefault="008047EB" w:rsidP="00246492">
      <w:pPr>
        <w:pStyle w:val="BodyText"/>
      </w:pPr>
      <w:r w:rsidRPr="0029606E">
        <w:t xml:space="preserve">In ISO, when </w:t>
      </w:r>
      <w:r w:rsidR="00D77357" w:rsidRPr="0029606E">
        <w:t xml:space="preserve">the required support cannot be obtained for a final draft International Standard to pass the approval stage (see </w:t>
      </w:r>
      <w:r w:rsidR="003B6CDB" w:rsidRPr="0029606E">
        <w:fldChar w:fldCharType="begin"/>
      </w:r>
      <w:r w:rsidR="003B6CDB" w:rsidRPr="0029606E">
        <w:instrText xml:space="preserve"> REF _Ref509831704 \r \h </w:instrText>
      </w:r>
      <w:r w:rsidR="003B6CDB" w:rsidRPr="0029606E">
        <w:fldChar w:fldCharType="separate"/>
      </w:r>
      <w:r w:rsidR="005C35CA">
        <w:t>2.7</w:t>
      </w:r>
      <w:r w:rsidR="003B6CDB" w:rsidRPr="0029606E">
        <w:fldChar w:fldCharType="end"/>
      </w:r>
      <w:r w:rsidR="00D77357" w:rsidRPr="0029606E">
        <w:t>), or in case of doubt concerning consensus, the technical committee or subcommittee may decide, by a two-thirds majority vote of P</w:t>
      </w:r>
      <w:r w:rsidR="0025539D" w:rsidRPr="0029606E">
        <w:noBreakHyphen/>
        <w:t>member</w:t>
      </w:r>
      <w:r w:rsidR="00D77357" w:rsidRPr="0029606E">
        <w:t>s voting, that the document should be published in the form of a Technical Specification.</w:t>
      </w:r>
    </w:p>
    <w:p w14:paraId="54DB5733" w14:textId="7165B833" w:rsidR="00D77357" w:rsidRPr="0029606E" w:rsidRDefault="00D77357" w:rsidP="00D77357">
      <w:pPr>
        <w:pStyle w:val="p3"/>
      </w:pPr>
      <w:r w:rsidRPr="0029606E">
        <w:rPr>
          <w:b/>
        </w:rPr>
        <w:lastRenderedPageBreak/>
        <w:fldChar w:fldCharType="begin"/>
      </w:r>
      <w:r w:rsidRPr="0029606E">
        <w:rPr>
          <w:b/>
        </w:rPr>
        <w:instrText xml:space="preserve"> REF _Ref465553978 \r \h  \* MERGEFORMAT </w:instrText>
      </w:r>
      <w:r w:rsidRPr="0029606E">
        <w:rPr>
          <w:b/>
        </w:rPr>
      </w:r>
      <w:r w:rsidRPr="0029606E">
        <w:rPr>
          <w:b/>
        </w:rPr>
        <w:fldChar w:fldCharType="separate"/>
      </w:r>
      <w:r w:rsidR="005C35CA">
        <w:rPr>
          <w:b/>
        </w:rPr>
        <w:t>3.1</w:t>
      </w:r>
      <w:r w:rsidRPr="0029606E">
        <w:rPr>
          <w:b/>
        </w:rPr>
        <w:fldChar w:fldCharType="end"/>
      </w:r>
      <w:r w:rsidRPr="0029606E">
        <w:rPr>
          <w:b/>
        </w:rPr>
        <w:t>.2</w:t>
      </w:r>
      <w:r w:rsidRPr="0029606E">
        <w:tab/>
        <w:t>When the P</w:t>
      </w:r>
      <w:r w:rsidR="0025539D" w:rsidRPr="0029606E">
        <w:noBreakHyphen/>
        <w:t>member</w:t>
      </w:r>
      <w:r w:rsidRPr="0029606E">
        <w:t xml:space="preserve">s of a technical committee or subcommittee have agreed upon the publication of a Technical Specification, the draft specification shall be submitted </w:t>
      </w:r>
      <w:r w:rsidR="00C25923" w:rsidRPr="0029606E">
        <w:t>electronically</w:t>
      </w:r>
      <w:r w:rsidRPr="0029606E">
        <w:t xml:space="preserve"> by the secretariat of the technical committee or subcommittee to the office of the </w:t>
      </w:r>
      <w:r w:rsidR="003E6670" w:rsidRPr="0029606E">
        <w:t>CEO</w:t>
      </w:r>
      <w:r w:rsidRPr="0029606E">
        <w:t xml:space="preserve"> within </w:t>
      </w:r>
      <w:r w:rsidR="007B59C5" w:rsidRPr="0029606E">
        <w:t>16</w:t>
      </w:r>
      <w:r w:rsidR="00E86E5B" w:rsidRPr="0029606E">
        <w:t> </w:t>
      </w:r>
      <w:r w:rsidR="007B59C5" w:rsidRPr="0029606E">
        <w:t>weeks</w:t>
      </w:r>
      <w:r w:rsidRPr="0029606E">
        <w:t xml:space="preserve"> for publication.</w:t>
      </w:r>
      <w:r w:rsidR="00D32E42" w:rsidRPr="0029606E">
        <w:t xml:space="preserve"> Competing technical specifications offering different technical solutions are possible provided tha</w:t>
      </w:r>
      <w:r w:rsidR="003E6670" w:rsidRPr="0029606E">
        <w:t>t</w:t>
      </w:r>
      <w:r w:rsidR="00D32E42" w:rsidRPr="0029606E">
        <w:t xml:space="preserve"> they do not conflict with existing International Standards.</w:t>
      </w:r>
    </w:p>
    <w:p w14:paraId="7DAD18FD" w14:textId="6A4BB3F9" w:rsidR="00D77357" w:rsidRPr="0029606E" w:rsidRDefault="00D77357" w:rsidP="00347FC1">
      <w:pPr>
        <w:pStyle w:val="p3"/>
      </w:pPr>
      <w:r w:rsidRPr="0029606E">
        <w:rPr>
          <w:b/>
        </w:rPr>
        <w:fldChar w:fldCharType="begin"/>
      </w:r>
      <w:r w:rsidRPr="0029606E">
        <w:rPr>
          <w:b/>
        </w:rPr>
        <w:instrText xml:space="preserve"> REF _Ref465553978 \r \h  \* MERGEFORMAT </w:instrText>
      </w:r>
      <w:r w:rsidRPr="0029606E">
        <w:rPr>
          <w:b/>
        </w:rPr>
      </w:r>
      <w:r w:rsidRPr="0029606E">
        <w:rPr>
          <w:b/>
        </w:rPr>
        <w:fldChar w:fldCharType="separate"/>
      </w:r>
      <w:r w:rsidR="005C35CA">
        <w:rPr>
          <w:b/>
        </w:rPr>
        <w:t>3.1</w:t>
      </w:r>
      <w:r w:rsidRPr="0029606E">
        <w:rPr>
          <w:b/>
        </w:rPr>
        <w:fldChar w:fldCharType="end"/>
      </w:r>
      <w:r w:rsidRPr="0029606E">
        <w:rPr>
          <w:b/>
        </w:rPr>
        <w:t>.3</w:t>
      </w:r>
      <w:r w:rsidRPr="0029606E">
        <w:tab/>
        <w:t>Technical Specifications shall be subject to review by the 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 is based on the stability date which shall be agreed in advance of the publication of the Technical Specification (review date).</w:t>
      </w:r>
      <w:r w:rsidR="00347FC1" w:rsidRPr="0029606E">
        <w:t xml:space="preserve"> Withdrawal of a Technical Specification is decided by the committee.</w:t>
      </w:r>
    </w:p>
    <w:p w14:paraId="74A49D77" w14:textId="77777777" w:rsidR="00D77357" w:rsidRPr="0029606E" w:rsidRDefault="00D77357" w:rsidP="00D77357">
      <w:pPr>
        <w:pStyle w:val="Heading2"/>
      </w:pPr>
      <w:bookmarkStart w:id="714" w:name="_Ref499971924"/>
      <w:bookmarkStart w:id="715" w:name="_Toc185305288"/>
      <w:bookmarkStart w:id="716" w:name="_Toc185305507"/>
      <w:bookmarkStart w:id="717" w:name="_Toc318972246"/>
      <w:bookmarkStart w:id="718" w:name="_Toc323037335"/>
      <w:bookmarkStart w:id="719" w:name="_Toc338243549"/>
      <w:bookmarkStart w:id="720" w:name="_Toc354474230"/>
      <w:bookmarkStart w:id="721" w:name="_Toc478053417"/>
      <w:bookmarkStart w:id="722" w:name="_Toc69205053"/>
      <w:bookmarkStart w:id="723" w:name="_Toc69205398"/>
      <w:bookmarkStart w:id="724" w:name="_Toc70402233"/>
      <w:bookmarkStart w:id="725" w:name="_Ref465554002"/>
      <w:bookmarkStart w:id="726" w:name="_Ref465564975"/>
      <w:r w:rsidRPr="0029606E">
        <w:t>Publicly Available Specifications (PAS)</w:t>
      </w:r>
      <w:bookmarkEnd w:id="714"/>
      <w:bookmarkEnd w:id="715"/>
      <w:bookmarkEnd w:id="716"/>
      <w:bookmarkEnd w:id="717"/>
      <w:bookmarkEnd w:id="718"/>
      <w:bookmarkEnd w:id="719"/>
      <w:bookmarkEnd w:id="720"/>
      <w:bookmarkEnd w:id="721"/>
      <w:bookmarkEnd w:id="722"/>
      <w:bookmarkEnd w:id="723"/>
      <w:bookmarkEnd w:id="724"/>
    </w:p>
    <w:bookmarkStart w:id="727" w:name="_Ref289267174"/>
    <w:p w14:paraId="0432A7A9" w14:textId="5831B398" w:rsidR="00C500EB" w:rsidRPr="0029606E" w:rsidRDefault="003F1EC3" w:rsidP="00C500EB">
      <w:pPr>
        <w:pStyle w:val="p3"/>
      </w:pPr>
      <w:r w:rsidRPr="0029606E">
        <w:rPr>
          <w:b/>
        </w:rPr>
        <w:fldChar w:fldCharType="begin"/>
      </w:r>
      <w:r w:rsidRPr="0029606E">
        <w:rPr>
          <w:b/>
        </w:rPr>
        <w:instrText xml:space="preserve"> REF _Ref499971924 \r \h </w:instrText>
      </w:r>
      <w:r w:rsidRPr="0029606E">
        <w:rPr>
          <w:b/>
        </w:rPr>
      </w:r>
      <w:r w:rsidRPr="0029606E">
        <w:rPr>
          <w:b/>
        </w:rPr>
        <w:fldChar w:fldCharType="separate"/>
      </w:r>
      <w:r w:rsidR="005C35CA">
        <w:rPr>
          <w:b/>
        </w:rPr>
        <w:t>3.2</w:t>
      </w:r>
      <w:r w:rsidRPr="0029606E">
        <w:rPr>
          <w:b/>
        </w:rPr>
        <w:fldChar w:fldCharType="end"/>
      </w:r>
      <w:r w:rsidR="003E6670" w:rsidRPr="0029606E">
        <w:rPr>
          <w:b/>
        </w:rPr>
        <w:t>.1</w:t>
      </w:r>
      <w:r w:rsidR="003E6670" w:rsidRPr="0029606E">
        <w:tab/>
        <w:t>A PAS may be an intermediate specification, published prior to the development of a full International Standard, or, in IEC may be a “dual logo” publication published in collaboration with an external organization. It is a document not fulfilling the requirements for a standard.</w:t>
      </w:r>
      <w:r w:rsidR="00C500EB" w:rsidRPr="0029606E">
        <w:t xml:space="preserve"> </w:t>
      </w:r>
      <w:r w:rsidR="003E6670" w:rsidRPr="0029606E">
        <w:t>A PAS is a normative document.</w:t>
      </w:r>
    </w:p>
    <w:p w14:paraId="78B4E496" w14:textId="6ADA11CA" w:rsidR="003E6670" w:rsidRPr="0029606E" w:rsidRDefault="003F1EC3" w:rsidP="003E6670">
      <w:pPr>
        <w:pStyle w:val="p3"/>
      </w:pPr>
      <w:r w:rsidRPr="0029606E">
        <w:rPr>
          <w:b/>
        </w:rPr>
        <w:fldChar w:fldCharType="begin"/>
      </w:r>
      <w:r w:rsidRPr="0029606E">
        <w:rPr>
          <w:b/>
        </w:rPr>
        <w:instrText xml:space="preserve"> REF _Ref499971924 \r \h </w:instrText>
      </w:r>
      <w:r w:rsidR="00971AB0" w:rsidRPr="0029606E">
        <w:rPr>
          <w:b/>
        </w:rPr>
        <w:instrText xml:space="preserve"> \* MERGEFORMAT </w:instrText>
      </w:r>
      <w:r w:rsidRPr="0029606E">
        <w:rPr>
          <w:b/>
        </w:rPr>
      </w:r>
      <w:r w:rsidRPr="0029606E">
        <w:rPr>
          <w:b/>
        </w:rPr>
        <w:fldChar w:fldCharType="separate"/>
      </w:r>
      <w:r w:rsidR="005C35CA">
        <w:rPr>
          <w:b/>
        </w:rPr>
        <w:t>3.2</w:t>
      </w:r>
      <w:r w:rsidRPr="0029606E">
        <w:rPr>
          <w:b/>
        </w:rPr>
        <w:fldChar w:fldCharType="end"/>
      </w:r>
      <w:r w:rsidR="003E6670" w:rsidRPr="0029606E">
        <w:rPr>
          <w:b/>
        </w:rPr>
        <w:t>.2</w:t>
      </w:r>
      <w:r w:rsidR="003E6670" w:rsidRPr="0029606E">
        <w:tab/>
        <w:t>A proposal for submission of a PAS may be made by</w:t>
      </w:r>
      <w:r w:rsidR="00581F0A" w:rsidRPr="0029606E">
        <w:t xml:space="preserve"> t</w:t>
      </w:r>
      <w:r w:rsidR="00A53D12" w:rsidRPr="0029606E">
        <w:t>h</w:t>
      </w:r>
      <w:r w:rsidR="00581F0A" w:rsidRPr="0029606E">
        <w:t>e Secretariat,</w:t>
      </w:r>
      <w:r w:rsidR="003E6670" w:rsidRPr="0029606E">
        <w:t xml:space="preserve"> an A</w:t>
      </w:r>
      <w:r w:rsidR="0025539D" w:rsidRPr="0029606E">
        <w:noBreakHyphen/>
        <w:t>liaison</w:t>
      </w:r>
      <w:r w:rsidR="003E6670" w:rsidRPr="0029606E">
        <w:t xml:space="preserve"> or by any P</w:t>
      </w:r>
      <w:r w:rsidR="0025539D" w:rsidRPr="0029606E">
        <w:noBreakHyphen/>
        <w:t>member</w:t>
      </w:r>
      <w:r w:rsidR="003E6670" w:rsidRPr="0029606E">
        <w:t xml:space="preserve"> of the committee.</w:t>
      </w:r>
      <w:r w:rsidR="00D0057E" w:rsidRPr="0029606E">
        <w:t xml:space="preserve"> In I</w:t>
      </w:r>
      <w:r w:rsidR="00581F0A" w:rsidRPr="0029606E">
        <w:t>EC</w:t>
      </w:r>
      <w:r w:rsidR="00D0057E" w:rsidRPr="0029606E">
        <w:t xml:space="preserve">, </w:t>
      </w:r>
      <w:r w:rsidR="00581F0A" w:rsidRPr="0029606E">
        <w:t xml:space="preserve">a </w:t>
      </w:r>
      <w:r w:rsidR="00D0057E" w:rsidRPr="0029606E">
        <w:t>C-liaison</w:t>
      </w:r>
      <w:r w:rsidR="00581F0A" w:rsidRPr="0029606E">
        <w:t xml:space="preserve"> may also</w:t>
      </w:r>
      <w:r w:rsidR="00D0057E" w:rsidRPr="0029606E">
        <w:t xml:space="preserve"> submit</w:t>
      </w:r>
      <w:r w:rsidR="00581F0A" w:rsidRPr="0029606E">
        <w:t xml:space="preserve"> a</w:t>
      </w:r>
      <w:r w:rsidR="00D0057E" w:rsidRPr="0029606E">
        <w:t xml:space="preserve"> PAS</w:t>
      </w:r>
      <w:r w:rsidR="00246492" w:rsidRPr="0029606E">
        <w:t xml:space="preserve"> (see </w:t>
      </w:r>
      <w:r w:rsidR="00971AB0" w:rsidRPr="0029606E">
        <w:fldChar w:fldCharType="begin"/>
      </w:r>
      <w:r w:rsidR="00971AB0" w:rsidRPr="0029606E">
        <w:instrText xml:space="preserve"> REF _Ref465563645 \r \h </w:instrText>
      </w:r>
      <w:r w:rsidR="00971AB0" w:rsidRPr="0029606E">
        <w:fldChar w:fldCharType="separate"/>
      </w:r>
      <w:r w:rsidR="005C35CA">
        <w:t>1.17</w:t>
      </w:r>
      <w:r w:rsidR="00971AB0" w:rsidRPr="0029606E">
        <w:fldChar w:fldCharType="end"/>
      </w:r>
      <w:r w:rsidR="00246492" w:rsidRPr="0029606E">
        <w:t>)</w:t>
      </w:r>
      <w:r w:rsidR="00D0057E" w:rsidRPr="0029606E">
        <w:t>.</w:t>
      </w:r>
    </w:p>
    <w:p w14:paraId="4EB24939" w14:textId="773FC8DC" w:rsidR="006F462C" w:rsidRPr="0029606E" w:rsidRDefault="003F1EC3" w:rsidP="003E6670">
      <w:pPr>
        <w:pStyle w:val="p3"/>
      </w:pPr>
      <w:r w:rsidRPr="0029606E">
        <w:rPr>
          <w:b/>
        </w:rPr>
        <w:fldChar w:fldCharType="begin"/>
      </w:r>
      <w:r w:rsidRPr="0029606E">
        <w:rPr>
          <w:b/>
        </w:rPr>
        <w:instrText xml:space="preserve"> REF _Ref499971924 \r \h </w:instrText>
      </w:r>
      <w:r w:rsidRPr="0029606E">
        <w:rPr>
          <w:b/>
        </w:rPr>
      </w:r>
      <w:r w:rsidRPr="0029606E">
        <w:rPr>
          <w:b/>
        </w:rPr>
        <w:fldChar w:fldCharType="separate"/>
      </w:r>
      <w:r w:rsidR="005C35CA">
        <w:rPr>
          <w:b/>
        </w:rPr>
        <w:t>3.2</w:t>
      </w:r>
      <w:r w:rsidRPr="0029606E">
        <w:rPr>
          <w:b/>
        </w:rPr>
        <w:fldChar w:fldCharType="end"/>
      </w:r>
      <w:r w:rsidR="003E6670" w:rsidRPr="0029606E">
        <w:rPr>
          <w:b/>
        </w:rPr>
        <w:t>.3</w:t>
      </w:r>
      <w:r w:rsidR="003E6670" w:rsidRPr="0029606E">
        <w:tab/>
        <w:t>The PAS is published after verification of the presentation and checking that there is no conflict with existing International Standards by the committee concerned and following simple majority approval of the P</w:t>
      </w:r>
      <w:r w:rsidR="0025539D" w:rsidRPr="0029606E">
        <w:noBreakHyphen/>
        <w:t>member</w:t>
      </w:r>
      <w:r w:rsidR="003E6670" w:rsidRPr="0029606E">
        <w:t>s voting of the committee concerned. Competing PAS offering different technical solutions are possible provided that they do not conflict with existing International Standards.</w:t>
      </w:r>
    </w:p>
    <w:p w14:paraId="28AFFDEE" w14:textId="3B3CF55F" w:rsidR="003E6670" w:rsidRPr="0029606E" w:rsidRDefault="003F1EC3" w:rsidP="003F1EC3">
      <w:pPr>
        <w:pStyle w:val="p3"/>
      </w:pPr>
      <w:r w:rsidRPr="0029606E">
        <w:rPr>
          <w:b/>
        </w:rPr>
        <w:fldChar w:fldCharType="begin"/>
      </w:r>
      <w:r w:rsidRPr="0029606E">
        <w:rPr>
          <w:b/>
        </w:rPr>
        <w:instrText xml:space="preserve"> REF _Ref499971924 \r \h </w:instrText>
      </w:r>
      <w:r w:rsidRPr="0029606E">
        <w:rPr>
          <w:b/>
        </w:rPr>
      </w:r>
      <w:r w:rsidRPr="0029606E">
        <w:rPr>
          <w:b/>
        </w:rPr>
        <w:fldChar w:fldCharType="separate"/>
      </w:r>
      <w:r w:rsidR="005C35CA">
        <w:rPr>
          <w:b/>
        </w:rPr>
        <w:t>3.2</w:t>
      </w:r>
      <w:r w:rsidRPr="0029606E">
        <w:rPr>
          <w:b/>
        </w:rPr>
        <w:fldChar w:fldCharType="end"/>
      </w:r>
      <w:r w:rsidR="003E6670" w:rsidRPr="0029606E">
        <w:rPr>
          <w:b/>
        </w:rPr>
        <w:t>.4</w:t>
      </w:r>
      <w:r w:rsidR="003E6670" w:rsidRPr="0029606E">
        <w:tab/>
        <w:t>A PAS shall remain valid for an initial maximum period of 3 years</w:t>
      </w:r>
      <w:r w:rsidR="00581F0A" w:rsidRPr="0029606E">
        <w:t xml:space="preserve"> in ISO and 2</w:t>
      </w:r>
      <w:r w:rsidR="00DC1F5F" w:rsidRPr="0029606E">
        <w:t> </w:t>
      </w:r>
      <w:r w:rsidR="00581F0A" w:rsidRPr="0029606E">
        <w:t>years in IEC</w:t>
      </w:r>
      <w:r w:rsidR="003E6670" w:rsidRPr="0029606E">
        <w:t>. The validity may be extended for a single period up to a maximum of 3 years</w:t>
      </w:r>
      <w:r w:rsidR="00581F0A" w:rsidRPr="0029606E">
        <w:t xml:space="preserve"> in ISO and 2</w:t>
      </w:r>
      <w:r w:rsidR="00DC1F5F" w:rsidRPr="0029606E">
        <w:t> </w:t>
      </w:r>
      <w:r w:rsidR="00581F0A" w:rsidRPr="0029606E">
        <w:t>years in IEC</w:t>
      </w:r>
      <w:r w:rsidR="00C34992" w:rsidRPr="0029606E">
        <w:t>. During the validity period, withdrawal of a PAS is decided by the committee</w:t>
      </w:r>
      <w:r w:rsidR="005A601B" w:rsidRPr="0029606E">
        <w:t>. A</w:t>
      </w:r>
      <w:r w:rsidR="003E6670" w:rsidRPr="0029606E">
        <w:t xml:space="preserve">t the end of </w:t>
      </w:r>
      <w:r w:rsidR="005A601B" w:rsidRPr="0029606E">
        <w:t xml:space="preserve">the </w:t>
      </w:r>
      <w:r w:rsidR="006B3FA6" w:rsidRPr="0029606E">
        <w:t xml:space="preserve">validity period, the PAS </w:t>
      </w:r>
      <w:r w:rsidR="003E6670" w:rsidRPr="0029606E">
        <w:t xml:space="preserve">shall be transformed with or without change into another type of normative document or shall be </w:t>
      </w:r>
      <w:r w:rsidR="006B3FA6" w:rsidRPr="0029606E">
        <w:t xml:space="preserve">automatically </w:t>
      </w:r>
      <w:r w:rsidR="003E6670" w:rsidRPr="0029606E">
        <w:t>withdrawn.</w:t>
      </w:r>
    </w:p>
    <w:p w14:paraId="02AD4E5C" w14:textId="5F50E795" w:rsidR="00D77357" w:rsidRPr="0029606E" w:rsidRDefault="00D77357" w:rsidP="00D77357">
      <w:pPr>
        <w:pStyle w:val="Heading2"/>
      </w:pPr>
      <w:bookmarkStart w:id="728" w:name="_Ref499971962"/>
      <w:bookmarkStart w:id="729" w:name="_Toc185305289"/>
      <w:bookmarkStart w:id="730" w:name="_Toc185305508"/>
      <w:bookmarkStart w:id="731" w:name="_Toc318972247"/>
      <w:bookmarkStart w:id="732" w:name="_Toc323037336"/>
      <w:bookmarkStart w:id="733" w:name="_Toc338243550"/>
      <w:bookmarkStart w:id="734" w:name="_Toc354474231"/>
      <w:bookmarkStart w:id="735" w:name="_Toc478053418"/>
      <w:bookmarkStart w:id="736" w:name="_Toc69205054"/>
      <w:bookmarkStart w:id="737" w:name="_Toc69205399"/>
      <w:bookmarkStart w:id="738" w:name="_Toc70402234"/>
      <w:bookmarkEnd w:id="727"/>
      <w:r w:rsidRPr="0029606E">
        <w:t>Technical Reports</w:t>
      </w:r>
      <w:bookmarkEnd w:id="725"/>
      <w:bookmarkEnd w:id="726"/>
      <w:bookmarkEnd w:id="728"/>
      <w:bookmarkEnd w:id="729"/>
      <w:bookmarkEnd w:id="730"/>
      <w:bookmarkEnd w:id="731"/>
      <w:bookmarkEnd w:id="732"/>
      <w:bookmarkEnd w:id="733"/>
      <w:bookmarkEnd w:id="734"/>
      <w:bookmarkEnd w:id="735"/>
      <w:bookmarkEnd w:id="736"/>
      <w:bookmarkEnd w:id="737"/>
      <w:bookmarkEnd w:id="738"/>
    </w:p>
    <w:p w14:paraId="4DA3CA0E" w14:textId="1B278BF3" w:rsidR="00D77357" w:rsidRPr="0029606E" w:rsidRDefault="00D77357" w:rsidP="00D77357">
      <w:pPr>
        <w:pStyle w:val="p3"/>
      </w:pPr>
      <w:r w:rsidRPr="0029606E">
        <w:rPr>
          <w:b/>
        </w:rPr>
        <w:fldChar w:fldCharType="begin"/>
      </w:r>
      <w:r w:rsidRPr="0029606E">
        <w:rPr>
          <w:b/>
        </w:rPr>
        <w:instrText xml:space="preserve"> REF _Ref499971962 \r \h  \* MERGEFORMAT </w:instrText>
      </w:r>
      <w:r w:rsidRPr="0029606E">
        <w:rPr>
          <w:b/>
        </w:rPr>
      </w:r>
      <w:r w:rsidRPr="0029606E">
        <w:rPr>
          <w:b/>
        </w:rPr>
        <w:fldChar w:fldCharType="separate"/>
      </w:r>
      <w:r w:rsidR="005C35CA">
        <w:rPr>
          <w:b/>
        </w:rPr>
        <w:t>3.3</w:t>
      </w:r>
      <w:r w:rsidRPr="0029606E">
        <w:rPr>
          <w:b/>
        </w:rPr>
        <w:fldChar w:fldCharType="end"/>
      </w:r>
      <w:r w:rsidRPr="0029606E">
        <w:rPr>
          <w:b/>
        </w:rPr>
        <w:t>.1</w:t>
      </w:r>
      <w:r w:rsidRPr="0029606E">
        <w:tab/>
        <w:t xml:space="preserve">When a technical committee or subcommittee has collected data of a different kind from that which is normally published as an International Standard (this may include, for example, data obtained from a survey carried out among the </w:t>
      </w:r>
      <w:r w:rsidR="00D81FA7" w:rsidRPr="0029606E">
        <w:t>National Bodies</w:t>
      </w:r>
      <w:r w:rsidRPr="0029606E">
        <w:t xml:space="preserve">, data on work in other international organizations or data on the </w:t>
      </w:r>
      <w:r w:rsidR="0025539D" w:rsidRPr="0029606E">
        <w:t>“</w:t>
      </w:r>
      <w:r w:rsidRPr="0029606E">
        <w:t>state of the art</w:t>
      </w:r>
      <w:r w:rsidR="0025539D" w:rsidRPr="0029606E">
        <w:t>”</w:t>
      </w:r>
      <w:r w:rsidRPr="0029606E">
        <w:t xml:space="preserve"> in relation to standards of </w:t>
      </w:r>
      <w:r w:rsidR="00D81FA7" w:rsidRPr="0029606E">
        <w:t>National Bodies</w:t>
      </w:r>
      <w:r w:rsidRPr="0029606E">
        <w:t xml:space="preserve"> on a particular subject), the technical committee or subcommittee may decide, by a simple majority vote of P</w:t>
      </w:r>
      <w:r w:rsidR="0025539D" w:rsidRPr="0029606E">
        <w:noBreakHyphen/>
        <w:t>member</w:t>
      </w:r>
      <w:r w:rsidRPr="0029606E">
        <w:t>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r w:rsidR="00435695" w:rsidRPr="0029606E">
        <w:t xml:space="preserve"> No technical changes are allowed on approved draft Technical Reports.</w:t>
      </w:r>
    </w:p>
    <w:p w14:paraId="1F8B627E" w14:textId="7F48064A" w:rsidR="00D77357" w:rsidRPr="0029606E" w:rsidRDefault="00D77357" w:rsidP="00D77357">
      <w:pPr>
        <w:pStyle w:val="p3"/>
      </w:pPr>
      <w:r w:rsidRPr="0029606E">
        <w:rPr>
          <w:b/>
        </w:rPr>
        <w:fldChar w:fldCharType="begin"/>
      </w:r>
      <w:r w:rsidRPr="0029606E">
        <w:rPr>
          <w:b/>
        </w:rPr>
        <w:instrText xml:space="preserve"> REF _Ref499971962 \r \h  \* MERGEFORMAT </w:instrText>
      </w:r>
      <w:r w:rsidRPr="0029606E">
        <w:rPr>
          <w:b/>
        </w:rPr>
      </w:r>
      <w:r w:rsidRPr="0029606E">
        <w:rPr>
          <w:b/>
        </w:rPr>
        <w:fldChar w:fldCharType="separate"/>
      </w:r>
      <w:r w:rsidR="005C35CA">
        <w:rPr>
          <w:b/>
        </w:rPr>
        <w:t>3.3</w:t>
      </w:r>
      <w:r w:rsidRPr="0029606E">
        <w:rPr>
          <w:b/>
        </w:rPr>
        <w:fldChar w:fldCharType="end"/>
      </w:r>
      <w:r w:rsidRPr="0029606E">
        <w:rPr>
          <w:b/>
        </w:rPr>
        <w:t>.2</w:t>
      </w:r>
      <w:r w:rsidRPr="0029606E">
        <w:tab/>
        <w:t>When the P</w:t>
      </w:r>
      <w:r w:rsidR="0025539D" w:rsidRPr="0029606E">
        <w:noBreakHyphen/>
        <w:t>member</w:t>
      </w:r>
      <w:r w:rsidRPr="0029606E">
        <w:t xml:space="preserve">s of a technical committee or subcommittee have agreed upon the publication of a Technical Report, the draft report shall be submitted </w:t>
      </w:r>
      <w:r w:rsidR="00C25923" w:rsidRPr="0029606E">
        <w:t>electronically</w:t>
      </w:r>
      <w:r w:rsidRPr="0029606E">
        <w:t xml:space="preserve"> by the secretariat of the technical committee or subcommittee to the Chief Executive Officer within </w:t>
      </w:r>
      <w:r w:rsidR="007B59C5" w:rsidRPr="0029606E">
        <w:t>16</w:t>
      </w:r>
      <w:r w:rsidR="00E86E5B" w:rsidRPr="0029606E">
        <w:t> </w:t>
      </w:r>
      <w:r w:rsidR="007B59C5" w:rsidRPr="0029606E">
        <w:t>weeks</w:t>
      </w:r>
      <w:r w:rsidRPr="0029606E">
        <w:t xml:space="preserve"> for publication.</w:t>
      </w:r>
    </w:p>
    <w:p w14:paraId="414E395D" w14:textId="1CB688D9" w:rsidR="00D77357" w:rsidRPr="0029606E" w:rsidRDefault="00D77357" w:rsidP="00D77357">
      <w:pPr>
        <w:pStyle w:val="p3"/>
      </w:pPr>
      <w:r w:rsidRPr="0029606E">
        <w:rPr>
          <w:b/>
        </w:rPr>
        <w:lastRenderedPageBreak/>
        <w:fldChar w:fldCharType="begin"/>
      </w:r>
      <w:r w:rsidRPr="0029606E">
        <w:rPr>
          <w:b/>
        </w:rPr>
        <w:instrText xml:space="preserve"> REF _Ref499971962 \r \h  \* MERGEFORMAT </w:instrText>
      </w:r>
      <w:r w:rsidRPr="0029606E">
        <w:rPr>
          <w:b/>
        </w:rPr>
      </w:r>
      <w:r w:rsidRPr="0029606E">
        <w:rPr>
          <w:b/>
        </w:rPr>
        <w:fldChar w:fldCharType="separate"/>
      </w:r>
      <w:r w:rsidR="005C35CA">
        <w:rPr>
          <w:b/>
        </w:rPr>
        <w:t>3.3</w:t>
      </w:r>
      <w:r w:rsidRPr="0029606E">
        <w:rPr>
          <w:b/>
        </w:rPr>
        <w:fldChar w:fldCharType="end"/>
      </w:r>
      <w:r w:rsidRPr="0029606E">
        <w:rPr>
          <w:b/>
        </w:rPr>
        <w:t>.3</w:t>
      </w:r>
      <w:r w:rsidRPr="0029606E">
        <w:tab/>
        <w:t>It is recommended that Technical Reports are regularly reviewed by the committee responsible, to ensure that they remain valid. Withdrawal of a Technical Report is decided by the technical committee or subcommittee responsible.</w:t>
      </w:r>
    </w:p>
    <w:p w14:paraId="70FB8A76" w14:textId="2915E8BE" w:rsidR="00D977F8" w:rsidRPr="0029606E" w:rsidRDefault="002773B0" w:rsidP="003F1EC3">
      <w:pPr>
        <w:pStyle w:val="BodyText"/>
      </w:pPr>
      <w:r w:rsidRPr="0029606E">
        <w:t xml:space="preserve">In ISO, </w:t>
      </w:r>
      <w:r w:rsidR="00D977F8" w:rsidRPr="0029606E">
        <w:t>Technical Reports are not subject to</w:t>
      </w:r>
      <w:r w:rsidR="0026530F" w:rsidRPr="0029606E">
        <w:t xml:space="preserve"> a review process</w:t>
      </w:r>
      <w:r w:rsidR="00D977F8" w:rsidRPr="0029606E">
        <w:t>.</w:t>
      </w:r>
    </w:p>
    <w:p w14:paraId="7CFBBD5C" w14:textId="4F925827" w:rsidR="00D77357" w:rsidRPr="0029606E" w:rsidRDefault="00D77357" w:rsidP="00D77357">
      <w:pPr>
        <w:pStyle w:val="Heading1"/>
      </w:pPr>
      <w:bookmarkStart w:id="739" w:name="_Hlt500650399"/>
      <w:bookmarkStart w:id="740" w:name="_Ref465567883"/>
      <w:bookmarkStart w:id="741" w:name="_Toc185305230"/>
      <w:bookmarkStart w:id="742" w:name="_Toc185305290"/>
      <w:bookmarkStart w:id="743" w:name="_Toc185305509"/>
      <w:bookmarkStart w:id="744" w:name="_Toc318972248"/>
      <w:bookmarkStart w:id="745" w:name="_Toc323037337"/>
      <w:bookmarkStart w:id="746" w:name="_Toc338243551"/>
      <w:bookmarkStart w:id="747" w:name="_Toc354474232"/>
      <w:bookmarkStart w:id="748" w:name="_Toc478053419"/>
      <w:bookmarkStart w:id="749" w:name="_Toc69205055"/>
      <w:bookmarkStart w:id="750" w:name="_Toc69205400"/>
      <w:bookmarkStart w:id="751" w:name="_Toc70402235"/>
      <w:bookmarkEnd w:id="739"/>
      <w:r w:rsidRPr="0029606E">
        <w:t>Meetings</w:t>
      </w:r>
      <w:bookmarkEnd w:id="740"/>
      <w:bookmarkEnd w:id="741"/>
      <w:bookmarkEnd w:id="742"/>
      <w:bookmarkEnd w:id="743"/>
      <w:bookmarkEnd w:id="744"/>
      <w:bookmarkEnd w:id="745"/>
      <w:bookmarkEnd w:id="746"/>
      <w:bookmarkEnd w:id="747"/>
      <w:bookmarkEnd w:id="748"/>
      <w:bookmarkEnd w:id="749"/>
      <w:bookmarkEnd w:id="750"/>
      <w:bookmarkEnd w:id="751"/>
    </w:p>
    <w:p w14:paraId="609C7339" w14:textId="53052E54" w:rsidR="00FA47CF" w:rsidRPr="0029606E" w:rsidRDefault="00D77357" w:rsidP="00FA47CF">
      <w:pPr>
        <w:pStyle w:val="Heading2"/>
      </w:pPr>
      <w:bookmarkStart w:id="752" w:name="_Ref465565040"/>
      <w:bookmarkStart w:id="753" w:name="_Ref465573040"/>
      <w:bookmarkStart w:id="754" w:name="_Toc185305291"/>
      <w:bookmarkStart w:id="755" w:name="_Toc185305510"/>
      <w:bookmarkStart w:id="756" w:name="_Toc318972249"/>
      <w:bookmarkStart w:id="757" w:name="_Toc323037338"/>
      <w:bookmarkStart w:id="758" w:name="_Toc338243552"/>
      <w:bookmarkStart w:id="759" w:name="_Toc354474233"/>
      <w:bookmarkStart w:id="760" w:name="_Toc478053420"/>
      <w:bookmarkStart w:id="761" w:name="_Toc69205056"/>
      <w:bookmarkStart w:id="762" w:name="_Toc69205401"/>
      <w:bookmarkStart w:id="763" w:name="_Toc70402236"/>
      <w:r w:rsidRPr="0029606E">
        <w:t>General</w:t>
      </w:r>
      <w:bookmarkEnd w:id="752"/>
      <w:bookmarkEnd w:id="753"/>
      <w:bookmarkEnd w:id="754"/>
      <w:bookmarkEnd w:id="755"/>
      <w:bookmarkEnd w:id="756"/>
      <w:bookmarkEnd w:id="757"/>
      <w:bookmarkEnd w:id="758"/>
      <w:bookmarkEnd w:id="759"/>
      <w:bookmarkEnd w:id="760"/>
      <w:bookmarkEnd w:id="761"/>
      <w:bookmarkEnd w:id="762"/>
      <w:bookmarkEnd w:id="763"/>
    </w:p>
    <w:p w14:paraId="6CFD34D6" w14:textId="7855B4EF" w:rsidR="00FA47CF" w:rsidRPr="0029606E" w:rsidRDefault="00D81FA7" w:rsidP="0028681F">
      <w:pPr>
        <w:pStyle w:val="BodyText"/>
      </w:pPr>
      <w:r w:rsidRPr="0029606E">
        <w:t>National Bodies</w:t>
      </w:r>
      <w:r w:rsidR="00FA47CF" w:rsidRPr="0029606E">
        <w:t xml:space="preserve"> are reminded that they are not permitted to charge delegates/experts any sort of participation fee, nor require accommodations at specific hotels or hotel rates for any meetings of technical committees, subcommittees, working groups, maintenance and project teams. The basic meeting facilities shall be funded entirely by resources from a </w:t>
      </w:r>
      <w:r w:rsidR="003C11A1" w:rsidRPr="0029606E">
        <w:t>National Body</w:t>
      </w:r>
      <w:r w:rsidR="00FA47CF" w:rsidRPr="0029606E">
        <w:t xml:space="preserve"> and/or voluntary </w:t>
      </w:r>
      <w:r w:rsidR="00971AB0" w:rsidRPr="0029606E">
        <w:br/>
      </w:r>
      <w:r w:rsidR="00FA47CF" w:rsidRPr="0029606E">
        <w:t>sponsors. For more information in IEC, see Meeting Guide (</w:t>
      </w:r>
      <w:hyperlink r:id="rId28" w:history="1">
        <w:r w:rsidR="00FA47CF" w:rsidRPr="0029606E">
          <w:rPr>
            <w:rStyle w:val="Hyperlink"/>
            <w:lang w:val="en-GB"/>
          </w:rPr>
          <w:t>http://www.iec.ch/members_experts/refdocs/iec/IEC_Meeting_Guide_2012.pdf</w:t>
        </w:r>
      </w:hyperlink>
      <w:r w:rsidR="00FA47CF" w:rsidRPr="0029606E">
        <w:t>) and for ISO, see Annex</w:t>
      </w:r>
      <w:r w:rsidR="00322F26" w:rsidRPr="0029606E">
        <w:t> </w:t>
      </w:r>
      <w:r w:rsidR="00FA47CF" w:rsidRPr="0029606E">
        <w:t>SF for further details.</w:t>
      </w:r>
    </w:p>
    <w:p w14:paraId="48E0DB7F" w14:textId="7771DE27" w:rsidR="00D77357" w:rsidRPr="0029606E" w:rsidRDefault="00D77357" w:rsidP="00D77357">
      <w:pPr>
        <w:pStyle w:val="p3"/>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.1</w:t>
      </w:r>
      <w:r w:rsidRPr="0029606E">
        <w:tab/>
        <w:t xml:space="preserve">Technical committees and subcommittees shall use </w:t>
      </w:r>
      <w:r w:rsidR="00315E0E" w:rsidRPr="0029606E">
        <w:t xml:space="preserve">current </w:t>
      </w:r>
      <w:r w:rsidRPr="0029606E">
        <w:t>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14:paraId="75516463" w14:textId="2E05E880" w:rsidR="00D77357" w:rsidRPr="0029606E" w:rsidRDefault="00D77357" w:rsidP="00D77357">
      <w:pPr>
        <w:pStyle w:val="p3"/>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.2</w:t>
      </w:r>
      <w:r w:rsidRPr="0029606E">
        <w:tab/>
        <w:t xml:space="preserve">The technical committee secretariat should look ahead with a view to drawing up, in consultation with the office of the CEO, a </w:t>
      </w:r>
      <w:r w:rsidR="00A703B6">
        <w:t xml:space="preserve">planned minimum </w:t>
      </w:r>
      <w:r w:rsidRPr="0029606E">
        <w:t>2-year programme of meetings of the technical committee and its subcommittees and, if possible, its working groups, taking account of the programme of work.</w:t>
      </w:r>
    </w:p>
    <w:bookmarkStart w:id="764" w:name="_Ref226185136"/>
    <w:p w14:paraId="4E850E38" w14:textId="2C2707C0" w:rsidR="00D77357" w:rsidRPr="0029606E" w:rsidRDefault="00D77357" w:rsidP="00E564C6">
      <w:pPr>
        <w:pStyle w:val="p3"/>
        <w:keepLines/>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.3</w:t>
      </w:r>
      <w:r w:rsidRPr="0029606E">
        <w:tab/>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764"/>
    </w:p>
    <w:p w14:paraId="617F55AE" w14:textId="793CB728" w:rsidR="00D77357" w:rsidRPr="0029606E" w:rsidRDefault="00D77357" w:rsidP="00D77357">
      <w:pPr>
        <w:pStyle w:val="p3"/>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.4</w:t>
      </w:r>
      <w:r w:rsidRPr="0029606E">
        <w:tab/>
        <w:t>In planning meetings, account should also be taken of the advantages for the speedy preparation of drafts of holding a meeting of the editing committee immediately after the meeting of the technical committee or subcommittee and at the same place.</w:t>
      </w:r>
    </w:p>
    <w:p w14:paraId="6D06DE28" w14:textId="614FADF4" w:rsidR="00D77357" w:rsidRPr="0029606E" w:rsidRDefault="00D77357" w:rsidP="00D77357">
      <w:pPr>
        <w:pStyle w:val="Heading2"/>
      </w:pPr>
      <w:bookmarkStart w:id="765" w:name="_Toc185305292"/>
      <w:bookmarkStart w:id="766" w:name="_Toc185305511"/>
      <w:bookmarkStart w:id="767" w:name="_Toc318972250"/>
      <w:bookmarkStart w:id="768" w:name="_Toc323037339"/>
      <w:bookmarkStart w:id="769" w:name="_Toc338243553"/>
      <w:bookmarkStart w:id="770" w:name="_Toc354474234"/>
      <w:bookmarkStart w:id="771" w:name="_Toc478053421"/>
      <w:bookmarkStart w:id="772" w:name="_Toc69205057"/>
      <w:bookmarkStart w:id="773" w:name="_Toc69205402"/>
      <w:bookmarkStart w:id="774" w:name="_Toc70402237"/>
      <w:r w:rsidRPr="0029606E">
        <w:t>Procedure for calling a meeting</w:t>
      </w:r>
      <w:bookmarkEnd w:id="765"/>
      <w:bookmarkEnd w:id="766"/>
      <w:bookmarkEnd w:id="767"/>
      <w:bookmarkEnd w:id="768"/>
      <w:bookmarkEnd w:id="769"/>
      <w:bookmarkEnd w:id="770"/>
      <w:bookmarkEnd w:id="771"/>
      <w:bookmarkEnd w:id="772"/>
      <w:bookmarkEnd w:id="773"/>
      <w:bookmarkEnd w:id="774"/>
    </w:p>
    <w:p w14:paraId="1021DCA7" w14:textId="77777777" w:rsidR="00D77357" w:rsidRPr="0029606E" w:rsidRDefault="00D77357" w:rsidP="00D77357">
      <w:pPr>
        <w:pStyle w:val="Heading3"/>
      </w:pPr>
      <w:bookmarkStart w:id="775" w:name="_Ref465565068"/>
      <w:bookmarkStart w:id="776" w:name="_Toc318972251"/>
      <w:bookmarkStart w:id="777" w:name="_Toc323037340"/>
      <w:bookmarkStart w:id="778" w:name="_Toc69205058"/>
      <w:bookmarkStart w:id="779" w:name="_Toc69205403"/>
      <w:bookmarkStart w:id="780" w:name="_Toc69215304"/>
      <w:r w:rsidRPr="0029606E">
        <w:t>Technical committee and subcommittee meetings</w:t>
      </w:r>
      <w:bookmarkEnd w:id="775"/>
      <w:bookmarkEnd w:id="776"/>
      <w:bookmarkEnd w:id="777"/>
      <w:bookmarkEnd w:id="778"/>
      <w:bookmarkEnd w:id="779"/>
      <w:bookmarkEnd w:id="780"/>
    </w:p>
    <w:p w14:paraId="7E1AA551" w14:textId="4D3A2376" w:rsidR="00D77357" w:rsidRPr="0029606E" w:rsidRDefault="00D77357" w:rsidP="00D77357">
      <w:pPr>
        <w:pStyle w:val="p4"/>
      </w:pPr>
      <w:r w:rsidRPr="0029606E">
        <w:rPr>
          <w:b/>
        </w:rPr>
        <w:fldChar w:fldCharType="begin"/>
      </w:r>
      <w:r w:rsidRPr="0029606E">
        <w:rPr>
          <w:b/>
        </w:rPr>
        <w:instrText xml:space="preserve"> REF _Ref465565068 \r \h  \* MERGEFORMAT </w:instrText>
      </w:r>
      <w:r w:rsidRPr="0029606E">
        <w:rPr>
          <w:b/>
        </w:rPr>
      </w:r>
      <w:r w:rsidRPr="0029606E">
        <w:rPr>
          <w:b/>
        </w:rPr>
        <w:fldChar w:fldCharType="separate"/>
      </w:r>
      <w:r w:rsidR="005C35CA">
        <w:rPr>
          <w:b/>
        </w:rPr>
        <w:t>4.2.1</w:t>
      </w:r>
      <w:r w:rsidRPr="0029606E">
        <w:rPr>
          <w:b/>
        </w:rPr>
        <w:fldChar w:fldCharType="end"/>
      </w:r>
      <w:r w:rsidRPr="0029606E">
        <w:rPr>
          <w:b/>
        </w:rPr>
        <w:t>.1</w:t>
      </w:r>
      <w:r w:rsidRPr="0029606E">
        <w:tab/>
        <w:t xml:space="preserve">The date and place of a meeting shall be subject to an agreement between the chair and the secretariat of the technical committee or subcommittee concerned, the Chief Executive Officer and the </w:t>
      </w:r>
      <w:r w:rsidR="003C11A1" w:rsidRPr="0029606E">
        <w:t>National Body</w:t>
      </w:r>
      <w:r w:rsidRPr="0029606E">
        <w:t xml:space="preserve"> acting as host. In the case of a subcommittee meeting, the subcommittee secretariat shall first consult with the secretariat of the parent technical committee in order to ensure coordination of meetings (see also </w:t>
      </w:r>
      <w:r w:rsidRPr="0029606E">
        <w:fldChar w:fldCharType="begin"/>
      </w:r>
      <w:r w:rsidRPr="0029606E">
        <w:instrText xml:space="preserve"> REF _Ref465565040 \r \h  \* MERGEFORMAT </w:instrText>
      </w:r>
      <w:r w:rsidRPr="0029606E">
        <w:fldChar w:fldCharType="separate"/>
      </w:r>
      <w:r w:rsidR="005C35CA">
        <w:t>4.1</w:t>
      </w:r>
      <w:r w:rsidRPr="0029606E">
        <w:fldChar w:fldCharType="end"/>
      </w:r>
      <w:r w:rsidRPr="0029606E">
        <w:t>.3).</w:t>
      </w:r>
    </w:p>
    <w:p w14:paraId="5F450C89" w14:textId="2C588CFC" w:rsidR="00D77357" w:rsidRPr="0029606E" w:rsidRDefault="00D77357" w:rsidP="00D77357">
      <w:pPr>
        <w:pStyle w:val="p4"/>
      </w:pPr>
      <w:r w:rsidRPr="0029606E">
        <w:rPr>
          <w:b/>
        </w:rPr>
        <w:fldChar w:fldCharType="begin"/>
      </w:r>
      <w:r w:rsidRPr="0029606E">
        <w:rPr>
          <w:b/>
        </w:rPr>
        <w:instrText xml:space="preserve"> REF _Ref465565068 \r \h  \* MERGEFORMAT </w:instrText>
      </w:r>
      <w:r w:rsidRPr="0029606E">
        <w:rPr>
          <w:b/>
        </w:rPr>
      </w:r>
      <w:r w:rsidRPr="0029606E">
        <w:rPr>
          <w:b/>
        </w:rPr>
        <w:fldChar w:fldCharType="separate"/>
      </w:r>
      <w:r w:rsidR="005C35CA">
        <w:rPr>
          <w:b/>
        </w:rPr>
        <w:t>4.2.1</w:t>
      </w:r>
      <w:r w:rsidRPr="0029606E">
        <w:rPr>
          <w:b/>
        </w:rPr>
        <w:fldChar w:fldCharType="end"/>
      </w:r>
      <w:r w:rsidRPr="0029606E">
        <w:rPr>
          <w:b/>
        </w:rPr>
        <w:t>.2</w:t>
      </w:r>
      <w:r w:rsidRPr="0029606E">
        <w:tab/>
        <w:t xml:space="preserve">A </w:t>
      </w:r>
      <w:r w:rsidR="003C11A1" w:rsidRPr="0029606E">
        <w:t>National Body</w:t>
      </w:r>
      <w:r w:rsidRPr="0029606E">
        <w:t xml:space="preserve"> wishing to act as host for a particular meeting shall contact the Chief Executive Officer and the technical committee or subcommittee secretariat concerned.</w:t>
      </w:r>
    </w:p>
    <w:p w14:paraId="76FEC433" w14:textId="77777777" w:rsidR="00855012" w:rsidRPr="0029606E" w:rsidRDefault="00D77357" w:rsidP="00D77357">
      <w:pPr>
        <w:pStyle w:val="BodyText"/>
      </w:pPr>
      <w:r w:rsidRPr="0029606E">
        <w:t xml:space="preserve">The </w:t>
      </w:r>
      <w:r w:rsidR="003C11A1" w:rsidRPr="0029606E">
        <w:t>National Body</w:t>
      </w:r>
      <w:r w:rsidRPr="0029606E">
        <w:t xml:space="preserve"> shall first ascertain that there are no restrictions imposed by its country to the entry of representatives of any P</w:t>
      </w:r>
      <w:r w:rsidR="0025539D" w:rsidRPr="0029606E">
        <w:noBreakHyphen/>
        <w:t>member</w:t>
      </w:r>
      <w:r w:rsidRPr="0029606E">
        <w:t xml:space="preserve"> of the technical committee or subcommittee for the purpose of attending the meeting.</w:t>
      </w:r>
    </w:p>
    <w:p w14:paraId="671E213B" w14:textId="20396FFB" w:rsidR="0036219A" w:rsidRPr="0029606E" w:rsidRDefault="00D77357" w:rsidP="006C450F">
      <w:pPr>
        <w:pStyle w:val="BodyText"/>
      </w:pPr>
      <w:r w:rsidRPr="0029606E">
        <w:lastRenderedPageBreak/>
        <w:t xml:space="preserve">The hosting organizations are advised to verify and provide information on access means to meeting facilities. </w:t>
      </w:r>
      <w:r w:rsidR="005B2E75" w:rsidRPr="0029606E">
        <w:t>As per clause</w:t>
      </w:r>
      <w:r w:rsidR="006C450F" w:rsidRPr="0029606E">
        <w:t> </w:t>
      </w:r>
      <w:r w:rsidR="006C450F" w:rsidRPr="0029606E">
        <w:fldChar w:fldCharType="begin"/>
      </w:r>
      <w:r w:rsidR="006C450F" w:rsidRPr="0029606E">
        <w:instrText xml:space="preserve"> REF _Ref465565068 \r \h </w:instrText>
      </w:r>
      <w:r w:rsidR="006C450F" w:rsidRPr="0029606E">
        <w:fldChar w:fldCharType="separate"/>
      </w:r>
      <w:r w:rsidR="005C35CA">
        <w:t>4.2.1</w:t>
      </w:r>
      <w:r w:rsidR="006C450F" w:rsidRPr="0029606E">
        <w:fldChar w:fldCharType="end"/>
      </w:r>
      <w:r w:rsidR="005B2E75" w:rsidRPr="0029606E">
        <w:t>.3, a document describing logistics for the meeting shall be circulated.</w:t>
      </w:r>
      <w:r w:rsidR="00486FAE" w:rsidRPr="0029606E">
        <w:t xml:space="preserve"> </w:t>
      </w:r>
      <w:r w:rsidR="005B2E75" w:rsidRPr="0029606E">
        <w:t>As well as location and transport information, it should provide details of the acces</w:t>
      </w:r>
      <w:r w:rsidR="006C450F" w:rsidRPr="0029606E">
        <w:t>sibility of meeting facilities.</w:t>
      </w:r>
    </w:p>
    <w:p w14:paraId="09EDBB50" w14:textId="77777777" w:rsidR="005B2E75" w:rsidRPr="0029606E" w:rsidRDefault="005B2E75" w:rsidP="00EA3498">
      <w:pPr>
        <w:pStyle w:val="BodyText"/>
      </w:pPr>
      <w:r w:rsidRPr="0029606E">
        <w:t>During the planning process, there should be a request for notification of specific accessibility requirements.</w:t>
      </w:r>
      <w:r w:rsidR="00486FAE" w:rsidRPr="0029606E">
        <w:t xml:space="preserve"> </w:t>
      </w:r>
      <w:r w:rsidRPr="0029606E">
        <w:t>The hosting body should make its best efforts to satisfy these requirements.</w:t>
      </w:r>
    </w:p>
    <w:p w14:paraId="0037AE9A" w14:textId="7CFE9208" w:rsidR="00D77357" w:rsidRPr="0029606E" w:rsidRDefault="00D77357" w:rsidP="00D77357">
      <w:pPr>
        <w:pStyle w:val="p4"/>
      </w:pPr>
      <w:r w:rsidRPr="0029606E">
        <w:rPr>
          <w:b/>
        </w:rPr>
        <w:fldChar w:fldCharType="begin"/>
      </w:r>
      <w:r w:rsidRPr="0029606E">
        <w:rPr>
          <w:b/>
        </w:rPr>
        <w:instrText xml:space="preserve"> REF _Ref465565068 \r \h  \* MERGEFORMAT </w:instrText>
      </w:r>
      <w:r w:rsidRPr="0029606E">
        <w:rPr>
          <w:b/>
        </w:rPr>
      </w:r>
      <w:r w:rsidRPr="0029606E">
        <w:rPr>
          <w:b/>
        </w:rPr>
        <w:fldChar w:fldCharType="separate"/>
      </w:r>
      <w:r w:rsidR="005C35CA">
        <w:rPr>
          <w:b/>
        </w:rPr>
        <w:t>4.2.1</w:t>
      </w:r>
      <w:r w:rsidRPr="0029606E">
        <w:rPr>
          <w:b/>
        </w:rPr>
        <w:fldChar w:fldCharType="end"/>
      </w:r>
      <w:r w:rsidRPr="0029606E">
        <w:rPr>
          <w:b/>
        </w:rPr>
        <w:t>.3</w:t>
      </w:r>
      <w:r w:rsidRPr="0029606E">
        <w:tab/>
        <w:t>The secretariat shall ensure that arrangements are made for the agenda</w:t>
      </w:r>
      <w:r w:rsidR="003F2ED0" w:rsidRPr="0029606E">
        <w:t xml:space="preserve"> and logistical information</w:t>
      </w:r>
      <w:r w:rsidRPr="0029606E">
        <w:t xml:space="preserve"> to be circulated by the office of the CEO (in the IEC) or by the secretariat with a copy to the office of the CEO (in ISO) at the latest </w:t>
      </w:r>
      <w:r w:rsidR="007B59C5" w:rsidRPr="0029606E">
        <w:t>16</w:t>
      </w:r>
      <w:r w:rsidR="00E86E5B" w:rsidRPr="0029606E">
        <w:t> </w:t>
      </w:r>
      <w:r w:rsidR="007B59C5" w:rsidRPr="0029606E">
        <w:t>weeks</w:t>
      </w:r>
      <w:r w:rsidRPr="0029606E">
        <w:t xml:space="preserve"> </w:t>
      </w:r>
      <w:r w:rsidR="00E86E5B" w:rsidRPr="0029606E">
        <w:t>before the date of the meeting.</w:t>
      </w:r>
    </w:p>
    <w:p w14:paraId="733208CF" w14:textId="0EE647F4" w:rsidR="00D97C38" w:rsidRPr="0029606E" w:rsidRDefault="00253455" w:rsidP="0070523E">
      <w:pPr>
        <w:pStyle w:val="Note"/>
      </w:pPr>
      <w:r w:rsidRPr="0029606E">
        <w:t>NOTE</w:t>
      </w:r>
      <w:r w:rsidRPr="0029606E">
        <w:tab/>
      </w:r>
      <w:r w:rsidR="00D97C38" w:rsidRPr="0029606E">
        <w:t>All new work item proposals must be approved by correspondence (committee internal ballot – CIB</w:t>
      </w:r>
      <w:r w:rsidR="00B664D8" w:rsidRPr="0029606E">
        <w:t>)</w:t>
      </w:r>
      <w:r w:rsidR="00D97C38" w:rsidRPr="0029606E">
        <w:t xml:space="preserve"> see </w:t>
      </w:r>
      <w:r w:rsidR="00E86E5B" w:rsidRPr="0029606E">
        <w:fldChar w:fldCharType="begin"/>
      </w:r>
      <w:r w:rsidR="00E86E5B" w:rsidRPr="0029606E">
        <w:instrText xml:space="preserve"> REF _Ref505151823 \r \h </w:instrText>
      </w:r>
      <w:r w:rsidR="00E86E5B" w:rsidRPr="0029606E">
        <w:fldChar w:fldCharType="separate"/>
      </w:r>
      <w:r w:rsidR="005C35CA">
        <w:t>2.3</w:t>
      </w:r>
      <w:r w:rsidR="00E86E5B" w:rsidRPr="0029606E">
        <w:fldChar w:fldCharType="end"/>
      </w:r>
      <w:r w:rsidR="00D97C38" w:rsidRPr="0029606E">
        <w:t>.</w:t>
      </w:r>
      <w:r w:rsidR="00826315" w:rsidRPr="0029606E">
        <w:t>4.</w:t>
      </w:r>
    </w:p>
    <w:p w14:paraId="6188D640" w14:textId="77777777" w:rsidR="00D77357" w:rsidRPr="0029606E" w:rsidRDefault="00D77357" w:rsidP="00D77357">
      <w:pPr>
        <w:pStyle w:val="BodyText"/>
      </w:pPr>
      <w:r w:rsidRPr="0029606E">
        <w:t>Only those committee drafts for which the compilation of comments will be available at least 6</w:t>
      </w:r>
      <w:r w:rsidR="003F1EC3" w:rsidRPr="0029606E">
        <w:t> </w:t>
      </w:r>
      <w:r w:rsidRPr="0029606E">
        <w:t>weeks before the meeting shall be included on the agenda and be eligible for discussion at the meeting.</w:t>
      </w:r>
    </w:p>
    <w:p w14:paraId="59903070" w14:textId="77777777" w:rsidR="00D77357" w:rsidRPr="0029606E" w:rsidRDefault="00D77357" w:rsidP="00E564C6">
      <w:pPr>
        <w:pStyle w:val="BodyText"/>
      </w:pPr>
      <w:r w:rsidRPr="0029606E">
        <w:t>Any other working documents, including compilations of comments on drafts to be discussed at the meeting, shall be distributed not less than 6</w:t>
      </w:r>
      <w:r w:rsidR="00253455" w:rsidRPr="0029606E">
        <w:t> </w:t>
      </w:r>
      <w:r w:rsidRPr="0029606E">
        <w:t>weeks in advance of the meeting.</w:t>
      </w:r>
    </w:p>
    <w:p w14:paraId="0B9F14B4" w14:textId="77777777" w:rsidR="00D3469B" w:rsidRPr="0029606E" w:rsidRDefault="00D3469B" w:rsidP="00E564C6">
      <w:pPr>
        <w:pStyle w:val="BodyText"/>
      </w:pPr>
      <w:r w:rsidRPr="0029606E">
        <w:t>The agenda shall clearly state the starting and estimated finishing times.</w:t>
      </w:r>
    </w:p>
    <w:p w14:paraId="70E9F2F6" w14:textId="77777777" w:rsidR="00D3469B" w:rsidRPr="0029606E" w:rsidRDefault="00D3469B" w:rsidP="00E564C6">
      <w:pPr>
        <w:pStyle w:val="BodyText"/>
      </w:pPr>
      <w:r w:rsidRPr="0029606E">
        <w:t>In the event of meetings over running the estimated finishing time, the Chair shall ensure that the P</w:t>
      </w:r>
      <w:r w:rsidR="0070523E" w:rsidRPr="0029606E">
        <w:noBreakHyphen/>
      </w:r>
      <w:r w:rsidRPr="0029606E">
        <w:t>members are willing to take voting decisions. However if P</w:t>
      </w:r>
      <w:r w:rsidR="0070523E" w:rsidRPr="0029606E">
        <w:noBreakHyphen/>
      </w:r>
      <w:r w:rsidRPr="0029606E">
        <w:t>members leave, they may request the Chair not to take any further voting decisions.</w:t>
      </w:r>
    </w:p>
    <w:p w14:paraId="601FA80D" w14:textId="77777777" w:rsidR="00D77357" w:rsidRPr="0029606E" w:rsidRDefault="00D77357" w:rsidP="00E564C6">
      <w:pPr>
        <w:pStyle w:val="Heading3"/>
      </w:pPr>
      <w:bookmarkStart w:id="781" w:name="_Ref465565098"/>
      <w:bookmarkStart w:id="782" w:name="_Toc318972252"/>
      <w:bookmarkStart w:id="783" w:name="_Toc323037341"/>
      <w:bookmarkStart w:id="784" w:name="_Toc69205059"/>
      <w:bookmarkStart w:id="785" w:name="_Toc69205404"/>
      <w:bookmarkStart w:id="786" w:name="_Toc69215305"/>
      <w:r w:rsidRPr="0029606E">
        <w:t>Working group meetings</w:t>
      </w:r>
      <w:bookmarkEnd w:id="781"/>
      <w:bookmarkEnd w:id="782"/>
      <w:bookmarkEnd w:id="783"/>
      <w:bookmarkEnd w:id="784"/>
      <w:bookmarkEnd w:id="785"/>
      <w:bookmarkEnd w:id="786"/>
    </w:p>
    <w:p w14:paraId="052B74F8" w14:textId="7B3658D5" w:rsidR="00F77FA5" w:rsidRPr="0029606E" w:rsidRDefault="00D77357" w:rsidP="00E564C6">
      <w:pPr>
        <w:pStyle w:val="p4"/>
      </w:pPr>
      <w:r w:rsidRPr="0029606E">
        <w:rPr>
          <w:b/>
        </w:rPr>
        <w:fldChar w:fldCharType="begin"/>
      </w:r>
      <w:r w:rsidRPr="0029606E">
        <w:rPr>
          <w:b/>
        </w:rPr>
        <w:instrText xml:space="preserve"> REF _Ref465565098 \r \h  \* MERGEFORMAT </w:instrText>
      </w:r>
      <w:r w:rsidRPr="0029606E">
        <w:rPr>
          <w:b/>
        </w:rPr>
      </w:r>
      <w:r w:rsidRPr="0029606E">
        <w:rPr>
          <w:b/>
        </w:rPr>
        <w:fldChar w:fldCharType="separate"/>
      </w:r>
      <w:r w:rsidR="005C35CA">
        <w:rPr>
          <w:b/>
        </w:rPr>
        <w:t>4.2.2</w:t>
      </w:r>
      <w:r w:rsidRPr="0029606E">
        <w:rPr>
          <w:b/>
        </w:rPr>
        <w:fldChar w:fldCharType="end"/>
      </w:r>
      <w:r w:rsidRPr="0029606E">
        <w:rPr>
          <w:b/>
        </w:rPr>
        <w:t>.1</w:t>
      </w:r>
      <w:r w:rsidRPr="0029606E">
        <w:tab/>
        <w:t xml:space="preserve">Working groups shall use </w:t>
      </w:r>
      <w:r w:rsidR="00315E0E" w:rsidRPr="0029606E">
        <w:t xml:space="preserve">current </w:t>
      </w:r>
      <w:r w:rsidRPr="0029606E">
        <w:t>electronic means to carry out their work (for example, e</w:t>
      </w:r>
      <w:r w:rsidR="00BB1E9B" w:rsidRPr="0029606E">
        <w:noBreakHyphen/>
      </w:r>
      <w:r w:rsidRPr="0029606E">
        <w:t>mail, groupware and teleconferencing) wherever possible.</w:t>
      </w:r>
      <w:r w:rsidR="00F77FA5" w:rsidRPr="0029606E">
        <w:t xml:space="preserve"> For a fully remote meeting, the advance notice shall be made available a minimum of 4</w:t>
      </w:r>
      <w:r w:rsidR="00E829D8" w:rsidRPr="0029606E">
        <w:t> </w:t>
      </w:r>
      <w:r w:rsidR="00F77FA5" w:rsidRPr="0029606E">
        <w:t>weeks in advance of the meeting.</w:t>
      </w:r>
    </w:p>
    <w:p w14:paraId="397EEC51" w14:textId="374CA75F" w:rsidR="00D77357" w:rsidRPr="0029606E" w:rsidRDefault="00D77357" w:rsidP="00E829D8">
      <w:pPr>
        <w:pStyle w:val="BodyText"/>
      </w:pPr>
      <w:r w:rsidRPr="0029606E">
        <w:t>When a</w:t>
      </w:r>
      <w:r w:rsidR="00F77FA5" w:rsidRPr="0029606E">
        <w:t xml:space="preserve"> physical</w:t>
      </w:r>
      <w:r w:rsidRPr="0029606E">
        <w:t xml:space="preserve"> meeting needs to be held, notification by the convenor of the meetings of a working group shall be sent to its members and to the secretariat of the parent committee, at least 6</w:t>
      </w:r>
      <w:r w:rsidR="00F676CB" w:rsidRPr="0029606E">
        <w:t> </w:t>
      </w:r>
      <w:r w:rsidRPr="0029606E">
        <w:t>weeks in advance of the meeting.</w:t>
      </w:r>
    </w:p>
    <w:p w14:paraId="1650086E" w14:textId="51EE675B" w:rsidR="00520486" w:rsidRPr="0029606E" w:rsidRDefault="00520486" w:rsidP="00E829D8">
      <w:pPr>
        <w:pStyle w:val="BodyText"/>
      </w:pPr>
      <w:r w:rsidRPr="0029606E">
        <w:t>The Working Group leadership should ensure that everything reasonable is done to enable experts to actively participate.</w:t>
      </w:r>
    </w:p>
    <w:p w14:paraId="553CA0FD" w14:textId="77777777" w:rsidR="00D77357" w:rsidRPr="0029606E" w:rsidRDefault="00D77357" w:rsidP="00E564C6">
      <w:pPr>
        <w:pStyle w:val="BodyText"/>
      </w:pPr>
      <w:r w:rsidRPr="0029606E">
        <w:t>Arrangements for meetings shall be made between the convenor and the member of the working group in whose country the meeting is to be held. The latter member shall be responsible for all practical working arrangements.</w:t>
      </w:r>
    </w:p>
    <w:p w14:paraId="11F8E148" w14:textId="2A63F804" w:rsidR="00D77357" w:rsidRPr="0029606E" w:rsidRDefault="00D77357" w:rsidP="00E564C6">
      <w:pPr>
        <w:pStyle w:val="p4"/>
      </w:pPr>
      <w:r w:rsidRPr="0029606E">
        <w:rPr>
          <w:b/>
        </w:rPr>
        <w:fldChar w:fldCharType="begin"/>
      </w:r>
      <w:r w:rsidRPr="0029606E">
        <w:rPr>
          <w:b/>
        </w:rPr>
        <w:instrText xml:space="preserve"> REF _Ref465565098 \r \h  \* MERGEFORMAT </w:instrText>
      </w:r>
      <w:r w:rsidRPr="0029606E">
        <w:rPr>
          <w:b/>
        </w:rPr>
      </w:r>
      <w:r w:rsidRPr="0029606E">
        <w:rPr>
          <w:b/>
        </w:rPr>
        <w:fldChar w:fldCharType="separate"/>
      </w:r>
      <w:r w:rsidR="005C35CA">
        <w:rPr>
          <w:b/>
        </w:rPr>
        <w:t>4.2.2</w:t>
      </w:r>
      <w:r w:rsidRPr="0029606E">
        <w:rPr>
          <w:b/>
        </w:rPr>
        <w:fldChar w:fldCharType="end"/>
      </w:r>
      <w:r w:rsidRPr="0029606E">
        <w:rPr>
          <w:b/>
        </w:rPr>
        <w:t>.2</w:t>
      </w:r>
      <w:r w:rsidRPr="0029606E">
        <w:rPr>
          <w:b/>
        </w:rPr>
        <w:tab/>
      </w:r>
      <w:r w:rsidRPr="0029606E">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14:paraId="13E732B1" w14:textId="0CB98CE3" w:rsidR="0046503F" w:rsidRPr="0029606E" w:rsidRDefault="006E032C" w:rsidP="00E564C6">
      <w:pPr>
        <w:pStyle w:val="p4"/>
      </w:pPr>
      <w:r w:rsidRPr="0029606E">
        <w:rPr>
          <w:b/>
        </w:rPr>
        <w:fldChar w:fldCharType="begin"/>
      </w:r>
      <w:r w:rsidRPr="0029606E">
        <w:rPr>
          <w:b/>
        </w:rPr>
        <w:instrText xml:space="preserve"> REF _Ref465565098 \r \h  \* MERGEFORMAT </w:instrText>
      </w:r>
      <w:r w:rsidRPr="0029606E">
        <w:rPr>
          <w:b/>
        </w:rPr>
      </w:r>
      <w:r w:rsidRPr="0029606E">
        <w:rPr>
          <w:b/>
        </w:rPr>
        <w:fldChar w:fldCharType="separate"/>
      </w:r>
      <w:r w:rsidR="005C35CA">
        <w:rPr>
          <w:b/>
        </w:rPr>
        <w:t>4.2.2</w:t>
      </w:r>
      <w:r w:rsidRPr="0029606E">
        <w:rPr>
          <w:b/>
        </w:rPr>
        <w:fldChar w:fldCharType="end"/>
      </w:r>
      <w:r w:rsidRPr="0029606E">
        <w:rPr>
          <w:b/>
        </w:rPr>
        <w:t>.</w:t>
      </w:r>
      <w:r w:rsidR="0046503F" w:rsidRPr="0029606E">
        <w:rPr>
          <w:b/>
        </w:rPr>
        <w:t>3</w:t>
      </w:r>
      <w:r w:rsidR="0046503F" w:rsidRPr="0029606E">
        <w:tab/>
      </w:r>
      <w:r w:rsidR="00855F8E" w:rsidRPr="0029606E">
        <w:t xml:space="preserve">Either the WG (or </w:t>
      </w:r>
      <w:r w:rsidR="0046503F" w:rsidRPr="0029606E">
        <w:t>PT/MT/AC</w:t>
      </w:r>
      <w:r w:rsidR="00855F8E" w:rsidRPr="0029606E">
        <w:t xml:space="preserve"> in IEC) l</w:t>
      </w:r>
      <w:r w:rsidR="0046503F" w:rsidRPr="0029606E">
        <w:t>eader or the Secretary of the relevant committee shall n</w:t>
      </w:r>
      <w:r w:rsidR="00855F8E" w:rsidRPr="0029606E">
        <w:t xml:space="preserve">otify National Body Secretariats of any WG (or </w:t>
      </w:r>
      <w:r w:rsidR="0046503F" w:rsidRPr="0029606E">
        <w:t>PT/MT/AC</w:t>
      </w:r>
      <w:r w:rsidR="00855F8E" w:rsidRPr="0029606E">
        <w:t xml:space="preserve"> in IEC)</w:t>
      </w:r>
      <w:r w:rsidR="0046503F" w:rsidRPr="0029606E">
        <w:t xml:space="preserve"> meeting held in their country.</w:t>
      </w:r>
    </w:p>
    <w:p w14:paraId="2790783C" w14:textId="6BA6B63F" w:rsidR="00D77357" w:rsidRPr="0029606E" w:rsidRDefault="00D77357" w:rsidP="00E564C6">
      <w:pPr>
        <w:pStyle w:val="Heading2"/>
      </w:pPr>
      <w:bookmarkStart w:id="787" w:name="_Toc185305293"/>
      <w:bookmarkStart w:id="788" w:name="_Toc185305512"/>
      <w:bookmarkStart w:id="789" w:name="_Toc318972253"/>
      <w:bookmarkStart w:id="790" w:name="_Toc323037342"/>
      <w:bookmarkStart w:id="791" w:name="_Toc338243554"/>
      <w:bookmarkStart w:id="792" w:name="_Toc354474235"/>
      <w:bookmarkStart w:id="793" w:name="_Toc478053422"/>
      <w:bookmarkStart w:id="794" w:name="_Toc69205060"/>
      <w:bookmarkStart w:id="795" w:name="_Toc69205405"/>
      <w:bookmarkStart w:id="796" w:name="_Toc70402238"/>
      <w:r w:rsidRPr="0029606E">
        <w:lastRenderedPageBreak/>
        <w:t>Languages at meetings</w:t>
      </w:r>
      <w:bookmarkEnd w:id="787"/>
      <w:bookmarkEnd w:id="788"/>
      <w:bookmarkEnd w:id="789"/>
      <w:bookmarkEnd w:id="790"/>
      <w:bookmarkEnd w:id="791"/>
      <w:bookmarkEnd w:id="792"/>
      <w:bookmarkEnd w:id="793"/>
      <w:bookmarkEnd w:id="794"/>
      <w:bookmarkEnd w:id="795"/>
      <w:bookmarkEnd w:id="796"/>
    </w:p>
    <w:p w14:paraId="6C6157A8" w14:textId="77777777" w:rsidR="00D77357" w:rsidRPr="0029606E" w:rsidRDefault="00BE3A81" w:rsidP="00E564C6">
      <w:pPr>
        <w:pStyle w:val="BodyText"/>
      </w:pPr>
      <w:r w:rsidRPr="0029606E">
        <w:t>While the official</w:t>
      </w:r>
      <w:r w:rsidR="00D77357" w:rsidRPr="0029606E">
        <w:t xml:space="preserve"> languages are English, French and Russian, meetings are conducted in</w:t>
      </w:r>
      <w:r w:rsidRPr="0029606E">
        <w:t xml:space="preserve"> English by default</w:t>
      </w:r>
      <w:r w:rsidR="00D77357" w:rsidRPr="0029606E">
        <w:t>.</w:t>
      </w:r>
    </w:p>
    <w:p w14:paraId="6D6CBB45" w14:textId="77777777" w:rsidR="00D77357" w:rsidRPr="0029606E" w:rsidRDefault="00D77357" w:rsidP="00E564C6">
      <w:pPr>
        <w:pStyle w:val="BodyText"/>
      </w:pPr>
      <w:r w:rsidRPr="0029606E">
        <w:t xml:space="preserve">The </w:t>
      </w:r>
      <w:r w:rsidR="003C11A1" w:rsidRPr="0029606E">
        <w:t>National Body</w:t>
      </w:r>
      <w:r w:rsidRPr="0029606E">
        <w:t xml:space="preserve"> for the Russian Federation provides all interpretation and translation into or from the Russian language.</w:t>
      </w:r>
    </w:p>
    <w:p w14:paraId="7F592DFD" w14:textId="6EEB9AF5" w:rsidR="00D77357" w:rsidRPr="0029606E" w:rsidRDefault="00D77357" w:rsidP="00E564C6">
      <w:pPr>
        <w:pStyle w:val="BodyText"/>
      </w:pPr>
      <w:r w:rsidRPr="0029606E">
        <w:t xml:space="preserve">The chair and secretariat are responsible for dealing with the question of language at a meeting in a manner acceptable to the participants following the general rules of ISO or IEC, as appropriate.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E</w:t>
      </w:r>
      <w:r w:rsidR="00F307EF" w:rsidRPr="0029606E">
        <w:fldChar w:fldCharType="end"/>
      </w:r>
      <w:r w:rsidRPr="0029606E">
        <w:t>.)</w:t>
      </w:r>
    </w:p>
    <w:p w14:paraId="1B4640B8" w14:textId="7D80E76D" w:rsidR="00D77357" w:rsidRPr="0029606E" w:rsidRDefault="00D77357" w:rsidP="00E564C6">
      <w:pPr>
        <w:pStyle w:val="Heading2"/>
      </w:pPr>
      <w:bookmarkStart w:id="797" w:name="_Toc185305294"/>
      <w:bookmarkStart w:id="798" w:name="_Toc185305513"/>
      <w:bookmarkStart w:id="799" w:name="_Toc318972254"/>
      <w:bookmarkStart w:id="800" w:name="_Toc323037343"/>
      <w:bookmarkStart w:id="801" w:name="_Toc338243555"/>
      <w:bookmarkStart w:id="802" w:name="_Toc354474236"/>
      <w:bookmarkStart w:id="803" w:name="_Toc478053423"/>
      <w:bookmarkStart w:id="804" w:name="_Toc69205061"/>
      <w:bookmarkStart w:id="805" w:name="_Toc69205406"/>
      <w:bookmarkStart w:id="806" w:name="_Toc70402239"/>
      <w:r w:rsidRPr="0029606E">
        <w:t>Cancellation of meetings</w:t>
      </w:r>
      <w:bookmarkEnd w:id="797"/>
      <w:bookmarkEnd w:id="798"/>
      <w:bookmarkEnd w:id="799"/>
      <w:bookmarkEnd w:id="800"/>
      <w:bookmarkEnd w:id="801"/>
      <w:bookmarkEnd w:id="802"/>
      <w:bookmarkEnd w:id="803"/>
      <w:bookmarkEnd w:id="804"/>
      <w:bookmarkEnd w:id="805"/>
      <w:bookmarkEnd w:id="806"/>
    </w:p>
    <w:p w14:paraId="712D856B" w14:textId="73BB26F1" w:rsidR="00D77357" w:rsidRPr="0029606E" w:rsidRDefault="00D77357" w:rsidP="00E564C6">
      <w:pPr>
        <w:pStyle w:val="BodyText"/>
      </w:pPr>
      <w:r w:rsidRPr="0029606E">
        <w:t xml:space="preserve">Every possible effort shall be made to avoid cancellation or postponement of a meeting once it has been convened. Nevertheless, if the agenda and basic documents are not available within the time required by </w:t>
      </w:r>
      <w:r w:rsidR="00F676CB" w:rsidRPr="0029606E">
        <w:fldChar w:fldCharType="begin"/>
      </w:r>
      <w:r w:rsidR="00F676CB" w:rsidRPr="0029606E">
        <w:instrText xml:space="preserve"> REF _Ref465565068 \r \h </w:instrText>
      </w:r>
      <w:r w:rsidR="00F676CB" w:rsidRPr="0029606E">
        <w:fldChar w:fldCharType="separate"/>
      </w:r>
      <w:r w:rsidR="005C35CA">
        <w:t>4.2.1</w:t>
      </w:r>
      <w:r w:rsidR="00F676CB" w:rsidRPr="0029606E">
        <w:fldChar w:fldCharType="end"/>
      </w:r>
      <w:r w:rsidRPr="0029606E">
        <w:t>.3, then the Chief Executive Officer has the right to cancel the meeting.</w:t>
      </w:r>
    </w:p>
    <w:p w14:paraId="642C9E6E" w14:textId="77777777" w:rsidR="00D77357" w:rsidRPr="0029606E" w:rsidRDefault="00D77357" w:rsidP="00D77357">
      <w:pPr>
        <w:pStyle w:val="Heading1"/>
      </w:pPr>
      <w:bookmarkStart w:id="807" w:name="_Toc185305231"/>
      <w:bookmarkStart w:id="808" w:name="_Toc185305295"/>
      <w:bookmarkStart w:id="809" w:name="_Toc185305514"/>
      <w:bookmarkStart w:id="810" w:name="_Toc318972255"/>
      <w:bookmarkStart w:id="811" w:name="_Toc323037344"/>
      <w:bookmarkStart w:id="812" w:name="_Toc338243556"/>
      <w:bookmarkStart w:id="813" w:name="_Ref339634065"/>
      <w:bookmarkStart w:id="814" w:name="_Toc354474238"/>
      <w:bookmarkStart w:id="815" w:name="_Toc478053426"/>
      <w:bookmarkStart w:id="816" w:name="_Ref510784598"/>
      <w:bookmarkStart w:id="817" w:name="_Toc69205064"/>
      <w:bookmarkStart w:id="818" w:name="_Toc69205409"/>
      <w:bookmarkStart w:id="819" w:name="_Toc70402240"/>
      <w:bookmarkStart w:id="820" w:name="cl5"/>
      <w:r w:rsidRPr="0029606E">
        <w:t>Appeals</w:t>
      </w:r>
      <w:bookmarkEnd w:id="807"/>
      <w:bookmarkEnd w:id="808"/>
      <w:bookmarkEnd w:id="809"/>
      <w:bookmarkEnd w:id="810"/>
      <w:bookmarkEnd w:id="811"/>
      <w:bookmarkEnd w:id="812"/>
      <w:bookmarkEnd w:id="813"/>
      <w:bookmarkEnd w:id="814"/>
      <w:bookmarkEnd w:id="815"/>
      <w:bookmarkEnd w:id="816"/>
      <w:bookmarkEnd w:id="817"/>
      <w:bookmarkEnd w:id="818"/>
      <w:bookmarkEnd w:id="819"/>
    </w:p>
    <w:p w14:paraId="1EC6D26E" w14:textId="1237C0FD" w:rsidR="00D77357" w:rsidRPr="0029606E" w:rsidRDefault="00D77357" w:rsidP="00F822BD">
      <w:pPr>
        <w:pStyle w:val="Heading2"/>
      </w:pPr>
      <w:bookmarkStart w:id="821" w:name="_Ref465565139"/>
      <w:bookmarkStart w:id="822" w:name="_Toc185305296"/>
      <w:bookmarkStart w:id="823" w:name="_Toc185305515"/>
      <w:bookmarkStart w:id="824" w:name="_Toc318972256"/>
      <w:bookmarkStart w:id="825" w:name="_Toc323037345"/>
      <w:bookmarkStart w:id="826" w:name="_Toc338243557"/>
      <w:bookmarkStart w:id="827" w:name="_Toc354474239"/>
      <w:bookmarkStart w:id="828" w:name="_Toc478053427"/>
      <w:bookmarkStart w:id="829" w:name="_Toc69205065"/>
      <w:bookmarkStart w:id="830" w:name="_Toc69205410"/>
      <w:bookmarkStart w:id="831" w:name="_Toc70402241"/>
      <w:bookmarkEnd w:id="820"/>
      <w:r w:rsidRPr="0029606E">
        <w:t>General</w:t>
      </w:r>
      <w:bookmarkEnd w:id="821"/>
      <w:bookmarkEnd w:id="822"/>
      <w:bookmarkEnd w:id="823"/>
      <w:bookmarkEnd w:id="824"/>
      <w:bookmarkEnd w:id="825"/>
      <w:bookmarkEnd w:id="826"/>
      <w:bookmarkEnd w:id="827"/>
      <w:bookmarkEnd w:id="828"/>
      <w:bookmarkEnd w:id="829"/>
      <w:bookmarkEnd w:id="830"/>
      <w:bookmarkEnd w:id="831"/>
    </w:p>
    <w:p w14:paraId="4C839216" w14:textId="25E4442D" w:rsidR="00D77357" w:rsidRPr="0029606E" w:rsidRDefault="00D77357" w:rsidP="00F822BD">
      <w:pPr>
        <w:pStyle w:val="p3"/>
        <w:keepNext/>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.1</w:t>
      </w:r>
      <w:r w:rsidRPr="0029606E">
        <w:tab/>
      </w:r>
      <w:r w:rsidR="00D81FA7" w:rsidRPr="0029606E">
        <w:t>National Bodies</w:t>
      </w:r>
      <w:r w:rsidRPr="0029606E">
        <w:t xml:space="preserve"> have the right of appeal</w:t>
      </w:r>
    </w:p>
    <w:p w14:paraId="6E8844CF" w14:textId="77777777" w:rsidR="00D77357" w:rsidRPr="0029606E" w:rsidRDefault="00BF3BC8" w:rsidP="00F822BD">
      <w:pPr>
        <w:pStyle w:val="ListNumber1"/>
      </w:pPr>
      <w:r w:rsidRPr="0029606E">
        <w:t>a)</w:t>
      </w:r>
      <w:r w:rsidRPr="0029606E">
        <w:tab/>
      </w:r>
      <w:r w:rsidR="00D77357" w:rsidRPr="0029606E">
        <w:t>to the parent technical committee on a decision of a subcommittee;</w:t>
      </w:r>
    </w:p>
    <w:p w14:paraId="7CC4ABD6" w14:textId="77777777" w:rsidR="00D77357" w:rsidRPr="0029606E" w:rsidRDefault="00BF3BC8" w:rsidP="00F822BD">
      <w:pPr>
        <w:pStyle w:val="ListNumber1"/>
      </w:pPr>
      <w:r w:rsidRPr="0029606E">
        <w:t>b)</w:t>
      </w:r>
      <w:r w:rsidRPr="0029606E">
        <w:tab/>
      </w:r>
      <w:r w:rsidR="00D77357" w:rsidRPr="0029606E">
        <w:t>to the technical management board on a decision of a technical committee;</w:t>
      </w:r>
    </w:p>
    <w:p w14:paraId="20012DA6" w14:textId="77777777" w:rsidR="00D77357" w:rsidRPr="0029606E" w:rsidRDefault="00BF3BC8" w:rsidP="00F822BD">
      <w:pPr>
        <w:pStyle w:val="ListNumber1"/>
        <w:keepNext/>
      </w:pPr>
      <w:r w:rsidRPr="0029606E">
        <w:t>c)</w:t>
      </w:r>
      <w:r w:rsidRPr="0029606E">
        <w:tab/>
      </w:r>
      <w:r w:rsidR="00D77357" w:rsidRPr="0029606E">
        <w:t>to the council board on a decision of the technical management board,</w:t>
      </w:r>
    </w:p>
    <w:p w14:paraId="68410B59" w14:textId="77777777" w:rsidR="00D77357" w:rsidRPr="0029606E" w:rsidRDefault="00D77357" w:rsidP="00F822BD">
      <w:pPr>
        <w:pStyle w:val="BodyText"/>
      </w:pPr>
      <w:r w:rsidRPr="0029606E">
        <w:t xml:space="preserve">within </w:t>
      </w:r>
      <w:r w:rsidR="007B59C5" w:rsidRPr="0029606E">
        <w:t>12</w:t>
      </w:r>
      <w:r w:rsidR="00E86E5B" w:rsidRPr="0029606E">
        <w:t> </w:t>
      </w:r>
      <w:r w:rsidR="007B59C5" w:rsidRPr="0029606E">
        <w:t>weeks</w:t>
      </w:r>
      <w:r w:rsidRPr="0029606E">
        <w:t xml:space="preserve"> in ISO and </w:t>
      </w:r>
      <w:r w:rsidR="007B59C5" w:rsidRPr="0029606E">
        <w:t>8</w:t>
      </w:r>
      <w:r w:rsidR="00E86E5B" w:rsidRPr="0029606E">
        <w:t> </w:t>
      </w:r>
      <w:r w:rsidR="007B59C5" w:rsidRPr="0029606E">
        <w:t>weeks</w:t>
      </w:r>
      <w:r w:rsidRPr="0029606E">
        <w:t xml:space="preserve"> in IEC of the decision in question.</w:t>
      </w:r>
    </w:p>
    <w:p w14:paraId="225D5191" w14:textId="77777777" w:rsidR="00D77357" w:rsidRPr="0029606E" w:rsidRDefault="00D77357" w:rsidP="00F822BD">
      <w:pPr>
        <w:pStyle w:val="BodyText"/>
      </w:pPr>
      <w:r w:rsidRPr="0029606E">
        <w:t>The decision of the council board on any case of appeal is final.</w:t>
      </w:r>
    </w:p>
    <w:p w14:paraId="710EE14B" w14:textId="5B32AA7D" w:rsidR="00D77357" w:rsidRPr="0029606E" w:rsidRDefault="00D77357" w:rsidP="00F822BD">
      <w:pPr>
        <w:pStyle w:val="p3"/>
        <w:keepNext/>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.2</w:t>
      </w:r>
      <w:r w:rsidRPr="0029606E">
        <w:tab/>
        <w:t>A P</w:t>
      </w:r>
      <w:r w:rsidR="0025539D" w:rsidRPr="0029606E">
        <w:noBreakHyphen/>
        <w:t>member</w:t>
      </w:r>
      <w:r w:rsidRPr="0029606E">
        <w:t xml:space="preserve"> of a technical committee or subcommittee may appeal against any action, or inaction, on the part of the technical committee or subcommittee, when the P</w:t>
      </w:r>
      <w:r w:rsidR="0025539D" w:rsidRPr="0029606E">
        <w:noBreakHyphen/>
        <w:t>member</w:t>
      </w:r>
      <w:r w:rsidRPr="0029606E">
        <w:t xml:space="preserve"> considers that such action or inaction is</w:t>
      </w:r>
    </w:p>
    <w:p w14:paraId="62E5EE3C" w14:textId="77777777" w:rsidR="00D77357" w:rsidRPr="0029606E" w:rsidRDefault="00F676CB" w:rsidP="00F822BD">
      <w:pPr>
        <w:pStyle w:val="ListNumber1"/>
        <w:keepNext/>
      </w:pPr>
      <w:r w:rsidRPr="0029606E">
        <w:t>a</w:t>
      </w:r>
      <w:r w:rsidR="00BF3BC8" w:rsidRPr="0029606E">
        <w:t>)</w:t>
      </w:r>
      <w:r w:rsidR="00BF3BC8" w:rsidRPr="0029606E">
        <w:tab/>
      </w:r>
      <w:r w:rsidR="00D77357" w:rsidRPr="0029606E">
        <w:t>not in accordance with</w:t>
      </w:r>
    </w:p>
    <w:p w14:paraId="29F15488" w14:textId="77777777" w:rsidR="00D77357" w:rsidRPr="0029606E" w:rsidRDefault="00F676CB" w:rsidP="00F822BD">
      <w:pPr>
        <w:pStyle w:val="ListContinue2"/>
      </w:pPr>
      <w:r w:rsidRPr="0029606E">
        <w:t>—</w:t>
      </w:r>
      <w:r w:rsidRPr="0029606E">
        <w:tab/>
      </w:r>
      <w:r w:rsidR="00D77357" w:rsidRPr="0029606E">
        <w:t>the Statutes and Rules of Procedure;</w:t>
      </w:r>
    </w:p>
    <w:p w14:paraId="2A44ABFE" w14:textId="77777777" w:rsidR="00D77357" w:rsidRPr="0029606E" w:rsidRDefault="00F676CB" w:rsidP="00F822BD">
      <w:pPr>
        <w:pStyle w:val="ListContinue2"/>
      </w:pPr>
      <w:r w:rsidRPr="0029606E">
        <w:t>—</w:t>
      </w:r>
      <w:r w:rsidRPr="0029606E">
        <w:tab/>
      </w:r>
      <w:r w:rsidR="00D77357" w:rsidRPr="0029606E">
        <w:t>the ISO/IEC Directives; or</w:t>
      </w:r>
    </w:p>
    <w:p w14:paraId="2786E6CC" w14:textId="77777777" w:rsidR="00D77357" w:rsidRPr="0029606E" w:rsidRDefault="00F676CB" w:rsidP="00F822BD">
      <w:pPr>
        <w:pStyle w:val="ListNumber1"/>
      </w:pPr>
      <w:r w:rsidRPr="0029606E">
        <w:t>b</w:t>
      </w:r>
      <w:r w:rsidR="00BF3BC8" w:rsidRPr="0029606E">
        <w:t>)</w:t>
      </w:r>
      <w:r w:rsidR="00BF3BC8" w:rsidRPr="0029606E">
        <w:tab/>
      </w:r>
      <w:r w:rsidR="00D77357" w:rsidRPr="0029606E">
        <w:t>not in the best interests of international trade and commerce, or such public factors as safety, health or environment.</w:t>
      </w:r>
    </w:p>
    <w:p w14:paraId="7D50EA6F" w14:textId="0080A6B3" w:rsidR="00D77357" w:rsidRPr="0029606E" w:rsidRDefault="00D77357" w:rsidP="00F822BD">
      <w:pPr>
        <w:pStyle w:val="p3"/>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.3</w:t>
      </w:r>
      <w:r w:rsidRPr="0029606E">
        <w:tab/>
        <w:t>Matters under appeal may be either technical or administrative in nature.</w:t>
      </w:r>
    </w:p>
    <w:p w14:paraId="243EABB9" w14:textId="77777777" w:rsidR="00D77357" w:rsidRPr="0029606E" w:rsidRDefault="00D77357" w:rsidP="00F822BD">
      <w:pPr>
        <w:pStyle w:val="BodyText"/>
        <w:keepNext/>
      </w:pPr>
      <w:r w:rsidRPr="0029606E">
        <w:t>Appeals on decisions concerning new work item proposals, committee drafts, enquiry drafts and final draft International Standards are only eligible for consideration if</w:t>
      </w:r>
    </w:p>
    <w:p w14:paraId="134E9461" w14:textId="77777777" w:rsidR="00D77357" w:rsidRPr="0029606E" w:rsidRDefault="00F676CB" w:rsidP="00F822BD">
      <w:pPr>
        <w:pStyle w:val="ListContinue1"/>
      </w:pPr>
      <w:r w:rsidRPr="0029606E">
        <w:t>—</w:t>
      </w:r>
      <w:r w:rsidRPr="0029606E">
        <w:tab/>
      </w:r>
      <w:r w:rsidR="00D77357" w:rsidRPr="0029606E">
        <w:t>questions of principle are involved, or</w:t>
      </w:r>
    </w:p>
    <w:p w14:paraId="489EFB3E" w14:textId="77777777" w:rsidR="00D77357" w:rsidRPr="0029606E" w:rsidRDefault="00F676CB" w:rsidP="00F822BD">
      <w:pPr>
        <w:pStyle w:val="ListContinue1"/>
      </w:pPr>
      <w:r w:rsidRPr="0029606E">
        <w:lastRenderedPageBreak/>
        <w:t>—</w:t>
      </w:r>
      <w:r w:rsidRPr="0029606E">
        <w:tab/>
      </w:r>
      <w:r w:rsidR="00D77357" w:rsidRPr="0029606E">
        <w:t>the contents of a draft may be detrimental to the reputation of ISO or IEC.</w:t>
      </w:r>
    </w:p>
    <w:p w14:paraId="16196799" w14:textId="0E46BDAE" w:rsidR="00D77357" w:rsidRPr="0029606E" w:rsidRDefault="00D77357" w:rsidP="00F822BD">
      <w:pPr>
        <w:pStyle w:val="p3"/>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.4</w:t>
      </w:r>
      <w:r w:rsidRPr="0029606E">
        <w:tab/>
        <w:t>All appeals shall be fully documented to support the P</w:t>
      </w:r>
      <w:r w:rsidR="0025539D" w:rsidRPr="0029606E">
        <w:noBreakHyphen/>
        <w:t>member</w:t>
      </w:r>
      <w:r w:rsidRPr="0029606E">
        <w:t>'s concern.</w:t>
      </w:r>
    </w:p>
    <w:p w14:paraId="67A80589" w14:textId="24A04235" w:rsidR="00D77357" w:rsidRPr="0029606E" w:rsidRDefault="00D77357" w:rsidP="00F822BD">
      <w:pPr>
        <w:pStyle w:val="Heading2"/>
      </w:pPr>
      <w:bookmarkStart w:id="832" w:name="_Ref465565175"/>
      <w:bookmarkStart w:id="833" w:name="_Ref465573188"/>
      <w:bookmarkStart w:id="834" w:name="_Toc185305297"/>
      <w:bookmarkStart w:id="835" w:name="_Toc185305516"/>
      <w:bookmarkStart w:id="836" w:name="_Toc318972257"/>
      <w:bookmarkStart w:id="837" w:name="_Toc323037346"/>
      <w:bookmarkStart w:id="838" w:name="_Toc338243558"/>
      <w:bookmarkStart w:id="839" w:name="_Toc354474240"/>
      <w:bookmarkStart w:id="840" w:name="_Toc478053428"/>
      <w:bookmarkStart w:id="841" w:name="_Toc69205066"/>
      <w:bookmarkStart w:id="842" w:name="_Toc69205411"/>
      <w:bookmarkStart w:id="843" w:name="_Toc70402242"/>
      <w:r w:rsidRPr="0029606E">
        <w:t>Appeal against a subcommittee decision</w:t>
      </w:r>
      <w:bookmarkEnd w:id="832"/>
      <w:bookmarkEnd w:id="833"/>
      <w:bookmarkEnd w:id="834"/>
      <w:bookmarkEnd w:id="835"/>
      <w:bookmarkEnd w:id="836"/>
      <w:bookmarkEnd w:id="837"/>
      <w:bookmarkEnd w:id="838"/>
      <w:bookmarkEnd w:id="839"/>
      <w:bookmarkEnd w:id="840"/>
      <w:bookmarkEnd w:id="841"/>
      <w:bookmarkEnd w:id="842"/>
      <w:bookmarkEnd w:id="843"/>
    </w:p>
    <w:p w14:paraId="33E95860" w14:textId="2CC59853" w:rsidR="00D77357" w:rsidRPr="0029606E" w:rsidRDefault="00D77357" w:rsidP="00F822BD">
      <w:pPr>
        <w:pStyle w:val="p3"/>
      </w:pPr>
      <w:r w:rsidRPr="0029606E">
        <w:rPr>
          <w:b/>
        </w:rPr>
        <w:fldChar w:fldCharType="begin"/>
      </w:r>
      <w:r w:rsidRPr="0029606E">
        <w:rPr>
          <w:b/>
        </w:rPr>
        <w:instrText xml:space="preserve"> REF _Ref465565175 \r \h  \* MERGEFORMAT </w:instrText>
      </w:r>
      <w:r w:rsidRPr="0029606E">
        <w:rPr>
          <w:b/>
        </w:rPr>
      </w:r>
      <w:r w:rsidRPr="0029606E">
        <w:rPr>
          <w:b/>
        </w:rPr>
        <w:fldChar w:fldCharType="separate"/>
      </w:r>
      <w:r w:rsidR="005C35CA">
        <w:rPr>
          <w:b/>
        </w:rPr>
        <w:t>5.2</w:t>
      </w:r>
      <w:r w:rsidRPr="0029606E">
        <w:rPr>
          <w:b/>
        </w:rPr>
        <w:fldChar w:fldCharType="end"/>
      </w:r>
      <w:r w:rsidRPr="0029606E">
        <w:rPr>
          <w:b/>
        </w:rPr>
        <w:t>.1</w:t>
      </w:r>
      <w:r w:rsidRPr="0029606E">
        <w:tab/>
        <w:t>The documented appeal shall be submitted by the P</w:t>
      </w:r>
      <w:r w:rsidR="0025539D" w:rsidRPr="0029606E">
        <w:noBreakHyphen/>
        <w:t>member</w:t>
      </w:r>
      <w:r w:rsidRPr="0029606E">
        <w:t xml:space="preserve"> to the secretariat of the parent technical committee, with a copy to the Chief Executive Officer.</w:t>
      </w:r>
    </w:p>
    <w:p w14:paraId="19F01B2B" w14:textId="2355AD4D" w:rsidR="00D77357" w:rsidRPr="0029606E" w:rsidRDefault="00D77357" w:rsidP="00F822BD">
      <w:pPr>
        <w:pStyle w:val="p3"/>
      </w:pPr>
      <w:r w:rsidRPr="0029606E">
        <w:rPr>
          <w:b/>
        </w:rPr>
        <w:fldChar w:fldCharType="begin"/>
      </w:r>
      <w:r w:rsidRPr="0029606E">
        <w:rPr>
          <w:b/>
        </w:rPr>
        <w:instrText xml:space="preserve"> REF _Ref465565175 \r \h  \* MERGEFORMAT </w:instrText>
      </w:r>
      <w:r w:rsidRPr="0029606E">
        <w:rPr>
          <w:b/>
        </w:rPr>
      </w:r>
      <w:r w:rsidRPr="0029606E">
        <w:rPr>
          <w:b/>
        </w:rPr>
        <w:fldChar w:fldCharType="separate"/>
      </w:r>
      <w:r w:rsidR="005C35CA">
        <w:rPr>
          <w:b/>
        </w:rPr>
        <w:t>5.2</w:t>
      </w:r>
      <w:r w:rsidRPr="0029606E">
        <w:rPr>
          <w:b/>
        </w:rPr>
        <w:fldChar w:fldCharType="end"/>
      </w:r>
      <w:r w:rsidRPr="0029606E">
        <w:rPr>
          <w:b/>
        </w:rPr>
        <w:t>.2</w:t>
      </w:r>
      <w:r w:rsidRPr="0029606E">
        <w:tab/>
        <w:t>Upon receipt, the secretariat of the parent technical committee shall advise all its P</w:t>
      </w:r>
      <w:r w:rsidR="0025539D" w:rsidRPr="0029606E">
        <w:noBreakHyphen/>
        <w:t>member</w:t>
      </w:r>
      <w:r w:rsidRPr="0029606E">
        <w:t>s of the appeal and take immediate action, by correspondence or at a meeting, to consider and decide on the appeal, consulting the Chief Executive Officer in the process.</w:t>
      </w:r>
    </w:p>
    <w:bookmarkStart w:id="844" w:name="_Ref226185160"/>
    <w:p w14:paraId="2B4EEE41" w14:textId="23366F0E" w:rsidR="00D77357" w:rsidRPr="0029606E" w:rsidRDefault="00D77357" w:rsidP="00F822BD">
      <w:pPr>
        <w:pStyle w:val="p3"/>
        <w:keepNext/>
      </w:pPr>
      <w:r w:rsidRPr="0029606E">
        <w:rPr>
          <w:b/>
        </w:rPr>
        <w:fldChar w:fldCharType="begin"/>
      </w:r>
      <w:r w:rsidRPr="0029606E">
        <w:rPr>
          <w:b/>
        </w:rPr>
        <w:instrText xml:space="preserve"> REF _Ref465565175 \r \h  \* MERGEFORMAT </w:instrText>
      </w:r>
      <w:r w:rsidRPr="0029606E">
        <w:rPr>
          <w:b/>
        </w:rPr>
      </w:r>
      <w:r w:rsidRPr="0029606E">
        <w:rPr>
          <w:b/>
        </w:rPr>
        <w:fldChar w:fldCharType="separate"/>
      </w:r>
      <w:r w:rsidR="005C35CA">
        <w:rPr>
          <w:b/>
        </w:rPr>
        <w:t>5.2</w:t>
      </w:r>
      <w:r w:rsidRPr="0029606E">
        <w:rPr>
          <w:b/>
        </w:rPr>
        <w:fldChar w:fldCharType="end"/>
      </w:r>
      <w:r w:rsidRPr="0029606E">
        <w:rPr>
          <w:b/>
        </w:rPr>
        <w:t>.3</w:t>
      </w:r>
      <w:r w:rsidRPr="0029606E">
        <w:tab/>
        <w:t>If the technical committee supports its subcommittee, then the P</w:t>
      </w:r>
      <w:r w:rsidR="0025539D" w:rsidRPr="0029606E">
        <w:noBreakHyphen/>
        <w:t>member</w:t>
      </w:r>
      <w:r w:rsidRPr="0029606E">
        <w:t xml:space="preserve"> which initiated the appeal may either</w:t>
      </w:r>
      <w:bookmarkEnd w:id="844"/>
    </w:p>
    <w:p w14:paraId="0E16FED8" w14:textId="77777777" w:rsidR="00D77357" w:rsidRPr="0029606E" w:rsidRDefault="00F676CB" w:rsidP="00F822BD">
      <w:pPr>
        <w:pStyle w:val="ListContinue1"/>
      </w:pPr>
      <w:r w:rsidRPr="0029606E">
        <w:t>—</w:t>
      </w:r>
      <w:r w:rsidRPr="0029606E">
        <w:tab/>
      </w:r>
      <w:r w:rsidR="00D77357" w:rsidRPr="0029606E">
        <w:t>accept the technical committee decision, or</w:t>
      </w:r>
    </w:p>
    <w:p w14:paraId="233B6608" w14:textId="77777777" w:rsidR="00D77357" w:rsidRPr="0029606E" w:rsidRDefault="00F676CB" w:rsidP="00F822BD">
      <w:pPr>
        <w:pStyle w:val="ListContinue1"/>
      </w:pPr>
      <w:r w:rsidRPr="0029606E">
        <w:t>—</w:t>
      </w:r>
      <w:r w:rsidRPr="0029606E">
        <w:tab/>
      </w:r>
      <w:r w:rsidR="00D77357" w:rsidRPr="0029606E">
        <w:t>appeal against it.</w:t>
      </w:r>
    </w:p>
    <w:p w14:paraId="38C61846" w14:textId="6680415B" w:rsidR="00D77357" w:rsidRPr="0029606E" w:rsidRDefault="00D77357" w:rsidP="00F822BD">
      <w:pPr>
        <w:pStyle w:val="Heading2"/>
      </w:pPr>
      <w:bookmarkStart w:id="845" w:name="_Ref465565200"/>
      <w:bookmarkStart w:id="846" w:name="_Toc185305298"/>
      <w:bookmarkStart w:id="847" w:name="_Toc185305517"/>
      <w:bookmarkStart w:id="848" w:name="_Toc318972258"/>
      <w:bookmarkStart w:id="849" w:name="_Toc323037347"/>
      <w:bookmarkStart w:id="850" w:name="_Toc338243559"/>
      <w:bookmarkStart w:id="851" w:name="_Toc354474241"/>
      <w:bookmarkStart w:id="852" w:name="_Toc478053429"/>
      <w:bookmarkStart w:id="853" w:name="_Toc69205067"/>
      <w:bookmarkStart w:id="854" w:name="_Toc69205412"/>
      <w:bookmarkStart w:id="855" w:name="_Toc70402243"/>
      <w:r w:rsidRPr="0029606E">
        <w:t>Appeal against a technical committee decision</w:t>
      </w:r>
      <w:bookmarkEnd w:id="845"/>
      <w:bookmarkEnd w:id="846"/>
      <w:bookmarkEnd w:id="847"/>
      <w:bookmarkEnd w:id="848"/>
      <w:bookmarkEnd w:id="849"/>
      <w:bookmarkEnd w:id="850"/>
      <w:bookmarkEnd w:id="851"/>
      <w:bookmarkEnd w:id="852"/>
      <w:bookmarkEnd w:id="853"/>
      <w:bookmarkEnd w:id="854"/>
      <w:bookmarkEnd w:id="855"/>
    </w:p>
    <w:p w14:paraId="229E0754" w14:textId="64F17828" w:rsidR="00D77357" w:rsidRPr="0029606E" w:rsidRDefault="00D77357" w:rsidP="00F822BD">
      <w:pPr>
        <w:pStyle w:val="p3"/>
        <w:keepNext/>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.1</w:t>
      </w:r>
      <w:r w:rsidRPr="0029606E">
        <w:tab/>
        <w:t>Appeals against a technical committee decision may be of 2</w:t>
      </w:r>
      <w:r w:rsidR="00F676CB" w:rsidRPr="0029606E">
        <w:t> </w:t>
      </w:r>
      <w:r w:rsidRPr="0029606E">
        <w:t>kinds:</w:t>
      </w:r>
    </w:p>
    <w:p w14:paraId="238BE973" w14:textId="4D01B4DF" w:rsidR="00D77357" w:rsidRPr="0029606E" w:rsidRDefault="00F676CB" w:rsidP="00F822BD">
      <w:pPr>
        <w:pStyle w:val="ListContinue1"/>
      </w:pPr>
      <w:r w:rsidRPr="0029606E">
        <w:t>—</w:t>
      </w:r>
      <w:r w:rsidRPr="0029606E">
        <w:tab/>
      </w:r>
      <w:r w:rsidR="00D77357" w:rsidRPr="0029606E">
        <w:t>an appeal arising out of</w:t>
      </w:r>
      <w:r w:rsidR="00E86E5B" w:rsidRPr="0029606E">
        <w:t xml:space="preserve"> </w:t>
      </w:r>
      <w:r w:rsidR="00E86E5B" w:rsidRPr="0029606E">
        <w:fldChar w:fldCharType="begin"/>
      </w:r>
      <w:r w:rsidR="00E86E5B" w:rsidRPr="0029606E">
        <w:instrText xml:space="preserve"> REF _Ref465565175 \r \h </w:instrText>
      </w:r>
      <w:r w:rsidR="00E86E5B" w:rsidRPr="0029606E">
        <w:fldChar w:fldCharType="separate"/>
      </w:r>
      <w:r w:rsidR="005C35CA">
        <w:t>5.2</w:t>
      </w:r>
      <w:r w:rsidR="00E86E5B" w:rsidRPr="0029606E">
        <w:fldChar w:fldCharType="end"/>
      </w:r>
      <w:r w:rsidR="00D77357" w:rsidRPr="0029606E">
        <w:t>.3 above, or</w:t>
      </w:r>
    </w:p>
    <w:p w14:paraId="4987A2A4" w14:textId="77777777" w:rsidR="00D77357" w:rsidRPr="0029606E" w:rsidRDefault="00F676CB" w:rsidP="00F822BD">
      <w:pPr>
        <w:pStyle w:val="ListContinue1"/>
      </w:pPr>
      <w:r w:rsidRPr="0029606E">
        <w:t>—</w:t>
      </w:r>
      <w:r w:rsidRPr="0029606E">
        <w:tab/>
      </w:r>
      <w:r w:rsidR="00D77357" w:rsidRPr="0029606E">
        <w:t>an appeal against an original decision of a technical committee.</w:t>
      </w:r>
    </w:p>
    <w:p w14:paraId="73773A74" w14:textId="5EC4340E"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.2</w:t>
      </w:r>
      <w:r w:rsidRPr="0029606E">
        <w:tab/>
        <w:t>The documented appeal shall, in all cases, be submitted to the Chief Executive Officer, with a copy to the chair and secretariat of the technical committee.</w:t>
      </w:r>
    </w:p>
    <w:p w14:paraId="400A5BEB" w14:textId="361D9238"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.3</w:t>
      </w:r>
      <w:r w:rsidRPr="0029606E">
        <w:tab/>
        <w:t>The Chief Executive Officer shall, following whatever consultations s/he deems appropriate, refer the appeal together with his</w:t>
      </w:r>
      <w:r w:rsidR="00EB592B" w:rsidRPr="0029606E">
        <w:t>/her</w:t>
      </w:r>
      <w:r w:rsidRPr="0029606E">
        <w:t xml:space="preserve"> comments to the technical management board within </w:t>
      </w:r>
      <w:r w:rsidR="00FB4B88" w:rsidRPr="0029606E">
        <w:t>4</w:t>
      </w:r>
      <w:r w:rsidR="00FA1642" w:rsidRPr="0029606E">
        <w:t> </w:t>
      </w:r>
      <w:r w:rsidR="00FB4B88" w:rsidRPr="0029606E">
        <w:t>weeks</w:t>
      </w:r>
      <w:r w:rsidRPr="0029606E">
        <w:t xml:space="preserve"> after receipt of the appeal.</w:t>
      </w:r>
    </w:p>
    <w:p w14:paraId="68750FE0" w14:textId="574658A9"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.4</w:t>
      </w:r>
      <w:r w:rsidRPr="0029606E">
        <w:tab/>
        <w:t>The technical management board shall decide whether an appeal shall be further processed or not. If the decision is in favour of proceeding, the chair of the technical management board shall form a conciliation panel.</w:t>
      </w:r>
    </w:p>
    <w:p w14:paraId="6DEEE57B" w14:textId="77777777" w:rsidR="00D77357" w:rsidRPr="0029606E" w:rsidRDefault="00D77357" w:rsidP="00F822BD">
      <w:pPr>
        <w:pStyle w:val="BodyText"/>
      </w:pPr>
      <w:r w:rsidRPr="0029606E">
        <w:t xml:space="preserve">The conciliation panel shall hear the appeal within </w:t>
      </w:r>
      <w:r w:rsidR="00FB4B88" w:rsidRPr="0029606E">
        <w:t>12</w:t>
      </w:r>
      <w:r w:rsidR="00FA1642" w:rsidRPr="0029606E">
        <w:t> </w:t>
      </w:r>
      <w:r w:rsidR="00FB4B88" w:rsidRPr="0029606E">
        <w:t>weeks</w:t>
      </w:r>
      <w:r w:rsidRPr="0029606E">
        <w:t xml:space="preserve"> and attempt to resolve the difference of opinion as soon as practicable. The conciliation panel shall give a final report within </w:t>
      </w:r>
      <w:r w:rsidR="00FB4B88" w:rsidRPr="0029606E">
        <w:t>12</w:t>
      </w:r>
      <w:r w:rsidR="00FA1642" w:rsidRPr="0029606E">
        <w:t> </w:t>
      </w:r>
      <w:r w:rsidR="00FB4B88" w:rsidRPr="0029606E">
        <w:t>weeks</w:t>
      </w:r>
      <w:r w:rsidRPr="0029606E">
        <w:t>. If the conciliation panel is unsuccessful in resolving the difference of opinion, this shall be reported to the Chief Executive Officer, together with recommendations on how the matter should be settled.</w:t>
      </w:r>
    </w:p>
    <w:p w14:paraId="00E6891D" w14:textId="42E31D4B"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.5</w:t>
      </w:r>
      <w:r w:rsidRPr="0029606E">
        <w:tab/>
        <w:t>The Chief Executive Officer, on receipt of the report of the conciliation panel, shall inform the technical management board, which will make its decision.</w:t>
      </w:r>
    </w:p>
    <w:p w14:paraId="2726C087" w14:textId="140FF9D1" w:rsidR="00D77357" w:rsidRPr="0029606E" w:rsidRDefault="00D77357" w:rsidP="00D77357">
      <w:pPr>
        <w:pStyle w:val="Heading2"/>
      </w:pPr>
      <w:bookmarkStart w:id="856" w:name="_Toc185305299"/>
      <w:bookmarkStart w:id="857" w:name="_Toc185305518"/>
      <w:bookmarkStart w:id="858" w:name="_Toc318972259"/>
      <w:bookmarkStart w:id="859" w:name="_Toc323037348"/>
      <w:bookmarkStart w:id="860" w:name="_Toc338243560"/>
      <w:bookmarkStart w:id="861" w:name="_Toc354474242"/>
      <w:bookmarkStart w:id="862" w:name="_Toc478053430"/>
      <w:bookmarkStart w:id="863" w:name="_Toc69205068"/>
      <w:bookmarkStart w:id="864" w:name="_Toc69205413"/>
      <w:bookmarkStart w:id="865" w:name="_Toc70402244"/>
      <w:r w:rsidRPr="0029606E">
        <w:t>Appeal against a technical management board decision</w:t>
      </w:r>
      <w:bookmarkEnd w:id="856"/>
      <w:bookmarkEnd w:id="857"/>
      <w:bookmarkEnd w:id="858"/>
      <w:bookmarkEnd w:id="859"/>
      <w:bookmarkEnd w:id="860"/>
      <w:bookmarkEnd w:id="861"/>
      <w:bookmarkEnd w:id="862"/>
      <w:bookmarkEnd w:id="863"/>
      <w:bookmarkEnd w:id="864"/>
      <w:bookmarkEnd w:id="865"/>
    </w:p>
    <w:p w14:paraId="14B4CE38" w14:textId="77777777" w:rsidR="00D77357" w:rsidRPr="0029606E" w:rsidRDefault="00D77357" w:rsidP="00D77357">
      <w:pPr>
        <w:pStyle w:val="BodyText"/>
      </w:pPr>
      <w:r w:rsidRPr="0029606E">
        <w:t>An appeal against a decision of the technical management board shall be submitted to the Chief Executive Officer with full documentation on all stages of the case.</w:t>
      </w:r>
    </w:p>
    <w:p w14:paraId="7757EAC8" w14:textId="51FAA56B" w:rsidR="00D77357" w:rsidRPr="0029606E" w:rsidRDefault="00D77357" w:rsidP="00D77357">
      <w:pPr>
        <w:pStyle w:val="BodyText"/>
      </w:pPr>
      <w:r w:rsidRPr="0029606E">
        <w:t>The Chief Executive Officer shall refer the appeal together with his</w:t>
      </w:r>
      <w:r w:rsidR="00EB592B" w:rsidRPr="0029606E">
        <w:t>/her</w:t>
      </w:r>
      <w:r w:rsidRPr="0029606E">
        <w:t xml:space="preserve"> comments to the members of the council board within </w:t>
      </w:r>
      <w:r w:rsidR="001839ED" w:rsidRPr="0029606E">
        <w:t>4</w:t>
      </w:r>
      <w:r w:rsidR="00FA1642" w:rsidRPr="0029606E">
        <w:t> </w:t>
      </w:r>
      <w:r w:rsidR="001839ED" w:rsidRPr="0029606E">
        <w:t>weeks</w:t>
      </w:r>
      <w:r w:rsidRPr="0029606E">
        <w:t xml:space="preserve"> after receipt of the appeal.</w:t>
      </w:r>
    </w:p>
    <w:p w14:paraId="02D6F834" w14:textId="77777777" w:rsidR="00D77357" w:rsidRPr="0029606E" w:rsidRDefault="00D77357" w:rsidP="00D77357">
      <w:pPr>
        <w:pStyle w:val="BodyText"/>
      </w:pPr>
      <w:r w:rsidRPr="0029606E">
        <w:lastRenderedPageBreak/>
        <w:t xml:space="preserve">The council board shall make its decision within </w:t>
      </w:r>
      <w:r w:rsidR="00FB4B88" w:rsidRPr="0029606E">
        <w:t>12</w:t>
      </w:r>
      <w:r w:rsidR="00FA1642" w:rsidRPr="0029606E">
        <w:t> </w:t>
      </w:r>
      <w:r w:rsidR="00FB4B88" w:rsidRPr="0029606E">
        <w:t>weeks</w:t>
      </w:r>
      <w:r w:rsidRPr="0029606E">
        <w:t>.</w:t>
      </w:r>
    </w:p>
    <w:p w14:paraId="0BFC903A" w14:textId="19D8D338" w:rsidR="00D77357" w:rsidRPr="0029606E" w:rsidRDefault="00D77357" w:rsidP="00D77357">
      <w:pPr>
        <w:pStyle w:val="Heading2"/>
      </w:pPr>
      <w:bookmarkStart w:id="866" w:name="_Toc185305300"/>
      <w:bookmarkStart w:id="867" w:name="_Toc185305519"/>
      <w:bookmarkStart w:id="868" w:name="_Toc318972260"/>
      <w:bookmarkStart w:id="869" w:name="_Toc323037349"/>
      <w:bookmarkStart w:id="870" w:name="_Toc338243561"/>
      <w:bookmarkStart w:id="871" w:name="_Toc354474243"/>
      <w:bookmarkStart w:id="872" w:name="_Toc478053431"/>
      <w:bookmarkStart w:id="873" w:name="_Toc69205069"/>
      <w:bookmarkStart w:id="874" w:name="_Toc69205414"/>
      <w:bookmarkStart w:id="875" w:name="_Toc70402245"/>
      <w:r w:rsidRPr="0029606E">
        <w:t>Progress of work during an appeal process</w:t>
      </w:r>
      <w:bookmarkEnd w:id="866"/>
      <w:bookmarkEnd w:id="867"/>
      <w:bookmarkEnd w:id="868"/>
      <w:bookmarkEnd w:id="869"/>
      <w:bookmarkEnd w:id="870"/>
      <w:bookmarkEnd w:id="871"/>
      <w:bookmarkEnd w:id="872"/>
      <w:bookmarkEnd w:id="873"/>
      <w:bookmarkEnd w:id="874"/>
      <w:bookmarkEnd w:id="875"/>
    </w:p>
    <w:p w14:paraId="7335B06D" w14:textId="77777777" w:rsidR="00D77357" w:rsidRPr="0029606E" w:rsidRDefault="00D77357" w:rsidP="00D77357">
      <w:pPr>
        <w:pStyle w:val="BodyText"/>
      </w:pPr>
      <w:r w:rsidRPr="0029606E">
        <w:t xml:space="preserve">When an appeal is against a decision respecting work in progress, the work shall be continued, up to and including the approval stage (see </w:t>
      </w:r>
      <w:r w:rsidRPr="0029606E">
        <w:fldChar w:fldCharType="begin" w:fldLock="1"/>
      </w:r>
      <w:r w:rsidRPr="0029606E">
        <w:instrText xml:space="preserve"> REF _Ref465573233 \r \h  \* MERGEFORMAT </w:instrText>
      </w:r>
      <w:r w:rsidRPr="0029606E">
        <w:fldChar w:fldCharType="separate"/>
      </w:r>
      <w:r w:rsidRPr="0029606E">
        <w:t>2.7</w:t>
      </w:r>
      <w:r w:rsidRPr="0029606E">
        <w:fldChar w:fldCharType="end"/>
      </w:r>
      <w:r w:rsidRPr="0029606E">
        <w:t>).</w:t>
      </w:r>
    </w:p>
    <w:p w14:paraId="0C3E7B4D" w14:textId="77777777" w:rsidR="00B825CF" w:rsidRPr="0029606E" w:rsidRDefault="00B825CF" w:rsidP="00B825CF">
      <w:pPr>
        <w:pStyle w:val="ANNEX"/>
        <w:numPr>
          <w:ilvl w:val="0"/>
          <w:numId w:val="44"/>
        </w:numPr>
        <w:autoSpaceDE w:val="0"/>
        <w:autoSpaceDN w:val="0"/>
        <w:adjustRightInd w:val="0"/>
        <w:rPr>
          <w:szCs w:val="24"/>
        </w:rPr>
      </w:pPr>
      <w:r w:rsidRPr="0029606E">
        <w:rPr>
          <w:b w:val="0"/>
          <w:szCs w:val="24"/>
        </w:rPr>
        <w:lastRenderedPageBreak/>
        <w:br/>
      </w:r>
      <w:bookmarkStart w:id="876" w:name="_Toc37318746"/>
      <w:bookmarkStart w:id="877" w:name="_Toc70402246"/>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r w:rsidRPr="0029606E">
        <w:rPr>
          <w:bCs/>
        </w:rPr>
        <w:t>Guides</w:t>
      </w:r>
      <w:bookmarkEnd w:id="876"/>
      <w:bookmarkEnd w:id="877"/>
    </w:p>
    <w:p w14:paraId="2D12B3DE" w14:textId="0FADDCBC" w:rsidR="00D77357" w:rsidRPr="0029606E" w:rsidRDefault="00D77357" w:rsidP="00411ED0">
      <w:pPr>
        <w:pStyle w:val="a2"/>
        <w:numPr>
          <w:ilvl w:val="1"/>
          <w:numId w:val="55"/>
        </w:numPr>
      </w:pPr>
      <w:bookmarkStart w:id="878" w:name="_Toc185305302"/>
      <w:bookmarkStart w:id="879" w:name="_Toc185305521"/>
      <w:bookmarkStart w:id="880" w:name="_Toc318972262"/>
      <w:bookmarkStart w:id="881" w:name="_Toc323037351"/>
      <w:bookmarkStart w:id="882" w:name="_Toc338243563"/>
      <w:bookmarkStart w:id="883" w:name="_Toc354474246"/>
      <w:bookmarkStart w:id="884" w:name="_Toc478053434"/>
      <w:bookmarkStart w:id="885" w:name="_Toc69205072"/>
      <w:bookmarkStart w:id="886" w:name="_Toc69205417"/>
      <w:bookmarkStart w:id="887" w:name="_Toc70402247"/>
      <w:r w:rsidRPr="0029606E">
        <w:t>Introduction</w:t>
      </w:r>
      <w:bookmarkEnd w:id="878"/>
      <w:bookmarkEnd w:id="879"/>
      <w:bookmarkEnd w:id="880"/>
      <w:bookmarkEnd w:id="881"/>
      <w:bookmarkEnd w:id="882"/>
      <w:bookmarkEnd w:id="883"/>
      <w:bookmarkEnd w:id="884"/>
      <w:bookmarkEnd w:id="885"/>
      <w:bookmarkEnd w:id="886"/>
      <w:bookmarkEnd w:id="887"/>
    </w:p>
    <w:p w14:paraId="418B2257" w14:textId="77777777" w:rsidR="00D77357" w:rsidRPr="0029606E" w:rsidRDefault="00D77357" w:rsidP="00D77357">
      <w:pPr>
        <w:pStyle w:val="BodyText"/>
      </w:pPr>
      <w:r w:rsidRPr="0029606E">
        <w:t>In addition to International Standards, Technical Specifications, Publicly Available Specifications and Technical Reports prepared by technical committees, ISO and IEC publish Guides on matters related to international standardization. Guides shall be drafted in accordance with the ISO/IEC Dire</w:t>
      </w:r>
      <w:bookmarkStart w:id="888" w:name="_Hlt507575565"/>
      <w:r w:rsidRPr="0029606E">
        <w:t>c</w:t>
      </w:r>
      <w:bookmarkEnd w:id="888"/>
      <w:r w:rsidRPr="0029606E">
        <w:t>tives, Part 2.</w:t>
      </w:r>
    </w:p>
    <w:p w14:paraId="11B14384" w14:textId="77777777" w:rsidR="00D77357" w:rsidRPr="0029606E" w:rsidRDefault="00D77357" w:rsidP="00D77357">
      <w:pPr>
        <w:pStyle w:val="BodyText"/>
      </w:pPr>
      <w:r w:rsidRPr="0029606E">
        <w:t xml:space="preserve">Guides shall not be prepared by technical committees and subcommittees. They may be prepared by an ISO Policy Development Committee, an IEC Advisory Committee or Strategic Group, an ISO group reporting to the ISO technical management board, or an ISO/IEC Joint Coordination Group. These bodies are referred to below as the </w:t>
      </w:r>
      <w:r w:rsidR="0025539D" w:rsidRPr="0029606E">
        <w:t>“</w:t>
      </w:r>
      <w:r w:rsidRPr="0029606E">
        <w:t>Committee or Group responsible for the project</w:t>
      </w:r>
      <w:r w:rsidR="0025539D" w:rsidRPr="0029606E">
        <w:t>”</w:t>
      </w:r>
      <w:r w:rsidRPr="0029606E">
        <w:t>.</w:t>
      </w:r>
    </w:p>
    <w:p w14:paraId="5877E59C" w14:textId="77777777" w:rsidR="00D77357" w:rsidRPr="0029606E" w:rsidRDefault="00D77357" w:rsidP="00D77357">
      <w:pPr>
        <w:pStyle w:val="BodyText"/>
      </w:pPr>
      <w:r w:rsidRPr="0029606E">
        <w:t>The procedure for preparation and publication of a Guide is as described below.</w:t>
      </w:r>
    </w:p>
    <w:p w14:paraId="0AB07687" w14:textId="3618886C" w:rsidR="00D77357" w:rsidRPr="0029606E" w:rsidRDefault="00D77357" w:rsidP="00411ED0">
      <w:pPr>
        <w:pStyle w:val="a2"/>
        <w:numPr>
          <w:ilvl w:val="1"/>
          <w:numId w:val="55"/>
        </w:numPr>
      </w:pPr>
      <w:bookmarkStart w:id="889" w:name="_Toc185305303"/>
      <w:bookmarkStart w:id="890" w:name="_Toc185305522"/>
      <w:bookmarkStart w:id="891" w:name="_Toc318972263"/>
      <w:bookmarkStart w:id="892" w:name="_Toc323037352"/>
      <w:bookmarkStart w:id="893" w:name="_Toc338243564"/>
      <w:bookmarkStart w:id="894" w:name="_Toc354474247"/>
      <w:bookmarkStart w:id="895" w:name="_Toc478053435"/>
      <w:bookmarkStart w:id="896" w:name="_Toc69205073"/>
      <w:bookmarkStart w:id="897" w:name="_Toc69205418"/>
      <w:bookmarkStart w:id="898" w:name="_Toc70402248"/>
      <w:r w:rsidRPr="0029606E">
        <w:t>Proposal stage</w:t>
      </w:r>
      <w:bookmarkEnd w:id="889"/>
      <w:bookmarkEnd w:id="890"/>
      <w:bookmarkEnd w:id="891"/>
      <w:bookmarkEnd w:id="892"/>
      <w:bookmarkEnd w:id="893"/>
      <w:bookmarkEnd w:id="894"/>
      <w:bookmarkEnd w:id="895"/>
      <w:bookmarkEnd w:id="896"/>
      <w:bookmarkEnd w:id="897"/>
      <w:bookmarkEnd w:id="898"/>
    </w:p>
    <w:p w14:paraId="2EBFDF41" w14:textId="77777777" w:rsidR="00D77357" w:rsidRPr="0029606E" w:rsidRDefault="00D77357" w:rsidP="00D77357">
      <w:pPr>
        <w:pStyle w:val="BodyText"/>
      </w:pPr>
      <w:r w:rsidRPr="0029606E">
        <w:t>The ISO and/or IEC technical management board will approve proposals</w:t>
      </w:r>
      <w:r w:rsidR="00381D2D" w:rsidRPr="0029606E">
        <w:t xml:space="preserve"> </w:t>
      </w:r>
      <w:r w:rsidRPr="0029606E">
        <w:t>for new Guides or revisions of Guides and decide on the secretariat and composition of the Committee or Group responsible for the project.</w:t>
      </w:r>
    </w:p>
    <w:p w14:paraId="11E47BA9" w14:textId="77777777" w:rsidR="00D77357" w:rsidRPr="0029606E" w:rsidRDefault="00D77357" w:rsidP="00D77357">
      <w:pPr>
        <w:pStyle w:val="BodyText"/>
      </w:pPr>
      <w:r w:rsidRPr="0029606E">
        <w:t>Once a project is approved by the ISO and/or IEC technical management board, the secretariat of the Committee or Group responsible for the project shall ensure that the appropriate interests in ISO and IEC are informed.</w:t>
      </w:r>
    </w:p>
    <w:p w14:paraId="0568BAF8" w14:textId="09DD975D" w:rsidR="00D77357" w:rsidRPr="0029606E" w:rsidRDefault="00D77357" w:rsidP="00411ED0">
      <w:pPr>
        <w:pStyle w:val="a2"/>
        <w:numPr>
          <w:ilvl w:val="1"/>
          <w:numId w:val="55"/>
        </w:numPr>
      </w:pPr>
      <w:bookmarkStart w:id="899" w:name="_Toc185305304"/>
      <w:bookmarkStart w:id="900" w:name="_Toc185305523"/>
      <w:bookmarkStart w:id="901" w:name="_Toc318972264"/>
      <w:bookmarkStart w:id="902" w:name="_Toc323037353"/>
      <w:bookmarkStart w:id="903" w:name="_Toc338243565"/>
      <w:bookmarkStart w:id="904" w:name="_Toc354474248"/>
      <w:bookmarkStart w:id="905" w:name="_Toc478053436"/>
      <w:bookmarkStart w:id="906" w:name="_Toc69205074"/>
      <w:bookmarkStart w:id="907" w:name="_Toc69205419"/>
      <w:bookmarkStart w:id="908" w:name="_Toc70402249"/>
      <w:r w:rsidRPr="0029606E">
        <w:t>Preparatory stage</w:t>
      </w:r>
      <w:bookmarkEnd w:id="899"/>
      <w:bookmarkEnd w:id="900"/>
      <w:bookmarkEnd w:id="901"/>
      <w:bookmarkEnd w:id="902"/>
      <w:bookmarkEnd w:id="903"/>
      <w:bookmarkEnd w:id="904"/>
      <w:bookmarkEnd w:id="905"/>
      <w:bookmarkEnd w:id="906"/>
      <w:bookmarkEnd w:id="907"/>
      <w:bookmarkEnd w:id="908"/>
    </w:p>
    <w:p w14:paraId="1DD974E4" w14:textId="77777777" w:rsidR="00D77357" w:rsidRPr="0029606E" w:rsidRDefault="00D77357" w:rsidP="00D77357">
      <w:pPr>
        <w:pStyle w:val="BodyText"/>
      </w:pPr>
      <w:r w:rsidRPr="0029606E">
        <w:t>The Committee or Group responsible for the project shall ensure that the appropriate interests in ISO and IEC have the opportunity to be represented during the preparation of the working draft.</w:t>
      </w:r>
    </w:p>
    <w:p w14:paraId="3A661C88" w14:textId="7452C1E7" w:rsidR="00D77357" w:rsidRPr="0029606E" w:rsidRDefault="00D77357" w:rsidP="00411ED0">
      <w:pPr>
        <w:pStyle w:val="a2"/>
        <w:numPr>
          <w:ilvl w:val="1"/>
          <w:numId w:val="55"/>
        </w:numPr>
      </w:pPr>
      <w:bookmarkStart w:id="909" w:name="_Toc185305305"/>
      <w:bookmarkStart w:id="910" w:name="_Toc185305524"/>
      <w:bookmarkStart w:id="911" w:name="_Toc318972265"/>
      <w:bookmarkStart w:id="912" w:name="_Toc323037354"/>
      <w:bookmarkStart w:id="913" w:name="_Toc338243566"/>
      <w:bookmarkStart w:id="914" w:name="_Toc354474249"/>
      <w:bookmarkStart w:id="915" w:name="_Toc478053437"/>
      <w:bookmarkStart w:id="916" w:name="_Toc69205075"/>
      <w:bookmarkStart w:id="917" w:name="_Toc69205420"/>
      <w:bookmarkStart w:id="918" w:name="_Toc70402250"/>
      <w:r w:rsidRPr="0029606E">
        <w:t>Committee stage</w:t>
      </w:r>
      <w:bookmarkEnd w:id="909"/>
      <w:bookmarkEnd w:id="910"/>
      <w:bookmarkEnd w:id="911"/>
      <w:bookmarkEnd w:id="912"/>
      <w:bookmarkEnd w:id="913"/>
      <w:bookmarkEnd w:id="914"/>
      <w:bookmarkEnd w:id="915"/>
      <w:bookmarkEnd w:id="916"/>
      <w:bookmarkEnd w:id="917"/>
      <w:bookmarkEnd w:id="918"/>
    </w:p>
    <w:p w14:paraId="7A614EBE" w14:textId="77777777" w:rsidR="00D77357" w:rsidRPr="0029606E" w:rsidRDefault="00D77357" w:rsidP="00D77357">
      <w:pPr>
        <w:pStyle w:val="BodyText"/>
      </w:pPr>
      <w:r w:rsidRPr="0029606E">
        <w:t>Once a working draft is available for circulation as a committee draft, the secretariat of the Committee or Group responsible for the project shall</w:t>
      </w:r>
      <w:r w:rsidR="00381D2D" w:rsidRPr="0029606E">
        <w:t xml:space="preserve"> </w:t>
      </w:r>
      <w:r w:rsidRPr="0029606E">
        <w:t>send it to the parent committee or ISO and/or IEC technical management board for vote, comments and to approve its advancement to the Enquiry stage.</w:t>
      </w:r>
    </w:p>
    <w:p w14:paraId="0216B7DA" w14:textId="450539A9" w:rsidR="00D77357" w:rsidRPr="0029606E" w:rsidRDefault="00D77357" w:rsidP="00411ED0">
      <w:pPr>
        <w:pStyle w:val="a2"/>
        <w:numPr>
          <w:ilvl w:val="1"/>
          <w:numId w:val="55"/>
        </w:numPr>
      </w:pPr>
      <w:bookmarkStart w:id="919" w:name="_Ref465573283"/>
      <w:bookmarkStart w:id="920" w:name="_Toc185305306"/>
      <w:bookmarkStart w:id="921" w:name="_Toc185305525"/>
      <w:bookmarkStart w:id="922" w:name="_Toc318972266"/>
      <w:bookmarkStart w:id="923" w:name="_Toc323037355"/>
      <w:bookmarkStart w:id="924" w:name="_Toc338243567"/>
      <w:bookmarkStart w:id="925" w:name="_Toc354474250"/>
      <w:bookmarkStart w:id="926" w:name="_Toc478053438"/>
      <w:bookmarkStart w:id="927" w:name="_Toc69205076"/>
      <w:bookmarkStart w:id="928" w:name="_Toc69205421"/>
      <w:bookmarkStart w:id="929" w:name="_Toc70402251"/>
      <w:r w:rsidRPr="0029606E">
        <w:t>Enquiry stage</w:t>
      </w:r>
      <w:bookmarkEnd w:id="919"/>
      <w:bookmarkEnd w:id="920"/>
      <w:bookmarkEnd w:id="921"/>
      <w:bookmarkEnd w:id="922"/>
      <w:bookmarkEnd w:id="923"/>
      <w:bookmarkEnd w:id="924"/>
      <w:bookmarkEnd w:id="925"/>
      <w:bookmarkEnd w:id="926"/>
      <w:bookmarkEnd w:id="927"/>
      <w:bookmarkEnd w:id="928"/>
      <w:bookmarkEnd w:id="929"/>
    </w:p>
    <w:p w14:paraId="3C97DE2B" w14:textId="58A20CEC" w:rsidR="00D77357" w:rsidRPr="0029606E" w:rsidRDefault="00D77357" w:rsidP="00D77357">
      <w:pPr>
        <w:pStyle w:val="p3"/>
      </w:pPr>
      <w:r w:rsidRPr="0029606E">
        <w:rPr>
          <w:b/>
        </w:rPr>
        <w:fldChar w:fldCharType="begin"/>
      </w:r>
      <w:r w:rsidRPr="0029606E">
        <w:rPr>
          <w:b/>
        </w:rPr>
        <w:instrText xml:space="preserve"> REF _Ref465573283 \r \h  \* MERGEFORMAT </w:instrText>
      </w:r>
      <w:r w:rsidRPr="0029606E">
        <w:rPr>
          <w:b/>
        </w:rPr>
      </w:r>
      <w:r w:rsidRPr="0029606E">
        <w:rPr>
          <w:b/>
        </w:rPr>
        <w:fldChar w:fldCharType="separate"/>
      </w:r>
      <w:r w:rsidR="005C35CA">
        <w:rPr>
          <w:b/>
        </w:rPr>
        <w:t>A.5</w:t>
      </w:r>
      <w:r w:rsidRPr="0029606E">
        <w:rPr>
          <w:b/>
        </w:rPr>
        <w:fldChar w:fldCharType="end"/>
      </w:r>
      <w:r w:rsidRPr="0029606E">
        <w:rPr>
          <w:b/>
        </w:rPr>
        <w:t>.1</w:t>
      </w:r>
      <w:r w:rsidRPr="0029606E">
        <w:tab/>
        <w:t xml:space="preserve">The office of the CEOs shall circulate the English text of the revised draft Guide to all </w:t>
      </w:r>
      <w:r w:rsidR="00D81FA7" w:rsidRPr="0029606E">
        <w:t>National Bodies</w:t>
      </w:r>
      <w:r w:rsidRPr="0029606E">
        <w:t xml:space="preserve"> for a</w:t>
      </w:r>
      <w:r w:rsidR="00CB04CA" w:rsidRPr="0029606E">
        <w:t xml:space="preserve">n 8-week </w:t>
      </w:r>
      <w:r w:rsidR="002D0173" w:rsidRPr="0029606E">
        <w:t xml:space="preserve">period for </w:t>
      </w:r>
      <w:r w:rsidR="00CB04CA" w:rsidRPr="0029606E">
        <w:t xml:space="preserve">translation </w:t>
      </w:r>
      <w:r w:rsidR="002D0173" w:rsidRPr="0029606E">
        <w:t xml:space="preserve">in French </w:t>
      </w:r>
      <w:r w:rsidR="001D141E" w:rsidRPr="0029606E">
        <w:t xml:space="preserve">and other languages </w:t>
      </w:r>
      <w:r w:rsidR="00CB04CA" w:rsidRPr="0029606E">
        <w:t>and</w:t>
      </w:r>
      <w:r w:rsidR="001D141E" w:rsidRPr="0029606E">
        <w:t xml:space="preserve"> for</w:t>
      </w:r>
      <w:r w:rsidR="00CB04CA" w:rsidRPr="0029606E">
        <w:t xml:space="preserve"> preparation prio</w:t>
      </w:r>
      <w:r w:rsidR="0031170D" w:rsidRPr="0029606E">
        <w:t>r</w:t>
      </w:r>
      <w:r w:rsidR="00CB04CA" w:rsidRPr="0029606E">
        <w:t xml:space="preserve"> to 12</w:t>
      </w:r>
      <w:r w:rsidR="00FB4B88" w:rsidRPr="0029606E">
        <w:t>-week</w:t>
      </w:r>
      <w:r w:rsidRPr="0029606E">
        <w:t xml:space="preserve"> vote.</w:t>
      </w:r>
    </w:p>
    <w:p w14:paraId="2932E567" w14:textId="55B9941A" w:rsidR="00D77357" w:rsidRPr="0029606E" w:rsidRDefault="00D77357" w:rsidP="00DE6B38">
      <w:pPr>
        <w:pStyle w:val="p3"/>
        <w:keepNext/>
      </w:pPr>
      <w:r w:rsidRPr="0029606E">
        <w:rPr>
          <w:b/>
        </w:rPr>
        <w:lastRenderedPageBreak/>
        <w:fldChar w:fldCharType="begin"/>
      </w:r>
      <w:r w:rsidRPr="0029606E">
        <w:rPr>
          <w:b/>
        </w:rPr>
        <w:instrText xml:space="preserve"> REF _Ref465573283 \r \h  \* MERGEFORMAT </w:instrText>
      </w:r>
      <w:r w:rsidRPr="0029606E">
        <w:rPr>
          <w:b/>
        </w:rPr>
      </w:r>
      <w:r w:rsidRPr="0029606E">
        <w:rPr>
          <w:b/>
        </w:rPr>
        <w:fldChar w:fldCharType="separate"/>
      </w:r>
      <w:r w:rsidR="005C35CA">
        <w:rPr>
          <w:b/>
        </w:rPr>
        <w:t>A.5</w:t>
      </w:r>
      <w:r w:rsidRPr="0029606E">
        <w:rPr>
          <w:b/>
        </w:rPr>
        <w:fldChar w:fldCharType="end"/>
      </w:r>
      <w:r w:rsidRPr="0029606E">
        <w:rPr>
          <w:b/>
        </w:rPr>
        <w:t>.2</w:t>
      </w:r>
      <w:r w:rsidRPr="0029606E">
        <w:tab/>
        <w:t>The draft Guide is approved for publication as a Guide if not more than one-quarter of the votes cast are negative, abstentions being excluded when the votes are counted.</w:t>
      </w:r>
    </w:p>
    <w:p w14:paraId="2097595E" w14:textId="77777777" w:rsidR="00D77357" w:rsidRPr="0029606E" w:rsidRDefault="00D77357" w:rsidP="00D77357">
      <w:pPr>
        <w:pStyle w:val="BodyText"/>
      </w:pPr>
      <w:r w:rsidRPr="0029606E">
        <w:t xml:space="preserve">In the case of ISO/IEC Guides, the draft shall be submitted for approval to the </w:t>
      </w:r>
      <w:r w:rsidR="00D81FA7" w:rsidRPr="0029606E">
        <w:t>National Bodies</w:t>
      </w:r>
      <w:r w:rsidRPr="0029606E">
        <w:t xml:space="preserve"> of both ISO and IEC. The </w:t>
      </w:r>
      <w:r w:rsidR="00D81FA7" w:rsidRPr="0029606E">
        <w:t>National Bodies</w:t>
      </w:r>
      <w:r w:rsidRPr="0029606E">
        <w:t xml:space="preserve"> of both organizations need to approve the document if it is to be published as an ISO/IEC Guide.</w:t>
      </w:r>
    </w:p>
    <w:p w14:paraId="694C206C" w14:textId="2C2C7A6A" w:rsidR="00D77357" w:rsidRPr="0029606E" w:rsidRDefault="00D77357" w:rsidP="00D77357">
      <w:pPr>
        <w:pStyle w:val="BodyText"/>
      </w:pPr>
      <w:r w:rsidRPr="0029606E">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r w:rsidRPr="0029606E">
        <w:fldChar w:fldCharType="begin"/>
      </w:r>
      <w:r w:rsidRPr="0029606E">
        <w:instrText xml:space="preserve"> REF _Ref465573283 \r \h  \* MERGEFORMAT </w:instrText>
      </w:r>
      <w:r w:rsidRPr="0029606E">
        <w:fldChar w:fldCharType="separate"/>
      </w:r>
      <w:r w:rsidR="005C35CA">
        <w:t>A.5</w:t>
      </w:r>
      <w:r w:rsidRPr="0029606E">
        <w:fldChar w:fldCharType="end"/>
      </w:r>
      <w:r w:rsidRPr="0029606E">
        <w:t>.3.</w:t>
      </w:r>
    </w:p>
    <w:p w14:paraId="2884AEB2" w14:textId="1F664F52" w:rsidR="00D77357" w:rsidRPr="0029606E" w:rsidRDefault="00D77357" w:rsidP="00D77357">
      <w:pPr>
        <w:pStyle w:val="p3"/>
      </w:pPr>
      <w:r w:rsidRPr="0029606E">
        <w:rPr>
          <w:b/>
        </w:rPr>
        <w:fldChar w:fldCharType="begin"/>
      </w:r>
      <w:r w:rsidRPr="0029606E">
        <w:rPr>
          <w:b/>
        </w:rPr>
        <w:instrText xml:space="preserve"> REF _Ref465573283 \r \h  \* MERGEFORMAT </w:instrText>
      </w:r>
      <w:r w:rsidRPr="0029606E">
        <w:rPr>
          <w:b/>
        </w:rPr>
      </w:r>
      <w:r w:rsidRPr="0029606E">
        <w:rPr>
          <w:b/>
        </w:rPr>
        <w:fldChar w:fldCharType="separate"/>
      </w:r>
      <w:r w:rsidR="005C35CA">
        <w:rPr>
          <w:b/>
        </w:rPr>
        <w:t>A.5</w:t>
      </w:r>
      <w:r w:rsidRPr="0029606E">
        <w:rPr>
          <w:b/>
        </w:rPr>
        <w:fldChar w:fldCharType="end"/>
      </w:r>
      <w:r w:rsidRPr="0029606E">
        <w:rPr>
          <w:b/>
        </w:rPr>
        <w:t>.3</w:t>
      </w:r>
      <w:r w:rsidRPr="0029606E">
        <w:tab/>
        <w:t xml:space="preserve">If a draft Guide is not approved, or if it is approved with comments the acceptance of which would improve consensus, the chair of the Committee or Group responsible for the project may decide to submit an amended draft for a </w:t>
      </w:r>
      <w:r w:rsidR="00FB4B88" w:rsidRPr="0029606E">
        <w:t>8-week</w:t>
      </w:r>
      <w:r w:rsidRPr="0029606E">
        <w:t xml:space="preserve"> vote. The conditions for acceptance of the amended draft are the same as in </w:t>
      </w:r>
      <w:r w:rsidRPr="0029606E">
        <w:fldChar w:fldCharType="begin"/>
      </w:r>
      <w:r w:rsidRPr="0029606E">
        <w:instrText xml:space="preserve"> REF _Ref465573283 \r \h  \* MERGEFORMAT </w:instrText>
      </w:r>
      <w:r w:rsidRPr="0029606E">
        <w:fldChar w:fldCharType="separate"/>
      </w:r>
      <w:r w:rsidR="005C35CA">
        <w:t>A.5</w:t>
      </w:r>
      <w:r w:rsidRPr="0029606E">
        <w:fldChar w:fldCharType="end"/>
      </w:r>
      <w:r w:rsidRPr="0029606E">
        <w:t>.2.</w:t>
      </w:r>
    </w:p>
    <w:p w14:paraId="052EA5E1" w14:textId="6B5AB1AF" w:rsidR="00D77357" w:rsidRPr="0029606E" w:rsidRDefault="00D77357" w:rsidP="00411ED0">
      <w:pPr>
        <w:pStyle w:val="a2"/>
        <w:numPr>
          <w:ilvl w:val="1"/>
          <w:numId w:val="55"/>
        </w:numPr>
      </w:pPr>
      <w:bookmarkStart w:id="930" w:name="_Toc185305307"/>
      <w:bookmarkStart w:id="931" w:name="_Toc185305526"/>
      <w:bookmarkStart w:id="932" w:name="_Toc318972267"/>
      <w:bookmarkStart w:id="933" w:name="_Toc323037356"/>
      <w:bookmarkStart w:id="934" w:name="_Toc338243568"/>
      <w:bookmarkStart w:id="935" w:name="_Toc354474251"/>
      <w:bookmarkStart w:id="936" w:name="_Toc478053439"/>
      <w:bookmarkStart w:id="937" w:name="_Toc69205077"/>
      <w:bookmarkStart w:id="938" w:name="_Toc69205422"/>
      <w:bookmarkStart w:id="939" w:name="_Toc70402252"/>
      <w:r w:rsidRPr="0029606E">
        <w:t>Publication stage</w:t>
      </w:r>
      <w:bookmarkEnd w:id="930"/>
      <w:bookmarkEnd w:id="931"/>
      <w:bookmarkEnd w:id="932"/>
      <w:bookmarkEnd w:id="933"/>
      <w:bookmarkEnd w:id="934"/>
      <w:bookmarkEnd w:id="935"/>
      <w:bookmarkEnd w:id="936"/>
      <w:bookmarkEnd w:id="937"/>
      <w:bookmarkEnd w:id="938"/>
      <w:bookmarkEnd w:id="939"/>
    </w:p>
    <w:p w14:paraId="699E5997" w14:textId="77777777" w:rsidR="00D77357" w:rsidRPr="0029606E" w:rsidRDefault="00D77357" w:rsidP="00D77357">
      <w:pPr>
        <w:pStyle w:val="BodyText"/>
      </w:pPr>
      <w:r w:rsidRPr="0029606E">
        <w:t>The publication stage shall be the responsibility of the office of the CEO of the organization to which the Committee or Group responsible for the project belongs.</w:t>
      </w:r>
    </w:p>
    <w:p w14:paraId="7ADFE02D" w14:textId="77777777" w:rsidR="00D77357" w:rsidRPr="0029606E" w:rsidRDefault="00D77357" w:rsidP="00D77357">
      <w:pPr>
        <w:pStyle w:val="BodyText"/>
      </w:pPr>
      <w:r w:rsidRPr="0029606E">
        <w:t>In the case of a Joint ISO/IEC Group, the responsibility shall be decided by agreement between the Chief Executive Officers.</w:t>
      </w:r>
    </w:p>
    <w:p w14:paraId="79A814E2" w14:textId="20802655" w:rsidR="00D77357" w:rsidRPr="0029606E" w:rsidRDefault="00D77357" w:rsidP="00411ED0">
      <w:pPr>
        <w:pStyle w:val="a2"/>
        <w:numPr>
          <w:ilvl w:val="1"/>
          <w:numId w:val="55"/>
        </w:numPr>
      </w:pPr>
      <w:bookmarkStart w:id="940" w:name="_Ref48704725"/>
      <w:bookmarkStart w:id="941" w:name="_Toc185305308"/>
      <w:bookmarkStart w:id="942" w:name="_Toc185305527"/>
      <w:bookmarkStart w:id="943" w:name="_Toc318972268"/>
      <w:bookmarkStart w:id="944" w:name="_Toc323037357"/>
      <w:bookmarkStart w:id="945" w:name="_Toc338243569"/>
      <w:bookmarkStart w:id="946" w:name="_Toc354474252"/>
      <w:bookmarkStart w:id="947" w:name="_Toc478053440"/>
      <w:bookmarkStart w:id="948" w:name="_Toc69205078"/>
      <w:bookmarkStart w:id="949" w:name="_Toc69205423"/>
      <w:bookmarkStart w:id="950" w:name="_Toc70402253"/>
      <w:r w:rsidRPr="0029606E">
        <w:t>Withdrawal of a Guide</w:t>
      </w:r>
      <w:bookmarkEnd w:id="940"/>
      <w:bookmarkEnd w:id="941"/>
      <w:bookmarkEnd w:id="942"/>
      <w:bookmarkEnd w:id="943"/>
      <w:bookmarkEnd w:id="944"/>
      <w:bookmarkEnd w:id="945"/>
      <w:bookmarkEnd w:id="946"/>
      <w:bookmarkEnd w:id="947"/>
      <w:bookmarkEnd w:id="948"/>
      <w:bookmarkEnd w:id="949"/>
      <w:bookmarkEnd w:id="950"/>
    </w:p>
    <w:p w14:paraId="403609BA" w14:textId="77777777" w:rsidR="00D77357" w:rsidRPr="0029606E" w:rsidRDefault="00D77357" w:rsidP="00D77357">
      <w:pPr>
        <w:pStyle w:val="BodyText"/>
      </w:pPr>
      <w:r w:rsidRPr="0029606E">
        <w:t>The Committee or Group responsible for the Guide shall be responsible for deciding if the Guide shall be withdrawn. The formal withdrawal shall be ratified by the technical management board (TMB) in accordance with its normal procedures.</w:t>
      </w:r>
    </w:p>
    <w:p w14:paraId="6B452035" w14:textId="2A9620AB" w:rsidR="00B825CF" w:rsidRPr="0029606E" w:rsidRDefault="00B825CF" w:rsidP="00B825CF">
      <w:pPr>
        <w:pStyle w:val="ANNEX"/>
        <w:numPr>
          <w:ilvl w:val="0"/>
          <w:numId w:val="55"/>
        </w:numPr>
        <w:autoSpaceDE w:val="0"/>
        <w:autoSpaceDN w:val="0"/>
        <w:adjustRightInd w:val="0"/>
        <w:rPr>
          <w:szCs w:val="24"/>
        </w:rPr>
      </w:pPr>
      <w:r w:rsidRPr="0029606E">
        <w:rPr>
          <w:b w:val="0"/>
          <w:szCs w:val="24"/>
        </w:rPr>
        <w:lastRenderedPageBreak/>
        <w:br/>
      </w:r>
      <w:bookmarkStart w:id="951" w:name="_Toc37318755"/>
      <w:bookmarkStart w:id="952" w:name="_Toc70402254"/>
      <w:r w:rsidRPr="0029606E">
        <w:rPr>
          <w:b w:val="0"/>
          <w:szCs w:val="24"/>
        </w:rPr>
        <w:t>(normative)</w:t>
      </w:r>
      <w:r w:rsidRPr="0029606E">
        <w:rPr>
          <w:b w:val="0"/>
          <w:szCs w:val="24"/>
        </w:rPr>
        <w:br/>
      </w:r>
      <w:r w:rsidRPr="0029606E">
        <w:rPr>
          <w:b w:val="0"/>
          <w:szCs w:val="24"/>
        </w:rPr>
        <w:br/>
      </w:r>
      <w:bookmarkEnd w:id="951"/>
      <w:r w:rsidRPr="0029606E">
        <w:t>ISO/IEC procedures for liaison and work allocation</w:t>
      </w:r>
      <w:bookmarkEnd w:id="952"/>
    </w:p>
    <w:p w14:paraId="51235385" w14:textId="7B931434" w:rsidR="00D77357" w:rsidRPr="0029606E" w:rsidRDefault="00D77357" w:rsidP="00656036">
      <w:pPr>
        <w:pStyle w:val="a2"/>
        <w:numPr>
          <w:ilvl w:val="1"/>
          <w:numId w:val="56"/>
        </w:numPr>
      </w:pPr>
      <w:bookmarkStart w:id="953" w:name="_Toc185305310"/>
      <w:bookmarkStart w:id="954" w:name="_Toc185305529"/>
      <w:bookmarkStart w:id="955" w:name="_Toc318972270"/>
      <w:bookmarkStart w:id="956" w:name="_Toc323037359"/>
      <w:bookmarkStart w:id="957" w:name="_Toc338243571"/>
      <w:bookmarkStart w:id="958" w:name="_Toc354474254"/>
      <w:bookmarkStart w:id="959" w:name="_Toc478053443"/>
      <w:bookmarkStart w:id="960" w:name="_Toc69205081"/>
      <w:bookmarkStart w:id="961" w:name="_Toc69205426"/>
      <w:bookmarkStart w:id="962" w:name="_Toc70402255"/>
      <w:r w:rsidRPr="0029606E">
        <w:t>Introduction</w:t>
      </w:r>
      <w:bookmarkEnd w:id="953"/>
      <w:bookmarkEnd w:id="954"/>
      <w:bookmarkEnd w:id="955"/>
      <w:bookmarkEnd w:id="956"/>
      <w:bookmarkEnd w:id="957"/>
      <w:bookmarkEnd w:id="958"/>
      <w:bookmarkEnd w:id="959"/>
      <w:bookmarkEnd w:id="960"/>
      <w:bookmarkEnd w:id="961"/>
      <w:bookmarkEnd w:id="962"/>
    </w:p>
    <w:p w14:paraId="5347F7C5" w14:textId="77777777" w:rsidR="00D77357" w:rsidRPr="0029606E" w:rsidRDefault="00D77357" w:rsidP="00D77357">
      <w:pPr>
        <w:pStyle w:val="BodyText"/>
      </w:pPr>
      <w:r w:rsidRPr="0029606E">
        <w:t>By the ISO/IEC Agreement of 1976</w:t>
      </w:r>
      <w:r w:rsidRPr="0029606E">
        <w:rPr>
          <w:vertAlign w:val="superscript"/>
        </w:rPr>
        <w:t> </w:t>
      </w:r>
      <w:r w:rsidRPr="0029606E">
        <w:rPr>
          <w:rStyle w:val="FootnoteReference"/>
          <w:lang w:val="en-GB"/>
        </w:rPr>
        <w:footnoteReference w:id="2"/>
      </w:r>
      <w:r w:rsidRPr="0029606E">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14:paraId="0AF93456" w14:textId="6C68ED3D" w:rsidR="00D77357" w:rsidRPr="0029606E" w:rsidRDefault="00D77357" w:rsidP="00656036">
      <w:pPr>
        <w:pStyle w:val="a2"/>
        <w:numPr>
          <w:ilvl w:val="1"/>
          <w:numId w:val="56"/>
        </w:numPr>
      </w:pPr>
      <w:bookmarkStart w:id="963" w:name="_Toc185305311"/>
      <w:bookmarkStart w:id="964" w:name="_Toc185305530"/>
      <w:bookmarkStart w:id="965" w:name="_Toc318972271"/>
      <w:bookmarkStart w:id="966" w:name="_Toc323037360"/>
      <w:bookmarkStart w:id="967" w:name="_Toc338243572"/>
      <w:bookmarkStart w:id="968" w:name="_Toc354474255"/>
      <w:bookmarkStart w:id="969" w:name="_Toc478053444"/>
      <w:bookmarkStart w:id="970" w:name="_Toc69205082"/>
      <w:bookmarkStart w:id="971" w:name="_Toc69205427"/>
      <w:bookmarkStart w:id="972" w:name="_Toc70402256"/>
      <w:r w:rsidRPr="0029606E">
        <w:t>General considerations</w:t>
      </w:r>
      <w:bookmarkEnd w:id="963"/>
      <w:bookmarkEnd w:id="964"/>
      <w:bookmarkEnd w:id="965"/>
      <w:bookmarkEnd w:id="966"/>
      <w:bookmarkEnd w:id="967"/>
      <w:bookmarkEnd w:id="968"/>
      <w:bookmarkEnd w:id="969"/>
      <w:bookmarkEnd w:id="970"/>
      <w:bookmarkEnd w:id="971"/>
      <w:bookmarkEnd w:id="972"/>
    </w:p>
    <w:p w14:paraId="15596CB6" w14:textId="77777777" w:rsidR="00D77357" w:rsidRPr="0029606E" w:rsidRDefault="00D77357" w:rsidP="00D77357">
      <w:pPr>
        <w:pStyle w:val="BodyText"/>
      </w:pPr>
      <w:r w:rsidRPr="0029606E">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14:paraId="22AC2EB4" w14:textId="77777777" w:rsidR="00D77357" w:rsidRPr="0029606E" w:rsidRDefault="00D77357" w:rsidP="00D77357">
      <w:pPr>
        <w:pStyle w:val="BodyText"/>
      </w:pPr>
      <w:r w:rsidRPr="0029606E">
        <w:t>Questions of coordination and work allocation may arise when establishing a new ISO or IEC technical committee, or as a result of the activities of an existing technical committee.</w:t>
      </w:r>
    </w:p>
    <w:p w14:paraId="428865CA" w14:textId="77777777" w:rsidR="00D77357" w:rsidRPr="0029606E" w:rsidRDefault="00D77357" w:rsidP="00D77357">
      <w:pPr>
        <w:pStyle w:val="BodyText"/>
      </w:pPr>
      <w:r w:rsidRPr="0029606E">
        <w:t>The following levels of coordination and work allocation agreement are available. Matters should be raised at the next higher level only after all attempts to resolve them at the lower levels have failed.</w:t>
      </w:r>
    </w:p>
    <w:p w14:paraId="05B5CB48" w14:textId="77777777" w:rsidR="00D77357" w:rsidRPr="0029606E" w:rsidRDefault="00D8752E" w:rsidP="00D8752E">
      <w:pPr>
        <w:pStyle w:val="ListNumber1"/>
      </w:pPr>
      <w:r w:rsidRPr="0029606E">
        <w:t>a)</w:t>
      </w:r>
      <w:r w:rsidRPr="0029606E">
        <w:tab/>
      </w:r>
      <w:r w:rsidR="00D77357" w:rsidRPr="0029606E">
        <w:rPr>
          <w:b/>
        </w:rPr>
        <w:t>Formal liaisons</w:t>
      </w:r>
      <w:r w:rsidR="00D77357" w:rsidRPr="0029606E">
        <w:t xml:space="preserve"> between ISO and IEC committees for normal inter-committee cooperation.</w:t>
      </w:r>
    </w:p>
    <w:p w14:paraId="2A4434EB" w14:textId="77777777" w:rsidR="00D77357" w:rsidRPr="0029606E" w:rsidRDefault="00D8752E" w:rsidP="00D8752E">
      <w:pPr>
        <w:pStyle w:val="ListNumber1"/>
      </w:pPr>
      <w:r w:rsidRPr="0029606E">
        <w:t>b)</w:t>
      </w:r>
      <w:r w:rsidRPr="0029606E">
        <w:tab/>
      </w:r>
      <w:r w:rsidR="00D77357" w:rsidRPr="0029606E">
        <w:rPr>
          <w:b/>
        </w:rPr>
        <w:t>Organizational consultations</w:t>
      </w:r>
      <w:r w:rsidR="00D77357" w:rsidRPr="0029606E">
        <w:t>, including technical experts and representatives of the Chief Executive Officers, for cases where technical coordination may have an effect on the future activities of the organizations in a larger sense than the point under consideration.</w:t>
      </w:r>
    </w:p>
    <w:p w14:paraId="15AED1D9" w14:textId="77777777" w:rsidR="00D77357" w:rsidRPr="0029606E" w:rsidRDefault="00D8752E" w:rsidP="00D8752E">
      <w:pPr>
        <w:pStyle w:val="ListNumber1"/>
        <w:keepNext/>
      </w:pPr>
      <w:r w:rsidRPr="0029606E">
        <w:t>c)</w:t>
      </w:r>
      <w:r w:rsidRPr="0029606E">
        <w:tab/>
      </w:r>
      <w:r w:rsidR="00D77357" w:rsidRPr="0029606E">
        <w:t>Decisions on work allocation</w:t>
      </w:r>
    </w:p>
    <w:p w14:paraId="6EB52754" w14:textId="77777777" w:rsidR="00D77357" w:rsidRPr="0029606E" w:rsidRDefault="00D8752E" w:rsidP="00D8752E">
      <w:pPr>
        <w:pStyle w:val="ListContinue2"/>
        <w:keepNext/>
      </w:pPr>
      <w:r w:rsidRPr="0029606E">
        <w:t>—</w:t>
      </w:r>
      <w:r w:rsidRPr="0029606E">
        <w:tab/>
      </w:r>
      <w:r w:rsidR="00D77357" w:rsidRPr="0029606E">
        <w:t>by the technical management boards or, if necessary,</w:t>
      </w:r>
    </w:p>
    <w:p w14:paraId="36B2B5E1" w14:textId="77777777" w:rsidR="00D77357" w:rsidRPr="0029606E" w:rsidRDefault="00D8752E" w:rsidP="00D8752E">
      <w:pPr>
        <w:pStyle w:val="ListContinue2"/>
      </w:pPr>
      <w:r w:rsidRPr="0029606E">
        <w:t>—</w:t>
      </w:r>
      <w:r w:rsidRPr="0029606E">
        <w:tab/>
      </w:r>
      <w:r w:rsidR="00D77357" w:rsidRPr="0029606E">
        <w:t>the ISO/IEC Joint Technical Advisory Board (JTAB).</w:t>
      </w:r>
    </w:p>
    <w:p w14:paraId="00F85607" w14:textId="77777777" w:rsidR="00D77357" w:rsidRPr="0029606E" w:rsidRDefault="00D77357" w:rsidP="00D77357">
      <w:pPr>
        <w:pStyle w:val="BodyText"/>
      </w:pPr>
      <w:r w:rsidRPr="0029606E">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rsidRPr="0029606E">
        <w:fldChar w:fldCharType="begin" w:fldLock="1"/>
      </w:r>
      <w:r w:rsidRPr="0029606E">
        <w:instrText xml:space="preserve"> REF _Ref472220193 \r \h  \* MERGEFORMAT </w:instrText>
      </w:r>
      <w:r w:rsidRPr="0029606E">
        <w:fldChar w:fldCharType="separate"/>
      </w:r>
      <w:r w:rsidRPr="0029606E">
        <w:t>1.3.1</w:t>
      </w:r>
      <w:r w:rsidRPr="0029606E">
        <w:fldChar w:fldCharType="end"/>
      </w:r>
      <w:r w:rsidRPr="0029606E">
        <w:t>).</w:t>
      </w:r>
    </w:p>
    <w:p w14:paraId="5209037D" w14:textId="3D3DBB41" w:rsidR="00D77357" w:rsidRPr="0029606E" w:rsidRDefault="00D77357" w:rsidP="00656036">
      <w:pPr>
        <w:pStyle w:val="a2"/>
        <w:numPr>
          <w:ilvl w:val="1"/>
          <w:numId w:val="56"/>
        </w:numPr>
      </w:pPr>
      <w:bookmarkStart w:id="973" w:name="_Toc185305312"/>
      <w:bookmarkStart w:id="974" w:name="_Toc185305531"/>
      <w:bookmarkStart w:id="975" w:name="_Toc318972272"/>
      <w:bookmarkStart w:id="976" w:name="_Toc323037361"/>
      <w:bookmarkStart w:id="977" w:name="_Toc338243573"/>
      <w:bookmarkStart w:id="978" w:name="_Toc354474256"/>
      <w:bookmarkStart w:id="979" w:name="_Toc478053445"/>
      <w:bookmarkStart w:id="980" w:name="_Toc69205083"/>
      <w:bookmarkStart w:id="981" w:name="_Toc69205428"/>
      <w:bookmarkStart w:id="982" w:name="_Toc70402257"/>
      <w:r w:rsidRPr="0029606E">
        <w:lastRenderedPageBreak/>
        <w:t>Establishing new technical committees</w:t>
      </w:r>
      <w:bookmarkEnd w:id="973"/>
      <w:bookmarkEnd w:id="974"/>
      <w:bookmarkEnd w:id="975"/>
      <w:bookmarkEnd w:id="976"/>
      <w:bookmarkEnd w:id="977"/>
      <w:bookmarkEnd w:id="978"/>
      <w:bookmarkEnd w:id="979"/>
      <w:bookmarkEnd w:id="980"/>
      <w:bookmarkEnd w:id="981"/>
      <w:bookmarkEnd w:id="982"/>
    </w:p>
    <w:p w14:paraId="3ED7AE0D" w14:textId="77777777" w:rsidR="00D77357" w:rsidRPr="0029606E" w:rsidRDefault="00D77357" w:rsidP="00D8752E">
      <w:pPr>
        <w:pStyle w:val="BodyText"/>
        <w:keepNext/>
      </w:pPr>
      <w:r w:rsidRPr="0029606E">
        <w:t xml:space="preserve">Whenever a proposal to establish a new technical committee is made to the </w:t>
      </w:r>
      <w:r w:rsidR="00D81FA7" w:rsidRPr="0029606E">
        <w:t>National Bodies</w:t>
      </w:r>
      <w:r w:rsidRPr="0029606E">
        <w:t xml:space="preserve"> of ISO or of IEC respectively, the proposal shall also be submitted to the other organization requesting comment and/or agreement. As a result of these consultations, two cases may arise:</w:t>
      </w:r>
    </w:p>
    <w:p w14:paraId="733CED47" w14:textId="77777777" w:rsidR="00D77357" w:rsidRPr="0029606E" w:rsidRDefault="00D8752E" w:rsidP="00D8752E">
      <w:pPr>
        <w:pStyle w:val="ListNumber1"/>
      </w:pPr>
      <w:r w:rsidRPr="0029606E">
        <w:t>a</w:t>
      </w:r>
      <w:r w:rsidR="00A77870" w:rsidRPr="0029606E">
        <w:t>)</w:t>
      </w:r>
      <w:r w:rsidR="00A77870" w:rsidRPr="0029606E">
        <w:tab/>
      </w:r>
      <w:r w:rsidR="00D77357" w:rsidRPr="0029606E">
        <w:t>the opinion is unanimous that the work should be carried out in one of the organizations;</w:t>
      </w:r>
    </w:p>
    <w:p w14:paraId="0367C4B8" w14:textId="77777777" w:rsidR="00D77357" w:rsidRPr="0029606E" w:rsidRDefault="00D8752E" w:rsidP="00D8752E">
      <w:pPr>
        <w:pStyle w:val="ListNumber1"/>
      </w:pPr>
      <w:r w:rsidRPr="0029606E">
        <w:t>b</w:t>
      </w:r>
      <w:r w:rsidR="00A77870" w:rsidRPr="0029606E">
        <w:t>)</w:t>
      </w:r>
      <w:r w:rsidR="00A77870" w:rsidRPr="0029606E">
        <w:tab/>
      </w:r>
      <w:r w:rsidR="00D77357" w:rsidRPr="0029606E">
        <w:t>opinions are divided.</w:t>
      </w:r>
    </w:p>
    <w:p w14:paraId="3EF26723" w14:textId="77777777" w:rsidR="00D77357" w:rsidRPr="0029606E" w:rsidRDefault="00D77357" w:rsidP="00D77357">
      <w:pPr>
        <w:pStyle w:val="BodyText"/>
      </w:pPr>
      <w:r w:rsidRPr="0029606E">
        <w:t>In case a), formal action may then be taken to establish the new technical committee according to the unanimous opinion.</w:t>
      </w:r>
    </w:p>
    <w:p w14:paraId="746B8E91" w14:textId="77777777" w:rsidR="00D77357" w:rsidRPr="0029606E" w:rsidRDefault="00D77357" w:rsidP="00D77357">
      <w:pPr>
        <w:pStyle w:val="BodyText"/>
      </w:pPr>
      <w:r w:rsidRPr="0029606E">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14:paraId="5D493D3F" w14:textId="77777777" w:rsidR="00D77357" w:rsidRPr="0029606E" w:rsidRDefault="00D77357" w:rsidP="00D77357">
      <w:pPr>
        <w:pStyle w:val="BodyText"/>
      </w:pPr>
      <w:r w:rsidRPr="0029606E">
        <w:t>In the case of disagreement after these consultations, the matter may be referred by either organization to the ISO/IEC Joint Technical Advisory Board (JTAB).</w:t>
      </w:r>
    </w:p>
    <w:p w14:paraId="5DBF7B5E" w14:textId="41A96686" w:rsidR="00D77357" w:rsidRPr="0029606E" w:rsidRDefault="00D77357" w:rsidP="00656036">
      <w:pPr>
        <w:pStyle w:val="a2"/>
        <w:numPr>
          <w:ilvl w:val="1"/>
          <w:numId w:val="56"/>
        </w:numPr>
      </w:pPr>
      <w:bookmarkStart w:id="983" w:name="_Toc185305313"/>
      <w:bookmarkStart w:id="984" w:name="_Toc185305532"/>
      <w:bookmarkStart w:id="985" w:name="_Toc318972273"/>
      <w:bookmarkStart w:id="986" w:name="_Toc323037362"/>
      <w:bookmarkStart w:id="987" w:name="_Toc338243574"/>
      <w:bookmarkStart w:id="988" w:name="_Toc354474257"/>
      <w:bookmarkStart w:id="989" w:name="_Toc478053446"/>
      <w:bookmarkStart w:id="990" w:name="_Toc69205084"/>
      <w:bookmarkStart w:id="991" w:name="_Toc69205429"/>
      <w:bookmarkStart w:id="992" w:name="_Toc70402258"/>
      <w:r w:rsidRPr="0029606E">
        <w:t>Coordinating and allocating work between ISO and IEC technical committees</w:t>
      </w:r>
      <w:bookmarkEnd w:id="983"/>
      <w:bookmarkEnd w:id="984"/>
      <w:bookmarkEnd w:id="985"/>
      <w:bookmarkEnd w:id="986"/>
      <w:bookmarkEnd w:id="987"/>
      <w:bookmarkEnd w:id="988"/>
      <w:bookmarkEnd w:id="989"/>
      <w:bookmarkEnd w:id="990"/>
      <w:bookmarkEnd w:id="991"/>
      <w:bookmarkEnd w:id="992"/>
    </w:p>
    <w:p w14:paraId="15ECAB0E" w14:textId="3ECBFEE4" w:rsidR="00D77357" w:rsidRPr="0029606E" w:rsidRDefault="00D77357" w:rsidP="00384FED">
      <w:pPr>
        <w:pStyle w:val="a3"/>
        <w:numPr>
          <w:ilvl w:val="2"/>
          <w:numId w:val="57"/>
        </w:numPr>
      </w:pPr>
      <w:bookmarkStart w:id="993" w:name="_Toc318972274"/>
      <w:bookmarkStart w:id="994" w:name="_Toc323037363"/>
      <w:bookmarkStart w:id="995" w:name="_Toc69205085"/>
      <w:bookmarkStart w:id="996" w:name="_Toc69205430"/>
      <w:bookmarkStart w:id="997" w:name="_Toc69215331"/>
      <w:bookmarkStart w:id="998" w:name="_Toc70402259"/>
      <w:r w:rsidRPr="0029606E">
        <w:t xml:space="preserve">Formal liaison at </w:t>
      </w:r>
      <w:r w:rsidR="008C4522" w:rsidRPr="0029606E">
        <w:t xml:space="preserve">committee </w:t>
      </w:r>
      <w:r w:rsidRPr="0029606E">
        <w:t>level</w:t>
      </w:r>
      <w:bookmarkEnd w:id="993"/>
      <w:bookmarkEnd w:id="994"/>
      <w:bookmarkEnd w:id="995"/>
      <w:bookmarkEnd w:id="996"/>
      <w:bookmarkEnd w:id="997"/>
      <w:bookmarkEnd w:id="998"/>
    </w:p>
    <w:p w14:paraId="336AECC3" w14:textId="1F582F8A" w:rsidR="00D77357" w:rsidRPr="0029606E" w:rsidRDefault="00D77357" w:rsidP="00D77357">
      <w:pPr>
        <w:pStyle w:val="BodyText"/>
      </w:pPr>
      <w:r w:rsidRPr="0029606E">
        <w:t xml:space="preserve">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w:t>
      </w:r>
      <w:r w:rsidR="00B966A1" w:rsidRPr="0029606E">
        <w:t xml:space="preserve">the Mode of cooperation (see </w:t>
      </w:r>
      <w:r w:rsidR="00B825CF" w:rsidRPr="0029606E">
        <w:fldChar w:fldCharType="begin"/>
      </w:r>
      <w:r w:rsidR="00B825CF" w:rsidRPr="0029606E">
        <w:instrText xml:space="preserve"> REF _Ref465565274 \r \h </w:instrText>
      </w:r>
      <w:r w:rsidR="00B825CF" w:rsidRPr="0029606E">
        <w:fldChar w:fldCharType="separate"/>
      </w:r>
      <w:r w:rsidR="005C35CA">
        <w:t>B.4.2</w:t>
      </w:r>
      <w:r w:rsidR="00B825CF" w:rsidRPr="0029606E">
        <w:fldChar w:fldCharType="end"/>
      </w:r>
      <w:r w:rsidR="00B966A1" w:rsidRPr="0029606E">
        <w:t>.2).</w:t>
      </w:r>
    </w:p>
    <w:p w14:paraId="2E99F7E6" w14:textId="77777777" w:rsidR="00D77357" w:rsidRPr="0029606E" w:rsidRDefault="00D77357" w:rsidP="00384FED">
      <w:pPr>
        <w:pStyle w:val="a3"/>
        <w:numPr>
          <w:ilvl w:val="2"/>
          <w:numId w:val="57"/>
        </w:numPr>
      </w:pPr>
      <w:bookmarkStart w:id="999" w:name="_Ref465565274"/>
      <w:bookmarkStart w:id="1000" w:name="_Toc318972275"/>
      <w:bookmarkStart w:id="1001" w:name="_Toc323037364"/>
      <w:bookmarkStart w:id="1002" w:name="_Toc69205086"/>
      <w:bookmarkStart w:id="1003" w:name="_Toc69205431"/>
      <w:bookmarkStart w:id="1004" w:name="_Toc69215332"/>
      <w:bookmarkStart w:id="1005" w:name="_Toc70402260"/>
      <w:r w:rsidRPr="0029606E">
        <w:t>Details of agreement</w:t>
      </w:r>
      <w:bookmarkEnd w:id="999"/>
      <w:bookmarkEnd w:id="1000"/>
      <w:bookmarkEnd w:id="1001"/>
      <w:bookmarkEnd w:id="1002"/>
      <w:bookmarkEnd w:id="1003"/>
      <w:bookmarkEnd w:id="1004"/>
      <w:bookmarkEnd w:id="1005"/>
    </w:p>
    <w:p w14:paraId="63C7EBA6" w14:textId="355A96A9"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.1</w:t>
      </w:r>
      <w:r w:rsidRPr="0029606E">
        <w:tab/>
        <w:t>Continual efforts shall be made to minimize the overlap areas between IEC and ISO by entrusting areas of work to one of the two organizations.</w:t>
      </w:r>
    </w:p>
    <w:p w14:paraId="07A828E2" w14:textId="77777777" w:rsidR="00D77357" w:rsidRPr="0029606E" w:rsidRDefault="00D77357" w:rsidP="00D77357">
      <w:pPr>
        <w:pStyle w:val="BodyText"/>
      </w:pPr>
      <w:r w:rsidRPr="0029606E">
        <w:t>For areas of work so entrusted, IEC and ISO shall agree through the JTAB on how the views and interests of the other organization are to be fully taken into account.</w:t>
      </w:r>
    </w:p>
    <w:p w14:paraId="593516F4" w14:textId="4F9A2453" w:rsidR="00D77357" w:rsidRPr="0029606E" w:rsidRDefault="00D77357" w:rsidP="0061577F">
      <w:pPr>
        <w:pStyle w:val="p4"/>
        <w:keepNext/>
        <w:pageBreakBefore/>
      </w:pPr>
      <w:r w:rsidRPr="0029606E">
        <w:rPr>
          <w:b/>
        </w:rPr>
        <w:lastRenderedPageBreak/>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.2</w:t>
      </w:r>
      <w:r w:rsidRPr="0029606E">
        <w:rPr>
          <w:b/>
        </w:rPr>
        <w:tab/>
      </w:r>
      <w:r w:rsidRPr="0029606E">
        <w:t>Five working modes of cooperation have been established, as follows:</w:t>
      </w:r>
    </w:p>
    <w:p w14:paraId="64BE78F6" w14:textId="77777777" w:rsidR="00D77357" w:rsidRPr="0029606E" w:rsidRDefault="00D77357" w:rsidP="00D8752E">
      <w:pPr>
        <w:pStyle w:val="BodyTextindent10"/>
        <w:keepNext/>
        <w:rPr>
          <w:b/>
        </w:rPr>
      </w:pPr>
      <w:r w:rsidRPr="0029606E">
        <w:rPr>
          <w:b/>
        </w:rPr>
        <w:t>Mode 1</w:t>
      </w:r>
      <w:r w:rsidR="0025539D" w:rsidRPr="0029606E">
        <w:rPr>
          <w:b/>
        </w:rPr>
        <w:t xml:space="preserve"> — </w:t>
      </w:r>
      <w:r w:rsidRPr="0029606E">
        <w:rPr>
          <w:b/>
        </w:rPr>
        <w:t>Informative relation</w:t>
      </w:r>
    </w:p>
    <w:p w14:paraId="7A336BE7" w14:textId="77777777" w:rsidR="00D77357" w:rsidRPr="0029606E" w:rsidRDefault="00D77357" w:rsidP="00D8752E">
      <w:pPr>
        <w:pStyle w:val="BodyTextindent10"/>
      </w:pPr>
      <w:r w:rsidRPr="0029606E">
        <w:t>One organization is fully entrusted with a specific work area and keeps the other fully informed of all progress.</w:t>
      </w:r>
    </w:p>
    <w:p w14:paraId="21BF6465" w14:textId="77777777" w:rsidR="00D77357" w:rsidRPr="0029606E" w:rsidRDefault="00D77357" w:rsidP="00D8752E">
      <w:pPr>
        <w:pStyle w:val="BodyTextindent10"/>
        <w:keepNext/>
        <w:rPr>
          <w:b/>
        </w:rPr>
      </w:pPr>
      <w:r w:rsidRPr="0029606E">
        <w:rPr>
          <w:b/>
        </w:rPr>
        <w:t>Mode 2</w:t>
      </w:r>
      <w:r w:rsidR="0025539D" w:rsidRPr="0029606E">
        <w:rPr>
          <w:b/>
        </w:rPr>
        <w:t xml:space="preserve"> — </w:t>
      </w:r>
      <w:r w:rsidRPr="0029606E">
        <w:rPr>
          <w:b/>
        </w:rPr>
        <w:t>Contributive relation</w:t>
      </w:r>
    </w:p>
    <w:p w14:paraId="467B4AB0" w14:textId="77777777" w:rsidR="00D77357" w:rsidRPr="0029606E" w:rsidRDefault="00D77357" w:rsidP="00D8752E">
      <w:pPr>
        <w:pStyle w:val="BodyTextindent10"/>
      </w:pPr>
      <w:r w:rsidRPr="0029606E">
        <w:t>One organization should take the lead of the work and the other should make written contributions where considered appropriate during the progress of this work. This relation also includes the exchange of full information.</w:t>
      </w:r>
    </w:p>
    <w:p w14:paraId="02ED0D2B" w14:textId="77777777" w:rsidR="00D77357" w:rsidRPr="0029606E" w:rsidRDefault="00D77357" w:rsidP="00D8752E">
      <w:pPr>
        <w:pStyle w:val="BodyTextindent10"/>
        <w:keepNext/>
        <w:rPr>
          <w:b/>
        </w:rPr>
      </w:pPr>
      <w:r w:rsidRPr="0029606E">
        <w:rPr>
          <w:b/>
        </w:rPr>
        <w:t>Mode 3</w:t>
      </w:r>
      <w:r w:rsidR="0025539D" w:rsidRPr="0029606E">
        <w:rPr>
          <w:b/>
        </w:rPr>
        <w:t xml:space="preserve"> — </w:t>
      </w:r>
      <w:r w:rsidRPr="0029606E">
        <w:rPr>
          <w:b/>
        </w:rPr>
        <w:t>Subcontracting relation</w:t>
      </w:r>
    </w:p>
    <w:p w14:paraId="5B1EEC2F" w14:textId="35CE1632" w:rsidR="00D77357" w:rsidRPr="0029606E" w:rsidRDefault="00D77357" w:rsidP="00D8752E">
      <w:pPr>
        <w:pStyle w:val="BodyTextindent10"/>
      </w:pPr>
      <w:r w:rsidRPr="0029606E">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The enquiry and approval stages are handled by the organization being the main contractor for the standardization task.</w:t>
      </w:r>
    </w:p>
    <w:p w14:paraId="4C579E71" w14:textId="77777777" w:rsidR="00D77357" w:rsidRPr="0029606E" w:rsidRDefault="00D77357" w:rsidP="00D8752E">
      <w:pPr>
        <w:pStyle w:val="BodyTextindent10"/>
        <w:keepNext/>
        <w:rPr>
          <w:b/>
        </w:rPr>
      </w:pPr>
      <w:r w:rsidRPr="0029606E">
        <w:rPr>
          <w:b/>
        </w:rPr>
        <w:t>Mode 4</w:t>
      </w:r>
      <w:r w:rsidR="0025539D" w:rsidRPr="0029606E">
        <w:rPr>
          <w:b/>
        </w:rPr>
        <w:t xml:space="preserve"> — </w:t>
      </w:r>
      <w:r w:rsidRPr="0029606E">
        <w:rPr>
          <w:b/>
        </w:rPr>
        <w:t>Collaborative relation</w:t>
      </w:r>
    </w:p>
    <w:p w14:paraId="58663DF3" w14:textId="64C58556" w:rsidR="00D77357" w:rsidRPr="0029606E" w:rsidRDefault="00D77357" w:rsidP="00D8752E">
      <w:pPr>
        <w:pStyle w:val="BodyTextindent10"/>
      </w:pPr>
      <w:r w:rsidRPr="0029606E">
        <w:t xml:space="preserve">One organization takes the lead in the activities, but the work sessions and meetings receive </w:t>
      </w:r>
      <w:r w:rsidR="00244941" w:rsidRPr="0029606E">
        <w:t xml:space="preserve">liaison representatives </w:t>
      </w:r>
      <w:r w:rsidRPr="0029606E">
        <w:t>from the other.</w:t>
      </w:r>
      <w:r w:rsidR="00E674DF" w:rsidRPr="0029606E">
        <w:t xml:space="preserve"> </w:t>
      </w:r>
      <w:r w:rsidRPr="0029606E">
        <w:t xml:space="preserve">Such </w:t>
      </w:r>
      <w:r w:rsidR="00244941" w:rsidRPr="0029606E">
        <w:t xml:space="preserve">liaison representatives </w:t>
      </w:r>
      <w:r w:rsidRPr="0029606E">
        <w:t>should have the right to intervene in the</w:t>
      </w:r>
      <w:r w:rsidR="00E674DF" w:rsidRPr="0029606E">
        <w:t> </w:t>
      </w:r>
      <w:r w:rsidRPr="0029606E">
        <w:t>debate but have no right to vote. The full flow of information is oriented through this liaison.</w:t>
      </w:r>
    </w:p>
    <w:p w14:paraId="65637881" w14:textId="77777777" w:rsidR="00D77357" w:rsidRPr="0029606E" w:rsidRDefault="00D77357" w:rsidP="00D8752E">
      <w:pPr>
        <w:pStyle w:val="BodyTextindent10"/>
        <w:keepNext/>
        <w:rPr>
          <w:b/>
        </w:rPr>
      </w:pPr>
      <w:r w:rsidRPr="0029606E">
        <w:rPr>
          <w:b/>
        </w:rPr>
        <w:t>Mode 5</w:t>
      </w:r>
      <w:r w:rsidR="0025539D" w:rsidRPr="0029606E">
        <w:rPr>
          <w:b/>
        </w:rPr>
        <w:t xml:space="preserve"> — </w:t>
      </w:r>
      <w:r w:rsidRPr="0029606E">
        <w:rPr>
          <w:b/>
        </w:rPr>
        <w:t>Integrated liaison</w:t>
      </w:r>
    </w:p>
    <w:p w14:paraId="3412D5EA" w14:textId="77777777" w:rsidR="00D77357" w:rsidRPr="0029606E" w:rsidRDefault="00D77357" w:rsidP="00D8752E">
      <w:pPr>
        <w:pStyle w:val="BodyTextindent10"/>
      </w:pPr>
      <w:r w:rsidRPr="0029606E">
        <w:t>Joint Working Groups and Joint Technical Committees ensure integrated meetings for handling together the realization of standards under a principle of total equality of participation.</w:t>
      </w:r>
    </w:p>
    <w:p w14:paraId="51A53ECF" w14:textId="5DA76160" w:rsidR="00D77357" w:rsidRPr="0029606E" w:rsidRDefault="00D77357" w:rsidP="00D8752E">
      <w:pPr>
        <w:pStyle w:val="BodyTextindent10"/>
      </w:pPr>
      <w:r w:rsidRPr="0029606E">
        <w:t xml:space="preserve">Joint Working Groups between technical committees of the two organizations shall operate in accordance with </w:t>
      </w:r>
      <w:r w:rsidR="00D8752E" w:rsidRPr="0029606E">
        <w:fldChar w:fldCharType="begin"/>
      </w:r>
      <w:r w:rsidR="00D8752E" w:rsidRPr="0029606E">
        <w:instrText xml:space="preserve"> REF _Ref465563449 \r \h </w:instrText>
      </w:r>
      <w:r w:rsidR="00D8752E" w:rsidRPr="0029606E">
        <w:fldChar w:fldCharType="separate"/>
      </w:r>
      <w:r w:rsidR="005C35CA">
        <w:t>1.12</w:t>
      </w:r>
      <w:r w:rsidR="00D8752E" w:rsidRPr="0029606E">
        <w:fldChar w:fldCharType="end"/>
      </w:r>
      <w:r w:rsidRPr="0029606E">
        <w:t>.6.</w:t>
      </w:r>
    </w:p>
    <w:p w14:paraId="7C62B6B0" w14:textId="5A7E988C" w:rsidR="00844368" w:rsidRPr="0029606E" w:rsidRDefault="00844368" w:rsidP="00D8752E">
      <w:pPr>
        <w:pStyle w:val="BodyTextindent10"/>
      </w:pPr>
      <w:r w:rsidRPr="0029606E">
        <w:t>Any change to the mode of cooperation shall be by mutual agreement.</w:t>
      </w:r>
    </w:p>
    <w:p w14:paraId="4B676C02" w14:textId="7936B090"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.3</w:t>
      </w:r>
      <w:r w:rsidRPr="0029606E">
        <w:tab/>
        <w:t>The allocation of work between IEC and ISO for potentially overlapping areas will be set out as required in schedules or programmes which, when agreed by the relevant parties, will form addenda to this agreement.</w:t>
      </w:r>
    </w:p>
    <w:p w14:paraId="59A75647" w14:textId="77777777" w:rsidR="00D77357" w:rsidRPr="0029606E" w:rsidRDefault="00D77357" w:rsidP="00D77357">
      <w:pPr>
        <w:pStyle w:val="BodyText"/>
      </w:pPr>
      <w:r w:rsidRPr="0029606E">
        <w:t>A consequence of this agreement is that the parties agree to cross-refer to the relevant standards of the other in the respective competent fields of interest.</w:t>
      </w:r>
    </w:p>
    <w:p w14:paraId="03A5BB90" w14:textId="77777777" w:rsidR="00D77357" w:rsidRPr="0029606E" w:rsidRDefault="00D77357" w:rsidP="00D77357">
      <w:pPr>
        <w:pStyle w:val="BodyText"/>
      </w:pPr>
      <w:r w:rsidRPr="0029606E">
        <w:t>When the standard being referred to is updated, it is the responsibility of the body making the reference to take care of the updating of the reference</w:t>
      </w:r>
      <w:r w:rsidRPr="0029606E">
        <w:rPr>
          <w:b/>
        </w:rPr>
        <w:t xml:space="preserve"> </w:t>
      </w:r>
      <w:r w:rsidRPr="0029606E">
        <w:t>where appropriate.</w:t>
      </w:r>
    </w:p>
    <w:p w14:paraId="081927A8" w14:textId="73A2980B"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.4</w:t>
      </w:r>
      <w:r w:rsidRPr="0029606E">
        <w:tab/>
        <w:t>For work for which one organization has assumed responsibility and for which there will be subcontracting of work to the other, the fullest account shall be taken of the interests participating in the subcontracted work in defining the objectives of that work.</w:t>
      </w:r>
    </w:p>
    <w:bookmarkStart w:id="1006" w:name="B424"/>
    <w:bookmarkEnd w:id="1006"/>
    <w:p w14:paraId="48130F2E" w14:textId="57904BFF"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.5</w:t>
      </w:r>
      <w:r w:rsidRPr="0029606E">
        <w:tab/>
        <w:t>The necessary procedures for enquiry and approval shall be realized by the organization entrusted with a particular standardization task, except as otherwise agreed by the two technical management boards.</w:t>
      </w:r>
    </w:p>
    <w:bookmarkStart w:id="1007" w:name="B426"/>
    <w:p w14:paraId="1E3A2590" w14:textId="4FB855D8" w:rsidR="00D77357" w:rsidRPr="0029606E" w:rsidRDefault="00D77357" w:rsidP="00D77357">
      <w:pPr>
        <w:pStyle w:val="p4"/>
      </w:pPr>
      <w:r w:rsidRPr="0029606E">
        <w:rPr>
          <w:b/>
        </w:rPr>
        <w:lastRenderedPageBreak/>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.6</w:t>
      </w:r>
      <w:bookmarkEnd w:id="1007"/>
      <w:r w:rsidRPr="0029606E">
        <w:tab/>
        <w:t>For standards developed under the Mode 5</w:t>
      </w:r>
      <w:r w:rsidR="0025539D" w:rsidRPr="0029606E">
        <w:t xml:space="preserve"> — </w:t>
      </w:r>
      <w:r w:rsidRPr="0029606E">
        <w:t>Integrated liaison, the committee, enquiry and approval stages shall be carried out in parallel in both ISO and IEC</w:t>
      </w:r>
      <w:r w:rsidR="00F16144" w:rsidRPr="0029606E">
        <w:t xml:space="preserve"> in accordance with the rules of the organization with the administrative lead</w:t>
      </w:r>
      <w:r w:rsidRPr="0029606E">
        <w:t>. The committee/organization with the administrative responsibility for the project shall submit drafts for the committee, enquiry and approval stages to the other organization two weeks prior to the circulation date.</w:t>
      </w:r>
    </w:p>
    <w:p w14:paraId="37BFD496" w14:textId="690B2DCB" w:rsidR="00D77357" w:rsidRPr="0029606E" w:rsidRDefault="00D77357" w:rsidP="00D8752E">
      <w:pPr>
        <w:pStyle w:val="p4"/>
        <w:keepNext/>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.7</w:t>
      </w:r>
      <w:r w:rsidRPr="0029606E">
        <w:tab/>
        <w:t xml:space="preserve">When the enquiry draft has not fulfilled the approval criteria (see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.3) in one of the organizations, then:</w:t>
      </w:r>
    </w:p>
    <w:p w14:paraId="554B5F13" w14:textId="35E751D5" w:rsidR="00D77357" w:rsidRPr="0029606E" w:rsidRDefault="00D8752E" w:rsidP="00D8752E">
      <w:pPr>
        <w:pStyle w:val="ListContinue1"/>
      </w:pPr>
      <w:r w:rsidRPr="0029606E">
        <w:t>—</w:t>
      </w:r>
      <w:r w:rsidRPr="0029606E">
        <w:tab/>
      </w:r>
      <w:r w:rsidR="00D77357" w:rsidRPr="0029606E">
        <w:t xml:space="preserve">the officers of the committees involved in the joint working group may select one of options given in </w:t>
      </w:r>
      <w:r w:rsidR="00D77357" w:rsidRPr="0029606E">
        <w:fldChar w:fldCharType="begin"/>
      </w:r>
      <w:r w:rsidR="00D77357" w:rsidRPr="0029606E">
        <w:instrText xml:space="preserve"> REF _Ref509831690 \r \h  \* MERGEFORMAT </w:instrText>
      </w:r>
      <w:r w:rsidR="00D77357" w:rsidRPr="0029606E">
        <w:fldChar w:fldCharType="separate"/>
      </w:r>
      <w:r w:rsidR="005C35CA">
        <w:t>2.6</w:t>
      </w:r>
      <w:r w:rsidR="00D77357" w:rsidRPr="0029606E">
        <w:fldChar w:fldCharType="end"/>
      </w:r>
      <w:r w:rsidR="00D77357" w:rsidRPr="0029606E">
        <w:t>.4 c) or</w:t>
      </w:r>
    </w:p>
    <w:p w14:paraId="478B3AE9" w14:textId="77777777" w:rsidR="00D77357" w:rsidRPr="0029606E" w:rsidRDefault="00D8752E" w:rsidP="00D8752E">
      <w:pPr>
        <w:pStyle w:val="ListContinue1"/>
      </w:pPr>
      <w:r w:rsidRPr="0029606E">
        <w:t>—</w:t>
      </w:r>
      <w:r w:rsidRPr="0029606E">
        <w:tab/>
      </w:r>
      <w:r w:rsidR="00D77357" w:rsidRPr="0029606E">
        <w:t>in exceptional circumstances, if agreed between the officers of the ISO and IEC committees involved in the joint working group and the offices of the CEO, the project may proceed as a single logo standard of the organization in which the enquiry draft was approved. The joint working group is automatically disbanded.</w:t>
      </w:r>
    </w:p>
    <w:p w14:paraId="435FE2C6" w14:textId="18FE447C" w:rsidR="00D77357" w:rsidRPr="0029606E" w:rsidRDefault="00D77357" w:rsidP="00D8752E">
      <w:pPr>
        <w:pStyle w:val="p4"/>
        <w:keepNext/>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.8</w:t>
      </w:r>
      <w:r w:rsidRPr="0029606E">
        <w:tab/>
        <w:t xml:space="preserve">If the final draft International Standard is not approved in accordance </w:t>
      </w:r>
      <w:r w:rsidR="001B2B9F" w:rsidRPr="0029606E">
        <w:t xml:space="preserve">with </w:t>
      </w:r>
      <w:r w:rsidRPr="0029606E">
        <w:t xml:space="preserve">the conditions in </w:t>
      </w:r>
      <w:r w:rsidRPr="0029606E">
        <w:fldChar w:fldCharType="begin"/>
      </w:r>
      <w:r w:rsidRPr="0029606E">
        <w:instrText xml:space="preserve"> REF _Ref509831704 \r \h  \* MERGEFORMAT </w:instrText>
      </w:r>
      <w:r w:rsidRPr="0029606E">
        <w:fldChar w:fldCharType="separate"/>
      </w:r>
      <w:r w:rsidR="005C35CA">
        <w:t>2.7</w:t>
      </w:r>
      <w:r w:rsidRPr="0029606E">
        <w:fldChar w:fldCharType="end"/>
      </w:r>
      <w:r w:rsidRPr="0029606E">
        <w:t>.3 then:</w:t>
      </w:r>
    </w:p>
    <w:p w14:paraId="508B8F82" w14:textId="3044587D" w:rsidR="00D77357" w:rsidRPr="0029606E" w:rsidRDefault="00D8752E" w:rsidP="00D8752E">
      <w:pPr>
        <w:pStyle w:val="ListContinue1"/>
      </w:pPr>
      <w:r w:rsidRPr="0029606E">
        <w:t>—</w:t>
      </w:r>
      <w:r w:rsidRPr="0029606E">
        <w:tab/>
      </w:r>
      <w:r w:rsidR="00D77357" w:rsidRPr="0029606E">
        <w:t xml:space="preserve">the committees involved in the joint working group may select one of the options given in </w:t>
      </w:r>
      <w:r w:rsidR="00D77357" w:rsidRPr="0029606E">
        <w:fldChar w:fldCharType="begin"/>
      </w:r>
      <w:r w:rsidR="00D77357" w:rsidRPr="0029606E">
        <w:instrText xml:space="preserve"> REF _Ref509831704 \r \h  \* MERGEFORMAT </w:instrText>
      </w:r>
      <w:r w:rsidR="00D77357" w:rsidRPr="0029606E">
        <w:fldChar w:fldCharType="separate"/>
      </w:r>
      <w:r w:rsidR="005C35CA">
        <w:t>2.7</w:t>
      </w:r>
      <w:r w:rsidR="00D77357" w:rsidRPr="0029606E">
        <w:fldChar w:fldCharType="end"/>
      </w:r>
      <w:r w:rsidR="00D77357" w:rsidRPr="0029606E">
        <w:t>.7, noting that in IEC the circulation of a second final draft International Standard is not allowed and will require a derogation of the TMB or</w:t>
      </w:r>
    </w:p>
    <w:p w14:paraId="150D564E" w14:textId="77777777" w:rsidR="00D77357" w:rsidRPr="0029606E" w:rsidRDefault="00D8752E" w:rsidP="00D8752E">
      <w:pPr>
        <w:pStyle w:val="ListContinue1"/>
      </w:pPr>
      <w:r w:rsidRPr="0029606E">
        <w:t>—</w:t>
      </w:r>
      <w:r w:rsidRPr="0029606E">
        <w:tab/>
      </w:r>
      <w:r w:rsidR="00D77357" w:rsidRPr="0029606E">
        <w:t>in exceptional circumstances, if agreed between the officers of the ISO and IEC committees involved in the joint working group and the offices of the CEO, the standard may be published as a single logo standard of the organization in which the final draft International Standard was approved. The joint working group is automatically disbanded.</w:t>
      </w:r>
    </w:p>
    <w:p w14:paraId="3BB4AD47" w14:textId="257A4284"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.9</w:t>
      </w:r>
      <w:r w:rsidRPr="0029606E">
        <w:tab/>
        <w:t>Standards developed under the Mode 5</w:t>
      </w:r>
      <w:r w:rsidR="0025539D" w:rsidRPr="0029606E">
        <w:t xml:space="preserve"> — </w:t>
      </w:r>
      <w:r w:rsidRPr="0029606E">
        <w:t xml:space="preserve">Integrated liaison via a joint working group between ISO and IEC are published by the organization of the committee having administrative responsibility. That organization assigns the reference number of the standard and owns the copyright of the standard. The standard carries the logo of </w:t>
      </w:r>
      <w:r w:rsidR="0028095F" w:rsidRPr="0029606E">
        <w:t>both</w:t>
      </w:r>
      <w:r w:rsidRPr="0029606E">
        <w:t xml:space="preserve"> organization</w:t>
      </w:r>
      <w:r w:rsidR="0028095F" w:rsidRPr="0029606E">
        <w:t>s</w:t>
      </w:r>
      <w:r w:rsidRPr="0029606E">
        <w:t xml:space="preserve">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w:t>
      </w:r>
      <w:r w:rsidR="00F16144" w:rsidRPr="0029606E">
        <w:t xml:space="preserve"> ISO-lead documents are assigned numbers from 1 to 59999. IEC-lead documents are assigned numbers from 60000 to 79999.</w:t>
      </w:r>
      <w:r w:rsidRPr="0029606E">
        <w:t xml:space="preserve"> In the case of multi-part standards, some parts being under ISO responsibility and some being under IEC responsibility, a number in the 80000</w:t>
      </w:r>
      <w:r w:rsidR="00D8752E" w:rsidRPr="0029606E">
        <w:t> </w:t>
      </w:r>
      <w:r w:rsidRPr="0029606E">
        <w:t>series is assigned (e.g. ISO 80000-1, IEC 80000-6).</w:t>
      </w:r>
    </w:p>
    <w:p w14:paraId="1D684673" w14:textId="363A0AC1"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.10</w:t>
      </w:r>
      <w:r w:rsidRPr="0029606E">
        <w:tab/>
        <w:t>The maintenance procedures to be used for standards developed under the Mode 5</w:t>
      </w:r>
      <w:r w:rsidR="0025539D" w:rsidRPr="0029606E">
        <w:t xml:space="preserve"> — </w:t>
      </w:r>
      <w:r w:rsidRPr="0029606E">
        <w:t>Integrated liaison will be those currently applied in the organization which has the committee with the administrative responsibility.</w:t>
      </w:r>
    </w:p>
    <w:bookmarkStart w:id="1008" w:name="B4211"/>
    <w:p w14:paraId="44637275" w14:textId="0E36DCD6"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.11</w:t>
      </w:r>
      <w:bookmarkEnd w:id="1008"/>
      <w:r w:rsidRPr="0029606E">
        <w:tab/>
        <w:t>If there is a reason, during the development of the project, to change from one mode of operation to another, a recommendation shall be made by both technical committees concerned and submitted to the two technical management boards for information.</w:t>
      </w:r>
    </w:p>
    <w:p w14:paraId="362AD3B0" w14:textId="77777777" w:rsidR="00D77357" w:rsidRPr="0029606E" w:rsidRDefault="00D77357" w:rsidP="00384FED">
      <w:pPr>
        <w:pStyle w:val="a3"/>
        <w:numPr>
          <w:ilvl w:val="2"/>
          <w:numId w:val="57"/>
        </w:numPr>
      </w:pPr>
      <w:bookmarkStart w:id="1009" w:name="_Toc318972276"/>
      <w:bookmarkStart w:id="1010" w:name="_Toc323037365"/>
      <w:bookmarkStart w:id="1011" w:name="_Toc69205087"/>
      <w:bookmarkStart w:id="1012" w:name="_Toc69205432"/>
      <w:bookmarkStart w:id="1013" w:name="_Toc69215333"/>
      <w:bookmarkStart w:id="1014" w:name="_Toc70402261"/>
      <w:r w:rsidRPr="0029606E">
        <w:t>Cooperation of secretariats</w:t>
      </w:r>
      <w:bookmarkEnd w:id="1009"/>
      <w:bookmarkEnd w:id="1010"/>
      <w:bookmarkEnd w:id="1011"/>
      <w:bookmarkEnd w:id="1012"/>
      <w:bookmarkEnd w:id="1013"/>
      <w:bookmarkEnd w:id="1014"/>
    </w:p>
    <w:p w14:paraId="687DD80D" w14:textId="13B2B752" w:rsidR="00656036" w:rsidRPr="0029606E" w:rsidRDefault="00D77357" w:rsidP="00D77357">
      <w:pPr>
        <w:pStyle w:val="BodyText"/>
      </w:pPr>
      <w:r w:rsidRPr="0029606E">
        <w:t>The secretariats of the technical committees/subcommittees from the two organizations concerned shall cooperate on the implementation of this agreement. There shall be a complete information flow on on-going work and availability on demand to each other of working documents, in accordance with normal procedures.</w:t>
      </w:r>
    </w:p>
    <w:p w14:paraId="1C0E4464" w14:textId="6348A124" w:rsidR="00B825CF" w:rsidRPr="0029606E" w:rsidRDefault="00B825CF" w:rsidP="00B825CF">
      <w:pPr>
        <w:pStyle w:val="ANNEX"/>
        <w:numPr>
          <w:ilvl w:val="0"/>
          <w:numId w:val="57"/>
        </w:numPr>
        <w:autoSpaceDE w:val="0"/>
        <w:autoSpaceDN w:val="0"/>
        <w:adjustRightInd w:val="0"/>
        <w:rPr>
          <w:szCs w:val="24"/>
        </w:rPr>
      </w:pPr>
      <w:r w:rsidRPr="0029606E">
        <w:rPr>
          <w:b w:val="0"/>
          <w:szCs w:val="24"/>
        </w:rPr>
        <w:lastRenderedPageBreak/>
        <w:br/>
      </w:r>
      <w:bookmarkStart w:id="1015" w:name="_Toc37318760"/>
      <w:bookmarkStart w:id="1016" w:name="_Toc70402262"/>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015"/>
      <w:r w:rsidRPr="0029606E">
        <w:t>Justification of proposals for the establishment of standards</w:t>
      </w:r>
      <w:bookmarkEnd w:id="1016"/>
    </w:p>
    <w:p w14:paraId="2466AD31" w14:textId="56502A26" w:rsidR="00D77357" w:rsidRPr="0029606E" w:rsidRDefault="00D77357" w:rsidP="001F689E">
      <w:pPr>
        <w:pStyle w:val="a2"/>
        <w:numPr>
          <w:ilvl w:val="1"/>
          <w:numId w:val="58"/>
        </w:numPr>
      </w:pPr>
      <w:bookmarkStart w:id="1017" w:name="_Ref465565332"/>
      <w:bookmarkStart w:id="1018" w:name="_Toc185305315"/>
      <w:bookmarkStart w:id="1019" w:name="_Toc185305534"/>
      <w:bookmarkStart w:id="1020" w:name="_Toc318972278"/>
      <w:bookmarkStart w:id="1021" w:name="_Toc323037367"/>
      <w:bookmarkStart w:id="1022" w:name="_Toc338243576"/>
      <w:bookmarkStart w:id="1023" w:name="_Toc354474259"/>
      <w:bookmarkStart w:id="1024" w:name="_Toc478053448"/>
      <w:bookmarkStart w:id="1025" w:name="_Toc69205089"/>
      <w:bookmarkStart w:id="1026" w:name="_Toc69205434"/>
      <w:bookmarkStart w:id="1027" w:name="_Toc70402263"/>
      <w:r w:rsidRPr="0029606E">
        <w:t>General</w:t>
      </w:r>
      <w:bookmarkEnd w:id="1017"/>
      <w:bookmarkEnd w:id="1018"/>
      <w:bookmarkEnd w:id="1019"/>
      <w:bookmarkEnd w:id="1020"/>
      <w:bookmarkEnd w:id="1021"/>
      <w:bookmarkEnd w:id="1022"/>
      <w:bookmarkEnd w:id="1023"/>
      <w:bookmarkEnd w:id="1024"/>
      <w:bookmarkEnd w:id="1025"/>
      <w:bookmarkEnd w:id="1026"/>
      <w:bookmarkEnd w:id="1027"/>
    </w:p>
    <w:p w14:paraId="120EFCB5" w14:textId="1967485C"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.1</w:t>
      </w:r>
      <w:r w:rsidRPr="0029606E">
        <w:tab/>
        <w:t>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 and be market relevant for the affected sectors. Any new activity shall therefore be reasonably justified before it is begun.</w:t>
      </w:r>
    </w:p>
    <w:p w14:paraId="64015F4D" w14:textId="4F4D1C82"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.2</w:t>
      </w:r>
      <w:r w:rsidRPr="0029606E">
        <w:tab/>
        <w:t>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14:paraId="23B20BFA" w14:textId="568C6764"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.3</w:t>
      </w:r>
      <w:r w:rsidRPr="0029606E">
        <w:tab/>
        <w:t>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14:paraId="00824B18" w14:textId="0D94A544"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.4</w:t>
      </w:r>
      <w:r w:rsidRPr="0029606E">
        <w:tab/>
        <w:t>This annex does not contain rules of procedure for implementing and monitoring the guidelines contained in it, nor does it deal with the administrative mechanism which should be established to this effect.</w:t>
      </w:r>
    </w:p>
    <w:p w14:paraId="21877FF5" w14:textId="5DD993D1"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.5</w:t>
      </w:r>
      <w:r w:rsidRPr="0029606E">
        <w:tab/>
        <w:t>This annex is addressed primarily to the proposer of any kind of new work to be started but may serve as a tool for those who will analyse such a proposal or comment on it, as well as for the body responsible for taking a decision on the proposal.</w:t>
      </w:r>
    </w:p>
    <w:p w14:paraId="6644A23C" w14:textId="280F392B" w:rsidR="00D77357" w:rsidRPr="0029606E" w:rsidRDefault="00D77357" w:rsidP="001F689E">
      <w:pPr>
        <w:pStyle w:val="a2"/>
        <w:numPr>
          <w:ilvl w:val="1"/>
          <w:numId w:val="58"/>
        </w:numPr>
      </w:pPr>
      <w:bookmarkStart w:id="1028" w:name="_Ref465565535"/>
      <w:bookmarkStart w:id="1029" w:name="_Toc185305316"/>
      <w:bookmarkStart w:id="1030" w:name="_Toc185305535"/>
      <w:bookmarkStart w:id="1031" w:name="_Toc318972279"/>
      <w:bookmarkStart w:id="1032" w:name="_Toc323037368"/>
      <w:bookmarkStart w:id="1033" w:name="_Toc338243577"/>
      <w:bookmarkStart w:id="1034" w:name="_Toc354474260"/>
      <w:bookmarkStart w:id="1035" w:name="_Toc478053449"/>
      <w:bookmarkStart w:id="1036" w:name="_Toc69205090"/>
      <w:bookmarkStart w:id="1037" w:name="_Toc69205435"/>
      <w:bookmarkStart w:id="1038" w:name="_Toc70402264"/>
      <w:r w:rsidRPr="0029606E">
        <w:t>Terms and definitions</w:t>
      </w:r>
      <w:bookmarkEnd w:id="1028"/>
      <w:bookmarkEnd w:id="1029"/>
      <w:bookmarkEnd w:id="1030"/>
      <w:bookmarkEnd w:id="1031"/>
      <w:bookmarkEnd w:id="1032"/>
      <w:bookmarkEnd w:id="1033"/>
      <w:bookmarkEnd w:id="1034"/>
      <w:bookmarkEnd w:id="1035"/>
      <w:bookmarkEnd w:id="1036"/>
      <w:bookmarkEnd w:id="1037"/>
      <w:bookmarkEnd w:id="1038"/>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29606E" w14:paraId="07CA415A" w14:textId="77777777" w:rsidTr="00E829D8">
        <w:trPr>
          <w:cantSplit/>
          <w:jc w:val="center"/>
        </w:trPr>
        <w:tc>
          <w:tcPr>
            <w:tcW w:w="9751" w:type="dxa"/>
            <w:shd w:val="clear" w:color="auto" w:fill="auto"/>
          </w:tcPr>
          <w:p w14:paraId="7210C108" w14:textId="77777777" w:rsidR="00D77357" w:rsidRPr="0029606E" w:rsidRDefault="00D77357" w:rsidP="00E829D8">
            <w:pPr>
              <w:pStyle w:val="BodyText"/>
              <w:jc w:val="left"/>
            </w:pPr>
            <w:r w:rsidRPr="0029606E">
              <w:rPr>
                <w:b/>
              </w:rPr>
              <w:t>C.2.1</w:t>
            </w:r>
            <w:r w:rsidRPr="0029606E">
              <w:br/>
            </w:r>
            <w:r w:rsidRPr="0029606E">
              <w:rPr>
                <w:b/>
              </w:rPr>
              <w:t>proposal for new work</w:t>
            </w:r>
            <w:r w:rsidRPr="0029606E">
              <w:br/>
              <w:t>proposal for a new field of technical activity or for a new work item</w:t>
            </w:r>
            <w:r w:rsidRPr="0029606E">
              <w:br/>
              <w:t> </w:t>
            </w:r>
          </w:p>
        </w:tc>
      </w:tr>
      <w:tr w:rsidR="00D77357" w:rsidRPr="0029606E" w14:paraId="458C6224" w14:textId="77777777" w:rsidTr="00E829D8">
        <w:trPr>
          <w:cantSplit/>
          <w:jc w:val="center"/>
        </w:trPr>
        <w:tc>
          <w:tcPr>
            <w:tcW w:w="9751" w:type="dxa"/>
            <w:shd w:val="clear" w:color="auto" w:fill="auto"/>
          </w:tcPr>
          <w:p w14:paraId="7539CD78" w14:textId="77777777" w:rsidR="00D77357" w:rsidRPr="0029606E" w:rsidRDefault="00D77357" w:rsidP="00E829D8">
            <w:pPr>
              <w:pStyle w:val="BodyText"/>
              <w:jc w:val="left"/>
            </w:pPr>
            <w:r w:rsidRPr="0029606E">
              <w:rPr>
                <w:b/>
              </w:rPr>
              <w:t>C.2.2</w:t>
            </w:r>
            <w:r w:rsidRPr="0029606E">
              <w:br/>
            </w:r>
            <w:r w:rsidRPr="0029606E">
              <w:rPr>
                <w:b/>
              </w:rPr>
              <w:t>proposal for a new field of technical activity</w:t>
            </w:r>
            <w:r w:rsidRPr="0029606E">
              <w:br/>
              <w:t>proposal for the preparation of (a) standard(s) in a field that is not covered by an existing committee (such as a technical committee, subcommittee or project committee) of the organization to which the proposal is made</w:t>
            </w:r>
            <w:r w:rsidRPr="0029606E">
              <w:br/>
              <w:t> </w:t>
            </w:r>
          </w:p>
        </w:tc>
      </w:tr>
      <w:tr w:rsidR="00D77357" w:rsidRPr="0029606E" w14:paraId="01139E04" w14:textId="77777777" w:rsidTr="00E829D8">
        <w:trPr>
          <w:cantSplit/>
          <w:jc w:val="center"/>
        </w:trPr>
        <w:tc>
          <w:tcPr>
            <w:tcW w:w="9751" w:type="dxa"/>
            <w:shd w:val="clear" w:color="auto" w:fill="auto"/>
          </w:tcPr>
          <w:p w14:paraId="359DC822" w14:textId="77777777" w:rsidR="00D77357" w:rsidRPr="0029606E" w:rsidRDefault="00D77357" w:rsidP="00E829D8">
            <w:pPr>
              <w:pStyle w:val="BodyText"/>
              <w:jc w:val="left"/>
            </w:pPr>
            <w:r w:rsidRPr="0029606E">
              <w:rPr>
                <w:b/>
              </w:rPr>
              <w:t>C.2.3</w:t>
            </w:r>
            <w:r w:rsidRPr="0029606E">
              <w:br/>
            </w:r>
            <w:r w:rsidRPr="0029606E">
              <w:rPr>
                <w:b/>
              </w:rPr>
              <w:t>proposal for a new work item</w:t>
            </w:r>
            <w:r w:rsidRPr="0029606E">
              <w:br/>
              <w:t>proposal for the preparation of a standard or a series of related standards in the field covered by an existing committee (such as a technical committee) of the organization to which the proposal is made</w:t>
            </w:r>
          </w:p>
        </w:tc>
      </w:tr>
    </w:tbl>
    <w:p w14:paraId="68A1B4E0" w14:textId="393A4812" w:rsidR="00D77357" w:rsidRPr="0029606E" w:rsidRDefault="00D77357" w:rsidP="001F689E">
      <w:pPr>
        <w:pStyle w:val="a2"/>
        <w:numPr>
          <w:ilvl w:val="1"/>
          <w:numId w:val="58"/>
        </w:numPr>
      </w:pPr>
      <w:bookmarkStart w:id="1039" w:name="_Ref465565564"/>
      <w:bookmarkStart w:id="1040" w:name="_Toc185305317"/>
      <w:bookmarkStart w:id="1041" w:name="_Toc185305536"/>
      <w:bookmarkStart w:id="1042" w:name="_Toc318972280"/>
      <w:bookmarkStart w:id="1043" w:name="_Toc323037369"/>
      <w:bookmarkStart w:id="1044" w:name="_Toc338243578"/>
      <w:bookmarkStart w:id="1045" w:name="_Toc354474261"/>
      <w:bookmarkStart w:id="1046" w:name="_Toc478053450"/>
      <w:bookmarkStart w:id="1047" w:name="_Toc69205091"/>
      <w:bookmarkStart w:id="1048" w:name="_Toc69205436"/>
      <w:bookmarkStart w:id="1049" w:name="_Toc70402265"/>
      <w:r w:rsidRPr="0029606E">
        <w:lastRenderedPageBreak/>
        <w:t>General principles</w:t>
      </w:r>
      <w:bookmarkEnd w:id="1039"/>
      <w:bookmarkEnd w:id="1040"/>
      <w:bookmarkEnd w:id="1041"/>
      <w:bookmarkEnd w:id="1042"/>
      <w:bookmarkEnd w:id="1043"/>
      <w:bookmarkEnd w:id="1044"/>
      <w:bookmarkEnd w:id="1045"/>
      <w:bookmarkEnd w:id="1046"/>
      <w:bookmarkEnd w:id="1047"/>
      <w:bookmarkEnd w:id="1048"/>
      <w:bookmarkEnd w:id="1049"/>
    </w:p>
    <w:p w14:paraId="1EA4E2C6" w14:textId="09857D43"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.1</w:t>
      </w:r>
      <w:r w:rsidRPr="0029606E">
        <w:tab/>
        <w:t>Any proposal for new work shall lie within the scope of the organization to which it is submitted.</w:t>
      </w:r>
    </w:p>
    <w:p w14:paraId="369C8C5D" w14:textId="77777777" w:rsidR="00D77357" w:rsidRPr="0029606E" w:rsidRDefault="00D77357" w:rsidP="00D77357">
      <w:pPr>
        <w:pStyle w:val="Note"/>
      </w:pPr>
      <w:r w:rsidRPr="0029606E">
        <w:t>NOTE</w:t>
      </w:r>
      <w:r w:rsidRPr="0029606E">
        <w:tab/>
        <w:t>For example, the objects of ISO are laid down in its Statutes and of IEC in Article</w:t>
      </w:r>
      <w:r w:rsidR="00F67D68" w:rsidRPr="0029606E">
        <w:t> </w:t>
      </w:r>
      <w:r w:rsidRPr="0029606E">
        <w:t>2 of its Statutes.</w:t>
      </w:r>
    </w:p>
    <w:p w14:paraId="2EC19BBC" w14:textId="1ED3D7BC"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.2</w:t>
      </w:r>
      <w:r w:rsidRPr="0029606E">
        <w:tab/>
        <w:t>The documentation justifying new work in ISO and IEC shall make a substantial case for the market relevance of the proposal.</w:t>
      </w:r>
    </w:p>
    <w:p w14:paraId="54804DDE" w14:textId="1011EE3D"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.3</w:t>
      </w:r>
      <w:r w:rsidRPr="0029606E">
        <w:tab/>
        <w:t xml:space="preserve">The documentation justifying new work in ISO and IEC shall provide solid information as a foundation for informed ISO or IEC </w:t>
      </w:r>
      <w:r w:rsidR="003C11A1" w:rsidRPr="0029606E">
        <w:t>National Body</w:t>
      </w:r>
      <w:r w:rsidRPr="0029606E">
        <w:t xml:space="preserve"> voting.</w:t>
      </w:r>
    </w:p>
    <w:p w14:paraId="59381DEE" w14:textId="4FC71FCF"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.4</w:t>
      </w:r>
      <w:r w:rsidRPr="0029606E">
        <w:tab/>
        <w:t xml:space="preserve">Within the ISO and IEC systems, the onus is considered to be placed on the proposer to provide the proper documentation to support principles </w:t>
      </w:r>
      <w:r w:rsidR="005A74A9" w:rsidRPr="0029606E">
        <w:fldChar w:fldCharType="begin"/>
      </w:r>
      <w:r w:rsidR="005A74A9" w:rsidRPr="0029606E">
        <w:instrText xml:space="preserve"> REF _Ref465565564 \r \h </w:instrText>
      </w:r>
      <w:r w:rsidR="005A74A9" w:rsidRPr="0029606E">
        <w:fldChar w:fldCharType="separate"/>
      </w:r>
      <w:r w:rsidR="005C35CA">
        <w:t>C.3</w:t>
      </w:r>
      <w:r w:rsidR="005A74A9" w:rsidRPr="0029606E">
        <w:fldChar w:fldCharType="end"/>
      </w:r>
      <w:r w:rsidRPr="0029606E">
        <w:t xml:space="preserve">.2 and </w:t>
      </w:r>
      <w:r w:rsidR="005A74A9" w:rsidRPr="0029606E">
        <w:fldChar w:fldCharType="begin"/>
      </w:r>
      <w:r w:rsidR="005A74A9" w:rsidRPr="0029606E">
        <w:instrText xml:space="preserve"> REF _Ref465565564 \r \h </w:instrText>
      </w:r>
      <w:r w:rsidR="005A74A9" w:rsidRPr="0029606E">
        <w:fldChar w:fldCharType="separate"/>
      </w:r>
      <w:r w:rsidR="005C35CA">
        <w:t>C.3</w:t>
      </w:r>
      <w:r w:rsidR="005A74A9" w:rsidRPr="0029606E">
        <w:fldChar w:fldCharType="end"/>
      </w:r>
      <w:r w:rsidRPr="0029606E">
        <w:t>.3 stated above.</w:t>
      </w:r>
    </w:p>
    <w:p w14:paraId="58E11CF5" w14:textId="71692E8D" w:rsidR="00D77357" w:rsidRPr="0029606E" w:rsidRDefault="00D77357" w:rsidP="001F689E">
      <w:pPr>
        <w:pStyle w:val="a2"/>
        <w:numPr>
          <w:ilvl w:val="1"/>
          <w:numId w:val="58"/>
        </w:numPr>
      </w:pPr>
      <w:bookmarkStart w:id="1050" w:name="_Ref465566790"/>
      <w:bookmarkStart w:id="1051" w:name="_Toc185305318"/>
      <w:bookmarkStart w:id="1052" w:name="_Toc185305537"/>
      <w:bookmarkStart w:id="1053" w:name="_Toc318972281"/>
      <w:bookmarkStart w:id="1054" w:name="_Toc323037370"/>
      <w:bookmarkStart w:id="1055" w:name="_Toc338243579"/>
      <w:bookmarkStart w:id="1056" w:name="_Toc354474262"/>
      <w:bookmarkStart w:id="1057" w:name="_Toc478053451"/>
      <w:bookmarkStart w:id="1058" w:name="_Toc69205092"/>
      <w:bookmarkStart w:id="1059" w:name="_Toc69205437"/>
      <w:bookmarkStart w:id="1060" w:name="_Toc70402266"/>
      <w:r w:rsidRPr="0029606E">
        <w:t>Elements to be clarified when proposing a new field of technical activity or a new work item</w:t>
      </w:r>
      <w:bookmarkEnd w:id="1050"/>
      <w:bookmarkEnd w:id="1051"/>
      <w:bookmarkEnd w:id="1052"/>
      <w:bookmarkEnd w:id="1053"/>
      <w:bookmarkEnd w:id="1054"/>
      <w:bookmarkEnd w:id="1055"/>
      <w:bookmarkEnd w:id="1056"/>
      <w:bookmarkEnd w:id="1057"/>
      <w:bookmarkEnd w:id="1058"/>
      <w:bookmarkEnd w:id="1059"/>
      <w:bookmarkEnd w:id="1060"/>
    </w:p>
    <w:p w14:paraId="4F20D99D" w14:textId="318AD7D3" w:rsidR="00D77357" w:rsidRPr="0029606E" w:rsidRDefault="00D77357" w:rsidP="00E151C1">
      <w:pPr>
        <w:pStyle w:val="a3"/>
        <w:numPr>
          <w:ilvl w:val="2"/>
          <w:numId w:val="59"/>
        </w:numPr>
        <w:jc w:val="both"/>
        <w:rPr>
          <w:b w:val="0"/>
          <w:bCs/>
          <w:szCs w:val="24"/>
        </w:rPr>
      </w:pPr>
      <w:bookmarkStart w:id="1061" w:name="_Toc323037371"/>
      <w:bookmarkStart w:id="1062" w:name="_Toc69205093"/>
      <w:bookmarkStart w:id="1063" w:name="_Toc69205438"/>
      <w:bookmarkStart w:id="1064" w:name="_Toc69215339"/>
      <w:bookmarkStart w:id="1065" w:name="_Toc70402267"/>
      <w:r w:rsidRPr="0029606E">
        <w:rPr>
          <w:b w:val="0"/>
          <w:bCs/>
          <w:sz w:val="22"/>
        </w:rPr>
        <w:t>Proposals for new fields of technical activity and new work items shall include the</w:t>
      </w:r>
      <w:r w:rsidR="00E829D8" w:rsidRPr="0029606E">
        <w:rPr>
          <w:b w:val="0"/>
          <w:bCs/>
          <w:sz w:val="22"/>
        </w:rPr>
        <w:t> </w:t>
      </w:r>
      <w:r w:rsidRPr="0029606E">
        <w:rPr>
          <w:b w:val="0"/>
          <w:bCs/>
          <w:sz w:val="22"/>
        </w:rPr>
        <w:t>following fields of information (</w:t>
      </w:r>
      <w:r w:rsidR="005A74A9" w:rsidRPr="0029606E">
        <w:rPr>
          <w:b w:val="0"/>
          <w:bCs/>
          <w:sz w:val="22"/>
        </w:rPr>
        <w:fldChar w:fldCharType="begin"/>
      </w:r>
      <w:r w:rsidR="005A74A9" w:rsidRPr="0029606E">
        <w:rPr>
          <w:b w:val="0"/>
          <w:bCs/>
          <w:sz w:val="22"/>
        </w:rPr>
        <w:instrText xml:space="preserve"> REF _Ref354639640 \r \h </w:instrText>
      </w:r>
      <w:r w:rsidR="00E151C1" w:rsidRPr="0029606E">
        <w:rPr>
          <w:b w:val="0"/>
          <w:bCs/>
          <w:sz w:val="22"/>
        </w:rPr>
        <w:instrText xml:space="preserve"> \* MERGEFORMAT </w:instrText>
      </w:r>
      <w:r w:rsidR="005A74A9" w:rsidRPr="0029606E">
        <w:rPr>
          <w:b w:val="0"/>
          <w:bCs/>
          <w:sz w:val="22"/>
        </w:rPr>
      </w:r>
      <w:r w:rsidR="005A74A9" w:rsidRPr="0029606E">
        <w:rPr>
          <w:b w:val="0"/>
          <w:bCs/>
          <w:sz w:val="22"/>
        </w:rPr>
        <w:fldChar w:fldCharType="separate"/>
      </w:r>
      <w:r w:rsidR="005C35CA">
        <w:rPr>
          <w:b w:val="0"/>
          <w:bCs/>
          <w:sz w:val="22"/>
        </w:rPr>
        <w:t>C.4.2</w:t>
      </w:r>
      <w:r w:rsidR="005A74A9" w:rsidRPr="0029606E">
        <w:rPr>
          <w:b w:val="0"/>
          <w:bCs/>
          <w:sz w:val="22"/>
        </w:rPr>
        <w:fldChar w:fldCharType="end"/>
      </w:r>
      <w:r w:rsidRPr="0029606E">
        <w:rPr>
          <w:b w:val="0"/>
          <w:bCs/>
          <w:sz w:val="22"/>
        </w:rPr>
        <w:t xml:space="preserve"> to </w:t>
      </w:r>
      <w:r w:rsidR="005A74A9" w:rsidRPr="0029606E">
        <w:rPr>
          <w:b w:val="0"/>
          <w:bCs/>
          <w:sz w:val="22"/>
        </w:rPr>
        <w:fldChar w:fldCharType="begin"/>
      </w:r>
      <w:r w:rsidR="005A74A9" w:rsidRPr="0029606E">
        <w:rPr>
          <w:b w:val="0"/>
          <w:bCs/>
          <w:sz w:val="22"/>
        </w:rPr>
        <w:instrText xml:space="preserve"> REF _Ref354639657 \r \h </w:instrText>
      </w:r>
      <w:r w:rsidR="00E151C1" w:rsidRPr="0029606E">
        <w:rPr>
          <w:b w:val="0"/>
          <w:bCs/>
          <w:sz w:val="22"/>
        </w:rPr>
        <w:instrText xml:space="preserve"> \* MERGEFORMAT </w:instrText>
      </w:r>
      <w:r w:rsidR="005A74A9" w:rsidRPr="0029606E">
        <w:rPr>
          <w:b w:val="0"/>
          <w:bCs/>
          <w:sz w:val="22"/>
        </w:rPr>
      </w:r>
      <w:r w:rsidR="005A74A9" w:rsidRPr="0029606E">
        <w:rPr>
          <w:b w:val="0"/>
          <w:bCs/>
          <w:sz w:val="22"/>
        </w:rPr>
        <w:fldChar w:fldCharType="separate"/>
      </w:r>
      <w:r w:rsidR="005C35CA">
        <w:rPr>
          <w:b w:val="0"/>
          <w:bCs/>
          <w:sz w:val="22"/>
        </w:rPr>
        <w:t>Annex CC.4.13</w:t>
      </w:r>
      <w:r w:rsidR="005A74A9" w:rsidRPr="0029606E">
        <w:rPr>
          <w:b w:val="0"/>
          <w:bCs/>
          <w:sz w:val="22"/>
        </w:rPr>
        <w:fldChar w:fldCharType="end"/>
      </w:r>
      <w:r w:rsidRPr="0029606E">
        <w:rPr>
          <w:b w:val="0"/>
          <w:bCs/>
          <w:sz w:val="22"/>
        </w:rPr>
        <w:t>)</w:t>
      </w:r>
      <w:bookmarkEnd w:id="1061"/>
      <w:r w:rsidR="005A74A9" w:rsidRPr="0029606E">
        <w:rPr>
          <w:b w:val="0"/>
          <w:bCs/>
          <w:sz w:val="22"/>
        </w:rPr>
        <w:t>.</w:t>
      </w:r>
      <w:bookmarkEnd w:id="1062"/>
      <w:bookmarkEnd w:id="1063"/>
      <w:bookmarkEnd w:id="1064"/>
      <w:bookmarkEnd w:id="1065"/>
    </w:p>
    <w:p w14:paraId="3A494A7B" w14:textId="77777777" w:rsidR="00D77357" w:rsidRPr="0029606E" w:rsidRDefault="00D77357" w:rsidP="001F689E">
      <w:pPr>
        <w:pStyle w:val="a3"/>
        <w:numPr>
          <w:ilvl w:val="2"/>
          <w:numId w:val="59"/>
        </w:numPr>
      </w:pPr>
      <w:bookmarkStart w:id="1066" w:name="_Toc318972282"/>
      <w:bookmarkStart w:id="1067" w:name="_Toc323037372"/>
      <w:bookmarkStart w:id="1068" w:name="_Ref354639640"/>
      <w:bookmarkStart w:id="1069" w:name="_Toc69205094"/>
      <w:bookmarkStart w:id="1070" w:name="_Toc69205439"/>
      <w:bookmarkStart w:id="1071" w:name="_Toc69215340"/>
      <w:bookmarkStart w:id="1072" w:name="_Toc70402268"/>
      <w:r w:rsidRPr="0029606E">
        <w:t>Title</w:t>
      </w:r>
      <w:bookmarkEnd w:id="1066"/>
      <w:bookmarkEnd w:id="1067"/>
      <w:bookmarkEnd w:id="1068"/>
      <w:bookmarkEnd w:id="1069"/>
      <w:bookmarkEnd w:id="1070"/>
      <w:bookmarkEnd w:id="1071"/>
      <w:bookmarkEnd w:id="1072"/>
    </w:p>
    <w:p w14:paraId="28BB207C" w14:textId="77777777" w:rsidR="00D77357" w:rsidRPr="0029606E" w:rsidRDefault="00D77357" w:rsidP="00D77357">
      <w:pPr>
        <w:pStyle w:val="BodyText"/>
      </w:pPr>
      <w:r w:rsidRPr="0029606E">
        <w:t>The title shall indicate</w:t>
      </w:r>
      <w:r w:rsidRPr="0029606E">
        <w:rPr>
          <w:b/>
        </w:rPr>
        <w:t xml:space="preserve"> </w:t>
      </w:r>
      <w:r w:rsidRPr="0029606E">
        <w:t xml:space="preserve">clearly yet concisely the </w:t>
      </w:r>
      <w:r w:rsidR="00EA7471" w:rsidRPr="0029606E">
        <w:t xml:space="preserve">new </w:t>
      </w:r>
      <w:r w:rsidRPr="0029606E">
        <w:t>field of technical activity or the new work item which the proposal is intended to cover.</w:t>
      </w:r>
    </w:p>
    <w:p w14:paraId="2DD9F9AF" w14:textId="77777777" w:rsidR="00D77357" w:rsidRPr="0029606E" w:rsidRDefault="00D77357" w:rsidP="00D77357">
      <w:pPr>
        <w:pStyle w:val="Example"/>
      </w:pPr>
      <w:r w:rsidRPr="0029606E">
        <w:t>EXAMPLE 1</w:t>
      </w:r>
      <w:r w:rsidRPr="0029606E">
        <w:tab/>
        <w:t xml:space="preserve">(proposal for a new technical activity) </w:t>
      </w:r>
      <w:r w:rsidR="0025539D" w:rsidRPr="0029606E">
        <w:t>“</w:t>
      </w:r>
      <w:r w:rsidRPr="0029606E">
        <w:t>Machine tools</w:t>
      </w:r>
      <w:r w:rsidR="0025539D" w:rsidRPr="0029606E">
        <w:t>”</w:t>
      </w:r>
      <w:r w:rsidRPr="0029606E">
        <w:t>.</w:t>
      </w:r>
    </w:p>
    <w:p w14:paraId="1E4C70BD" w14:textId="77777777" w:rsidR="00D77357" w:rsidRPr="0029606E" w:rsidRDefault="00D77357" w:rsidP="00D77357">
      <w:pPr>
        <w:pStyle w:val="Example"/>
      </w:pPr>
      <w:r w:rsidRPr="0029606E">
        <w:t>EXAMPLE 2</w:t>
      </w:r>
      <w:r w:rsidRPr="0029606E">
        <w:tab/>
        <w:t xml:space="preserve">(proposal for a new work item) </w:t>
      </w:r>
      <w:r w:rsidR="0025539D" w:rsidRPr="0029606E">
        <w:t>“</w:t>
      </w:r>
      <w:r w:rsidRPr="0029606E">
        <w:t>Electrotechnical products</w:t>
      </w:r>
      <w:r w:rsidR="0025539D" w:rsidRPr="0029606E">
        <w:t xml:space="preserve"> — </w:t>
      </w:r>
      <w:r w:rsidRPr="0029606E">
        <w:t>Basic environmental testing procedures</w:t>
      </w:r>
      <w:r w:rsidR="0025539D" w:rsidRPr="0029606E">
        <w:t>”</w:t>
      </w:r>
      <w:r w:rsidRPr="0029606E">
        <w:t>.</w:t>
      </w:r>
    </w:p>
    <w:p w14:paraId="758DC50B" w14:textId="77777777" w:rsidR="00D77357" w:rsidRPr="0029606E" w:rsidRDefault="00D77357" w:rsidP="001F689E">
      <w:pPr>
        <w:pStyle w:val="a3"/>
        <w:numPr>
          <w:ilvl w:val="2"/>
          <w:numId w:val="59"/>
        </w:numPr>
      </w:pPr>
      <w:bookmarkStart w:id="1073" w:name="_Ref465565628"/>
      <w:bookmarkStart w:id="1074" w:name="_Toc318972283"/>
      <w:bookmarkStart w:id="1075" w:name="_Toc323037373"/>
      <w:bookmarkStart w:id="1076" w:name="_Toc69205095"/>
      <w:bookmarkStart w:id="1077" w:name="_Toc69205440"/>
      <w:bookmarkStart w:id="1078" w:name="_Toc69215341"/>
      <w:bookmarkStart w:id="1079" w:name="_Toc70402269"/>
      <w:r w:rsidRPr="0029606E">
        <w:t>Scope</w:t>
      </w:r>
      <w:bookmarkEnd w:id="1073"/>
      <w:bookmarkEnd w:id="1074"/>
      <w:bookmarkEnd w:id="1075"/>
      <w:bookmarkEnd w:id="1076"/>
      <w:bookmarkEnd w:id="1077"/>
      <w:bookmarkEnd w:id="1078"/>
      <w:bookmarkEnd w:id="1079"/>
    </w:p>
    <w:p w14:paraId="5ACD34A6" w14:textId="77777777" w:rsidR="00D77357" w:rsidRPr="0029606E" w:rsidRDefault="00D77357" w:rsidP="001F689E">
      <w:pPr>
        <w:pStyle w:val="a4"/>
        <w:numPr>
          <w:ilvl w:val="3"/>
          <w:numId w:val="62"/>
        </w:numPr>
      </w:pPr>
      <w:bookmarkStart w:id="1080" w:name="_Toc69205096"/>
      <w:bookmarkStart w:id="1081" w:name="_Toc69205441"/>
      <w:bookmarkStart w:id="1082" w:name="_Toc69215342"/>
      <w:bookmarkStart w:id="1083" w:name="_Toc70402270"/>
      <w:r w:rsidRPr="0029606E">
        <w:t>For new fields of technical activity</w:t>
      </w:r>
      <w:bookmarkEnd w:id="1080"/>
      <w:bookmarkEnd w:id="1081"/>
      <w:bookmarkEnd w:id="1082"/>
      <w:bookmarkEnd w:id="1083"/>
    </w:p>
    <w:p w14:paraId="0D69B5AD" w14:textId="77777777" w:rsidR="00D77357" w:rsidRPr="0029606E" w:rsidRDefault="00D77357" w:rsidP="00D77357">
      <w:pPr>
        <w:pStyle w:val="BodyText"/>
      </w:pPr>
      <w:r w:rsidRPr="0029606E">
        <w:t>The scope shall precisely define the limits of the field of activity. Scopes shall not repeat general aims and principles governing the work of the organization but shall indicate the specific area concerned.</w:t>
      </w:r>
    </w:p>
    <w:p w14:paraId="2B6B5A82" w14:textId="77777777" w:rsidR="00D77357" w:rsidRPr="0029606E" w:rsidRDefault="00D77357" w:rsidP="00D77357">
      <w:pPr>
        <w:pStyle w:val="Example"/>
      </w:pPr>
      <w:r w:rsidRPr="0029606E">
        <w:t>EXAMPLE</w:t>
      </w:r>
      <w:r w:rsidRPr="0029606E">
        <w:tab/>
      </w:r>
      <w:r w:rsidR="0025539D" w:rsidRPr="0029606E">
        <w:t>“</w:t>
      </w:r>
      <w:r w:rsidRPr="0029606E">
        <w:t>Standardization of all machine tools for the working of metal, wood and plastics, operating by removal of material or by pressure</w:t>
      </w:r>
      <w:r w:rsidR="0025539D" w:rsidRPr="0029606E">
        <w:t>”</w:t>
      </w:r>
      <w:r w:rsidRPr="0029606E">
        <w:t>.</w:t>
      </w:r>
    </w:p>
    <w:p w14:paraId="507BEA98" w14:textId="77777777" w:rsidR="00D77357" w:rsidRPr="0029606E" w:rsidRDefault="00D77357" w:rsidP="001F689E">
      <w:pPr>
        <w:pStyle w:val="a4"/>
        <w:numPr>
          <w:ilvl w:val="3"/>
          <w:numId w:val="62"/>
        </w:numPr>
      </w:pPr>
      <w:bookmarkStart w:id="1084" w:name="_Toc69205097"/>
      <w:bookmarkStart w:id="1085" w:name="_Toc69205442"/>
      <w:bookmarkStart w:id="1086" w:name="_Toc69215343"/>
      <w:bookmarkStart w:id="1087" w:name="_Toc70402271"/>
      <w:r w:rsidRPr="0029606E">
        <w:t>For new work items</w:t>
      </w:r>
      <w:bookmarkEnd w:id="1084"/>
      <w:bookmarkEnd w:id="1085"/>
      <w:bookmarkEnd w:id="1086"/>
      <w:bookmarkEnd w:id="1087"/>
    </w:p>
    <w:p w14:paraId="3CE399FE" w14:textId="77777777" w:rsidR="00D77357" w:rsidRPr="0029606E" w:rsidRDefault="00D77357" w:rsidP="00D77357">
      <w:pPr>
        <w:pStyle w:val="BodyText"/>
      </w:pPr>
      <w:r w:rsidRPr="0029606E">
        <w:t>The scope shall give a clear indication of the coverage of the proposed new work item and, if necessary for clarity, exclusions shall be stated.</w:t>
      </w:r>
    </w:p>
    <w:p w14:paraId="67E1664D" w14:textId="5A4A2107" w:rsidR="00D87A44" w:rsidRPr="0029606E" w:rsidRDefault="00D77357" w:rsidP="00E674DF">
      <w:pPr>
        <w:pStyle w:val="Example"/>
        <w:keepNext/>
        <w:spacing w:after="200"/>
      </w:pPr>
      <w:r w:rsidRPr="0029606E">
        <w:t>EXAMPLE 1</w:t>
      </w:r>
      <w:r w:rsidRPr="0029606E">
        <w:tab/>
      </w:r>
      <w:r w:rsidR="00E829D8" w:rsidRPr="0029606E">
        <w:t> </w:t>
      </w:r>
    </w:p>
    <w:p w14:paraId="07DA99E2" w14:textId="629ACE18" w:rsidR="00D77357" w:rsidRPr="0029606E" w:rsidRDefault="00D77357" w:rsidP="00E674DF">
      <w:pPr>
        <w:pStyle w:val="Examplecontinued"/>
        <w:spacing w:after="200"/>
      </w:pPr>
      <w:r w:rsidRPr="0029606E">
        <w:t>This standard lists a series of environmental test procedures, and their severities, designed to assess the ability of electrotechnical products to perform under expected conditions of service.</w:t>
      </w:r>
    </w:p>
    <w:p w14:paraId="684E3A5C" w14:textId="77777777" w:rsidR="00D77357" w:rsidRPr="0029606E" w:rsidRDefault="00D77357" w:rsidP="00E674DF">
      <w:pPr>
        <w:pStyle w:val="Examplecontinued"/>
        <w:spacing w:after="200"/>
      </w:pPr>
      <w:r w:rsidRPr="0029606E">
        <w:t>Although primarily intended for such applications, this standard may be used in other fields where desired.</w:t>
      </w:r>
    </w:p>
    <w:p w14:paraId="1C21C24B" w14:textId="77777777" w:rsidR="00D77357" w:rsidRPr="0029606E" w:rsidRDefault="00D77357" w:rsidP="00D77357">
      <w:pPr>
        <w:pStyle w:val="Examplecontinued"/>
      </w:pPr>
      <w:r w:rsidRPr="0029606E">
        <w:t>Other environmental tests, specific to the individual types of specimen, may be included in the relevant specifications.</w:t>
      </w:r>
    </w:p>
    <w:p w14:paraId="292B4EBF" w14:textId="68E1FFDA" w:rsidR="00D87A44" w:rsidRPr="0029606E" w:rsidRDefault="00D77357" w:rsidP="00D77357">
      <w:pPr>
        <w:pStyle w:val="Example"/>
        <w:keepNext/>
      </w:pPr>
      <w:r w:rsidRPr="0029606E">
        <w:lastRenderedPageBreak/>
        <w:t>EXAMPLE 2</w:t>
      </w:r>
      <w:r w:rsidRPr="0029606E">
        <w:tab/>
      </w:r>
      <w:r w:rsidR="00E829D8" w:rsidRPr="0029606E">
        <w:t> </w:t>
      </w:r>
    </w:p>
    <w:p w14:paraId="412D6D44" w14:textId="4D1E9447" w:rsidR="00D77357" w:rsidRPr="0029606E" w:rsidRDefault="00D77357" w:rsidP="00D77357">
      <w:pPr>
        <w:pStyle w:val="Examplecontinued"/>
      </w:pPr>
      <w:r w:rsidRPr="0029606E">
        <w:t>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w:t>
      </w:r>
    </w:p>
    <w:p w14:paraId="06C5AF76" w14:textId="77777777" w:rsidR="00D77357" w:rsidRPr="0029606E" w:rsidRDefault="00D77357" w:rsidP="00D77357">
      <w:pPr>
        <w:pStyle w:val="Examplecontinued"/>
      </w:pPr>
      <w:r w:rsidRPr="0029606E">
        <w:t>Excluded:</w:t>
      </w:r>
    </w:p>
    <w:p w14:paraId="68E8E89A" w14:textId="77777777" w:rsidR="00D77357" w:rsidRPr="0029606E" w:rsidRDefault="00D77357" w:rsidP="00D77357">
      <w:pPr>
        <w:pStyle w:val="Examplecontinued"/>
      </w:pPr>
      <w:r w:rsidRPr="0029606E">
        <w:t>—   methods of analysis of food products (covered by ISO/TC</w:t>
      </w:r>
      <w:r w:rsidR="00F67D68" w:rsidRPr="0029606E">
        <w:t> </w:t>
      </w:r>
      <w:r w:rsidRPr="0029606E">
        <w:t>34);</w:t>
      </w:r>
    </w:p>
    <w:p w14:paraId="4A3058A0" w14:textId="77777777" w:rsidR="00D77357" w:rsidRPr="0029606E" w:rsidRDefault="00D77357" w:rsidP="00D77357">
      <w:pPr>
        <w:pStyle w:val="Examplecontinued"/>
      </w:pPr>
      <w:r w:rsidRPr="0029606E">
        <w:t>—   personal protective clothing (covered by ISO/TC</w:t>
      </w:r>
      <w:r w:rsidR="00F67D68" w:rsidRPr="0029606E">
        <w:t> </w:t>
      </w:r>
      <w:r w:rsidRPr="0029606E">
        <w:t>94);</w:t>
      </w:r>
    </w:p>
    <w:p w14:paraId="3BC4D58E" w14:textId="77777777" w:rsidR="00D77357" w:rsidRPr="0029606E" w:rsidRDefault="00D77357" w:rsidP="00D77357">
      <w:pPr>
        <w:pStyle w:val="Examplecontinued"/>
      </w:pPr>
      <w:r w:rsidRPr="0029606E">
        <w:t>—   environmental monitoring (covered by ISO/TC</w:t>
      </w:r>
      <w:r w:rsidR="00F67D68" w:rsidRPr="0029606E">
        <w:t> </w:t>
      </w:r>
      <w:r w:rsidRPr="0029606E">
        <w:t>207).</w:t>
      </w:r>
    </w:p>
    <w:p w14:paraId="094183DA" w14:textId="77777777" w:rsidR="00D77357" w:rsidRPr="0029606E" w:rsidRDefault="00D77357" w:rsidP="00F10DEA">
      <w:pPr>
        <w:pStyle w:val="a3"/>
        <w:numPr>
          <w:ilvl w:val="2"/>
          <w:numId w:val="59"/>
        </w:numPr>
      </w:pPr>
      <w:bookmarkStart w:id="1088" w:name="_Ref465565672"/>
      <w:bookmarkStart w:id="1089" w:name="_Toc318972285"/>
      <w:bookmarkStart w:id="1090" w:name="_Toc323037375"/>
      <w:bookmarkStart w:id="1091" w:name="_Ref338425232"/>
      <w:bookmarkStart w:id="1092" w:name="_Ref354503452"/>
      <w:bookmarkStart w:id="1093" w:name="_Toc69205098"/>
      <w:bookmarkStart w:id="1094" w:name="_Toc69205443"/>
      <w:bookmarkStart w:id="1095" w:name="_Toc69215344"/>
      <w:bookmarkStart w:id="1096" w:name="_Toc70402272"/>
      <w:r w:rsidRPr="0029606E">
        <w:t>Proposed initial programme of work</w:t>
      </w:r>
      <w:bookmarkEnd w:id="1088"/>
      <w:r w:rsidRPr="0029606E">
        <w:t xml:space="preserve"> (for proposals for new fields of technical activity only)</w:t>
      </w:r>
      <w:bookmarkEnd w:id="1089"/>
      <w:bookmarkEnd w:id="1090"/>
      <w:bookmarkEnd w:id="1091"/>
      <w:bookmarkEnd w:id="1092"/>
      <w:bookmarkEnd w:id="1093"/>
      <w:bookmarkEnd w:id="1094"/>
      <w:bookmarkEnd w:id="1095"/>
      <w:bookmarkEnd w:id="1096"/>
    </w:p>
    <w:p w14:paraId="316BFED0" w14:textId="69957FD6"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.1</w:t>
      </w:r>
      <w:r w:rsidRPr="0029606E">
        <w:tab/>
        <w:t>The proposed programme of work shall correspond to and clearly reflect the aims of the standardization activities and shall, therefore, show the relationship between the subjects proposed.</w:t>
      </w:r>
    </w:p>
    <w:p w14:paraId="171B4962" w14:textId="2E5FDA70"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.2</w:t>
      </w:r>
      <w:r w:rsidRPr="0029606E">
        <w:tab/>
        <w:t>Each item on the programme of work shall be defined by both the subject and aspect(s) to be standardized (for products, for example, the items would be the types of products, characteristics, other requirements, data to be supplied, test methods, etc.).</w:t>
      </w:r>
    </w:p>
    <w:p w14:paraId="0CDAE396" w14:textId="29F7C0D3"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.3</w:t>
      </w:r>
      <w:r w:rsidRPr="0029606E">
        <w:tab/>
        <w:t>Supplementary justification may be combined with particular items in the programme of work.</w:t>
      </w:r>
    </w:p>
    <w:p w14:paraId="4459A0B2" w14:textId="30124ECF"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.4</w:t>
      </w:r>
      <w:r w:rsidRPr="0029606E">
        <w:tab/>
        <w:t>The proposed programme of work shall also suggest priorities and target dates for new work items (when a series of standards is proposed, priorities shall be suggested).</w:t>
      </w:r>
    </w:p>
    <w:p w14:paraId="3D76B723" w14:textId="77777777" w:rsidR="00D77357" w:rsidRPr="0029606E" w:rsidRDefault="00D77357" w:rsidP="00F10DEA">
      <w:pPr>
        <w:pStyle w:val="a3"/>
        <w:numPr>
          <w:ilvl w:val="2"/>
          <w:numId w:val="66"/>
        </w:numPr>
      </w:pPr>
      <w:bookmarkStart w:id="1097" w:name="_Toc318972286"/>
      <w:bookmarkStart w:id="1098" w:name="_Toc323037376"/>
      <w:bookmarkStart w:id="1099" w:name="_Toc69205099"/>
      <w:bookmarkStart w:id="1100" w:name="_Toc69205444"/>
      <w:bookmarkStart w:id="1101" w:name="_Toc69215345"/>
      <w:bookmarkStart w:id="1102" w:name="_Toc70402273"/>
      <w:r w:rsidRPr="0029606E">
        <w:t>Indication(s) of the preferred type or types of deliverable(s) to be produced</w:t>
      </w:r>
      <w:bookmarkEnd w:id="1097"/>
      <w:bookmarkEnd w:id="1098"/>
      <w:bookmarkEnd w:id="1099"/>
      <w:bookmarkEnd w:id="1100"/>
      <w:bookmarkEnd w:id="1101"/>
      <w:bookmarkEnd w:id="1102"/>
    </w:p>
    <w:p w14:paraId="0E5C97D4" w14:textId="6FCBA0C9" w:rsidR="00D77357" w:rsidRPr="0029606E" w:rsidRDefault="00D77357" w:rsidP="00D77357">
      <w:pPr>
        <w:pStyle w:val="BodyText"/>
      </w:pPr>
      <w:r w:rsidRPr="0029606E">
        <w:t xml:space="preserve">In the case of proposals for new fields of technical activity, this may be provided under </w:t>
      </w:r>
      <w:r w:rsidR="00F67D68" w:rsidRPr="0029606E">
        <w:fldChar w:fldCharType="begin"/>
      </w:r>
      <w:r w:rsidR="00F67D68" w:rsidRPr="0029606E">
        <w:instrText xml:space="preserve"> REF _Ref354503452 \r \h </w:instrText>
      </w:r>
      <w:r w:rsidR="00F67D68" w:rsidRPr="0029606E">
        <w:fldChar w:fldCharType="separate"/>
      </w:r>
      <w:r w:rsidR="005C35CA">
        <w:t>C.4.4</w:t>
      </w:r>
      <w:r w:rsidR="00F67D68" w:rsidRPr="0029606E">
        <w:fldChar w:fldCharType="end"/>
      </w:r>
      <w:r w:rsidRPr="0029606E">
        <w:t>.</w:t>
      </w:r>
    </w:p>
    <w:p w14:paraId="113958E4" w14:textId="77777777" w:rsidR="00D77357" w:rsidRPr="0029606E" w:rsidRDefault="00D77357" w:rsidP="00F10DEA">
      <w:pPr>
        <w:pStyle w:val="a3"/>
        <w:numPr>
          <w:ilvl w:val="2"/>
          <w:numId w:val="66"/>
        </w:numPr>
      </w:pPr>
      <w:bookmarkStart w:id="1103" w:name="_Ref465565698"/>
      <w:bookmarkStart w:id="1104" w:name="_Toc318972287"/>
      <w:bookmarkStart w:id="1105" w:name="_Toc323037377"/>
      <w:bookmarkStart w:id="1106" w:name="_Toc69205100"/>
      <w:bookmarkStart w:id="1107" w:name="_Toc69205445"/>
      <w:bookmarkStart w:id="1108" w:name="_Toc69215346"/>
      <w:bookmarkStart w:id="1109" w:name="_Toc70402274"/>
      <w:r w:rsidRPr="0029606E">
        <w:t>A listing of relevant existing documents</w:t>
      </w:r>
      <w:bookmarkEnd w:id="1103"/>
      <w:r w:rsidRPr="0029606E">
        <w:t xml:space="preserve"> at the international, regional and national levels</w:t>
      </w:r>
      <w:bookmarkEnd w:id="1104"/>
      <w:bookmarkEnd w:id="1105"/>
      <w:bookmarkEnd w:id="1106"/>
      <w:bookmarkEnd w:id="1107"/>
      <w:bookmarkEnd w:id="1108"/>
      <w:bookmarkEnd w:id="1109"/>
    </w:p>
    <w:p w14:paraId="6013D122" w14:textId="77777777" w:rsidR="00D77357" w:rsidRPr="0029606E" w:rsidRDefault="00D77357" w:rsidP="00D77357">
      <w:pPr>
        <w:pStyle w:val="BodyText"/>
      </w:pPr>
      <w:r w:rsidRPr="0029606E">
        <w:t>Any known relevant documents (such as standards and regulations) shall be listed, regardless of their source and should be accompanied by an indication of their significance.</w:t>
      </w:r>
    </w:p>
    <w:p w14:paraId="734AE8EE" w14:textId="77777777" w:rsidR="00D77357" w:rsidRPr="0029606E" w:rsidRDefault="00D77357" w:rsidP="00F10DEA">
      <w:pPr>
        <w:pStyle w:val="a3"/>
        <w:numPr>
          <w:ilvl w:val="2"/>
          <w:numId w:val="66"/>
        </w:numPr>
      </w:pPr>
      <w:bookmarkStart w:id="1110" w:name="_Toc318972288"/>
      <w:bookmarkStart w:id="1111" w:name="_Toc323037378"/>
      <w:bookmarkStart w:id="1112" w:name="_Ref338425323"/>
      <w:bookmarkStart w:id="1113" w:name="_Toc69205101"/>
      <w:bookmarkStart w:id="1114" w:name="_Toc69205446"/>
      <w:bookmarkStart w:id="1115" w:name="_Toc69215347"/>
      <w:bookmarkStart w:id="1116" w:name="_Toc70402275"/>
      <w:r w:rsidRPr="0029606E">
        <w:t>Relation to and impact on existing work</w:t>
      </w:r>
      <w:bookmarkEnd w:id="1110"/>
      <w:bookmarkEnd w:id="1111"/>
      <w:bookmarkEnd w:id="1112"/>
      <w:bookmarkEnd w:id="1113"/>
      <w:bookmarkEnd w:id="1114"/>
      <w:bookmarkEnd w:id="1115"/>
      <w:bookmarkEnd w:id="1116"/>
    </w:p>
    <w:p w14:paraId="1BD6DBAA" w14:textId="5C76FE29" w:rsidR="00D77357" w:rsidRPr="0029606E" w:rsidRDefault="00D77357" w:rsidP="00F67D68">
      <w:pPr>
        <w:pStyle w:val="p4"/>
      </w:pPr>
      <w:r w:rsidRPr="0029606E">
        <w:rPr>
          <w:b/>
        </w:rPr>
        <w:fldChar w:fldCharType="begin"/>
      </w:r>
      <w:r w:rsidRPr="0029606E">
        <w:rPr>
          <w:b/>
        </w:rPr>
        <w:instrText xml:space="preserve"> REF _Ref338425323 \r \h  \* MERGEFORMAT </w:instrText>
      </w:r>
      <w:r w:rsidRPr="0029606E">
        <w:rPr>
          <w:b/>
        </w:rPr>
      </w:r>
      <w:r w:rsidRPr="0029606E">
        <w:rPr>
          <w:b/>
        </w:rPr>
        <w:fldChar w:fldCharType="separate"/>
      </w:r>
      <w:r w:rsidR="005C35CA">
        <w:rPr>
          <w:b/>
        </w:rPr>
        <w:t>C.4.7</w:t>
      </w:r>
      <w:r w:rsidRPr="0029606E">
        <w:rPr>
          <w:b/>
        </w:rPr>
        <w:fldChar w:fldCharType="end"/>
      </w:r>
      <w:r w:rsidRPr="0029606E">
        <w:rPr>
          <w:b/>
        </w:rPr>
        <w:t>.1</w:t>
      </w:r>
      <w:r w:rsidRPr="0029606E">
        <w:rPr>
          <w:b/>
        </w:rPr>
        <w:tab/>
      </w:r>
      <w:r w:rsidRPr="0029606E">
        <w:t>A statement shall be provided regarding any relation or impact the proposed work may have on existing work, especially existing ISO and IEC deliverables. The proposer should explain how the work differs from apparently similar work, or explain how duplication and conflict will be minimized.</w:t>
      </w:r>
    </w:p>
    <w:p w14:paraId="1CB5BD23" w14:textId="38466B81" w:rsidR="00D77357" w:rsidRPr="0029606E" w:rsidRDefault="00D77357" w:rsidP="00D77357">
      <w:pPr>
        <w:pStyle w:val="p4"/>
      </w:pPr>
      <w:r w:rsidRPr="0029606E">
        <w:rPr>
          <w:b/>
        </w:rPr>
        <w:fldChar w:fldCharType="begin"/>
      </w:r>
      <w:r w:rsidRPr="0029606E">
        <w:rPr>
          <w:b/>
        </w:rPr>
        <w:instrText xml:space="preserve"> REF _Ref338425323 \r \h  \* MERGEFORMAT </w:instrText>
      </w:r>
      <w:r w:rsidRPr="0029606E">
        <w:rPr>
          <w:b/>
        </w:rPr>
      </w:r>
      <w:r w:rsidRPr="0029606E">
        <w:rPr>
          <w:b/>
        </w:rPr>
        <w:fldChar w:fldCharType="separate"/>
      </w:r>
      <w:r w:rsidR="005C35CA">
        <w:rPr>
          <w:b/>
        </w:rPr>
        <w:t>C.4.7</w:t>
      </w:r>
      <w:r w:rsidRPr="0029606E">
        <w:rPr>
          <w:b/>
        </w:rPr>
        <w:fldChar w:fldCharType="end"/>
      </w:r>
      <w:r w:rsidRPr="0029606E">
        <w:rPr>
          <w:b/>
        </w:rPr>
        <w:t>.2</w:t>
      </w:r>
      <w:r w:rsidRPr="0029606E">
        <w:rPr>
          <w:b/>
        </w:rPr>
        <w:tab/>
      </w:r>
      <w:r w:rsidRPr="0029606E">
        <w:t>If seemingly similar or related work is already in the scope of other committees of the organization or in other organizations, the proposed scope shall distinguish between the proposed work and the other work.</w:t>
      </w:r>
    </w:p>
    <w:p w14:paraId="032599EC" w14:textId="3BC21D69" w:rsidR="00D77357" w:rsidRPr="0029606E" w:rsidRDefault="00D77357" w:rsidP="00D77357">
      <w:pPr>
        <w:pStyle w:val="p4"/>
      </w:pPr>
      <w:r w:rsidRPr="0029606E">
        <w:rPr>
          <w:b/>
        </w:rPr>
        <w:fldChar w:fldCharType="begin"/>
      </w:r>
      <w:r w:rsidRPr="0029606E">
        <w:rPr>
          <w:b/>
        </w:rPr>
        <w:instrText xml:space="preserve"> REF _Ref338425323 \r \h  \* MERGEFORMAT </w:instrText>
      </w:r>
      <w:r w:rsidRPr="0029606E">
        <w:rPr>
          <w:b/>
        </w:rPr>
      </w:r>
      <w:r w:rsidRPr="0029606E">
        <w:rPr>
          <w:b/>
        </w:rPr>
        <w:fldChar w:fldCharType="separate"/>
      </w:r>
      <w:r w:rsidR="005C35CA">
        <w:rPr>
          <w:b/>
        </w:rPr>
        <w:t>C.4.7</w:t>
      </w:r>
      <w:r w:rsidRPr="0029606E">
        <w:rPr>
          <w:b/>
        </w:rPr>
        <w:fldChar w:fldCharType="end"/>
      </w:r>
      <w:r w:rsidRPr="0029606E">
        <w:rPr>
          <w:b/>
        </w:rPr>
        <w:t>.3</w:t>
      </w:r>
      <w:r w:rsidRPr="0029606E">
        <w:rPr>
          <w:b/>
        </w:rPr>
        <w:tab/>
      </w:r>
      <w:r w:rsidRPr="0029606E">
        <w:t>The proposer shall indicate whether his or her proposal could be dealt with by widening the scope of an existing committee or by establishing a new committee.</w:t>
      </w:r>
    </w:p>
    <w:p w14:paraId="548E9AAC" w14:textId="77777777" w:rsidR="00D77357" w:rsidRPr="0029606E" w:rsidRDefault="00D77357" w:rsidP="00F10DEA">
      <w:pPr>
        <w:pStyle w:val="a3"/>
        <w:numPr>
          <w:ilvl w:val="2"/>
          <w:numId w:val="66"/>
        </w:numPr>
      </w:pPr>
      <w:bookmarkStart w:id="1117" w:name="_Toc318972289"/>
      <w:bookmarkStart w:id="1118" w:name="_Toc323037379"/>
      <w:bookmarkStart w:id="1119" w:name="_Ref338425341"/>
      <w:bookmarkStart w:id="1120" w:name="_Toc69205102"/>
      <w:bookmarkStart w:id="1121" w:name="_Toc69205447"/>
      <w:bookmarkStart w:id="1122" w:name="_Toc69215348"/>
      <w:bookmarkStart w:id="1123" w:name="_Toc70402276"/>
      <w:r w:rsidRPr="0029606E">
        <w:lastRenderedPageBreak/>
        <w:t>Relevant country participation</w:t>
      </w:r>
      <w:bookmarkEnd w:id="1117"/>
      <w:bookmarkEnd w:id="1118"/>
      <w:bookmarkEnd w:id="1119"/>
      <w:bookmarkEnd w:id="1120"/>
      <w:bookmarkEnd w:id="1121"/>
      <w:bookmarkEnd w:id="1122"/>
      <w:bookmarkEnd w:id="1123"/>
    </w:p>
    <w:p w14:paraId="7DD08B34" w14:textId="10C3C3D7" w:rsidR="00D77357" w:rsidRPr="0029606E" w:rsidRDefault="00D77357" w:rsidP="00D77357">
      <w:pPr>
        <w:pStyle w:val="p4"/>
      </w:pPr>
      <w:r w:rsidRPr="0029606E">
        <w:rPr>
          <w:b/>
        </w:rPr>
        <w:fldChar w:fldCharType="begin"/>
      </w:r>
      <w:r w:rsidRPr="0029606E">
        <w:rPr>
          <w:b/>
        </w:rPr>
        <w:instrText xml:space="preserve"> REF _Ref338425341 \r \h  \* MERGEFORMAT </w:instrText>
      </w:r>
      <w:r w:rsidRPr="0029606E">
        <w:rPr>
          <w:b/>
        </w:rPr>
      </w:r>
      <w:r w:rsidRPr="0029606E">
        <w:rPr>
          <w:b/>
        </w:rPr>
        <w:fldChar w:fldCharType="separate"/>
      </w:r>
      <w:r w:rsidR="005C35CA">
        <w:rPr>
          <w:b/>
        </w:rPr>
        <w:t>C.4.8</w:t>
      </w:r>
      <w:r w:rsidRPr="0029606E">
        <w:rPr>
          <w:b/>
        </w:rPr>
        <w:fldChar w:fldCharType="end"/>
      </w:r>
      <w:r w:rsidRPr="0029606E">
        <w:rPr>
          <w:b/>
        </w:rPr>
        <w:t>.1</w:t>
      </w:r>
      <w:r w:rsidRPr="0029606E">
        <w:rPr>
          <w:b/>
        </w:rPr>
        <w:tab/>
      </w:r>
      <w:r w:rsidRPr="0029606E">
        <w:t>For proposals for new fields of technical activity, a listing of relevant countries should be provided where the subject of the proposal is important to their national commercial interests.</w:t>
      </w:r>
    </w:p>
    <w:p w14:paraId="44794F1D" w14:textId="5565E441" w:rsidR="00D77357" w:rsidRPr="0029606E" w:rsidRDefault="00D77357" w:rsidP="00D77357">
      <w:pPr>
        <w:pStyle w:val="p4"/>
      </w:pPr>
      <w:r w:rsidRPr="0029606E">
        <w:rPr>
          <w:b/>
        </w:rPr>
        <w:fldChar w:fldCharType="begin"/>
      </w:r>
      <w:r w:rsidRPr="0029606E">
        <w:rPr>
          <w:b/>
        </w:rPr>
        <w:instrText xml:space="preserve"> REF _Ref338425341 \r \h  \* MERGEFORMAT </w:instrText>
      </w:r>
      <w:r w:rsidRPr="0029606E">
        <w:rPr>
          <w:b/>
        </w:rPr>
      </w:r>
      <w:r w:rsidRPr="0029606E">
        <w:rPr>
          <w:b/>
        </w:rPr>
        <w:fldChar w:fldCharType="separate"/>
      </w:r>
      <w:r w:rsidR="005C35CA">
        <w:rPr>
          <w:b/>
        </w:rPr>
        <w:t>C.4.8</w:t>
      </w:r>
      <w:r w:rsidRPr="0029606E">
        <w:rPr>
          <w:b/>
        </w:rPr>
        <w:fldChar w:fldCharType="end"/>
      </w:r>
      <w:r w:rsidRPr="0029606E">
        <w:rPr>
          <w:b/>
        </w:rPr>
        <w:t>.2</w:t>
      </w:r>
      <w:r w:rsidRPr="0029606E">
        <w:rPr>
          <w:b/>
        </w:rPr>
        <w:tab/>
      </w:r>
      <w:r w:rsidRPr="0029606E">
        <w:t>For proposals for new work item within existing committees, a listing of relevant countries should be provided which are not already P</w:t>
      </w:r>
      <w:r w:rsidR="0025539D" w:rsidRPr="0029606E">
        <w:noBreakHyphen/>
        <w:t>member</w:t>
      </w:r>
      <w:r w:rsidRPr="0029606E">
        <w:t>s of the committee, but for whom the subject of the proposal is important to their national commercial interests.</w:t>
      </w:r>
    </w:p>
    <w:p w14:paraId="7CDCE3DF" w14:textId="77777777" w:rsidR="00D77357" w:rsidRPr="0029606E" w:rsidRDefault="00D77357" w:rsidP="00F10DEA">
      <w:pPr>
        <w:pStyle w:val="a3"/>
        <w:numPr>
          <w:ilvl w:val="2"/>
          <w:numId w:val="66"/>
        </w:numPr>
      </w:pPr>
      <w:bookmarkStart w:id="1124" w:name="_Toc323037380"/>
      <w:bookmarkStart w:id="1125" w:name="_Ref338425359"/>
      <w:bookmarkStart w:id="1126" w:name="_Toc69205103"/>
      <w:bookmarkStart w:id="1127" w:name="_Toc69205448"/>
      <w:bookmarkStart w:id="1128" w:name="_Toc69215349"/>
      <w:bookmarkStart w:id="1129" w:name="_Toc70402277"/>
      <w:r w:rsidRPr="0029606E">
        <w:t>Cooperation and liaison</w:t>
      </w:r>
      <w:bookmarkEnd w:id="1124"/>
      <w:bookmarkEnd w:id="1125"/>
      <w:bookmarkEnd w:id="1126"/>
      <w:bookmarkEnd w:id="1127"/>
      <w:bookmarkEnd w:id="1128"/>
      <w:bookmarkEnd w:id="1129"/>
    </w:p>
    <w:p w14:paraId="411EE822" w14:textId="2FAF2BB3" w:rsidR="00D77357" w:rsidRPr="0029606E" w:rsidRDefault="00D77357" w:rsidP="00D77357">
      <w:pPr>
        <w:pStyle w:val="p4"/>
      </w:pPr>
      <w:r w:rsidRPr="0029606E">
        <w:rPr>
          <w:b/>
        </w:rPr>
        <w:fldChar w:fldCharType="begin"/>
      </w:r>
      <w:r w:rsidRPr="0029606E">
        <w:rPr>
          <w:b/>
        </w:rPr>
        <w:instrText xml:space="preserve"> REF _Ref338425359 \r \h  \* MERGEFORMAT </w:instrText>
      </w:r>
      <w:r w:rsidRPr="0029606E">
        <w:rPr>
          <w:b/>
        </w:rPr>
      </w:r>
      <w:r w:rsidRPr="0029606E">
        <w:rPr>
          <w:b/>
        </w:rPr>
        <w:fldChar w:fldCharType="separate"/>
      </w:r>
      <w:r w:rsidR="005C35CA">
        <w:rPr>
          <w:b/>
        </w:rPr>
        <w:t>C.4.9</w:t>
      </w:r>
      <w:r w:rsidRPr="0029606E">
        <w:rPr>
          <w:b/>
        </w:rPr>
        <w:fldChar w:fldCharType="end"/>
      </w:r>
      <w:r w:rsidRPr="0029606E">
        <w:rPr>
          <w:b/>
        </w:rPr>
        <w:t>.1</w:t>
      </w:r>
      <w:r w:rsidRPr="0029606E">
        <w:tab/>
        <w:t>A list of relevant external international organizations or internal parties (other than ISO and/or IEC committees) to be engaged as liaisons in the development of the deliverable(s) shall be provided.</w:t>
      </w:r>
    </w:p>
    <w:p w14:paraId="59BC3F96" w14:textId="34DD3005" w:rsidR="00D77357" w:rsidRPr="0029606E" w:rsidRDefault="00D77357" w:rsidP="00D77357">
      <w:pPr>
        <w:pStyle w:val="p4"/>
      </w:pPr>
      <w:r w:rsidRPr="0029606E">
        <w:rPr>
          <w:b/>
        </w:rPr>
        <w:fldChar w:fldCharType="begin"/>
      </w:r>
      <w:r w:rsidRPr="0029606E">
        <w:rPr>
          <w:b/>
        </w:rPr>
        <w:instrText xml:space="preserve"> REF _Ref338425359 \r \h  \* MERGEFORMAT </w:instrText>
      </w:r>
      <w:r w:rsidRPr="0029606E">
        <w:rPr>
          <w:b/>
        </w:rPr>
      </w:r>
      <w:r w:rsidRPr="0029606E">
        <w:rPr>
          <w:b/>
        </w:rPr>
        <w:fldChar w:fldCharType="separate"/>
      </w:r>
      <w:r w:rsidR="005C35CA">
        <w:rPr>
          <w:b/>
        </w:rPr>
        <w:t>C.4.9</w:t>
      </w:r>
      <w:r w:rsidRPr="0029606E">
        <w:rPr>
          <w:b/>
        </w:rPr>
        <w:fldChar w:fldCharType="end"/>
      </w:r>
      <w:r w:rsidRPr="0029606E">
        <w:rPr>
          <w:b/>
        </w:rPr>
        <w:t>.2</w:t>
      </w:r>
      <w:r w:rsidRPr="0029606E">
        <w:tab/>
        <w:t>In order to avoid conflict with, or duplication of efforts of, other bodies, it is important to indicate all points of possible conflict or overlap.</w:t>
      </w:r>
    </w:p>
    <w:p w14:paraId="25E0322A" w14:textId="0F85DF20" w:rsidR="0025539D" w:rsidRPr="0029606E" w:rsidRDefault="00D77357" w:rsidP="00D77357">
      <w:pPr>
        <w:pStyle w:val="p4"/>
      </w:pPr>
      <w:r w:rsidRPr="0029606E">
        <w:rPr>
          <w:b/>
        </w:rPr>
        <w:fldChar w:fldCharType="begin"/>
      </w:r>
      <w:r w:rsidRPr="0029606E">
        <w:rPr>
          <w:b/>
        </w:rPr>
        <w:instrText xml:space="preserve"> REF _Ref338425359 \r \h  \* MERGEFORMAT </w:instrText>
      </w:r>
      <w:r w:rsidRPr="0029606E">
        <w:rPr>
          <w:b/>
        </w:rPr>
      </w:r>
      <w:r w:rsidRPr="0029606E">
        <w:rPr>
          <w:b/>
        </w:rPr>
        <w:fldChar w:fldCharType="separate"/>
      </w:r>
      <w:r w:rsidR="005C35CA">
        <w:rPr>
          <w:b/>
        </w:rPr>
        <w:t>C.4.9</w:t>
      </w:r>
      <w:r w:rsidRPr="0029606E">
        <w:rPr>
          <w:b/>
        </w:rPr>
        <w:fldChar w:fldCharType="end"/>
      </w:r>
      <w:r w:rsidRPr="0029606E">
        <w:rPr>
          <w:b/>
        </w:rPr>
        <w:t>.3</w:t>
      </w:r>
      <w:r w:rsidRPr="0029606E">
        <w:tab/>
        <w:t>The result of any communication with other interested bodies shall also be included.</w:t>
      </w:r>
    </w:p>
    <w:p w14:paraId="24F1327A" w14:textId="77777777" w:rsidR="00D77357" w:rsidRPr="0029606E" w:rsidRDefault="00D77357" w:rsidP="00F10DEA">
      <w:pPr>
        <w:pStyle w:val="a3"/>
        <w:numPr>
          <w:ilvl w:val="2"/>
          <w:numId w:val="66"/>
        </w:numPr>
      </w:pPr>
      <w:bookmarkStart w:id="1130" w:name="_Toc318972291"/>
      <w:bookmarkStart w:id="1131" w:name="_Ref322419411"/>
      <w:bookmarkStart w:id="1132" w:name="_Toc323037381"/>
      <w:bookmarkStart w:id="1133" w:name="_Toc69205104"/>
      <w:bookmarkStart w:id="1134" w:name="_Toc69205449"/>
      <w:bookmarkStart w:id="1135" w:name="_Toc69215350"/>
      <w:bookmarkStart w:id="1136" w:name="_Toc70402278"/>
      <w:r w:rsidRPr="0029606E">
        <w:t>Affected stakeholders</w:t>
      </w:r>
      <w:bookmarkEnd w:id="1130"/>
      <w:bookmarkEnd w:id="1131"/>
      <w:bookmarkEnd w:id="1132"/>
      <w:bookmarkEnd w:id="1133"/>
      <w:bookmarkEnd w:id="1134"/>
      <w:bookmarkEnd w:id="1135"/>
      <w:bookmarkEnd w:id="1136"/>
    </w:p>
    <w:p w14:paraId="542A3528" w14:textId="77777777" w:rsidR="0025539D" w:rsidRPr="0029606E" w:rsidRDefault="00D77357" w:rsidP="00D77357">
      <w:pPr>
        <w:pStyle w:val="BodyText"/>
      </w:pPr>
      <w:r w:rsidRPr="0029606E">
        <w:t>A simple and concise statement shall be provided identifying and describing relevant affected stakeholder categories (including small and medium sized enterprises) and how they will each benefit from or be impacted by the proposed deliverable(s).</w:t>
      </w:r>
    </w:p>
    <w:p w14:paraId="72461A44" w14:textId="77777777" w:rsidR="00D77357" w:rsidRPr="0029606E" w:rsidRDefault="00D77357" w:rsidP="00F10DEA">
      <w:pPr>
        <w:pStyle w:val="a3"/>
        <w:numPr>
          <w:ilvl w:val="2"/>
          <w:numId w:val="66"/>
        </w:numPr>
      </w:pPr>
      <w:bookmarkStart w:id="1137" w:name="_Toc318972292"/>
      <w:bookmarkStart w:id="1138" w:name="_Toc323037382"/>
      <w:bookmarkStart w:id="1139" w:name="_Ref338425441"/>
      <w:bookmarkStart w:id="1140" w:name="_Toc69205105"/>
      <w:bookmarkStart w:id="1141" w:name="_Toc69205450"/>
      <w:bookmarkStart w:id="1142" w:name="_Toc69215351"/>
      <w:bookmarkStart w:id="1143" w:name="_Toc70402279"/>
      <w:r w:rsidRPr="0029606E">
        <w:t>Base document (for proposals for new work items only)</w:t>
      </w:r>
      <w:bookmarkEnd w:id="1137"/>
      <w:bookmarkEnd w:id="1138"/>
      <w:bookmarkEnd w:id="1139"/>
      <w:bookmarkEnd w:id="1140"/>
      <w:bookmarkEnd w:id="1141"/>
      <w:bookmarkEnd w:id="1142"/>
      <w:bookmarkEnd w:id="1143"/>
    </w:p>
    <w:p w14:paraId="066AA1A3" w14:textId="6EA640E4" w:rsidR="00D77357" w:rsidRPr="0029606E" w:rsidRDefault="00D77357" w:rsidP="00D77357">
      <w:pPr>
        <w:pStyle w:val="p4"/>
      </w:pPr>
      <w:r w:rsidRPr="0029606E">
        <w:rPr>
          <w:b/>
        </w:rPr>
        <w:fldChar w:fldCharType="begin"/>
      </w:r>
      <w:r w:rsidRPr="0029606E">
        <w:rPr>
          <w:b/>
        </w:rPr>
        <w:instrText xml:space="preserve"> REF _Ref338425441 \r \h  \* MERGEFORMAT </w:instrText>
      </w:r>
      <w:r w:rsidRPr="0029606E">
        <w:rPr>
          <w:b/>
        </w:rPr>
      </w:r>
      <w:r w:rsidRPr="0029606E">
        <w:rPr>
          <w:b/>
        </w:rPr>
        <w:fldChar w:fldCharType="separate"/>
      </w:r>
      <w:r w:rsidR="005C35CA">
        <w:rPr>
          <w:b/>
        </w:rPr>
        <w:t>C.4.11</w:t>
      </w:r>
      <w:r w:rsidRPr="0029606E">
        <w:rPr>
          <w:b/>
        </w:rPr>
        <w:fldChar w:fldCharType="end"/>
      </w:r>
      <w:r w:rsidRPr="0029606E">
        <w:rPr>
          <w:b/>
        </w:rPr>
        <w:t>.1</w:t>
      </w:r>
      <w:r w:rsidRPr="0029606E">
        <w:rPr>
          <w:b/>
        </w:rPr>
        <w:tab/>
      </w:r>
      <w:r w:rsidRPr="0029606E">
        <w:t>When the proposer considers that an existing well-established document may be acceptable as a standard (with or without amendments) this shall be indicated with appropriate justification and a copy attached to the proposal.</w:t>
      </w:r>
    </w:p>
    <w:p w14:paraId="43C7924D" w14:textId="59E4DD72" w:rsidR="00D77357" w:rsidRPr="0029606E" w:rsidRDefault="00D77357" w:rsidP="00D77357">
      <w:pPr>
        <w:pStyle w:val="p4"/>
      </w:pPr>
      <w:r w:rsidRPr="0029606E">
        <w:rPr>
          <w:b/>
        </w:rPr>
        <w:fldChar w:fldCharType="begin"/>
      </w:r>
      <w:r w:rsidRPr="0029606E">
        <w:rPr>
          <w:b/>
        </w:rPr>
        <w:instrText xml:space="preserve"> REF _Ref338425441 \r \h  \* MERGEFORMAT </w:instrText>
      </w:r>
      <w:r w:rsidRPr="0029606E">
        <w:rPr>
          <w:b/>
        </w:rPr>
      </w:r>
      <w:r w:rsidRPr="0029606E">
        <w:rPr>
          <w:b/>
        </w:rPr>
        <w:fldChar w:fldCharType="separate"/>
      </w:r>
      <w:r w:rsidR="005C35CA">
        <w:rPr>
          <w:b/>
        </w:rPr>
        <w:t>C.4.11</w:t>
      </w:r>
      <w:r w:rsidRPr="0029606E">
        <w:rPr>
          <w:b/>
        </w:rPr>
        <w:fldChar w:fldCharType="end"/>
      </w:r>
      <w:r w:rsidRPr="0029606E">
        <w:rPr>
          <w:b/>
        </w:rPr>
        <w:t>.2</w:t>
      </w:r>
      <w:r w:rsidRPr="0029606E">
        <w:rPr>
          <w:b/>
        </w:rPr>
        <w:tab/>
      </w:r>
      <w:r w:rsidRPr="0029606E">
        <w:t>All proposals for new work items shall include an attached existing document to serve as an initial basis for the ISO or IEC deliverable or a proposed outline or table of contents.</w:t>
      </w:r>
    </w:p>
    <w:p w14:paraId="5A4474A1" w14:textId="5561E640" w:rsidR="0025539D" w:rsidRPr="0029606E" w:rsidRDefault="00D77357" w:rsidP="00D77357">
      <w:pPr>
        <w:pStyle w:val="p4"/>
      </w:pPr>
      <w:r w:rsidRPr="0029606E">
        <w:rPr>
          <w:b/>
        </w:rPr>
        <w:fldChar w:fldCharType="begin"/>
      </w:r>
      <w:r w:rsidRPr="0029606E">
        <w:rPr>
          <w:b/>
        </w:rPr>
        <w:instrText xml:space="preserve"> REF _Ref338425441 \r \h  \* MERGEFORMAT </w:instrText>
      </w:r>
      <w:r w:rsidRPr="0029606E">
        <w:rPr>
          <w:b/>
        </w:rPr>
      </w:r>
      <w:r w:rsidRPr="0029606E">
        <w:rPr>
          <w:b/>
        </w:rPr>
        <w:fldChar w:fldCharType="separate"/>
      </w:r>
      <w:r w:rsidR="005C35CA">
        <w:rPr>
          <w:b/>
        </w:rPr>
        <w:t>C.4.11</w:t>
      </w:r>
      <w:r w:rsidRPr="0029606E">
        <w:rPr>
          <w:b/>
        </w:rPr>
        <w:fldChar w:fldCharType="end"/>
      </w:r>
      <w:r w:rsidRPr="0029606E">
        <w:rPr>
          <w:b/>
        </w:rPr>
        <w:t>.3</w:t>
      </w:r>
      <w:r w:rsidRPr="0029606E">
        <w:rPr>
          <w:b/>
        </w:rPr>
        <w:tab/>
      </w:r>
      <w:r w:rsidRPr="0029606E">
        <w:t>If an existing document is attached that is copyrighted or includes copyrighted content, the proposer shall ensure that appropriate permissions have been granted in writing for ISO or IEC to use that copyrighted content.</w:t>
      </w:r>
    </w:p>
    <w:p w14:paraId="0F3B2A78" w14:textId="77777777" w:rsidR="00D77357" w:rsidRPr="0029606E" w:rsidRDefault="00D77357" w:rsidP="00F10DEA">
      <w:pPr>
        <w:pStyle w:val="a3"/>
        <w:numPr>
          <w:ilvl w:val="2"/>
          <w:numId w:val="66"/>
        </w:numPr>
      </w:pPr>
      <w:bookmarkStart w:id="1144" w:name="_Toc318972293"/>
      <w:bookmarkStart w:id="1145" w:name="_Toc323037383"/>
      <w:bookmarkStart w:id="1146" w:name="_Ref338425458"/>
      <w:bookmarkStart w:id="1147" w:name="_Toc69205106"/>
      <w:bookmarkStart w:id="1148" w:name="_Toc69205451"/>
      <w:bookmarkStart w:id="1149" w:name="_Toc69215352"/>
      <w:bookmarkStart w:id="1150" w:name="_Toc70402280"/>
      <w:r w:rsidRPr="0029606E">
        <w:t>Leadership commitment</w:t>
      </w:r>
      <w:bookmarkEnd w:id="1144"/>
      <w:bookmarkEnd w:id="1145"/>
      <w:bookmarkEnd w:id="1146"/>
      <w:bookmarkEnd w:id="1147"/>
      <w:bookmarkEnd w:id="1148"/>
      <w:bookmarkEnd w:id="1149"/>
      <w:bookmarkEnd w:id="1150"/>
    </w:p>
    <w:p w14:paraId="6BD8F93C" w14:textId="32669E7E" w:rsidR="00D77357" w:rsidRPr="0029606E" w:rsidRDefault="00D77357" w:rsidP="00D77357">
      <w:pPr>
        <w:pStyle w:val="p4"/>
      </w:pPr>
      <w:r w:rsidRPr="0029606E">
        <w:rPr>
          <w:b/>
        </w:rPr>
        <w:fldChar w:fldCharType="begin"/>
      </w:r>
      <w:r w:rsidRPr="0029606E">
        <w:rPr>
          <w:b/>
        </w:rPr>
        <w:instrText xml:space="preserve"> REF _Ref338425458 \r \h  \* MERGEFORMAT </w:instrText>
      </w:r>
      <w:r w:rsidRPr="0029606E">
        <w:rPr>
          <w:b/>
        </w:rPr>
      </w:r>
      <w:r w:rsidRPr="0029606E">
        <w:rPr>
          <w:b/>
        </w:rPr>
        <w:fldChar w:fldCharType="separate"/>
      </w:r>
      <w:r w:rsidR="005C35CA">
        <w:rPr>
          <w:b/>
        </w:rPr>
        <w:t>C.4.12</w:t>
      </w:r>
      <w:r w:rsidRPr="0029606E">
        <w:rPr>
          <w:b/>
        </w:rPr>
        <w:fldChar w:fldCharType="end"/>
      </w:r>
      <w:r w:rsidRPr="0029606E">
        <w:rPr>
          <w:b/>
        </w:rPr>
        <w:t>.1</w:t>
      </w:r>
      <w:r w:rsidRPr="0029606E">
        <w:rPr>
          <w:b/>
        </w:rPr>
        <w:tab/>
      </w:r>
      <w:r w:rsidRPr="0029606E">
        <w:t>In the case of a proposal for a new field of technical activity, the proposer shall indicate whether his</w:t>
      </w:r>
      <w:r w:rsidR="00EB592B" w:rsidRPr="0029606E">
        <w:t>/her</w:t>
      </w:r>
      <w:r w:rsidRPr="0029606E">
        <w:t xml:space="preserve"> organization is prepared to undertake the secretariat work required.</w:t>
      </w:r>
    </w:p>
    <w:p w14:paraId="7DDE631C" w14:textId="620FDC6E" w:rsidR="0025539D" w:rsidRPr="0029606E" w:rsidRDefault="00D77357" w:rsidP="00D77357">
      <w:pPr>
        <w:pStyle w:val="p4"/>
      </w:pPr>
      <w:r w:rsidRPr="0029606E">
        <w:rPr>
          <w:b/>
        </w:rPr>
        <w:fldChar w:fldCharType="begin"/>
      </w:r>
      <w:r w:rsidRPr="0029606E">
        <w:rPr>
          <w:b/>
        </w:rPr>
        <w:instrText xml:space="preserve"> REF _Ref338425458 \r \h  \* MERGEFORMAT </w:instrText>
      </w:r>
      <w:r w:rsidRPr="0029606E">
        <w:rPr>
          <w:b/>
        </w:rPr>
      </w:r>
      <w:r w:rsidRPr="0029606E">
        <w:rPr>
          <w:b/>
        </w:rPr>
        <w:fldChar w:fldCharType="separate"/>
      </w:r>
      <w:r w:rsidR="005C35CA">
        <w:rPr>
          <w:b/>
        </w:rPr>
        <w:t>C.4.12</w:t>
      </w:r>
      <w:r w:rsidRPr="0029606E">
        <w:rPr>
          <w:b/>
        </w:rPr>
        <w:fldChar w:fldCharType="end"/>
      </w:r>
      <w:r w:rsidRPr="0029606E">
        <w:rPr>
          <w:b/>
        </w:rPr>
        <w:t>.2</w:t>
      </w:r>
      <w:r w:rsidRPr="0029606E">
        <w:rPr>
          <w:b/>
        </w:rPr>
        <w:tab/>
      </w:r>
      <w:r w:rsidRPr="0029606E">
        <w:t>In the case of a proposal for new work item, the proposer shall also nominate a project leader.</w:t>
      </w:r>
    </w:p>
    <w:p w14:paraId="578D342A" w14:textId="77777777" w:rsidR="00D77357" w:rsidRPr="0029606E" w:rsidRDefault="00D77357" w:rsidP="00F10DEA">
      <w:pPr>
        <w:pStyle w:val="a3"/>
        <w:numPr>
          <w:ilvl w:val="2"/>
          <w:numId w:val="66"/>
        </w:numPr>
      </w:pPr>
      <w:bookmarkStart w:id="1151" w:name="_Toc318972294"/>
      <w:bookmarkStart w:id="1152" w:name="_Toc323037384"/>
      <w:bookmarkStart w:id="1153" w:name="_Ref338425470"/>
      <w:bookmarkStart w:id="1154" w:name="_Ref354639657"/>
      <w:bookmarkStart w:id="1155" w:name="_Toc69205107"/>
      <w:bookmarkStart w:id="1156" w:name="_Toc69205452"/>
      <w:bookmarkStart w:id="1157" w:name="_Toc69215353"/>
      <w:bookmarkStart w:id="1158" w:name="_Toc70402281"/>
      <w:r w:rsidRPr="0029606E">
        <w:t>Purpose and justification</w:t>
      </w:r>
      <w:bookmarkEnd w:id="1151"/>
      <w:bookmarkEnd w:id="1152"/>
      <w:bookmarkEnd w:id="1153"/>
      <w:bookmarkEnd w:id="1154"/>
      <w:bookmarkEnd w:id="1155"/>
      <w:bookmarkEnd w:id="1156"/>
      <w:bookmarkEnd w:id="1157"/>
      <w:bookmarkEnd w:id="1158"/>
    </w:p>
    <w:p w14:paraId="5F1706FF" w14:textId="2A9E4120" w:rsidR="00D77357" w:rsidRPr="0029606E" w:rsidRDefault="00D77357" w:rsidP="00D77357">
      <w:pPr>
        <w:pStyle w:val="p4"/>
      </w:pPr>
      <w:r w:rsidRPr="0029606E">
        <w:rPr>
          <w:b/>
        </w:rPr>
        <w:fldChar w:fldCharType="begin"/>
      </w:r>
      <w:r w:rsidRPr="0029606E">
        <w:rPr>
          <w:b/>
        </w:rPr>
        <w:instrText xml:space="preserve"> REF _Ref338425470 \r \h  \* MERGEFORMAT </w:instrText>
      </w:r>
      <w:r w:rsidRPr="0029606E">
        <w:rPr>
          <w:b/>
        </w:rPr>
      </w:r>
      <w:r w:rsidRPr="0029606E">
        <w:rPr>
          <w:b/>
        </w:rPr>
        <w:fldChar w:fldCharType="separate"/>
      </w:r>
      <w:r w:rsidR="005C35CA">
        <w:rPr>
          <w:b/>
        </w:rPr>
        <w:t>C.4.13</w:t>
      </w:r>
      <w:r w:rsidRPr="0029606E">
        <w:rPr>
          <w:b/>
        </w:rPr>
        <w:fldChar w:fldCharType="end"/>
      </w:r>
      <w:r w:rsidRPr="0029606E">
        <w:rPr>
          <w:b/>
        </w:rPr>
        <w:t>.1</w:t>
      </w:r>
      <w:r w:rsidRPr="0029606E">
        <w:rPr>
          <w:b/>
        </w:rPr>
        <w:tab/>
      </w:r>
      <w:r w:rsidRPr="0029606E">
        <w:t>The purpose and justification of the standard to be prepared shall be made clear and the need for standardization of each aspect (such as characteristics) to be included in the standard shall be justified.</w:t>
      </w:r>
    </w:p>
    <w:p w14:paraId="11745961" w14:textId="56D9C837" w:rsidR="00D77357" w:rsidRPr="0029606E" w:rsidRDefault="00D77357" w:rsidP="00D77357">
      <w:pPr>
        <w:pStyle w:val="p4"/>
      </w:pPr>
      <w:r w:rsidRPr="0029606E">
        <w:rPr>
          <w:b/>
        </w:rPr>
        <w:lastRenderedPageBreak/>
        <w:fldChar w:fldCharType="begin"/>
      </w:r>
      <w:r w:rsidRPr="0029606E">
        <w:rPr>
          <w:b/>
        </w:rPr>
        <w:instrText xml:space="preserve"> REF _Ref338425470 \r \h  \* MERGEFORMAT </w:instrText>
      </w:r>
      <w:r w:rsidRPr="0029606E">
        <w:rPr>
          <w:b/>
        </w:rPr>
      </w:r>
      <w:r w:rsidRPr="0029606E">
        <w:rPr>
          <w:b/>
        </w:rPr>
        <w:fldChar w:fldCharType="separate"/>
      </w:r>
      <w:r w:rsidR="005C35CA">
        <w:rPr>
          <w:b/>
        </w:rPr>
        <w:t>C.4.13</w:t>
      </w:r>
      <w:r w:rsidRPr="0029606E">
        <w:rPr>
          <w:b/>
        </w:rPr>
        <w:fldChar w:fldCharType="end"/>
      </w:r>
      <w:r w:rsidRPr="0029606E">
        <w:rPr>
          <w:b/>
        </w:rPr>
        <w:t>.2</w:t>
      </w:r>
      <w:r w:rsidRPr="0029606E">
        <w:rPr>
          <w:b/>
        </w:rPr>
        <w:tab/>
      </w:r>
      <w:r w:rsidRPr="0029606E">
        <w:t>If a series of new work items is proposed the purpose and the justification of which is common, a common proposal may be drafted including all elements to be clarified and enumerating the titles and scopes of each individual item.</w:t>
      </w:r>
    </w:p>
    <w:p w14:paraId="37959191" w14:textId="489A4248" w:rsidR="00D77357" w:rsidRPr="0029606E" w:rsidRDefault="00D77357" w:rsidP="00D77357">
      <w:pPr>
        <w:pStyle w:val="p4"/>
      </w:pPr>
      <w:r w:rsidRPr="0029606E">
        <w:rPr>
          <w:b/>
        </w:rPr>
        <w:fldChar w:fldCharType="begin"/>
      </w:r>
      <w:r w:rsidRPr="0029606E">
        <w:rPr>
          <w:b/>
        </w:rPr>
        <w:instrText xml:space="preserve"> REF _Ref338425470 \r \h  \* MERGEFORMAT </w:instrText>
      </w:r>
      <w:r w:rsidRPr="0029606E">
        <w:rPr>
          <w:b/>
        </w:rPr>
      </w:r>
      <w:r w:rsidRPr="0029606E">
        <w:rPr>
          <w:b/>
        </w:rPr>
        <w:fldChar w:fldCharType="separate"/>
      </w:r>
      <w:r w:rsidR="005C35CA">
        <w:rPr>
          <w:b/>
        </w:rPr>
        <w:t>C.4.13</w:t>
      </w:r>
      <w:r w:rsidRPr="0029606E">
        <w:rPr>
          <w:b/>
        </w:rPr>
        <w:fldChar w:fldCharType="end"/>
      </w:r>
      <w:r w:rsidRPr="0029606E">
        <w:rPr>
          <w:b/>
        </w:rPr>
        <w:t>.3</w:t>
      </w:r>
      <w:r w:rsidRPr="0029606E">
        <w:rPr>
          <w:b/>
        </w:rPr>
        <w:tab/>
      </w:r>
      <w:r w:rsidRPr="0029606E">
        <w:t>Please note that the items listed in the bullet points 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p>
    <w:p w14:paraId="7FFE2B68" w14:textId="77777777" w:rsidR="00D77357" w:rsidRPr="0029606E" w:rsidRDefault="00154231" w:rsidP="00154231">
      <w:pPr>
        <w:pStyle w:val="ListContinue1"/>
      </w:pPr>
      <w:r w:rsidRPr="0029606E">
        <w:t>—</w:t>
      </w:r>
      <w:r w:rsidRPr="0029606E">
        <w:tab/>
      </w:r>
      <w:r w:rsidR="00D77357" w:rsidRPr="0029606E">
        <w:t>A simple and concise statement describing the business, technological, societal or environmental issue that the proposal seeks to address, preferably linked to the Strategic Business Plan of the concerned ISO or IEC committee.</w:t>
      </w:r>
    </w:p>
    <w:p w14:paraId="54D43CC6" w14:textId="77777777" w:rsidR="00D77357" w:rsidRPr="0029606E" w:rsidRDefault="00154231" w:rsidP="00154231">
      <w:pPr>
        <w:pStyle w:val="ListContinue1"/>
      </w:pPr>
      <w:r w:rsidRPr="0029606E">
        <w:t>—</w:t>
      </w:r>
      <w:r w:rsidRPr="0029606E">
        <w:tab/>
      </w:r>
      <w:r w:rsidR="00D77357" w:rsidRPr="0029606E">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14:paraId="6D2C6BD7" w14:textId="77777777" w:rsidR="00D77357" w:rsidRPr="0029606E" w:rsidRDefault="00154231" w:rsidP="00154231">
      <w:pPr>
        <w:pStyle w:val="ListContinue1"/>
      </w:pPr>
      <w:r w:rsidRPr="0029606E">
        <w:t>—</w:t>
      </w:r>
      <w:r w:rsidRPr="0029606E">
        <w:tab/>
      </w:r>
      <w:r w:rsidR="00D77357" w:rsidRPr="0029606E">
        <w:t>Technological benefit</w:t>
      </w:r>
      <w:r w:rsidR="0025539D" w:rsidRPr="0029606E">
        <w:t xml:space="preserve"> — </w:t>
      </w:r>
      <w:r w:rsidR="00D77357" w:rsidRPr="0029606E">
        <w:t>a simple and concise statement describing the technological impact of the proposal to support coherence in systems and emerging technologies, convergence of merging technologies, interoperability, resolution of competing technologies, future innovation, etc.</w:t>
      </w:r>
    </w:p>
    <w:p w14:paraId="5C32173B" w14:textId="77777777" w:rsidR="00D77357" w:rsidRPr="0029606E" w:rsidRDefault="00154231" w:rsidP="00154231">
      <w:pPr>
        <w:pStyle w:val="ListContinue1"/>
      </w:pPr>
      <w:r w:rsidRPr="0029606E">
        <w:t>—</w:t>
      </w:r>
      <w:r w:rsidRPr="0029606E">
        <w:tab/>
      </w:r>
      <w:r w:rsidR="00D77357" w:rsidRPr="0029606E">
        <w:t>Economic benefit</w:t>
      </w:r>
      <w:r w:rsidR="0025539D" w:rsidRPr="0029606E">
        <w:t xml:space="preserve"> — </w:t>
      </w:r>
      <w:r w:rsidR="00D77357" w:rsidRPr="0029606E">
        <w:t>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deliverable(s) to the expected economic benefit to businesses worldwide may also be helpful.</w:t>
      </w:r>
    </w:p>
    <w:p w14:paraId="08B223A7" w14:textId="77777777" w:rsidR="00D77357" w:rsidRPr="0029606E" w:rsidRDefault="00154231" w:rsidP="00154231">
      <w:pPr>
        <w:pStyle w:val="ListContinue1"/>
      </w:pPr>
      <w:r w:rsidRPr="0029606E">
        <w:t>—</w:t>
      </w:r>
      <w:r w:rsidRPr="0029606E">
        <w:tab/>
      </w:r>
      <w:r w:rsidR="00D77357" w:rsidRPr="0029606E">
        <w:t>Societal benefit(s)</w:t>
      </w:r>
      <w:r w:rsidR="0025539D" w:rsidRPr="0029606E">
        <w:t xml:space="preserve"> — </w:t>
      </w:r>
      <w:r w:rsidR="00D77357" w:rsidRPr="0029606E">
        <w:t>a simple and concise statement describing any societal benefits expected from the proposed deliverable(s).</w:t>
      </w:r>
    </w:p>
    <w:p w14:paraId="350E82C1" w14:textId="77777777" w:rsidR="00D77357" w:rsidRPr="0029606E" w:rsidRDefault="00154231" w:rsidP="00154231">
      <w:pPr>
        <w:pStyle w:val="ListContinue1"/>
      </w:pPr>
      <w:r w:rsidRPr="0029606E">
        <w:t>—</w:t>
      </w:r>
      <w:r w:rsidRPr="0029606E">
        <w:tab/>
      </w:r>
      <w:r w:rsidR="00D77357" w:rsidRPr="0029606E">
        <w:t>Environmental benefit(s)</w:t>
      </w:r>
      <w:r w:rsidR="0025539D" w:rsidRPr="0029606E">
        <w:t xml:space="preserve"> — </w:t>
      </w:r>
      <w:r w:rsidR="00D77357" w:rsidRPr="0029606E">
        <w:t>a simple and concise statement describing any environmental or wider sustainability benefits expected from the proposed deliverable(s).</w:t>
      </w:r>
    </w:p>
    <w:p w14:paraId="08BAEBBA" w14:textId="77777777" w:rsidR="00D77357" w:rsidRPr="0029606E" w:rsidRDefault="00154231" w:rsidP="00154231">
      <w:pPr>
        <w:pStyle w:val="ListContinue1"/>
      </w:pPr>
      <w:r w:rsidRPr="0029606E">
        <w:t>—</w:t>
      </w:r>
      <w:r w:rsidRPr="0029606E">
        <w:tab/>
      </w:r>
      <w:r w:rsidR="00D77357" w:rsidRPr="0029606E">
        <w:t>A simple and concise statement clearly describing the intended use(s) of the proposed deliverable(s), for example, whether the deliverable is intended as requirements to support conformity assessment or only as guidance or recommended best practices; whether the deliverable is a management system standard; whether the deliverable is intended for use or reference in technical regulation; whether the deliverable is intended to be used to support legal cases in relation to international treaties and agreements.</w:t>
      </w:r>
    </w:p>
    <w:p w14:paraId="05F1E83C" w14:textId="77777777" w:rsidR="00D77357" w:rsidRPr="0029606E" w:rsidRDefault="00154231" w:rsidP="00154231">
      <w:pPr>
        <w:pStyle w:val="ListContinue1"/>
      </w:pPr>
      <w:r w:rsidRPr="0029606E">
        <w:t>—</w:t>
      </w:r>
      <w:r w:rsidRPr="0029606E">
        <w:tab/>
      </w:r>
      <w:r w:rsidR="00D77357" w:rsidRPr="0029606E">
        <w:t xml:space="preserve">A simple and concise statement of metrics for the committee to track in order to assess the impact of the published standard over time to achieve the benefits to stakeholders documented under </w:t>
      </w:r>
      <w:r w:rsidR="00D77357" w:rsidRPr="0029606E">
        <w:fldChar w:fldCharType="begin" w:fldLock="1"/>
      </w:r>
      <w:r w:rsidR="00D77357" w:rsidRPr="0029606E">
        <w:instrText xml:space="preserve"> REF _Ref322419411 \r \h  \* MERGEFORMAT </w:instrText>
      </w:r>
      <w:r w:rsidR="00D77357" w:rsidRPr="0029606E">
        <w:fldChar w:fldCharType="separate"/>
      </w:r>
      <w:r w:rsidR="00D77357" w:rsidRPr="0029606E">
        <w:t>C.4.10</w:t>
      </w:r>
      <w:r w:rsidR="00D77357" w:rsidRPr="0029606E">
        <w:fldChar w:fldCharType="end"/>
      </w:r>
      <w:r w:rsidR="00D77357" w:rsidRPr="0029606E">
        <w:t xml:space="preserve"> above.</w:t>
      </w:r>
    </w:p>
    <w:p w14:paraId="2C66F8F9" w14:textId="0AA1397A" w:rsidR="00D77357" w:rsidRPr="0029606E" w:rsidRDefault="00154231" w:rsidP="00B825CF">
      <w:pPr>
        <w:pStyle w:val="ListContinue1"/>
      </w:pPr>
      <w:r w:rsidRPr="0029606E">
        <w:t>—</w:t>
      </w:r>
      <w:r w:rsidRPr="0029606E">
        <w:tab/>
      </w:r>
      <w:r w:rsidR="00D77357" w:rsidRPr="0029606E">
        <w:t xml:space="preserve">A statement assessing the prospect of the resulting deliverable(s) being compliant with, </w:t>
      </w:r>
      <w:r w:rsidR="00124A73">
        <w:br/>
      </w:r>
      <w:r w:rsidR="00D77357" w:rsidRPr="0029606E">
        <w:t>for the IEC, the IEC Global Relevance Policy:</w:t>
      </w:r>
      <w:r w:rsidR="00BC2855" w:rsidRPr="0029606E">
        <w:t xml:space="preserve"> </w:t>
      </w:r>
      <w:hyperlink r:id="rId29" w:history="1">
        <w:r w:rsidR="00BC2855" w:rsidRPr="0029606E">
          <w:rPr>
            <w:rStyle w:val="Hyperlink"/>
            <w:lang w:val="en-GB"/>
          </w:rPr>
          <w:t>http://www.iec.ch/members_experts/refdocs/ac_cl/AC_200817e_AC.pdf</w:t>
        </w:r>
      </w:hyperlink>
      <w:r w:rsidR="00D77357" w:rsidRPr="0029606E">
        <w:t xml:space="preserve"> and for ISO, </w:t>
      </w:r>
      <w:r w:rsidR="00124A73">
        <w:br/>
      </w:r>
      <w:r w:rsidR="00D77357" w:rsidRPr="0029606E">
        <w:t>with ISO's Global Relevance Policy</w:t>
      </w:r>
      <w:r w:rsidR="000727BA" w:rsidRPr="0029606E">
        <w:t xml:space="preserve"> </w:t>
      </w:r>
      <w:hyperlink r:id="rId30" w:history="1">
        <w:r w:rsidR="000727BA" w:rsidRPr="0029606E">
          <w:rPr>
            <w:rStyle w:val="Hyperlink"/>
            <w:lang w:val="en-GB"/>
          </w:rPr>
          <w:t>http://www.iso.org/iso/home/standards_development/governance_of_technical_work.htm</w:t>
        </w:r>
      </w:hyperlink>
      <w:r w:rsidR="00D77357" w:rsidRPr="0029606E">
        <w:t xml:space="preserve"> and the ISO/TMB recommendations (see NOTE below) regarding sustainable development and sustainability, where relevant.</w:t>
      </w:r>
    </w:p>
    <w:p w14:paraId="056A449F" w14:textId="44401BE4" w:rsidR="00D77357" w:rsidRPr="0029606E" w:rsidRDefault="00D77357" w:rsidP="00154231">
      <w:pPr>
        <w:pStyle w:val="Note"/>
      </w:pPr>
      <w:r w:rsidRPr="0029606E">
        <w:t>NOTE</w:t>
      </w:r>
      <w:r w:rsidRPr="0029606E">
        <w:tab/>
        <w:t xml:space="preserve">For ISO, the ISO/TMB confirmed the following recommendations: </w:t>
      </w:r>
      <w:r w:rsidR="00CB094D" w:rsidRPr="0029606E">
        <w:t xml:space="preserve"> </w:t>
      </w:r>
      <w:r w:rsidRPr="0029606E">
        <w:t xml:space="preserve">1) When a committee (in any sector) develops a standard dealing with sustainability/sustainable development the standard must remain within the context of the committee's scope of work; </w:t>
      </w:r>
      <w:r w:rsidR="00CB094D" w:rsidRPr="0029606E">
        <w:t xml:space="preserve"> </w:t>
      </w:r>
      <w:r w:rsidRPr="0029606E">
        <w:t xml:space="preserve">2) The committee should also notify the TMB with the title and scope as early as possible; </w:t>
      </w:r>
      <w:r w:rsidR="00CB094D" w:rsidRPr="0029606E">
        <w:t xml:space="preserve"> </w:t>
      </w:r>
      <w:r w:rsidRPr="0029606E">
        <w:t xml:space="preserve">3) The committee undertaking such work should clarify its intentions in the Introduction of the specific standard(s); </w:t>
      </w:r>
      <w:r w:rsidR="00CB094D" w:rsidRPr="0029606E">
        <w:t xml:space="preserve"> </w:t>
      </w:r>
      <w:r w:rsidRPr="0029606E">
        <w:t>4) The most widely used definition of sustainable development is the one from the UN Brundtland committee on sustainable development: development that meets the needs of the present without compromising the ability of future generations to meet their own needs.</w:t>
      </w:r>
    </w:p>
    <w:p w14:paraId="58D74B45" w14:textId="6849EBCD" w:rsidR="00D77357" w:rsidRPr="0029606E" w:rsidRDefault="00154231" w:rsidP="00FF7357">
      <w:pPr>
        <w:pStyle w:val="ListContinue1"/>
      </w:pPr>
      <w:r w:rsidRPr="0029606E">
        <w:t>—</w:t>
      </w:r>
      <w:r w:rsidRPr="0029606E">
        <w:tab/>
      </w:r>
      <w:r w:rsidR="00D77357" w:rsidRPr="0029606E">
        <w:t>A statement assessing the proposal’s compliance with the Principles for developing ISO and IEC Standards related to or supporting public policy initiatives (for ISO see Annex</w:t>
      </w:r>
      <w:r w:rsidR="00DD0C7A" w:rsidRPr="0029606E">
        <w:t> </w:t>
      </w:r>
      <w:r w:rsidR="00D77357" w:rsidRPr="0029606E">
        <w:t xml:space="preserve">SO in the </w:t>
      </w:r>
      <w:r w:rsidR="00D77357" w:rsidRPr="0029606E">
        <w:rPr>
          <w:spacing w:val="-8"/>
        </w:rPr>
        <w:t xml:space="preserve">Consolidated ISO Supplement and for IEC and ISO see </w:t>
      </w:r>
      <w:hyperlink r:id="rId31" w:history="1">
        <w:r w:rsidR="00FF7357" w:rsidRPr="0029606E">
          <w:rPr>
            <w:rStyle w:val="Hyperlink"/>
            <w:rFonts w:cs="Calibri"/>
            <w:i/>
            <w:iCs/>
            <w:lang w:val="en-GB"/>
          </w:rPr>
          <w:t>Using and referencing ISO and IEC standards to support public policy</w:t>
        </w:r>
      </w:hyperlink>
      <w:r w:rsidR="00FF7357" w:rsidRPr="0029606E">
        <w:rPr>
          <w:rStyle w:val="Hyperlink"/>
          <w:rFonts w:cs="Calibri"/>
          <w:i/>
          <w:iCs/>
          <w:lang w:val="en-GB"/>
        </w:rPr>
        <w:t xml:space="preserve"> </w:t>
      </w:r>
      <w:hyperlink r:id="rId32" w:history="1">
        <w:r w:rsidR="00FF7357" w:rsidRPr="0029606E">
          <w:rPr>
            <w:rStyle w:val="Hyperlink"/>
            <w:lang w:val="en-GB"/>
          </w:rPr>
          <w:t>https://www.iso.org/sites/policy/</w:t>
        </w:r>
      </w:hyperlink>
      <w:r w:rsidR="00D77357" w:rsidRPr="0029606E">
        <w:rPr>
          <w:spacing w:val="-8"/>
        </w:rPr>
        <w:t xml:space="preserve">) </w:t>
      </w:r>
      <w:r w:rsidR="00D77357" w:rsidRPr="0029606E">
        <w:t>and the possible relation of the resulting deliverable(s) to public policy, including a statement regarding the potential for easier market access due to conformity with appropriate legislation.</w:t>
      </w:r>
    </w:p>
    <w:p w14:paraId="3DC1FD79" w14:textId="6EAE2482" w:rsidR="001E7FFA" w:rsidRPr="0029606E" w:rsidRDefault="001E7FFA" w:rsidP="001E7FFA">
      <w:pPr>
        <w:pStyle w:val="ANNEX"/>
        <w:numPr>
          <w:ilvl w:val="0"/>
          <w:numId w:val="59"/>
        </w:numPr>
        <w:autoSpaceDE w:val="0"/>
        <w:autoSpaceDN w:val="0"/>
        <w:adjustRightInd w:val="0"/>
        <w:rPr>
          <w:szCs w:val="24"/>
        </w:rPr>
      </w:pPr>
      <w:r w:rsidRPr="0029606E">
        <w:rPr>
          <w:b w:val="0"/>
          <w:szCs w:val="24"/>
        </w:rPr>
        <w:lastRenderedPageBreak/>
        <w:br/>
      </w:r>
      <w:bookmarkStart w:id="1159" w:name="_Toc37318765"/>
      <w:bookmarkStart w:id="1160" w:name="_Toc70402282"/>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159"/>
      <w:r w:rsidRPr="0029606E">
        <w:t>Resources of secretariats and qualifications of secretaries</w:t>
      </w:r>
      <w:bookmarkEnd w:id="1160"/>
    </w:p>
    <w:p w14:paraId="0FED9D60" w14:textId="522FD9BE" w:rsidR="00D77357" w:rsidRPr="0029606E" w:rsidRDefault="00D77357" w:rsidP="00493C28">
      <w:pPr>
        <w:pStyle w:val="a2"/>
        <w:numPr>
          <w:ilvl w:val="1"/>
          <w:numId w:val="67"/>
        </w:numPr>
      </w:pPr>
      <w:bookmarkStart w:id="1161" w:name="_Ref289267301"/>
      <w:bookmarkStart w:id="1162" w:name="_Toc318972307"/>
      <w:bookmarkStart w:id="1163" w:name="_Toc323037397"/>
      <w:bookmarkStart w:id="1164" w:name="_Toc338243581"/>
      <w:bookmarkStart w:id="1165" w:name="_Toc354474264"/>
      <w:bookmarkStart w:id="1166" w:name="_Toc478053453"/>
      <w:bookmarkStart w:id="1167" w:name="_Toc69205109"/>
      <w:bookmarkStart w:id="1168" w:name="_Toc69205454"/>
      <w:bookmarkStart w:id="1169" w:name="_Toc70402283"/>
      <w:r w:rsidRPr="0029606E">
        <w:t>Terms and definitions</w:t>
      </w:r>
      <w:bookmarkEnd w:id="1161"/>
      <w:bookmarkEnd w:id="1162"/>
      <w:bookmarkEnd w:id="1163"/>
      <w:bookmarkEnd w:id="1164"/>
      <w:bookmarkEnd w:id="1165"/>
      <w:bookmarkEnd w:id="1166"/>
      <w:bookmarkEnd w:id="1167"/>
      <w:bookmarkEnd w:id="1168"/>
      <w:bookmarkEnd w:id="1169"/>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29606E" w14:paraId="09753F78" w14:textId="77777777" w:rsidTr="00E829D8">
        <w:trPr>
          <w:cantSplit/>
          <w:jc w:val="center"/>
        </w:trPr>
        <w:tc>
          <w:tcPr>
            <w:tcW w:w="9751" w:type="dxa"/>
            <w:shd w:val="clear" w:color="auto" w:fill="auto"/>
          </w:tcPr>
          <w:p w14:paraId="29BB172F" w14:textId="77777777" w:rsidR="00D77357" w:rsidRPr="0029606E" w:rsidRDefault="00D77357" w:rsidP="00E829D8">
            <w:pPr>
              <w:pStyle w:val="BodyText"/>
              <w:jc w:val="left"/>
            </w:pPr>
            <w:bookmarkStart w:id="1170" w:name="_Toc318972308"/>
            <w:bookmarkStart w:id="1171" w:name="_Toc323037398"/>
            <w:bookmarkEnd w:id="1170"/>
            <w:bookmarkEnd w:id="1171"/>
            <w:r w:rsidRPr="0029606E">
              <w:rPr>
                <w:b/>
              </w:rPr>
              <w:t>D.1.1</w:t>
            </w:r>
            <w:r w:rsidRPr="0029606E">
              <w:br/>
            </w:r>
            <w:r w:rsidRPr="0029606E">
              <w:rPr>
                <w:b/>
              </w:rPr>
              <w:t>secretariat</w:t>
            </w:r>
            <w:r w:rsidRPr="0029606E">
              <w:br/>
            </w:r>
            <w:r w:rsidR="003C11A1" w:rsidRPr="0029606E">
              <w:t>National Body</w:t>
            </w:r>
            <w:r w:rsidRPr="0029606E">
              <w:t xml:space="preserve"> to which has been assigned, by mutual agreement, the responsibility for providing technical and administrative services to a technical committee or subcommittee</w:t>
            </w:r>
            <w:r w:rsidR="00CB094D" w:rsidRPr="0029606E">
              <w:br/>
              <w:t> </w:t>
            </w:r>
          </w:p>
        </w:tc>
      </w:tr>
      <w:tr w:rsidR="00D77357" w:rsidRPr="0029606E" w14:paraId="7F030241" w14:textId="77777777" w:rsidTr="00E829D8">
        <w:trPr>
          <w:cantSplit/>
          <w:jc w:val="center"/>
        </w:trPr>
        <w:tc>
          <w:tcPr>
            <w:tcW w:w="9751" w:type="dxa"/>
            <w:shd w:val="clear" w:color="auto" w:fill="auto"/>
          </w:tcPr>
          <w:p w14:paraId="72108674" w14:textId="77777777" w:rsidR="00D77357" w:rsidRPr="0029606E" w:rsidRDefault="00D77357" w:rsidP="00E829D8">
            <w:pPr>
              <w:pStyle w:val="BodyText"/>
              <w:jc w:val="left"/>
            </w:pPr>
            <w:bookmarkStart w:id="1172" w:name="_Toc318972309"/>
            <w:bookmarkStart w:id="1173" w:name="_Toc323037399"/>
            <w:bookmarkEnd w:id="1172"/>
            <w:bookmarkEnd w:id="1173"/>
            <w:r w:rsidRPr="0029606E">
              <w:rPr>
                <w:b/>
              </w:rPr>
              <w:t>D.1.2</w:t>
            </w:r>
            <w:r w:rsidRPr="0029606E">
              <w:br/>
            </w:r>
            <w:r w:rsidRPr="0029606E">
              <w:rPr>
                <w:b/>
              </w:rPr>
              <w:t>secretary</w:t>
            </w:r>
            <w:r w:rsidRPr="0029606E">
              <w:br/>
              <w:t>individual appointed by the secretariat to manage the technical and administrative services provided</w:t>
            </w:r>
          </w:p>
        </w:tc>
      </w:tr>
    </w:tbl>
    <w:p w14:paraId="317A6A08" w14:textId="0D513836" w:rsidR="00D77357" w:rsidRPr="0029606E" w:rsidRDefault="00D77357" w:rsidP="00493C28">
      <w:pPr>
        <w:pStyle w:val="a2"/>
        <w:numPr>
          <w:ilvl w:val="1"/>
          <w:numId w:val="67"/>
        </w:numPr>
      </w:pPr>
      <w:bookmarkStart w:id="1174" w:name="_Ref465567803"/>
      <w:bookmarkStart w:id="1175" w:name="_Toc185305328"/>
      <w:bookmarkStart w:id="1176" w:name="_Toc185305547"/>
      <w:bookmarkStart w:id="1177" w:name="_Toc318972310"/>
      <w:bookmarkStart w:id="1178" w:name="_Toc323037400"/>
      <w:bookmarkStart w:id="1179" w:name="_Toc338243582"/>
      <w:bookmarkStart w:id="1180" w:name="_Toc354474265"/>
      <w:bookmarkStart w:id="1181" w:name="_Toc478053454"/>
      <w:bookmarkStart w:id="1182" w:name="_Toc69205110"/>
      <w:bookmarkStart w:id="1183" w:name="_Toc69205455"/>
      <w:bookmarkStart w:id="1184" w:name="_Toc70402284"/>
      <w:r w:rsidRPr="0029606E">
        <w:t>Resources of a secretariat</w:t>
      </w:r>
      <w:bookmarkEnd w:id="1174"/>
      <w:bookmarkEnd w:id="1175"/>
      <w:bookmarkEnd w:id="1176"/>
      <w:bookmarkEnd w:id="1177"/>
      <w:bookmarkEnd w:id="1178"/>
      <w:bookmarkEnd w:id="1179"/>
      <w:bookmarkEnd w:id="1180"/>
      <w:bookmarkEnd w:id="1181"/>
      <w:bookmarkEnd w:id="1182"/>
      <w:bookmarkEnd w:id="1183"/>
      <w:bookmarkEnd w:id="1184"/>
    </w:p>
    <w:p w14:paraId="40427678" w14:textId="77777777" w:rsidR="00D77357" w:rsidRPr="0029606E" w:rsidRDefault="00D77357" w:rsidP="00D77357">
      <w:pPr>
        <w:pStyle w:val="BodyText"/>
      </w:pPr>
      <w:r w:rsidRPr="0029606E">
        <w:t xml:space="preserve">A </w:t>
      </w:r>
      <w:r w:rsidR="003C11A1" w:rsidRPr="0029606E">
        <w:t>National Body</w:t>
      </w:r>
      <w:r w:rsidRPr="0029606E">
        <w:t xml:space="preserve"> to which a secretariat has been assigned shall recognize that, no matter what arrangements it makes in its country to provide the required services, it is the </w:t>
      </w:r>
      <w:r w:rsidR="003C11A1" w:rsidRPr="0029606E">
        <w:t>National Body</w:t>
      </w:r>
      <w:r w:rsidRPr="0029606E">
        <w:t xml:space="preserve"> itself that is ultimately responsible for the proper functioning of the secretariat. </w:t>
      </w:r>
      <w:r w:rsidR="00D81FA7" w:rsidRPr="0029606E">
        <w:t>National Bodies</w:t>
      </w:r>
      <w:r w:rsidRPr="0029606E">
        <w:t xml:space="preserve"> undertaking secretariat functions shall become party to the ISO Service Agreement or IEC Basic Ag</w:t>
      </w:r>
      <w:bookmarkStart w:id="1185" w:name="_Hlt507575593"/>
      <w:r w:rsidRPr="0029606E">
        <w:t>r</w:t>
      </w:r>
      <w:bookmarkEnd w:id="1185"/>
      <w:r w:rsidRPr="0029606E">
        <w:t>eement, as appropriate.</w:t>
      </w:r>
    </w:p>
    <w:p w14:paraId="50C7B0F6" w14:textId="77777777" w:rsidR="00D77357" w:rsidRPr="0029606E" w:rsidRDefault="00D77357" w:rsidP="00154231">
      <w:pPr>
        <w:pStyle w:val="BodyText"/>
        <w:keepNext/>
      </w:pPr>
      <w:r w:rsidRPr="0029606E">
        <w:t>The secretariat shall therefore have adequate administrative and financial means or backing to ensure:</w:t>
      </w:r>
    </w:p>
    <w:p w14:paraId="17DC9F44" w14:textId="77777777" w:rsidR="00D77357" w:rsidRPr="0029606E" w:rsidRDefault="00154231" w:rsidP="00154231">
      <w:pPr>
        <w:pStyle w:val="ListNumber1"/>
      </w:pPr>
      <w:r w:rsidRPr="0029606E">
        <w:t>a)</w:t>
      </w:r>
      <w:r w:rsidRPr="0029606E">
        <w:tab/>
      </w:r>
      <w:r w:rsidR="00D77357" w:rsidRPr="0029606E">
        <w:t xml:space="preserve">facilities for word-processing in English and/or French, for providing texts </w:t>
      </w:r>
      <w:r w:rsidR="00C25923" w:rsidRPr="0029606E">
        <w:t>electronically</w:t>
      </w:r>
      <w:r w:rsidR="00D77357" w:rsidRPr="0029606E">
        <w:t>, and for any necessary reproduction of documents;</w:t>
      </w:r>
    </w:p>
    <w:p w14:paraId="05D6BBA3" w14:textId="77777777" w:rsidR="00D77357" w:rsidRPr="0029606E" w:rsidRDefault="00154231" w:rsidP="00154231">
      <w:pPr>
        <w:pStyle w:val="ListNumber1"/>
      </w:pPr>
      <w:r w:rsidRPr="0029606E">
        <w:t>b</w:t>
      </w:r>
      <w:r w:rsidR="00A77870" w:rsidRPr="0029606E">
        <w:t>)</w:t>
      </w:r>
      <w:r w:rsidR="00A77870" w:rsidRPr="0029606E">
        <w:tab/>
      </w:r>
      <w:r w:rsidR="00D77357" w:rsidRPr="0029606E">
        <w:t>preparation of adequate technical illustrations;</w:t>
      </w:r>
    </w:p>
    <w:p w14:paraId="19E91E14" w14:textId="77777777" w:rsidR="00D77357" w:rsidRPr="0029606E" w:rsidRDefault="00154231" w:rsidP="00154231">
      <w:pPr>
        <w:pStyle w:val="ListNumber1"/>
      </w:pPr>
      <w:r w:rsidRPr="0029606E">
        <w:t>c</w:t>
      </w:r>
      <w:r w:rsidR="00A77870" w:rsidRPr="0029606E">
        <w:t>)</w:t>
      </w:r>
      <w:r w:rsidR="00A77870" w:rsidRPr="0029606E">
        <w:tab/>
      </w:r>
      <w:r w:rsidR="00D77357" w:rsidRPr="0029606E">
        <w:t>identification and use, with translation where necessary, of documents received in the official languages;</w:t>
      </w:r>
    </w:p>
    <w:p w14:paraId="1F33B225" w14:textId="77777777" w:rsidR="00D77357" w:rsidRPr="0029606E" w:rsidRDefault="00154231" w:rsidP="002B77B4">
      <w:pPr>
        <w:pStyle w:val="ListNumber1"/>
        <w:spacing w:after="220"/>
      </w:pPr>
      <w:r w:rsidRPr="0029606E">
        <w:t>d</w:t>
      </w:r>
      <w:r w:rsidR="00A77870" w:rsidRPr="0029606E">
        <w:t>)</w:t>
      </w:r>
      <w:r w:rsidR="00A77870" w:rsidRPr="0029606E">
        <w:tab/>
      </w:r>
      <w:r w:rsidR="00D77357" w:rsidRPr="0029606E">
        <w:t>updating and continuous supervision of the structure of the committee and its subsidiary bodies, if any;</w:t>
      </w:r>
    </w:p>
    <w:p w14:paraId="1D45F6DB" w14:textId="77777777" w:rsidR="00D77357" w:rsidRPr="0029606E" w:rsidRDefault="00154231" w:rsidP="00154231">
      <w:pPr>
        <w:pStyle w:val="ListNumber1"/>
      </w:pPr>
      <w:r w:rsidRPr="0029606E">
        <w:t>e</w:t>
      </w:r>
      <w:r w:rsidR="00A77870" w:rsidRPr="0029606E">
        <w:t>)</w:t>
      </w:r>
      <w:r w:rsidR="00A77870" w:rsidRPr="0029606E">
        <w:tab/>
      </w:r>
      <w:r w:rsidR="00D77357" w:rsidRPr="0029606E">
        <w:t>reception and prompt dispatch of correspondence and documents;</w:t>
      </w:r>
    </w:p>
    <w:p w14:paraId="201BF8FE" w14:textId="77777777" w:rsidR="00D77357" w:rsidRPr="0029606E" w:rsidRDefault="00154231" w:rsidP="00154231">
      <w:pPr>
        <w:pStyle w:val="ListNumber1"/>
      </w:pPr>
      <w:r w:rsidRPr="0029606E">
        <w:t>f)</w:t>
      </w:r>
      <w:r w:rsidRPr="0029606E">
        <w:tab/>
      </w:r>
      <w:r w:rsidR="00D77357" w:rsidRPr="0029606E">
        <w:t>adequate communication facilities by telephone, telefax and electronic mail;</w:t>
      </w:r>
    </w:p>
    <w:p w14:paraId="6C2BDC0C" w14:textId="77777777" w:rsidR="00D77357" w:rsidRPr="0029606E" w:rsidRDefault="00154231" w:rsidP="00154231">
      <w:pPr>
        <w:pStyle w:val="ListNumber1"/>
      </w:pPr>
      <w:r w:rsidRPr="0029606E">
        <w:t>g)</w:t>
      </w:r>
      <w:r w:rsidRPr="0029606E">
        <w:tab/>
      </w:r>
      <w:r w:rsidR="00D77357" w:rsidRPr="0029606E">
        <w:t>access to the Internet;</w:t>
      </w:r>
    </w:p>
    <w:p w14:paraId="69A5A5E7" w14:textId="77777777" w:rsidR="00D77357" w:rsidRPr="0029606E" w:rsidRDefault="00154231" w:rsidP="00154231">
      <w:pPr>
        <w:pStyle w:val="ListNumber1"/>
      </w:pPr>
      <w:r w:rsidRPr="0029606E">
        <w:t>h)</w:t>
      </w:r>
      <w:r w:rsidRPr="0029606E">
        <w:tab/>
      </w:r>
      <w:r w:rsidR="00D77357" w:rsidRPr="0029606E">
        <w:t xml:space="preserve">arrangements and facilities for translation, interpretation and services during meetings, in collaboration with the host </w:t>
      </w:r>
      <w:r w:rsidR="003C11A1" w:rsidRPr="0029606E">
        <w:t>National Body</w:t>
      </w:r>
      <w:r w:rsidR="00D77357" w:rsidRPr="0029606E">
        <w:t>, as required;</w:t>
      </w:r>
    </w:p>
    <w:p w14:paraId="12DA7E57" w14:textId="77777777" w:rsidR="00D77357" w:rsidRPr="0029606E" w:rsidRDefault="00154231" w:rsidP="00154231">
      <w:pPr>
        <w:pStyle w:val="ListNumber1"/>
      </w:pPr>
      <w:r w:rsidRPr="0029606E">
        <w:t>i)</w:t>
      </w:r>
      <w:r w:rsidRPr="0029606E">
        <w:tab/>
      </w:r>
      <w:r w:rsidR="00D77357" w:rsidRPr="0029606E">
        <w:t>attendance of the secretary at any meetings requiring his/her presence, including technical committee and/or subcommittee meetings, editing committee meetings, working group meetings, and consultations with the chair when necessary;</w:t>
      </w:r>
    </w:p>
    <w:p w14:paraId="632D86E7" w14:textId="64D5F32C" w:rsidR="00D77357" w:rsidRPr="0029606E" w:rsidRDefault="00154231" w:rsidP="00154231">
      <w:pPr>
        <w:pStyle w:val="ListNumber1"/>
      </w:pPr>
      <w:r w:rsidRPr="0029606E">
        <w:lastRenderedPageBreak/>
        <w:t>j)</w:t>
      </w:r>
      <w:r w:rsidRPr="0029606E">
        <w:tab/>
      </w:r>
      <w:r w:rsidR="00D77357" w:rsidRPr="0029606E">
        <w:t>access by the secretary to basic International Standards (see the ISO/IE</w:t>
      </w:r>
      <w:bookmarkStart w:id="1186" w:name="_Hlt507575668"/>
      <w:r w:rsidR="00D77357" w:rsidRPr="0029606E">
        <w:t>C</w:t>
      </w:r>
      <w:bookmarkEnd w:id="1186"/>
      <w:r w:rsidR="00D77357" w:rsidRPr="0029606E">
        <w:t> Directives, Part 2</w:t>
      </w:r>
      <w:r w:rsidR="006A3F97" w:rsidRPr="0029606E">
        <w:t xml:space="preserve"> on “</w:t>
      </w:r>
      <w:r w:rsidR="002E25D9" w:rsidRPr="0029606E">
        <w:t xml:space="preserve">Reference </w:t>
      </w:r>
      <w:r w:rsidR="006A3F97" w:rsidRPr="0029606E">
        <w:t>Documents and sources for drafting”</w:t>
      </w:r>
      <w:r w:rsidR="00D77357" w:rsidRPr="0029606E">
        <w:t>) and to International Standards, national standards and/or related documents in the field under consideration;</w:t>
      </w:r>
    </w:p>
    <w:p w14:paraId="649D27B4" w14:textId="77777777" w:rsidR="00D77357" w:rsidRPr="0029606E" w:rsidRDefault="00154231" w:rsidP="00154231">
      <w:pPr>
        <w:pStyle w:val="ListNumber1"/>
      </w:pPr>
      <w:r w:rsidRPr="0029606E">
        <w:t>k)</w:t>
      </w:r>
      <w:r w:rsidRPr="0029606E">
        <w:tab/>
      </w:r>
      <w:r w:rsidR="00D77357" w:rsidRPr="0029606E">
        <w:t>access by the secretary, when necessary, to experts capable of advising on technical issues in the field of the committee.</w:t>
      </w:r>
    </w:p>
    <w:p w14:paraId="7C0911C8" w14:textId="3E2D26A9" w:rsidR="00D77357" w:rsidRPr="0029606E" w:rsidRDefault="00D77357" w:rsidP="00D77357">
      <w:pPr>
        <w:pStyle w:val="BodyText"/>
      </w:pPr>
      <w:r w:rsidRPr="0029606E">
        <w:t>Whilst the Chief Executive Officer endeavours to send his</w:t>
      </w:r>
      <w:r w:rsidR="001B149B" w:rsidRPr="0029606E">
        <w:t>/her</w:t>
      </w:r>
      <w:r w:rsidRPr="0029606E">
        <w:t xml:space="preserve">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14:paraId="02FC2D5B" w14:textId="5E905D41" w:rsidR="00D77357" w:rsidRPr="0029606E" w:rsidRDefault="00D77357" w:rsidP="00493C28">
      <w:pPr>
        <w:pStyle w:val="a2"/>
        <w:numPr>
          <w:ilvl w:val="1"/>
          <w:numId w:val="67"/>
        </w:numPr>
      </w:pPr>
      <w:bookmarkStart w:id="1187" w:name="_Toc185305329"/>
      <w:bookmarkStart w:id="1188" w:name="_Toc185305548"/>
      <w:bookmarkStart w:id="1189" w:name="_Toc318972311"/>
      <w:bookmarkStart w:id="1190" w:name="_Toc323037401"/>
      <w:bookmarkStart w:id="1191" w:name="_Toc338243583"/>
      <w:bookmarkStart w:id="1192" w:name="_Toc354474266"/>
      <w:bookmarkStart w:id="1193" w:name="_Ref385926173"/>
      <w:bookmarkStart w:id="1194" w:name="_Toc478053455"/>
      <w:bookmarkStart w:id="1195" w:name="_Toc69205111"/>
      <w:bookmarkStart w:id="1196" w:name="_Toc69205456"/>
      <w:bookmarkStart w:id="1197" w:name="_Toc70402285"/>
      <w:r w:rsidRPr="0029606E">
        <w:t>Requirements of a secretary</w:t>
      </w:r>
      <w:bookmarkEnd w:id="1187"/>
      <w:bookmarkEnd w:id="1188"/>
      <w:bookmarkEnd w:id="1189"/>
      <w:bookmarkEnd w:id="1190"/>
      <w:bookmarkEnd w:id="1191"/>
      <w:bookmarkEnd w:id="1192"/>
      <w:bookmarkEnd w:id="1193"/>
      <w:bookmarkEnd w:id="1194"/>
      <w:bookmarkEnd w:id="1195"/>
      <w:bookmarkEnd w:id="1196"/>
      <w:bookmarkEnd w:id="1197"/>
    </w:p>
    <w:p w14:paraId="1F64ADBD" w14:textId="77777777" w:rsidR="00D77357" w:rsidRPr="0029606E" w:rsidRDefault="00D77357" w:rsidP="00154231">
      <w:pPr>
        <w:pStyle w:val="BodyText"/>
        <w:keepNext/>
      </w:pPr>
      <w:r w:rsidRPr="0029606E">
        <w:t>The individual appointed as secretary shall</w:t>
      </w:r>
    </w:p>
    <w:p w14:paraId="7469EF8B" w14:textId="77777777" w:rsidR="00D77357" w:rsidRPr="0029606E" w:rsidRDefault="00154231" w:rsidP="00154231">
      <w:pPr>
        <w:pStyle w:val="ListNumber1"/>
      </w:pPr>
      <w:r w:rsidRPr="0029606E">
        <w:t>a</w:t>
      </w:r>
      <w:r w:rsidR="00A77870" w:rsidRPr="0029606E">
        <w:t>)</w:t>
      </w:r>
      <w:r w:rsidR="00A77870" w:rsidRPr="0029606E">
        <w:tab/>
      </w:r>
      <w:r w:rsidR="00D77357" w:rsidRPr="0029606E">
        <w:t>have sufficient knowledge of English and/or French;</w:t>
      </w:r>
    </w:p>
    <w:p w14:paraId="1F17AE12" w14:textId="77777777" w:rsidR="00D77357" w:rsidRPr="0029606E" w:rsidRDefault="00154231" w:rsidP="00154231">
      <w:pPr>
        <w:pStyle w:val="ListNumber1"/>
      </w:pPr>
      <w:r w:rsidRPr="0029606E">
        <w:t>b</w:t>
      </w:r>
      <w:r w:rsidR="00A77870" w:rsidRPr="0029606E">
        <w:t>)</w:t>
      </w:r>
      <w:r w:rsidR="00A77870" w:rsidRPr="0029606E">
        <w:tab/>
      </w:r>
      <w:r w:rsidR="00D77357" w:rsidRPr="0029606E">
        <w:t xml:space="preserve">be familiar with the </w:t>
      </w:r>
      <w:r w:rsidR="00D77357" w:rsidRPr="0029606E">
        <w:rPr>
          <w:i/>
        </w:rPr>
        <w:t>Statutes and rules of procedure</w:t>
      </w:r>
      <w:r w:rsidR="00D77357" w:rsidRPr="0029606E">
        <w:t>, as appropriate, and with the ISO/IEC Directives (see the respective Supplements to the ISO/IEC Directives);</w:t>
      </w:r>
    </w:p>
    <w:p w14:paraId="6A7DA4B4" w14:textId="77777777" w:rsidR="00D77357" w:rsidRPr="0029606E" w:rsidRDefault="00154231" w:rsidP="00154231">
      <w:pPr>
        <w:pStyle w:val="ListNumber1"/>
      </w:pPr>
      <w:r w:rsidRPr="0029606E">
        <w:t>c</w:t>
      </w:r>
      <w:r w:rsidR="00A77870" w:rsidRPr="0029606E">
        <w:t>)</w:t>
      </w:r>
      <w:r w:rsidR="00A77870" w:rsidRPr="0029606E">
        <w:tab/>
      </w:r>
      <w:r w:rsidR="00D77357" w:rsidRPr="0029606E">
        <w:t>be in a position to advise the committee and any subsidiary bodies on any point of procedure or drafting, after consultation with the office of the CEO if necessary;</w:t>
      </w:r>
    </w:p>
    <w:p w14:paraId="7124881F" w14:textId="77777777" w:rsidR="00D77357" w:rsidRPr="0029606E" w:rsidRDefault="00154231" w:rsidP="00154231">
      <w:pPr>
        <w:pStyle w:val="ListNumber1"/>
      </w:pPr>
      <w:r w:rsidRPr="0029606E">
        <w:t>d</w:t>
      </w:r>
      <w:r w:rsidR="00A77870" w:rsidRPr="0029606E">
        <w:t>)</w:t>
      </w:r>
      <w:r w:rsidR="00A77870" w:rsidRPr="0029606E">
        <w:tab/>
      </w:r>
      <w:r w:rsidR="00D77357" w:rsidRPr="0029606E">
        <w:t>be aware of any council board or technical management board decision regarding the activities of the technical committees in general and of the committee for which s/he is responsible in particular;</w:t>
      </w:r>
    </w:p>
    <w:p w14:paraId="2186FB55" w14:textId="77777777" w:rsidR="00D77357" w:rsidRPr="0029606E" w:rsidRDefault="00154231" w:rsidP="00154231">
      <w:pPr>
        <w:pStyle w:val="ListNumber1"/>
      </w:pPr>
      <w:r w:rsidRPr="0029606E">
        <w:t>e</w:t>
      </w:r>
      <w:r w:rsidR="00A77870" w:rsidRPr="0029606E">
        <w:t>)</w:t>
      </w:r>
      <w:r w:rsidR="00A77870" w:rsidRPr="0029606E">
        <w:tab/>
      </w:r>
      <w:r w:rsidR="00D77357" w:rsidRPr="0029606E">
        <w:t>be a good organizer and have training in and ability for technical and administrative work, in order to organize and conduct the work of the committee and to promote active participation on the part of committee members and subsidiary bodies, if any;</w:t>
      </w:r>
    </w:p>
    <w:p w14:paraId="5264BF46" w14:textId="77777777" w:rsidR="00D77357" w:rsidRPr="0029606E" w:rsidRDefault="00154231" w:rsidP="00154231">
      <w:pPr>
        <w:pStyle w:val="ListNumber1"/>
      </w:pPr>
      <w:bookmarkStart w:id="1198" w:name="_Ref318977245"/>
      <w:r w:rsidRPr="0029606E">
        <w:t>f</w:t>
      </w:r>
      <w:r w:rsidR="00A77870" w:rsidRPr="0029606E">
        <w:t>)</w:t>
      </w:r>
      <w:r w:rsidR="00A77870" w:rsidRPr="0029606E">
        <w:tab/>
      </w:r>
      <w:r w:rsidR="00D77357" w:rsidRPr="0029606E">
        <w:t>be familiar with the documentation supplied by the offices of CEO, in particular the use of electronic tools and services.</w:t>
      </w:r>
      <w:bookmarkEnd w:id="1198"/>
    </w:p>
    <w:p w14:paraId="7E0AC0A2" w14:textId="43EB0A95" w:rsidR="00D77357" w:rsidRPr="0029606E" w:rsidRDefault="00D77357" w:rsidP="00D77357">
      <w:pPr>
        <w:pStyle w:val="BodyText"/>
      </w:pPr>
      <w:r w:rsidRPr="0029606E">
        <w:t>It is recommended that newly appointed secretaries of technical committees should make an early visit to the office of the CEO in Geneva in order to discuss procedures and working methods with the staff concerned.</w:t>
      </w:r>
    </w:p>
    <w:p w14:paraId="535C2F21" w14:textId="207F3360"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199" w:name="_Toc37318769"/>
      <w:bookmarkStart w:id="1200" w:name="_Ref69224977"/>
      <w:bookmarkStart w:id="1201" w:name="_Toc70402286"/>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199"/>
      <w:r w:rsidRPr="0029606E">
        <w:t>General policy on the use of languages</w:t>
      </w:r>
      <w:bookmarkEnd w:id="1200"/>
      <w:bookmarkEnd w:id="1201"/>
    </w:p>
    <w:p w14:paraId="27A1E6D5" w14:textId="061C47D1" w:rsidR="00D77357" w:rsidRPr="0029606E" w:rsidRDefault="00D77357" w:rsidP="00950091">
      <w:pPr>
        <w:pStyle w:val="a2"/>
        <w:numPr>
          <w:ilvl w:val="1"/>
          <w:numId w:val="70"/>
        </w:numPr>
      </w:pPr>
      <w:bookmarkStart w:id="1202" w:name="_Toc185305331"/>
      <w:bookmarkStart w:id="1203" w:name="_Toc185305550"/>
      <w:bookmarkStart w:id="1204" w:name="_Toc318972313"/>
      <w:bookmarkStart w:id="1205" w:name="_Toc323037403"/>
      <w:bookmarkStart w:id="1206" w:name="_Toc338243585"/>
      <w:bookmarkStart w:id="1207" w:name="_Toc354474268"/>
      <w:bookmarkStart w:id="1208" w:name="_Toc478053457"/>
      <w:bookmarkStart w:id="1209" w:name="_Toc69205113"/>
      <w:bookmarkStart w:id="1210" w:name="_Toc69205458"/>
      <w:bookmarkStart w:id="1211" w:name="_Toc70402287"/>
      <w:r w:rsidRPr="0029606E">
        <w:t>Expressing and communicating ideas in an international environment</w:t>
      </w:r>
      <w:bookmarkEnd w:id="1202"/>
      <w:bookmarkEnd w:id="1203"/>
      <w:bookmarkEnd w:id="1204"/>
      <w:bookmarkEnd w:id="1205"/>
      <w:bookmarkEnd w:id="1206"/>
      <w:bookmarkEnd w:id="1207"/>
      <w:bookmarkEnd w:id="1208"/>
      <w:bookmarkEnd w:id="1209"/>
      <w:bookmarkEnd w:id="1210"/>
      <w:bookmarkEnd w:id="1211"/>
    </w:p>
    <w:p w14:paraId="09214822" w14:textId="77777777" w:rsidR="00D77357" w:rsidRPr="0029606E" w:rsidRDefault="00D77357" w:rsidP="00D77357">
      <w:pPr>
        <w:pStyle w:val="BodyText"/>
      </w:pPr>
      <w:r w:rsidRPr="0029606E">
        <w:t xml:space="preserve">At the international level, it is common practice to </w:t>
      </w:r>
      <w:r w:rsidR="00BE3A81" w:rsidRPr="0029606E">
        <w:t xml:space="preserve">publish deliverables in </w:t>
      </w:r>
      <w:r w:rsidRPr="0029606E">
        <w:t>at least two languages. There are a number of reasons why it is advantageous to use two languages, for example:</w:t>
      </w:r>
    </w:p>
    <w:p w14:paraId="5CD8F028" w14:textId="77777777" w:rsidR="00D77357" w:rsidRPr="0029606E" w:rsidRDefault="00154231" w:rsidP="00154231">
      <w:pPr>
        <w:pStyle w:val="ListContinue1"/>
      </w:pPr>
      <w:r w:rsidRPr="0029606E">
        <w:t>—</w:t>
      </w:r>
      <w:r w:rsidRPr="0029606E">
        <w:tab/>
      </w:r>
      <w:r w:rsidR="00D77357" w:rsidRPr="0029606E">
        <w:t>greater clarity and accuracy of meaning can be achieved by expressing a given concept in two languages which have different grammar and syntax;</w:t>
      </w:r>
    </w:p>
    <w:p w14:paraId="09820407" w14:textId="77777777" w:rsidR="00D77357" w:rsidRPr="0029606E" w:rsidRDefault="00154231" w:rsidP="00154231">
      <w:pPr>
        <w:pStyle w:val="ListContinue1"/>
      </w:pPr>
      <w:r w:rsidRPr="0029606E">
        <w:t>—</w:t>
      </w:r>
      <w:r w:rsidRPr="0029606E">
        <w:tab/>
      </w:r>
      <w:r w:rsidR="00D77357" w:rsidRPr="0029606E">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14:paraId="5BE13DAF" w14:textId="77777777" w:rsidR="00D77357" w:rsidRPr="0029606E" w:rsidRDefault="00154231" w:rsidP="00154231">
      <w:pPr>
        <w:pStyle w:val="ListContinue1"/>
      </w:pPr>
      <w:r w:rsidRPr="0029606E">
        <w:t>—</w:t>
      </w:r>
      <w:r w:rsidRPr="0029606E">
        <w:tab/>
      </w:r>
      <w:r w:rsidR="00D77357" w:rsidRPr="0029606E">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14:paraId="6B0844CE" w14:textId="77777777" w:rsidR="00D77357" w:rsidRPr="0029606E" w:rsidRDefault="00154231" w:rsidP="00154231">
      <w:pPr>
        <w:pStyle w:val="ListContinue1"/>
      </w:pPr>
      <w:r w:rsidRPr="0029606E">
        <w:t>—</w:t>
      </w:r>
      <w:r w:rsidRPr="0029606E">
        <w:tab/>
      </w:r>
      <w:r w:rsidR="00D77357" w:rsidRPr="0029606E">
        <w:t>the use of two languages chosen from two linguistic groups widens the number of prospective delegates who might be appointed to attend the meetings;</w:t>
      </w:r>
    </w:p>
    <w:p w14:paraId="374471B2" w14:textId="77777777" w:rsidR="00D77357" w:rsidRPr="0029606E" w:rsidRDefault="00154231" w:rsidP="00154231">
      <w:pPr>
        <w:pStyle w:val="ListContinue1"/>
      </w:pPr>
      <w:r w:rsidRPr="0029606E">
        <w:t>—</w:t>
      </w:r>
      <w:r w:rsidRPr="0029606E">
        <w:tab/>
      </w:r>
      <w:r w:rsidR="00D77357" w:rsidRPr="0029606E">
        <w:t>it becomes easier to express a concept properly in other languages if there are already two perfectly harmonized versions.</w:t>
      </w:r>
    </w:p>
    <w:p w14:paraId="57CA9201" w14:textId="44D532C9" w:rsidR="00D77357" w:rsidRPr="0029606E" w:rsidRDefault="00D77357" w:rsidP="00950091">
      <w:pPr>
        <w:pStyle w:val="a2"/>
        <w:numPr>
          <w:ilvl w:val="1"/>
          <w:numId w:val="70"/>
        </w:numPr>
      </w:pPr>
      <w:bookmarkStart w:id="1212" w:name="_Toc185305332"/>
      <w:bookmarkStart w:id="1213" w:name="_Toc185305551"/>
      <w:bookmarkStart w:id="1214" w:name="_Toc318972314"/>
      <w:bookmarkStart w:id="1215" w:name="_Toc323037404"/>
      <w:bookmarkStart w:id="1216" w:name="_Toc338243586"/>
      <w:bookmarkStart w:id="1217" w:name="_Toc354474269"/>
      <w:bookmarkStart w:id="1218" w:name="_Toc478053458"/>
      <w:bookmarkStart w:id="1219" w:name="_Toc69205114"/>
      <w:bookmarkStart w:id="1220" w:name="_Toc69205459"/>
      <w:bookmarkStart w:id="1221" w:name="_Toc70402288"/>
      <w:r w:rsidRPr="0029606E">
        <w:t>The use of languages in the technical work</w:t>
      </w:r>
      <w:bookmarkEnd w:id="1212"/>
      <w:bookmarkEnd w:id="1213"/>
      <w:bookmarkEnd w:id="1214"/>
      <w:bookmarkEnd w:id="1215"/>
      <w:bookmarkEnd w:id="1216"/>
      <w:bookmarkEnd w:id="1217"/>
      <w:bookmarkEnd w:id="1218"/>
      <w:bookmarkEnd w:id="1219"/>
      <w:bookmarkEnd w:id="1220"/>
      <w:bookmarkEnd w:id="1221"/>
    </w:p>
    <w:p w14:paraId="11501020" w14:textId="77777777" w:rsidR="00D77357" w:rsidRPr="0029606E" w:rsidRDefault="00D77357" w:rsidP="00D77357">
      <w:pPr>
        <w:pStyle w:val="BodyText"/>
      </w:pPr>
      <w:r w:rsidRPr="0029606E">
        <w:t>The official languages are English, French and Russian.</w:t>
      </w:r>
    </w:p>
    <w:p w14:paraId="47875458" w14:textId="77777777" w:rsidR="00D77357" w:rsidRPr="0029606E" w:rsidRDefault="00D77357" w:rsidP="00D77357">
      <w:pPr>
        <w:pStyle w:val="BodyText"/>
      </w:pPr>
      <w:r w:rsidRPr="0029606E">
        <w:t>The work of the technical committees and the correspondence</w:t>
      </w:r>
      <w:r w:rsidR="00BE3A81" w:rsidRPr="0029606E">
        <w:t xml:space="preserve"> are in English by default</w:t>
      </w:r>
      <w:r w:rsidRPr="0029606E">
        <w:t>.</w:t>
      </w:r>
    </w:p>
    <w:p w14:paraId="2DBBA111" w14:textId="77777777" w:rsidR="00D77357" w:rsidRPr="0029606E" w:rsidRDefault="00D77357" w:rsidP="00D77357">
      <w:pPr>
        <w:pStyle w:val="BodyText"/>
      </w:pPr>
      <w:r w:rsidRPr="0029606E">
        <w:t xml:space="preserve">For the purposes of the above, the </w:t>
      </w:r>
      <w:r w:rsidR="003C11A1" w:rsidRPr="0029606E">
        <w:t>National Body</w:t>
      </w:r>
      <w:r w:rsidRPr="0029606E">
        <w:t xml:space="preserve"> for the Russian Federation provides all interpretation and translation into and from the Russian language.</w:t>
      </w:r>
    </w:p>
    <w:p w14:paraId="121ECEA3" w14:textId="77777777" w:rsidR="00871D4B" w:rsidRPr="0029606E" w:rsidRDefault="00871D4B" w:rsidP="00EF7C20">
      <w:pPr>
        <w:pStyle w:val="BodyText"/>
        <w:rPr>
          <w:rFonts w:ascii="Arial" w:hAnsi="Arial"/>
          <w:lang w:eastAsia="zh-CN"/>
        </w:rPr>
      </w:pPr>
      <w:r w:rsidRPr="0029606E">
        <w:t>In IEC, a definitive language of development for each deliverable shall be designated in the Foreword. Specific exceptions apply to the IEV and/or database standards.</w:t>
      </w:r>
    </w:p>
    <w:p w14:paraId="42EA054D" w14:textId="003C4A24" w:rsidR="00D77357" w:rsidRPr="0029606E" w:rsidRDefault="00D77357" w:rsidP="00950091">
      <w:pPr>
        <w:pStyle w:val="a2"/>
        <w:numPr>
          <w:ilvl w:val="1"/>
          <w:numId w:val="70"/>
        </w:numPr>
      </w:pPr>
      <w:bookmarkStart w:id="1222" w:name="_Toc185305333"/>
      <w:bookmarkStart w:id="1223" w:name="_Toc185305552"/>
      <w:bookmarkStart w:id="1224" w:name="_Toc318972315"/>
      <w:bookmarkStart w:id="1225" w:name="_Toc323037405"/>
      <w:bookmarkStart w:id="1226" w:name="_Toc338243587"/>
      <w:bookmarkStart w:id="1227" w:name="_Toc354474270"/>
      <w:bookmarkStart w:id="1228" w:name="_Toc478053459"/>
      <w:bookmarkStart w:id="1229" w:name="_Toc69205115"/>
      <w:bookmarkStart w:id="1230" w:name="_Toc69205460"/>
      <w:bookmarkStart w:id="1231" w:name="_Toc70402289"/>
      <w:r w:rsidRPr="0029606E">
        <w:t>International Standards</w:t>
      </w:r>
      <w:bookmarkEnd w:id="1222"/>
      <w:bookmarkEnd w:id="1223"/>
      <w:bookmarkEnd w:id="1224"/>
      <w:bookmarkEnd w:id="1225"/>
      <w:bookmarkEnd w:id="1226"/>
      <w:bookmarkEnd w:id="1227"/>
      <w:bookmarkEnd w:id="1228"/>
      <w:bookmarkEnd w:id="1229"/>
      <w:bookmarkEnd w:id="1230"/>
      <w:bookmarkEnd w:id="1231"/>
    </w:p>
    <w:p w14:paraId="26DA3CC2" w14:textId="77777777" w:rsidR="00D77357" w:rsidRPr="0029606E" w:rsidRDefault="00D77357" w:rsidP="00D77357">
      <w:pPr>
        <w:pStyle w:val="BodyText"/>
      </w:pPr>
      <w:r w:rsidRPr="0029606E">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14:paraId="1D599387" w14:textId="4A7D9C3D" w:rsidR="00D77357" w:rsidRPr="0029606E" w:rsidRDefault="00D77357" w:rsidP="00D77357">
      <w:pPr>
        <w:pStyle w:val="BodyText"/>
      </w:pPr>
      <w:r w:rsidRPr="0029606E">
        <w:lastRenderedPageBreak/>
        <w:t>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ISO/IEC Directives, Part </w:t>
      </w:r>
      <w:bookmarkStart w:id="1232" w:name="_Hlt519306361"/>
      <w:r w:rsidRPr="0029606E">
        <w:t>2</w:t>
      </w:r>
      <w:bookmarkEnd w:id="1232"/>
      <w:r w:rsidRPr="0029606E">
        <w:t>,</w:t>
      </w:r>
      <w:r w:rsidR="00BC3597" w:rsidRPr="0029606E">
        <w:t xml:space="preserve"> clause on “Language versions”</w:t>
      </w:r>
      <w:r w:rsidRPr="0029606E">
        <w:t>)</w:t>
      </w:r>
      <w:r w:rsidR="00BC3597" w:rsidRPr="0029606E">
        <w:t>.</w:t>
      </w:r>
    </w:p>
    <w:p w14:paraId="107D6C9A" w14:textId="77777777" w:rsidR="00D77357" w:rsidRPr="0029606E" w:rsidRDefault="00D77357" w:rsidP="00154231">
      <w:pPr>
        <w:pStyle w:val="BodyText"/>
        <w:keepNext/>
      </w:pPr>
      <w:r w:rsidRPr="0029606E">
        <w:t>This may be done</w:t>
      </w:r>
    </w:p>
    <w:p w14:paraId="36BBF928" w14:textId="77777777" w:rsidR="00D77357" w:rsidRPr="0029606E" w:rsidRDefault="00154231" w:rsidP="00154231">
      <w:pPr>
        <w:pStyle w:val="ListContinue1"/>
      </w:pPr>
      <w:r w:rsidRPr="0029606E">
        <w:t>—</w:t>
      </w:r>
      <w:r w:rsidRPr="0029606E">
        <w:tab/>
      </w:r>
      <w:r w:rsidR="00D77357" w:rsidRPr="0029606E">
        <w:t>by the secretariat or, under the latter's responsibility, with outside assistance, or</w:t>
      </w:r>
    </w:p>
    <w:p w14:paraId="6452499F" w14:textId="77777777" w:rsidR="00D77357" w:rsidRPr="0029606E" w:rsidRDefault="00154231" w:rsidP="00154231">
      <w:pPr>
        <w:pStyle w:val="ListContinue1"/>
      </w:pPr>
      <w:r w:rsidRPr="0029606E">
        <w:t>—</w:t>
      </w:r>
      <w:r w:rsidRPr="0029606E">
        <w:tab/>
      </w:r>
      <w:r w:rsidR="00D77357" w:rsidRPr="0029606E">
        <w:t>by the editing committee of the responsible technical committee or subcommittee, or</w:t>
      </w:r>
    </w:p>
    <w:p w14:paraId="43DF4DA6" w14:textId="77777777" w:rsidR="00D77357" w:rsidRPr="0029606E" w:rsidRDefault="00154231" w:rsidP="00154231">
      <w:pPr>
        <w:pStyle w:val="ListContinue1"/>
      </w:pPr>
      <w:r w:rsidRPr="0029606E">
        <w:t>—</w:t>
      </w:r>
      <w:r w:rsidRPr="0029606E">
        <w:tab/>
      </w:r>
      <w:r w:rsidR="00D77357" w:rsidRPr="0029606E">
        <w:t xml:space="preserve">by </w:t>
      </w:r>
      <w:r w:rsidR="00D81FA7" w:rsidRPr="0029606E">
        <w:t>National Bodies</w:t>
      </w:r>
      <w:r w:rsidR="00D77357" w:rsidRPr="0029606E">
        <w:t xml:space="preserve"> whose national language is English or French and under an agreement concluded between those </w:t>
      </w:r>
      <w:r w:rsidR="00D81FA7" w:rsidRPr="0029606E">
        <w:t>National Bodies</w:t>
      </w:r>
      <w:r w:rsidR="00D77357" w:rsidRPr="0029606E">
        <w:t xml:space="preserve"> and the secretariat concerned.</w:t>
      </w:r>
    </w:p>
    <w:p w14:paraId="68B2C0EE" w14:textId="77777777" w:rsidR="00D77357" w:rsidRPr="0029606E" w:rsidRDefault="00D77357" w:rsidP="00D77357">
      <w:pPr>
        <w:pStyle w:val="BodyText"/>
      </w:pPr>
      <w:r w:rsidRPr="0029606E">
        <w:t xml:space="preserve">When it is decided to publish a multilingual International Standard (a vocabulary, for example), the </w:t>
      </w:r>
      <w:r w:rsidR="003C11A1" w:rsidRPr="0029606E">
        <w:t>National Body</w:t>
      </w:r>
      <w:r w:rsidRPr="0029606E">
        <w:t xml:space="preserve"> for the Russian Federation takes charge of the Russian portion of the text; similarly, when it is decided to publish an International Standard containing terms or material in languages other than the official languages, the </w:t>
      </w:r>
      <w:r w:rsidR="00D81FA7" w:rsidRPr="0029606E">
        <w:t>National Bodies</w:t>
      </w:r>
      <w:r w:rsidRPr="0029606E">
        <w:t xml:space="preserve"> whose national languages are involved are responsible for selecting the terms or for drafting the portions of text which are to be in those languages.</w:t>
      </w:r>
    </w:p>
    <w:p w14:paraId="2CA04C52" w14:textId="068A59F7" w:rsidR="00D77357" w:rsidRPr="0029606E" w:rsidRDefault="00D77357" w:rsidP="00950091">
      <w:pPr>
        <w:pStyle w:val="a2"/>
        <w:numPr>
          <w:ilvl w:val="1"/>
          <w:numId w:val="70"/>
        </w:numPr>
      </w:pPr>
      <w:bookmarkStart w:id="1233" w:name="_Toc185305334"/>
      <w:bookmarkStart w:id="1234" w:name="_Toc185305553"/>
      <w:bookmarkStart w:id="1235" w:name="_Toc318972316"/>
      <w:bookmarkStart w:id="1236" w:name="_Toc323037406"/>
      <w:bookmarkStart w:id="1237" w:name="_Toc338243588"/>
      <w:bookmarkStart w:id="1238" w:name="_Toc354474271"/>
      <w:bookmarkStart w:id="1239" w:name="_Toc478053460"/>
      <w:bookmarkStart w:id="1240" w:name="_Toc69205116"/>
      <w:bookmarkStart w:id="1241" w:name="_Toc69205461"/>
      <w:bookmarkStart w:id="1242" w:name="_Toc70402290"/>
      <w:r w:rsidRPr="0029606E">
        <w:t>Other publications developed by technical committees</w:t>
      </w:r>
      <w:bookmarkEnd w:id="1233"/>
      <w:bookmarkEnd w:id="1234"/>
      <w:bookmarkEnd w:id="1235"/>
      <w:bookmarkEnd w:id="1236"/>
      <w:bookmarkEnd w:id="1237"/>
      <w:bookmarkEnd w:id="1238"/>
      <w:bookmarkEnd w:id="1239"/>
      <w:bookmarkEnd w:id="1240"/>
      <w:bookmarkEnd w:id="1241"/>
      <w:bookmarkEnd w:id="1242"/>
    </w:p>
    <w:p w14:paraId="1C9CA1CF" w14:textId="77777777" w:rsidR="00D77357" w:rsidRPr="0029606E" w:rsidRDefault="00D77357" w:rsidP="00D77357">
      <w:pPr>
        <w:pStyle w:val="BodyText"/>
      </w:pPr>
      <w:r w:rsidRPr="0029606E">
        <w:t>Other publications may be issued in one official language only.</w:t>
      </w:r>
    </w:p>
    <w:p w14:paraId="3FF848A2" w14:textId="012A5AA6" w:rsidR="00D77357" w:rsidRPr="0029606E" w:rsidRDefault="00D77357" w:rsidP="00950091">
      <w:pPr>
        <w:pStyle w:val="a2"/>
        <w:numPr>
          <w:ilvl w:val="1"/>
          <w:numId w:val="70"/>
        </w:numPr>
      </w:pPr>
      <w:bookmarkStart w:id="1243" w:name="_Ref494676136"/>
      <w:bookmarkStart w:id="1244" w:name="_Ref497721327"/>
      <w:bookmarkStart w:id="1245" w:name="_Toc185305335"/>
      <w:bookmarkStart w:id="1246" w:name="_Toc185305554"/>
      <w:bookmarkStart w:id="1247" w:name="_Toc318972317"/>
      <w:bookmarkStart w:id="1248" w:name="_Toc323037407"/>
      <w:bookmarkStart w:id="1249" w:name="_Toc338243589"/>
      <w:bookmarkStart w:id="1250" w:name="_Toc354474272"/>
      <w:bookmarkStart w:id="1251" w:name="_Toc478053461"/>
      <w:bookmarkStart w:id="1252" w:name="_Toc69205117"/>
      <w:bookmarkStart w:id="1253" w:name="_Toc69205462"/>
      <w:bookmarkStart w:id="1254" w:name="_Toc70402291"/>
      <w:r w:rsidRPr="0029606E">
        <w:t>Documents for technical committee and subcommittee meetings</w:t>
      </w:r>
      <w:bookmarkEnd w:id="1243"/>
      <w:bookmarkEnd w:id="1244"/>
      <w:bookmarkEnd w:id="1245"/>
      <w:bookmarkEnd w:id="1246"/>
      <w:bookmarkEnd w:id="1247"/>
      <w:bookmarkEnd w:id="1248"/>
      <w:bookmarkEnd w:id="1249"/>
      <w:bookmarkEnd w:id="1250"/>
      <w:bookmarkEnd w:id="1251"/>
      <w:bookmarkEnd w:id="1252"/>
      <w:bookmarkEnd w:id="1253"/>
      <w:bookmarkEnd w:id="1254"/>
    </w:p>
    <w:p w14:paraId="33073ECD" w14:textId="77777777" w:rsidR="00D77357" w:rsidRPr="0029606E" w:rsidRDefault="00D77357" w:rsidP="00950091">
      <w:pPr>
        <w:pStyle w:val="a3"/>
        <w:numPr>
          <w:ilvl w:val="2"/>
          <w:numId w:val="75"/>
        </w:numPr>
      </w:pPr>
      <w:bookmarkStart w:id="1255" w:name="_Toc318972318"/>
      <w:bookmarkStart w:id="1256" w:name="_Toc323037408"/>
      <w:bookmarkStart w:id="1257" w:name="_Toc69205118"/>
      <w:bookmarkStart w:id="1258" w:name="_Toc69205463"/>
      <w:bookmarkStart w:id="1259" w:name="_Toc69215364"/>
      <w:bookmarkStart w:id="1260" w:name="_Toc70402292"/>
      <w:r w:rsidRPr="0029606E">
        <w:t>Drafts and documents referred to the agenda</w:t>
      </w:r>
      <w:bookmarkEnd w:id="1255"/>
      <w:bookmarkEnd w:id="1256"/>
      <w:bookmarkEnd w:id="1257"/>
      <w:bookmarkEnd w:id="1258"/>
      <w:bookmarkEnd w:id="1259"/>
      <w:bookmarkEnd w:id="1260"/>
    </w:p>
    <w:p w14:paraId="3801110B" w14:textId="77777777" w:rsidR="00D77357" w:rsidRPr="0029606E" w:rsidRDefault="00D77357" w:rsidP="00D77357">
      <w:pPr>
        <w:pStyle w:val="BodyText"/>
      </w:pPr>
      <w:r w:rsidRPr="0029606E">
        <w:t>The documents prepared and circulated prior to a meeting are the following.</w:t>
      </w:r>
    </w:p>
    <w:p w14:paraId="1BF7B348" w14:textId="77777777" w:rsidR="00D77357" w:rsidRPr="0029606E" w:rsidRDefault="00154231" w:rsidP="00154231">
      <w:pPr>
        <w:pStyle w:val="ListNumber1"/>
        <w:keepNext/>
        <w:rPr>
          <w:b/>
        </w:rPr>
      </w:pPr>
      <w:r w:rsidRPr="0029606E">
        <w:rPr>
          <w:b/>
        </w:rPr>
        <w:t>a</w:t>
      </w:r>
      <w:r w:rsidR="00BF3BC8" w:rsidRPr="0029606E">
        <w:rPr>
          <w:b/>
        </w:rPr>
        <w:t>)</w:t>
      </w:r>
      <w:r w:rsidR="00BF3BC8" w:rsidRPr="0029606E">
        <w:rPr>
          <w:b/>
        </w:rPr>
        <w:tab/>
      </w:r>
      <w:r w:rsidR="00D77357" w:rsidRPr="0029606E">
        <w:rPr>
          <w:b/>
        </w:rPr>
        <w:t>Draft agendas</w:t>
      </w:r>
    </w:p>
    <w:p w14:paraId="08A5944C" w14:textId="50F445E8" w:rsidR="00D77357" w:rsidRPr="0029606E" w:rsidRDefault="00D77357" w:rsidP="00154231">
      <w:pPr>
        <w:pStyle w:val="BodyTextindent10"/>
      </w:pPr>
      <w:r w:rsidRPr="0029606E">
        <w:t xml:space="preserve">Draft agendas are prepared </w:t>
      </w:r>
      <w:r w:rsidR="00DE677C" w:rsidRPr="0029606E">
        <w:t xml:space="preserve">and distributed </w:t>
      </w:r>
      <w:r w:rsidRPr="0029606E">
        <w:t xml:space="preserve">in </w:t>
      </w:r>
      <w:r w:rsidR="00480994" w:rsidRPr="0029606E">
        <w:t xml:space="preserve">the language(s) of the meeting (English by default) </w:t>
      </w:r>
      <w:r w:rsidRPr="0029606E">
        <w:t>by the responsible secretariats.</w:t>
      </w:r>
    </w:p>
    <w:p w14:paraId="5336D17E" w14:textId="77777777" w:rsidR="00D77357" w:rsidRPr="0029606E" w:rsidRDefault="00BF3BC8" w:rsidP="00154231">
      <w:pPr>
        <w:pStyle w:val="ListNumber1"/>
        <w:keepNext/>
        <w:rPr>
          <w:b/>
        </w:rPr>
      </w:pPr>
      <w:r w:rsidRPr="0029606E">
        <w:rPr>
          <w:b/>
        </w:rPr>
        <w:t>b)</w:t>
      </w:r>
      <w:r w:rsidRPr="0029606E">
        <w:rPr>
          <w:b/>
        </w:rPr>
        <w:tab/>
      </w:r>
      <w:r w:rsidR="00D77357" w:rsidRPr="0029606E">
        <w:rPr>
          <w:b/>
        </w:rPr>
        <w:t>Committee drafts referred to in the agenda</w:t>
      </w:r>
    </w:p>
    <w:p w14:paraId="790FBD37" w14:textId="462AB44A" w:rsidR="00D77357" w:rsidRPr="0029606E" w:rsidRDefault="00D77357" w:rsidP="00154231">
      <w:pPr>
        <w:pStyle w:val="BodyTextindent10"/>
      </w:pPr>
      <w:r w:rsidRPr="0029606E">
        <w:t>It is desirable that</w:t>
      </w:r>
      <w:r w:rsidR="003733D6" w:rsidRPr="0029606E">
        <w:t xml:space="preserve"> versions of the committee drafts</w:t>
      </w:r>
      <w:r w:rsidRPr="0029606E">
        <w:t xml:space="preserve"> referred to in the agenda will be available for the meeting</w:t>
      </w:r>
      <w:r w:rsidR="003733D6" w:rsidRPr="0029606E">
        <w:t xml:space="preserve"> </w:t>
      </w:r>
      <w:r w:rsidR="009D5F29" w:rsidRPr="0029606E">
        <w:t>in the language(s) of the meeting (English by default)</w:t>
      </w:r>
      <w:r w:rsidRPr="0029606E">
        <w:t>.</w:t>
      </w:r>
    </w:p>
    <w:p w14:paraId="6BDADD24" w14:textId="77777777" w:rsidR="00D77357" w:rsidRPr="0029606E" w:rsidRDefault="00D77357" w:rsidP="00154231">
      <w:pPr>
        <w:pStyle w:val="BodyTextindent10"/>
      </w:pPr>
      <w:r w:rsidRPr="0029606E">
        <w:t>Enquiry drafts shall be available in English and French. The ISO Council or IEC Standardization Management Board guidelines shall be applied where one of the language versions is not available in due time.</w:t>
      </w:r>
    </w:p>
    <w:p w14:paraId="46629927" w14:textId="77777777" w:rsidR="00D77357" w:rsidRPr="0029606E" w:rsidRDefault="00D77357" w:rsidP="00154231">
      <w:pPr>
        <w:pStyle w:val="BodyTextindent10"/>
      </w:pPr>
      <w:r w:rsidRPr="0029606E">
        <w:t>Other documents (sundry proposals, comments, etc.) relating to agenda items may be prepared in only one language (English or French).</w:t>
      </w:r>
    </w:p>
    <w:p w14:paraId="4F9A365F" w14:textId="77777777" w:rsidR="00D77357" w:rsidRPr="0029606E" w:rsidRDefault="00D77357" w:rsidP="00950091">
      <w:pPr>
        <w:pStyle w:val="a3"/>
        <w:numPr>
          <w:ilvl w:val="2"/>
          <w:numId w:val="75"/>
        </w:numPr>
      </w:pPr>
      <w:bookmarkStart w:id="1261" w:name="_Toc318972319"/>
      <w:bookmarkStart w:id="1262" w:name="_Toc323037409"/>
      <w:bookmarkStart w:id="1263" w:name="_Toc69205119"/>
      <w:bookmarkStart w:id="1264" w:name="_Toc69205464"/>
      <w:bookmarkStart w:id="1265" w:name="_Toc69215365"/>
      <w:bookmarkStart w:id="1266" w:name="_Toc70402293"/>
      <w:r w:rsidRPr="0029606E">
        <w:t>Documents prepared and circulated during a meeting</w:t>
      </w:r>
      <w:bookmarkEnd w:id="1261"/>
      <w:bookmarkEnd w:id="1262"/>
      <w:bookmarkEnd w:id="1263"/>
      <w:bookmarkEnd w:id="1264"/>
      <w:bookmarkEnd w:id="1265"/>
      <w:bookmarkEnd w:id="1266"/>
    </w:p>
    <w:p w14:paraId="6A24C61B" w14:textId="77777777" w:rsidR="00D77357" w:rsidRPr="0029606E" w:rsidRDefault="00D77357" w:rsidP="00D77357">
      <w:pPr>
        <w:pStyle w:val="BodyText"/>
      </w:pPr>
      <w:r w:rsidRPr="0029606E">
        <w:t>The documents prepared and circulated during a meeting are the following.</w:t>
      </w:r>
    </w:p>
    <w:p w14:paraId="1FD0F3B8" w14:textId="77777777" w:rsidR="00D77357" w:rsidRPr="0029606E" w:rsidRDefault="00154231" w:rsidP="00154231">
      <w:pPr>
        <w:pStyle w:val="ListNumber1"/>
        <w:keepNext/>
        <w:rPr>
          <w:b/>
        </w:rPr>
      </w:pPr>
      <w:r w:rsidRPr="0029606E">
        <w:rPr>
          <w:b/>
        </w:rPr>
        <w:lastRenderedPageBreak/>
        <w:t>a</w:t>
      </w:r>
      <w:r w:rsidR="00BF3BC8" w:rsidRPr="0029606E">
        <w:rPr>
          <w:b/>
        </w:rPr>
        <w:t>)</w:t>
      </w:r>
      <w:r w:rsidR="00BF3BC8" w:rsidRPr="0029606E">
        <w:rPr>
          <w:b/>
        </w:rPr>
        <w:tab/>
      </w:r>
      <w:r w:rsidR="00D77357" w:rsidRPr="0029606E">
        <w:rPr>
          <w:b/>
        </w:rPr>
        <w:t>Resolutions adopted during the meeting</w:t>
      </w:r>
    </w:p>
    <w:p w14:paraId="2E22A1A0" w14:textId="5A3475C7" w:rsidR="00D77357" w:rsidRPr="0029606E" w:rsidRDefault="00D77357" w:rsidP="00154231">
      <w:pPr>
        <w:pStyle w:val="BodyTextindent10"/>
      </w:pPr>
      <w:r w:rsidRPr="0029606E">
        <w:t>An ad hoc drafting committee</w:t>
      </w:r>
      <w:r w:rsidR="00424601" w:rsidRPr="0029606E">
        <w:t xml:space="preserve"> may be</w:t>
      </w:r>
      <w:r w:rsidRPr="0029606E">
        <w:t xml:space="preserve"> formed at the beginning of each meeting </w:t>
      </w:r>
      <w:r w:rsidR="00424601" w:rsidRPr="0029606E">
        <w:t xml:space="preserve">to support the Secretary </w:t>
      </w:r>
      <w:r w:rsidR="00036D4C" w:rsidRPr="0029606E">
        <w:t xml:space="preserve">in the drafting and/or reviewing of resolutions </w:t>
      </w:r>
      <w:r w:rsidRPr="0029606E">
        <w:t xml:space="preserve">and, whenever possible, </w:t>
      </w:r>
      <w:r w:rsidR="00C215EF" w:rsidRPr="0029606E">
        <w:t xml:space="preserve">should include </w:t>
      </w:r>
      <w:r w:rsidRPr="0029606E">
        <w:t>one or more delegates of English and/or French mother tongue.</w:t>
      </w:r>
    </w:p>
    <w:p w14:paraId="019F516B" w14:textId="77777777" w:rsidR="00D77357" w:rsidRPr="0029606E" w:rsidRDefault="00154231" w:rsidP="00154231">
      <w:pPr>
        <w:pStyle w:val="ListNumber1"/>
        <w:keepNext/>
        <w:rPr>
          <w:b/>
        </w:rPr>
      </w:pPr>
      <w:r w:rsidRPr="0029606E">
        <w:rPr>
          <w:b/>
        </w:rPr>
        <w:t>b)</w:t>
      </w:r>
      <w:r w:rsidRPr="0029606E">
        <w:rPr>
          <w:b/>
        </w:rPr>
        <w:tab/>
      </w:r>
      <w:r w:rsidR="00D77357" w:rsidRPr="0029606E">
        <w:rPr>
          <w:b/>
        </w:rPr>
        <w:t>Brief minutes, if any, prepared after each session</w:t>
      </w:r>
    </w:p>
    <w:p w14:paraId="580324A0" w14:textId="77777777" w:rsidR="00D77357" w:rsidRPr="0029606E" w:rsidRDefault="00D77357" w:rsidP="00154231">
      <w:pPr>
        <w:pStyle w:val="BodyTextindent10"/>
      </w:pPr>
      <w:r w:rsidRPr="0029606E">
        <w:t>If such minutes are prepared, they shall be drafted in English or French and preferably in both with, if necessary, the assistance of the ad hoc drafting committee.</w:t>
      </w:r>
    </w:p>
    <w:p w14:paraId="0BA0F528" w14:textId="77777777" w:rsidR="00D77357" w:rsidRPr="0029606E" w:rsidRDefault="00D77357" w:rsidP="00950091">
      <w:pPr>
        <w:pStyle w:val="a3"/>
        <w:numPr>
          <w:ilvl w:val="2"/>
          <w:numId w:val="75"/>
        </w:numPr>
      </w:pPr>
      <w:bookmarkStart w:id="1267" w:name="_Toc318972320"/>
      <w:bookmarkStart w:id="1268" w:name="_Toc323037410"/>
      <w:bookmarkStart w:id="1269" w:name="_Toc69205120"/>
      <w:bookmarkStart w:id="1270" w:name="_Toc69205465"/>
      <w:bookmarkStart w:id="1271" w:name="_Toc69215366"/>
      <w:bookmarkStart w:id="1272" w:name="_Toc70402294"/>
      <w:r w:rsidRPr="0029606E">
        <w:t>Documents prepared and circulated after a meeting</w:t>
      </w:r>
      <w:bookmarkEnd w:id="1267"/>
      <w:bookmarkEnd w:id="1268"/>
      <w:bookmarkEnd w:id="1269"/>
      <w:bookmarkEnd w:id="1270"/>
      <w:bookmarkEnd w:id="1271"/>
      <w:bookmarkEnd w:id="1272"/>
    </w:p>
    <w:p w14:paraId="38E9B51B" w14:textId="77777777" w:rsidR="00D77357" w:rsidRPr="0029606E" w:rsidRDefault="00D77357" w:rsidP="00D77357">
      <w:pPr>
        <w:pStyle w:val="BodyText"/>
      </w:pPr>
      <w:r w:rsidRPr="0029606E">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14:paraId="78D5A1C6" w14:textId="7CE7E243" w:rsidR="00D77357" w:rsidRPr="0029606E" w:rsidRDefault="00D77357" w:rsidP="00950091">
      <w:pPr>
        <w:pStyle w:val="a2"/>
        <w:numPr>
          <w:ilvl w:val="1"/>
          <w:numId w:val="70"/>
        </w:numPr>
      </w:pPr>
      <w:bookmarkStart w:id="1273" w:name="_Toc185305336"/>
      <w:bookmarkStart w:id="1274" w:name="_Toc185305555"/>
      <w:bookmarkStart w:id="1275" w:name="_Toc318972321"/>
      <w:bookmarkStart w:id="1276" w:name="_Toc323037411"/>
      <w:bookmarkStart w:id="1277" w:name="_Toc338243590"/>
      <w:bookmarkStart w:id="1278" w:name="_Toc354474273"/>
      <w:bookmarkStart w:id="1279" w:name="_Toc478053462"/>
      <w:bookmarkStart w:id="1280" w:name="_Toc69205121"/>
      <w:bookmarkStart w:id="1281" w:name="_Toc69205466"/>
      <w:bookmarkStart w:id="1282" w:name="_Toc70402295"/>
      <w:r w:rsidRPr="0029606E">
        <w:t>Documents prepared in languages other than English or French</w:t>
      </w:r>
      <w:bookmarkEnd w:id="1273"/>
      <w:bookmarkEnd w:id="1274"/>
      <w:bookmarkEnd w:id="1275"/>
      <w:bookmarkEnd w:id="1276"/>
      <w:bookmarkEnd w:id="1277"/>
      <w:bookmarkEnd w:id="1278"/>
      <w:bookmarkEnd w:id="1279"/>
      <w:bookmarkEnd w:id="1280"/>
      <w:bookmarkEnd w:id="1281"/>
      <w:bookmarkEnd w:id="1282"/>
    </w:p>
    <w:p w14:paraId="36AC2862" w14:textId="77777777" w:rsidR="00D77357" w:rsidRPr="0029606E" w:rsidRDefault="00D81FA7" w:rsidP="00D77357">
      <w:pPr>
        <w:pStyle w:val="BodyText"/>
      </w:pPr>
      <w:r w:rsidRPr="0029606E">
        <w:t>National Bodies</w:t>
      </w:r>
      <w:r w:rsidR="00D77357" w:rsidRPr="0029606E">
        <w:t xml:space="preserve">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14:paraId="05961065" w14:textId="77777777" w:rsidR="00D77357" w:rsidRPr="0029606E" w:rsidRDefault="00D77357" w:rsidP="00D77357">
      <w:pPr>
        <w:pStyle w:val="BodyText"/>
      </w:pPr>
      <w:r w:rsidRPr="0029606E">
        <w:t xml:space="preserve">If one language is common to two or more </w:t>
      </w:r>
      <w:r w:rsidR="00D81FA7" w:rsidRPr="0029606E">
        <w:t>National Bodies</w:t>
      </w:r>
      <w:r w:rsidRPr="0029606E">
        <w:t xml:space="preserve">, one of them may at any time take the initiative of translating technical documents into that language and of providing copies to other </w:t>
      </w:r>
      <w:r w:rsidR="00D81FA7" w:rsidRPr="0029606E">
        <w:t>National Bodies</w:t>
      </w:r>
      <w:r w:rsidRPr="0029606E">
        <w:t xml:space="preserve"> in the same linguistic group.</w:t>
      </w:r>
    </w:p>
    <w:p w14:paraId="68FFAF88" w14:textId="77777777" w:rsidR="00D77357" w:rsidRPr="0029606E" w:rsidRDefault="00D77357" w:rsidP="00D77357">
      <w:pPr>
        <w:pStyle w:val="BodyText"/>
      </w:pPr>
      <w:r w:rsidRPr="0029606E">
        <w:t>The terms of the above two paragraphs may be applied by the secretariats for their own needs.</w:t>
      </w:r>
    </w:p>
    <w:p w14:paraId="33FDE121" w14:textId="55C0E894" w:rsidR="00D77357" w:rsidRPr="0029606E" w:rsidRDefault="00D77357" w:rsidP="00E829D8">
      <w:pPr>
        <w:pStyle w:val="a2"/>
        <w:numPr>
          <w:ilvl w:val="1"/>
          <w:numId w:val="70"/>
        </w:numPr>
      </w:pPr>
      <w:bookmarkStart w:id="1283" w:name="_Toc185305337"/>
      <w:bookmarkStart w:id="1284" w:name="_Toc185305556"/>
      <w:bookmarkStart w:id="1285" w:name="_Toc318972322"/>
      <w:bookmarkStart w:id="1286" w:name="_Toc323037412"/>
      <w:bookmarkStart w:id="1287" w:name="_Toc338243591"/>
      <w:bookmarkStart w:id="1288" w:name="_Toc354474274"/>
      <w:bookmarkStart w:id="1289" w:name="_Toc478053463"/>
      <w:bookmarkStart w:id="1290" w:name="_Toc69205122"/>
      <w:bookmarkStart w:id="1291" w:name="_Toc69205467"/>
      <w:bookmarkStart w:id="1292" w:name="_Toc70402296"/>
      <w:r w:rsidRPr="0029606E">
        <w:t>Technical meetings</w:t>
      </w:r>
      <w:bookmarkEnd w:id="1283"/>
      <w:bookmarkEnd w:id="1284"/>
      <w:bookmarkEnd w:id="1285"/>
      <w:bookmarkEnd w:id="1286"/>
      <w:bookmarkEnd w:id="1287"/>
      <w:bookmarkEnd w:id="1288"/>
      <w:bookmarkEnd w:id="1289"/>
      <w:bookmarkEnd w:id="1290"/>
      <w:bookmarkEnd w:id="1291"/>
      <w:bookmarkEnd w:id="1292"/>
    </w:p>
    <w:p w14:paraId="2DB277F8" w14:textId="77777777" w:rsidR="00D77357" w:rsidRPr="0029606E" w:rsidRDefault="00D77357" w:rsidP="00950091">
      <w:pPr>
        <w:pStyle w:val="a3"/>
        <w:numPr>
          <w:ilvl w:val="2"/>
          <w:numId w:val="75"/>
        </w:numPr>
      </w:pPr>
      <w:bookmarkStart w:id="1293" w:name="_Toc318972323"/>
      <w:bookmarkStart w:id="1294" w:name="_Toc323037413"/>
      <w:bookmarkStart w:id="1295" w:name="_Toc69205123"/>
      <w:bookmarkStart w:id="1296" w:name="_Toc69205468"/>
      <w:bookmarkStart w:id="1297" w:name="_Toc70402297"/>
      <w:r w:rsidRPr="0029606E">
        <w:t>Purpose</w:t>
      </w:r>
      <w:bookmarkEnd w:id="1293"/>
      <w:bookmarkEnd w:id="1294"/>
      <w:bookmarkEnd w:id="1295"/>
      <w:bookmarkEnd w:id="1296"/>
      <w:bookmarkEnd w:id="1297"/>
    </w:p>
    <w:p w14:paraId="32B13BC9" w14:textId="77777777" w:rsidR="00D77357" w:rsidRPr="0029606E" w:rsidRDefault="00D77357" w:rsidP="00D77357">
      <w:pPr>
        <w:pStyle w:val="BodyText"/>
      </w:pPr>
      <w:r w:rsidRPr="0029606E">
        <w:t>The purpose of technical meetings is to achieve as full agreement as possible on the various agenda items and every effort shall be made to ensure that all delegates understand one another.</w:t>
      </w:r>
    </w:p>
    <w:p w14:paraId="544F6DED" w14:textId="77777777" w:rsidR="00D77357" w:rsidRPr="0029606E" w:rsidRDefault="00D77357" w:rsidP="00950091">
      <w:pPr>
        <w:pStyle w:val="a3"/>
        <w:numPr>
          <w:ilvl w:val="2"/>
          <w:numId w:val="75"/>
        </w:numPr>
      </w:pPr>
      <w:bookmarkStart w:id="1298" w:name="_Toc318972324"/>
      <w:bookmarkStart w:id="1299" w:name="_Toc323037414"/>
      <w:bookmarkStart w:id="1300" w:name="_Toc69205124"/>
      <w:bookmarkStart w:id="1301" w:name="_Toc69205469"/>
      <w:bookmarkStart w:id="1302" w:name="_Toc69215370"/>
      <w:bookmarkStart w:id="1303" w:name="_Toc70402298"/>
      <w:r w:rsidRPr="0029606E">
        <w:t>Interpretation of debates into English and French</w:t>
      </w:r>
      <w:bookmarkEnd w:id="1298"/>
      <w:bookmarkEnd w:id="1299"/>
      <w:bookmarkEnd w:id="1300"/>
      <w:bookmarkEnd w:id="1301"/>
      <w:bookmarkEnd w:id="1302"/>
      <w:bookmarkEnd w:id="1303"/>
    </w:p>
    <w:p w14:paraId="06390A1F" w14:textId="77777777" w:rsidR="00D77357" w:rsidRPr="0029606E" w:rsidRDefault="00D77357" w:rsidP="00154231">
      <w:pPr>
        <w:pStyle w:val="BodyText"/>
        <w:keepNext/>
      </w:pPr>
      <w:r w:rsidRPr="0029606E">
        <w:t>Although the basic documents may be available in both English and French, it has to be determined according to the case whether interpretation of statements expressed in one language should be given in the other language</w:t>
      </w:r>
    </w:p>
    <w:p w14:paraId="554605C0" w14:textId="77777777" w:rsidR="00D77357" w:rsidRPr="0029606E" w:rsidRDefault="00154231" w:rsidP="00154231">
      <w:pPr>
        <w:pStyle w:val="ListContinue1"/>
      </w:pPr>
      <w:r w:rsidRPr="0029606E">
        <w:t>—</w:t>
      </w:r>
      <w:r w:rsidRPr="0029606E">
        <w:tab/>
      </w:r>
      <w:r w:rsidR="00D77357" w:rsidRPr="0029606E">
        <w:t>by a volunteer delegate,</w:t>
      </w:r>
    </w:p>
    <w:p w14:paraId="7A578351" w14:textId="77777777" w:rsidR="00D77357" w:rsidRPr="0029606E" w:rsidRDefault="00154231" w:rsidP="00154231">
      <w:pPr>
        <w:pStyle w:val="ListContinue1"/>
      </w:pPr>
      <w:r w:rsidRPr="0029606E">
        <w:t>—</w:t>
      </w:r>
      <w:r w:rsidRPr="0029606E">
        <w:tab/>
      </w:r>
      <w:r w:rsidR="00D77357" w:rsidRPr="0029606E">
        <w:t xml:space="preserve">by a staff member from the secretariat or host </w:t>
      </w:r>
      <w:r w:rsidR="003C11A1" w:rsidRPr="0029606E">
        <w:t>National Body</w:t>
      </w:r>
      <w:r w:rsidR="00D77357" w:rsidRPr="0029606E">
        <w:t>, or</w:t>
      </w:r>
    </w:p>
    <w:p w14:paraId="0A55C233" w14:textId="77777777" w:rsidR="00D77357" w:rsidRPr="0029606E" w:rsidRDefault="00154231" w:rsidP="00154231">
      <w:pPr>
        <w:pStyle w:val="ListContinue1"/>
      </w:pPr>
      <w:r w:rsidRPr="0029606E">
        <w:t>—</w:t>
      </w:r>
      <w:r w:rsidRPr="0029606E">
        <w:tab/>
      </w:r>
      <w:r w:rsidR="00D77357" w:rsidRPr="0029606E">
        <w:t>by an adequately qualified interpreter.</w:t>
      </w:r>
    </w:p>
    <w:p w14:paraId="1707D71A" w14:textId="77777777" w:rsidR="00D77357" w:rsidRPr="0029606E" w:rsidRDefault="00D77357" w:rsidP="00D77357">
      <w:pPr>
        <w:pStyle w:val="BodyText"/>
      </w:pPr>
      <w:r w:rsidRPr="0029606E">
        <w:t>Care should also be taken that delegates who have neither English nor French as mother tongue can follow the meeting to a sufficient extent.</w:t>
      </w:r>
    </w:p>
    <w:p w14:paraId="22D3B93E" w14:textId="77777777" w:rsidR="00D77357" w:rsidRPr="0029606E" w:rsidRDefault="00D77357" w:rsidP="00D77357">
      <w:pPr>
        <w:pStyle w:val="BodyText"/>
      </w:pPr>
      <w:r w:rsidRPr="0029606E">
        <w:lastRenderedPageBreak/>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14:paraId="2F764D3A" w14:textId="77777777" w:rsidR="00D77357" w:rsidRPr="0029606E" w:rsidRDefault="00D77357" w:rsidP="00154231">
      <w:pPr>
        <w:pStyle w:val="BodyText"/>
        <w:keepNext/>
      </w:pPr>
      <w:r w:rsidRPr="0029606E">
        <w:t>In view of the foregoing, and except in special cases where interpretation may not be necessary, the following practice is considered appropriate:</w:t>
      </w:r>
    </w:p>
    <w:p w14:paraId="687D6B68" w14:textId="77777777" w:rsidR="00D77357" w:rsidRPr="0029606E" w:rsidRDefault="00154231" w:rsidP="00154231">
      <w:pPr>
        <w:pStyle w:val="ListNumber1"/>
      </w:pPr>
      <w:r w:rsidRPr="0029606E">
        <w:t>a)</w:t>
      </w:r>
      <w:r w:rsidRPr="0029606E">
        <w:tab/>
      </w:r>
      <w:r w:rsidR="00D77357" w:rsidRPr="0029606E">
        <w:t>for meetings where procedural decisions are expected to be taken, brief interpretation may be provided by a member of the secretariat or a volunteer delegate;</w:t>
      </w:r>
    </w:p>
    <w:p w14:paraId="2E8E5D9B" w14:textId="77777777" w:rsidR="00D77357" w:rsidRPr="0029606E" w:rsidRDefault="00154231" w:rsidP="00154231">
      <w:pPr>
        <w:pStyle w:val="ListNumber1"/>
      </w:pPr>
      <w:r w:rsidRPr="0029606E">
        <w:t>b</w:t>
      </w:r>
      <w:r w:rsidR="00BF3BC8" w:rsidRPr="0029606E">
        <w:t>)</w:t>
      </w:r>
      <w:r w:rsidR="00BF3BC8" w:rsidRPr="0029606E">
        <w:tab/>
      </w:r>
      <w:r w:rsidR="00D77357" w:rsidRPr="0029606E">
        <w:t>at working group meetings, the members should, whenever possible, arrange between themselves for any necessary interpretation on the initiative and under the authority of the convenor of the working group.</w:t>
      </w:r>
    </w:p>
    <w:p w14:paraId="26A9E192" w14:textId="77777777" w:rsidR="00D77357" w:rsidRPr="0029606E" w:rsidRDefault="00D77357" w:rsidP="00D77357">
      <w:pPr>
        <w:pStyle w:val="BodyText"/>
      </w:pPr>
      <w:r w:rsidRPr="0029606E">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14:paraId="5E3F64D8" w14:textId="77777777" w:rsidR="00D77357" w:rsidRPr="0029606E" w:rsidRDefault="00D77357" w:rsidP="00154231">
      <w:pPr>
        <w:pStyle w:val="BodyText"/>
        <w:keepNext/>
      </w:pPr>
      <w:r w:rsidRPr="0029606E">
        <w:t>In those cases where a meeting is conducted mainly in one language, the following practice should be adopted as far as is practicable in order to assist delegates having the other language:</w:t>
      </w:r>
    </w:p>
    <w:p w14:paraId="410CA542" w14:textId="77777777" w:rsidR="00D77357" w:rsidRPr="0029606E" w:rsidRDefault="00154231" w:rsidP="00154231">
      <w:pPr>
        <w:pStyle w:val="ListNumber1"/>
      </w:pPr>
      <w:r w:rsidRPr="0029606E">
        <w:t>a</w:t>
      </w:r>
      <w:r w:rsidR="00A77870" w:rsidRPr="0029606E">
        <w:t>)</w:t>
      </w:r>
      <w:r w:rsidR="00A77870" w:rsidRPr="0029606E">
        <w:tab/>
      </w:r>
      <w:r w:rsidR="00D77357" w:rsidRPr="0029606E">
        <w:t>the decision taken on one subject should be announced in both languages before passing to the next subject;</w:t>
      </w:r>
    </w:p>
    <w:p w14:paraId="1D2CB94F" w14:textId="77777777" w:rsidR="00D77357" w:rsidRPr="0029606E" w:rsidRDefault="00154231" w:rsidP="00154231">
      <w:pPr>
        <w:pStyle w:val="ListNumber1"/>
      </w:pPr>
      <w:r w:rsidRPr="0029606E">
        <w:t>b</w:t>
      </w:r>
      <w:r w:rsidR="00A77870" w:rsidRPr="0029606E">
        <w:t>)</w:t>
      </w:r>
      <w:r w:rsidR="00A77870" w:rsidRPr="0029606E">
        <w:tab/>
      </w:r>
      <w:r w:rsidR="00D77357" w:rsidRPr="0029606E">
        <w:t>whenever a change to an existing text is approved in one language, time should be allowed for delegates to consider the effect of this change on the other language version;</w:t>
      </w:r>
    </w:p>
    <w:p w14:paraId="57CDC77E" w14:textId="77777777" w:rsidR="00D77357" w:rsidRPr="0029606E" w:rsidRDefault="00154231" w:rsidP="00154231">
      <w:pPr>
        <w:pStyle w:val="ListNumber1"/>
      </w:pPr>
      <w:r w:rsidRPr="0029606E">
        <w:t>c</w:t>
      </w:r>
      <w:r w:rsidR="00BF3BC8" w:rsidRPr="0029606E">
        <w:t>)</w:t>
      </w:r>
      <w:r w:rsidR="00BF3BC8" w:rsidRPr="0029606E">
        <w:tab/>
      </w:r>
      <w:r w:rsidR="00D77357" w:rsidRPr="0029606E">
        <w:t>a summary of what has been said should be provided in the other language if a delegate so requests.</w:t>
      </w:r>
    </w:p>
    <w:p w14:paraId="0C6B04AB" w14:textId="77777777" w:rsidR="00D77357" w:rsidRPr="0029606E" w:rsidRDefault="00D77357" w:rsidP="00950091">
      <w:pPr>
        <w:pStyle w:val="a3"/>
        <w:numPr>
          <w:ilvl w:val="2"/>
          <w:numId w:val="75"/>
        </w:numPr>
      </w:pPr>
      <w:bookmarkStart w:id="1304" w:name="_Toc318972325"/>
      <w:bookmarkStart w:id="1305" w:name="_Toc323037415"/>
      <w:bookmarkStart w:id="1306" w:name="_Toc69205125"/>
      <w:bookmarkStart w:id="1307" w:name="_Toc69205470"/>
      <w:bookmarkStart w:id="1308" w:name="_Toc69215371"/>
      <w:bookmarkStart w:id="1309" w:name="_Toc70402299"/>
      <w:r w:rsidRPr="0029606E">
        <w:t>Interpretation into English and French of statements made in other languages</w:t>
      </w:r>
      <w:bookmarkEnd w:id="1304"/>
      <w:bookmarkEnd w:id="1305"/>
      <w:bookmarkEnd w:id="1306"/>
      <w:bookmarkEnd w:id="1307"/>
      <w:bookmarkEnd w:id="1308"/>
      <w:bookmarkEnd w:id="1309"/>
    </w:p>
    <w:p w14:paraId="009ECA13" w14:textId="77777777" w:rsidR="00D77357" w:rsidRPr="0029606E" w:rsidRDefault="00D77357" w:rsidP="00D77357">
      <w:pPr>
        <w:pStyle w:val="BodyText"/>
      </w:pPr>
      <w:r w:rsidRPr="0029606E">
        <w:t>When at a meeting of a technical committee or a subcommittee a participant wishes, in view of exceptional circumstances, to speak in any language other than English or French, the chair of the session shall be entitled to authorize this, for the session in question, provided that a means of interpretation has been secured.</w:t>
      </w:r>
    </w:p>
    <w:p w14:paraId="66BAE5FC" w14:textId="7BFDB45C" w:rsidR="00D77357" w:rsidRPr="0029606E" w:rsidRDefault="00D77357" w:rsidP="00D77357">
      <w:pPr>
        <w:pStyle w:val="BodyText"/>
      </w:pPr>
      <w:r w:rsidRPr="0029606E">
        <w:t>In order to give all experts an equal opportunity to express their views at meetings of technical committees and subcommittees, a very flexible application of this provision is recommended.</w:t>
      </w:r>
    </w:p>
    <w:p w14:paraId="37816AC2" w14:textId="116FE998"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310" w:name="_Toc37318777"/>
      <w:bookmarkStart w:id="1311" w:name="_Toc70402300"/>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310"/>
      <w:r w:rsidRPr="0029606E">
        <w:t>Options for development of a project</w:t>
      </w:r>
      <w:bookmarkEnd w:id="1311"/>
    </w:p>
    <w:p w14:paraId="2B12135D" w14:textId="5385F158" w:rsidR="00E674DF" w:rsidRPr="0029606E" w:rsidRDefault="00E674DF" w:rsidP="00E829D8">
      <w:pPr>
        <w:pStyle w:val="a2"/>
        <w:numPr>
          <w:ilvl w:val="1"/>
          <w:numId w:val="83"/>
        </w:numPr>
        <w:tabs>
          <w:tab w:val="clear" w:pos="360"/>
        </w:tabs>
      </w:pPr>
      <w:bookmarkStart w:id="1312" w:name="_Toc69205127"/>
      <w:bookmarkStart w:id="1313" w:name="_Toc69205472"/>
      <w:bookmarkStart w:id="1314" w:name="_Toc70402301"/>
      <w:r w:rsidRPr="0029606E">
        <w:t>Simplified diagram of options</w:t>
      </w:r>
      <w:bookmarkEnd w:id="1312"/>
      <w:bookmarkEnd w:id="1313"/>
      <w:bookmarkEnd w:id="131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134"/>
        <w:gridCol w:w="1417"/>
        <w:gridCol w:w="1417"/>
        <w:gridCol w:w="1417"/>
        <w:gridCol w:w="1417"/>
        <w:gridCol w:w="1417"/>
        <w:gridCol w:w="1419"/>
      </w:tblGrid>
      <w:tr w:rsidR="00E674DF" w:rsidRPr="0029606E" w14:paraId="7A81181C" w14:textId="77777777" w:rsidTr="003F4422">
        <w:trPr>
          <w:jc w:val="center"/>
        </w:trPr>
        <w:tc>
          <w:tcPr>
            <w:tcW w:w="1134" w:type="dxa"/>
            <w:tcBorders>
              <w:top w:val="single" w:sz="12" w:space="0" w:color="auto"/>
              <w:bottom w:val="single" w:sz="12" w:space="0" w:color="auto"/>
            </w:tcBorders>
            <w:vAlign w:val="center"/>
          </w:tcPr>
          <w:p w14:paraId="6F7D97D2"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Project stage</w:t>
            </w:r>
          </w:p>
        </w:tc>
        <w:tc>
          <w:tcPr>
            <w:tcW w:w="1417" w:type="dxa"/>
            <w:tcBorders>
              <w:top w:val="single" w:sz="12" w:space="0" w:color="auto"/>
              <w:bottom w:val="single" w:sz="12" w:space="0" w:color="auto"/>
            </w:tcBorders>
            <w:vAlign w:val="center"/>
          </w:tcPr>
          <w:p w14:paraId="4036469B"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Normal procedure</w:t>
            </w:r>
          </w:p>
        </w:tc>
        <w:tc>
          <w:tcPr>
            <w:tcW w:w="1417" w:type="dxa"/>
            <w:tcBorders>
              <w:top w:val="single" w:sz="12" w:space="0" w:color="auto"/>
              <w:bottom w:val="single" w:sz="12" w:space="0" w:color="auto"/>
            </w:tcBorders>
            <w:vAlign w:val="center"/>
          </w:tcPr>
          <w:p w14:paraId="7D3F70C3"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Draft submitted with proposal</w:t>
            </w:r>
          </w:p>
        </w:tc>
        <w:tc>
          <w:tcPr>
            <w:tcW w:w="1417" w:type="dxa"/>
            <w:tcBorders>
              <w:top w:val="single" w:sz="12" w:space="0" w:color="auto"/>
              <w:bottom w:val="single" w:sz="12" w:space="0" w:color="auto"/>
            </w:tcBorders>
            <w:vAlign w:val="center"/>
          </w:tcPr>
          <w:p w14:paraId="05D5DB7C"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 xml:space="preserve">“Fast-track procedure” </w:t>
            </w:r>
            <w:r w:rsidRPr="0029606E">
              <w:rPr>
                <w:spacing w:val="-2"/>
                <w:sz w:val="20"/>
                <w:vertAlign w:val="superscript"/>
              </w:rPr>
              <w:t>a</w:t>
            </w:r>
          </w:p>
        </w:tc>
        <w:tc>
          <w:tcPr>
            <w:tcW w:w="1417" w:type="dxa"/>
            <w:tcBorders>
              <w:top w:val="single" w:sz="12" w:space="0" w:color="auto"/>
              <w:bottom w:val="single" w:sz="12" w:space="0" w:color="auto"/>
            </w:tcBorders>
            <w:vAlign w:val="center"/>
          </w:tcPr>
          <w:p w14:paraId="7851D439"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 xml:space="preserve">Technical Specification </w:t>
            </w:r>
            <w:r w:rsidRPr="0029606E">
              <w:rPr>
                <w:spacing w:val="-2"/>
                <w:sz w:val="20"/>
                <w:vertAlign w:val="superscript"/>
              </w:rPr>
              <w:t>b</w:t>
            </w:r>
          </w:p>
        </w:tc>
        <w:tc>
          <w:tcPr>
            <w:tcW w:w="1417" w:type="dxa"/>
            <w:tcBorders>
              <w:top w:val="single" w:sz="12" w:space="0" w:color="auto"/>
              <w:bottom w:val="single" w:sz="12" w:space="0" w:color="auto"/>
            </w:tcBorders>
            <w:vAlign w:val="center"/>
          </w:tcPr>
          <w:p w14:paraId="7647870A"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 xml:space="preserve">Technical Report </w:t>
            </w:r>
            <w:r w:rsidRPr="0029606E">
              <w:rPr>
                <w:spacing w:val="-2"/>
                <w:sz w:val="20"/>
                <w:vertAlign w:val="superscript"/>
              </w:rPr>
              <w:t>c</w:t>
            </w:r>
          </w:p>
        </w:tc>
        <w:tc>
          <w:tcPr>
            <w:tcW w:w="1417" w:type="dxa"/>
            <w:tcBorders>
              <w:top w:val="single" w:sz="12" w:space="0" w:color="auto"/>
              <w:bottom w:val="single" w:sz="12" w:space="0" w:color="auto"/>
            </w:tcBorders>
            <w:vAlign w:val="center"/>
          </w:tcPr>
          <w:p w14:paraId="3114800C" w14:textId="77777777" w:rsidR="00E674DF" w:rsidRPr="0029606E" w:rsidRDefault="00E674DF" w:rsidP="00E674DF">
            <w:pPr>
              <w:spacing w:before="60" w:after="60" w:line="200" w:lineRule="exact"/>
              <w:jc w:val="center"/>
              <w:rPr>
                <w:spacing w:val="-2"/>
                <w:sz w:val="18"/>
                <w:szCs w:val="18"/>
              </w:rPr>
            </w:pPr>
            <w:r w:rsidRPr="0029606E">
              <w:rPr>
                <w:b/>
                <w:spacing w:val="-2"/>
                <w:sz w:val="18"/>
                <w:szCs w:val="18"/>
              </w:rPr>
              <w:t xml:space="preserve">Publicly Available Specification </w:t>
            </w:r>
            <w:r w:rsidRPr="0029606E">
              <w:rPr>
                <w:spacing w:val="-2"/>
                <w:sz w:val="20"/>
                <w:vertAlign w:val="superscript"/>
              </w:rPr>
              <w:t>d</w:t>
            </w:r>
          </w:p>
        </w:tc>
      </w:tr>
      <w:tr w:rsidR="00E674DF" w:rsidRPr="0029606E" w14:paraId="782A90D0" w14:textId="77777777" w:rsidTr="003F4422">
        <w:trPr>
          <w:trHeight w:val="1361"/>
          <w:jc w:val="center"/>
        </w:trPr>
        <w:tc>
          <w:tcPr>
            <w:tcW w:w="1134" w:type="dxa"/>
            <w:tcBorders>
              <w:top w:val="single" w:sz="12" w:space="0" w:color="auto"/>
            </w:tcBorders>
            <w:vAlign w:val="center"/>
          </w:tcPr>
          <w:p w14:paraId="4586DC83" w14:textId="77777777" w:rsidR="00E674DF" w:rsidRPr="0029606E" w:rsidRDefault="00E674DF" w:rsidP="00E674DF">
            <w:pPr>
              <w:spacing w:before="60" w:after="60" w:line="200" w:lineRule="exact"/>
              <w:jc w:val="center"/>
              <w:rPr>
                <w:b/>
                <w:spacing w:val="-2"/>
                <w:sz w:val="18"/>
                <w:szCs w:val="18"/>
              </w:rPr>
            </w:pPr>
            <w:r w:rsidRPr="0029606E">
              <w:rPr>
                <w:b/>
                <w:spacing w:val="-2"/>
                <w:sz w:val="18"/>
                <w:szCs w:val="18"/>
              </w:rPr>
              <w:t xml:space="preserve">Proposal </w:t>
            </w:r>
            <w:r w:rsidRPr="0029606E">
              <w:rPr>
                <w:spacing w:val="-2"/>
                <w:sz w:val="18"/>
                <w:szCs w:val="18"/>
              </w:rPr>
              <w:br/>
            </w:r>
            <w:r w:rsidRPr="0029606E">
              <w:rPr>
                <w:b/>
                <w:spacing w:val="-2"/>
                <w:sz w:val="18"/>
                <w:szCs w:val="18"/>
              </w:rPr>
              <w:t>stage</w:t>
            </w:r>
            <w:r w:rsidRPr="0029606E">
              <w:rPr>
                <w:spacing w:val="-2"/>
                <w:sz w:val="18"/>
                <w:szCs w:val="18"/>
              </w:rPr>
              <w:br/>
              <w:t xml:space="preserve">(see </w:t>
            </w:r>
            <w:r w:rsidRPr="0029606E">
              <w:rPr>
                <w:spacing w:val="-2"/>
                <w:sz w:val="18"/>
                <w:szCs w:val="18"/>
              </w:rPr>
              <w:fldChar w:fldCharType="begin" w:fldLock="1"/>
            </w:r>
            <w:r w:rsidRPr="0029606E">
              <w:rPr>
                <w:spacing w:val="-2"/>
                <w:sz w:val="18"/>
                <w:szCs w:val="18"/>
              </w:rPr>
              <w:instrText xml:space="preserve"> REF _Ref505151823 \r \h  \* MERGEFORMAT </w:instrText>
            </w:r>
            <w:r w:rsidRPr="0029606E">
              <w:rPr>
                <w:spacing w:val="-2"/>
                <w:sz w:val="18"/>
                <w:szCs w:val="18"/>
              </w:rPr>
            </w:r>
            <w:r w:rsidRPr="0029606E">
              <w:rPr>
                <w:spacing w:val="-2"/>
                <w:sz w:val="18"/>
                <w:szCs w:val="18"/>
              </w:rPr>
              <w:fldChar w:fldCharType="separate"/>
            </w:r>
            <w:r w:rsidRPr="0029606E">
              <w:rPr>
                <w:spacing w:val="-2"/>
                <w:sz w:val="18"/>
                <w:szCs w:val="18"/>
              </w:rPr>
              <w:t>2.3</w:t>
            </w:r>
            <w:r w:rsidRPr="0029606E">
              <w:rPr>
                <w:spacing w:val="-2"/>
                <w:sz w:val="18"/>
                <w:szCs w:val="18"/>
              </w:rPr>
              <w:fldChar w:fldCharType="end"/>
            </w:r>
            <w:r w:rsidRPr="0029606E">
              <w:rPr>
                <w:spacing w:val="-2"/>
                <w:sz w:val="18"/>
                <w:szCs w:val="18"/>
              </w:rPr>
              <w:t>)</w:t>
            </w:r>
          </w:p>
        </w:tc>
        <w:tc>
          <w:tcPr>
            <w:tcW w:w="1417" w:type="dxa"/>
            <w:tcBorders>
              <w:top w:val="nil"/>
            </w:tcBorders>
            <w:vAlign w:val="center"/>
          </w:tcPr>
          <w:p w14:paraId="61C66E9F" w14:textId="5E661042" w:rsidR="00E674DF" w:rsidRPr="0029606E" w:rsidRDefault="00E829D8" w:rsidP="00E674DF">
            <w:pPr>
              <w:spacing w:before="480" w:after="60" w:line="200" w:lineRule="exact"/>
              <w:jc w:val="center"/>
              <w:rPr>
                <w:sz w:val="17"/>
                <w:szCs w:val="17"/>
              </w:rPr>
            </w:pPr>
            <w:r w:rsidRPr="0029606E">
              <w:rPr>
                <w:noProof/>
                <w:sz w:val="17"/>
                <w:szCs w:val="17"/>
              </w:rPr>
              <mc:AlternateContent>
                <mc:Choice Requires="wpg">
                  <w:drawing>
                    <wp:anchor distT="0" distB="0" distL="114300" distR="114300" simplePos="0" relativeHeight="251658243" behindDoc="0" locked="0" layoutInCell="1" allowOverlap="1" wp14:anchorId="0C8A923D" wp14:editId="077981A6">
                      <wp:simplePos x="0" y="0"/>
                      <wp:positionH relativeFrom="column">
                        <wp:posOffset>-18798</wp:posOffset>
                      </wp:positionH>
                      <wp:positionV relativeFrom="paragraph">
                        <wp:posOffset>35260</wp:posOffset>
                      </wp:positionV>
                      <wp:extent cx="5312086" cy="5130165"/>
                      <wp:effectExtent l="0" t="0" r="22225" b="13335"/>
                      <wp:wrapNone/>
                      <wp:docPr id="1" name="Group 1"/>
                      <wp:cNvGraphicFramePr/>
                      <a:graphic xmlns:a="http://schemas.openxmlformats.org/drawingml/2006/main">
                        <a:graphicData uri="http://schemas.microsoft.com/office/word/2010/wordprocessingGroup">
                          <wpg:wgp>
                            <wpg:cNvGrpSpPr/>
                            <wpg:grpSpPr>
                              <a:xfrm>
                                <a:off x="0" y="0"/>
                                <a:ext cx="5312086" cy="5130165"/>
                                <a:chOff x="0" y="0"/>
                                <a:chExt cx="5312086" cy="5130165"/>
                              </a:xfrm>
                            </wpg:grpSpPr>
                            <wpg:grpSp>
                              <wpg:cNvPr id="45" name="Group 45"/>
                              <wpg:cNvGrpSpPr>
                                <a:grpSpLocks/>
                              </wpg:cNvGrpSpPr>
                              <wpg:grpSpPr bwMode="auto">
                                <a:xfrm>
                                  <a:off x="0" y="0"/>
                                  <a:ext cx="5309235" cy="5130165"/>
                                  <a:chOff x="1982" y="5304"/>
                                  <a:chExt cx="8361" cy="8079"/>
                                </a:xfrm>
                              </wpg:grpSpPr>
                              <wpg:grpSp>
                                <wpg:cNvPr id="46" name="Group 48"/>
                                <wpg:cNvGrpSpPr>
                                  <a:grpSpLocks/>
                                </wpg:cNvGrpSpPr>
                                <wpg:grpSpPr bwMode="auto">
                                  <a:xfrm>
                                    <a:off x="1982" y="5304"/>
                                    <a:ext cx="8361" cy="8079"/>
                                    <a:chOff x="1982" y="5304"/>
                                    <a:chExt cx="8361" cy="8079"/>
                                  </a:xfrm>
                                </wpg:grpSpPr>
                                <wpg:grpSp>
                                  <wpg:cNvPr id="47" name="Group 49"/>
                                  <wpg:cNvGrpSpPr>
                                    <a:grpSpLocks/>
                                  </wpg:cNvGrpSpPr>
                                  <wpg:grpSpPr bwMode="auto">
                                    <a:xfrm>
                                      <a:off x="2007" y="9440"/>
                                      <a:ext cx="4075" cy="1204"/>
                                      <a:chOff x="2007" y="9440"/>
                                      <a:chExt cx="4075" cy="1204"/>
                                    </a:xfrm>
                                  </wpg:grpSpPr>
                                  <wps:wsp>
                                    <wps:cNvPr id="48" name="Oval 18"/>
                                    <wps:cNvSpPr>
                                      <a:spLocks noChangeArrowheads="1"/>
                                    </wps:cNvSpPr>
                                    <wps:spPr bwMode="auto">
                                      <a:xfrm>
                                        <a:off x="4835" y="9453"/>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18"/>
                                    <wps:cNvSpPr>
                                      <a:spLocks noChangeArrowheads="1"/>
                                    </wps:cNvSpPr>
                                    <wps:spPr bwMode="auto">
                                      <a:xfrm>
                                        <a:off x="3409" y="9440"/>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Oval 18"/>
                                    <wps:cNvSpPr>
                                      <a:spLocks noChangeArrowheads="1"/>
                                    </wps:cNvSpPr>
                                    <wps:spPr bwMode="auto">
                                      <a:xfrm>
                                        <a:off x="2007" y="9440"/>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51" name="Group 53"/>
                                  <wpg:cNvGrpSpPr>
                                    <a:grpSpLocks/>
                                  </wpg:cNvGrpSpPr>
                                  <wpg:grpSpPr bwMode="auto">
                                    <a:xfrm>
                                      <a:off x="1982" y="10804"/>
                                      <a:ext cx="4100" cy="1191"/>
                                      <a:chOff x="1982" y="10804"/>
                                      <a:chExt cx="4100" cy="1191"/>
                                    </a:xfrm>
                                  </wpg:grpSpPr>
                                  <wps:wsp>
                                    <wps:cNvPr id="53" name="Oval 18"/>
                                    <wps:cNvSpPr>
                                      <a:spLocks noChangeArrowheads="1"/>
                                    </wps:cNvSpPr>
                                    <wps:spPr bwMode="auto">
                                      <a:xfrm>
                                        <a:off x="4835"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Oval 18"/>
                                    <wps:cNvSpPr>
                                      <a:spLocks noChangeArrowheads="1"/>
                                    </wps:cNvSpPr>
                                    <wps:spPr bwMode="auto">
                                      <a:xfrm>
                                        <a:off x="3409"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Oval 18"/>
                                    <wps:cNvSpPr>
                                      <a:spLocks noChangeArrowheads="1"/>
                                    </wps:cNvSpPr>
                                    <wps:spPr bwMode="auto">
                                      <a:xfrm>
                                        <a:off x="1982"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56" name="Group 57"/>
                                  <wpg:cNvGrpSpPr>
                                    <a:grpSpLocks/>
                                  </wpg:cNvGrpSpPr>
                                  <wpg:grpSpPr bwMode="auto">
                                    <a:xfrm>
                                      <a:off x="2007" y="12192"/>
                                      <a:ext cx="8336" cy="1191"/>
                                      <a:chOff x="2007" y="12192"/>
                                      <a:chExt cx="8336" cy="1191"/>
                                    </a:xfrm>
                                  </wpg:grpSpPr>
                                  <wps:wsp>
                                    <wps:cNvPr id="57" name="Oval 18"/>
                                    <wps:cNvSpPr>
                                      <a:spLocks noChangeArrowheads="1"/>
                                    </wps:cNvSpPr>
                                    <wps:spPr bwMode="auto">
                                      <a:xfrm>
                                        <a:off x="9096"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Oval 18"/>
                                    <wps:cNvSpPr>
                                      <a:spLocks noChangeArrowheads="1"/>
                                    </wps:cNvSpPr>
                                    <wps:spPr bwMode="auto">
                                      <a:xfrm>
                                        <a:off x="7672"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Oval 18"/>
                                    <wps:cNvSpPr>
                                      <a:spLocks noChangeArrowheads="1"/>
                                    </wps:cNvSpPr>
                                    <wps:spPr bwMode="auto">
                                      <a:xfrm>
                                        <a:off x="6246"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Oval 18"/>
                                    <wps:cNvSpPr>
                                      <a:spLocks noChangeArrowheads="1"/>
                                    </wps:cNvSpPr>
                                    <wps:spPr bwMode="auto">
                                      <a:xfrm>
                                        <a:off x="4848"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Oval 18"/>
                                    <wps:cNvSpPr>
                                      <a:spLocks noChangeArrowheads="1"/>
                                    </wps:cNvSpPr>
                                    <wps:spPr bwMode="auto">
                                      <a:xfrm>
                                        <a:off x="3421"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18"/>
                                    <wps:cNvSpPr>
                                      <a:spLocks noChangeArrowheads="1"/>
                                    </wps:cNvSpPr>
                                    <wps:spPr bwMode="auto">
                                      <a:xfrm>
                                        <a:off x="2007"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63" name="Group 64"/>
                                  <wpg:cNvGrpSpPr>
                                    <a:grpSpLocks/>
                                  </wpg:cNvGrpSpPr>
                                  <wpg:grpSpPr bwMode="auto">
                                    <a:xfrm>
                                      <a:off x="1996" y="6674"/>
                                      <a:ext cx="8347" cy="1191"/>
                                      <a:chOff x="1996" y="6674"/>
                                      <a:chExt cx="8347" cy="1191"/>
                                    </a:xfrm>
                                  </wpg:grpSpPr>
                                  <wps:wsp>
                                    <wps:cNvPr id="1437" name="Oval 18"/>
                                    <wps:cNvSpPr>
                                      <a:spLocks noChangeArrowheads="1"/>
                                    </wps:cNvSpPr>
                                    <wps:spPr bwMode="auto">
                                      <a:xfrm>
                                        <a:off x="9096"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9" name="Oval 18"/>
                                    <wps:cNvSpPr>
                                      <a:spLocks noChangeArrowheads="1"/>
                                    </wps:cNvSpPr>
                                    <wps:spPr bwMode="auto">
                                      <a:xfrm>
                                        <a:off x="6259"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8" name="Oval 18"/>
                                    <wps:cNvSpPr>
                                      <a:spLocks noChangeArrowheads="1"/>
                                    </wps:cNvSpPr>
                                    <wps:spPr bwMode="auto">
                                      <a:xfrm>
                                        <a:off x="3425" y="667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9" name="Oval 18"/>
                                    <wps:cNvSpPr>
                                      <a:spLocks noChangeArrowheads="1"/>
                                    </wps:cNvSpPr>
                                    <wps:spPr bwMode="auto">
                                      <a:xfrm>
                                        <a:off x="1996"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50" name="Group 69"/>
                                  <wpg:cNvGrpSpPr>
                                    <a:grpSpLocks/>
                                  </wpg:cNvGrpSpPr>
                                  <wpg:grpSpPr bwMode="auto">
                                    <a:xfrm>
                                      <a:off x="1995" y="8051"/>
                                      <a:ext cx="6924" cy="1191"/>
                                      <a:chOff x="1995" y="8051"/>
                                      <a:chExt cx="6924" cy="1191"/>
                                    </a:xfrm>
                                  </wpg:grpSpPr>
                                  <wps:wsp>
                                    <wps:cNvPr id="1251" name="Oval 18"/>
                                    <wps:cNvSpPr>
                                      <a:spLocks noChangeArrowheads="1"/>
                                    </wps:cNvSpPr>
                                    <wps:spPr bwMode="auto">
                                      <a:xfrm>
                                        <a:off x="7672"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2" name="Oval 18"/>
                                    <wps:cNvSpPr>
                                      <a:spLocks noChangeArrowheads="1"/>
                                    </wps:cNvSpPr>
                                    <wps:spPr bwMode="auto">
                                      <a:xfrm>
                                        <a:off x="6259"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3" name="Oval 18"/>
                                    <wps:cNvSpPr>
                                      <a:spLocks noChangeArrowheads="1"/>
                                    </wps:cNvSpPr>
                                    <wps:spPr bwMode="auto">
                                      <a:xfrm>
                                        <a:off x="3426" y="8051"/>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4" name="Oval 18"/>
                                    <wps:cNvSpPr>
                                      <a:spLocks noChangeArrowheads="1"/>
                                    </wps:cNvSpPr>
                                    <wps:spPr bwMode="auto">
                                      <a:xfrm>
                                        <a:off x="1995"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58" name="Group 74"/>
                                  <wpg:cNvGrpSpPr>
                                    <a:grpSpLocks/>
                                  </wpg:cNvGrpSpPr>
                                  <wpg:grpSpPr bwMode="auto">
                                    <a:xfrm>
                                      <a:off x="1996" y="5304"/>
                                      <a:ext cx="8334" cy="1191"/>
                                      <a:chOff x="1996" y="5304"/>
                                      <a:chExt cx="8334" cy="1191"/>
                                    </a:xfrm>
                                  </wpg:grpSpPr>
                                  <wps:wsp>
                                    <wps:cNvPr id="1265" name="Oval 18"/>
                                    <wps:cNvSpPr>
                                      <a:spLocks noChangeArrowheads="1"/>
                                    </wps:cNvSpPr>
                                    <wps:spPr bwMode="auto">
                                      <a:xfrm>
                                        <a:off x="4845"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7" name="Oval 18"/>
                                    <wps:cNvSpPr>
                                      <a:spLocks noChangeArrowheads="1"/>
                                    </wps:cNvSpPr>
                                    <wps:spPr bwMode="auto">
                                      <a:xfrm>
                                        <a:off x="6259"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8" name="Oval 18"/>
                                    <wps:cNvSpPr>
                                      <a:spLocks noChangeArrowheads="1"/>
                                    </wps:cNvSpPr>
                                    <wps:spPr bwMode="auto">
                                      <a:xfrm>
                                        <a:off x="9083"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0" name="Oval 18"/>
                                    <wps:cNvSpPr>
                                      <a:spLocks noChangeArrowheads="1"/>
                                    </wps:cNvSpPr>
                                    <wps:spPr bwMode="auto">
                                      <a:xfrm>
                                        <a:off x="3422"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1" name="Oval 18"/>
                                    <wps:cNvSpPr>
                                      <a:spLocks noChangeArrowheads="1"/>
                                    </wps:cNvSpPr>
                                    <wps:spPr bwMode="auto">
                                      <a:xfrm>
                                        <a:off x="1996"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cNvPr id="1442" name="Group 80"/>
                                <wpg:cNvGrpSpPr>
                                  <a:grpSpLocks/>
                                </wpg:cNvGrpSpPr>
                                <wpg:grpSpPr bwMode="auto">
                                  <a:xfrm>
                                    <a:off x="2605" y="6488"/>
                                    <a:ext cx="7091" cy="5704"/>
                                    <a:chOff x="2605" y="6488"/>
                                    <a:chExt cx="7091" cy="5704"/>
                                  </a:xfrm>
                                </wpg:grpSpPr>
                                <wps:wsp>
                                  <wps:cNvPr id="1443" name="Line 1040"/>
                                  <wps:cNvCnPr>
                                    <a:cxnSpLocks noChangeShapeType="1"/>
                                  </wps:cNvCnPr>
                                  <wps:spPr bwMode="auto">
                                    <a:xfrm>
                                      <a:off x="6855"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4" name="Line 1040"/>
                                  <wps:cNvCnPr>
                                    <a:cxnSpLocks noChangeShapeType="1"/>
                                  </wps:cNvCnPr>
                                  <wps:spPr bwMode="auto">
                                    <a:xfrm>
                                      <a:off x="2607" y="648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5" name="Line 1040"/>
                                  <wps:cNvCnPr>
                                    <a:cxnSpLocks noChangeShapeType="1"/>
                                  </wps:cNvCnPr>
                                  <wps:spPr bwMode="auto">
                                    <a:xfrm>
                                      <a:off x="2606"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6" name="Line 1040"/>
                                  <wps:cNvCnPr>
                                    <a:cxnSpLocks noChangeShapeType="1"/>
                                  </wps:cNvCnPr>
                                  <wps:spPr bwMode="auto">
                                    <a:xfrm>
                                      <a:off x="2607" y="9242"/>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7" name="Line 1040"/>
                                  <wps:cNvCnPr>
                                    <a:cxnSpLocks noChangeShapeType="1"/>
                                  </wps:cNvCnPr>
                                  <wps:spPr bwMode="auto">
                                    <a:xfrm>
                                      <a:off x="2607" y="1061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8" name="Line 1040"/>
                                  <wps:cNvCnPr>
                                    <a:cxnSpLocks noChangeShapeType="1"/>
                                  </wps:cNvCnPr>
                                  <wps:spPr bwMode="auto">
                                    <a:xfrm>
                                      <a:off x="2605" y="119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9" name="Line 1040"/>
                                  <wps:cNvCnPr>
                                    <a:cxnSpLocks noChangeShapeType="1"/>
                                  </wps:cNvCnPr>
                                  <wps:spPr bwMode="auto">
                                    <a:xfrm>
                                      <a:off x="4025" y="64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0" name="Line 1040"/>
                                  <wps:cNvCnPr>
                                    <a:cxnSpLocks noChangeShapeType="1"/>
                                  </wps:cNvCnPr>
                                  <wps:spPr bwMode="auto">
                                    <a:xfrm>
                                      <a:off x="4026"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1" name="Line 1040"/>
                                  <wps:cNvCnPr>
                                    <a:cxnSpLocks noChangeShapeType="1"/>
                                  </wps:cNvCnPr>
                                  <wps:spPr bwMode="auto">
                                    <a:xfrm>
                                      <a:off x="4027" y="9253"/>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2" name="Line 1040"/>
                                  <wps:cNvCnPr>
                                    <a:cxnSpLocks noChangeShapeType="1"/>
                                  </wps:cNvCnPr>
                                  <wps:spPr bwMode="auto">
                                    <a:xfrm>
                                      <a:off x="4024" y="1061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3" name="Line 1040"/>
                                  <wps:cNvCnPr>
                                    <a:cxnSpLocks noChangeShapeType="1"/>
                                  </wps:cNvCnPr>
                                  <wps:spPr bwMode="auto">
                                    <a:xfrm>
                                      <a:off x="4025" y="119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4" name="Line 1040"/>
                                  <wps:cNvCnPr>
                                    <a:cxnSpLocks noChangeShapeType="1"/>
                                  </wps:cNvCnPr>
                                  <wps:spPr bwMode="auto">
                                    <a:xfrm>
                                      <a:off x="5414" y="10633"/>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5" name="Line 1040"/>
                                  <wps:cNvCnPr>
                                    <a:cxnSpLocks noChangeShapeType="1"/>
                                  </wps:cNvCnPr>
                                  <wps:spPr bwMode="auto">
                                    <a:xfrm>
                                      <a:off x="5414" y="6488"/>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6" name="Line 1040"/>
                                  <wps:cNvCnPr>
                                    <a:cxnSpLocks noChangeShapeType="1"/>
                                  </wps:cNvCnPr>
                                  <wps:spPr bwMode="auto">
                                    <a:xfrm>
                                      <a:off x="6852" y="9233"/>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7" name="Line 1040"/>
                                  <wps:cNvCnPr>
                                    <a:cxnSpLocks noChangeShapeType="1"/>
                                  </wps:cNvCnPr>
                                  <wps:spPr bwMode="auto">
                                    <a:xfrm>
                                      <a:off x="8305" y="9230"/>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8" name="Line 1040"/>
                                  <wps:cNvCnPr>
                                    <a:cxnSpLocks noChangeShapeType="1"/>
                                  </wps:cNvCnPr>
                                  <wps:spPr bwMode="auto">
                                    <a:xfrm>
                                      <a:off x="5414" y="12006"/>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9" name="Line 1040"/>
                                  <wps:cNvCnPr>
                                    <a:cxnSpLocks noChangeShapeType="1"/>
                                  </wps:cNvCnPr>
                                  <wps:spPr bwMode="auto">
                                    <a:xfrm>
                                      <a:off x="6853" y="648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0" name="Line 1040"/>
                                  <wps:cNvCnPr>
                                    <a:cxnSpLocks noChangeShapeType="1"/>
                                  </wps:cNvCnPr>
                                  <wps:spPr bwMode="auto">
                                    <a:xfrm>
                                      <a:off x="9695" y="649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1" name="Line 1040"/>
                                  <wps:cNvCnPr>
                                    <a:cxnSpLocks noChangeShapeType="1"/>
                                  </wps:cNvCnPr>
                                  <wps:spPr bwMode="auto">
                                    <a:xfrm>
                                      <a:off x="9696" y="9253"/>
                                      <a:ext cx="0" cy="292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 name="Oval 18"/>
                              <wps:cNvSpPr>
                                <a:spLocks noChangeArrowheads="1"/>
                              </wps:cNvSpPr>
                              <wps:spPr bwMode="auto">
                                <a:xfrm>
                                  <a:off x="4520241" y="1751163"/>
                                  <a:ext cx="791845" cy="75628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5104C253" id="Group 1" o:spid="_x0000_s1026" style="position:absolute;margin-left:-1.5pt;margin-top:2.8pt;width:418.25pt;height:403.95pt;z-index:251676672" coordsize="53120,5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">
                      <v:group id="Group 45" o:spid="_x0000_s1027" style="position:absolute;width:53092;height:51301" coordorigin="1982,5304" coordsize="8361,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8" o:spid="_x0000_s1028" style="position:absolute;left:1982;top:5304;width:8361;height:8079" coordorigin="1982,5304" coordsize="8361,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9" o:spid="_x0000_s1029" style="position:absolute;left:2007;top:9440;width:4075;height:1204" coordorigin="2007,9440" coordsize="4075,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18" o:spid="_x0000_s1030" style="position:absolute;left:4835;top:9453;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" filled="f" strokeweight=".5pt"/>
                            <v:oval id="Oval 18" o:spid="_x0000_s1031" style="position:absolute;left:3409;top:9440;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" filled="f" strokeweight=".5pt"/>
                            <v:oval id="Oval 18" o:spid="_x0000_s1032" style="position:absolute;left:2007;top:9440;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" filled="f" strokeweight=".5pt"/>
                          </v:group>
                          <v:group id="Group 53" o:spid="_x0000_s1033" style="position:absolute;left:1982;top:10804;width:4100;height:1191" coordorigin="1982,10804" coordsize="4100,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18" o:spid="_x0000_s1034" style="position:absolute;left:4835;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" filled="f" strokeweight=".5pt">
                              <v:stroke dashstyle="dash"/>
                            </v:oval>
                            <v:oval id="Oval 18" o:spid="_x0000_s1035" style="position:absolute;left:3409;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" filled="f" strokeweight=".5pt">
                              <v:stroke dashstyle="dash"/>
                            </v:oval>
                            <v:oval id="Oval 18" o:spid="_x0000_s1036" style="position:absolute;left:1982;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" filled="f" strokeweight=".5pt">
                              <v:stroke dashstyle="dash"/>
                            </v:oval>
                          </v:group>
                          <v:group id="Group 57" o:spid="_x0000_s1037" style="position:absolute;left:2007;top:12192;width:8336;height:1191" coordorigin="2007,12192" coordsize="833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18" o:spid="_x0000_s1038" style="position:absolute;left:9096;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" filled="f" strokeweight=".5pt"/>
                            <v:oval id="Oval 18" o:spid="_x0000_s1039" style="position:absolute;left:7672;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" filled="f" strokeweight=".5pt"/>
                            <v:oval id="Oval 18" o:spid="_x0000_s1040" style="position:absolute;left:6246;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" filled="f" strokeweight=".5pt"/>
                            <v:oval id="Oval 18" o:spid="_x0000_s1041" style="position:absolute;left:4848;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" filled="f" strokeweight=".5pt"/>
                            <v:oval id="Oval 18" o:spid="_x0000_s1042" style="position:absolute;left:3421;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" filled="f" strokeweight=".5pt"/>
                            <v:oval id="Oval 18" o:spid="_x0000_s1043" style="position:absolute;left:2007;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" filled="f" strokeweight=".5pt"/>
                          </v:group>
                          <v:group id="Group 64" o:spid="_x0000_s1044" style="position:absolute;left:1996;top:6674;width:8347;height:1191" coordorigin="1996,6674" coordsize="834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8" o:spid="_x0000_s1045" style="position:absolute;left:9096;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" filled="f" strokeweight=".5pt"/>
                            <v:oval id="Oval 18" o:spid="_x0000_s1046" style="position:absolute;left:6259;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" filled="f" strokeweight=".5pt"/>
                            <v:oval id="Oval 18" o:spid="_x0000_s1047" style="position:absolute;left:3425;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" filled="f" strokeweight=".5pt">
                              <v:stroke dashstyle="dash"/>
                            </v:oval>
                            <v:oval id="Oval 18" o:spid="_x0000_s1048" style="position:absolute;left:1996;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" filled="f" strokeweight=".5pt"/>
                          </v:group>
                          <v:group id="Group 69" o:spid="_x0000_s1049" style="position:absolute;left:1995;top:8051;width:6924;height:1191" coordorigin="1995,8051" coordsize="6924,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oval id="Oval 18" o:spid="_x0000_s1050" style="position:absolute;left:7672;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" filled="f" strokeweight=".5pt"/>
                            <v:oval id="Oval 18" o:spid="_x0000_s1051" style="position:absolute;left:6259;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" filled="f" strokeweight=".5pt"/>
                            <v:oval id="Oval 18" o:spid="_x0000_s1052" style="position:absolute;left:3426;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" filled="f" strokeweight=".5pt">
                              <v:stroke dashstyle="dash"/>
                            </v:oval>
                            <v:oval id="Oval 18" o:spid="_x0000_s1053" style="position:absolute;left:1995;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" filled="f" strokeweight=".5pt"/>
                          </v:group>
                          <v:group id="Group 74" o:spid="_x0000_s1054" style="position:absolute;left:1996;top:5304;width:8334;height:1191" coordorigin="1996,5304" coordsize="8334,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oval id="Oval 18" o:spid="_x0000_s1055" style="position:absolute;left:4845;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" filled="f" strokeweight=".5pt"/>
                            <v:oval id="Oval 18" o:spid="_x0000_s1056" style="position:absolute;left:6259;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" filled="f" strokeweight=".5pt"/>
                            <v:oval id="Oval 18" o:spid="_x0000_s1057" style="position:absolute;left:9083;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" filled="f" strokeweight=".5pt"/>
                            <v:oval id="Oval 18" o:spid="_x0000_s1058" style="position:absolute;left:3422;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" filled="f" strokeweight=".5pt"/>
                            <v:oval id="Oval 18" o:spid="_x0000_s1059" style="position:absolute;left:1996;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" filled="f" strokeweight=".5pt"/>
                          </v:group>
                        </v:group>
                        <v:group id="Group 80" o:spid="_x0000_s1060" style="position:absolute;left:2605;top:6488;width:7091;height:5704" coordorigin="2605,6488" coordsize="709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">
                          <v:line id="Line 1040" o:spid="_x0000_s1061" style="position:absolute;visibility:visible;mso-wrap-style:square" from="6855,7865" to="6856,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">
                            <v:stroke startarrowwidth="narrow" startarrowlength="short" endarrowwidth="narrow" endarrowlength="short"/>
                          </v:line>
                          <v:line id="Line 1040" o:spid="_x0000_s1062" style="position:absolute;visibility:visible;mso-wrap-style:square" from="2607,6488" to="2608,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">
                            <v:stroke startarrowwidth="narrow" startarrowlength="short" endarrowwidth="narrow" endarrowlength="short"/>
                          </v:line>
                          <v:line id="Line 1040" o:spid="_x0000_s1063" style="position:absolute;visibility:visible;mso-wrap-style:square" from="2606,7865" to="260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">
                            <v:stroke startarrowwidth="narrow" startarrowlength="short" endarrowwidth="narrow" endarrowlength="short"/>
                          </v:line>
                          <v:line id="Line 1040" o:spid="_x0000_s1064" style="position:absolute;visibility:visible;mso-wrap-style:square" from="2607,9242" to="2608,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">
                            <v:stroke startarrowwidth="narrow" startarrowlength="short" endarrowwidth="narrow" endarrowlength="short"/>
                          </v:line>
                          <v:line id="Line 1040" o:spid="_x0000_s1065" style="position:absolute;visibility:visible;mso-wrap-style:square" from="2607,10618" to="2608,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">
                            <v:stroke startarrowwidth="narrow" startarrowlength="short" endarrowwidth="narrow" endarrowlength="short"/>
                          </v:line>
                          <v:line id="Line 1040" o:spid="_x0000_s1066" style="position:absolute;visibility:visible;mso-wrap-style:square" from="2605,11995" to="2606,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">
                            <v:stroke startarrowwidth="narrow" startarrowlength="short" endarrowwidth="narrow" endarrowlength="short"/>
                          </v:line>
                          <v:line id="Line 1040" o:spid="_x0000_s1067" style="position:absolute;visibility:visible;mso-wrap-style:square" from="4025,6495" to="4026,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">
                            <v:stroke startarrowwidth="narrow" startarrowlength="short" endarrowwidth="narrow" endarrowlength="short"/>
                          </v:line>
                          <v:line id="Line 1040" o:spid="_x0000_s1068" style="position:absolute;visibility:visible;mso-wrap-style:square" from="4026,7865" to="402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">
                            <v:stroke startarrowwidth="narrow" startarrowlength="short" endarrowwidth="narrow" endarrowlength="short"/>
                          </v:line>
                          <v:line id="Line 1040" o:spid="_x0000_s1069" style="position:absolute;visibility:visible;mso-wrap-style:square" from="4027,9253" to="4028,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">
                            <v:stroke startarrowwidth="narrow" startarrowlength="short" endarrowwidth="narrow" endarrowlength="short"/>
                          </v:line>
                          <v:line id="Line 1040" o:spid="_x0000_s1070" style="position:absolute;visibility:visible;mso-wrap-style:square" from="4024,10618" to="4025,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">
                            <v:stroke startarrowwidth="narrow" startarrowlength="short" endarrowwidth="narrow" endarrowlength="short"/>
                          </v:line>
                          <v:line id="Line 1040" o:spid="_x0000_s1071" style="position:absolute;visibility:visible;mso-wrap-style:square" from="4025,11995" to="4026,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">
                            <v:stroke startarrowwidth="narrow" startarrowlength="short" endarrowwidth="narrow" endarrowlength="short"/>
                          </v:line>
                          <v:line id="Line 1040" o:spid="_x0000_s1072" style="position:absolute;visibility:visible;mso-wrap-style:square" from="5414,10633" to="5415,10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">
                            <v:stroke startarrowwidth="narrow" startarrowlength="short" endarrowwidth="narrow" endarrowlength="short"/>
                          </v:line>
                          <v:line id="Line 1040" o:spid="_x0000_s1073" style="position:absolute;visibility:visible;mso-wrap-style:square" from="5414,6488" to="5415,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">
                            <v:stroke startarrowwidth="narrow" startarrowlength="short" endarrowwidth="narrow" endarrowlength="short"/>
                          </v:line>
                          <v:line id="Line 1040" o:spid="_x0000_s1074" style="position:absolute;visibility:visible;mso-wrap-style:square" from="6852,9233" to="6853,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">
                            <v:stroke startarrowwidth="narrow" startarrowlength="short" endarrowwidth="narrow" endarrowlength="short"/>
                          </v:line>
                          <v:line id="Line 1040" o:spid="_x0000_s1075" style="position:absolute;visibility:visible;mso-wrap-style:square" from="8305,9230" to="8306,1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">
                            <v:stroke startarrowwidth="narrow" startarrowlength="short" endarrowwidth="narrow" endarrowlength="short"/>
                          </v:line>
                          <v:line id="Line 1040" o:spid="_x0000_s1076" style="position:absolute;visibility:visible;mso-wrap-style:square" from="5414,12006" to="541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">
                            <v:stroke startarrowwidth="narrow" startarrowlength="short" endarrowwidth="narrow" endarrowlength="short"/>
                          </v:line>
                          <v:line id="Line 1040" o:spid="_x0000_s1077" style="position:absolute;visibility:visible;mso-wrap-style:square" from="6853,6488" to="6854,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">
                            <v:stroke startarrowwidth="narrow" startarrowlength="short" endarrowwidth="narrow" endarrowlength="short"/>
                          </v:line>
                          <v:line id="Line 1040" o:spid="_x0000_s1078" style="position:absolute;visibility:visible;mso-wrap-style:square" from="9695,6498" to="9696,6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">
                            <v:stroke startarrowwidth="narrow" startarrowlength="short" endarrowwidth="narrow" endarrowlength="short"/>
                          </v:line>
                          <v:line id="Line 1040" o:spid="_x0000_s1079" style="position:absolute;visibility:visible;mso-wrap-style:square" from="9696,9253" to="9696,1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">
                            <v:stroke startarrowwidth="narrow" startarrowlength="short" endarrowwidth="narrow" endarrowlength="short"/>
                          </v:line>
                        </v:group>
                      </v:group>
                      <v:oval id="Oval 18" o:spid="_x0000_s1080" style="position:absolute;left:45202;top:17511;width:791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" filled="f" strokeweight=".5pt"/>
                    </v:group>
                  </w:pict>
                </mc:Fallback>
              </mc:AlternateContent>
            </w:r>
            <w:r w:rsidR="00E674DF" w:rsidRPr="0029606E">
              <w:rPr>
                <w:sz w:val="17"/>
                <w:szCs w:val="17"/>
              </w:rPr>
              <w:t xml:space="preserve">Acceptance </w:t>
            </w:r>
            <w:r w:rsidR="00E674DF" w:rsidRPr="0029606E">
              <w:rPr>
                <w:sz w:val="17"/>
                <w:szCs w:val="17"/>
              </w:rPr>
              <w:br/>
              <w:t>of proposal</w:t>
            </w:r>
          </w:p>
        </w:tc>
        <w:tc>
          <w:tcPr>
            <w:tcW w:w="1417" w:type="dxa"/>
            <w:tcBorders>
              <w:top w:val="nil"/>
            </w:tcBorders>
            <w:vAlign w:val="center"/>
          </w:tcPr>
          <w:p w14:paraId="148EAC38" w14:textId="77777777" w:rsidR="00E674DF" w:rsidRPr="0029606E" w:rsidRDefault="00E674DF" w:rsidP="00E674DF">
            <w:pPr>
              <w:spacing w:before="60" w:after="60" w:line="200" w:lineRule="exact"/>
              <w:jc w:val="center"/>
              <w:rPr>
                <w:sz w:val="17"/>
                <w:szCs w:val="17"/>
              </w:rPr>
            </w:pPr>
            <w:r w:rsidRPr="0029606E">
              <w:rPr>
                <w:sz w:val="17"/>
                <w:szCs w:val="17"/>
              </w:rPr>
              <w:t xml:space="preserve">Acceptance </w:t>
            </w:r>
            <w:r w:rsidRPr="0029606E">
              <w:rPr>
                <w:sz w:val="17"/>
                <w:szCs w:val="17"/>
              </w:rPr>
              <w:br/>
              <w:t>of proposal</w:t>
            </w:r>
          </w:p>
        </w:tc>
        <w:tc>
          <w:tcPr>
            <w:tcW w:w="1417" w:type="dxa"/>
            <w:tcBorders>
              <w:top w:val="nil"/>
            </w:tcBorders>
            <w:vAlign w:val="center"/>
          </w:tcPr>
          <w:p w14:paraId="4071ADBF" w14:textId="77777777" w:rsidR="00E674DF" w:rsidRPr="0029606E" w:rsidRDefault="00E674DF" w:rsidP="00E674DF">
            <w:pPr>
              <w:spacing w:before="60" w:after="60" w:line="200" w:lineRule="exact"/>
              <w:jc w:val="center"/>
              <w:rPr>
                <w:sz w:val="17"/>
                <w:szCs w:val="17"/>
              </w:rPr>
            </w:pPr>
            <w:r w:rsidRPr="0029606E">
              <w:rPr>
                <w:sz w:val="17"/>
                <w:szCs w:val="17"/>
              </w:rPr>
              <w:t xml:space="preserve">Acceptance </w:t>
            </w:r>
            <w:r w:rsidRPr="0029606E">
              <w:rPr>
                <w:sz w:val="17"/>
                <w:szCs w:val="17"/>
              </w:rPr>
              <w:br/>
              <w:t xml:space="preserve">of proposal </w:t>
            </w:r>
            <w:r w:rsidRPr="0029606E">
              <w:rPr>
                <w:sz w:val="20"/>
                <w:vertAlign w:val="superscript"/>
              </w:rPr>
              <w:t>a</w:t>
            </w:r>
          </w:p>
        </w:tc>
        <w:tc>
          <w:tcPr>
            <w:tcW w:w="1417" w:type="dxa"/>
            <w:tcBorders>
              <w:top w:val="nil"/>
            </w:tcBorders>
            <w:vAlign w:val="center"/>
          </w:tcPr>
          <w:p w14:paraId="64234436" w14:textId="77777777" w:rsidR="00E674DF" w:rsidRPr="0029606E" w:rsidRDefault="00E674DF" w:rsidP="00E674DF">
            <w:pPr>
              <w:spacing w:before="60" w:after="60" w:line="200" w:lineRule="exact"/>
              <w:jc w:val="center"/>
              <w:rPr>
                <w:sz w:val="17"/>
                <w:szCs w:val="17"/>
              </w:rPr>
            </w:pPr>
            <w:r w:rsidRPr="0029606E">
              <w:rPr>
                <w:sz w:val="17"/>
                <w:szCs w:val="17"/>
              </w:rPr>
              <w:t xml:space="preserve">Acceptance </w:t>
            </w:r>
            <w:r w:rsidRPr="0029606E">
              <w:rPr>
                <w:sz w:val="17"/>
                <w:szCs w:val="17"/>
              </w:rPr>
              <w:br/>
              <w:t>of proposal</w:t>
            </w:r>
          </w:p>
        </w:tc>
        <w:tc>
          <w:tcPr>
            <w:tcW w:w="1417" w:type="dxa"/>
            <w:tcBorders>
              <w:top w:val="nil"/>
            </w:tcBorders>
            <w:vAlign w:val="center"/>
          </w:tcPr>
          <w:p w14:paraId="37FCC4ED"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tcBorders>
              <w:top w:val="nil"/>
            </w:tcBorders>
            <w:vAlign w:val="center"/>
          </w:tcPr>
          <w:p w14:paraId="771B94DB" w14:textId="77777777" w:rsidR="00E674DF" w:rsidRPr="0029606E" w:rsidRDefault="00E674DF" w:rsidP="00E674DF">
            <w:pPr>
              <w:spacing w:before="60" w:after="60" w:line="200" w:lineRule="exact"/>
              <w:jc w:val="center"/>
              <w:rPr>
                <w:sz w:val="17"/>
                <w:szCs w:val="17"/>
              </w:rPr>
            </w:pPr>
            <w:r w:rsidRPr="0029606E">
              <w:rPr>
                <w:sz w:val="17"/>
                <w:szCs w:val="17"/>
              </w:rPr>
              <w:t xml:space="preserve">Acceptance </w:t>
            </w:r>
            <w:r w:rsidRPr="0029606E">
              <w:rPr>
                <w:sz w:val="17"/>
                <w:szCs w:val="17"/>
              </w:rPr>
              <w:br/>
              <w:t xml:space="preserve">of proposal </w:t>
            </w:r>
            <w:r w:rsidRPr="0029606E">
              <w:rPr>
                <w:sz w:val="20"/>
                <w:vertAlign w:val="superscript"/>
              </w:rPr>
              <w:t>g</w:t>
            </w:r>
          </w:p>
        </w:tc>
      </w:tr>
      <w:tr w:rsidR="00E674DF" w:rsidRPr="0029606E" w14:paraId="77B87E43" w14:textId="77777777" w:rsidTr="003F4422">
        <w:trPr>
          <w:trHeight w:val="1361"/>
          <w:jc w:val="center"/>
        </w:trPr>
        <w:tc>
          <w:tcPr>
            <w:tcW w:w="1134" w:type="dxa"/>
            <w:vAlign w:val="center"/>
          </w:tcPr>
          <w:p w14:paraId="14027420" w14:textId="77777777" w:rsidR="00E674DF" w:rsidRPr="0029606E" w:rsidRDefault="00E674DF" w:rsidP="00E674DF">
            <w:pPr>
              <w:spacing w:before="60" w:after="60" w:line="200" w:lineRule="exact"/>
              <w:ind w:left="-57" w:right="-57"/>
              <w:jc w:val="center"/>
              <w:rPr>
                <w:b/>
                <w:spacing w:val="-2"/>
                <w:sz w:val="18"/>
                <w:szCs w:val="18"/>
              </w:rPr>
            </w:pPr>
            <w:r w:rsidRPr="0029606E">
              <w:rPr>
                <w:b/>
                <w:spacing w:val="-2"/>
                <w:sz w:val="18"/>
                <w:szCs w:val="18"/>
              </w:rPr>
              <w:t>Preparatory stage</w:t>
            </w:r>
            <w:r w:rsidRPr="0029606E">
              <w:rPr>
                <w:spacing w:val="-2"/>
                <w:sz w:val="18"/>
                <w:szCs w:val="18"/>
              </w:rPr>
              <w:br/>
              <w:t xml:space="preserve">(see </w:t>
            </w:r>
            <w:r w:rsidRPr="0029606E">
              <w:rPr>
                <w:spacing w:val="-2"/>
                <w:sz w:val="18"/>
                <w:szCs w:val="18"/>
              </w:rPr>
              <w:fldChar w:fldCharType="begin" w:fldLock="1"/>
            </w:r>
            <w:r w:rsidRPr="0029606E">
              <w:rPr>
                <w:spacing w:val="-2"/>
                <w:sz w:val="18"/>
                <w:szCs w:val="18"/>
              </w:rPr>
              <w:instrText xml:space="preserve"> REF _Ref509831654 \r \h  \* MERGEFORMAT </w:instrText>
            </w:r>
            <w:r w:rsidRPr="0029606E">
              <w:rPr>
                <w:spacing w:val="-2"/>
                <w:sz w:val="18"/>
                <w:szCs w:val="18"/>
              </w:rPr>
            </w:r>
            <w:r w:rsidRPr="0029606E">
              <w:rPr>
                <w:spacing w:val="-2"/>
                <w:sz w:val="18"/>
                <w:szCs w:val="18"/>
              </w:rPr>
              <w:fldChar w:fldCharType="separate"/>
            </w:r>
            <w:r w:rsidRPr="0029606E">
              <w:rPr>
                <w:spacing w:val="-2"/>
                <w:sz w:val="18"/>
                <w:szCs w:val="18"/>
              </w:rPr>
              <w:t>2.4</w:t>
            </w:r>
            <w:r w:rsidRPr="0029606E">
              <w:rPr>
                <w:spacing w:val="-2"/>
                <w:sz w:val="18"/>
                <w:szCs w:val="18"/>
              </w:rPr>
              <w:fldChar w:fldCharType="end"/>
            </w:r>
            <w:r w:rsidRPr="0029606E">
              <w:rPr>
                <w:spacing w:val="-2"/>
                <w:sz w:val="18"/>
                <w:szCs w:val="18"/>
              </w:rPr>
              <w:t>)</w:t>
            </w:r>
          </w:p>
        </w:tc>
        <w:tc>
          <w:tcPr>
            <w:tcW w:w="1417" w:type="dxa"/>
            <w:vAlign w:val="center"/>
          </w:tcPr>
          <w:p w14:paraId="3D2DAD24" w14:textId="77777777" w:rsidR="00E674DF" w:rsidRPr="0029606E" w:rsidRDefault="00E674DF" w:rsidP="00E674DF">
            <w:pPr>
              <w:spacing w:before="60" w:after="60" w:line="200" w:lineRule="exact"/>
              <w:jc w:val="center"/>
              <w:rPr>
                <w:sz w:val="17"/>
                <w:szCs w:val="17"/>
              </w:rPr>
            </w:pPr>
            <w:r w:rsidRPr="0029606E">
              <w:rPr>
                <w:sz w:val="17"/>
                <w:szCs w:val="17"/>
              </w:rPr>
              <w:t xml:space="preserve">Preparation </w:t>
            </w:r>
            <w:r w:rsidRPr="0029606E">
              <w:rPr>
                <w:sz w:val="17"/>
                <w:szCs w:val="17"/>
              </w:rPr>
              <w:br/>
              <w:t xml:space="preserve">of working </w:t>
            </w:r>
            <w:r w:rsidRPr="0029606E">
              <w:rPr>
                <w:sz w:val="17"/>
                <w:szCs w:val="17"/>
              </w:rPr>
              <w:br/>
              <w:t>draft</w:t>
            </w:r>
          </w:p>
        </w:tc>
        <w:tc>
          <w:tcPr>
            <w:tcW w:w="1417" w:type="dxa"/>
            <w:vAlign w:val="center"/>
          </w:tcPr>
          <w:p w14:paraId="1C581CCA" w14:textId="77777777" w:rsidR="00E674DF" w:rsidRPr="0029606E" w:rsidRDefault="00E674DF" w:rsidP="00E674DF">
            <w:pPr>
              <w:spacing w:before="60" w:after="60" w:line="200" w:lineRule="exact"/>
              <w:jc w:val="center"/>
              <w:rPr>
                <w:sz w:val="17"/>
                <w:szCs w:val="17"/>
              </w:rPr>
            </w:pPr>
            <w:r w:rsidRPr="0029606E">
              <w:rPr>
                <w:i/>
                <w:sz w:val="17"/>
                <w:szCs w:val="17"/>
              </w:rPr>
              <w:t xml:space="preserve">Study by </w:t>
            </w:r>
            <w:r w:rsidRPr="0029606E">
              <w:rPr>
                <w:i/>
                <w:sz w:val="17"/>
                <w:szCs w:val="17"/>
              </w:rPr>
              <w:br/>
              <w:t xml:space="preserve">working </w:t>
            </w:r>
            <w:r w:rsidRPr="0029606E">
              <w:rPr>
                <w:sz w:val="17"/>
                <w:szCs w:val="17"/>
              </w:rPr>
              <w:br/>
            </w:r>
            <w:r w:rsidRPr="0029606E">
              <w:rPr>
                <w:i/>
                <w:sz w:val="17"/>
                <w:szCs w:val="17"/>
              </w:rPr>
              <w:t xml:space="preserve">group </w:t>
            </w:r>
            <w:r w:rsidRPr="0029606E">
              <w:rPr>
                <w:sz w:val="20"/>
                <w:vertAlign w:val="superscript"/>
              </w:rPr>
              <w:t>e</w:t>
            </w:r>
          </w:p>
        </w:tc>
        <w:tc>
          <w:tcPr>
            <w:tcW w:w="1417" w:type="dxa"/>
            <w:tcBorders>
              <w:bottom w:val="nil"/>
            </w:tcBorders>
            <w:vAlign w:val="center"/>
          </w:tcPr>
          <w:p w14:paraId="7B553BA2"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vAlign w:val="center"/>
          </w:tcPr>
          <w:p w14:paraId="0FDDB648" w14:textId="77777777" w:rsidR="00E674DF" w:rsidRPr="0029606E" w:rsidRDefault="00E674DF" w:rsidP="00E674DF">
            <w:pPr>
              <w:spacing w:before="60" w:after="60" w:line="200" w:lineRule="exact"/>
              <w:jc w:val="center"/>
              <w:rPr>
                <w:sz w:val="17"/>
                <w:szCs w:val="17"/>
              </w:rPr>
            </w:pPr>
            <w:r w:rsidRPr="0029606E">
              <w:rPr>
                <w:sz w:val="17"/>
                <w:szCs w:val="17"/>
              </w:rPr>
              <w:t xml:space="preserve">Preparation </w:t>
            </w:r>
            <w:r w:rsidRPr="0029606E">
              <w:rPr>
                <w:sz w:val="17"/>
                <w:szCs w:val="17"/>
              </w:rPr>
              <w:br/>
              <w:t>of draft</w:t>
            </w:r>
          </w:p>
        </w:tc>
        <w:tc>
          <w:tcPr>
            <w:tcW w:w="1417" w:type="dxa"/>
            <w:vAlign w:val="center"/>
          </w:tcPr>
          <w:p w14:paraId="47A6A885"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vAlign w:val="center"/>
          </w:tcPr>
          <w:p w14:paraId="5F9BD147" w14:textId="41214721" w:rsidR="00E674DF" w:rsidRPr="0029606E" w:rsidRDefault="009E2806" w:rsidP="00E674DF">
            <w:pPr>
              <w:spacing w:before="60" w:after="60" w:line="200" w:lineRule="exact"/>
              <w:jc w:val="center"/>
              <w:rPr>
                <w:sz w:val="17"/>
                <w:szCs w:val="17"/>
              </w:rPr>
            </w:pPr>
            <w:r w:rsidRPr="0029606E">
              <w:rPr>
                <w:sz w:val="17"/>
                <w:szCs w:val="17"/>
              </w:rPr>
              <w:t xml:space="preserve">Preparation </w:t>
            </w:r>
            <w:r w:rsidR="00E829D8" w:rsidRPr="0029606E">
              <w:rPr>
                <w:sz w:val="17"/>
                <w:szCs w:val="17"/>
              </w:rPr>
              <w:br/>
            </w:r>
            <w:r w:rsidRPr="0029606E">
              <w:rPr>
                <w:sz w:val="17"/>
                <w:szCs w:val="17"/>
              </w:rPr>
              <w:t>of draft</w:t>
            </w:r>
          </w:p>
        </w:tc>
      </w:tr>
      <w:tr w:rsidR="00E674DF" w:rsidRPr="0029606E" w14:paraId="3AC9F63F" w14:textId="77777777" w:rsidTr="00E829D8">
        <w:trPr>
          <w:trHeight w:val="1361"/>
          <w:jc w:val="center"/>
        </w:trPr>
        <w:tc>
          <w:tcPr>
            <w:tcW w:w="1134" w:type="dxa"/>
            <w:vAlign w:val="center"/>
          </w:tcPr>
          <w:p w14:paraId="7BD0B8A3" w14:textId="77777777" w:rsidR="00E674DF" w:rsidRPr="0029606E" w:rsidRDefault="00E674DF" w:rsidP="00E674DF">
            <w:pPr>
              <w:spacing w:before="60" w:after="60" w:line="200" w:lineRule="exact"/>
              <w:jc w:val="center"/>
              <w:rPr>
                <w:b/>
                <w:spacing w:val="-2"/>
                <w:sz w:val="18"/>
                <w:szCs w:val="18"/>
              </w:rPr>
            </w:pPr>
            <w:r w:rsidRPr="0029606E">
              <w:rPr>
                <w:b/>
                <w:spacing w:val="-2"/>
                <w:sz w:val="18"/>
                <w:szCs w:val="18"/>
              </w:rPr>
              <w:t>Committee stage</w:t>
            </w:r>
            <w:r w:rsidRPr="0029606E">
              <w:rPr>
                <w:spacing w:val="-2"/>
                <w:sz w:val="18"/>
                <w:szCs w:val="18"/>
              </w:rPr>
              <w:br/>
              <w:t xml:space="preserve">(see </w:t>
            </w:r>
            <w:r w:rsidRPr="0029606E">
              <w:rPr>
                <w:spacing w:val="-2"/>
                <w:sz w:val="18"/>
                <w:szCs w:val="18"/>
              </w:rPr>
              <w:fldChar w:fldCharType="begin" w:fldLock="1"/>
            </w:r>
            <w:r w:rsidRPr="0029606E">
              <w:rPr>
                <w:spacing w:val="-2"/>
                <w:sz w:val="18"/>
                <w:szCs w:val="18"/>
              </w:rPr>
              <w:instrText xml:space="preserve"> REF _Ref509831673 \r \h  \* MERGEFORMAT </w:instrText>
            </w:r>
            <w:r w:rsidRPr="0029606E">
              <w:rPr>
                <w:spacing w:val="-2"/>
                <w:sz w:val="18"/>
                <w:szCs w:val="18"/>
              </w:rPr>
            </w:r>
            <w:r w:rsidRPr="0029606E">
              <w:rPr>
                <w:spacing w:val="-2"/>
                <w:sz w:val="18"/>
                <w:szCs w:val="18"/>
              </w:rPr>
              <w:fldChar w:fldCharType="separate"/>
            </w:r>
            <w:r w:rsidRPr="0029606E">
              <w:rPr>
                <w:spacing w:val="-2"/>
                <w:sz w:val="18"/>
                <w:szCs w:val="18"/>
              </w:rPr>
              <w:t>2.5</w:t>
            </w:r>
            <w:r w:rsidRPr="0029606E">
              <w:rPr>
                <w:spacing w:val="-2"/>
                <w:sz w:val="18"/>
                <w:szCs w:val="18"/>
              </w:rPr>
              <w:fldChar w:fldCharType="end"/>
            </w:r>
            <w:r w:rsidRPr="0029606E">
              <w:rPr>
                <w:spacing w:val="-2"/>
                <w:sz w:val="18"/>
                <w:szCs w:val="18"/>
              </w:rPr>
              <w:t>)</w:t>
            </w:r>
          </w:p>
        </w:tc>
        <w:tc>
          <w:tcPr>
            <w:tcW w:w="1417" w:type="dxa"/>
            <w:vAlign w:val="center"/>
          </w:tcPr>
          <w:p w14:paraId="11483F6D" w14:textId="77777777" w:rsidR="00E674DF" w:rsidRPr="0029606E" w:rsidRDefault="00E674DF" w:rsidP="00E674DF">
            <w:pPr>
              <w:spacing w:before="120" w:after="60" w:line="200" w:lineRule="exact"/>
              <w:jc w:val="center"/>
              <w:rPr>
                <w:sz w:val="17"/>
                <w:szCs w:val="17"/>
              </w:rPr>
            </w:pPr>
            <w:r w:rsidRPr="0029606E">
              <w:rPr>
                <w:sz w:val="17"/>
                <w:szCs w:val="17"/>
              </w:rPr>
              <w:t xml:space="preserve">Development </w:t>
            </w:r>
            <w:r w:rsidRPr="0029606E">
              <w:rPr>
                <w:sz w:val="17"/>
                <w:szCs w:val="17"/>
              </w:rPr>
              <w:br/>
              <w:t xml:space="preserve">and acceptance </w:t>
            </w:r>
            <w:r w:rsidRPr="0029606E">
              <w:rPr>
                <w:sz w:val="17"/>
                <w:szCs w:val="17"/>
              </w:rPr>
              <w:br/>
              <w:t>of committee draft</w:t>
            </w:r>
          </w:p>
        </w:tc>
        <w:tc>
          <w:tcPr>
            <w:tcW w:w="1417" w:type="dxa"/>
            <w:vAlign w:val="center"/>
          </w:tcPr>
          <w:p w14:paraId="1BB5F5F7" w14:textId="77777777" w:rsidR="00E674DF" w:rsidRPr="0029606E" w:rsidRDefault="00E674DF" w:rsidP="00E674DF">
            <w:pPr>
              <w:spacing w:before="120" w:after="60" w:line="200" w:lineRule="exact"/>
              <w:jc w:val="center"/>
              <w:rPr>
                <w:sz w:val="17"/>
                <w:szCs w:val="17"/>
              </w:rPr>
            </w:pPr>
            <w:r w:rsidRPr="0029606E">
              <w:rPr>
                <w:i/>
                <w:sz w:val="17"/>
                <w:szCs w:val="17"/>
              </w:rPr>
              <w:t xml:space="preserve">Development </w:t>
            </w:r>
            <w:r w:rsidRPr="0029606E">
              <w:rPr>
                <w:i/>
                <w:sz w:val="17"/>
                <w:szCs w:val="17"/>
              </w:rPr>
              <w:br/>
              <w:t xml:space="preserve">and acceptance </w:t>
            </w:r>
            <w:r w:rsidRPr="0029606E">
              <w:rPr>
                <w:i/>
                <w:sz w:val="17"/>
                <w:szCs w:val="17"/>
              </w:rPr>
              <w:br/>
              <w:t xml:space="preserve">of committee </w:t>
            </w:r>
            <w:r w:rsidRPr="0029606E">
              <w:rPr>
                <w:i/>
                <w:sz w:val="17"/>
                <w:szCs w:val="17"/>
              </w:rPr>
              <w:br/>
              <w:t xml:space="preserve">draft </w:t>
            </w:r>
            <w:r w:rsidRPr="0029606E">
              <w:rPr>
                <w:sz w:val="20"/>
                <w:vertAlign w:val="superscript"/>
              </w:rPr>
              <w:t>e</w:t>
            </w:r>
          </w:p>
        </w:tc>
        <w:tc>
          <w:tcPr>
            <w:tcW w:w="1417" w:type="dxa"/>
            <w:tcBorders>
              <w:top w:val="nil"/>
            </w:tcBorders>
            <w:vAlign w:val="center"/>
          </w:tcPr>
          <w:p w14:paraId="2EA9D581"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tcBorders>
              <w:bottom w:val="nil"/>
            </w:tcBorders>
            <w:vAlign w:val="center"/>
          </w:tcPr>
          <w:p w14:paraId="4470885C" w14:textId="77777777" w:rsidR="00E674DF" w:rsidRPr="0029606E" w:rsidRDefault="00E674DF" w:rsidP="00E674DF">
            <w:pPr>
              <w:spacing w:before="60" w:after="60" w:line="200" w:lineRule="exact"/>
              <w:jc w:val="center"/>
              <w:rPr>
                <w:sz w:val="17"/>
                <w:szCs w:val="17"/>
              </w:rPr>
            </w:pPr>
            <w:r w:rsidRPr="0029606E">
              <w:rPr>
                <w:sz w:val="17"/>
                <w:szCs w:val="17"/>
              </w:rPr>
              <w:t xml:space="preserve">Acceptance </w:t>
            </w:r>
            <w:r w:rsidRPr="0029606E">
              <w:rPr>
                <w:sz w:val="17"/>
                <w:szCs w:val="17"/>
              </w:rPr>
              <w:br/>
              <w:t>of draft</w:t>
            </w:r>
          </w:p>
        </w:tc>
        <w:tc>
          <w:tcPr>
            <w:tcW w:w="1417" w:type="dxa"/>
            <w:tcBorders>
              <w:bottom w:val="nil"/>
            </w:tcBorders>
            <w:vAlign w:val="center"/>
          </w:tcPr>
          <w:p w14:paraId="2C2C0ABD" w14:textId="77777777" w:rsidR="00E674DF" w:rsidRPr="0029606E" w:rsidRDefault="00E674DF" w:rsidP="00E674DF">
            <w:pPr>
              <w:spacing w:before="60" w:after="60" w:line="200" w:lineRule="exact"/>
              <w:jc w:val="center"/>
              <w:rPr>
                <w:sz w:val="17"/>
                <w:szCs w:val="17"/>
              </w:rPr>
            </w:pPr>
            <w:r w:rsidRPr="0029606E">
              <w:rPr>
                <w:sz w:val="17"/>
                <w:szCs w:val="17"/>
              </w:rPr>
              <w:t xml:space="preserve">Acceptance </w:t>
            </w:r>
            <w:r w:rsidRPr="0029606E">
              <w:rPr>
                <w:sz w:val="17"/>
                <w:szCs w:val="17"/>
              </w:rPr>
              <w:br/>
              <w:t>of draft</w:t>
            </w:r>
          </w:p>
        </w:tc>
        <w:tc>
          <w:tcPr>
            <w:tcW w:w="1417" w:type="dxa"/>
            <w:tcBorders>
              <w:bottom w:val="nil"/>
            </w:tcBorders>
            <w:vAlign w:val="center"/>
          </w:tcPr>
          <w:p w14:paraId="30A4BBEB" w14:textId="473B0FED" w:rsidR="00E674DF" w:rsidRPr="0029606E" w:rsidRDefault="009E2806" w:rsidP="00E829D8">
            <w:pPr>
              <w:spacing w:before="60" w:after="60" w:line="200" w:lineRule="exact"/>
              <w:jc w:val="center"/>
              <w:rPr>
                <w:sz w:val="17"/>
                <w:szCs w:val="17"/>
              </w:rPr>
            </w:pPr>
            <w:r w:rsidRPr="0029606E">
              <w:rPr>
                <w:sz w:val="17"/>
                <w:szCs w:val="17"/>
              </w:rPr>
              <w:t xml:space="preserve">Acceptance </w:t>
            </w:r>
            <w:r w:rsidRPr="0029606E">
              <w:rPr>
                <w:sz w:val="17"/>
                <w:szCs w:val="17"/>
              </w:rPr>
              <w:br/>
              <w:t>of draft</w:t>
            </w:r>
          </w:p>
        </w:tc>
      </w:tr>
      <w:tr w:rsidR="00E674DF" w:rsidRPr="0029606E" w14:paraId="4BC51346" w14:textId="77777777" w:rsidTr="003F4422">
        <w:trPr>
          <w:trHeight w:val="1361"/>
          <w:jc w:val="center"/>
        </w:trPr>
        <w:tc>
          <w:tcPr>
            <w:tcW w:w="1134" w:type="dxa"/>
            <w:vAlign w:val="center"/>
          </w:tcPr>
          <w:p w14:paraId="70F89A7D" w14:textId="17809225" w:rsidR="00E674DF" w:rsidRPr="0029606E" w:rsidRDefault="00E674DF" w:rsidP="00E674DF">
            <w:pPr>
              <w:spacing w:before="60" w:after="60" w:line="200" w:lineRule="exact"/>
              <w:ind w:left="-57" w:right="-57"/>
              <w:jc w:val="center"/>
              <w:rPr>
                <w:b/>
                <w:spacing w:val="-2"/>
                <w:sz w:val="18"/>
                <w:szCs w:val="18"/>
              </w:rPr>
            </w:pPr>
            <w:r w:rsidRPr="0029606E">
              <w:rPr>
                <w:b/>
                <w:spacing w:val="-2"/>
                <w:sz w:val="18"/>
                <w:szCs w:val="18"/>
              </w:rPr>
              <w:t xml:space="preserve">Enquiry </w:t>
            </w:r>
            <w:r w:rsidRPr="0029606E">
              <w:rPr>
                <w:spacing w:val="-2"/>
                <w:sz w:val="18"/>
                <w:szCs w:val="18"/>
              </w:rPr>
              <w:br/>
            </w:r>
            <w:r w:rsidRPr="0029606E">
              <w:rPr>
                <w:b/>
                <w:spacing w:val="-2"/>
                <w:sz w:val="18"/>
                <w:szCs w:val="18"/>
              </w:rPr>
              <w:t>stage</w:t>
            </w:r>
            <w:r w:rsidRPr="0029606E">
              <w:rPr>
                <w:spacing w:val="-2"/>
                <w:sz w:val="18"/>
                <w:szCs w:val="18"/>
              </w:rPr>
              <w:br/>
              <w:t xml:space="preserve">(see </w:t>
            </w:r>
            <w:r w:rsidRPr="0029606E">
              <w:rPr>
                <w:spacing w:val="-2"/>
                <w:sz w:val="18"/>
                <w:szCs w:val="18"/>
              </w:rPr>
              <w:fldChar w:fldCharType="begin" w:fldLock="1"/>
            </w:r>
            <w:r w:rsidRPr="0029606E">
              <w:rPr>
                <w:spacing w:val="-2"/>
                <w:sz w:val="18"/>
                <w:szCs w:val="18"/>
              </w:rPr>
              <w:instrText xml:space="preserve"> REF _Ref509831690 \r \h  \* MERGEFORMAT </w:instrText>
            </w:r>
            <w:r w:rsidRPr="0029606E">
              <w:rPr>
                <w:spacing w:val="-2"/>
                <w:sz w:val="18"/>
                <w:szCs w:val="18"/>
              </w:rPr>
            </w:r>
            <w:r w:rsidRPr="0029606E">
              <w:rPr>
                <w:spacing w:val="-2"/>
                <w:sz w:val="18"/>
                <w:szCs w:val="18"/>
              </w:rPr>
              <w:fldChar w:fldCharType="separate"/>
            </w:r>
            <w:r w:rsidRPr="0029606E">
              <w:rPr>
                <w:spacing w:val="-2"/>
                <w:sz w:val="18"/>
                <w:szCs w:val="18"/>
              </w:rPr>
              <w:t>2.6</w:t>
            </w:r>
            <w:r w:rsidRPr="0029606E">
              <w:rPr>
                <w:spacing w:val="-2"/>
                <w:sz w:val="18"/>
                <w:szCs w:val="18"/>
              </w:rPr>
              <w:fldChar w:fldCharType="end"/>
            </w:r>
            <w:r w:rsidRPr="0029606E">
              <w:rPr>
                <w:spacing w:val="-2"/>
                <w:sz w:val="18"/>
                <w:szCs w:val="18"/>
              </w:rPr>
              <w:t xml:space="preserve"> and </w:t>
            </w:r>
            <w:r w:rsidRPr="0029606E">
              <w:rPr>
                <w:spacing w:val="-4"/>
                <w:sz w:val="18"/>
                <w:szCs w:val="18"/>
              </w:rPr>
              <w:t>in IEC, see IEC</w:t>
            </w:r>
            <w:r w:rsidRPr="0029606E">
              <w:rPr>
                <w:spacing w:val="-2"/>
                <w:sz w:val="18"/>
                <w:szCs w:val="18"/>
              </w:rPr>
              <w:t xml:space="preserve"> Supplement E.3.1)</w:t>
            </w:r>
          </w:p>
        </w:tc>
        <w:tc>
          <w:tcPr>
            <w:tcW w:w="1417" w:type="dxa"/>
            <w:vAlign w:val="center"/>
          </w:tcPr>
          <w:p w14:paraId="0C4B91D1" w14:textId="77777777" w:rsidR="00E674DF" w:rsidRPr="0029606E" w:rsidRDefault="00E674DF" w:rsidP="003E1C24">
            <w:pPr>
              <w:spacing w:before="80" w:after="60" w:line="200" w:lineRule="exact"/>
              <w:jc w:val="center"/>
              <w:rPr>
                <w:sz w:val="16"/>
                <w:szCs w:val="16"/>
              </w:rPr>
            </w:pPr>
            <w:r w:rsidRPr="0029606E">
              <w:rPr>
                <w:sz w:val="16"/>
                <w:szCs w:val="16"/>
              </w:rPr>
              <w:t xml:space="preserve">Development </w:t>
            </w:r>
            <w:r w:rsidRPr="0029606E">
              <w:rPr>
                <w:sz w:val="16"/>
                <w:szCs w:val="16"/>
              </w:rPr>
              <w:br/>
              <w:t xml:space="preserve">and </w:t>
            </w:r>
            <w:r w:rsidRPr="0029606E">
              <w:rPr>
                <w:sz w:val="16"/>
                <w:szCs w:val="16"/>
              </w:rPr>
              <w:br/>
              <w:t>acceptance of enquiry draft</w:t>
            </w:r>
          </w:p>
        </w:tc>
        <w:tc>
          <w:tcPr>
            <w:tcW w:w="1417" w:type="dxa"/>
            <w:vAlign w:val="center"/>
          </w:tcPr>
          <w:p w14:paraId="4A25C1B0" w14:textId="77777777" w:rsidR="00E674DF" w:rsidRPr="0029606E" w:rsidRDefault="00E674DF" w:rsidP="003E1C24">
            <w:pPr>
              <w:spacing w:before="80" w:after="60" w:line="200" w:lineRule="exact"/>
              <w:jc w:val="center"/>
              <w:rPr>
                <w:sz w:val="16"/>
                <w:szCs w:val="16"/>
              </w:rPr>
            </w:pPr>
            <w:r w:rsidRPr="0029606E">
              <w:rPr>
                <w:sz w:val="16"/>
                <w:szCs w:val="16"/>
              </w:rPr>
              <w:t xml:space="preserve">Development </w:t>
            </w:r>
            <w:r w:rsidRPr="0029606E">
              <w:rPr>
                <w:sz w:val="16"/>
                <w:szCs w:val="16"/>
              </w:rPr>
              <w:br/>
              <w:t xml:space="preserve">and </w:t>
            </w:r>
            <w:r w:rsidRPr="0029606E">
              <w:rPr>
                <w:sz w:val="16"/>
                <w:szCs w:val="16"/>
              </w:rPr>
              <w:br/>
              <w:t>acceptance of enquiry draft</w:t>
            </w:r>
          </w:p>
        </w:tc>
        <w:tc>
          <w:tcPr>
            <w:tcW w:w="1417" w:type="dxa"/>
            <w:vAlign w:val="center"/>
          </w:tcPr>
          <w:p w14:paraId="258450B6" w14:textId="77777777" w:rsidR="00E674DF" w:rsidRPr="0029606E" w:rsidRDefault="00E674DF" w:rsidP="00E674DF">
            <w:pPr>
              <w:spacing w:before="60" w:after="60" w:line="200" w:lineRule="exact"/>
              <w:jc w:val="center"/>
              <w:rPr>
                <w:sz w:val="17"/>
                <w:szCs w:val="17"/>
              </w:rPr>
            </w:pPr>
            <w:r w:rsidRPr="0029606E">
              <w:rPr>
                <w:sz w:val="17"/>
                <w:szCs w:val="17"/>
              </w:rPr>
              <w:t>Acceptance of enquiry draft</w:t>
            </w:r>
          </w:p>
        </w:tc>
        <w:tc>
          <w:tcPr>
            <w:tcW w:w="1417" w:type="dxa"/>
            <w:tcBorders>
              <w:top w:val="nil"/>
              <w:bottom w:val="nil"/>
            </w:tcBorders>
            <w:vAlign w:val="center"/>
          </w:tcPr>
          <w:p w14:paraId="60190C70"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tcBorders>
              <w:top w:val="nil"/>
              <w:bottom w:val="nil"/>
            </w:tcBorders>
            <w:vAlign w:val="center"/>
          </w:tcPr>
          <w:p w14:paraId="3BFF18FA"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tcBorders>
              <w:top w:val="nil"/>
              <w:bottom w:val="nil"/>
            </w:tcBorders>
            <w:vAlign w:val="center"/>
          </w:tcPr>
          <w:p w14:paraId="446E0510" w14:textId="77777777" w:rsidR="00E674DF" w:rsidRPr="0029606E" w:rsidRDefault="00E674DF" w:rsidP="00E674DF">
            <w:pPr>
              <w:spacing w:before="60" w:after="60" w:line="200" w:lineRule="exact"/>
              <w:jc w:val="center"/>
              <w:rPr>
                <w:sz w:val="17"/>
                <w:szCs w:val="17"/>
              </w:rPr>
            </w:pPr>
            <w:r w:rsidRPr="0029606E">
              <w:rPr>
                <w:sz w:val="17"/>
                <w:szCs w:val="17"/>
              </w:rPr>
              <w:t> </w:t>
            </w:r>
          </w:p>
        </w:tc>
      </w:tr>
      <w:tr w:rsidR="00E674DF" w:rsidRPr="0029606E" w14:paraId="32C99060" w14:textId="77777777" w:rsidTr="003F4422">
        <w:trPr>
          <w:trHeight w:val="1361"/>
          <w:jc w:val="center"/>
        </w:trPr>
        <w:tc>
          <w:tcPr>
            <w:tcW w:w="1134" w:type="dxa"/>
            <w:vAlign w:val="center"/>
          </w:tcPr>
          <w:p w14:paraId="628143D0" w14:textId="77777777" w:rsidR="00E674DF" w:rsidRPr="0029606E" w:rsidRDefault="00E674DF" w:rsidP="00E674DF">
            <w:pPr>
              <w:spacing w:before="60" w:after="60" w:line="200" w:lineRule="exact"/>
              <w:jc w:val="center"/>
              <w:rPr>
                <w:b/>
                <w:spacing w:val="-2"/>
                <w:sz w:val="18"/>
                <w:szCs w:val="18"/>
              </w:rPr>
            </w:pPr>
            <w:r w:rsidRPr="0029606E">
              <w:rPr>
                <w:b/>
                <w:spacing w:val="-2"/>
                <w:sz w:val="18"/>
                <w:szCs w:val="18"/>
              </w:rPr>
              <w:t>Approval stage</w:t>
            </w:r>
            <w:r w:rsidRPr="0029606E">
              <w:rPr>
                <w:spacing w:val="-2"/>
                <w:sz w:val="18"/>
                <w:szCs w:val="18"/>
              </w:rPr>
              <w:br/>
              <w:t xml:space="preserve">(see </w:t>
            </w:r>
            <w:r w:rsidRPr="0029606E">
              <w:rPr>
                <w:spacing w:val="-2"/>
                <w:sz w:val="18"/>
                <w:szCs w:val="18"/>
              </w:rPr>
              <w:fldChar w:fldCharType="begin" w:fldLock="1"/>
            </w:r>
            <w:r w:rsidRPr="0029606E">
              <w:rPr>
                <w:spacing w:val="-2"/>
                <w:sz w:val="18"/>
                <w:szCs w:val="18"/>
              </w:rPr>
              <w:instrText xml:space="preserve"> REF _Ref509831704 \r \h  \* MERGEFORMAT </w:instrText>
            </w:r>
            <w:r w:rsidRPr="0029606E">
              <w:rPr>
                <w:spacing w:val="-2"/>
                <w:sz w:val="18"/>
                <w:szCs w:val="18"/>
              </w:rPr>
            </w:r>
            <w:r w:rsidRPr="0029606E">
              <w:rPr>
                <w:spacing w:val="-2"/>
                <w:sz w:val="18"/>
                <w:szCs w:val="18"/>
              </w:rPr>
              <w:fldChar w:fldCharType="separate"/>
            </w:r>
            <w:r w:rsidRPr="0029606E">
              <w:rPr>
                <w:spacing w:val="-2"/>
                <w:sz w:val="18"/>
                <w:szCs w:val="18"/>
              </w:rPr>
              <w:t>2.7</w:t>
            </w:r>
            <w:r w:rsidRPr="0029606E">
              <w:rPr>
                <w:spacing w:val="-2"/>
                <w:sz w:val="18"/>
                <w:szCs w:val="18"/>
              </w:rPr>
              <w:fldChar w:fldCharType="end"/>
            </w:r>
            <w:r w:rsidRPr="0029606E">
              <w:rPr>
                <w:spacing w:val="-2"/>
                <w:sz w:val="18"/>
                <w:szCs w:val="18"/>
              </w:rPr>
              <w:t>)</w:t>
            </w:r>
          </w:p>
        </w:tc>
        <w:tc>
          <w:tcPr>
            <w:tcW w:w="1417" w:type="dxa"/>
            <w:vAlign w:val="center"/>
          </w:tcPr>
          <w:p w14:paraId="1413652C" w14:textId="77777777" w:rsidR="00E674DF" w:rsidRPr="0029606E" w:rsidRDefault="00E674DF" w:rsidP="00E674DF">
            <w:pPr>
              <w:spacing w:before="60" w:after="60" w:line="200" w:lineRule="exact"/>
              <w:jc w:val="center"/>
              <w:rPr>
                <w:sz w:val="17"/>
                <w:szCs w:val="17"/>
                <w:vertAlign w:val="superscript"/>
              </w:rPr>
            </w:pPr>
            <w:r w:rsidRPr="0029606E">
              <w:rPr>
                <w:i/>
                <w:sz w:val="17"/>
                <w:szCs w:val="17"/>
              </w:rPr>
              <w:t xml:space="preserve">Approval </w:t>
            </w:r>
            <w:r w:rsidRPr="0029606E">
              <w:rPr>
                <w:sz w:val="17"/>
                <w:szCs w:val="17"/>
              </w:rPr>
              <w:br/>
            </w:r>
            <w:r w:rsidRPr="0029606E">
              <w:rPr>
                <w:i/>
                <w:sz w:val="17"/>
                <w:szCs w:val="17"/>
              </w:rPr>
              <w:t xml:space="preserve">of FDIS </w:t>
            </w:r>
            <w:r w:rsidRPr="0029606E">
              <w:rPr>
                <w:sz w:val="20"/>
                <w:vertAlign w:val="superscript"/>
              </w:rPr>
              <w:t>f</w:t>
            </w:r>
          </w:p>
        </w:tc>
        <w:tc>
          <w:tcPr>
            <w:tcW w:w="1417" w:type="dxa"/>
            <w:vAlign w:val="center"/>
          </w:tcPr>
          <w:p w14:paraId="471CFDF5" w14:textId="77777777" w:rsidR="00E674DF" w:rsidRPr="0029606E" w:rsidRDefault="00E674DF" w:rsidP="00E674DF">
            <w:pPr>
              <w:spacing w:before="60" w:after="60" w:line="200" w:lineRule="exact"/>
              <w:jc w:val="center"/>
              <w:rPr>
                <w:sz w:val="17"/>
                <w:szCs w:val="17"/>
                <w:vertAlign w:val="superscript"/>
              </w:rPr>
            </w:pPr>
            <w:r w:rsidRPr="0029606E">
              <w:rPr>
                <w:i/>
                <w:sz w:val="17"/>
                <w:szCs w:val="17"/>
              </w:rPr>
              <w:t xml:space="preserve">Approval </w:t>
            </w:r>
            <w:r w:rsidRPr="0029606E">
              <w:rPr>
                <w:sz w:val="17"/>
                <w:szCs w:val="17"/>
              </w:rPr>
              <w:br/>
            </w:r>
            <w:r w:rsidRPr="0029606E">
              <w:rPr>
                <w:i/>
                <w:sz w:val="17"/>
                <w:szCs w:val="17"/>
              </w:rPr>
              <w:t xml:space="preserve">of FDIS </w:t>
            </w:r>
            <w:r w:rsidRPr="0029606E">
              <w:rPr>
                <w:sz w:val="20"/>
                <w:vertAlign w:val="superscript"/>
              </w:rPr>
              <w:t>f</w:t>
            </w:r>
          </w:p>
        </w:tc>
        <w:tc>
          <w:tcPr>
            <w:tcW w:w="1417" w:type="dxa"/>
            <w:vAlign w:val="center"/>
          </w:tcPr>
          <w:p w14:paraId="3E4789F4" w14:textId="77777777" w:rsidR="00E674DF" w:rsidRPr="0029606E" w:rsidRDefault="00E674DF" w:rsidP="00E674DF">
            <w:pPr>
              <w:spacing w:before="60" w:after="60" w:line="200" w:lineRule="exact"/>
              <w:jc w:val="center"/>
              <w:rPr>
                <w:sz w:val="17"/>
                <w:szCs w:val="17"/>
              </w:rPr>
            </w:pPr>
            <w:r w:rsidRPr="0029606E">
              <w:rPr>
                <w:i/>
                <w:sz w:val="17"/>
                <w:szCs w:val="17"/>
              </w:rPr>
              <w:t xml:space="preserve">Approval </w:t>
            </w:r>
            <w:r w:rsidRPr="0029606E">
              <w:rPr>
                <w:sz w:val="17"/>
                <w:szCs w:val="17"/>
              </w:rPr>
              <w:br/>
            </w:r>
            <w:r w:rsidRPr="0029606E">
              <w:rPr>
                <w:i/>
                <w:sz w:val="17"/>
                <w:szCs w:val="17"/>
              </w:rPr>
              <w:t xml:space="preserve">of FDIS </w:t>
            </w:r>
            <w:r w:rsidRPr="0029606E">
              <w:rPr>
                <w:sz w:val="20"/>
                <w:vertAlign w:val="superscript"/>
              </w:rPr>
              <w:t>f</w:t>
            </w:r>
          </w:p>
        </w:tc>
        <w:tc>
          <w:tcPr>
            <w:tcW w:w="1417" w:type="dxa"/>
            <w:tcBorders>
              <w:top w:val="nil"/>
            </w:tcBorders>
            <w:vAlign w:val="center"/>
          </w:tcPr>
          <w:p w14:paraId="59842956"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tcBorders>
              <w:top w:val="nil"/>
            </w:tcBorders>
            <w:vAlign w:val="center"/>
          </w:tcPr>
          <w:p w14:paraId="3E329DF6" w14:textId="77777777" w:rsidR="00E674DF" w:rsidRPr="0029606E" w:rsidRDefault="00E674DF" w:rsidP="00E674DF">
            <w:pPr>
              <w:spacing w:before="60" w:after="60" w:line="200" w:lineRule="exact"/>
              <w:jc w:val="center"/>
              <w:rPr>
                <w:sz w:val="17"/>
                <w:szCs w:val="17"/>
              </w:rPr>
            </w:pPr>
            <w:r w:rsidRPr="0029606E">
              <w:rPr>
                <w:sz w:val="17"/>
                <w:szCs w:val="17"/>
              </w:rPr>
              <w:t> </w:t>
            </w:r>
          </w:p>
        </w:tc>
        <w:tc>
          <w:tcPr>
            <w:tcW w:w="1417" w:type="dxa"/>
            <w:tcBorders>
              <w:top w:val="nil"/>
            </w:tcBorders>
            <w:vAlign w:val="center"/>
          </w:tcPr>
          <w:p w14:paraId="36E2B86A" w14:textId="77777777" w:rsidR="00E674DF" w:rsidRPr="0029606E" w:rsidRDefault="00E674DF" w:rsidP="00E674DF">
            <w:pPr>
              <w:spacing w:before="60" w:after="60" w:line="200" w:lineRule="exact"/>
              <w:jc w:val="center"/>
              <w:rPr>
                <w:sz w:val="17"/>
                <w:szCs w:val="17"/>
              </w:rPr>
            </w:pPr>
            <w:r w:rsidRPr="0029606E">
              <w:rPr>
                <w:sz w:val="17"/>
                <w:szCs w:val="17"/>
              </w:rPr>
              <w:t> </w:t>
            </w:r>
          </w:p>
        </w:tc>
      </w:tr>
      <w:tr w:rsidR="00E674DF" w:rsidRPr="0029606E" w14:paraId="42B19530" w14:textId="77777777" w:rsidTr="003F4422">
        <w:trPr>
          <w:trHeight w:val="1361"/>
          <w:jc w:val="center"/>
        </w:trPr>
        <w:tc>
          <w:tcPr>
            <w:tcW w:w="1134" w:type="dxa"/>
            <w:tcBorders>
              <w:bottom w:val="single" w:sz="12" w:space="0" w:color="auto"/>
            </w:tcBorders>
            <w:vAlign w:val="center"/>
          </w:tcPr>
          <w:p w14:paraId="79B492DB" w14:textId="77777777" w:rsidR="00E674DF" w:rsidRPr="0029606E" w:rsidRDefault="00E674DF" w:rsidP="00E674DF">
            <w:pPr>
              <w:spacing w:before="60" w:after="60" w:line="200" w:lineRule="exact"/>
              <w:jc w:val="center"/>
              <w:rPr>
                <w:b/>
                <w:spacing w:val="-2"/>
                <w:sz w:val="18"/>
                <w:szCs w:val="18"/>
              </w:rPr>
            </w:pPr>
            <w:r w:rsidRPr="0029606E">
              <w:rPr>
                <w:b/>
                <w:spacing w:val="-2"/>
                <w:sz w:val="18"/>
                <w:szCs w:val="18"/>
              </w:rPr>
              <w:t>Publication stage</w:t>
            </w:r>
            <w:r w:rsidRPr="0029606E">
              <w:rPr>
                <w:spacing w:val="-2"/>
                <w:sz w:val="18"/>
                <w:szCs w:val="18"/>
              </w:rPr>
              <w:br/>
              <w:t xml:space="preserve">(see </w:t>
            </w:r>
            <w:r w:rsidRPr="0029606E">
              <w:rPr>
                <w:spacing w:val="-2"/>
                <w:sz w:val="18"/>
                <w:szCs w:val="18"/>
              </w:rPr>
              <w:fldChar w:fldCharType="begin" w:fldLock="1"/>
            </w:r>
            <w:r w:rsidRPr="0029606E">
              <w:rPr>
                <w:spacing w:val="-2"/>
                <w:sz w:val="18"/>
                <w:szCs w:val="18"/>
              </w:rPr>
              <w:instrText xml:space="preserve"> REF _Ref509831722 \r \h  \* MERGEFORMAT </w:instrText>
            </w:r>
            <w:r w:rsidRPr="0029606E">
              <w:rPr>
                <w:spacing w:val="-2"/>
                <w:sz w:val="18"/>
                <w:szCs w:val="18"/>
              </w:rPr>
            </w:r>
            <w:r w:rsidRPr="0029606E">
              <w:rPr>
                <w:spacing w:val="-2"/>
                <w:sz w:val="18"/>
                <w:szCs w:val="18"/>
              </w:rPr>
              <w:fldChar w:fldCharType="separate"/>
            </w:r>
            <w:r w:rsidRPr="0029606E">
              <w:rPr>
                <w:spacing w:val="-2"/>
                <w:sz w:val="18"/>
                <w:szCs w:val="18"/>
              </w:rPr>
              <w:t>2.8</w:t>
            </w:r>
            <w:r w:rsidRPr="0029606E">
              <w:rPr>
                <w:spacing w:val="-2"/>
                <w:sz w:val="18"/>
                <w:szCs w:val="18"/>
              </w:rPr>
              <w:fldChar w:fldCharType="end"/>
            </w:r>
            <w:r w:rsidRPr="0029606E">
              <w:rPr>
                <w:spacing w:val="-2"/>
                <w:sz w:val="18"/>
                <w:szCs w:val="18"/>
              </w:rPr>
              <w:t>)</w:t>
            </w:r>
          </w:p>
        </w:tc>
        <w:tc>
          <w:tcPr>
            <w:tcW w:w="1417" w:type="dxa"/>
            <w:tcBorders>
              <w:bottom w:val="single" w:sz="12" w:space="0" w:color="auto"/>
            </w:tcBorders>
            <w:vAlign w:val="center"/>
          </w:tcPr>
          <w:p w14:paraId="1F72CF8D" w14:textId="77777777" w:rsidR="00E674DF" w:rsidRPr="0029606E" w:rsidRDefault="00E674DF" w:rsidP="00E674DF">
            <w:pPr>
              <w:spacing w:before="60" w:after="60" w:line="200" w:lineRule="exact"/>
              <w:jc w:val="center"/>
              <w:rPr>
                <w:sz w:val="17"/>
                <w:szCs w:val="17"/>
              </w:rPr>
            </w:pPr>
            <w:r w:rsidRPr="0029606E">
              <w:rPr>
                <w:sz w:val="17"/>
                <w:szCs w:val="17"/>
              </w:rPr>
              <w:t xml:space="preserve">Publication </w:t>
            </w:r>
            <w:r w:rsidRPr="0029606E">
              <w:rPr>
                <w:sz w:val="17"/>
                <w:szCs w:val="17"/>
              </w:rPr>
              <w:br/>
              <w:t>of International Standard</w:t>
            </w:r>
          </w:p>
        </w:tc>
        <w:tc>
          <w:tcPr>
            <w:tcW w:w="1417" w:type="dxa"/>
            <w:tcBorders>
              <w:bottom w:val="single" w:sz="12" w:space="0" w:color="auto"/>
            </w:tcBorders>
            <w:vAlign w:val="center"/>
          </w:tcPr>
          <w:p w14:paraId="12910E98" w14:textId="77777777" w:rsidR="00E674DF" w:rsidRPr="0029606E" w:rsidRDefault="00E674DF" w:rsidP="00E674DF">
            <w:pPr>
              <w:spacing w:before="60" w:after="60" w:line="200" w:lineRule="exact"/>
              <w:jc w:val="center"/>
              <w:rPr>
                <w:sz w:val="17"/>
                <w:szCs w:val="17"/>
              </w:rPr>
            </w:pPr>
            <w:r w:rsidRPr="0029606E">
              <w:rPr>
                <w:sz w:val="17"/>
                <w:szCs w:val="17"/>
              </w:rPr>
              <w:t xml:space="preserve">Publication </w:t>
            </w:r>
            <w:r w:rsidRPr="0029606E">
              <w:rPr>
                <w:sz w:val="17"/>
                <w:szCs w:val="17"/>
              </w:rPr>
              <w:br/>
              <w:t>of International Standard</w:t>
            </w:r>
          </w:p>
        </w:tc>
        <w:tc>
          <w:tcPr>
            <w:tcW w:w="1417" w:type="dxa"/>
            <w:tcBorders>
              <w:bottom w:val="single" w:sz="12" w:space="0" w:color="auto"/>
            </w:tcBorders>
            <w:vAlign w:val="center"/>
          </w:tcPr>
          <w:p w14:paraId="61E9A3CD" w14:textId="77777777" w:rsidR="00E674DF" w:rsidRPr="0029606E" w:rsidRDefault="00E674DF" w:rsidP="00E674DF">
            <w:pPr>
              <w:spacing w:before="60" w:after="60" w:line="200" w:lineRule="exact"/>
              <w:jc w:val="center"/>
              <w:rPr>
                <w:sz w:val="17"/>
                <w:szCs w:val="17"/>
              </w:rPr>
            </w:pPr>
            <w:r w:rsidRPr="0029606E">
              <w:rPr>
                <w:sz w:val="17"/>
                <w:szCs w:val="17"/>
              </w:rPr>
              <w:t xml:space="preserve">Publication </w:t>
            </w:r>
            <w:r w:rsidRPr="0029606E">
              <w:rPr>
                <w:sz w:val="17"/>
                <w:szCs w:val="17"/>
              </w:rPr>
              <w:br/>
              <w:t>of International Standard</w:t>
            </w:r>
          </w:p>
        </w:tc>
        <w:tc>
          <w:tcPr>
            <w:tcW w:w="1417" w:type="dxa"/>
            <w:tcBorders>
              <w:bottom w:val="single" w:sz="12" w:space="0" w:color="auto"/>
            </w:tcBorders>
            <w:vAlign w:val="center"/>
          </w:tcPr>
          <w:p w14:paraId="5B3DCD5B" w14:textId="77777777" w:rsidR="00E674DF" w:rsidRPr="0029606E" w:rsidRDefault="00E674DF" w:rsidP="00E674DF">
            <w:pPr>
              <w:spacing w:before="60" w:after="60" w:line="200" w:lineRule="exact"/>
              <w:jc w:val="center"/>
              <w:rPr>
                <w:sz w:val="17"/>
                <w:szCs w:val="17"/>
              </w:rPr>
            </w:pPr>
            <w:r w:rsidRPr="0029606E">
              <w:rPr>
                <w:sz w:val="17"/>
                <w:szCs w:val="17"/>
              </w:rPr>
              <w:t xml:space="preserve">Publication </w:t>
            </w:r>
            <w:r w:rsidRPr="0029606E">
              <w:rPr>
                <w:sz w:val="17"/>
                <w:szCs w:val="17"/>
              </w:rPr>
              <w:br/>
              <w:t>of Technical Specification</w:t>
            </w:r>
          </w:p>
        </w:tc>
        <w:tc>
          <w:tcPr>
            <w:tcW w:w="1417" w:type="dxa"/>
            <w:tcBorders>
              <w:bottom w:val="single" w:sz="12" w:space="0" w:color="auto"/>
            </w:tcBorders>
            <w:vAlign w:val="center"/>
          </w:tcPr>
          <w:p w14:paraId="6CFC0CC0" w14:textId="77777777" w:rsidR="00E674DF" w:rsidRPr="0029606E" w:rsidRDefault="00E674DF" w:rsidP="00E674DF">
            <w:pPr>
              <w:spacing w:before="60" w:after="60" w:line="200" w:lineRule="exact"/>
              <w:jc w:val="center"/>
              <w:rPr>
                <w:sz w:val="17"/>
                <w:szCs w:val="17"/>
              </w:rPr>
            </w:pPr>
            <w:r w:rsidRPr="0029606E">
              <w:rPr>
                <w:sz w:val="17"/>
                <w:szCs w:val="17"/>
              </w:rPr>
              <w:t xml:space="preserve">Publication </w:t>
            </w:r>
            <w:r w:rsidRPr="0029606E">
              <w:rPr>
                <w:sz w:val="17"/>
                <w:szCs w:val="17"/>
              </w:rPr>
              <w:br/>
              <w:t xml:space="preserve">of Technical </w:t>
            </w:r>
            <w:r w:rsidRPr="0029606E">
              <w:rPr>
                <w:sz w:val="17"/>
                <w:szCs w:val="17"/>
              </w:rPr>
              <w:br/>
              <w:t>Report</w:t>
            </w:r>
          </w:p>
        </w:tc>
        <w:tc>
          <w:tcPr>
            <w:tcW w:w="1417" w:type="dxa"/>
            <w:tcBorders>
              <w:bottom w:val="single" w:sz="12" w:space="0" w:color="auto"/>
            </w:tcBorders>
            <w:vAlign w:val="center"/>
          </w:tcPr>
          <w:p w14:paraId="1C8202C9" w14:textId="77777777" w:rsidR="00E674DF" w:rsidRPr="0029606E" w:rsidRDefault="00E674DF" w:rsidP="00E674DF">
            <w:pPr>
              <w:spacing w:before="60" w:after="60" w:line="200" w:lineRule="exact"/>
              <w:jc w:val="center"/>
              <w:rPr>
                <w:sz w:val="17"/>
                <w:szCs w:val="17"/>
              </w:rPr>
            </w:pPr>
            <w:r w:rsidRPr="0029606E">
              <w:rPr>
                <w:sz w:val="17"/>
                <w:szCs w:val="17"/>
              </w:rPr>
              <w:t xml:space="preserve">Publication </w:t>
            </w:r>
            <w:r w:rsidRPr="0029606E">
              <w:rPr>
                <w:sz w:val="17"/>
                <w:szCs w:val="17"/>
              </w:rPr>
              <w:br/>
              <w:t>of PAS</w:t>
            </w:r>
          </w:p>
        </w:tc>
      </w:tr>
      <w:tr w:rsidR="00E674DF" w:rsidRPr="0029606E" w14:paraId="1988FDD6" w14:textId="77777777" w:rsidTr="003F4422">
        <w:trPr>
          <w:jc w:val="center"/>
        </w:trPr>
        <w:tc>
          <w:tcPr>
            <w:tcW w:w="9638" w:type="dxa"/>
            <w:gridSpan w:val="7"/>
            <w:tcBorders>
              <w:top w:val="single" w:sz="12" w:space="0" w:color="auto"/>
              <w:bottom w:val="single" w:sz="12" w:space="0" w:color="auto"/>
            </w:tcBorders>
          </w:tcPr>
          <w:p w14:paraId="31B526CF" w14:textId="77777777" w:rsidR="00E674DF" w:rsidRPr="0029606E" w:rsidRDefault="00E674DF" w:rsidP="0006419A">
            <w:pPr>
              <w:tabs>
                <w:tab w:val="left" w:pos="346"/>
              </w:tabs>
              <w:spacing w:before="60" w:after="0" w:line="180" w:lineRule="exact"/>
              <w:rPr>
                <w:rFonts w:eastAsia="Times New Roman"/>
                <w:sz w:val="18"/>
                <w:szCs w:val="18"/>
                <w:lang w:eastAsia="en-US"/>
              </w:rPr>
            </w:pPr>
            <w:r w:rsidRPr="0029606E">
              <w:rPr>
                <w:rFonts w:eastAsia="Times New Roman"/>
                <w:sz w:val="18"/>
                <w:szCs w:val="18"/>
                <w:lang w:eastAsia="en-US"/>
              </w:rPr>
              <w:t xml:space="preserve">Stages in </w:t>
            </w:r>
            <w:r w:rsidRPr="0029606E">
              <w:rPr>
                <w:rFonts w:eastAsia="Times New Roman"/>
                <w:i/>
                <w:sz w:val="18"/>
                <w:szCs w:val="18"/>
                <w:lang w:eastAsia="en-US"/>
              </w:rPr>
              <w:t>italics</w:t>
            </w:r>
            <w:r w:rsidRPr="0029606E">
              <w:rPr>
                <w:rFonts w:eastAsia="Times New Roman"/>
                <w:sz w:val="18"/>
                <w:szCs w:val="18"/>
                <w:lang w:eastAsia="en-US"/>
              </w:rPr>
              <w:t>, enclosed by dotted circles may be omitted.</w:t>
            </w:r>
          </w:p>
          <w:p w14:paraId="0D9E9AE9" w14:textId="77777777" w:rsidR="00E674DF" w:rsidRPr="0029606E" w:rsidRDefault="00E674DF" w:rsidP="0006419A">
            <w:pPr>
              <w:tabs>
                <w:tab w:val="left" w:pos="346"/>
              </w:tabs>
              <w:spacing w:before="60" w:after="0" w:line="180" w:lineRule="exact"/>
              <w:rPr>
                <w:rFonts w:eastAsia="Times New Roman"/>
                <w:sz w:val="16"/>
                <w:szCs w:val="16"/>
                <w:lang w:eastAsia="en-US"/>
              </w:rPr>
            </w:pPr>
            <w:r w:rsidRPr="0029606E">
              <w:rPr>
                <w:rFonts w:eastAsia="Times New Roman"/>
                <w:sz w:val="16"/>
                <w:szCs w:val="16"/>
                <w:vertAlign w:val="superscript"/>
                <w:lang w:eastAsia="en-US"/>
              </w:rPr>
              <w:t>a</w:t>
            </w:r>
            <w:r w:rsidRPr="0029606E">
              <w:rPr>
                <w:rFonts w:eastAsia="Times New Roman"/>
                <w:sz w:val="16"/>
                <w:szCs w:val="16"/>
                <w:lang w:eastAsia="en-US"/>
              </w:rPr>
              <w:t xml:space="preserve">     See </w:t>
            </w:r>
            <w:r w:rsidRPr="0029606E">
              <w:rPr>
                <w:rFonts w:eastAsia="Times New Roman"/>
                <w:sz w:val="16"/>
                <w:szCs w:val="16"/>
                <w:lang w:eastAsia="en-US"/>
              </w:rPr>
              <w:fldChar w:fldCharType="begin" w:fldLock="1"/>
            </w:r>
            <w:r w:rsidRPr="0029606E">
              <w:rPr>
                <w:rFonts w:eastAsia="Times New Roman"/>
                <w:sz w:val="16"/>
                <w:szCs w:val="16"/>
                <w:lang w:eastAsia="en-US"/>
              </w:rPr>
              <w:instrText xml:space="preserve"> REF _Ref472220077 \r \h  \* MERGEFORMAT </w:instrText>
            </w:r>
            <w:r w:rsidRPr="0029606E">
              <w:rPr>
                <w:rFonts w:eastAsia="Times New Roman"/>
                <w:sz w:val="16"/>
                <w:szCs w:val="16"/>
                <w:lang w:eastAsia="en-US"/>
              </w:rPr>
            </w:r>
            <w:r w:rsidRPr="0029606E">
              <w:rPr>
                <w:rFonts w:eastAsia="Times New Roman"/>
                <w:sz w:val="16"/>
                <w:szCs w:val="16"/>
                <w:lang w:eastAsia="en-US"/>
              </w:rPr>
              <w:fldChar w:fldCharType="separate"/>
            </w:r>
            <w:r w:rsidRPr="0029606E">
              <w:rPr>
                <w:rFonts w:eastAsia="Times New Roman"/>
                <w:sz w:val="16"/>
                <w:szCs w:val="16"/>
                <w:lang w:eastAsia="en-US"/>
              </w:rPr>
              <w:t>F.2</w:t>
            </w:r>
            <w:r w:rsidRPr="0029606E">
              <w:rPr>
                <w:rFonts w:eastAsia="Times New Roman"/>
                <w:sz w:val="16"/>
                <w:szCs w:val="16"/>
                <w:lang w:eastAsia="en-US"/>
              </w:rPr>
              <w:fldChar w:fldCharType="end"/>
            </w:r>
            <w:r w:rsidRPr="0029606E">
              <w:rPr>
                <w:rFonts w:eastAsia="Times New Roman"/>
                <w:sz w:val="16"/>
                <w:szCs w:val="16"/>
                <w:lang w:eastAsia="en-US"/>
              </w:rPr>
              <w:t>.</w:t>
            </w:r>
          </w:p>
          <w:p w14:paraId="18A9899B" w14:textId="77777777" w:rsidR="00E674DF" w:rsidRPr="0029606E" w:rsidRDefault="00E674DF" w:rsidP="0006419A">
            <w:pPr>
              <w:tabs>
                <w:tab w:val="left" w:pos="346"/>
              </w:tabs>
              <w:spacing w:before="40" w:after="0" w:line="180" w:lineRule="exact"/>
              <w:rPr>
                <w:rFonts w:eastAsia="Times New Roman"/>
                <w:sz w:val="16"/>
                <w:szCs w:val="16"/>
                <w:lang w:eastAsia="en-US"/>
              </w:rPr>
            </w:pPr>
            <w:r w:rsidRPr="0029606E">
              <w:rPr>
                <w:rFonts w:eastAsia="Times New Roman"/>
                <w:sz w:val="16"/>
                <w:szCs w:val="16"/>
                <w:vertAlign w:val="superscript"/>
                <w:lang w:eastAsia="en-US"/>
              </w:rPr>
              <w:t>b</w:t>
            </w:r>
            <w:r w:rsidRPr="0029606E">
              <w:rPr>
                <w:rFonts w:eastAsia="Times New Roman"/>
                <w:sz w:val="16"/>
                <w:szCs w:val="16"/>
                <w:lang w:eastAsia="en-US"/>
              </w:rPr>
              <w:t xml:space="preserve">     See </w:t>
            </w:r>
            <w:r w:rsidRPr="0029606E">
              <w:rPr>
                <w:rFonts w:eastAsia="Times New Roman"/>
                <w:sz w:val="16"/>
                <w:szCs w:val="16"/>
                <w:lang w:eastAsia="en-US"/>
              </w:rPr>
              <w:fldChar w:fldCharType="begin" w:fldLock="1"/>
            </w:r>
            <w:r w:rsidRPr="0029606E">
              <w:rPr>
                <w:rFonts w:eastAsia="Times New Roman"/>
                <w:sz w:val="16"/>
                <w:szCs w:val="16"/>
                <w:lang w:eastAsia="en-US"/>
              </w:rPr>
              <w:instrText xml:space="preserve"> REF _Ref465553978 \r \h  \* MERGEFORMAT </w:instrText>
            </w:r>
            <w:r w:rsidRPr="0029606E">
              <w:rPr>
                <w:rFonts w:eastAsia="Times New Roman"/>
                <w:sz w:val="16"/>
                <w:szCs w:val="16"/>
                <w:lang w:eastAsia="en-US"/>
              </w:rPr>
            </w:r>
            <w:r w:rsidRPr="0029606E">
              <w:rPr>
                <w:rFonts w:eastAsia="Times New Roman"/>
                <w:sz w:val="16"/>
                <w:szCs w:val="16"/>
                <w:lang w:eastAsia="en-US"/>
              </w:rPr>
              <w:fldChar w:fldCharType="separate"/>
            </w:r>
            <w:r w:rsidRPr="0029606E">
              <w:rPr>
                <w:rFonts w:eastAsia="Times New Roman"/>
                <w:sz w:val="16"/>
                <w:szCs w:val="16"/>
                <w:lang w:eastAsia="en-US"/>
              </w:rPr>
              <w:t>3.1</w:t>
            </w:r>
            <w:r w:rsidRPr="0029606E">
              <w:rPr>
                <w:rFonts w:eastAsia="Times New Roman"/>
                <w:sz w:val="16"/>
                <w:szCs w:val="16"/>
                <w:lang w:eastAsia="en-US"/>
              </w:rPr>
              <w:fldChar w:fldCharType="end"/>
            </w:r>
            <w:r w:rsidRPr="0029606E">
              <w:rPr>
                <w:rFonts w:eastAsia="Times New Roman"/>
                <w:sz w:val="16"/>
                <w:szCs w:val="16"/>
                <w:lang w:eastAsia="en-US"/>
              </w:rPr>
              <w:t>.</w:t>
            </w:r>
          </w:p>
          <w:p w14:paraId="3B10B22F" w14:textId="77777777" w:rsidR="00E674DF" w:rsidRPr="0029606E" w:rsidRDefault="00E674DF" w:rsidP="0006419A">
            <w:pPr>
              <w:tabs>
                <w:tab w:val="left" w:pos="346"/>
              </w:tabs>
              <w:spacing w:before="40" w:after="0" w:line="180" w:lineRule="exact"/>
              <w:rPr>
                <w:rFonts w:eastAsia="Times New Roman"/>
                <w:sz w:val="16"/>
                <w:szCs w:val="16"/>
                <w:lang w:eastAsia="en-US"/>
              </w:rPr>
            </w:pPr>
            <w:r w:rsidRPr="0029606E">
              <w:rPr>
                <w:rFonts w:eastAsia="Times New Roman"/>
                <w:sz w:val="16"/>
                <w:szCs w:val="16"/>
                <w:vertAlign w:val="superscript"/>
                <w:lang w:eastAsia="en-US"/>
              </w:rPr>
              <w:t>c</w:t>
            </w:r>
            <w:r w:rsidRPr="0029606E">
              <w:rPr>
                <w:rFonts w:eastAsia="Times New Roman"/>
                <w:sz w:val="16"/>
                <w:szCs w:val="16"/>
                <w:lang w:eastAsia="en-US"/>
              </w:rPr>
              <w:t xml:space="preserve">     See </w:t>
            </w:r>
            <w:r w:rsidRPr="0029606E">
              <w:rPr>
                <w:rFonts w:eastAsia="Times New Roman"/>
                <w:sz w:val="16"/>
                <w:szCs w:val="16"/>
                <w:lang w:eastAsia="en-US"/>
              </w:rPr>
              <w:fldChar w:fldCharType="begin" w:fldLock="1"/>
            </w:r>
            <w:r w:rsidRPr="0029606E">
              <w:rPr>
                <w:rFonts w:eastAsia="Times New Roman"/>
                <w:sz w:val="16"/>
                <w:szCs w:val="16"/>
                <w:lang w:eastAsia="en-US"/>
              </w:rPr>
              <w:instrText xml:space="preserve"> REF _Ref499971962 \r \h  \* MERGEFORMAT </w:instrText>
            </w:r>
            <w:r w:rsidRPr="0029606E">
              <w:rPr>
                <w:rFonts w:eastAsia="Times New Roman"/>
                <w:sz w:val="16"/>
                <w:szCs w:val="16"/>
                <w:lang w:eastAsia="en-US"/>
              </w:rPr>
            </w:r>
            <w:r w:rsidRPr="0029606E">
              <w:rPr>
                <w:rFonts w:eastAsia="Times New Roman"/>
                <w:sz w:val="16"/>
                <w:szCs w:val="16"/>
                <w:lang w:eastAsia="en-US"/>
              </w:rPr>
              <w:fldChar w:fldCharType="separate"/>
            </w:r>
            <w:r w:rsidRPr="0029606E">
              <w:rPr>
                <w:rFonts w:eastAsia="Times New Roman"/>
                <w:sz w:val="16"/>
                <w:szCs w:val="16"/>
                <w:lang w:eastAsia="en-US"/>
              </w:rPr>
              <w:t>3.3</w:t>
            </w:r>
            <w:r w:rsidRPr="0029606E">
              <w:rPr>
                <w:rFonts w:eastAsia="Times New Roman"/>
                <w:sz w:val="16"/>
                <w:szCs w:val="16"/>
                <w:lang w:eastAsia="en-US"/>
              </w:rPr>
              <w:fldChar w:fldCharType="end"/>
            </w:r>
            <w:r w:rsidRPr="0029606E">
              <w:rPr>
                <w:rFonts w:eastAsia="Times New Roman"/>
                <w:sz w:val="16"/>
                <w:szCs w:val="16"/>
                <w:lang w:eastAsia="en-US"/>
              </w:rPr>
              <w:t>.</w:t>
            </w:r>
          </w:p>
          <w:p w14:paraId="0A909BBB" w14:textId="77777777" w:rsidR="00E674DF" w:rsidRPr="0029606E" w:rsidRDefault="00E674DF" w:rsidP="0006419A">
            <w:pPr>
              <w:tabs>
                <w:tab w:val="left" w:pos="346"/>
              </w:tabs>
              <w:spacing w:before="40" w:after="0" w:line="180" w:lineRule="exact"/>
              <w:rPr>
                <w:rFonts w:eastAsia="Times New Roman"/>
                <w:sz w:val="16"/>
                <w:szCs w:val="16"/>
                <w:lang w:eastAsia="en-US"/>
              </w:rPr>
            </w:pPr>
            <w:r w:rsidRPr="0029606E">
              <w:rPr>
                <w:rFonts w:eastAsia="Times New Roman"/>
                <w:sz w:val="16"/>
                <w:szCs w:val="16"/>
                <w:vertAlign w:val="superscript"/>
                <w:lang w:eastAsia="en-US"/>
              </w:rPr>
              <w:t>d</w:t>
            </w:r>
            <w:r w:rsidRPr="0029606E">
              <w:rPr>
                <w:rFonts w:eastAsia="Times New Roman"/>
                <w:sz w:val="16"/>
                <w:szCs w:val="16"/>
                <w:lang w:eastAsia="en-US"/>
              </w:rPr>
              <w:t xml:space="preserve">     See </w:t>
            </w:r>
            <w:r w:rsidRPr="0029606E">
              <w:rPr>
                <w:rFonts w:eastAsia="Times New Roman"/>
                <w:sz w:val="16"/>
                <w:szCs w:val="16"/>
                <w:lang w:eastAsia="en-US"/>
              </w:rPr>
              <w:fldChar w:fldCharType="begin" w:fldLock="1"/>
            </w:r>
            <w:r w:rsidRPr="0029606E">
              <w:rPr>
                <w:rFonts w:eastAsia="Times New Roman"/>
                <w:sz w:val="16"/>
                <w:szCs w:val="16"/>
                <w:lang w:eastAsia="en-US"/>
              </w:rPr>
              <w:instrText xml:space="preserve"> REF _Ref499971924 \r \h  \* MERGEFORMAT </w:instrText>
            </w:r>
            <w:r w:rsidRPr="0029606E">
              <w:rPr>
                <w:rFonts w:eastAsia="Times New Roman"/>
                <w:sz w:val="16"/>
                <w:szCs w:val="16"/>
                <w:lang w:eastAsia="en-US"/>
              </w:rPr>
            </w:r>
            <w:r w:rsidRPr="0029606E">
              <w:rPr>
                <w:rFonts w:eastAsia="Times New Roman"/>
                <w:sz w:val="16"/>
                <w:szCs w:val="16"/>
                <w:lang w:eastAsia="en-US"/>
              </w:rPr>
              <w:fldChar w:fldCharType="separate"/>
            </w:r>
            <w:r w:rsidRPr="0029606E">
              <w:rPr>
                <w:rFonts w:eastAsia="Times New Roman"/>
                <w:sz w:val="16"/>
                <w:szCs w:val="16"/>
                <w:lang w:eastAsia="en-US"/>
              </w:rPr>
              <w:t>3.2</w:t>
            </w:r>
            <w:r w:rsidRPr="0029606E">
              <w:rPr>
                <w:rFonts w:eastAsia="Times New Roman"/>
                <w:sz w:val="16"/>
                <w:szCs w:val="16"/>
                <w:lang w:eastAsia="en-US"/>
              </w:rPr>
              <w:fldChar w:fldCharType="end"/>
            </w:r>
            <w:r w:rsidRPr="0029606E">
              <w:rPr>
                <w:rFonts w:eastAsia="Times New Roman"/>
                <w:sz w:val="16"/>
                <w:szCs w:val="16"/>
                <w:lang w:eastAsia="en-US"/>
              </w:rPr>
              <w:t>.</w:t>
            </w:r>
          </w:p>
          <w:p w14:paraId="68B30290" w14:textId="77777777" w:rsidR="00E674DF" w:rsidRPr="0029606E" w:rsidRDefault="00E674DF" w:rsidP="0006419A">
            <w:pPr>
              <w:tabs>
                <w:tab w:val="left" w:pos="346"/>
              </w:tabs>
              <w:spacing w:before="40" w:after="0" w:line="180" w:lineRule="exact"/>
              <w:rPr>
                <w:rFonts w:eastAsia="Times New Roman"/>
                <w:sz w:val="16"/>
                <w:szCs w:val="16"/>
                <w:lang w:eastAsia="en-US"/>
              </w:rPr>
            </w:pPr>
            <w:r w:rsidRPr="0029606E">
              <w:rPr>
                <w:rFonts w:eastAsia="Times New Roman"/>
                <w:sz w:val="16"/>
                <w:szCs w:val="16"/>
                <w:vertAlign w:val="superscript"/>
                <w:lang w:eastAsia="en-US"/>
              </w:rPr>
              <w:t>e</w:t>
            </w:r>
            <w:r w:rsidRPr="0029606E">
              <w:rPr>
                <w:rFonts w:eastAsia="Times New Roman"/>
                <w:sz w:val="16"/>
                <w:szCs w:val="16"/>
                <w:lang w:eastAsia="en-US"/>
              </w:rPr>
              <w:t>     According to the result of the vote on the new work item proposal, both the preparatory stage and the committee stage may be omitted.</w:t>
            </w:r>
          </w:p>
          <w:p w14:paraId="36763FE8" w14:textId="19EC6D9E" w:rsidR="00E674DF" w:rsidRPr="0029606E" w:rsidRDefault="00E674DF" w:rsidP="0006419A">
            <w:pPr>
              <w:tabs>
                <w:tab w:val="left" w:pos="346"/>
              </w:tabs>
              <w:spacing w:before="40" w:after="0" w:line="180" w:lineRule="exact"/>
              <w:rPr>
                <w:rFonts w:eastAsia="Times New Roman"/>
                <w:sz w:val="16"/>
                <w:szCs w:val="16"/>
                <w:lang w:eastAsia="en-US"/>
              </w:rPr>
            </w:pPr>
            <w:r w:rsidRPr="0029606E">
              <w:rPr>
                <w:rFonts w:eastAsia="Times New Roman"/>
                <w:sz w:val="16"/>
                <w:szCs w:val="16"/>
                <w:vertAlign w:val="superscript"/>
                <w:lang w:eastAsia="en-US"/>
              </w:rPr>
              <w:t>f</w:t>
            </w:r>
            <w:r w:rsidRPr="0029606E">
              <w:rPr>
                <w:rFonts w:eastAsia="Times New Roman"/>
                <w:sz w:val="16"/>
                <w:szCs w:val="16"/>
                <w:lang w:eastAsia="en-US"/>
              </w:rPr>
              <w:t>     </w:t>
            </w:r>
            <w:r w:rsidRPr="0029606E">
              <w:rPr>
                <w:sz w:val="16"/>
                <w:szCs w:val="16"/>
              </w:rPr>
              <w:t xml:space="preserve">May be omitted if the approval criteria of  </w:t>
            </w:r>
            <w:r w:rsidRPr="0029606E">
              <w:rPr>
                <w:sz w:val="16"/>
                <w:szCs w:val="16"/>
              </w:rPr>
              <w:fldChar w:fldCharType="begin"/>
            </w:r>
            <w:r w:rsidRPr="0029606E">
              <w:rPr>
                <w:sz w:val="16"/>
                <w:szCs w:val="16"/>
              </w:rPr>
              <w:instrText xml:space="preserve"> REF _Ref509831690 \r \h </w:instrText>
            </w:r>
            <w:r w:rsidRPr="0029606E">
              <w:rPr>
                <w:sz w:val="16"/>
                <w:szCs w:val="16"/>
              </w:rPr>
            </w:r>
            <w:r w:rsidRPr="0029606E">
              <w:rPr>
                <w:sz w:val="16"/>
                <w:szCs w:val="16"/>
              </w:rPr>
              <w:fldChar w:fldCharType="separate"/>
            </w:r>
            <w:r w:rsidR="005C35CA">
              <w:rPr>
                <w:sz w:val="16"/>
                <w:szCs w:val="16"/>
              </w:rPr>
              <w:t>2.6</w:t>
            </w:r>
            <w:r w:rsidRPr="0029606E">
              <w:rPr>
                <w:sz w:val="16"/>
                <w:szCs w:val="16"/>
              </w:rPr>
              <w:fldChar w:fldCharType="end"/>
            </w:r>
            <w:r w:rsidRPr="0029606E">
              <w:rPr>
                <w:sz w:val="16"/>
                <w:szCs w:val="16"/>
              </w:rPr>
              <w:t>.3 are met and no technical changes are to be included.</w:t>
            </w:r>
          </w:p>
          <w:p w14:paraId="717E68D7" w14:textId="77777777" w:rsidR="00E674DF" w:rsidRPr="0029606E" w:rsidRDefault="00E674DF" w:rsidP="0006419A">
            <w:pPr>
              <w:tabs>
                <w:tab w:val="left" w:pos="346"/>
              </w:tabs>
              <w:spacing w:before="40" w:after="40" w:line="180" w:lineRule="exact"/>
              <w:rPr>
                <w:rFonts w:eastAsia="Times New Roman"/>
                <w:sz w:val="18"/>
                <w:szCs w:val="22"/>
                <w:lang w:eastAsia="en-US"/>
              </w:rPr>
            </w:pPr>
            <w:r w:rsidRPr="0029606E">
              <w:rPr>
                <w:rFonts w:eastAsia="Times New Roman"/>
                <w:sz w:val="16"/>
                <w:szCs w:val="16"/>
                <w:vertAlign w:val="superscript"/>
                <w:lang w:eastAsia="en-US"/>
              </w:rPr>
              <w:t>g</w:t>
            </w:r>
            <w:r w:rsidRPr="0029606E">
              <w:rPr>
                <w:rFonts w:eastAsia="Times New Roman"/>
                <w:sz w:val="16"/>
                <w:szCs w:val="16"/>
                <w:lang w:eastAsia="en-US"/>
              </w:rPr>
              <w:t>     See ISO and IEC Supplements for details on proposals for PAS.</w:t>
            </w:r>
          </w:p>
        </w:tc>
      </w:tr>
    </w:tbl>
    <w:p w14:paraId="1DAEE6C3" w14:textId="0C16069D" w:rsidR="00D77357" w:rsidRPr="0029606E" w:rsidRDefault="00D77357" w:rsidP="00E829D8">
      <w:pPr>
        <w:pStyle w:val="a2"/>
        <w:numPr>
          <w:ilvl w:val="1"/>
          <w:numId w:val="83"/>
        </w:numPr>
        <w:tabs>
          <w:tab w:val="clear" w:pos="360"/>
        </w:tabs>
      </w:pPr>
      <w:bookmarkStart w:id="1315" w:name="_Ref472220077"/>
      <w:bookmarkStart w:id="1316" w:name="_Ref472220285"/>
      <w:bookmarkStart w:id="1317" w:name="_Toc185305340"/>
      <w:bookmarkStart w:id="1318" w:name="_Toc185305559"/>
      <w:bookmarkStart w:id="1319" w:name="_Toc318972328"/>
      <w:bookmarkStart w:id="1320" w:name="_Toc323037418"/>
      <w:bookmarkStart w:id="1321" w:name="_Toc338243594"/>
      <w:bookmarkStart w:id="1322" w:name="_Toc354474277"/>
      <w:bookmarkStart w:id="1323" w:name="_Toc478053466"/>
      <w:bookmarkStart w:id="1324" w:name="_Toc69205128"/>
      <w:bookmarkStart w:id="1325" w:name="_Toc69205473"/>
      <w:bookmarkStart w:id="1326" w:name="_Toc70402302"/>
      <w:r w:rsidRPr="0029606E">
        <w:lastRenderedPageBreak/>
        <w:t>“Fast-track procedure”</w:t>
      </w:r>
      <w:bookmarkEnd w:id="1315"/>
      <w:bookmarkEnd w:id="1316"/>
      <w:bookmarkEnd w:id="1317"/>
      <w:bookmarkEnd w:id="1318"/>
      <w:bookmarkEnd w:id="1319"/>
      <w:bookmarkEnd w:id="1320"/>
      <w:bookmarkEnd w:id="1321"/>
      <w:bookmarkEnd w:id="1322"/>
      <w:bookmarkEnd w:id="1323"/>
      <w:bookmarkEnd w:id="1324"/>
      <w:bookmarkEnd w:id="1325"/>
      <w:bookmarkEnd w:id="1326"/>
    </w:p>
    <w:p w14:paraId="59D777C4" w14:textId="77777777" w:rsidR="00D77357" w:rsidRPr="0029606E" w:rsidRDefault="00D77357" w:rsidP="00D77357">
      <w:pPr>
        <w:pStyle w:val="p3"/>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w:t>
      </w:r>
      <w:r w:rsidRPr="0029606E">
        <w:tab/>
        <w:t>Proposals to apply the fast-track procedure may be made as follows.</w:t>
      </w:r>
    </w:p>
    <w:p w14:paraId="3A1A8B7F" w14:textId="411EEB75" w:rsidR="00D77357" w:rsidRPr="0029606E" w:rsidRDefault="00D77357" w:rsidP="00D77357">
      <w:pPr>
        <w:pStyle w:val="p4"/>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.1.1</w:t>
      </w:r>
      <w:r w:rsidRPr="0029606E">
        <w:tab/>
      </w:r>
      <w:r w:rsidR="008C22DD" w:rsidRPr="0029606E">
        <w:t>The Committee Secretariat, a</w:t>
      </w:r>
      <w:r w:rsidRPr="0029606E">
        <w:t>ny P</w:t>
      </w:r>
      <w:r w:rsidR="0025539D" w:rsidRPr="0029606E">
        <w:noBreakHyphen/>
        <w:t>member</w:t>
      </w:r>
      <w:r w:rsidRPr="0029606E">
        <w:t xml:space="preserve"> or category A liaison organization of a concerned technical committee or subcommittee may propose that an </w:t>
      </w:r>
      <w:r w:rsidRPr="0029606E">
        <w:rPr>
          <w:b/>
        </w:rPr>
        <w:t>existing standard from any source</w:t>
      </w:r>
      <w:r w:rsidRPr="0029606E">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14:paraId="27665331" w14:textId="77777777" w:rsidR="00D77357" w:rsidRPr="0029606E" w:rsidRDefault="00D77357" w:rsidP="00D77357">
      <w:pPr>
        <w:pStyle w:val="p4"/>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.1.2</w:t>
      </w:r>
      <w:r w:rsidRPr="0029606E">
        <w:tab/>
        <w:t xml:space="preserve">An international standardizing body recognized by the ISO or IEC council board may propose that a </w:t>
      </w:r>
      <w:r w:rsidRPr="0029606E">
        <w:rPr>
          <w:b/>
        </w:rPr>
        <w:t>standard developed by that body</w:t>
      </w:r>
      <w:r w:rsidRPr="0029606E">
        <w:t xml:space="preserve"> be submitted for vote as a final draft International Standard.</w:t>
      </w:r>
    </w:p>
    <w:p w14:paraId="1B92404A" w14:textId="77777777" w:rsidR="00D77357" w:rsidRPr="0029606E" w:rsidRDefault="00D77357" w:rsidP="00D77357">
      <w:pPr>
        <w:pStyle w:val="p4"/>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.1.3</w:t>
      </w:r>
      <w:r w:rsidRPr="0029606E">
        <w:tab/>
        <w:t xml:space="preserve">An organization having entered into a formal technical agreement with ISO or IEC may propose, in agreement with the appropriate technical committee or subcommittee, that a </w:t>
      </w:r>
      <w:r w:rsidRPr="0029606E">
        <w:rPr>
          <w:b/>
        </w:rPr>
        <w:t>draft standard developed by that organization</w:t>
      </w:r>
      <w:r w:rsidRPr="0029606E">
        <w:t xml:space="preserve"> be submitted for vote as an enquiry draft within that technical committee or subcommittee.</w:t>
      </w:r>
    </w:p>
    <w:p w14:paraId="54B92748" w14:textId="77777777" w:rsidR="00D77357" w:rsidRPr="0029606E" w:rsidRDefault="00D77357" w:rsidP="00154231">
      <w:pPr>
        <w:pStyle w:val="p3"/>
        <w:keepNext/>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.2</w:t>
      </w:r>
      <w:r w:rsidRPr="0029606E">
        <w:tab/>
        <w:t>The proposal shall be received by the Chief Executive Officer, who shall take the following actions:</w:t>
      </w:r>
    </w:p>
    <w:p w14:paraId="5E24CB2C" w14:textId="49F0A042" w:rsidR="00D77357" w:rsidRPr="0029606E" w:rsidRDefault="00154231" w:rsidP="00EF7C20">
      <w:pPr>
        <w:pStyle w:val="ListNumber1"/>
      </w:pPr>
      <w:r w:rsidRPr="0029606E">
        <w:t>a</w:t>
      </w:r>
      <w:r w:rsidR="00BF3BC8" w:rsidRPr="0029606E">
        <w:t>)</w:t>
      </w:r>
      <w:r w:rsidR="00BF3BC8" w:rsidRPr="0029606E">
        <w:tab/>
      </w:r>
      <w:r w:rsidR="00D77357" w:rsidRPr="0029606E">
        <w:t xml:space="preserve">settle the copyright and/or trademark situation with the organization having originated the proposed document, so that it can be freely copied and distributed to </w:t>
      </w:r>
      <w:r w:rsidR="00D81FA7" w:rsidRPr="0029606E">
        <w:t>National Bodies</w:t>
      </w:r>
      <w:r w:rsidR="00D77357" w:rsidRPr="0029606E">
        <w:t xml:space="preserve"> without restriction</w:t>
      </w:r>
      <w:r w:rsidR="00B445EA" w:rsidRPr="0029606E">
        <w:t xml:space="preserve">, and advise the organization that the ISO/IEC intellectual property policies shall apply to the proposed document, see in particular </w:t>
      </w:r>
      <w:r w:rsidR="00EF7C20" w:rsidRPr="0029606E">
        <w:fldChar w:fldCharType="begin"/>
      </w:r>
      <w:r w:rsidR="00EF7C20" w:rsidRPr="0029606E">
        <w:instrText xml:space="preserve"> REF _Ref29711757 \r \h </w:instrText>
      </w:r>
      <w:r w:rsidR="00EF7C20" w:rsidRPr="0029606E">
        <w:fldChar w:fldCharType="separate"/>
      </w:r>
      <w:r w:rsidR="005C35CA">
        <w:t>2.13</w:t>
      </w:r>
      <w:r w:rsidR="00EF7C20" w:rsidRPr="0029606E">
        <w:fldChar w:fldCharType="end"/>
      </w:r>
      <w:r w:rsidR="00B445EA" w:rsidRPr="0029606E">
        <w:t xml:space="preserve"> and </w:t>
      </w:r>
      <w:r w:rsidR="00EF7C20" w:rsidRPr="0029606E">
        <w:fldChar w:fldCharType="begin"/>
      </w:r>
      <w:r w:rsidR="00EF7C20" w:rsidRPr="0029606E">
        <w:instrText xml:space="preserve"> REF _Ref510790344 \r \h </w:instrText>
      </w:r>
      <w:r w:rsidR="00EF7C20" w:rsidRPr="0029606E">
        <w:fldChar w:fldCharType="separate"/>
      </w:r>
      <w:r w:rsidR="005C35CA">
        <w:t>2.14</w:t>
      </w:r>
      <w:r w:rsidR="00EF7C20" w:rsidRPr="0029606E">
        <w:fldChar w:fldCharType="end"/>
      </w:r>
      <w:r w:rsidR="00D77357" w:rsidRPr="0029606E">
        <w:t>;</w:t>
      </w:r>
    </w:p>
    <w:p w14:paraId="449344E7" w14:textId="2C570D3A" w:rsidR="00D77357" w:rsidRPr="0029606E" w:rsidRDefault="00154231" w:rsidP="00970921">
      <w:pPr>
        <w:pStyle w:val="ListNumber1"/>
      </w:pPr>
      <w:bookmarkStart w:id="1327" w:name="_Ref465738018"/>
      <w:r w:rsidRPr="0029606E">
        <w:t>b</w:t>
      </w:r>
      <w:r w:rsidR="00A77870" w:rsidRPr="0029606E">
        <w:t>)</w:t>
      </w:r>
      <w:r w:rsidR="00A77870" w:rsidRPr="0029606E">
        <w:tab/>
      </w:r>
      <w:r w:rsidR="00D77357" w:rsidRPr="0029606E">
        <w:t xml:space="preserve">for cases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.1.1 and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.1.3, assess in consultation with the relevant secretariats which technical committee/subcommittee is competent for the subject covered by the proposed document</w:t>
      </w:r>
      <w:r w:rsidR="00970921" w:rsidRPr="0029606E">
        <w:t>. In cases where a relevant committee is identified, the proposal, with rationale for</w:t>
      </w:r>
      <w:r w:rsidR="00F73648" w:rsidRPr="0029606E">
        <w:t xml:space="preserve"> </w:t>
      </w:r>
      <w:r w:rsidR="00970921" w:rsidRPr="0029606E">
        <w:t>using the Fast Track route, shall be circulated for awareness to the committee prior to the</w:t>
      </w:r>
      <w:r w:rsidR="00F73648" w:rsidRPr="0029606E">
        <w:t xml:space="preserve"> </w:t>
      </w:r>
      <w:r w:rsidR="00970921" w:rsidRPr="0029606E">
        <w:t>enquiry vote.</w:t>
      </w:r>
      <w:r w:rsidR="00D77357" w:rsidRPr="0029606E">
        <w:t xml:space="preserve"> </w:t>
      </w:r>
      <w:r w:rsidR="00F73648" w:rsidRPr="0029606E">
        <w:t>W</w:t>
      </w:r>
      <w:r w:rsidR="00D77357" w:rsidRPr="0029606E">
        <w:t>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1327"/>
    </w:p>
    <w:p w14:paraId="60C73DAA" w14:textId="77777777" w:rsidR="00D77357" w:rsidRPr="0029606E" w:rsidRDefault="00154231" w:rsidP="00154231">
      <w:pPr>
        <w:pStyle w:val="ListNumber1"/>
      </w:pPr>
      <w:r w:rsidRPr="0029606E">
        <w:t>c</w:t>
      </w:r>
      <w:r w:rsidR="00A77870" w:rsidRPr="0029606E">
        <w:t>)</w:t>
      </w:r>
      <w:r w:rsidR="00A77870" w:rsidRPr="0029606E">
        <w:tab/>
      </w:r>
      <w:r w:rsidR="00D77357" w:rsidRPr="0029606E">
        <w:t>ascertain that there is no evident contradiction with other International Standards;</w:t>
      </w:r>
    </w:p>
    <w:p w14:paraId="5695843D" w14:textId="62E46FB0" w:rsidR="00D77357" w:rsidRPr="0029606E" w:rsidRDefault="00154231" w:rsidP="00154231">
      <w:pPr>
        <w:pStyle w:val="ListNumber1"/>
      </w:pPr>
      <w:r w:rsidRPr="0029606E">
        <w:t>d</w:t>
      </w:r>
      <w:r w:rsidR="00A77870" w:rsidRPr="0029606E">
        <w:t>)</w:t>
      </w:r>
      <w:r w:rsidR="00A77870" w:rsidRPr="0029606E">
        <w:tab/>
      </w:r>
      <w:r w:rsidR="00D77357" w:rsidRPr="0029606E">
        <w:t>distribute the proposed document as an enquiry draft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.1.1 and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.1.3) in accordance with </w:t>
      </w:r>
      <w:bookmarkStart w:id="1328" w:name="_Hlt477317150"/>
      <w:r w:rsidRPr="0029606E">
        <w:fldChar w:fldCharType="begin"/>
      </w:r>
      <w:r w:rsidRPr="0029606E">
        <w:instrText xml:space="preserve"> REF _Ref509831690 \r \h </w:instrText>
      </w:r>
      <w:r w:rsidRPr="0029606E">
        <w:fldChar w:fldCharType="separate"/>
      </w:r>
      <w:r w:rsidR="005C35CA">
        <w:t>2.6</w:t>
      </w:r>
      <w:r w:rsidRPr="0029606E">
        <w:fldChar w:fldCharType="end"/>
      </w:r>
      <w:r w:rsidR="00D77357" w:rsidRPr="0029606E">
        <w:t>.1</w:t>
      </w:r>
      <w:bookmarkEnd w:id="1328"/>
      <w:r w:rsidR="00D77357" w:rsidRPr="0029606E">
        <w:t xml:space="preserve">, or as a final draft International Standard (case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.1.2) in accordance with </w:t>
      </w:r>
      <w:r w:rsidRPr="0029606E">
        <w:fldChar w:fldCharType="begin"/>
      </w:r>
      <w:r w:rsidRPr="0029606E">
        <w:instrText xml:space="preserve"> REF _Ref509831704 \r \h </w:instrText>
      </w:r>
      <w:r w:rsidRPr="0029606E">
        <w:fldChar w:fldCharType="separate"/>
      </w:r>
      <w:r w:rsidR="005C35CA">
        <w:t>2.7</w:t>
      </w:r>
      <w:r w:rsidRPr="0029606E">
        <w:fldChar w:fldCharType="end"/>
      </w:r>
      <w:r w:rsidR="00D77357" w:rsidRPr="0029606E">
        <w:t xml:space="preserve">.1, indicating (in cases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.1.1 and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.1.3) the technical committee/subcommittee to the domain of which the proposed document belongs.</w:t>
      </w:r>
    </w:p>
    <w:p w14:paraId="40FEFE10" w14:textId="77777777" w:rsidR="00D77357" w:rsidRPr="0029606E" w:rsidRDefault="00D77357" w:rsidP="00D77357">
      <w:pPr>
        <w:pStyle w:val="p3"/>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.3</w:t>
      </w:r>
      <w:r w:rsidRPr="0029606E">
        <w:tab/>
        <w:t xml:space="preserve">The period for voting and the conditions for approval shall be as specified in </w:t>
      </w:r>
      <w:r w:rsidRPr="0029606E">
        <w:fldChar w:fldCharType="begin" w:fldLock="1"/>
      </w:r>
      <w:r w:rsidRPr="0029606E">
        <w:instrText xml:space="preserve"> REF _Ref465564756 \r \h  \* MERGEFORMAT </w:instrText>
      </w:r>
      <w:r w:rsidRPr="0029606E">
        <w:fldChar w:fldCharType="separate"/>
      </w:r>
      <w:r w:rsidRPr="0029606E">
        <w:t>2.6</w:t>
      </w:r>
      <w:r w:rsidRPr="0029606E">
        <w:fldChar w:fldCharType="end"/>
      </w:r>
      <w:r w:rsidRPr="0029606E">
        <w:t xml:space="preserve"> for an enquiry draft and </w:t>
      </w:r>
      <w:r w:rsidRPr="0029606E">
        <w:fldChar w:fldCharType="begin" w:fldLock="1"/>
      </w:r>
      <w:r w:rsidRPr="0029606E">
        <w:instrText xml:space="preserve"> REF _Ref465564831 \r \h  \* MERGEFORMAT </w:instrText>
      </w:r>
      <w:r w:rsidRPr="0029606E">
        <w:fldChar w:fldCharType="separate"/>
      </w:r>
      <w:r w:rsidRPr="0029606E">
        <w:t>2.7</w:t>
      </w:r>
      <w:r w:rsidRPr="0029606E">
        <w:fldChar w:fldCharType="end"/>
      </w:r>
      <w:r w:rsidRPr="0029606E">
        <w:t xml:space="preserve"> for a final draft International Standard. In the case where no technical committee is involved, the condition for approval of a final draft International Standard is that not more than one-quarter of the total number of votes cast are negative.</w:t>
      </w:r>
    </w:p>
    <w:p w14:paraId="7EF32744" w14:textId="30567D6B" w:rsidR="00D77357" w:rsidRPr="0029606E" w:rsidRDefault="00D77357" w:rsidP="00D77357">
      <w:pPr>
        <w:pStyle w:val="p3"/>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.4</w:t>
      </w:r>
      <w:r w:rsidRPr="0029606E">
        <w:tab/>
        <w:t>If, for an enquiry draft, the conditions of approval are met, the draft standard shall progress</w:t>
      </w:r>
      <w:r w:rsidR="008C3639" w:rsidRPr="0029606E">
        <w:t xml:space="preserve"> in accordance with 2.6.4</w:t>
      </w:r>
      <w:r w:rsidRPr="0029606E">
        <w:t xml:space="preserve">. If not, the proposal has failed and any further action shall be decided upon by the technical committee/subcommittee to which the document was attributed in accordance with </w:t>
      </w:r>
      <w:r w:rsidRPr="0029606E">
        <w:fldChar w:fldCharType="begin" w:fldLock="1"/>
      </w:r>
      <w:r w:rsidRPr="0029606E">
        <w:instrText xml:space="preserve"> REF _Ref472220285 \r \h  \* MERGEFORMAT </w:instrText>
      </w:r>
      <w:r w:rsidRPr="0029606E">
        <w:fldChar w:fldCharType="separate"/>
      </w:r>
      <w:r w:rsidRPr="0029606E">
        <w:t>F.2</w:t>
      </w:r>
      <w:r w:rsidRPr="0029606E">
        <w:fldChar w:fldCharType="end"/>
      </w:r>
      <w:r w:rsidRPr="0029606E">
        <w:t>.2 b).</w:t>
      </w:r>
    </w:p>
    <w:p w14:paraId="2EFD532F" w14:textId="77777777" w:rsidR="00D77357" w:rsidRPr="0029606E" w:rsidRDefault="00D77357" w:rsidP="00D77357">
      <w:pPr>
        <w:pStyle w:val="BodyText"/>
      </w:pPr>
      <w:r w:rsidRPr="0029606E">
        <w:t>If, for a final draft International Standard, the conditions of approval are met, the document shall progress to the publication stage (</w:t>
      </w:r>
      <w:r w:rsidRPr="0029606E">
        <w:fldChar w:fldCharType="begin" w:fldLock="1"/>
      </w:r>
      <w:r w:rsidRPr="0029606E">
        <w:instrText xml:space="preserve"> REF _Ref465737939 \r \h  \* MERGEFORMAT </w:instrText>
      </w:r>
      <w:r w:rsidRPr="0029606E">
        <w:fldChar w:fldCharType="separate"/>
      </w:r>
      <w:r w:rsidRPr="0029606E">
        <w:t>2.8</w:t>
      </w:r>
      <w:r w:rsidRPr="0029606E">
        <w:fldChar w:fldCharType="end"/>
      </w:r>
      <w:r w:rsidRPr="0029606E">
        <w:t xml:space="preserve">). If not, the proposal has failed and any further action shall be decided upon by the technical committee/subcommittee to which the FDIS was attributed in accordance with </w:t>
      </w:r>
      <w:r w:rsidRPr="0029606E">
        <w:fldChar w:fldCharType="begin" w:fldLock="1"/>
      </w:r>
      <w:r w:rsidRPr="0029606E">
        <w:instrText xml:space="preserve"> REF _Ref472220285 \r \h  \* MERGEFORMAT </w:instrText>
      </w:r>
      <w:r w:rsidRPr="0029606E">
        <w:fldChar w:fldCharType="separate"/>
      </w:r>
      <w:r w:rsidRPr="0029606E">
        <w:t>F.2</w:t>
      </w:r>
      <w:r w:rsidRPr="0029606E">
        <w:fldChar w:fldCharType="end"/>
      </w:r>
      <w:r w:rsidRPr="0029606E">
        <w:t xml:space="preserve">.2 b), </w:t>
      </w:r>
      <w:r w:rsidRPr="0029606E">
        <w:lastRenderedPageBreak/>
        <w:t>or by discussion between the originating organization and the office of the CEO if no technical committee was involved.</w:t>
      </w:r>
    </w:p>
    <w:p w14:paraId="476CF2D0" w14:textId="33CABF95" w:rsidR="00D77357" w:rsidRPr="0029606E" w:rsidRDefault="00D77357" w:rsidP="00D77357">
      <w:pPr>
        <w:pStyle w:val="BodyText"/>
      </w:pPr>
      <w:r w:rsidRPr="0029606E">
        <w:t xml:space="preserve">If the standard is published, its maintenance shall be handled by the technical committee/subcommittee to which the document was attributed in accordance with </w:t>
      </w:r>
      <w:r w:rsidRPr="0029606E">
        <w:fldChar w:fldCharType="begin" w:fldLock="1"/>
      </w:r>
      <w:r w:rsidRPr="0029606E">
        <w:instrText xml:space="preserve"> REF _Ref472220285 \r \h  \* MERGEFORMAT </w:instrText>
      </w:r>
      <w:r w:rsidRPr="0029606E">
        <w:fldChar w:fldCharType="separate"/>
      </w:r>
      <w:r w:rsidRPr="0029606E">
        <w:t>F.2</w:t>
      </w:r>
      <w:r w:rsidRPr="0029606E">
        <w:fldChar w:fldCharType="end"/>
      </w:r>
      <w:r w:rsidRPr="0029606E">
        <w:t>.2 b), or, if no technical committee was involved, the approval procedure set out above shall be repeated if the originating organization decides that changes to the standard are required.</w:t>
      </w:r>
    </w:p>
    <w:p w14:paraId="0C5338DF" w14:textId="27C0BBA8"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329" w:name="_Toc37318780"/>
      <w:bookmarkStart w:id="1330" w:name="_Toc70402303"/>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329"/>
      <w:r w:rsidRPr="0029606E">
        <w:t>Maintenance agencies</w:t>
      </w:r>
      <w:bookmarkEnd w:id="1330"/>
    </w:p>
    <w:p w14:paraId="13B0183B" w14:textId="77777777" w:rsidR="00D77357" w:rsidRPr="0029606E" w:rsidRDefault="00D77357" w:rsidP="00D77357">
      <w:pPr>
        <w:pStyle w:val="p2"/>
      </w:pPr>
      <w:r w:rsidRPr="0029606E">
        <w:rPr>
          <w:b/>
        </w:rPr>
        <w:t>G.1</w:t>
      </w:r>
      <w:r w:rsidRPr="0029606E">
        <w:tab/>
        <w:t>A technical committee or subcommittee developing an International Standard that will require a maintenance agency shall inform the Chief Executive Officer at an early stage in order that an ISO/TMB or IEC Council Board decision may be taken in advance of the publication of the International Standard.</w:t>
      </w:r>
    </w:p>
    <w:p w14:paraId="659E533E" w14:textId="77777777" w:rsidR="00D77357" w:rsidRPr="0029606E" w:rsidRDefault="00D77357" w:rsidP="00D77357">
      <w:pPr>
        <w:pStyle w:val="p2"/>
      </w:pPr>
      <w:r w:rsidRPr="0029606E">
        <w:rPr>
          <w:b/>
        </w:rPr>
        <w:t>G.2</w:t>
      </w:r>
      <w:r w:rsidRPr="0029606E">
        <w:tab/>
        <w:t>The ISO/TMB or IEC Council Board designates maintenance agencies in connection with International Standards, including appointment of their members, on the proposal of the technical committee concerned.</w:t>
      </w:r>
    </w:p>
    <w:p w14:paraId="05EC5A21" w14:textId="77777777" w:rsidR="00D77357" w:rsidRPr="0029606E" w:rsidRDefault="00D77357" w:rsidP="00D77357">
      <w:pPr>
        <w:pStyle w:val="p2"/>
      </w:pPr>
      <w:r w:rsidRPr="0029606E">
        <w:rPr>
          <w:b/>
        </w:rPr>
        <w:t>G.3</w:t>
      </w:r>
      <w:r w:rsidRPr="0029606E">
        <w:tab/>
        <w:t>The secretariat of a maintenance agency should be attributed wherever possible to the secretariat of the technical committee or subcommittee that has prepared the International Standard.</w:t>
      </w:r>
    </w:p>
    <w:p w14:paraId="574A46FB" w14:textId="77777777" w:rsidR="00D77357" w:rsidRPr="0029606E" w:rsidRDefault="00D77357" w:rsidP="00D77357">
      <w:pPr>
        <w:pStyle w:val="p2"/>
      </w:pPr>
      <w:r w:rsidRPr="0029606E">
        <w:rPr>
          <w:b/>
        </w:rPr>
        <w:t>G.4</w:t>
      </w:r>
      <w:r w:rsidRPr="0029606E">
        <w:tab/>
        <w:t>The Chief Executive Officer shall be responsible for contacts with external organizations associated with the work of a maintenance agency.</w:t>
      </w:r>
    </w:p>
    <w:p w14:paraId="5791DE5A" w14:textId="77777777" w:rsidR="00D77357" w:rsidRPr="0029606E" w:rsidRDefault="00D77357" w:rsidP="00D77357">
      <w:pPr>
        <w:pStyle w:val="p2"/>
      </w:pPr>
      <w:r w:rsidRPr="0029606E">
        <w:rPr>
          <w:b/>
        </w:rPr>
        <w:t>G.5</w:t>
      </w:r>
      <w:r w:rsidRPr="0029606E">
        <w:tab/>
        <w:t>The rules of procedure of maintenance agencies shall be subject to ISO/TMB or IEC Council Board approval and any requested delegation of authority in connection with the updating of the International Standard or the issuing of amendments shall be specifically authorized by the ISO/TMB or IEC Council Board.</w:t>
      </w:r>
    </w:p>
    <w:p w14:paraId="120C145D" w14:textId="1C388D8B" w:rsidR="00D77357" w:rsidRPr="0029606E" w:rsidRDefault="00D77357" w:rsidP="00D77357">
      <w:pPr>
        <w:pStyle w:val="p2"/>
      </w:pPr>
      <w:r w:rsidRPr="0029606E">
        <w:rPr>
          <w:b/>
        </w:rPr>
        <w:t>G.6</w:t>
      </w:r>
      <w:r w:rsidRPr="0029606E">
        <w:tab/>
        <w:t>Any charges for services provided by a maintenance agency shall be authorized by the council board.</w:t>
      </w:r>
    </w:p>
    <w:p w14:paraId="0B6887F4" w14:textId="427169B0"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331" w:name="_Ref338423313"/>
      <w:bookmarkStart w:id="1332" w:name="_Toc354474279"/>
      <w:bookmarkStart w:id="1333" w:name="_Toc478053468"/>
      <w:bookmarkStart w:id="1334" w:name="_Toc37318781"/>
      <w:bookmarkStart w:id="1335" w:name="_Toc70402304"/>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331"/>
      <w:bookmarkEnd w:id="1332"/>
      <w:bookmarkEnd w:id="1333"/>
      <w:bookmarkEnd w:id="1334"/>
      <w:r w:rsidRPr="0029606E">
        <w:t>Registration Authority (“RA”) Policy</w:t>
      </w:r>
      <w:bookmarkEnd w:id="1335"/>
    </w:p>
    <w:p w14:paraId="54393418" w14:textId="77777777" w:rsidR="00B50C72" w:rsidRPr="0029606E" w:rsidRDefault="00B50C72" w:rsidP="008208AD">
      <w:pPr>
        <w:pStyle w:val="a2"/>
        <w:numPr>
          <w:ilvl w:val="0"/>
          <w:numId w:val="0"/>
        </w:numPr>
      </w:pPr>
      <w:bookmarkStart w:id="1336" w:name="_Toc69205131"/>
      <w:bookmarkStart w:id="1337" w:name="_Toc69205476"/>
      <w:bookmarkStart w:id="1338" w:name="_Toc70402305"/>
      <w:r w:rsidRPr="0029606E">
        <w:t>H.1</w:t>
      </w:r>
      <w:r w:rsidRPr="0029606E">
        <w:tab/>
      </w:r>
      <w:r w:rsidRPr="008208AD">
        <w:t>Scope</w:t>
      </w:r>
      <w:bookmarkEnd w:id="1336"/>
      <w:bookmarkEnd w:id="1337"/>
      <w:bookmarkEnd w:id="1338"/>
    </w:p>
    <w:p w14:paraId="3190524A" w14:textId="3B7F2145" w:rsidR="00B50C72" w:rsidRPr="0029606E" w:rsidRDefault="00B50C72" w:rsidP="00636C8A">
      <w:pPr>
        <w:pStyle w:val="p3"/>
      </w:pPr>
      <w:r w:rsidRPr="0029606E">
        <w:rPr>
          <w:b/>
        </w:rPr>
        <w:t>H.1.1</w:t>
      </w:r>
      <w:r w:rsidR="00636C8A" w:rsidRPr="0029606E">
        <w:rPr>
          <w:b/>
        </w:rPr>
        <w:tab/>
      </w:r>
      <w:r w:rsidRPr="0029606E">
        <w:t>A number of International Standards developed by ISO and IEC technical committees require the assignment of unique Registration Elements and describe the methodology for the assignment of these Elements. The Registration Elements themselves are not part of the standard but are assigned by an appointed RA, who also maintains an accurate register of the Registration Elements that have been assigned. The RA is a competent body with the requisite infrastructure that ensures the effective allocation of these Registration Elements and any other RA responsibilities that are described in the RA Standard. These bodies are designated by ISO or IEC to serve as the sole RA for particular standards, which creates a de facto monopoly situation.</w:t>
      </w:r>
    </w:p>
    <w:p w14:paraId="22138263" w14:textId="172C1EFF" w:rsidR="00B50C72" w:rsidRPr="0029606E" w:rsidRDefault="00B50C72" w:rsidP="00636C8A">
      <w:pPr>
        <w:pStyle w:val="p3"/>
      </w:pPr>
      <w:r w:rsidRPr="0029606E">
        <w:rPr>
          <w:b/>
        </w:rPr>
        <w:t>H.1.2</w:t>
      </w:r>
      <w:r w:rsidR="00636C8A" w:rsidRPr="0029606E">
        <w:rPr>
          <w:b/>
        </w:rPr>
        <w:tab/>
      </w:r>
      <w:r w:rsidRPr="0029606E">
        <w:t xml:space="preserve">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 </w:t>
      </w:r>
    </w:p>
    <w:p w14:paraId="617DC8D5" w14:textId="12ADE8B1" w:rsidR="00B50C72" w:rsidRPr="0029606E" w:rsidRDefault="00B50C72" w:rsidP="00636C8A">
      <w:pPr>
        <w:pStyle w:val="p3"/>
      </w:pPr>
      <w:r w:rsidRPr="0029606E">
        <w:rPr>
          <w:b/>
        </w:rPr>
        <w:t>H.1.3</w:t>
      </w:r>
      <w:r w:rsidR="00636C8A" w:rsidRPr="0029606E">
        <w:rPr>
          <w:b/>
        </w:rPr>
        <w:tab/>
      </w:r>
      <w:r w:rsidRPr="0029606E">
        <w:t xml:space="preserve">The technical management board designates registration authorities in connection with International Standards on the proposal of the technical committee concerned. </w:t>
      </w:r>
    </w:p>
    <w:p w14:paraId="318E8E6A" w14:textId="34C48FCA" w:rsidR="00B50C72" w:rsidRPr="0029606E" w:rsidRDefault="00B50C72" w:rsidP="00636C8A">
      <w:pPr>
        <w:pStyle w:val="p3"/>
      </w:pPr>
      <w:r w:rsidRPr="0029606E">
        <w:rPr>
          <w:b/>
        </w:rPr>
        <w:t>H.1.4</w:t>
      </w:r>
      <w:r w:rsidR="00636C8A" w:rsidRPr="0029606E">
        <w:rPr>
          <w:b/>
        </w:rPr>
        <w:tab/>
      </w:r>
      <w:r w:rsidRPr="0029606E">
        <w:t xml:space="preserve">Registration authorities should be qualified and internationally acceptable bodies; if there is no such organization available, such tasks may be conferred upon the office of the CEO by decision of the technical management board. </w:t>
      </w:r>
    </w:p>
    <w:p w14:paraId="44FA35B9" w14:textId="73CD08C7" w:rsidR="00B50C72" w:rsidRPr="0029606E" w:rsidRDefault="00B50C72" w:rsidP="00636C8A">
      <w:pPr>
        <w:pStyle w:val="p3"/>
      </w:pPr>
      <w:r w:rsidRPr="0029606E">
        <w:rPr>
          <w:b/>
        </w:rPr>
        <w:t>H.1.5</w:t>
      </w:r>
      <w:r w:rsidR="00636C8A" w:rsidRPr="0029606E">
        <w:rPr>
          <w:b/>
        </w:rPr>
        <w:tab/>
      </w:r>
      <w:r w:rsidRPr="0029606E">
        <w:t xml:space="preserve">Registration authorities should be required to indicate clearly in their operations that they have been designated by ISO or IEC (for example, by including appropriate wording in the letterhead of the designated body). </w:t>
      </w:r>
    </w:p>
    <w:p w14:paraId="4DEBE368" w14:textId="1BD6B6AD" w:rsidR="00B50C72" w:rsidRPr="0029606E" w:rsidRDefault="00B50C72" w:rsidP="00636C8A">
      <w:pPr>
        <w:pStyle w:val="p3"/>
      </w:pPr>
      <w:r w:rsidRPr="0029606E">
        <w:rPr>
          <w:b/>
        </w:rPr>
        <w:t>H.1.6</w:t>
      </w:r>
      <w:r w:rsidR="00636C8A" w:rsidRPr="0029606E">
        <w:tab/>
      </w:r>
      <w:r w:rsidRPr="0029606E">
        <w:t>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14:paraId="6D7FE784" w14:textId="77777777" w:rsidR="00B50C72" w:rsidRPr="0029606E" w:rsidRDefault="00B50C72" w:rsidP="00B50C72">
      <w:pPr>
        <w:pStyle w:val="a2"/>
        <w:numPr>
          <w:ilvl w:val="0"/>
          <w:numId w:val="0"/>
        </w:numPr>
      </w:pPr>
      <w:bookmarkStart w:id="1339" w:name="_Toc69205132"/>
      <w:bookmarkStart w:id="1340" w:name="_Toc69205477"/>
      <w:bookmarkStart w:id="1341" w:name="_Toc70402306"/>
      <w:r w:rsidRPr="0029606E">
        <w:t>H.2</w:t>
      </w:r>
      <w:r w:rsidRPr="0029606E">
        <w:tab/>
        <w:t>Compliance</w:t>
      </w:r>
      <w:bookmarkEnd w:id="1339"/>
      <w:bookmarkEnd w:id="1340"/>
      <w:bookmarkEnd w:id="1341"/>
    </w:p>
    <w:p w14:paraId="5EE1B1E1" w14:textId="77777777" w:rsidR="00B50C72" w:rsidRPr="0029606E" w:rsidRDefault="00B50C72" w:rsidP="00B50C72">
      <w:pPr>
        <w:pStyle w:val="BodyText"/>
      </w:pPr>
      <w:r w:rsidRPr="0029606E">
        <w:t>Where the office of the CEO becomes aware of an RA Standard under development or under revision that has not followed this Policy, it shall stop the publication process to allow time to implement this Policy before the RA Standard is published. For this reason, committees are encouraged to make the ISO Technical Program Manager (TPM) or the IEC Technical Officer aware of a project requiring an RA as early in the development process as possible to avoid delays in publication.</w:t>
      </w:r>
    </w:p>
    <w:p w14:paraId="1371F98E" w14:textId="77777777" w:rsidR="00B50C72" w:rsidRPr="0029606E" w:rsidRDefault="00B50C72" w:rsidP="00B50C72">
      <w:pPr>
        <w:pStyle w:val="a2"/>
        <w:numPr>
          <w:ilvl w:val="0"/>
          <w:numId w:val="0"/>
        </w:numPr>
      </w:pPr>
      <w:bookmarkStart w:id="1342" w:name="_Toc69205133"/>
      <w:bookmarkStart w:id="1343" w:name="_Toc69205478"/>
      <w:bookmarkStart w:id="1344" w:name="_Toc70402307"/>
      <w:r w:rsidRPr="0029606E">
        <w:t>H.3</w:t>
      </w:r>
      <w:r w:rsidRPr="0029606E">
        <w:tab/>
        <w:t>Definitions</w:t>
      </w:r>
      <w:bookmarkEnd w:id="1342"/>
      <w:bookmarkEnd w:id="1343"/>
      <w:bookmarkEnd w:id="1344"/>
    </w:p>
    <w:p w14:paraId="167F76E2" w14:textId="2C245442" w:rsidR="00B50C72" w:rsidRPr="0029606E" w:rsidRDefault="00B50C72" w:rsidP="00636C8A">
      <w:pPr>
        <w:pStyle w:val="p3"/>
      </w:pPr>
      <w:r w:rsidRPr="0029606E">
        <w:rPr>
          <w:b/>
        </w:rPr>
        <w:t>H.3.1</w:t>
      </w:r>
      <w:r w:rsidR="00636C8A" w:rsidRPr="0029606E">
        <w:rPr>
          <w:b/>
        </w:rPr>
        <w:tab/>
      </w:r>
      <w:r w:rsidRPr="0029606E">
        <w:rPr>
          <w:b/>
        </w:rPr>
        <w:t>RA Standard:</w:t>
      </w:r>
      <w:r w:rsidRPr="0029606E">
        <w:t xml:space="preserve"> A standard for which an RA is providing the Registration Services.</w:t>
      </w:r>
    </w:p>
    <w:p w14:paraId="33007BB8" w14:textId="7709F77C" w:rsidR="00B50C72" w:rsidRPr="0029606E" w:rsidRDefault="00B50C72" w:rsidP="00636C8A">
      <w:pPr>
        <w:pStyle w:val="p3"/>
      </w:pPr>
      <w:r w:rsidRPr="0029606E">
        <w:rPr>
          <w:b/>
        </w:rPr>
        <w:lastRenderedPageBreak/>
        <w:t>H.3.2</w:t>
      </w:r>
      <w:r w:rsidR="00636C8A" w:rsidRPr="0029606E">
        <w:rPr>
          <w:b/>
        </w:rPr>
        <w:tab/>
      </w:r>
      <w:r w:rsidRPr="0029606E">
        <w:rPr>
          <w:b/>
        </w:rPr>
        <w:t>Registration Services or RA Services:</w:t>
      </w:r>
      <w:r w:rsidRPr="0029606E">
        <w:t xml:space="preserve"> Services provided by the RA in the implementation of the RA Standard and which shall be described in the RA Standard.</w:t>
      </w:r>
    </w:p>
    <w:p w14:paraId="3496FD7D" w14:textId="40DE58CB" w:rsidR="00B50C72" w:rsidRPr="0029606E" w:rsidRDefault="00B50C72" w:rsidP="00636C8A">
      <w:pPr>
        <w:pStyle w:val="p3"/>
      </w:pPr>
      <w:r w:rsidRPr="0029606E">
        <w:rPr>
          <w:b/>
        </w:rPr>
        <w:t>H.3.3</w:t>
      </w:r>
      <w:r w:rsidR="00636C8A" w:rsidRPr="0029606E">
        <w:rPr>
          <w:b/>
        </w:rPr>
        <w:tab/>
      </w:r>
      <w:r w:rsidRPr="0029606E">
        <w:rPr>
          <w:b/>
        </w:rPr>
        <w:t>Registration Authority (“RA”):</w:t>
      </w:r>
      <w:r w:rsidRPr="0029606E">
        <w:t xml:space="preserve"> Entity appointed by ISO or IEC to fulfil the Registration Services in an RA Standard.</w:t>
      </w:r>
    </w:p>
    <w:p w14:paraId="1F876E5E" w14:textId="22F51D0E" w:rsidR="00B50C72" w:rsidRPr="0029606E" w:rsidRDefault="00B50C72" w:rsidP="00636C8A">
      <w:pPr>
        <w:pStyle w:val="p3"/>
      </w:pPr>
      <w:r w:rsidRPr="0029606E">
        <w:rPr>
          <w:b/>
        </w:rPr>
        <w:t>H.3.4</w:t>
      </w:r>
      <w:r w:rsidR="00636C8A" w:rsidRPr="0029606E">
        <w:rPr>
          <w:b/>
        </w:rPr>
        <w:tab/>
      </w:r>
      <w:r w:rsidRPr="0029606E">
        <w:rPr>
          <w:b/>
        </w:rPr>
        <w:t>Registration Agencies:</w:t>
      </w:r>
      <w:r w:rsidRPr="0029606E">
        <w:t xml:space="preserve"> Third parties (e.g. national or regional sub-entities) to which the RA may delegate some aspects of the Registration Services. Even when delegated to Registration Agencies, the Registration Services remain under the overall responsibility of the RA.</w:t>
      </w:r>
    </w:p>
    <w:p w14:paraId="29A1CA57" w14:textId="30C3832A" w:rsidR="00B50C72" w:rsidRPr="0029606E" w:rsidRDefault="00B50C72" w:rsidP="00636C8A">
      <w:pPr>
        <w:pStyle w:val="p3"/>
      </w:pPr>
      <w:r w:rsidRPr="0029606E">
        <w:rPr>
          <w:b/>
        </w:rPr>
        <w:t>H.3.5</w:t>
      </w:r>
      <w:r w:rsidR="00636C8A" w:rsidRPr="0029606E">
        <w:rPr>
          <w:b/>
        </w:rPr>
        <w:tab/>
      </w:r>
      <w:r w:rsidRPr="0029606E">
        <w:rPr>
          <w:b/>
        </w:rPr>
        <w:t>Registration Authority Agreement (“RAA”):</w:t>
      </w:r>
      <w:r w:rsidRPr="0029606E">
        <w:t xml:space="preserve"> Agreement based on the RAA template signed by the RA and the ISO Secretary-General on behalf of ISO or the IEC General Secretary on behalf of IEC, which details the functions, roles and legal obligations of the parties involved. </w:t>
      </w:r>
    </w:p>
    <w:p w14:paraId="3EDC3C4E" w14:textId="22522F95" w:rsidR="00B50C72" w:rsidRPr="0029606E" w:rsidRDefault="00B50C72" w:rsidP="00636C8A">
      <w:pPr>
        <w:pStyle w:val="p3"/>
      </w:pPr>
      <w:r w:rsidRPr="0029606E">
        <w:rPr>
          <w:b/>
        </w:rPr>
        <w:t>H.3.6</w:t>
      </w:r>
      <w:r w:rsidR="00636C8A" w:rsidRPr="0029606E">
        <w:rPr>
          <w:b/>
        </w:rPr>
        <w:tab/>
      </w:r>
      <w:r w:rsidRPr="0029606E">
        <w:rPr>
          <w:b/>
        </w:rPr>
        <w:t>Registration Elements:</w:t>
      </w:r>
      <w:r w:rsidRPr="0029606E">
        <w:t xml:space="preserve"> Unique identifiers or identifier code components, the methodology for which is described in the RA Standard but which themselves are not part of the RA Standard.</w:t>
      </w:r>
    </w:p>
    <w:p w14:paraId="220247DE" w14:textId="14DCBDEC" w:rsidR="00B50C72" w:rsidRPr="0029606E" w:rsidRDefault="00B50C72" w:rsidP="00636C8A">
      <w:pPr>
        <w:pStyle w:val="p3"/>
      </w:pPr>
      <w:r w:rsidRPr="0029606E">
        <w:rPr>
          <w:b/>
        </w:rPr>
        <w:t>H.3.7</w:t>
      </w:r>
      <w:r w:rsidR="00636C8A" w:rsidRPr="0029606E">
        <w:rPr>
          <w:b/>
        </w:rPr>
        <w:tab/>
      </w:r>
      <w:r w:rsidRPr="0029606E">
        <w:rPr>
          <w:b/>
        </w:rPr>
        <w:t>Technical Programme Managers (TPM):</w:t>
      </w:r>
      <w:r w:rsidRPr="0029606E">
        <w:t xml:space="preserve"> Individual within ISO/CS assigned to work with a given committee.</w:t>
      </w:r>
    </w:p>
    <w:p w14:paraId="462D6C72" w14:textId="5B4F5066" w:rsidR="000375C4" w:rsidRPr="0029606E" w:rsidRDefault="00B50C72" w:rsidP="00636C8A">
      <w:pPr>
        <w:pStyle w:val="p3"/>
      </w:pPr>
      <w:r w:rsidRPr="0029606E">
        <w:rPr>
          <w:b/>
        </w:rPr>
        <w:t>H.3.8</w:t>
      </w:r>
      <w:r w:rsidR="00636C8A" w:rsidRPr="0029606E">
        <w:rPr>
          <w:b/>
        </w:rPr>
        <w:tab/>
      </w:r>
      <w:r w:rsidRPr="0029606E">
        <w:rPr>
          <w:b/>
        </w:rPr>
        <w:t>Technical Officer (TO):</w:t>
      </w:r>
      <w:r w:rsidRPr="0029606E">
        <w:t xml:space="preserve"> Individual within IEC/CO assigned to work with a given committee.</w:t>
      </w:r>
    </w:p>
    <w:p w14:paraId="1EBBF86E" w14:textId="5F1ECBF9" w:rsidR="000375C4" w:rsidRPr="0029606E" w:rsidRDefault="000375C4" w:rsidP="000375C4">
      <w:pPr>
        <w:pStyle w:val="a2"/>
        <w:numPr>
          <w:ilvl w:val="0"/>
          <w:numId w:val="0"/>
        </w:numPr>
      </w:pPr>
      <w:bookmarkStart w:id="1345" w:name="_Toc69205134"/>
      <w:bookmarkStart w:id="1346" w:name="_Toc69205479"/>
      <w:bookmarkStart w:id="1347" w:name="_Toc70402308"/>
      <w:r w:rsidRPr="0029606E">
        <w:t>H.4</w:t>
      </w:r>
      <w:r w:rsidRPr="0029606E">
        <w:tab/>
        <w:t>Procedure</w:t>
      </w:r>
      <w:bookmarkEnd w:id="1345"/>
      <w:bookmarkEnd w:id="1346"/>
      <w:bookmarkEnd w:id="1347"/>
    </w:p>
    <w:p w14:paraId="00B33BC1" w14:textId="77777777" w:rsidR="00B50C72" w:rsidRPr="0029606E" w:rsidRDefault="00B50C72" w:rsidP="00B50C72">
      <w:pPr>
        <w:pStyle w:val="a3"/>
        <w:numPr>
          <w:ilvl w:val="0"/>
          <w:numId w:val="0"/>
        </w:numPr>
      </w:pPr>
      <w:bookmarkStart w:id="1348" w:name="_Toc69205135"/>
      <w:bookmarkStart w:id="1349" w:name="_Toc69205480"/>
      <w:bookmarkStart w:id="1350" w:name="_Toc69215381"/>
      <w:bookmarkStart w:id="1351" w:name="_Toc70402309"/>
      <w:r w:rsidRPr="0029606E">
        <w:t>H.4.1</w:t>
      </w:r>
      <w:r w:rsidRPr="0029606E">
        <w:tab/>
        <w:t>Chronology</w:t>
      </w:r>
      <w:bookmarkEnd w:id="1348"/>
      <w:bookmarkEnd w:id="1349"/>
      <w:bookmarkEnd w:id="1350"/>
      <w:bookmarkEnd w:id="1351"/>
    </w:p>
    <w:p w14:paraId="770814F4" w14:textId="77777777" w:rsidR="00B50C72" w:rsidRPr="0029606E" w:rsidRDefault="00B50C72" w:rsidP="00B50C72">
      <w:pPr>
        <w:pStyle w:val="BodyText"/>
      </w:pPr>
      <w:r w:rsidRPr="0029606E">
        <w:t>This Policy addresses the various aspects of an RA in the order of the life cycle of a typical RA noting that some stages may be done in parallel. Each stage is addressed as follows:</w:t>
      </w:r>
    </w:p>
    <w:p w14:paraId="0C18DD8A" w14:textId="77777777" w:rsidR="00B50C72" w:rsidRPr="0029606E" w:rsidRDefault="00B50C72" w:rsidP="00B50C72">
      <w:pPr>
        <w:pStyle w:val="ListContinue1"/>
      </w:pPr>
      <w:r w:rsidRPr="0029606E">
        <w:t>—</w:t>
      </w:r>
      <w:r w:rsidRPr="0029606E">
        <w:tab/>
        <w:t>Declaring the need for an RA (H.4.2)</w:t>
      </w:r>
    </w:p>
    <w:p w14:paraId="30F7B0C1" w14:textId="77777777" w:rsidR="00B50C72" w:rsidRPr="0029606E" w:rsidRDefault="00B50C72" w:rsidP="00B50C72">
      <w:pPr>
        <w:pStyle w:val="ListContinue1"/>
      </w:pPr>
      <w:r w:rsidRPr="0029606E">
        <w:t>—</w:t>
      </w:r>
      <w:r w:rsidRPr="0029606E">
        <w:tab/>
        <w:t>Drafting an RA Standard (H.4.3)</w:t>
      </w:r>
    </w:p>
    <w:p w14:paraId="2944A9BE" w14:textId="77777777" w:rsidR="00B50C72" w:rsidRPr="0029606E" w:rsidRDefault="00B50C72" w:rsidP="00B50C72">
      <w:pPr>
        <w:pStyle w:val="ListContinue1"/>
      </w:pPr>
      <w:r w:rsidRPr="0029606E">
        <w:t>—</w:t>
      </w:r>
      <w:r w:rsidRPr="0029606E">
        <w:tab/>
        <w:t>Selecting an RA (H.4.4)</w:t>
      </w:r>
    </w:p>
    <w:p w14:paraId="4A309864" w14:textId="77777777" w:rsidR="00B50C72" w:rsidRPr="0029606E" w:rsidRDefault="00B50C72" w:rsidP="00B50C72">
      <w:pPr>
        <w:pStyle w:val="ListContinue1"/>
      </w:pPr>
      <w:r w:rsidRPr="0029606E">
        <w:t>—</w:t>
      </w:r>
      <w:r w:rsidRPr="0029606E">
        <w:tab/>
        <w:t>Appointing an RA (H.4.5)</w:t>
      </w:r>
    </w:p>
    <w:p w14:paraId="45532146" w14:textId="77777777" w:rsidR="00B50C72" w:rsidRPr="0029606E" w:rsidRDefault="00B50C72" w:rsidP="00B50C72">
      <w:pPr>
        <w:pStyle w:val="ListContinue1"/>
      </w:pPr>
      <w:r w:rsidRPr="0029606E">
        <w:t>—</w:t>
      </w:r>
      <w:r w:rsidRPr="0029606E">
        <w:tab/>
        <w:t xml:space="preserve">Signing an RAA (H.4.6) </w:t>
      </w:r>
    </w:p>
    <w:p w14:paraId="21305851" w14:textId="77777777" w:rsidR="00B50C72" w:rsidRPr="0029606E" w:rsidRDefault="00B50C72" w:rsidP="00B50C72">
      <w:pPr>
        <w:pStyle w:val="ListContinue1"/>
      </w:pPr>
      <w:r w:rsidRPr="0029606E">
        <w:t>—</w:t>
      </w:r>
      <w:r w:rsidRPr="0029606E">
        <w:tab/>
        <w:t>Implementing an RA Standard (H.4.7)</w:t>
      </w:r>
    </w:p>
    <w:p w14:paraId="56B8E5C1" w14:textId="77777777" w:rsidR="00B50C72" w:rsidRPr="0029606E" w:rsidRDefault="00B50C72" w:rsidP="00B50C72">
      <w:pPr>
        <w:pStyle w:val="ListContinue2"/>
      </w:pPr>
      <w:r w:rsidRPr="0029606E">
        <w:t>—</w:t>
      </w:r>
      <w:r w:rsidRPr="0029606E">
        <w:tab/>
        <w:t>Role of the RA (H.4.7.1)</w:t>
      </w:r>
    </w:p>
    <w:p w14:paraId="0E52FE26" w14:textId="77777777" w:rsidR="00B50C72" w:rsidRPr="0029606E" w:rsidRDefault="00B50C72" w:rsidP="00B50C72">
      <w:pPr>
        <w:pStyle w:val="ListContinue2"/>
      </w:pPr>
      <w:r w:rsidRPr="0029606E">
        <w:t>—</w:t>
      </w:r>
      <w:r w:rsidRPr="0029606E">
        <w:tab/>
        <w:t>Role of the Committee (H.4.7.2)</w:t>
      </w:r>
    </w:p>
    <w:p w14:paraId="20ECB3E6" w14:textId="77777777" w:rsidR="00B50C72" w:rsidRPr="0029606E" w:rsidRDefault="00B50C72" w:rsidP="00B50C72">
      <w:pPr>
        <w:pStyle w:val="ListContinue2"/>
      </w:pPr>
      <w:r w:rsidRPr="0029606E">
        <w:t>—</w:t>
      </w:r>
      <w:r w:rsidRPr="0029606E">
        <w:tab/>
        <w:t>Role of the  office of the CEO (H.4.7.3)</w:t>
      </w:r>
    </w:p>
    <w:p w14:paraId="33BE4BF5" w14:textId="77777777" w:rsidR="00B50C72" w:rsidRPr="0029606E" w:rsidRDefault="00B50C72" w:rsidP="00B50C72">
      <w:pPr>
        <w:pStyle w:val="ListContinue1"/>
      </w:pPr>
      <w:r w:rsidRPr="0029606E">
        <w:t>—</w:t>
      </w:r>
      <w:r w:rsidRPr="0029606E">
        <w:tab/>
        <w:t>Terminating an RA (H.4.8)</w:t>
      </w:r>
    </w:p>
    <w:p w14:paraId="2674C1D5" w14:textId="77777777" w:rsidR="00B50C72" w:rsidRPr="0029606E" w:rsidRDefault="00B50C72" w:rsidP="00B50C72">
      <w:pPr>
        <w:pStyle w:val="a3"/>
        <w:numPr>
          <w:ilvl w:val="0"/>
          <w:numId w:val="0"/>
        </w:numPr>
      </w:pPr>
      <w:bookmarkStart w:id="1352" w:name="_Toc69205136"/>
      <w:bookmarkStart w:id="1353" w:name="_Toc69205481"/>
      <w:bookmarkStart w:id="1354" w:name="_Toc69215382"/>
      <w:bookmarkStart w:id="1355" w:name="_Toc70402310"/>
      <w:r w:rsidRPr="0029606E">
        <w:t>H.4.2</w:t>
      </w:r>
      <w:r w:rsidRPr="0029606E">
        <w:tab/>
        <w:t>Declaring the need for an RA</w:t>
      </w:r>
      <w:bookmarkEnd w:id="1352"/>
      <w:bookmarkEnd w:id="1353"/>
      <w:bookmarkEnd w:id="1354"/>
      <w:bookmarkEnd w:id="1355"/>
    </w:p>
    <w:p w14:paraId="683CDB53" w14:textId="77777777" w:rsidR="00B50C72" w:rsidRPr="0029606E" w:rsidRDefault="00B50C72" w:rsidP="00B50C72">
      <w:pPr>
        <w:pStyle w:val="BodyText"/>
      </w:pPr>
      <w:r w:rsidRPr="0029606E">
        <w:t xml:space="preserve">A committee shall determine that an RA is required for a standard as soon as the draft is sufficiently mature to make this decision, whether this is during the creation of a new standard or the revision of an </w:t>
      </w:r>
      <w:r w:rsidRPr="0029606E">
        <w:lastRenderedPageBreak/>
        <w:t>existing standard involving material changes to its implementation. The committee confirms its decision that a standard needs an RA for its implementation by way of a resolution.</w:t>
      </w:r>
    </w:p>
    <w:p w14:paraId="01B6DBEB" w14:textId="77777777" w:rsidR="00B50C72" w:rsidRPr="0029606E" w:rsidRDefault="00B50C72" w:rsidP="00B50C72">
      <w:pPr>
        <w:pStyle w:val="BodyText"/>
      </w:pPr>
      <w:r w:rsidRPr="0029606E">
        <w:t>The committee secretariat completes the RA Confirmation (“RAC”) Form (See Annex SJ) and submits it to the TPM as soon as the resolution is approved.</w:t>
      </w:r>
    </w:p>
    <w:p w14:paraId="5F1F74E6" w14:textId="77777777" w:rsidR="00B50C72" w:rsidRPr="0029606E" w:rsidRDefault="00B50C72" w:rsidP="00B50C72">
      <w:pPr>
        <w:pStyle w:val="a3"/>
        <w:numPr>
          <w:ilvl w:val="0"/>
          <w:numId w:val="0"/>
        </w:numPr>
      </w:pPr>
      <w:bookmarkStart w:id="1356" w:name="_Toc69205137"/>
      <w:bookmarkStart w:id="1357" w:name="_Toc69205482"/>
      <w:bookmarkStart w:id="1358" w:name="_Toc69215383"/>
      <w:bookmarkStart w:id="1359" w:name="_Toc70402311"/>
      <w:r w:rsidRPr="0029606E">
        <w:t>H.4.3</w:t>
      </w:r>
      <w:r w:rsidRPr="0029606E">
        <w:tab/>
        <w:t>Drafting an RA Standard</w:t>
      </w:r>
      <w:bookmarkEnd w:id="1356"/>
      <w:bookmarkEnd w:id="1357"/>
      <w:bookmarkEnd w:id="1358"/>
      <w:bookmarkEnd w:id="1359"/>
    </w:p>
    <w:p w14:paraId="54D4940A" w14:textId="77777777" w:rsidR="00B50C72" w:rsidRPr="0029606E" w:rsidRDefault="00B50C72" w:rsidP="00B50C72">
      <w:pPr>
        <w:pStyle w:val="BodyText"/>
      </w:pPr>
      <w:r w:rsidRPr="0029606E">
        <w:t>The following shall be included in all RA Standards:</w:t>
      </w:r>
    </w:p>
    <w:p w14:paraId="7A403778" w14:textId="77777777" w:rsidR="00B50C72" w:rsidRPr="0029606E" w:rsidRDefault="00B50C72" w:rsidP="00B50C72">
      <w:pPr>
        <w:pStyle w:val="ListContinue1"/>
      </w:pPr>
      <w:r w:rsidRPr="0029606E">
        <w:t>—</w:t>
      </w:r>
      <w:r w:rsidRPr="0029606E">
        <w:tab/>
        <w:t>A description of the identification scheme or the mechanism for generating unique Registration Elements.</w:t>
      </w:r>
    </w:p>
    <w:p w14:paraId="0C9CEFC2" w14:textId="77777777" w:rsidR="00B50C72" w:rsidRPr="0029606E" w:rsidRDefault="00B50C72" w:rsidP="00B50C72">
      <w:pPr>
        <w:pStyle w:val="ListContinue1"/>
      </w:pPr>
      <w:r w:rsidRPr="0029606E">
        <w:t>—</w:t>
      </w:r>
      <w:r w:rsidRPr="0029606E">
        <w:tab/>
        <w:t>A description of the Registration Services, and the responsibilities of the RA.</w:t>
      </w:r>
    </w:p>
    <w:p w14:paraId="7BA68E02" w14:textId="77777777" w:rsidR="00B50C72" w:rsidRPr="0029606E" w:rsidRDefault="00B50C72" w:rsidP="00B50C72">
      <w:pPr>
        <w:pStyle w:val="ListContinue1"/>
      </w:pPr>
      <w:r w:rsidRPr="0029606E">
        <w:t>—</w:t>
      </w:r>
      <w:r w:rsidRPr="0029606E">
        <w:tab/>
        <w:t>The link to the page on iso.org or iec.ch where ISO and IEC publish the name and contact information of the RA for a given RA Standard. The page on iso.org or iec.ch shall provide a link to the RA's website which will contain more information on the Registration Services available.</w:t>
      </w:r>
    </w:p>
    <w:p w14:paraId="3FA2ED32" w14:textId="77777777" w:rsidR="00B50C72" w:rsidRPr="0029606E" w:rsidRDefault="00B50C72" w:rsidP="00B50C72">
      <w:pPr>
        <w:pStyle w:val="BodyText"/>
        <w:keepNext/>
      </w:pPr>
      <w:r w:rsidRPr="0029606E">
        <w:t xml:space="preserve">The following </w:t>
      </w:r>
      <w:r w:rsidRPr="0029606E">
        <w:rPr>
          <w:b/>
        </w:rPr>
        <w:t>shall not be</w:t>
      </w:r>
      <w:r w:rsidRPr="0029606E">
        <w:t xml:space="preserve"> included in RA Standards:</w:t>
      </w:r>
    </w:p>
    <w:p w14:paraId="6872646A" w14:textId="77777777" w:rsidR="00B50C72" w:rsidRPr="0029606E" w:rsidRDefault="00B50C72" w:rsidP="00B50C72">
      <w:pPr>
        <w:pStyle w:val="ListContinue1"/>
      </w:pPr>
      <w:r w:rsidRPr="0029606E">
        <w:t>—</w:t>
      </w:r>
      <w:r w:rsidRPr="0029606E">
        <w:tab/>
        <w:t>In accordance with clause 4 of the ISO/IEC Directives, Part 2, contractual or other legal aspects.</w:t>
      </w:r>
    </w:p>
    <w:p w14:paraId="07831AC4" w14:textId="77777777" w:rsidR="00B50C72" w:rsidRPr="0029606E" w:rsidRDefault="00B50C72" w:rsidP="00B50C72">
      <w:pPr>
        <w:pStyle w:val="ListContinue1"/>
      </w:pPr>
      <w:r w:rsidRPr="0029606E">
        <w:t>—</w:t>
      </w:r>
      <w:r w:rsidRPr="0029606E">
        <w:tab/>
        <w:t>Procedures concerning the provision of the Registration Services (e.g. a Handbook made available by the RA).</w:t>
      </w:r>
    </w:p>
    <w:p w14:paraId="4BA68607" w14:textId="77777777" w:rsidR="00B50C72" w:rsidRPr="0029606E" w:rsidRDefault="00B50C72" w:rsidP="00B50C72">
      <w:pPr>
        <w:pStyle w:val="ListContinue1"/>
      </w:pPr>
      <w:r w:rsidRPr="0029606E">
        <w:t>—</w:t>
      </w:r>
      <w:r w:rsidRPr="0029606E">
        <w:tab/>
        <w:t>The name of the RA. Instead, a link to the ISO or IEC website shall be provided (see above).</w:t>
      </w:r>
    </w:p>
    <w:p w14:paraId="4E70968E" w14:textId="77777777" w:rsidR="00B50C72" w:rsidRPr="0029606E" w:rsidRDefault="00B50C72" w:rsidP="00B50C72">
      <w:pPr>
        <w:pStyle w:val="ListContinue1"/>
      </w:pPr>
      <w:r w:rsidRPr="0029606E">
        <w:t>—</w:t>
      </w:r>
      <w:r w:rsidRPr="0029606E">
        <w:tab/>
        <w:t>References to the selection or reappointment process for the RA.</w:t>
      </w:r>
    </w:p>
    <w:p w14:paraId="504CA186" w14:textId="77777777" w:rsidR="00B50C72" w:rsidRPr="0029606E" w:rsidRDefault="00B50C72" w:rsidP="00B50C72">
      <w:pPr>
        <w:pStyle w:val="ListContinue1"/>
      </w:pPr>
      <w:r w:rsidRPr="0029606E">
        <w:t>—</w:t>
      </w:r>
      <w:r w:rsidRPr="0029606E">
        <w:tab/>
        <w:t>Details about any Registration Agencies. In case of delegation of Registration Services by the RA to third parties (e.g. Registration Agencies) as agreed under the RAA, the RA Standard may mention the fact that some aspects of the Registration Services have been delegated.</w:t>
      </w:r>
    </w:p>
    <w:p w14:paraId="26DD66A6" w14:textId="77777777" w:rsidR="00B50C72" w:rsidRPr="0029606E" w:rsidRDefault="00B50C72" w:rsidP="00B50C72">
      <w:pPr>
        <w:pStyle w:val="BodyText"/>
      </w:pPr>
      <w:r w:rsidRPr="0029606E">
        <w:t>The TPM is responsible for coordinating with the committee to ensure that the appropriate text is included in the RA Standard. Any questions about what should be included in the RA Standard are to be addressed to the TPM.</w:t>
      </w:r>
    </w:p>
    <w:p w14:paraId="16B7C766" w14:textId="77777777" w:rsidR="00B50C72" w:rsidRPr="0029606E" w:rsidRDefault="00B50C72" w:rsidP="00B50C72">
      <w:pPr>
        <w:pStyle w:val="a3"/>
        <w:numPr>
          <w:ilvl w:val="0"/>
          <w:numId w:val="0"/>
        </w:numPr>
      </w:pPr>
      <w:bookmarkStart w:id="1360" w:name="_Toc69205138"/>
      <w:bookmarkStart w:id="1361" w:name="_Toc69205483"/>
      <w:bookmarkStart w:id="1362" w:name="_Toc69215384"/>
      <w:bookmarkStart w:id="1363" w:name="_Toc70402312"/>
      <w:r w:rsidRPr="0029606E">
        <w:t>H.4.4</w:t>
      </w:r>
      <w:r w:rsidRPr="0029606E">
        <w:tab/>
        <w:t>Selecting an RA</w:t>
      </w:r>
      <w:bookmarkEnd w:id="1360"/>
      <w:bookmarkEnd w:id="1361"/>
      <w:bookmarkEnd w:id="1362"/>
      <w:bookmarkEnd w:id="1363"/>
    </w:p>
    <w:p w14:paraId="23694669" w14:textId="77777777" w:rsidR="00B50C72" w:rsidRPr="0029606E" w:rsidRDefault="00B50C72" w:rsidP="00B50C72">
      <w:pPr>
        <w:pStyle w:val="BodyText"/>
      </w:pPr>
      <w:r w:rsidRPr="0029606E">
        <w:t>The selection process of the RA applies to new RA Standards and existing RA Standards.</w:t>
      </w:r>
    </w:p>
    <w:p w14:paraId="18BEE005" w14:textId="77777777" w:rsidR="00B50C72" w:rsidRPr="0029606E" w:rsidRDefault="00B50C72" w:rsidP="00B50C72">
      <w:pPr>
        <w:pStyle w:val="BodyText"/>
      </w:pPr>
      <w:r w:rsidRPr="0029606E">
        <w:t>In the case of revisions, the committee shall review and decide whether the existing RA should continue or if a selection process should be launched to select additional RA candidates. In their review, the committee shall consider the changes being made to the RA Standard, particularly with regard to the responsibilities of the RA, and the goal of optimizing the implementation of the RA Standards. The decision to launch a selection process should be supported by a rationale. The committee shall confirm its decision by resolution.</w:t>
      </w:r>
    </w:p>
    <w:p w14:paraId="6DA4EA4B" w14:textId="77777777" w:rsidR="00B50C72" w:rsidRPr="0029606E" w:rsidRDefault="00B50C72" w:rsidP="00B50C72">
      <w:pPr>
        <w:pStyle w:val="BodyText"/>
      </w:pPr>
      <w:r w:rsidRPr="0029606E">
        <w:t>The committee shall establish a process so that an RA can be appointed or re-appointed before publication of the RA Standard. It is important that each draft of the RA Standard contains details about the nature of the Registration Services needed and that these are shared with any current or prospective RA candidates.</w:t>
      </w:r>
    </w:p>
    <w:p w14:paraId="6ABD2E36" w14:textId="77777777" w:rsidR="00B50C72" w:rsidRPr="0029606E" w:rsidRDefault="00B50C72" w:rsidP="00B50C72">
      <w:pPr>
        <w:pStyle w:val="BodyText"/>
      </w:pPr>
      <w:r w:rsidRPr="0029606E">
        <w:lastRenderedPageBreak/>
        <w:t>The committee establishes the criteria for the application process and selection of the RA and confirms these by resolution. The minimum criteria for the selection process shall be:</w:t>
      </w:r>
    </w:p>
    <w:p w14:paraId="76A2CE44" w14:textId="77777777" w:rsidR="00B50C72" w:rsidRPr="0029606E" w:rsidRDefault="00B50C72" w:rsidP="00B50C72">
      <w:pPr>
        <w:pStyle w:val="ListContinue1"/>
      </w:pPr>
      <w:r w:rsidRPr="0029606E">
        <w:t>—</w:t>
      </w:r>
      <w:r w:rsidRPr="0029606E">
        <w:tab/>
      </w:r>
      <w:r w:rsidRPr="0029606E">
        <w:rPr>
          <w:b/>
        </w:rPr>
        <w:t>Selection criteria</w:t>
      </w:r>
      <w:r w:rsidRPr="0029606E">
        <w:t xml:space="preserve"> – these must be clearly explained and with sufficient details for possible RA candidates to assess their ability to meet the criteria and apply on this basis. Included in the selection criteria shall be the requirement that the prospective RA candidates provide the following information in writing:</w:t>
      </w:r>
    </w:p>
    <w:p w14:paraId="5ED0022F" w14:textId="77777777" w:rsidR="00B50C72" w:rsidRPr="0029606E" w:rsidRDefault="00B50C72" w:rsidP="00B50C72">
      <w:pPr>
        <w:pStyle w:val="ListContinue2"/>
      </w:pPr>
      <w:r w:rsidRPr="0029606E">
        <w:t>—</w:t>
      </w:r>
      <w:r w:rsidRPr="0029606E">
        <w:tab/>
        <w:t>Proof (e.g. Statutes) that it is a legal entity which means that is an organization formed under the laws of a jurisdiction and that it is therefore subject to governance related rules.</w:t>
      </w:r>
    </w:p>
    <w:p w14:paraId="6CF0AC19" w14:textId="77777777" w:rsidR="00B50C72" w:rsidRPr="0029606E" w:rsidRDefault="00B50C72" w:rsidP="00B50C72">
      <w:pPr>
        <w:pStyle w:val="ListContinue2"/>
      </w:pPr>
      <w:r w:rsidRPr="0029606E">
        <w:t>—</w:t>
      </w:r>
      <w:r w:rsidRPr="0029606E">
        <w:tab/>
        <w:t>Expression of willingness to take responsibility for the Registration Services.</w:t>
      </w:r>
    </w:p>
    <w:p w14:paraId="680731EB" w14:textId="77777777" w:rsidR="00B50C72" w:rsidRPr="0029606E" w:rsidRDefault="00B50C72" w:rsidP="00B50C72">
      <w:pPr>
        <w:pStyle w:val="ListContinue2"/>
      </w:pPr>
      <w:r w:rsidRPr="0029606E">
        <w:t>—</w:t>
      </w:r>
      <w:r w:rsidRPr="0029606E">
        <w:tab/>
        <w:t>Confirmation that the RA is technically and financially able to carry out the RA Services described in the RA Standard and the RAA on an international level, including for example, a financial plan for funding the expected volume of registrations, a list of employees or third parties and their applicable background and skills, and description of the physical facilities available to the RA to accomplish the work, demonstrated financial capacity to meet liability exposure for performing the services.</w:t>
      </w:r>
    </w:p>
    <w:p w14:paraId="7712E181" w14:textId="77777777" w:rsidR="00B50C72" w:rsidRPr="0029606E" w:rsidRDefault="00B50C72" w:rsidP="00B50C72">
      <w:pPr>
        <w:pStyle w:val="ListContinue2"/>
      </w:pPr>
      <w:r w:rsidRPr="0029606E">
        <w:t>—</w:t>
      </w:r>
      <w:r w:rsidRPr="0029606E">
        <w:tab/>
        <w:t>Documentation and examples, where relevant, of the candidate RA’s experience in the respective community of practice.</w:t>
      </w:r>
    </w:p>
    <w:p w14:paraId="2A62099A" w14:textId="77777777" w:rsidR="00B50C72" w:rsidRPr="0029606E" w:rsidRDefault="00B50C72" w:rsidP="00B50C72">
      <w:pPr>
        <w:pStyle w:val="ListContinue2"/>
      </w:pPr>
      <w:r w:rsidRPr="0029606E">
        <w:t>—</w:t>
      </w:r>
      <w:r w:rsidRPr="0029606E">
        <w:tab/>
        <w:t>Confirmation of whether it intends to delegate part of the Registration Services to Registration Agencies.</w:t>
      </w:r>
    </w:p>
    <w:p w14:paraId="0E17169D" w14:textId="77777777" w:rsidR="00B50C72" w:rsidRPr="0029606E" w:rsidRDefault="00B50C72" w:rsidP="00B50C72">
      <w:pPr>
        <w:pStyle w:val="ListContinue2"/>
      </w:pPr>
      <w:r w:rsidRPr="0029606E">
        <w:t>—</w:t>
      </w:r>
      <w:r w:rsidRPr="0029606E">
        <w:tab/>
        <w:t>Confirmation of whether it will charge fees for the RA Services and, if it charges fees, confirmation that any such fees will be on a cost recovery basis.</w:t>
      </w:r>
    </w:p>
    <w:p w14:paraId="26CB4B52" w14:textId="77777777" w:rsidR="00B50C72" w:rsidRPr="0029606E" w:rsidRDefault="00B50C72" w:rsidP="00B50C72">
      <w:pPr>
        <w:pStyle w:val="ListContinue2"/>
      </w:pPr>
      <w:r w:rsidRPr="0029606E" w:rsidDel="009637BA">
        <w:t>—</w:t>
      </w:r>
      <w:r w:rsidRPr="0029606E" w:rsidDel="009637BA">
        <w:tab/>
        <w:t xml:space="preserve">Expression of willingness to sign </w:t>
      </w:r>
      <w:r w:rsidRPr="0029606E">
        <w:t xml:space="preserve">and execute </w:t>
      </w:r>
      <w:r w:rsidRPr="0029606E" w:rsidDel="009637BA">
        <w:t>a</w:t>
      </w:r>
      <w:r w:rsidRPr="0029606E">
        <w:t>n</w:t>
      </w:r>
      <w:r w:rsidRPr="0029606E" w:rsidDel="009637BA">
        <w:t xml:space="preserve"> RAA, the ISO</w:t>
      </w:r>
      <w:r w:rsidRPr="0029606E">
        <w:t>-IEC</w:t>
      </w:r>
      <w:r w:rsidRPr="0029606E" w:rsidDel="009637BA">
        <w:t xml:space="preserve"> RAA template for which shall be shared with RA candidates.</w:t>
      </w:r>
    </w:p>
    <w:p w14:paraId="60154ACD" w14:textId="77777777" w:rsidR="00B50C72" w:rsidRPr="0029606E" w:rsidRDefault="00B50C72" w:rsidP="00B50C72">
      <w:pPr>
        <w:pStyle w:val="ListContinue1"/>
      </w:pPr>
      <w:r w:rsidRPr="0029606E">
        <w:t>—</w:t>
      </w:r>
      <w:r w:rsidRPr="0029606E">
        <w:tab/>
      </w:r>
      <w:r w:rsidRPr="0029606E">
        <w:rPr>
          <w:b/>
        </w:rPr>
        <w:t>Public call for RA candidates</w:t>
      </w:r>
      <w:r w:rsidRPr="0029606E">
        <w:t xml:space="preserve"> – committees shall take the appropriate steps needed to post the call for competent RA applicants to as broad a market as possible, also targeting possible organizations by inviting them to apply. The relative weighting of each evaluation criterion shall be published in the public call. Details of the Registration Services shall be made available to any current RA and any prospective RA candidates.</w:t>
      </w:r>
    </w:p>
    <w:p w14:paraId="2BE3754A" w14:textId="77777777" w:rsidR="00B50C72" w:rsidRPr="0029606E" w:rsidRDefault="00B50C72" w:rsidP="00B50C72">
      <w:pPr>
        <w:pStyle w:val="ListContinue1"/>
      </w:pPr>
      <w:r w:rsidRPr="0029606E">
        <w:t>—</w:t>
      </w:r>
      <w:r w:rsidRPr="0029606E">
        <w:tab/>
      </w:r>
      <w:r w:rsidRPr="0029606E">
        <w:rPr>
          <w:b/>
        </w:rPr>
        <w:t>Evaluation</w:t>
      </w:r>
      <w:r w:rsidRPr="0029606E">
        <w:t xml:space="preserve"> – Prospective RA candidates shall provide their responses in writing. The committee (or a subset thereof) shall determine the relative weight to be given to each selection criterion and shall evaluate the prospective RA candidates accordingly.</w:t>
      </w:r>
    </w:p>
    <w:p w14:paraId="5017510D" w14:textId="77777777" w:rsidR="00B50C72" w:rsidRPr="0029606E" w:rsidRDefault="00B50C72" w:rsidP="00B50C72">
      <w:pPr>
        <w:pStyle w:val="ListContinue1"/>
      </w:pPr>
      <w:r w:rsidRPr="0029606E">
        <w:t>—</w:t>
      </w:r>
      <w:r w:rsidRPr="0029606E">
        <w:tab/>
      </w:r>
      <w:r w:rsidRPr="0029606E">
        <w:rPr>
          <w:b/>
        </w:rPr>
        <w:t>Record-keeping</w:t>
      </w:r>
      <w:r w:rsidRPr="0029606E">
        <w:t xml:space="preserve"> – the committee secretariat shall keep records of all documents in the selection process, including the call for candidates, applications, evaluation, decision, etc.</w:t>
      </w:r>
    </w:p>
    <w:p w14:paraId="298D5044" w14:textId="77777777" w:rsidR="00B50C72" w:rsidRPr="0029606E" w:rsidRDefault="00B50C72" w:rsidP="00B50C72">
      <w:pPr>
        <w:pStyle w:val="ListContinue1"/>
      </w:pPr>
      <w:r w:rsidRPr="0029606E">
        <w:t>—</w:t>
      </w:r>
      <w:r w:rsidRPr="0029606E">
        <w:tab/>
      </w:r>
      <w:r w:rsidRPr="0029606E">
        <w:rPr>
          <w:b/>
        </w:rPr>
        <w:t>Professionalism</w:t>
      </w:r>
      <w:r w:rsidRPr="0029606E">
        <w:t xml:space="preserve"> – the selection process should be conducted in a professional manner, adhering to the principle of discretion amongst those involved.</w:t>
      </w:r>
    </w:p>
    <w:p w14:paraId="2D4D13CD" w14:textId="77777777" w:rsidR="00B50C72" w:rsidRPr="0029606E" w:rsidRDefault="00B50C72" w:rsidP="00B50C72">
      <w:pPr>
        <w:pStyle w:val="BodyText"/>
      </w:pPr>
      <w:r w:rsidRPr="0029606E">
        <w:t>The committee shall then confirm to the TMB its recommendation for appointment of the organization selected to be the RA via a resolution.</w:t>
      </w:r>
    </w:p>
    <w:p w14:paraId="00FD63D0" w14:textId="77777777" w:rsidR="00B50C72" w:rsidRPr="0029606E" w:rsidRDefault="00B50C72" w:rsidP="00B50C72">
      <w:pPr>
        <w:pStyle w:val="a3"/>
        <w:numPr>
          <w:ilvl w:val="0"/>
          <w:numId w:val="0"/>
        </w:numPr>
      </w:pPr>
      <w:bookmarkStart w:id="1364" w:name="_Toc69205139"/>
      <w:bookmarkStart w:id="1365" w:name="_Toc69205484"/>
      <w:bookmarkStart w:id="1366" w:name="_Toc69215385"/>
      <w:bookmarkStart w:id="1367" w:name="_Toc70402313"/>
      <w:r w:rsidRPr="0029606E">
        <w:lastRenderedPageBreak/>
        <w:t>H.4.5</w:t>
      </w:r>
      <w:r w:rsidRPr="0029606E">
        <w:tab/>
        <w:t>Appointing an RA</w:t>
      </w:r>
      <w:bookmarkEnd w:id="1364"/>
      <w:bookmarkEnd w:id="1365"/>
      <w:bookmarkEnd w:id="1366"/>
      <w:bookmarkEnd w:id="1367"/>
    </w:p>
    <w:p w14:paraId="13EAC8DB" w14:textId="001D9FDC" w:rsidR="00B50C72" w:rsidRPr="0029606E" w:rsidRDefault="00B50C72" w:rsidP="00B50C72">
      <w:pPr>
        <w:pStyle w:val="BodyText"/>
      </w:pPr>
      <w:r w:rsidRPr="0029606E">
        <w:t>The information that is provided by the committee in the RAC (see</w:t>
      </w:r>
      <w:r w:rsidR="001E7FFA" w:rsidRPr="0029606E">
        <w:t xml:space="preserve"> </w:t>
      </w:r>
      <w:r w:rsidRPr="0029606E">
        <w:t xml:space="preserve">H.4.2 above) is needed to launch the TMB ballot appointing the RA, as well as the ISO or IEC Council ballot if the RA intends to charge fees. RA may charge fees for the Registration Services </w:t>
      </w:r>
      <w:r w:rsidR="00D4297D" w:rsidRPr="0029606E">
        <w:t>if authorized</w:t>
      </w:r>
      <w:r w:rsidRPr="0029606E">
        <w:t xml:space="preserve"> by the ISO or IEC Council, and as long as the basis of charging fees is strictly on a cost recovery basis. In the case of revisions, approval from the TMB or ISO or IEC Council is not needed if the committee decides that the same RA should continue (see H.4.4) and the required authorization to charge fees has already been given.</w:t>
      </w:r>
    </w:p>
    <w:p w14:paraId="31282612" w14:textId="77777777" w:rsidR="00B50C72" w:rsidRPr="0029606E" w:rsidRDefault="00B50C72" w:rsidP="00B50C72">
      <w:pPr>
        <w:pStyle w:val="BodyText"/>
      </w:pPr>
      <w:r w:rsidRPr="0029606E">
        <w:t>In the case of JTC 1 RA Standards, a copy of the RAC Form shall also be provided to the IEC since RA appointments must all be confirmed by the IEC/SMB (and Council Board) where fees are charged.</w:t>
      </w:r>
    </w:p>
    <w:p w14:paraId="6C493B78" w14:textId="77777777" w:rsidR="00B50C72" w:rsidRPr="0029606E" w:rsidRDefault="00B50C72" w:rsidP="00B50C72">
      <w:pPr>
        <w:pStyle w:val="a3"/>
        <w:numPr>
          <w:ilvl w:val="0"/>
          <w:numId w:val="0"/>
        </w:numPr>
      </w:pPr>
      <w:bookmarkStart w:id="1368" w:name="_Toc69205140"/>
      <w:bookmarkStart w:id="1369" w:name="_Toc69205485"/>
      <w:bookmarkStart w:id="1370" w:name="_Toc69215386"/>
      <w:bookmarkStart w:id="1371" w:name="_Toc70402314"/>
      <w:r w:rsidRPr="0029606E">
        <w:t>H.4.6</w:t>
      </w:r>
      <w:r w:rsidRPr="0029606E">
        <w:tab/>
        <w:t>Signing an RAA</w:t>
      </w:r>
      <w:bookmarkEnd w:id="1368"/>
      <w:bookmarkEnd w:id="1369"/>
      <w:bookmarkEnd w:id="1370"/>
      <w:bookmarkEnd w:id="1371"/>
    </w:p>
    <w:p w14:paraId="507B5242" w14:textId="77777777" w:rsidR="00B50C72" w:rsidRPr="0029606E" w:rsidRDefault="00B50C72" w:rsidP="00B50C72">
      <w:pPr>
        <w:pStyle w:val="BodyText"/>
        <w:rPr>
          <w:spacing w:val="-1"/>
        </w:rPr>
      </w:pPr>
      <w:r w:rsidRPr="0029606E">
        <w:rPr>
          <w:spacing w:val="-1"/>
        </w:rPr>
        <w:t>A signed RAA must have been executed using the latest RAA template before an RA Standard is published (including revisions). In the case of revisions, the process to sign the RAA should begin at the time of the launch of the review process or the committee decision to launch a revision to ensure the timely signature of the RAA and to avoid delays in publication.</w:t>
      </w:r>
    </w:p>
    <w:p w14:paraId="260F802D" w14:textId="77777777" w:rsidR="00B50C72" w:rsidRPr="0029606E" w:rsidRDefault="00B50C72" w:rsidP="00B50C72">
      <w:pPr>
        <w:pStyle w:val="BodyText"/>
      </w:pPr>
      <w:r w:rsidRPr="0029606E">
        <w:t>Only after the TMB (and Council if fees are charged) has appointed the RA (and in the case of JTC 1 RA Standards, involving the IEC) can the RAA be signed. Signing an RAA based on the ISO/IEC template is mandatory for all RAs. The RAA shall be signed before publication of a new or revised RA Standard. If an RAA is not signed, the new or revised RA Standard shall not be published.</w:t>
      </w:r>
    </w:p>
    <w:p w14:paraId="3BB4FBCA" w14:textId="77777777" w:rsidR="00B50C72" w:rsidRPr="0029606E" w:rsidRDefault="00B50C72" w:rsidP="00636C8A">
      <w:pPr>
        <w:pStyle w:val="BodyText"/>
        <w:rPr>
          <w:rFonts w:eastAsia="Times New Roman"/>
          <w:color w:val="000000"/>
        </w:rPr>
      </w:pPr>
      <w:r w:rsidRPr="0029606E">
        <w:rPr>
          <w:rFonts w:eastAsia="Times New Roman"/>
        </w:rPr>
        <w:t xml:space="preserve">In cases where there is a high market need, the TMB can exceptionally approve the publication of a revised </w:t>
      </w:r>
      <w:r w:rsidRPr="0029606E">
        <w:t>ISO RA standard to be published while an RAA is being negotiated. The committee responsible for the RA standard needs to submit a formal request to the TMB with a market need justification through the Technical Programme Manager of the committee. The concurrence of the IEC will need to be sought in the case of JTC 1 standards.</w:t>
      </w:r>
    </w:p>
    <w:p w14:paraId="292C4C20" w14:textId="77777777" w:rsidR="00B50C72" w:rsidRPr="0029606E" w:rsidRDefault="00B50C72" w:rsidP="00B50C72">
      <w:pPr>
        <w:pStyle w:val="BodyText"/>
      </w:pPr>
      <w:r w:rsidRPr="0029606E">
        <w:t>To ensure consistency and equality of treatment between the different RAs, any requested deviations from the RAA template which ISO/IEC considers to be significant in nature shall be submitted to the TMB for approval.</w:t>
      </w:r>
    </w:p>
    <w:p w14:paraId="23713601" w14:textId="77777777" w:rsidR="00B50C72" w:rsidRPr="0029606E" w:rsidRDefault="00B50C72" w:rsidP="00B50C72">
      <w:pPr>
        <w:pStyle w:val="a3"/>
        <w:numPr>
          <w:ilvl w:val="0"/>
          <w:numId w:val="0"/>
        </w:numPr>
      </w:pPr>
      <w:bookmarkStart w:id="1372" w:name="_Toc69205141"/>
      <w:bookmarkStart w:id="1373" w:name="_Toc69205486"/>
      <w:bookmarkStart w:id="1374" w:name="_Toc69215387"/>
      <w:bookmarkStart w:id="1375" w:name="_Toc70402315"/>
      <w:r w:rsidRPr="0029606E">
        <w:t>H.4.7</w:t>
      </w:r>
      <w:r w:rsidRPr="0029606E">
        <w:tab/>
        <w:t>Implementing an RA Standard</w:t>
      </w:r>
      <w:bookmarkEnd w:id="1372"/>
      <w:bookmarkEnd w:id="1373"/>
      <w:bookmarkEnd w:id="1374"/>
      <w:bookmarkEnd w:id="1375"/>
    </w:p>
    <w:p w14:paraId="493177B0" w14:textId="77777777" w:rsidR="00B50C72" w:rsidRPr="0029606E" w:rsidRDefault="00B50C72" w:rsidP="00B50C72">
      <w:pPr>
        <w:pStyle w:val="a4"/>
        <w:numPr>
          <w:ilvl w:val="0"/>
          <w:numId w:val="0"/>
        </w:numPr>
      </w:pPr>
      <w:bookmarkStart w:id="1376" w:name="_Toc69205142"/>
      <w:bookmarkStart w:id="1377" w:name="_Toc69205487"/>
      <w:bookmarkStart w:id="1378" w:name="_Toc69215388"/>
      <w:bookmarkStart w:id="1379" w:name="_Toc70402316"/>
      <w:r w:rsidRPr="0029606E">
        <w:t>H.4.7.1</w:t>
      </w:r>
      <w:r w:rsidRPr="0029606E">
        <w:tab/>
        <w:t>Role of the RA</w:t>
      </w:r>
      <w:bookmarkEnd w:id="1376"/>
      <w:bookmarkEnd w:id="1377"/>
      <w:bookmarkEnd w:id="1378"/>
      <w:bookmarkEnd w:id="1379"/>
    </w:p>
    <w:p w14:paraId="09C9850A" w14:textId="77777777" w:rsidR="00B50C72" w:rsidRPr="0029606E" w:rsidRDefault="00B50C72" w:rsidP="00B50C72">
      <w:pPr>
        <w:pStyle w:val="BodyText"/>
      </w:pPr>
      <w:r w:rsidRPr="0029606E">
        <w:t>The RA provides the Registration Services by:</w:t>
      </w:r>
    </w:p>
    <w:p w14:paraId="13018BE7" w14:textId="77777777" w:rsidR="00B50C72" w:rsidRPr="0029606E" w:rsidRDefault="00B50C72" w:rsidP="00B50C72">
      <w:pPr>
        <w:pStyle w:val="ListContinue1"/>
      </w:pPr>
      <w:r w:rsidRPr="0029606E">
        <w:t>—</w:t>
      </w:r>
      <w:r w:rsidRPr="0029606E">
        <w:tab/>
        <w:t>providing the Registration Services described in the RA Standard, and</w:t>
      </w:r>
    </w:p>
    <w:p w14:paraId="3D60EA65" w14:textId="77777777" w:rsidR="00B50C72" w:rsidRPr="0029606E" w:rsidRDefault="00B50C72" w:rsidP="00B50C72">
      <w:pPr>
        <w:pStyle w:val="ListContinue1"/>
      </w:pPr>
      <w:r w:rsidRPr="0029606E">
        <w:t>—</w:t>
      </w:r>
      <w:r w:rsidRPr="0029606E">
        <w:tab/>
        <w:t>respecting the provisions of the RAA.</w:t>
      </w:r>
    </w:p>
    <w:p w14:paraId="4A0CF77D" w14:textId="77777777" w:rsidR="00B50C72" w:rsidRPr="0029606E" w:rsidRDefault="00B50C72" w:rsidP="00B50C72">
      <w:pPr>
        <w:pStyle w:val="a4"/>
        <w:numPr>
          <w:ilvl w:val="0"/>
          <w:numId w:val="0"/>
        </w:numPr>
      </w:pPr>
      <w:bookmarkStart w:id="1380" w:name="_Toc69205143"/>
      <w:bookmarkStart w:id="1381" w:name="_Toc69205488"/>
      <w:bookmarkStart w:id="1382" w:name="_Toc69215389"/>
      <w:bookmarkStart w:id="1383" w:name="_Toc70402317"/>
      <w:r w:rsidRPr="0029606E">
        <w:t>H.4.7.2</w:t>
      </w:r>
      <w:r w:rsidRPr="0029606E">
        <w:tab/>
        <w:t>Role of the committee</w:t>
      </w:r>
      <w:bookmarkEnd w:id="1380"/>
      <w:bookmarkEnd w:id="1381"/>
      <w:bookmarkEnd w:id="1382"/>
      <w:bookmarkEnd w:id="1383"/>
    </w:p>
    <w:p w14:paraId="6E7F453B" w14:textId="77777777" w:rsidR="00B50C72" w:rsidRPr="0029606E" w:rsidRDefault="00B50C72" w:rsidP="00B50C72">
      <w:pPr>
        <w:pStyle w:val="BodyText"/>
      </w:pPr>
      <w:r w:rsidRPr="0029606E">
        <w:t>Although RAAs are signed by the RA and by the office of the CEO, the signature of a RAA by the office of the CEO binds all components in the ISO or IEC systems, including ISO or IEC members and ISO or IEC committees. The central role is played by committees. In addition to declaring the need for an RA Standard (4.2), drafting the RA Standard (4.3) and selecting an RA (4.4) for both new and revised RA Standards, the committee has the main responsibility for oversight of the RA as follows:</w:t>
      </w:r>
    </w:p>
    <w:p w14:paraId="238FEBEF" w14:textId="77777777" w:rsidR="00B50C72" w:rsidRPr="0029606E" w:rsidRDefault="00B50C72" w:rsidP="00B50C72">
      <w:pPr>
        <w:pStyle w:val="ListContinue1"/>
        <w:rPr>
          <w:b/>
        </w:rPr>
      </w:pPr>
      <w:r w:rsidRPr="0029606E">
        <w:t>—</w:t>
      </w:r>
      <w:r w:rsidRPr="0029606E">
        <w:tab/>
      </w:r>
      <w:r w:rsidRPr="0029606E">
        <w:rPr>
          <w:b/>
        </w:rPr>
        <w:t>Answering questions:</w:t>
      </w:r>
      <w:r w:rsidRPr="0029606E">
        <w:t xml:space="preserve"> The committee must be available to the RA to answer questions about the RA Standard and clarify any expectations regarding its role in implementing the RA Standard.</w:t>
      </w:r>
    </w:p>
    <w:p w14:paraId="635B0145" w14:textId="77777777" w:rsidR="00B50C72" w:rsidRPr="0029606E" w:rsidRDefault="00B50C72" w:rsidP="00B50C72">
      <w:pPr>
        <w:pStyle w:val="ListContinue1"/>
      </w:pPr>
      <w:r w:rsidRPr="0029606E">
        <w:lastRenderedPageBreak/>
        <w:t>—</w:t>
      </w:r>
      <w:r w:rsidRPr="0029606E">
        <w:tab/>
      </w:r>
      <w:r w:rsidRPr="0029606E">
        <w:rPr>
          <w:b/>
        </w:rPr>
        <w:t>Assessing RA’s annual reports:</w:t>
      </w:r>
      <w:r w:rsidRPr="0029606E">
        <w:t xml:space="preserve"> The RAA requires the RA to provide the committee with annual reports by the date specified by the committee. The committee shall ensure that these annual reports are provided on time and read them.</w:t>
      </w:r>
    </w:p>
    <w:p w14:paraId="354C9EEA" w14:textId="77777777" w:rsidR="00B50C72" w:rsidRPr="0029606E" w:rsidRDefault="00B50C72" w:rsidP="00B50C72">
      <w:pPr>
        <w:pStyle w:val="BodyTextindent10"/>
      </w:pPr>
      <w:r w:rsidRPr="0029606E">
        <w:t>The RA’s annual report is to be divided in two parts:</w:t>
      </w:r>
    </w:p>
    <w:p w14:paraId="57795198" w14:textId="77777777" w:rsidR="00B50C72" w:rsidRPr="0029606E" w:rsidRDefault="00B50C72" w:rsidP="00B50C72">
      <w:pPr>
        <w:pStyle w:val="BodyTextindent10"/>
      </w:pPr>
      <w:r w:rsidRPr="0029606E">
        <w:t>The first part addresses the operational aspects of the RA as directly related to the RA Services. The committee, ISO or IEC may request information about the activities of the RA that are not related to the RA Services if there is reason to believe that these are interfering with the RA Services. At a minimum this first part of the RA report shall confirm:</w:t>
      </w:r>
    </w:p>
    <w:p w14:paraId="643C2535" w14:textId="77777777" w:rsidR="00B50C72" w:rsidRPr="0029606E" w:rsidRDefault="00B50C72" w:rsidP="00B50C72">
      <w:pPr>
        <w:pStyle w:val="ListContinue2"/>
      </w:pPr>
      <w:r w:rsidRPr="0029606E">
        <w:t>—</w:t>
      </w:r>
      <w:r w:rsidRPr="0029606E">
        <w:tab/>
        <w:t>That the RA is fulfilling the RA Services described in the RA Standard.</w:t>
      </w:r>
    </w:p>
    <w:p w14:paraId="726C5F28" w14:textId="77777777" w:rsidR="00B50C72" w:rsidRPr="0029606E" w:rsidRDefault="00B50C72" w:rsidP="00B50C72">
      <w:pPr>
        <w:pStyle w:val="ListContinue2"/>
      </w:pPr>
      <w:r w:rsidRPr="0029606E">
        <w:t>—</w:t>
      </w:r>
      <w:r w:rsidRPr="0029606E">
        <w:tab/>
        <w:t>Compliance with the signed RAA by the Registration Agencies designated by the RA.</w:t>
      </w:r>
    </w:p>
    <w:p w14:paraId="428B79DE" w14:textId="77777777" w:rsidR="00B50C72" w:rsidRPr="0029606E" w:rsidRDefault="00B50C72" w:rsidP="00B50C72">
      <w:pPr>
        <w:pStyle w:val="ListContinue2"/>
      </w:pPr>
      <w:r w:rsidRPr="0029606E">
        <w:t>—</w:t>
      </w:r>
      <w:r w:rsidRPr="0029606E">
        <w:tab/>
        <w:t>That the RA is meeting user needs and providing users with guidance, as needed.</w:t>
      </w:r>
    </w:p>
    <w:p w14:paraId="7BCF08B2" w14:textId="77777777" w:rsidR="00B50C72" w:rsidRPr="0029606E" w:rsidRDefault="00B50C72" w:rsidP="00B50C72">
      <w:pPr>
        <w:pStyle w:val="BodyTextindent10"/>
      </w:pPr>
      <w:r w:rsidRPr="0029606E">
        <w:t>The second part of the RA report provides information about any complaints received from users of the RA Standard regarding, for example: fees, access to and use of data and/or information produced during the implementation of the RA Standard, as well as accuracy of the data and/or information. This part shall indicate whether of the complaints remain outstanding at the time of the RA report and the efforts underway to resolve them.</w:t>
      </w:r>
    </w:p>
    <w:p w14:paraId="508D86B4" w14:textId="77777777" w:rsidR="00B50C72" w:rsidRPr="0029606E" w:rsidRDefault="00B50C72" w:rsidP="00B50C72">
      <w:pPr>
        <w:pStyle w:val="ListContinue1"/>
      </w:pPr>
      <w:r w:rsidRPr="0029606E">
        <w:t>—</w:t>
      </w:r>
      <w:r w:rsidRPr="0029606E">
        <w:tab/>
      </w:r>
      <w:r w:rsidRPr="0029606E">
        <w:rPr>
          <w:b/>
        </w:rPr>
        <w:t>Monitoring:</w:t>
      </w:r>
      <w:r w:rsidRPr="0029606E">
        <w:t xml:space="preserve"> In addition to the annual RA report, the committee shall also analyse any feedback it receives from industry and users of the RA Standard. Based on all of these elements (RA report and other feedback), the committee shall report to the office of the CEO (see below).</w:t>
      </w:r>
    </w:p>
    <w:p w14:paraId="607592E9" w14:textId="77777777" w:rsidR="00B50C72" w:rsidRPr="0029606E" w:rsidRDefault="00B50C72" w:rsidP="00B50C72">
      <w:pPr>
        <w:pStyle w:val="ListContinue1"/>
        <w:keepLines/>
      </w:pPr>
      <w:r w:rsidRPr="0029606E">
        <w:t>—</w:t>
      </w:r>
      <w:r w:rsidRPr="0029606E">
        <w:tab/>
      </w:r>
      <w:r w:rsidRPr="0029606E">
        <w:rPr>
          <w:b/>
        </w:rPr>
        <w:t>Reporting to the office of the CEO:</w:t>
      </w:r>
      <w:r w:rsidRPr="0029606E">
        <w:t xml:space="preserve"> At least once per year and based on the information collected under </w:t>
      </w:r>
      <w:r w:rsidRPr="0029606E">
        <w:rPr>
          <w:b/>
        </w:rPr>
        <w:t>Monitoring</w:t>
      </w:r>
      <w:r w:rsidRPr="0029606E">
        <w:rPr>
          <w:bCs/>
        </w:rPr>
        <w:t xml:space="preserve"> </w:t>
      </w:r>
      <w:r w:rsidRPr="0029606E">
        <w:t xml:space="preserve">above, the committee shall provide a report to the responsible TPM or TO using the Annual Committee Report to TPM (“ACR”) Form (See Annex SJ). The purpose of such reports is to confirm that the RA operates in accordance with the RAA or to raise any concerns (concerns can include: RA not meeting industry or user needs, complaints about the quality of the Registration Services, etc.). Such reports shall be provided at least annually to the responsible TPM or more frequently if the committee deems it necessary. The TPM may also ask for ad hoc reports. If the report identifies concerns, it shall include the planned </w:t>
      </w:r>
      <w:r w:rsidRPr="0029606E">
        <w:rPr>
          <w:b/>
        </w:rPr>
        <w:t>Corrective measures</w:t>
      </w:r>
      <w:r w:rsidRPr="0029606E">
        <w:t xml:space="preserve"> (see below) needed to address these concerns.</w:t>
      </w:r>
    </w:p>
    <w:p w14:paraId="1991E796" w14:textId="77777777" w:rsidR="00B50C72" w:rsidRPr="0029606E" w:rsidDel="00BD1DDC" w:rsidRDefault="00B50C72" w:rsidP="00B50C72">
      <w:pPr>
        <w:pStyle w:val="ListContinue1"/>
        <w:rPr>
          <w:b/>
        </w:rPr>
      </w:pPr>
      <w:r w:rsidRPr="0029606E" w:rsidDel="00BD1DDC">
        <w:t>—</w:t>
      </w:r>
      <w:r w:rsidRPr="0029606E" w:rsidDel="00BD1DDC">
        <w:tab/>
      </w:r>
      <w:r w:rsidRPr="0029606E" w:rsidDel="00BD1DDC">
        <w:rPr>
          <w:b/>
        </w:rPr>
        <w:t>Dispute resolution:</w:t>
      </w:r>
      <w:r w:rsidRPr="0029606E">
        <w:t xml:space="preserve"> The obligations of RAs to address complaints are contained in the RAA template. </w:t>
      </w:r>
      <w:r w:rsidRPr="0029606E" w:rsidDel="00BD1DDC">
        <w:t>The role of the committee (and</w:t>
      </w:r>
      <w:r w:rsidRPr="0029606E">
        <w:t xml:space="preserve"> the office of the CEO</w:t>
      </w:r>
      <w:r w:rsidRPr="0029606E" w:rsidDel="00BD1DDC">
        <w:t xml:space="preserve">) is limited to </w:t>
      </w:r>
      <w:r w:rsidRPr="0029606E">
        <w:t xml:space="preserve">advising the RA of any complaints it receives about the RA Services and </w:t>
      </w:r>
      <w:r w:rsidRPr="0029606E" w:rsidDel="00BD1DDC">
        <w:t xml:space="preserve">supporting the RA </w:t>
      </w:r>
      <w:r w:rsidRPr="0029606E">
        <w:t xml:space="preserve">in its </w:t>
      </w:r>
      <w:r w:rsidRPr="0029606E" w:rsidDel="00BD1DDC">
        <w:t>address</w:t>
      </w:r>
      <w:r w:rsidRPr="0029606E">
        <w:t>ing</w:t>
      </w:r>
      <w:r w:rsidRPr="0029606E" w:rsidDel="00BD1DDC">
        <w:t xml:space="preserve"> </w:t>
      </w:r>
      <w:r w:rsidRPr="0029606E">
        <w:t xml:space="preserve">of </w:t>
      </w:r>
      <w:r w:rsidRPr="0029606E" w:rsidDel="00BD1DDC">
        <w:t xml:space="preserve">the dispute. The committee shall not </w:t>
      </w:r>
      <w:r w:rsidRPr="0029606E">
        <w:t>assume</w:t>
      </w:r>
      <w:r w:rsidRPr="0029606E" w:rsidDel="00BD1DDC">
        <w:t xml:space="preserve"> responsibility for the dispute or become the appellate body for disputes </w:t>
      </w:r>
      <w:r w:rsidRPr="0029606E">
        <w:t xml:space="preserve">between </w:t>
      </w:r>
      <w:r w:rsidRPr="0029606E" w:rsidDel="00BD1DDC">
        <w:t xml:space="preserve">the RA </w:t>
      </w:r>
      <w:r w:rsidRPr="0029606E">
        <w:t>and users of the RA Standard as</w:t>
      </w:r>
      <w:r w:rsidRPr="0029606E" w:rsidDel="00BD1DDC">
        <w:t xml:space="preserve"> this may inadvertently give the impression that ISO</w:t>
      </w:r>
      <w:r w:rsidRPr="0029606E">
        <w:t xml:space="preserve"> or IEC</w:t>
      </w:r>
      <w:r w:rsidRPr="0029606E" w:rsidDel="00BD1DDC">
        <w:t xml:space="preserve"> is responsible for the Registration Services.</w:t>
      </w:r>
    </w:p>
    <w:p w14:paraId="0D6E3166" w14:textId="77777777" w:rsidR="00B50C72" w:rsidRPr="0029606E" w:rsidRDefault="00B50C72" w:rsidP="00B50C72">
      <w:pPr>
        <w:pStyle w:val="ListContinue1"/>
        <w:rPr>
          <w:b/>
        </w:rPr>
      </w:pPr>
      <w:r w:rsidRPr="0029606E">
        <w:t>—</w:t>
      </w:r>
      <w:r w:rsidRPr="0029606E">
        <w:tab/>
      </w:r>
      <w:r w:rsidRPr="0029606E">
        <w:rPr>
          <w:b/>
        </w:rPr>
        <w:t>Corrective measures:</w:t>
      </w:r>
    </w:p>
    <w:p w14:paraId="5769C99B" w14:textId="77777777" w:rsidR="00B50C72" w:rsidRPr="0029606E" w:rsidDel="00144B6E" w:rsidRDefault="00B50C72" w:rsidP="00B50C72">
      <w:pPr>
        <w:pStyle w:val="ListContinue2"/>
      </w:pPr>
      <w:r w:rsidRPr="0029606E" w:rsidDel="00144B6E">
        <w:t>—</w:t>
      </w:r>
      <w:r w:rsidRPr="0029606E" w:rsidDel="00144B6E">
        <w:tab/>
        <w:t xml:space="preserve">By the RA: the RA is responsible for </w:t>
      </w:r>
      <w:r w:rsidRPr="0029606E">
        <w:t xml:space="preserve">implementing </w:t>
      </w:r>
      <w:r w:rsidRPr="0029606E" w:rsidDel="00144B6E">
        <w:t>any corrective measure that are within its area of responsibility, which would include the Registration Services and the provisions described in the RAA.</w:t>
      </w:r>
    </w:p>
    <w:p w14:paraId="106817F4" w14:textId="77777777" w:rsidR="00B50C72" w:rsidRPr="0029606E" w:rsidRDefault="00B50C72" w:rsidP="00B50C72">
      <w:pPr>
        <w:pStyle w:val="ListContinue2"/>
      </w:pPr>
      <w:r w:rsidRPr="0029606E">
        <w:t>—</w:t>
      </w:r>
      <w:r w:rsidRPr="0029606E">
        <w:tab/>
        <w:t>By the committee: the committee is responsible for recommending possible corrective measures such as: revising the RA Standard, providing advice and guidance to the RA, carrying out audits or recommending the termination of the RAA to the office of the CEO in severe cases.</w:t>
      </w:r>
    </w:p>
    <w:p w14:paraId="046B9A8D" w14:textId="77777777" w:rsidR="00B50C72" w:rsidRPr="0029606E" w:rsidRDefault="00B50C72" w:rsidP="00B50C72">
      <w:pPr>
        <w:pStyle w:val="ListContinue2"/>
      </w:pPr>
      <w:r w:rsidRPr="0029606E">
        <w:lastRenderedPageBreak/>
        <w:t>—</w:t>
      </w:r>
      <w:r w:rsidRPr="0029606E">
        <w:tab/>
        <w:t>By the office of the CEO: the corrective measures that fall within the responsibility of  the office of the CEO (e.g. updating or overseeing the RAA) will be coordinated by the TPM or TO. The TPM or the TO may also recommend corrective measures.</w:t>
      </w:r>
    </w:p>
    <w:p w14:paraId="2F14BB76" w14:textId="77777777" w:rsidR="00B50C72" w:rsidRPr="0029606E" w:rsidRDefault="00B50C72" w:rsidP="00B50C72">
      <w:pPr>
        <w:pStyle w:val="ListContinue1"/>
      </w:pPr>
      <w:r w:rsidRPr="0029606E">
        <w:t>—</w:t>
      </w:r>
      <w:r w:rsidRPr="0029606E">
        <w:tab/>
      </w:r>
      <w:r w:rsidRPr="0029606E">
        <w:rPr>
          <w:b/>
        </w:rPr>
        <w:t>Maintenance of records:</w:t>
      </w:r>
      <w:r w:rsidRPr="0029606E">
        <w:t xml:space="preserve"> The committee shall maintain and archive all key communications and documentation (e.g. correspondence between the RA and the committee regarding complaints) until at least five years after either termination of the RAA or withdrawal of the RA Standard. The committee secretariat is responsible for ensuring that these are maintained in a separate folder on e</w:t>
      </w:r>
      <w:r w:rsidRPr="0029606E">
        <w:noBreakHyphen/>
        <w:t>committees.</w:t>
      </w:r>
    </w:p>
    <w:p w14:paraId="49686619" w14:textId="77777777" w:rsidR="00B50C72" w:rsidRPr="0029606E" w:rsidRDefault="00B50C72" w:rsidP="00B50C72">
      <w:pPr>
        <w:pStyle w:val="BodyText"/>
      </w:pPr>
      <w:r w:rsidRPr="0029606E">
        <w:t>The committee may create an advisory subgroup, with the appropriate terms of reference, [often referred to as a Registration Management Group (“RMG”)] in order to help them with the above. Committees (either directly or through the RMG) shall not participate or get involved in providing the Registration Services except in the supervisory roles specified in this subclause.</w:t>
      </w:r>
    </w:p>
    <w:p w14:paraId="4521AAD1" w14:textId="77777777" w:rsidR="00B50C72" w:rsidRPr="0029606E" w:rsidRDefault="00B50C72" w:rsidP="00B50C72">
      <w:pPr>
        <w:pStyle w:val="a4"/>
        <w:numPr>
          <w:ilvl w:val="0"/>
          <w:numId w:val="0"/>
        </w:numPr>
      </w:pPr>
      <w:bookmarkStart w:id="1384" w:name="_Toc69205144"/>
      <w:bookmarkStart w:id="1385" w:name="_Toc69205489"/>
      <w:bookmarkStart w:id="1386" w:name="_Toc69215390"/>
      <w:bookmarkStart w:id="1387" w:name="_Toc70402318"/>
      <w:r w:rsidRPr="0029606E">
        <w:t>H.4.7.3</w:t>
      </w:r>
      <w:r w:rsidRPr="0029606E">
        <w:tab/>
        <w:t>Role of the office of the CEO</w:t>
      </w:r>
      <w:bookmarkEnd w:id="1384"/>
      <w:bookmarkEnd w:id="1385"/>
      <w:bookmarkEnd w:id="1386"/>
      <w:bookmarkEnd w:id="1387"/>
    </w:p>
    <w:p w14:paraId="37A2F6AF" w14:textId="77777777" w:rsidR="00B50C72" w:rsidRPr="0029606E" w:rsidRDefault="00B50C72" w:rsidP="00B50C72">
      <w:pPr>
        <w:pStyle w:val="BodyText"/>
      </w:pPr>
      <w:r w:rsidRPr="0029606E">
        <w:t>The committee’s interface with the office of the CEO is through the responsible TPM or TO. The role of the TPM or the TO includes:</w:t>
      </w:r>
    </w:p>
    <w:p w14:paraId="01DE5A7D" w14:textId="77777777" w:rsidR="00B50C72" w:rsidRPr="0029606E" w:rsidRDefault="00B50C72" w:rsidP="00B50C72">
      <w:pPr>
        <w:pStyle w:val="ListContinue1"/>
      </w:pPr>
      <w:r w:rsidRPr="0029606E">
        <w:t>—</w:t>
      </w:r>
      <w:r w:rsidRPr="0029606E">
        <w:tab/>
        <w:t>Identification of RA Standards during the development process if not done by the committee.</w:t>
      </w:r>
    </w:p>
    <w:p w14:paraId="4A4228C1" w14:textId="77777777" w:rsidR="00B50C72" w:rsidRPr="0029606E" w:rsidRDefault="00B50C72" w:rsidP="00B50C72">
      <w:pPr>
        <w:pStyle w:val="ListContinue1"/>
      </w:pPr>
      <w:r w:rsidRPr="0029606E">
        <w:t>—</w:t>
      </w:r>
      <w:r w:rsidRPr="0029606E">
        <w:tab/>
        <w:t>Providing guidance and advice for the drafting of RA Standards.</w:t>
      </w:r>
    </w:p>
    <w:p w14:paraId="6722488F" w14:textId="77777777" w:rsidR="00B50C72" w:rsidRPr="0029606E" w:rsidRDefault="00B50C72" w:rsidP="00B50C72">
      <w:pPr>
        <w:pStyle w:val="ListContinue1"/>
        <w:rPr>
          <w:spacing w:val="-1"/>
        </w:rPr>
      </w:pPr>
      <w:r w:rsidRPr="0029606E">
        <w:t>—</w:t>
      </w:r>
      <w:r w:rsidRPr="0029606E">
        <w:tab/>
      </w:r>
      <w:r w:rsidRPr="0029606E">
        <w:rPr>
          <w:spacing w:val="-1"/>
        </w:rPr>
        <w:t>Train</w:t>
      </w:r>
      <w:r w:rsidRPr="0029606E">
        <w:t>ing committees on this RA Policy.</w:t>
      </w:r>
    </w:p>
    <w:p w14:paraId="29467BA1" w14:textId="77777777" w:rsidR="00B50C72" w:rsidRPr="0029606E" w:rsidRDefault="00B50C72" w:rsidP="00B50C72">
      <w:pPr>
        <w:pStyle w:val="ListContinue1"/>
        <w:keepLines/>
      </w:pPr>
      <w:r w:rsidRPr="0029606E">
        <w:t>—</w:t>
      </w:r>
      <w:r w:rsidRPr="0029606E">
        <w:tab/>
        <w:t>Coordination with committees to ensure compliance with the RA Policies, quality of RA Services, appropriate handling of complaints, addressing industry and users’ needs, including addressing the concerns raised in the annual reports provided by committees (using the ACR Form) and recommending and assisting in the implementation of any corrective measures (see H.4.7.2).</w:t>
      </w:r>
    </w:p>
    <w:p w14:paraId="100195A0" w14:textId="77777777" w:rsidR="00B50C72" w:rsidRPr="0029606E" w:rsidRDefault="00B50C72" w:rsidP="00B50C72">
      <w:pPr>
        <w:pStyle w:val="ListContinue1"/>
      </w:pPr>
      <w:r w:rsidRPr="0029606E">
        <w:t>—</w:t>
      </w:r>
      <w:r w:rsidRPr="0029606E">
        <w:tab/>
        <w:t>Maintenance of records in relation to his or her involvement.</w:t>
      </w:r>
    </w:p>
    <w:p w14:paraId="27D5CF34" w14:textId="77777777" w:rsidR="00B50C72" w:rsidRPr="0029606E" w:rsidRDefault="00B50C72" w:rsidP="00B50C72">
      <w:pPr>
        <w:pStyle w:val="a3"/>
        <w:numPr>
          <w:ilvl w:val="0"/>
          <w:numId w:val="0"/>
        </w:numPr>
      </w:pPr>
      <w:bookmarkStart w:id="1388" w:name="_Toc69205145"/>
      <w:bookmarkStart w:id="1389" w:name="_Toc69205490"/>
      <w:bookmarkStart w:id="1390" w:name="_Toc69215391"/>
      <w:bookmarkStart w:id="1391" w:name="_Toc70402319"/>
      <w:r w:rsidRPr="0029606E">
        <w:t>H.4.8</w:t>
      </w:r>
      <w:r w:rsidRPr="0029606E">
        <w:tab/>
        <w:t>Termination of an RA</w:t>
      </w:r>
      <w:bookmarkEnd w:id="1388"/>
      <w:bookmarkEnd w:id="1389"/>
      <w:bookmarkEnd w:id="1390"/>
      <w:bookmarkEnd w:id="1391"/>
    </w:p>
    <w:p w14:paraId="507ABA95" w14:textId="77777777" w:rsidR="00B50C72" w:rsidRPr="0029606E" w:rsidRDefault="00B50C72" w:rsidP="00B50C72">
      <w:pPr>
        <w:pStyle w:val="BodyText"/>
      </w:pPr>
      <w:r w:rsidRPr="0029606E">
        <w:t>Termination of RAs could occur when 1) an RAA has expired and the RA or ISO or IEC has given the required notice of its intent not to renew it, or 2) the RAA is terminated for cause, or 3) the RAA was terminated by mutual consent, or 4) the RA Standard is withdrawn, or 5) the RAA goes into bankruptcy, liquidation or dissolution.</w:t>
      </w:r>
    </w:p>
    <w:p w14:paraId="0F54C4EB" w14:textId="77777777" w:rsidR="00B50C72" w:rsidRPr="0029606E" w:rsidRDefault="00B50C72" w:rsidP="00B50C72">
      <w:pPr>
        <w:pStyle w:val="BodyText"/>
      </w:pPr>
      <w:r w:rsidRPr="0029606E">
        <w:t>When an RA has been given notice of non-renewal or termination, the committee should exercise particular oversight to ensure that RA Services are maintained during the notice period and change-over phase.</w:t>
      </w:r>
    </w:p>
    <w:p w14:paraId="4213163B" w14:textId="568C69D1" w:rsidR="00B50C72" w:rsidRPr="0029606E" w:rsidRDefault="00B50C72" w:rsidP="00B50C72">
      <w:pPr>
        <w:pStyle w:val="BodyText"/>
      </w:pPr>
      <w:r w:rsidRPr="0029606E">
        <w:t>Unless the RA Standard is withdrawn, the process detailed in H.4.4 above should be followed in the selection of a replacement RA unless the committee has identified an alternative RA candidate that meets the selection criteria in 4.4 and going through the selection process for additional RA candidates would cause unacceptable disruption in the RA Services.</w:t>
      </w:r>
    </w:p>
    <w:p w14:paraId="7E85D769" w14:textId="2AF04C73"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392" w:name="_Toc37318782"/>
      <w:bookmarkStart w:id="1393" w:name="_Toc70402320"/>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392"/>
      <w:r w:rsidRPr="0029606E">
        <w:t xml:space="preserve">Guideline for Implementation of the Common Patent Policy for </w:t>
      </w:r>
      <w:r w:rsidRPr="0029606E">
        <w:br/>
        <w:t>ITU</w:t>
      </w:r>
      <w:r w:rsidRPr="0029606E">
        <w:noBreakHyphen/>
        <w:t>T/ITU</w:t>
      </w:r>
      <w:r w:rsidRPr="0029606E">
        <w:noBreakHyphen/>
        <w:t>R/ISO/IEC</w:t>
      </w:r>
      <w:bookmarkEnd w:id="1393"/>
    </w:p>
    <w:p w14:paraId="59B5BC91" w14:textId="77777777" w:rsidR="00DC2327" w:rsidRPr="0029606E" w:rsidRDefault="003E6670" w:rsidP="00DC2327">
      <w:pPr>
        <w:pStyle w:val="BodyText"/>
      </w:pPr>
      <w:r w:rsidRPr="0029606E">
        <w:t>The latest edition of the Guidelines for Implementation of the Common Patent Policy for ITU</w:t>
      </w:r>
      <w:r w:rsidR="00DC2327" w:rsidRPr="0029606E">
        <w:noBreakHyphen/>
      </w:r>
      <w:r w:rsidRPr="0029606E">
        <w:t>T/ITU</w:t>
      </w:r>
      <w:r w:rsidR="00DC2327" w:rsidRPr="0029606E">
        <w:noBreakHyphen/>
      </w:r>
      <w:r w:rsidRPr="0029606E">
        <w:t>R/ISO/IEC are available on the ISO website through the following link (including the forms in Word or Excel formats):</w:t>
      </w:r>
    </w:p>
    <w:p w14:paraId="2C0FFDD0" w14:textId="77777777" w:rsidR="006F462C" w:rsidRPr="0029606E" w:rsidRDefault="00487832" w:rsidP="00DC2327">
      <w:pPr>
        <w:pStyle w:val="BodyText"/>
      </w:pPr>
      <w:hyperlink r:id="rId33" w:history="1">
        <w:r w:rsidR="003E6670" w:rsidRPr="0029606E">
          <w:rPr>
            <w:rStyle w:val="Hyperlink"/>
            <w:lang w:val="en-GB"/>
          </w:rPr>
          <w:t>http://www.iso.org/iso/home/standards_development/governance_of_technical_work/patents.htm</w:t>
        </w:r>
      </w:hyperlink>
    </w:p>
    <w:p w14:paraId="7C88E70E" w14:textId="77777777" w:rsidR="00DC2327" w:rsidRPr="0029606E" w:rsidRDefault="003E6670" w:rsidP="00DC2327">
      <w:pPr>
        <w:pStyle w:val="BodyText"/>
        <w:rPr>
          <w:b/>
        </w:rPr>
      </w:pPr>
      <w:r w:rsidRPr="0029606E">
        <w:t>They are also available on the IEC website through the following link:</w:t>
      </w:r>
    </w:p>
    <w:p w14:paraId="4E6F3AE1" w14:textId="5FB1B18A" w:rsidR="00942B83" w:rsidRPr="0029606E" w:rsidRDefault="00487832" w:rsidP="003E768A">
      <w:pPr>
        <w:pStyle w:val="BodyText"/>
      </w:pPr>
      <w:hyperlink r:id="rId34" w:history="1">
        <w:r w:rsidR="003E768A" w:rsidRPr="0029606E">
          <w:rPr>
            <w:rStyle w:val="Hyperlink"/>
            <w:lang w:val="en-GB"/>
          </w:rPr>
          <w:t>https://www.iec.ch/members_experts/tools/patents/patent_policy.htm</w:t>
        </w:r>
      </w:hyperlink>
    </w:p>
    <w:p w14:paraId="3EF4EC33" w14:textId="21AC2E09" w:rsidR="001E7FFA" w:rsidRPr="0029606E" w:rsidRDefault="001E7FFA" w:rsidP="003E768A">
      <w:pPr>
        <w:pStyle w:val="BodyText"/>
      </w:pPr>
    </w:p>
    <w:p w14:paraId="2CA1CF1A" w14:textId="31BA3E44"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394" w:name="_Toc37318795"/>
      <w:bookmarkStart w:id="1395" w:name="_Toc70402321"/>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1394"/>
      <w:r w:rsidRPr="0029606E">
        <w:t>Formulating scopes of technical committees and subcommittees</w:t>
      </w:r>
      <w:bookmarkEnd w:id="1395"/>
    </w:p>
    <w:p w14:paraId="76C42995" w14:textId="726FEE55" w:rsidR="00D77357" w:rsidRPr="0029606E" w:rsidRDefault="00D77357" w:rsidP="00950091">
      <w:pPr>
        <w:pStyle w:val="a2"/>
        <w:numPr>
          <w:ilvl w:val="1"/>
          <w:numId w:val="85"/>
        </w:numPr>
      </w:pPr>
      <w:bookmarkStart w:id="1396" w:name="_Toc318972348"/>
      <w:bookmarkStart w:id="1397" w:name="_Toc323037438"/>
      <w:bookmarkStart w:id="1398" w:name="_Toc338243615"/>
      <w:bookmarkStart w:id="1399" w:name="_Toc354474293"/>
      <w:bookmarkStart w:id="1400" w:name="_Toc478053483"/>
      <w:bookmarkStart w:id="1401" w:name="_Toc69205148"/>
      <w:bookmarkStart w:id="1402" w:name="_Toc69205493"/>
      <w:bookmarkStart w:id="1403" w:name="_Toc70402322"/>
      <w:r w:rsidRPr="0029606E">
        <w:t>Introduction</w:t>
      </w:r>
      <w:bookmarkEnd w:id="1396"/>
      <w:bookmarkEnd w:id="1397"/>
      <w:bookmarkEnd w:id="1398"/>
      <w:bookmarkEnd w:id="1399"/>
      <w:bookmarkEnd w:id="1400"/>
      <w:bookmarkEnd w:id="1401"/>
      <w:bookmarkEnd w:id="1402"/>
      <w:bookmarkEnd w:id="1403"/>
    </w:p>
    <w:p w14:paraId="5E7C2B51" w14:textId="77777777" w:rsidR="00D77357" w:rsidRPr="0029606E" w:rsidRDefault="00D77357" w:rsidP="00D77357">
      <w:pPr>
        <w:pStyle w:val="BodyText"/>
      </w:pPr>
      <w:r w:rsidRPr="0029606E">
        <w:t>The scope of a technical committee or subcommittee is a statement precisely defining the limits of the work of that committee. As such it has a number of functions:</w:t>
      </w:r>
    </w:p>
    <w:p w14:paraId="5C96BBBC" w14:textId="77777777" w:rsidR="00D77357" w:rsidRPr="0029606E" w:rsidRDefault="006E4591" w:rsidP="006E4591">
      <w:pPr>
        <w:pStyle w:val="ListContinue1"/>
      </w:pPr>
      <w:r w:rsidRPr="0029606E">
        <w:t>—</w:t>
      </w:r>
      <w:r w:rsidRPr="0029606E">
        <w:tab/>
      </w:r>
      <w:r w:rsidR="00D77357" w:rsidRPr="0029606E">
        <w:t>it assists those with queries and proposals relating to a field of work to locate the appropriate committee;</w:t>
      </w:r>
    </w:p>
    <w:p w14:paraId="1DACF80F" w14:textId="77777777" w:rsidR="00D77357" w:rsidRPr="0029606E" w:rsidRDefault="006E4591" w:rsidP="006E4591">
      <w:pPr>
        <w:pStyle w:val="ListContinue1"/>
      </w:pPr>
      <w:r w:rsidRPr="0029606E">
        <w:t>—</w:t>
      </w:r>
      <w:r w:rsidRPr="0029606E">
        <w:tab/>
      </w:r>
      <w:r w:rsidR="00D77357" w:rsidRPr="0029606E">
        <w:t>it prevents overlapping the work programmes of two or more ISO and/or IEC committees</w:t>
      </w:r>
      <w:r w:rsidR="00FC4C16" w:rsidRPr="0029606E">
        <w:t>;</w:t>
      </w:r>
    </w:p>
    <w:p w14:paraId="0FB52C59" w14:textId="77777777" w:rsidR="00D77357" w:rsidRPr="0029606E" w:rsidRDefault="006E4591" w:rsidP="006E4591">
      <w:pPr>
        <w:pStyle w:val="ListContinue1"/>
      </w:pPr>
      <w:r w:rsidRPr="0029606E">
        <w:t>—</w:t>
      </w:r>
      <w:r w:rsidRPr="0029606E">
        <w:tab/>
      </w:r>
      <w:r w:rsidR="00D77357" w:rsidRPr="0029606E">
        <w:t>it can also help guard against moving outside the field of activities authorized by the parent committee.</w:t>
      </w:r>
    </w:p>
    <w:p w14:paraId="3472FE17" w14:textId="0958471D" w:rsidR="00D77357" w:rsidRPr="0029606E" w:rsidRDefault="00D77357" w:rsidP="00950091">
      <w:pPr>
        <w:pStyle w:val="a2"/>
        <w:numPr>
          <w:ilvl w:val="1"/>
          <w:numId w:val="85"/>
        </w:numPr>
      </w:pPr>
      <w:bookmarkStart w:id="1404" w:name="_Toc318972349"/>
      <w:bookmarkStart w:id="1405" w:name="_Toc323037439"/>
      <w:bookmarkStart w:id="1406" w:name="_Toc338243616"/>
      <w:bookmarkStart w:id="1407" w:name="_Toc354474294"/>
      <w:bookmarkStart w:id="1408" w:name="_Toc478053484"/>
      <w:bookmarkStart w:id="1409" w:name="_Toc69205149"/>
      <w:bookmarkStart w:id="1410" w:name="_Toc69205494"/>
      <w:bookmarkStart w:id="1411" w:name="_Toc70402323"/>
      <w:r w:rsidRPr="0029606E">
        <w:t>Formulation of scopes</w:t>
      </w:r>
      <w:bookmarkEnd w:id="1404"/>
      <w:bookmarkEnd w:id="1405"/>
      <w:bookmarkEnd w:id="1406"/>
      <w:bookmarkEnd w:id="1407"/>
      <w:bookmarkEnd w:id="1408"/>
      <w:bookmarkEnd w:id="1409"/>
      <w:bookmarkEnd w:id="1410"/>
      <w:bookmarkEnd w:id="1411"/>
    </w:p>
    <w:p w14:paraId="3A8A9531" w14:textId="6B3F1126" w:rsidR="00D77357" w:rsidRPr="0029606E" w:rsidRDefault="00D77357" w:rsidP="00D77357">
      <w:pPr>
        <w:pStyle w:val="BodyText"/>
      </w:pPr>
      <w:r w:rsidRPr="0029606E">
        <w:t xml:space="preserve">Basic rules for the formulation of scopes of technical committees and subcommittees are given in </w:t>
      </w:r>
      <w:r w:rsidRPr="0029606E">
        <w:fldChar w:fldCharType="begin"/>
      </w:r>
      <w:r w:rsidRPr="0029606E">
        <w:instrText xml:space="preserve"> REF _Ref465563252 \r \h </w:instrText>
      </w:r>
      <w:r w:rsidRPr="0029606E">
        <w:fldChar w:fldCharType="separate"/>
      </w:r>
      <w:r w:rsidR="005C35CA">
        <w:t>1.5</w:t>
      </w:r>
      <w:r w:rsidRPr="0029606E">
        <w:fldChar w:fldCharType="end"/>
      </w:r>
      <w:r w:rsidRPr="0029606E">
        <w:t>.10.</w:t>
      </w:r>
    </w:p>
    <w:p w14:paraId="718A54A9" w14:textId="77777777" w:rsidR="00D77357" w:rsidRPr="0029606E" w:rsidRDefault="00D77357" w:rsidP="00D77357">
      <w:pPr>
        <w:pStyle w:val="BodyText"/>
      </w:pPr>
      <w:r w:rsidRPr="0029606E">
        <w:t>The order of the elements of a scope shall be:</w:t>
      </w:r>
    </w:p>
    <w:p w14:paraId="62DECBC2" w14:textId="77777777" w:rsidR="00D77357" w:rsidRPr="0029606E" w:rsidRDefault="006E4591" w:rsidP="006E4591">
      <w:pPr>
        <w:pStyle w:val="ListContinue1"/>
      </w:pPr>
      <w:r w:rsidRPr="0029606E">
        <w:t>—</w:t>
      </w:r>
      <w:r w:rsidRPr="0029606E">
        <w:tab/>
      </w:r>
      <w:r w:rsidR="00D77357" w:rsidRPr="0029606E">
        <w:t>basic scope;</w:t>
      </w:r>
    </w:p>
    <w:p w14:paraId="183BAEC4" w14:textId="77777777" w:rsidR="00D77357" w:rsidRPr="0029606E" w:rsidRDefault="006E4591" w:rsidP="006E4591">
      <w:pPr>
        <w:pStyle w:val="ListContinue1"/>
      </w:pPr>
      <w:r w:rsidRPr="0029606E">
        <w:t>—</w:t>
      </w:r>
      <w:r w:rsidRPr="0029606E">
        <w:tab/>
      </w:r>
      <w:r w:rsidR="00D77357" w:rsidRPr="0029606E">
        <w:t>in the ISO, horizontal functions, where applicable;</w:t>
      </w:r>
    </w:p>
    <w:p w14:paraId="44AC4E26" w14:textId="77777777" w:rsidR="00D77357" w:rsidRPr="0029606E" w:rsidRDefault="006E4591" w:rsidP="006E4591">
      <w:pPr>
        <w:pStyle w:val="ListContinue1"/>
      </w:pPr>
      <w:r w:rsidRPr="0029606E">
        <w:t>—</w:t>
      </w:r>
      <w:r w:rsidRPr="0029606E">
        <w:tab/>
      </w:r>
      <w:r w:rsidR="00D77357" w:rsidRPr="0029606E">
        <w:t>in the IEC, horizontal and/or group safety functions where applicable;</w:t>
      </w:r>
    </w:p>
    <w:p w14:paraId="213EE372" w14:textId="77777777" w:rsidR="00D77357" w:rsidRPr="0029606E" w:rsidRDefault="006E4591" w:rsidP="006E4591">
      <w:pPr>
        <w:pStyle w:val="ListContinue1"/>
      </w:pPr>
      <w:r w:rsidRPr="0029606E">
        <w:t>—</w:t>
      </w:r>
      <w:r w:rsidRPr="0029606E">
        <w:tab/>
      </w:r>
      <w:r w:rsidR="00D77357" w:rsidRPr="0029606E">
        <w:t>exclusions (if any);</w:t>
      </w:r>
    </w:p>
    <w:p w14:paraId="04A84583" w14:textId="77777777" w:rsidR="00D77357" w:rsidRPr="0029606E" w:rsidRDefault="006E4591" w:rsidP="006E4591">
      <w:pPr>
        <w:pStyle w:val="ListContinue1"/>
      </w:pPr>
      <w:r w:rsidRPr="0029606E">
        <w:t>—</w:t>
      </w:r>
      <w:r w:rsidRPr="0029606E">
        <w:tab/>
      </w:r>
      <w:r w:rsidR="00D77357" w:rsidRPr="0029606E">
        <w:t>notes (if any).</w:t>
      </w:r>
    </w:p>
    <w:p w14:paraId="467F75CD" w14:textId="763D0014" w:rsidR="00D77357" w:rsidRPr="0029606E" w:rsidRDefault="00D77357" w:rsidP="00950091">
      <w:pPr>
        <w:pStyle w:val="a2"/>
        <w:numPr>
          <w:ilvl w:val="1"/>
          <w:numId w:val="85"/>
        </w:numPr>
      </w:pPr>
      <w:bookmarkStart w:id="1412" w:name="_Toc318972350"/>
      <w:bookmarkStart w:id="1413" w:name="_Toc323037440"/>
      <w:bookmarkStart w:id="1414" w:name="_Toc338243617"/>
      <w:bookmarkStart w:id="1415" w:name="_Toc354474295"/>
      <w:bookmarkStart w:id="1416" w:name="_Toc478053485"/>
      <w:bookmarkStart w:id="1417" w:name="_Toc69205150"/>
      <w:bookmarkStart w:id="1418" w:name="_Toc69205495"/>
      <w:bookmarkStart w:id="1419" w:name="_Toc70402324"/>
      <w:r w:rsidRPr="0029606E">
        <w:t>Basic scope</w:t>
      </w:r>
      <w:bookmarkEnd w:id="1412"/>
      <w:bookmarkEnd w:id="1413"/>
      <w:bookmarkEnd w:id="1414"/>
      <w:bookmarkEnd w:id="1415"/>
      <w:bookmarkEnd w:id="1416"/>
      <w:bookmarkEnd w:id="1417"/>
      <w:bookmarkEnd w:id="1418"/>
      <w:bookmarkEnd w:id="1419"/>
    </w:p>
    <w:p w14:paraId="22D710B1" w14:textId="77777777" w:rsidR="00D77357" w:rsidRPr="0029606E" w:rsidRDefault="00D77357" w:rsidP="00D77357">
      <w:pPr>
        <w:pStyle w:val="BodyText"/>
      </w:pPr>
      <w:r w:rsidRPr="0029606E">
        <w:t>Scopes of technical committees shall not refer to the general aims of international standardization or repeat the principles that govern the work of all technical committees.</w:t>
      </w:r>
    </w:p>
    <w:p w14:paraId="2FA81A43" w14:textId="77777777" w:rsidR="00D77357" w:rsidRPr="0029606E" w:rsidRDefault="00D77357" w:rsidP="00D77357">
      <w:pPr>
        <w:pStyle w:val="BodyText"/>
      </w:pPr>
      <w:r w:rsidRPr="0029606E">
        <w:t>In exceptional cases, explanatory material may be included if considered important to the understanding of the scope of the committee. Such material shall be in the form of “Notes”.</w:t>
      </w:r>
    </w:p>
    <w:p w14:paraId="5F044C83" w14:textId="68D24328" w:rsidR="00D77357" w:rsidRPr="0029606E" w:rsidRDefault="00D77357" w:rsidP="00950091">
      <w:pPr>
        <w:pStyle w:val="a2"/>
        <w:numPr>
          <w:ilvl w:val="1"/>
          <w:numId w:val="85"/>
        </w:numPr>
      </w:pPr>
      <w:bookmarkStart w:id="1420" w:name="_Toc318972351"/>
      <w:bookmarkStart w:id="1421" w:name="_Toc323037441"/>
      <w:bookmarkStart w:id="1422" w:name="_Toc338243618"/>
      <w:bookmarkStart w:id="1423" w:name="_Toc354474296"/>
      <w:bookmarkStart w:id="1424" w:name="_Toc478053486"/>
      <w:bookmarkStart w:id="1425" w:name="_Toc69205151"/>
      <w:bookmarkStart w:id="1426" w:name="_Toc69205496"/>
      <w:bookmarkStart w:id="1427" w:name="_Toc70402325"/>
      <w:r w:rsidRPr="0029606E">
        <w:t>Exclusions</w:t>
      </w:r>
      <w:bookmarkEnd w:id="1420"/>
      <w:bookmarkEnd w:id="1421"/>
      <w:bookmarkEnd w:id="1422"/>
      <w:bookmarkEnd w:id="1423"/>
      <w:bookmarkEnd w:id="1424"/>
      <w:bookmarkEnd w:id="1425"/>
      <w:bookmarkEnd w:id="1426"/>
      <w:bookmarkEnd w:id="1427"/>
    </w:p>
    <w:p w14:paraId="42F82511" w14:textId="77777777" w:rsidR="00D77357" w:rsidRPr="0029606E" w:rsidRDefault="00D77357" w:rsidP="00D77357">
      <w:pPr>
        <w:pStyle w:val="BodyText"/>
      </w:pPr>
      <w:r w:rsidRPr="0029606E">
        <w:t>Should it be necessary to specify that certain topics are outside the scope of the technical committee, these shall be listed and be introduced by the words “Excluded …”</w:t>
      </w:r>
    </w:p>
    <w:p w14:paraId="44B2D118" w14:textId="77777777" w:rsidR="00D77357" w:rsidRPr="0029606E" w:rsidRDefault="00D77357" w:rsidP="00D77357">
      <w:pPr>
        <w:pStyle w:val="BodyText"/>
      </w:pPr>
      <w:r w:rsidRPr="0029606E">
        <w:t>Exclusions shall be clearly specified.</w:t>
      </w:r>
    </w:p>
    <w:p w14:paraId="1B0C7058" w14:textId="77777777" w:rsidR="00D77357" w:rsidRPr="0029606E" w:rsidRDefault="00D77357" w:rsidP="00D77357">
      <w:pPr>
        <w:pStyle w:val="BodyText"/>
      </w:pPr>
      <w:r w:rsidRPr="0029606E">
        <w:lastRenderedPageBreak/>
        <w:t>Where the exclusions are within the scope of one or more other existing ISO or IEC technical committees, these committees shall also be identified.</w:t>
      </w:r>
    </w:p>
    <w:p w14:paraId="473EA5A7" w14:textId="77777777" w:rsidR="00D77357" w:rsidRPr="0029606E" w:rsidRDefault="00D77357" w:rsidP="00D77357">
      <w:pPr>
        <w:pStyle w:val="Example"/>
      </w:pPr>
      <w:r w:rsidRPr="0029606E">
        <w:t>EXAMPLE 1</w:t>
      </w:r>
      <w:r w:rsidRPr="0029606E">
        <w:tab/>
        <w:t>“Excluded: Those … covered by ISO/TC …”.</w:t>
      </w:r>
    </w:p>
    <w:p w14:paraId="4965CEA9" w14:textId="77777777" w:rsidR="00D77357" w:rsidRPr="0029606E" w:rsidRDefault="00D77357" w:rsidP="000727BA">
      <w:pPr>
        <w:pStyle w:val="Example"/>
        <w:keepNext/>
      </w:pPr>
      <w:r w:rsidRPr="0029606E">
        <w:t>EXAMPLE 2</w:t>
      </w:r>
      <w:r w:rsidRPr="0029606E">
        <w:tab/>
        <w:t>“Excluded: Standardization for specific items in the field of</w:t>
      </w:r>
      <w:r w:rsidR="00FC4C16" w:rsidRPr="0029606E">
        <w:t> </w:t>
      </w:r>
      <w:r w:rsidRPr="0029606E">
        <w:t>… (ISO/TC …), … (IEC/TC …), etc.”.</w:t>
      </w:r>
    </w:p>
    <w:p w14:paraId="61B5FED0" w14:textId="77777777" w:rsidR="00D77357" w:rsidRPr="0029606E" w:rsidRDefault="00D77357" w:rsidP="00D77357">
      <w:pPr>
        <w:pStyle w:val="Examplecontinued"/>
      </w:pPr>
      <w:r w:rsidRPr="0029606E">
        <w:t xml:space="preserve">It is </w:t>
      </w:r>
      <w:r w:rsidRPr="0029606E">
        <w:rPr>
          <w:i/>
        </w:rPr>
        <w:t xml:space="preserve">not </w:t>
      </w:r>
      <w:r w:rsidRPr="0029606E">
        <w:t>necessary to mention self-evident exclusions.</w:t>
      </w:r>
    </w:p>
    <w:p w14:paraId="1DFD4E1A" w14:textId="77777777" w:rsidR="00D77357" w:rsidRPr="0029606E" w:rsidRDefault="00D77357" w:rsidP="00D77357">
      <w:pPr>
        <w:pStyle w:val="Example"/>
      </w:pPr>
      <w:r w:rsidRPr="0029606E">
        <w:t>EXAMPLE 3</w:t>
      </w:r>
      <w:r w:rsidRPr="0029606E">
        <w:tab/>
        <w:t>“Excluded: Products covered by other ISO or IEC technical committees”.</w:t>
      </w:r>
    </w:p>
    <w:p w14:paraId="19A9FB70" w14:textId="77777777" w:rsidR="00D77357" w:rsidRPr="0029606E" w:rsidRDefault="00D77357" w:rsidP="00D77357">
      <w:pPr>
        <w:pStyle w:val="Example"/>
      </w:pPr>
      <w:r w:rsidRPr="0029606E">
        <w:t>EXAMPLE 4</w:t>
      </w:r>
      <w:r w:rsidRPr="0029606E">
        <w:tab/>
        <w:t>“Excluded: …</w:t>
      </w:r>
      <w:r w:rsidR="00FC4C16" w:rsidRPr="0029606E">
        <w:t> </w:t>
      </w:r>
      <w:r w:rsidRPr="0029606E">
        <w:t>Specifications for electrical equipment and apparatus, which fall within the scope of IEC committees”.</w:t>
      </w:r>
    </w:p>
    <w:p w14:paraId="291FAFCF" w14:textId="5DF7A07D" w:rsidR="00D77357" w:rsidRPr="0029606E" w:rsidRDefault="00D77357" w:rsidP="00950091">
      <w:pPr>
        <w:pStyle w:val="a2"/>
        <w:numPr>
          <w:ilvl w:val="1"/>
          <w:numId w:val="85"/>
        </w:numPr>
      </w:pPr>
      <w:bookmarkStart w:id="1428" w:name="_Toc318972352"/>
      <w:bookmarkStart w:id="1429" w:name="_Toc323037442"/>
      <w:bookmarkStart w:id="1430" w:name="_Toc338243619"/>
      <w:bookmarkStart w:id="1431" w:name="_Toc354474297"/>
      <w:bookmarkStart w:id="1432" w:name="_Toc478053487"/>
      <w:bookmarkStart w:id="1433" w:name="_Toc69205152"/>
      <w:bookmarkStart w:id="1434" w:name="_Toc69205497"/>
      <w:bookmarkStart w:id="1435" w:name="_Toc70402326"/>
      <w:r w:rsidRPr="0029606E">
        <w:t>Scopes of committees related to products</w:t>
      </w:r>
      <w:bookmarkEnd w:id="1428"/>
      <w:bookmarkEnd w:id="1429"/>
      <w:bookmarkEnd w:id="1430"/>
      <w:bookmarkEnd w:id="1431"/>
      <w:bookmarkEnd w:id="1432"/>
      <w:bookmarkEnd w:id="1433"/>
      <w:bookmarkEnd w:id="1434"/>
      <w:bookmarkEnd w:id="1435"/>
    </w:p>
    <w:p w14:paraId="3FA873E9" w14:textId="77777777" w:rsidR="00D77357" w:rsidRPr="0029606E" w:rsidRDefault="00D77357" w:rsidP="00D77357">
      <w:pPr>
        <w:pStyle w:val="BodyText"/>
      </w:pPr>
      <w:r w:rsidRPr="0029606E">
        <w:t xml:space="preserve">Scopes of committees related to products shall clearly </w:t>
      </w:r>
      <w:r w:rsidRPr="0029606E">
        <w:rPr>
          <w:i/>
        </w:rPr>
        <w:t xml:space="preserve">indicate the field, application area or market sector </w:t>
      </w:r>
      <w:r w:rsidRPr="0029606E">
        <w:t>which they intend to cover, in order to easily ascertain whether a particular product is, or is not, within that field, application area or market sector.</w:t>
      </w:r>
    </w:p>
    <w:p w14:paraId="3C739812" w14:textId="77777777" w:rsidR="00D77357" w:rsidRPr="0029606E" w:rsidRDefault="00D77357" w:rsidP="00D77357">
      <w:pPr>
        <w:pStyle w:val="Example"/>
      </w:pPr>
      <w:r w:rsidRPr="0029606E">
        <w:t>EXAMPLE 1</w:t>
      </w:r>
      <w:r w:rsidRPr="0029606E">
        <w:tab/>
        <w:t>“Standardization of</w:t>
      </w:r>
      <w:r w:rsidR="00FC4C16" w:rsidRPr="0029606E">
        <w:t> </w:t>
      </w:r>
      <w:r w:rsidRPr="0029606E">
        <w:t>… and</w:t>
      </w:r>
      <w:r w:rsidR="00FC4C16" w:rsidRPr="0029606E">
        <w:t> </w:t>
      </w:r>
      <w:r w:rsidRPr="0029606E">
        <w:t>… used in</w:t>
      </w:r>
      <w:r w:rsidR="00FC4C16" w:rsidRPr="0029606E">
        <w:t> </w:t>
      </w:r>
      <w:r w:rsidRPr="0029606E">
        <w:t>…”.</w:t>
      </w:r>
    </w:p>
    <w:p w14:paraId="399DCFFE" w14:textId="77777777" w:rsidR="00D77357" w:rsidRPr="0029606E" w:rsidRDefault="00D77357" w:rsidP="00D77357">
      <w:pPr>
        <w:pStyle w:val="Example"/>
      </w:pPr>
      <w:r w:rsidRPr="0029606E">
        <w:t>EXAMPLE 2</w:t>
      </w:r>
      <w:r w:rsidRPr="0029606E">
        <w:tab/>
        <w:t>“Standardization of materials, components and equipment for construction and operation of</w:t>
      </w:r>
      <w:r w:rsidR="00FC4C16" w:rsidRPr="0029606E">
        <w:t> </w:t>
      </w:r>
      <w:r w:rsidRPr="0029606E">
        <w:t>… and</w:t>
      </w:r>
      <w:r w:rsidR="00FC4C16" w:rsidRPr="0029606E">
        <w:t> </w:t>
      </w:r>
      <w:r w:rsidRPr="0029606E">
        <w:t>… as well as equipment used in the servicing and maintenance of</w:t>
      </w:r>
      <w:r w:rsidR="00FC4C16" w:rsidRPr="0029606E">
        <w:t> </w:t>
      </w:r>
      <w:r w:rsidRPr="0029606E">
        <w:t>…”.</w:t>
      </w:r>
    </w:p>
    <w:p w14:paraId="76411ADD" w14:textId="77777777" w:rsidR="00D77357" w:rsidRPr="0029606E" w:rsidRDefault="00D77357" w:rsidP="00D77357">
      <w:pPr>
        <w:pStyle w:val="BodyText"/>
      </w:pPr>
      <w:r w:rsidRPr="0029606E">
        <w:t xml:space="preserve">The limits of the scope can be defined by </w:t>
      </w:r>
      <w:r w:rsidRPr="0029606E">
        <w:rPr>
          <w:i/>
        </w:rPr>
        <w:t xml:space="preserve">indicating the purpose </w:t>
      </w:r>
      <w:r w:rsidRPr="0029606E">
        <w:t xml:space="preserve">of the products, or by </w:t>
      </w:r>
      <w:r w:rsidRPr="0029606E">
        <w:rPr>
          <w:i/>
        </w:rPr>
        <w:t xml:space="preserve">characterizing </w:t>
      </w:r>
      <w:r w:rsidRPr="0029606E">
        <w:t>the products.</w:t>
      </w:r>
    </w:p>
    <w:p w14:paraId="3AB07716" w14:textId="77777777" w:rsidR="00D77357" w:rsidRPr="0029606E" w:rsidRDefault="00D77357" w:rsidP="00D77357">
      <w:pPr>
        <w:pStyle w:val="BodyText"/>
      </w:pPr>
      <w:r w:rsidRPr="0029606E">
        <w:t xml:space="preserve">The scope </w:t>
      </w:r>
      <w:r w:rsidRPr="0029606E">
        <w:rPr>
          <w:i/>
        </w:rPr>
        <w:t xml:space="preserve">should not enumerate the types </w:t>
      </w:r>
      <w:r w:rsidRPr="0029606E">
        <w:t>of product covered by the committee since to do so might suggest that other types can be, or are, standardized by other committees. However, if this is the intention, then it is preferable to list those items which are excluded from the scope.</w:t>
      </w:r>
    </w:p>
    <w:p w14:paraId="1ED568ED" w14:textId="77777777" w:rsidR="00D77357" w:rsidRPr="0029606E" w:rsidRDefault="00D77357" w:rsidP="00D77357">
      <w:pPr>
        <w:pStyle w:val="BodyText"/>
      </w:pPr>
      <w:r w:rsidRPr="0029606E">
        <w:t xml:space="preserve">The </w:t>
      </w:r>
      <w:r w:rsidRPr="0029606E">
        <w:rPr>
          <w:i/>
        </w:rPr>
        <w:t xml:space="preserve">enumeration of aspects </w:t>
      </w:r>
      <w:r w:rsidRPr="0029606E">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14:paraId="7C270F15" w14:textId="77777777" w:rsidR="00D77357" w:rsidRPr="0029606E" w:rsidRDefault="00D77357" w:rsidP="00D77357">
      <w:pPr>
        <w:pStyle w:val="BodyText"/>
      </w:pPr>
      <w:r w:rsidRPr="0029606E">
        <w:t xml:space="preserve">If the scope makes no mention of any aspect, this means that the subject </w:t>
      </w:r>
      <w:r w:rsidRPr="0029606E">
        <w:rPr>
          <w:i/>
        </w:rPr>
        <w:t xml:space="preserve">in its entirety </w:t>
      </w:r>
      <w:r w:rsidRPr="0029606E">
        <w:t>is covered by the committee.</w:t>
      </w:r>
    </w:p>
    <w:p w14:paraId="017A814F" w14:textId="77777777" w:rsidR="00D77357" w:rsidRPr="0029606E" w:rsidRDefault="00D77357" w:rsidP="00D77357">
      <w:pPr>
        <w:pStyle w:val="Note"/>
      </w:pPr>
      <w:r w:rsidRPr="0029606E">
        <w:t>NOTE</w:t>
      </w:r>
      <w:r w:rsidRPr="0029606E">
        <w:tab/>
        <w:t>The coverage does not necessarily mean the need for preparing a standard. It only means that standards on any aspect, if needed, will be prepared by that committee and no other.</w:t>
      </w:r>
    </w:p>
    <w:p w14:paraId="53BF5DBC" w14:textId="77777777" w:rsidR="00D77357" w:rsidRPr="0029606E" w:rsidRDefault="00D77357" w:rsidP="00D77357">
      <w:pPr>
        <w:pStyle w:val="BodyText"/>
      </w:pPr>
      <w:r w:rsidRPr="0029606E">
        <w:t>An example of unnecessary enumeration of aspects is as follows:</w:t>
      </w:r>
    </w:p>
    <w:p w14:paraId="6F7BCB50" w14:textId="77777777" w:rsidR="00D77357" w:rsidRPr="0029606E" w:rsidRDefault="00D77357" w:rsidP="00D77357">
      <w:pPr>
        <w:pStyle w:val="Example"/>
      </w:pPr>
      <w:r w:rsidRPr="0029606E">
        <w:t>EXAMPLE 3</w:t>
      </w:r>
      <w:r w:rsidRPr="0029606E">
        <w:tab/>
        <w:t>“Standardization of classification, terminology, sampling, physical, chemical or other test methods, specifications, etc.”.</w:t>
      </w:r>
    </w:p>
    <w:p w14:paraId="7B33B571" w14:textId="77777777" w:rsidR="00D77357" w:rsidRPr="0029606E" w:rsidRDefault="00D77357" w:rsidP="00D77357">
      <w:pPr>
        <w:pStyle w:val="BodyText"/>
      </w:pPr>
      <w:r w:rsidRPr="0029606E">
        <w:t>Mention of priorities, whether referring to type of product or aspect, shall not appear in the scope since these will be indicated in the programme of work.</w:t>
      </w:r>
    </w:p>
    <w:p w14:paraId="09C4BA26" w14:textId="191EAD69" w:rsidR="00D77357" w:rsidRPr="0029606E" w:rsidRDefault="00D77357" w:rsidP="00950091">
      <w:pPr>
        <w:pStyle w:val="a2"/>
        <w:numPr>
          <w:ilvl w:val="1"/>
          <w:numId w:val="85"/>
        </w:numPr>
      </w:pPr>
      <w:bookmarkStart w:id="1436" w:name="_Toc318972353"/>
      <w:bookmarkStart w:id="1437" w:name="_Toc323037443"/>
      <w:bookmarkStart w:id="1438" w:name="_Toc338243620"/>
      <w:bookmarkStart w:id="1439" w:name="_Toc354474298"/>
      <w:bookmarkStart w:id="1440" w:name="_Toc478053488"/>
      <w:bookmarkStart w:id="1441" w:name="_Toc69205153"/>
      <w:bookmarkStart w:id="1442" w:name="_Toc69205498"/>
      <w:bookmarkStart w:id="1443" w:name="_Toc70402327"/>
      <w:r w:rsidRPr="0029606E">
        <w:lastRenderedPageBreak/>
        <w:t>Scopes of committees not related to products</w:t>
      </w:r>
      <w:bookmarkEnd w:id="1436"/>
      <w:bookmarkEnd w:id="1437"/>
      <w:bookmarkEnd w:id="1438"/>
      <w:bookmarkEnd w:id="1439"/>
      <w:bookmarkEnd w:id="1440"/>
      <w:bookmarkEnd w:id="1441"/>
      <w:bookmarkEnd w:id="1442"/>
      <w:bookmarkEnd w:id="1443"/>
    </w:p>
    <w:p w14:paraId="5B25EE4A" w14:textId="77777777" w:rsidR="00D77357" w:rsidRPr="0029606E" w:rsidRDefault="00D77357" w:rsidP="00D77357">
      <w:pPr>
        <w:pStyle w:val="BodyText"/>
      </w:pPr>
      <w:r w:rsidRPr="0029606E">
        <w:t xml:space="preserve">If the scope of a committee is intended to be limited to </w:t>
      </w:r>
      <w:r w:rsidRPr="0029606E">
        <w:rPr>
          <w:i/>
        </w:rPr>
        <w:t xml:space="preserve">certain aspects </w:t>
      </w:r>
      <w:r w:rsidRPr="0029606E">
        <w:t>which are unrelated, or only indirectly related to products, the scope shall only indicate the aspect to be covered (e.g. safety colours and signs, non-destructive testing, water quality).</w:t>
      </w:r>
    </w:p>
    <w:p w14:paraId="59336659" w14:textId="659E8187" w:rsidR="00D77357" w:rsidRPr="0029606E" w:rsidRDefault="00D77357" w:rsidP="00D77357">
      <w:pPr>
        <w:pStyle w:val="BodyText"/>
      </w:pPr>
      <w:r w:rsidRPr="0029606E">
        <w:t xml:space="preserve">The term </w:t>
      </w:r>
      <w:r w:rsidRPr="0029606E">
        <w:rPr>
          <w:i/>
        </w:rPr>
        <w:t xml:space="preserve">terminology </w:t>
      </w:r>
      <w:r w:rsidRPr="0029606E">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14:paraId="4031623B" w14:textId="77777777"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444" w:name="_Toc37318802"/>
      <w:bookmarkStart w:id="1445" w:name="_Toc70402328"/>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r w:rsidRPr="0029606E">
        <w:rPr>
          <w:bCs/>
        </w:rPr>
        <w:t>Project committees</w:t>
      </w:r>
      <w:bookmarkEnd w:id="1444"/>
      <w:bookmarkEnd w:id="1445"/>
    </w:p>
    <w:p w14:paraId="6BADB7AC" w14:textId="3639713B" w:rsidR="00D77357" w:rsidRPr="0029606E" w:rsidRDefault="00D77357" w:rsidP="00950091">
      <w:pPr>
        <w:pStyle w:val="a2"/>
        <w:numPr>
          <w:ilvl w:val="1"/>
          <w:numId w:val="91"/>
        </w:numPr>
      </w:pPr>
      <w:bookmarkStart w:id="1446" w:name="_Toc318972355"/>
      <w:bookmarkStart w:id="1447" w:name="_Toc323037445"/>
      <w:bookmarkStart w:id="1448" w:name="_Toc338243622"/>
      <w:bookmarkStart w:id="1449" w:name="_Toc354474300"/>
      <w:bookmarkStart w:id="1450" w:name="_Toc478053490"/>
      <w:bookmarkStart w:id="1451" w:name="_Toc69205155"/>
      <w:bookmarkStart w:id="1452" w:name="_Toc69205500"/>
      <w:bookmarkStart w:id="1453" w:name="_Toc70402329"/>
      <w:r w:rsidRPr="0029606E">
        <w:t>Proposal stage</w:t>
      </w:r>
      <w:bookmarkEnd w:id="1446"/>
      <w:bookmarkEnd w:id="1447"/>
      <w:bookmarkEnd w:id="1448"/>
      <w:bookmarkEnd w:id="1449"/>
      <w:bookmarkEnd w:id="1450"/>
      <w:bookmarkEnd w:id="1451"/>
      <w:bookmarkEnd w:id="1452"/>
      <w:bookmarkEnd w:id="1453"/>
    </w:p>
    <w:p w14:paraId="026C3434" w14:textId="57BF5320" w:rsidR="00D77357" w:rsidRPr="0029606E" w:rsidRDefault="00D77357" w:rsidP="00FA7B49">
      <w:pPr>
        <w:pStyle w:val="BodyText"/>
      </w:pPr>
      <w:r w:rsidRPr="0029606E">
        <w:t xml:space="preserve">A new work item proposal not falling within the scope of an existing technical committee shall be presented using the appropriate form and fully justified (see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 xml:space="preserve">.4) by one of the bodies authorized to make new work item proposals (see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.2).</w:t>
      </w:r>
    </w:p>
    <w:p w14:paraId="0C1B65F7" w14:textId="77777777" w:rsidR="006F462C" w:rsidRPr="0029606E" w:rsidRDefault="00EC64A1" w:rsidP="00FA7B49">
      <w:pPr>
        <w:pStyle w:val="BodyText"/>
      </w:pPr>
      <w:r w:rsidRPr="0029606E">
        <w:t>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12237B9E" w14:textId="77777777" w:rsidR="006F462C" w:rsidRPr="0029606E" w:rsidRDefault="00EC64A1" w:rsidP="00FA7B49">
      <w:pPr>
        <w:pStyle w:val="BodyText"/>
      </w:pPr>
      <w:r w:rsidRPr="0029606E">
        <w:t>In all cases, the office of the C</w:t>
      </w:r>
      <w:r w:rsidR="00453420" w:rsidRPr="0029606E">
        <w:t xml:space="preserve">EO </w:t>
      </w:r>
      <w:r w:rsidRPr="0029606E">
        <w:t>may also include comments and recommendations to the proposal form.</w:t>
      </w:r>
    </w:p>
    <w:p w14:paraId="764A206C" w14:textId="23156204" w:rsidR="006F462C" w:rsidRPr="0029606E" w:rsidRDefault="00EC64A1" w:rsidP="00FA7B49">
      <w:pPr>
        <w:pStyle w:val="BodyText"/>
      </w:pPr>
      <w:r w:rsidRPr="0029606E">
        <w:t xml:space="preserve">For details relating to justification of the proposal,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p>
    <w:p w14:paraId="40D45C5F" w14:textId="77777777" w:rsidR="00D77357" w:rsidRPr="0029606E" w:rsidRDefault="00D77357" w:rsidP="00FA7B49">
      <w:pPr>
        <w:pStyle w:val="BodyText"/>
      </w:pPr>
      <w:r w:rsidRPr="0029606E">
        <w:t xml:space="preserve">It shall be submitted to the secretariat of the technical management board which shall arrange for it to be submitted to all </w:t>
      </w:r>
      <w:r w:rsidR="00D81FA7" w:rsidRPr="0029606E">
        <w:t>National Bodies</w:t>
      </w:r>
      <w:r w:rsidRPr="0029606E">
        <w:t xml:space="preserve"> for voting.</w:t>
      </w:r>
    </w:p>
    <w:p w14:paraId="2DE87AEF" w14:textId="77777777" w:rsidR="00D77357" w:rsidRPr="0029606E" w:rsidRDefault="00D77357" w:rsidP="00FA7B49">
      <w:pPr>
        <w:pStyle w:val="BodyText"/>
        <w:rPr>
          <w:spacing w:val="-2"/>
        </w:rPr>
      </w:pPr>
      <w:r w:rsidRPr="0029606E">
        <w:rPr>
          <w:spacing w:val="-2"/>
        </w:rPr>
        <w:t xml:space="preserve">Proposers are also encouraged to indicate the date of the first meeting of the project committee (see </w:t>
      </w:r>
      <w:r w:rsidRPr="0029606E">
        <w:rPr>
          <w:spacing w:val="-2"/>
        </w:rPr>
        <w:fldChar w:fldCharType="begin" w:fldLock="1"/>
      </w:r>
      <w:r w:rsidRPr="0029606E">
        <w:rPr>
          <w:spacing w:val="-2"/>
        </w:rPr>
        <w:instrText xml:space="preserve"> REF _Ref227468140 \r \h  \* MERGEFORMAT </w:instrText>
      </w:r>
      <w:r w:rsidRPr="0029606E">
        <w:rPr>
          <w:spacing w:val="-2"/>
        </w:rPr>
      </w:r>
      <w:r w:rsidRPr="0029606E">
        <w:rPr>
          <w:spacing w:val="-2"/>
        </w:rPr>
        <w:fldChar w:fldCharType="separate"/>
      </w:r>
      <w:r w:rsidRPr="0029606E">
        <w:rPr>
          <w:spacing w:val="-2"/>
        </w:rPr>
        <w:t>K.3</w:t>
      </w:r>
      <w:r w:rsidRPr="0029606E">
        <w:rPr>
          <w:spacing w:val="-2"/>
        </w:rPr>
        <w:fldChar w:fldCharType="end"/>
      </w:r>
      <w:r w:rsidRPr="0029606E">
        <w:rPr>
          <w:spacing w:val="-2"/>
        </w:rPr>
        <w:t>).</w:t>
      </w:r>
    </w:p>
    <w:p w14:paraId="4AC0F52C" w14:textId="77777777" w:rsidR="00D77357" w:rsidRPr="0029606E" w:rsidRDefault="00D77357" w:rsidP="00FA7B49">
      <w:pPr>
        <w:pStyle w:val="BodyText"/>
      </w:pPr>
      <w:r w:rsidRPr="0029606E">
        <w:t xml:space="preserve">If the proposal was not submitted by a </w:t>
      </w:r>
      <w:r w:rsidR="003C11A1" w:rsidRPr="0029606E">
        <w:t>National Body</w:t>
      </w:r>
      <w:r w:rsidRPr="0029606E">
        <w:t xml:space="preserve">, the submission to the </w:t>
      </w:r>
      <w:r w:rsidR="00D81FA7" w:rsidRPr="0029606E">
        <w:t>National Bodies</w:t>
      </w:r>
      <w:r w:rsidRPr="0029606E">
        <w:t xml:space="preserve"> shall include a call for offers to assume the secretariat of a project committee.</w:t>
      </w:r>
    </w:p>
    <w:p w14:paraId="678A645C" w14:textId="77777777" w:rsidR="00D77357" w:rsidRPr="0029606E" w:rsidRDefault="00D77357" w:rsidP="00FA7B49">
      <w:pPr>
        <w:pStyle w:val="BodyText"/>
      </w:pPr>
      <w:r w:rsidRPr="0029606E">
        <w:t xml:space="preserve">Votes shall be returned within </w:t>
      </w:r>
      <w:r w:rsidR="00FB4B88" w:rsidRPr="0029606E">
        <w:t>12</w:t>
      </w:r>
      <w:r w:rsidR="00A617E6" w:rsidRPr="0029606E">
        <w:t> </w:t>
      </w:r>
      <w:r w:rsidR="00FB4B88" w:rsidRPr="0029606E">
        <w:t>weeks</w:t>
      </w:r>
      <w:r w:rsidRPr="0029606E">
        <w:t>.</w:t>
      </w:r>
    </w:p>
    <w:p w14:paraId="43391349" w14:textId="77777777" w:rsidR="00D77357" w:rsidRPr="0029606E" w:rsidRDefault="00D77357" w:rsidP="00FA7B49">
      <w:pPr>
        <w:pStyle w:val="BodyText"/>
        <w:keepNext/>
      </w:pPr>
      <w:r w:rsidRPr="0029606E">
        <w:t>Acceptance requires:</w:t>
      </w:r>
    </w:p>
    <w:p w14:paraId="7FA5A6A4" w14:textId="77777777" w:rsidR="00D77357" w:rsidRPr="0029606E" w:rsidRDefault="006E4591" w:rsidP="00FA7B49">
      <w:pPr>
        <w:pStyle w:val="ListContinue1"/>
      </w:pPr>
      <w:r w:rsidRPr="0029606E">
        <w:t>—</w:t>
      </w:r>
      <w:r w:rsidRPr="0029606E">
        <w:tab/>
      </w:r>
      <w:r w:rsidR="00D77357" w:rsidRPr="0029606E">
        <w:t xml:space="preserve">approval by a </w:t>
      </w:r>
      <w:r w:rsidR="0020683D" w:rsidRPr="0029606E">
        <w:t>2/3</w:t>
      </w:r>
      <w:r w:rsidR="00FC4C16" w:rsidRPr="0029606E">
        <w:t> </w:t>
      </w:r>
      <w:r w:rsidR="0020683D" w:rsidRPr="0029606E">
        <w:t>majority</w:t>
      </w:r>
      <w:r w:rsidR="00D77357" w:rsidRPr="0029606E">
        <w:t xml:space="preserve"> of the </w:t>
      </w:r>
      <w:r w:rsidR="00D81FA7" w:rsidRPr="0029606E">
        <w:t>National Bodies</w:t>
      </w:r>
      <w:r w:rsidR="00D77357" w:rsidRPr="0029606E">
        <w:t xml:space="preserve"> voting;</w:t>
      </w:r>
    </w:p>
    <w:p w14:paraId="10F6DA97" w14:textId="77777777" w:rsidR="00D77357" w:rsidRPr="0029606E" w:rsidRDefault="006E4591" w:rsidP="00FA7B49">
      <w:pPr>
        <w:pStyle w:val="ListContinue1"/>
      </w:pPr>
      <w:r w:rsidRPr="0029606E">
        <w:t>—</w:t>
      </w:r>
      <w:r w:rsidRPr="0029606E">
        <w:tab/>
      </w:r>
      <w:r w:rsidR="00D77357" w:rsidRPr="0029606E">
        <w:t xml:space="preserve">a commitment to participate actively by at least five </w:t>
      </w:r>
      <w:r w:rsidR="00D81FA7" w:rsidRPr="0029606E">
        <w:t>National Bodies</w:t>
      </w:r>
      <w:r w:rsidR="00D77357" w:rsidRPr="0029606E">
        <w:t xml:space="preserve"> that approved the new work item proposal and nominated technical experts.</w:t>
      </w:r>
    </w:p>
    <w:p w14:paraId="692C93D1" w14:textId="417C63AF" w:rsidR="00D77357" w:rsidRPr="0029606E" w:rsidRDefault="00D77357" w:rsidP="00950091">
      <w:pPr>
        <w:pStyle w:val="a2"/>
        <w:numPr>
          <w:ilvl w:val="1"/>
          <w:numId w:val="91"/>
        </w:numPr>
      </w:pPr>
      <w:bookmarkStart w:id="1454" w:name="_Toc318972356"/>
      <w:bookmarkStart w:id="1455" w:name="_Toc323037446"/>
      <w:bookmarkStart w:id="1456" w:name="_Toc338243623"/>
      <w:bookmarkStart w:id="1457" w:name="_Toc354474301"/>
      <w:bookmarkStart w:id="1458" w:name="_Toc478053491"/>
      <w:bookmarkStart w:id="1459" w:name="_Toc69205156"/>
      <w:bookmarkStart w:id="1460" w:name="_Toc69205501"/>
      <w:bookmarkStart w:id="1461" w:name="_Toc70402330"/>
      <w:r w:rsidRPr="0029606E">
        <w:t>Establishment of a project committee</w:t>
      </w:r>
      <w:bookmarkEnd w:id="1454"/>
      <w:bookmarkEnd w:id="1455"/>
      <w:bookmarkEnd w:id="1456"/>
      <w:bookmarkEnd w:id="1457"/>
      <w:bookmarkEnd w:id="1458"/>
      <w:bookmarkEnd w:id="1459"/>
      <w:bookmarkEnd w:id="1460"/>
      <w:bookmarkEnd w:id="1461"/>
    </w:p>
    <w:p w14:paraId="6E2FA545" w14:textId="77777777" w:rsidR="00935B94" w:rsidRPr="0029606E" w:rsidRDefault="00D77357" w:rsidP="00FA7B49">
      <w:pPr>
        <w:pStyle w:val="BodyText"/>
      </w:pPr>
      <w:r w:rsidRPr="0029606E">
        <w:t>The technical management board shall review the results of voting on the new work item proposal and if the approval criteria are met, shall establish a project committee (the reference number shall be the next available number in the technical committee/project committee sequence).</w:t>
      </w:r>
    </w:p>
    <w:p w14:paraId="34E43AEF" w14:textId="77777777" w:rsidR="00D77357" w:rsidRPr="0029606E" w:rsidRDefault="00D77357" w:rsidP="000727BA">
      <w:pPr>
        <w:pStyle w:val="BodyText"/>
        <w:spacing w:after="220"/>
      </w:pPr>
      <w:r w:rsidRPr="0029606E">
        <w:t xml:space="preserve">The secretariat of the project committee shall be allocated to the </w:t>
      </w:r>
      <w:r w:rsidR="003C11A1" w:rsidRPr="0029606E">
        <w:t>National Body</w:t>
      </w:r>
      <w:r w:rsidRPr="0029606E">
        <w:t xml:space="preserve"> that submitted the proposal, or the technical management board shall decide on the allocation amongst the offers received if the proposal did not originate from a </w:t>
      </w:r>
      <w:r w:rsidR="003C11A1" w:rsidRPr="0029606E">
        <w:t>National Body</w:t>
      </w:r>
      <w:r w:rsidRPr="0029606E">
        <w:t>.</w:t>
      </w:r>
    </w:p>
    <w:p w14:paraId="32B5A7D6" w14:textId="77777777" w:rsidR="00D77357" w:rsidRPr="0029606E" w:rsidRDefault="00D81FA7" w:rsidP="000727BA">
      <w:pPr>
        <w:pStyle w:val="BodyText"/>
        <w:spacing w:after="220"/>
      </w:pPr>
      <w:r w:rsidRPr="0029606E">
        <w:lastRenderedPageBreak/>
        <w:t>National Bodies</w:t>
      </w:r>
      <w:r w:rsidR="00D77357" w:rsidRPr="0029606E">
        <w:t xml:space="preserve"> that approved the new work item proposal and nominated (a) technical expert(s) shall be registered as P</w:t>
      </w:r>
      <w:r w:rsidR="0025539D" w:rsidRPr="0029606E">
        <w:noBreakHyphen/>
        <w:t>member</w:t>
      </w:r>
      <w:r w:rsidR="00D77357" w:rsidRPr="0029606E">
        <w:t xml:space="preserve">s of the project committee. </w:t>
      </w:r>
      <w:r w:rsidRPr="0029606E">
        <w:t>National Bodies</w:t>
      </w:r>
      <w:r w:rsidR="00D77357" w:rsidRPr="0029606E">
        <w:t xml:space="preserve"> that approved the new work item proposal but did not make a commitment to participate actively shall be registered as O</w:t>
      </w:r>
      <w:r w:rsidR="0025539D" w:rsidRPr="0029606E">
        <w:noBreakHyphen/>
        <w:t>member</w:t>
      </w:r>
      <w:r w:rsidR="00D77357" w:rsidRPr="0029606E">
        <w:t xml:space="preserve">s. </w:t>
      </w:r>
      <w:r w:rsidRPr="0029606E">
        <w:t>National Bodies</w:t>
      </w:r>
      <w:r w:rsidR="00D77357" w:rsidRPr="0029606E">
        <w:t xml:space="preserve"> that voted negatively, but nevertheless indicated that they would participate actively if the new work item was approved, shall be registered as P</w:t>
      </w:r>
      <w:r w:rsidR="0025539D" w:rsidRPr="0029606E">
        <w:noBreakHyphen/>
        <w:t>member</w:t>
      </w:r>
      <w:r w:rsidR="00D77357" w:rsidRPr="0029606E">
        <w:t xml:space="preserve">s. </w:t>
      </w:r>
      <w:r w:rsidRPr="0029606E">
        <w:t>National Bodies</w:t>
      </w:r>
      <w:r w:rsidR="00D77357" w:rsidRPr="0029606E">
        <w:t xml:space="preserve"> voting negatively without indicating a wish to participate shall be registered as O</w:t>
      </w:r>
      <w:r w:rsidR="0025539D" w:rsidRPr="0029606E">
        <w:noBreakHyphen/>
        <w:t>member</w:t>
      </w:r>
      <w:r w:rsidR="00D77357" w:rsidRPr="0029606E">
        <w:t>s.</w:t>
      </w:r>
    </w:p>
    <w:p w14:paraId="7DF47B61" w14:textId="77777777" w:rsidR="00D77357" w:rsidRPr="0029606E" w:rsidRDefault="00D77357" w:rsidP="000727BA">
      <w:pPr>
        <w:pStyle w:val="BodyText"/>
        <w:spacing w:after="220"/>
      </w:pPr>
      <w:r w:rsidRPr="0029606E">
        <w:t xml:space="preserve">The office of the CEO shall announce to the </w:t>
      </w:r>
      <w:r w:rsidR="00D81FA7" w:rsidRPr="0029606E">
        <w:t>National Bodies</w:t>
      </w:r>
      <w:r w:rsidRPr="0029606E">
        <w:t xml:space="preserve"> the establishment of the project committee and its membership.</w:t>
      </w:r>
    </w:p>
    <w:p w14:paraId="272E32BF" w14:textId="77777777" w:rsidR="00D77357" w:rsidRPr="0029606E" w:rsidRDefault="00D81FA7" w:rsidP="00D77357">
      <w:pPr>
        <w:pStyle w:val="BodyText"/>
      </w:pPr>
      <w:r w:rsidRPr="0029606E">
        <w:t>National Bodies</w:t>
      </w:r>
      <w:r w:rsidR="00D77357" w:rsidRPr="0029606E">
        <w:t xml:space="preserve"> will be invited to confirm/change their membership status by informing the office of the CEO.</w:t>
      </w:r>
    </w:p>
    <w:p w14:paraId="325DA2A1" w14:textId="77777777" w:rsidR="00D77357" w:rsidRPr="0029606E" w:rsidRDefault="002F18DD" w:rsidP="00D77357">
      <w:pPr>
        <w:pStyle w:val="BodyText"/>
      </w:pPr>
      <w:r w:rsidRPr="0029606E">
        <w:t xml:space="preserve">The secretariat </w:t>
      </w:r>
      <w:r w:rsidR="00D77357" w:rsidRPr="0029606E">
        <w:t xml:space="preserve">will contact any potential liaison organizations identified in the new work item proposal or in </w:t>
      </w:r>
      <w:r w:rsidR="003C11A1" w:rsidRPr="0029606E">
        <w:t>National Body</w:t>
      </w:r>
      <w:r w:rsidR="00D77357" w:rsidRPr="0029606E">
        <w:t xml:space="preserve"> comments thereon and will invite them to indicate whether they have an interest in the work and, if so, which category of liaison they would be interested in. Requests for liaison will be processed according to the existing procedures.</w:t>
      </w:r>
    </w:p>
    <w:p w14:paraId="4D34BAC7" w14:textId="1E28E33A" w:rsidR="00D77357" w:rsidRPr="0029606E" w:rsidRDefault="00D77357" w:rsidP="00950091">
      <w:pPr>
        <w:pStyle w:val="a2"/>
        <w:numPr>
          <w:ilvl w:val="1"/>
          <w:numId w:val="91"/>
        </w:numPr>
      </w:pPr>
      <w:bookmarkStart w:id="1462" w:name="_Ref227468140"/>
      <w:bookmarkStart w:id="1463" w:name="_Toc318972357"/>
      <w:bookmarkStart w:id="1464" w:name="_Toc323037447"/>
      <w:bookmarkStart w:id="1465" w:name="_Toc338243624"/>
      <w:bookmarkStart w:id="1466" w:name="_Toc354474302"/>
      <w:bookmarkStart w:id="1467" w:name="_Toc478053492"/>
      <w:bookmarkStart w:id="1468" w:name="_Toc69205157"/>
      <w:bookmarkStart w:id="1469" w:name="_Toc69205502"/>
      <w:bookmarkStart w:id="1470" w:name="_Toc70402331"/>
      <w:r w:rsidRPr="0029606E">
        <w:t>First meeting of a project committee</w:t>
      </w:r>
      <w:bookmarkEnd w:id="1462"/>
      <w:bookmarkEnd w:id="1463"/>
      <w:bookmarkEnd w:id="1464"/>
      <w:bookmarkEnd w:id="1465"/>
      <w:bookmarkEnd w:id="1466"/>
      <w:bookmarkEnd w:id="1467"/>
      <w:bookmarkEnd w:id="1468"/>
      <w:bookmarkEnd w:id="1469"/>
      <w:bookmarkEnd w:id="1470"/>
    </w:p>
    <w:p w14:paraId="7AEE3849" w14:textId="77777777" w:rsidR="00D77357" w:rsidRPr="0029606E" w:rsidRDefault="00D77357" w:rsidP="00D77357">
      <w:pPr>
        <w:pStyle w:val="BodyText"/>
      </w:pPr>
      <w:r w:rsidRPr="0029606E">
        <w:t>The procedure for calling a project committee meeting shall be carried out in accordance with Clause </w:t>
      </w:r>
      <w:r w:rsidRPr="0029606E">
        <w:fldChar w:fldCharType="begin" w:fldLock="1"/>
      </w:r>
      <w:r w:rsidRPr="0029606E">
        <w:instrText xml:space="preserve"> REF _Ref465567883 \r \h  \* MERGEFORMAT </w:instrText>
      </w:r>
      <w:r w:rsidRPr="0029606E">
        <w:fldChar w:fldCharType="separate"/>
      </w:r>
      <w:r w:rsidRPr="0029606E">
        <w:t>4</w:t>
      </w:r>
      <w:r w:rsidRPr="0029606E">
        <w:fldChar w:fldCharType="end"/>
      </w:r>
      <w:r w:rsidRPr="0029606E">
        <w:t>, with the exception that a six weeks' notice period may be used if the date of the first meeting was communicated at the time of submission of the proposal.</w:t>
      </w:r>
    </w:p>
    <w:p w14:paraId="1FF23A1D" w14:textId="77777777" w:rsidR="00D77357" w:rsidRPr="0029606E" w:rsidRDefault="00D77357" w:rsidP="00FA7B49">
      <w:pPr>
        <w:pStyle w:val="BodyText"/>
        <w:spacing w:after="220"/>
      </w:pPr>
      <w:r w:rsidRPr="0029606E">
        <w:t>The chair of the project committee shall be the project leader nominated in the new work item proposal or shall be nominated by the secretariat if no project leader was nominated in the new work item proposal.</w:t>
      </w:r>
    </w:p>
    <w:p w14:paraId="2AAC2C19" w14:textId="77777777" w:rsidR="00D77357" w:rsidRPr="0029606E" w:rsidRDefault="00D77357" w:rsidP="00D77357">
      <w:pPr>
        <w:pStyle w:val="BodyText"/>
      </w:pPr>
      <w:r w:rsidRPr="0029606E">
        <w:t>The first meeting shall confirm the scope of the new work item. In case revision is necessary (for purposes of clarification but not extension of the scope), the revised scope shall be submitted to the technical management board for approval. It shall also confirm the project plan and in ISO the development track and decide on any substructures needed to carry out the work.</w:t>
      </w:r>
    </w:p>
    <w:p w14:paraId="2A249273" w14:textId="77777777" w:rsidR="00D77357" w:rsidRPr="0029606E" w:rsidRDefault="00D77357" w:rsidP="00A32513">
      <w:pPr>
        <w:pStyle w:val="BodyText"/>
        <w:spacing w:after="220"/>
      </w:pPr>
      <w:r w:rsidRPr="0029606E">
        <w:t>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technical management board.</w:t>
      </w:r>
    </w:p>
    <w:p w14:paraId="581317AC" w14:textId="77777777" w:rsidR="00D77357" w:rsidRPr="0029606E" w:rsidRDefault="00D77357" w:rsidP="00D77357">
      <w:pPr>
        <w:pStyle w:val="Note"/>
      </w:pPr>
      <w:r w:rsidRPr="0029606E">
        <w:t>NOTE</w:t>
      </w:r>
      <w:r w:rsidRPr="0029606E">
        <w:tab/>
        <w:t>Project committees are exempted from the requirement to establish a strategic business plan.</w:t>
      </w:r>
    </w:p>
    <w:p w14:paraId="6F800FC7" w14:textId="4958A26C" w:rsidR="00D77357" w:rsidRPr="0029606E" w:rsidRDefault="00D77357" w:rsidP="00950091">
      <w:pPr>
        <w:pStyle w:val="a2"/>
        <w:numPr>
          <w:ilvl w:val="1"/>
          <w:numId w:val="91"/>
        </w:numPr>
      </w:pPr>
      <w:bookmarkStart w:id="1471" w:name="_Toc318972358"/>
      <w:bookmarkStart w:id="1472" w:name="_Toc323037448"/>
      <w:bookmarkStart w:id="1473" w:name="_Toc338243625"/>
      <w:bookmarkStart w:id="1474" w:name="_Toc354474303"/>
      <w:bookmarkStart w:id="1475" w:name="_Toc478053493"/>
      <w:bookmarkStart w:id="1476" w:name="_Toc69205158"/>
      <w:bookmarkStart w:id="1477" w:name="_Toc69205503"/>
      <w:bookmarkStart w:id="1478" w:name="_Toc70402332"/>
      <w:r w:rsidRPr="0029606E">
        <w:t>Preparatory stage</w:t>
      </w:r>
      <w:bookmarkEnd w:id="1471"/>
      <w:bookmarkEnd w:id="1472"/>
      <w:bookmarkEnd w:id="1473"/>
      <w:bookmarkEnd w:id="1474"/>
      <w:bookmarkEnd w:id="1475"/>
      <w:bookmarkEnd w:id="1476"/>
      <w:bookmarkEnd w:id="1477"/>
      <w:bookmarkEnd w:id="1478"/>
    </w:p>
    <w:p w14:paraId="1EEA2D85" w14:textId="77777777" w:rsidR="00D77357" w:rsidRPr="0029606E" w:rsidRDefault="00D77357" w:rsidP="00D77357">
      <w:pPr>
        <w:pStyle w:val="BodyText"/>
      </w:pPr>
      <w:r w:rsidRPr="0029606E">
        <w:t xml:space="preserve">The preparatory stage shall be carried out in accordance with </w:t>
      </w:r>
      <w:r w:rsidRPr="0029606E">
        <w:fldChar w:fldCharType="begin" w:fldLock="1"/>
      </w:r>
      <w:r w:rsidRPr="0029606E">
        <w:instrText xml:space="preserve"> REF _Ref509831654 \r \h  \* MERGEFORMAT </w:instrText>
      </w:r>
      <w:r w:rsidRPr="0029606E">
        <w:fldChar w:fldCharType="separate"/>
      </w:r>
      <w:r w:rsidRPr="0029606E">
        <w:t>2.4</w:t>
      </w:r>
      <w:r w:rsidRPr="0029606E">
        <w:fldChar w:fldCharType="end"/>
      </w:r>
      <w:r w:rsidRPr="0029606E">
        <w:t>.</w:t>
      </w:r>
    </w:p>
    <w:p w14:paraId="18E11445" w14:textId="6793332B" w:rsidR="00D77357" w:rsidRPr="0029606E" w:rsidRDefault="00D77357" w:rsidP="00950091">
      <w:pPr>
        <w:pStyle w:val="a2"/>
        <w:numPr>
          <w:ilvl w:val="1"/>
          <w:numId w:val="91"/>
        </w:numPr>
      </w:pPr>
      <w:bookmarkStart w:id="1479" w:name="_Toc318972359"/>
      <w:bookmarkStart w:id="1480" w:name="_Toc323037449"/>
      <w:bookmarkStart w:id="1481" w:name="_Toc338243626"/>
      <w:bookmarkStart w:id="1482" w:name="_Toc354474304"/>
      <w:bookmarkStart w:id="1483" w:name="_Toc478053494"/>
      <w:bookmarkStart w:id="1484" w:name="_Toc69205159"/>
      <w:bookmarkStart w:id="1485" w:name="_Toc69205504"/>
      <w:bookmarkStart w:id="1486" w:name="_Toc70402333"/>
      <w:r w:rsidRPr="0029606E">
        <w:t>Committee, enquiry, approval and publication stages</w:t>
      </w:r>
      <w:bookmarkEnd w:id="1479"/>
      <w:bookmarkEnd w:id="1480"/>
      <w:bookmarkEnd w:id="1481"/>
      <w:bookmarkEnd w:id="1482"/>
      <w:bookmarkEnd w:id="1483"/>
      <w:bookmarkEnd w:id="1484"/>
      <w:bookmarkEnd w:id="1485"/>
      <w:bookmarkEnd w:id="1486"/>
    </w:p>
    <w:p w14:paraId="0DD36373" w14:textId="77777777" w:rsidR="00D77357" w:rsidRPr="0029606E" w:rsidRDefault="00D77357" w:rsidP="00D77357">
      <w:pPr>
        <w:pStyle w:val="BodyText"/>
      </w:pPr>
      <w:r w:rsidRPr="0029606E">
        <w:t xml:space="preserve">The committee, enquiry, approval and publication stages shall be carried out in accordance with </w:t>
      </w:r>
      <w:r w:rsidRPr="0029606E">
        <w:fldChar w:fldCharType="begin" w:fldLock="1"/>
      </w:r>
      <w:r w:rsidRPr="0029606E">
        <w:instrText xml:space="preserve"> REF _Ref509831673 \r \h  \* MERGEFORMAT </w:instrText>
      </w:r>
      <w:r w:rsidRPr="0029606E">
        <w:fldChar w:fldCharType="separate"/>
      </w:r>
      <w:r w:rsidRPr="0029606E">
        <w:t>2.5</w:t>
      </w:r>
      <w:r w:rsidRPr="0029606E">
        <w:fldChar w:fldCharType="end"/>
      </w:r>
      <w:r w:rsidRPr="0029606E">
        <w:t xml:space="preserve"> to</w:t>
      </w:r>
      <w:r w:rsidR="00FA7B49" w:rsidRPr="0029606E">
        <w:t> </w:t>
      </w:r>
      <w:r w:rsidRPr="0029606E">
        <w:fldChar w:fldCharType="begin" w:fldLock="1"/>
      </w:r>
      <w:r w:rsidRPr="0029606E">
        <w:instrText xml:space="preserve"> REF _Ref509831722 \r \h  \* MERGEFORMAT </w:instrText>
      </w:r>
      <w:r w:rsidRPr="0029606E">
        <w:fldChar w:fldCharType="separate"/>
      </w:r>
      <w:r w:rsidRPr="0029606E">
        <w:t>2.8</w:t>
      </w:r>
      <w:r w:rsidRPr="0029606E">
        <w:fldChar w:fldCharType="end"/>
      </w:r>
      <w:r w:rsidRPr="0029606E">
        <w:t>.</w:t>
      </w:r>
    </w:p>
    <w:p w14:paraId="019AF817" w14:textId="25E92522" w:rsidR="00D77357" w:rsidRPr="0029606E" w:rsidRDefault="00D77357" w:rsidP="00950091">
      <w:pPr>
        <w:pStyle w:val="a2"/>
        <w:numPr>
          <w:ilvl w:val="1"/>
          <w:numId w:val="91"/>
        </w:numPr>
      </w:pPr>
      <w:bookmarkStart w:id="1487" w:name="_Toc318972360"/>
      <w:bookmarkStart w:id="1488" w:name="_Toc323037450"/>
      <w:bookmarkStart w:id="1489" w:name="_Toc338243627"/>
      <w:bookmarkStart w:id="1490" w:name="_Toc354474305"/>
      <w:bookmarkStart w:id="1491" w:name="_Toc478053495"/>
      <w:bookmarkStart w:id="1492" w:name="_Toc69205160"/>
      <w:bookmarkStart w:id="1493" w:name="_Toc69205505"/>
      <w:bookmarkStart w:id="1494" w:name="_Toc70402334"/>
      <w:r w:rsidRPr="0029606E">
        <w:lastRenderedPageBreak/>
        <w:t>Disbanding of a project committee</w:t>
      </w:r>
      <w:bookmarkEnd w:id="1487"/>
      <w:bookmarkEnd w:id="1488"/>
      <w:bookmarkEnd w:id="1489"/>
      <w:bookmarkEnd w:id="1490"/>
      <w:bookmarkEnd w:id="1491"/>
      <w:bookmarkEnd w:id="1492"/>
      <w:bookmarkEnd w:id="1493"/>
      <w:bookmarkEnd w:id="1494"/>
    </w:p>
    <w:p w14:paraId="312C3E82" w14:textId="77777777" w:rsidR="00D77357" w:rsidRPr="0029606E" w:rsidRDefault="00D77357" w:rsidP="00D77357">
      <w:pPr>
        <w:pStyle w:val="BodyText"/>
      </w:pPr>
      <w:r w:rsidRPr="0029606E">
        <w:t>Once the standard(s) is/are published, the project committee shall be disbanded.</w:t>
      </w:r>
    </w:p>
    <w:p w14:paraId="0966C4E4" w14:textId="4E998F94" w:rsidR="00D77357" w:rsidRPr="0029606E" w:rsidRDefault="00D77357" w:rsidP="00950091">
      <w:pPr>
        <w:pStyle w:val="a2"/>
        <w:numPr>
          <w:ilvl w:val="1"/>
          <w:numId w:val="91"/>
        </w:numPr>
      </w:pPr>
      <w:bookmarkStart w:id="1495" w:name="_Toc318972361"/>
      <w:bookmarkStart w:id="1496" w:name="_Ref318977328"/>
      <w:bookmarkStart w:id="1497" w:name="_Toc323037451"/>
      <w:bookmarkStart w:id="1498" w:name="_Toc338243628"/>
      <w:bookmarkStart w:id="1499" w:name="_Toc354474306"/>
      <w:bookmarkStart w:id="1500" w:name="_Toc478053496"/>
      <w:bookmarkStart w:id="1501" w:name="_Toc69205161"/>
      <w:bookmarkStart w:id="1502" w:name="_Toc69205506"/>
      <w:bookmarkStart w:id="1503" w:name="_Toc70402335"/>
      <w:r w:rsidRPr="0029606E">
        <w:t>Maintenance of standard(s) prepared by a project committee</w:t>
      </w:r>
      <w:bookmarkEnd w:id="1495"/>
      <w:bookmarkEnd w:id="1496"/>
      <w:bookmarkEnd w:id="1497"/>
      <w:bookmarkEnd w:id="1498"/>
      <w:bookmarkEnd w:id="1499"/>
      <w:bookmarkEnd w:id="1500"/>
      <w:bookmarkEnd w:id="1501"/>
      <w:bookmarkEnd w:id="1502"/>
      <w:bookmarkEnd w:id="1503"/>
    </w:p>
    <w:p w14:paraId="469C1EA1" w14:textId="11E3C4E1" w:rsidR="00D77357" w:rsidRPr="0029606E" w:rsidRDefault="00D77357" w:rsidP="00D77357">
      <w:pPr>
        <w:pStyle w:val="BodyText"/>
      </w:pPr>
      <w:r w:rsidRPr="0029606E">
        <w:t xml:space="preserve">The </w:t>
      </w:r>
      <w:r w:rsidR="003C11A1" w:rsidRPr="0029606E">
        <w:t>National Body</w:t>
      </w:r>
      <w:r w:rsidRPr="0029606E">
        <w:t xml:space="preserve"> which held the secretariat shall assume responsibility for the maintenance of the standard(s) according to the procedures given in </w:t>
      </w:r>
      <w:r w:rsidRPr="0029606E">
        <w:fldChar w:fldCharType="begin" w:fldLock="1"/>
      </w:r>
      <w:r w:rsidRPr="0029606E">
        <w:instrText xml:space="preserve"> REF _Ref227468272 \r \h  \* MERGEFORMAT </w:instrText>
      </w:r>
      <w:r w:rsidRPr="0029606E">
        <w:fldChar w:fldCharType="separate"/>
      </w:r>
      <w:r w:rsidRPr="0029606E">
        <w:t>2.9</w:t>
      </w:r>
      <w:r w:rsidRPr="0029606E">
        <w:fldChar w:fldCharType="end"/>
      </w:r>
      <w:r w:rsidRPr="0029606E">
        <w:t xml:space="preserve"> unless the project committee has been transformed into a technical committee (see </w:t>
      </w:r>
      <w:r w:rsidRPr="0029606E">
        <w:fldChar w:fldCharType="begin" w:fldLock="1"/>
      </w:r>
      <w:r w:rsidRPr="0029606E">
        <w:instrText xml:space="preserve"> REF _Ref227466245 \r \h  \* MERGEFORMAT </w:instrText>
      </w:r>
      <w:r w:rsidRPr="0029606E">
        <w:fldChar w:fldCharType="separate"/>
      </w:r>
      <w:r w:rsidRPr="0029606E">
        <w:t>1.10</w:t>
      </w:r>
      <w:r w:rsidRPr="0029606E">
        <w:fldChar w:fldCharType="end"/>
      </w:r>
      <w:r w:rsidRPr="0029606E">
        <w:t>) in which case the technical committee shall be given the responsibility for the maintenance of the standard.</w:t>
      </w:r>
    </w:p>
    <w:p w14:paraId="525C17C4" w14:textId="130CFE99" w:rsidR="001E7FFA" w:rsidRPr="0029606E" w:rsidRDefault="001E7FFA" w:rsidP="001E7FFA">
      <w:pPr>
        <w:pStyle w:val="ANNEX"/>
        <w:numPr>
          <w:ilvl w:val="0"/>
          <w:numId w:val="67"/>
        </w:numPr>
        <w:autoSpaceDE w:val="0"/>
        <w:autoSpaceDN w:val="0"/>
        <w:adjustRightInd w:val="0"/>
        <w:rPr>
          <w:szCs w:val="24"/>
        </w:rPr>
      </w:pPr>
      <w:r w:rsidRPr="0029606E">
        <w:rPr>
          <w:b w:val="0"/>
          <w:szCs w:val="24"/>
        </w:rPr>
        <w:lastRenderedPageBreak/>
        <w:br/>
      </w:r>
      <w:bookmarkStart w:id="1504" w:name="_Toc70402336"/>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r w:rsidRPr="0029606E">
        <w:rPr>
          <w:rStyle w:val="zzzHighlight0"/>
          <w:shd w:val="clear" w:color="auto" w:fill="auto"/>
        </w:rPr>
        <w:t>Selection criteria for people leading the technical work</w:t>
      </w:r>
      <w:bookmarkEnd w:id="1504"/>
    </w:p>
    <w:p w14:paraId="24B4A449" w14:textId="77777777" w:rsidR="00516288" w:rsidRPr="0029606E" w:rsidRDefault="00516288" w:rsidP="00516288">
      <w:pPr>
        <w:pStyle w:val="a2"/>
        <w:numPr>
          <w:ilvl w:val="0"/>
          <w:numId w:val="0"/>
        </w:numPr>
      </w:pPr>
      <w:bookmarkStart w:id="1505" w:name="_Toc69205163"/>
      <w:bookmarkStart w:id="1506" w:name="_Toc69205508"/>
      <w:bookmarkStart w:id="1507" w:name="_Toc70402337"/>
      <w:bookmarkStart w:id="1508" w:name="_Toc320542935"/>
      <w:bookmarkStart w:id="1509" w:name="_Toc323556587"/>
      <w:bookmarkStart w:id="1510" w:name="_Toc354474307"/>
      <w:bookmarkStart w:id="1511" w:name="_Toc478053497"/>
      <w:r w:rsidRPr="0029606E">
        <w:t>L.1</w:t>
      </w:r>
      <w:r w:rsidRPr="0029606E">
        <w:tab/>
        <w:t>Obligations of member bodies</w:t>
      </w:r>
      <w:bookmarkEnd w:id="1505"/>
      <w:bookmarkEnd w:id="1506"/>
      <w:bookmarkEnd w:id="1507"/>
    </w:p>
    <w:p w14:paraId="410F4675" w14:textId="77777777" w:rsidR="00516288" w:rsidRPr="0029606E" w:rsidRDefault="00516288" w:rsidP="00516288">
      <w:pPr>
        <w:pStyle w:val="BodyText"/>
      </w:pPr>
      <w:r w:rsidRPr="0029606E">
        <w:t>Member bodies are responsible for ensuring that candidates for leadership positions (i.e. chairs, convenors, and secretaries) meet the requirements contained in L.3. Member bodies are also responsible for ensuring that any gaps in skills or knowledge of the selected leaders, as well as experts, are identified and filled through ongoing training.</w:t>
      </w:r>
    </w:p>
    <w:p w14:paraId="020ECA5A" w14:textId="77777777" w:rsidR="00516288" w:rsidRPr="0029606E" w:rsidRDefault="00516288" w:rsidP="00516288">
      <w:pPr>
        <w:pStyle w:val="a2"/>
        <w:numPr>
          <w:ilvl w:val="0"/>
          <w:numId w:val="0"/>
        </w:numPr>
      </w:pPr>
      <w:bookmarkStart w:id="1512" w:name="_Toc69205164"/>
      <w:bookmarkStart w:id="1513" w:name="_Toc69205509"/>
      <w:bookmarkStart w:id="1514" w:name="_Toc70402338"/>
      <w:r w:rsidRPr="0029606E">
        <w:t>L.2</w:t>
      </w:r>
      <w:r w:rsidRPr="0029606E">
        <w:tab/>
        <w:t>Resources available to fill gaps in skills or knowledge</w:t>
      </w:r>
      <w:bookmarkEnd w:id="1512"/>
      <w:bookmarkEnd w:id="1513"/>
      <w:bookmarkEnd w:id="1514"/>
    </w:p>
    <w:p w14:paraId="0C759BFD" w14:textId="77777777" w:rsidR="00516288" w:rsidRPr="0029606E" w:rsidRDefault="00516288" w:rsidP="00516288">
      <w:pPr>
        <w:pStyle w:val="BodyText"/>
        <w:keepNext/>
      </w:pPr>
      <w:r w:rsidRPr="0029606E">
        <w:t>A number of resources are available to help member bodies fill any identified gaps in skills or knowledge:</w:t>
      </w:r>
    </w:p>
    <w:p w14:paraId="16EE02B8" w14:textId="77777777" w:rsidR="00516288" w:rsidRPr="0029606E" w:rsidRDefault="00516288" w:rsidP="00516288">
      <w:pPr>
        <w:pStyle w:val="ListContinue1"/>
      </w:pPr>
      <w:r w:rsidRPr="0029606E">
        <w:t>—</w:t>
      </w:r>
      <w:r w:rsidRPr="0029606E">
        <w:tab/>
        <w:t>Training and other materials are available from the ISO Central Secretariat or IEC Central Office to ensure the effectiveness of the various roles in conducting/attending meetings, including understanding key concepts.</w:t>
      </w:r>
    </w:p>
    <w:p w14:paraId="43EB1417" w14:textId="77777777" w:rsidR="00516288" w:rsidRPr="0029606E" w:rsidRDefault="00516288" w:rsidP="00516288">
      <w:pPr>
        <w:pStyle w:val="ListContinue1"/>
      </w:pPr>
      <w:r w:rsidRPr="0029606E">
        <w:t>—</w:t>
      </w:r>
      <w:r w:rsidRPr="0029606E">
        <w:tab/>
        <w:t>To help train experts, it may be useful to schedule committee pre-sessions and information on existing resources before or in conjunction with committee plenaries.</w:t>
      </w:r>
    </w:p>
    <w:p w14:paraId="2C6E9D59" w14:textId="77777777" w:rsidR="00516288" w:rsidRPr="0029606E" w:rsidRDefault="00516288" w:rsidP="00516288">
      <w:pPr>
        <w:pStyle w:val="ListContinue1"/>
      </w:pPr>
      <w:r w:rsidRPr="0029606E">
        <w:t>—</w:t>
      </w:r>
      <w:r w:rsidRPr="0029606E">
        <w:tab/>
        <w:t>The support of the Technical Programme Manager or Technical Officer, particularly in the case of new committees, is available to train leaders and experts. In the case of new committees, the Technical Programme Manager or Technical Officer should attend the first meeting to provide an overall introduction of ISO or IEC and its processes.</w:t>
      </w:r>
    </w:p>
    <w:p w14:paraId="2A97192E" w14:textId="77777777" w:rsidR="00516288" w:rsidRPr="0029606E" w:rsidRDefault="00516288" w:rsidP="00516288">
      <w:pPr>
        <w:pStyle w:val="ListContinue1"/>
      </w:pPr>
      <w:r w:rsidRPr="0029606E">
        <w:t>—</w:t>
      </w:r>
      <w:r w:rsidRPr="0029606E">
        <w:tab/>
        <w:t>In ISO Exchange programmes could also be organized between member bodies or with the ISO Central Secretariat. Member bodies may also wish to consider twinnings.</w:t>
      </w:r>
    </w:p>
    <w:p w14:paraId="01ADB5E2" w14:textId="77777777" w:rsidR="00516288" w:rsidRPr="0029606E" w:rsidRDefault="00516288" w:rsidP="00516288">
      <w:pPr>
        <w:pStyle w:val="ListContinue1"/>
      </w:pPr>
      <w:r w:rsidRPr="0029606E">
        <w:t>—</w:t>
      </w:r>
      <w:r w:rsidRPr="0029606E">
        <w:tab/>
        <w:t>The services of an external facilitator for coaching and training could be considered as one of the options to assist the committee leadership to develop specific skills, such as the skills needed to run effective meetings, general leadership skills, etc.</w:t>
      </w:r>
    </w:p>
    <w:p w14:paraId="00274D1D" w14:textId="77777777" w:rsidR="00516288" w:rsidRPr="0029606E" w:rsidRDefault="00516288" w:rsidP="00516288">
      <w:pPr>
        <w:pStyle w:val="a2"/>
        <w:numPr>
          <w:ilvl w:val="0"/>
          <w:numId w:val="0"/>
        </w:numPr>
      </w:pPr>
      <w:bookmarkStart w:id="1515" w:name="_Toc69205165"/>
      <w:bookmarkStart w:id="1516" w:name="_Toc69205510"/>
      <w:bookmarkStart w:id="1517" w:name="_Toc70402339"/>
      <w:r w:rsidRPr="0029606E">
        <w:t>L.3</w:t>
      </w:r>
      <w:r w:rsidRPr="0029606E">
        <w:tab/>
        <w:t>Selection Criteria for people leading the technical work</w:t>
      </w:r>
      <w:bookmarkEnd w:id="1515"/>
      <w:bookmarkEnd w:id="1516"/>
      <w:bookmarkEnd w:id="1517"/>
    </w:p>
    <w:p w14:paraId="7EC5F2E1" w14:textId="77777777" w:rsidR="00516288" w:rsidRPr="0029606E" w:rsidRDefault="00516288" w:rsidP="00516288">
      <w:pPr>
        <w:pStyle w:val="BodyText"/>
      </w:pPr>
      <w:r w:rsidRPr="0029606E">
        <w:t>The success of any committee or working group is dependent on its leadership. This selection criteria applies to committee</w:t>
      </w:r>
      <w:r w:rsidRPr="0029606E">
        <w:rPr>
          <w:vertAlign w:val="superscript"/>
        </w:rPr>
        <w:t> </w:t>
      </w:r>
      <w:r w:rsidRPr="0029606E">
        <w:t xml:space="preserve"> chairs, working group convenors and committee secretaries. Members bodies are therefore required to apply this criteria when nominating people to these roles in order to ensure that the new </w:t>
      </w:r>
      <w:hyperlink r:id="rId35" w:history="1">
        <w:r w:rsidRPr="0029606E">
          <w:rPr>
            <w:rStyle w:val="Hyperlink"/>
            <w:lang w:val="en-GB"/>
          </w:rPr>
          <w:t>ISO Code of Conduct for the technical work</w:t>
        </w:r>
      </w:hyperlink>
      <w:r w:rsidRPr="0029606E">
        <w:t xml:space="preserve"> or IEC Code of Conduct is upheld and that the ISO/IEC Directives are correctly applied.</w:t>
      </w:r>
    </w:p>
    <w:p w14:paraId="0B038C0F" w14:textId="77777777" w:rsidR="00516288" w:rsidRPr="0029606E" w:rsidRDefault="00516288" w:rsidP="00516288">
      <w:pPr>
        <w:pStyle w:val="a3"/>
        <w:numPr>
          <w:ilvl w:val="0"/>
          <w:numId w:val="0"/>
        </w:numPr>
      </w:pPr>
      <w:bookmarkStart w:id="1518" w:name="_Toc69205166"/>
      <w:bookmarkStart w:id="1519" w:name="_Toc69205511"/>
      <w:bookmarkStart w:id="1520" w:name="_Toc69215412"/>
      <w:bookmarkStart w:id="1521" w:name="_Toc70402340"/>
      <w:r w:rsidRPr="0029606E">
        <w:t>L.3.1</w:t>
      </w:r>
      <w:r w:rsidRPr="0029606E">
        <w:tab/>
        <w:t>Chairs and convenors</w:t>
      </w:r>
      <w:bookmarkEnd w:id="1518"/>
      <w:bookmarkEnd w:id="1519"/>
      <w:bookmarkEnd w:id="1520"/>
      <w:bookmarkEnd w:id="1521"/>
    </w:p>
    <w:p w14:paraId="2220DB84" w14:textId="77777777" w:rsidR="00516288" w:rsidRPr="0029606E" w:rsidRDefault="00516288" w:rsidP="00516288">
      <w:pPr>
        <w:pStyle w:val="a4"/>
        <w:numPr>
          <w:ilvl w:val="0"/>
          <w:numId w:val="0"/>
        </w:numPr>
      </w:pPr>
      <w:bookmarkStart w:id="1522" w:name="_Toc69205167"/>
      <w:bookmarkStart w:id="1523" w:name="_Toc69205512"/>
      <w:bookmarkStart w:id="1524" w:name="_Toc69215413"/>
      <w:bookmarkStart w:id="1525" w:name="_Toc70402341"/>
      <w:r w:rsidRPr="0029606E">
        <w:t>L.3.1.1</w:t>
      </w:r>
      <w:r w:rsidRPr="0029606E">
        <w:tab/>
        <w:t>Competencies and attributes of good chairs and convenors:</w:t>
      </w:r>
      <w:bookmarkEnd w:id="1522"/>
      <w:bookmarkEnd w:id="1523"/>
      <w:bookmarkEnd w:id="1524"/>
      <w:bookmarkEnd w:id="1525"/>
    </w:p>
    <w:p w14:paraId="6192160B" w14:textId="77777777" w:rsidR="00516288" w:rsidRPr="0029606E" w:rsidRDefault="00516288" w:rsidP="00516288">
      <w:pPr>
        <w:pStyle w:val="ListContinue1"/>
      </w:pPr>
      <w:r w:rsidRPr="0029606E">
        <w:t>—</w:t>
      </w:r>
      <w:r w:rsidRPr="0029606E">
        <w:tab/>
        <w:t>existing role and good reputation in the sector</w:t>
      </w:r>
    </w:p>
    <w:p w14:paraId="3C647B96" w14:textId="77777777" w:rsidR="00516288" w:rsidRPr="0029606E" w:rsidRDefault="00516288" w:rsidP="00516288">
      <w:pPr>
        <w:pStyle w:val="ListContinue1"/>
      </w:pPr>
      <w:r w:rsidRPr="0029606E">
        <w:lastRenderedPageBreak/>
        <w:t>—</w:t>
      </w:r>
      <w:r w:rsidRPr="0029606E">
        <w:tab/>
        <w:t>relevant professional experience with previous experience of chairmanship</w:t>
      </w:r>
    </w:p>
    <w:p w14:paraId="75E6104A" w14:textId="77777777" w:rsidR="00516288" w:rsidRPr="0029606E" w:rsidRDefault="00516288" w:rsidP="00516288">
      <w:pPr>
        <w:pStyle w:val="ListContinue1"/>
      </w:pPr>
      <w:r w:rsidRPr="0029606E">
        <w:t>—</w:t>
      </w:r>
      <w:r w:rsidRPr="0029606E">
        <w:tab/>
        <w:t>lead and inspire delegates and experts from the sector towards consensus</w:t>
      </w:r>
    </w:p>
    <w:p w14:paraId="160BEF2E" w14:textId="77777777" w:rsidR="00516288" w:rsidRPr="0029606E" w:rsidRDefault="00516288" w:rsidP="00516288">
      <w:pPr>
        <w:pStyle w:val="ListContinue1"/>
      </w:pPr>
      <w:r w:rsidRPr="0029606E">
        <w:t>—</w:t>
      </w:r>
      <w:r w:rsidRPr="0029606E">
        <w:tab/>
        <w:t>understand the international nature of standardization work and its resulting benefits</w:t>
      </w:r>
    </w:p>
    <w:p w14:paraId="62E37AC5" w14:textId="77777777" w:rsidR="00516288" w:rsidRPr="0029606E" w:rsidRDefault="00516288" w:rsidP="00516288">
      <w:pPr>
        <w:pStyle w:val="ListContinue1"/>
      </w:pPr>
      <w:r w:rsidRPr="0029606E">
        <w:t>—</w:t>
      </w:r>
      <w:r w:rsidRPr="0029606E">
        <w:tab/>
        <w:t>commit time and resources to their role</w:t>
      </w:r>
    </w:p>
    <w:p w14:paraId="4BE9C736" w14:textId="77777777" w:rsidR="00516288" w:rsidRPr="0029606E" w:rsidRDefault="00516288" w:rsidP="00516288">
      <w:pPr>
        <w:pStyle w:val="ListContinue1"/>
      </w:pPr>
      <w:r w:rsidRPr="0029606E">
        <w:t>—</w:t>
      </w:r>
      <w:r w:rsidRPr="0029606E">
        <w:tab/>
        <w:t>develop solutions through innovative and creative thinking in a consensus environment</w:t>
      </w:r>
    </w:p>
    <w:p w14:paraId="628C2ED1" w14:textId="77777777" w:rsidR="00516288" w:rsidRPr="0029606E" w:rsidRDefault="00516288" w:rsidP="00516288">
      <w:pPr>
        <w:pStyle w:val="ListContinue1"/>
      </w:pPr>
      <w:r w:rsidRPr="0029606E">
        <w:t>—</w:t>
      </w:r>
      <w:r w:rsidRPr="0029606E">
        <w:tab/>
        <w:t>act proactively and communicate diplomatically</w:t>
      </w:r>
    </w:p>
    <w:p w14:paraId="36ECFDB7" w14:textId="77777777" w:rsidR="00516288" w:rsidRPr="0029606E" w:rsidRDefault="00516288" w:rsidP="00516288">
      <w:pPr>
        <w:pStyle w:val="ListContinue1"/>
      </w:pPr>
      <w:r w:rsidRPr="0029606E">
        <w:t>—</w:t>
      </w:r>
      <w:r w:rsidRPr="0029606E">
        <w:tab/>
        <w:t>foster and value cooperation with other ISO and IEC Committees and partners including those from regulatory bodies</w:t>
      </w:r>
    </w:p>
    <w:p w14:paraId="3CCE1DA3" w14:textId="77777777" w:rsidR="00516288" w:rsidRPr="0029606E" w:rsidRDefault="00516288" w:rsidP="00516288">
      <w:pPr>
        <w:pStyle w:val="ListContinue1"/>
      </w:pPr>
      <w:r w:rsidRPr="0029606E">
        <w:t>—</w:t>
      </w:r>
      <w:r w:rsidRPr="0029606E">
        <w:tab/>
        <w:t>act in a purely international capacity</w:t>
      </w:r>
    </w:p>
    <w:p w14:paraId="4A53CCFB" w14:textId="77777777" w:rsidR="00516288" w:rsidRPr="0029606E" w:rsidRDefault="00516288" w:rsidP="00516288">
      <w:pPr>
        <w:pStyle w:val="a4"/>
        <w:numPr>
          <w:ilvl w:val="0"/>
          <w:numId w:val="0"/>
        </w:numPr>
      </w:pPr>
      <w:bookmarkStart w:id="1526" w:name="_Toc69205168"/>
      <w:bookmarkStart w:id="1527" w:name="_Toc69205513"/>
      <w:bookmarkStart w:id="1528" w:name="_Toc69215414"/>
      <w:bookmarkStart w:id="1529" w:name="_Toc70402342"/>
      <w:r w:rsidRPr="0029606E">
        <w:t>L.3.1.2</w:t>
      </w:r>
      <w:r w:rsidRPr="0029606E">
        <w:tab/>
        <w:t>Job specification for chairs and convenors:</w:t>
      </w:r>
      <w:bookmarkEnd w:id="1526"/>
      <w:bookmarkEnd w:id="1527"/>
      <w:bookmarkEnd w:id="1528"/>
      <w:bookmarkEnd w:id="1529"/>
    </w:p>
    <w:p w14:paraId="0BEBA010" w14:textId="77777777" w:rsidR="00516288" w:rsidRPr="0029606E" w:rsidRDefault="00516288" w:rsidP="00516288">
      <w:pPr>
        <w:pStyle w:val="ListContinue1"/>
      </w:pPr>
      <w:r w:rsidRPr="0029606E">
        <w:t>—</w:t>
      </w:r>
      <w:r w:rsidRPr="0029606E">
        <w:tab/>
        <w:t>lead meetings effectively with a view to reaching agreement and to ensure that positions and decisions are clearly understood</w:t>
      </w:r>
    </w:p>
    <w:p w14:paraId="69684859" w14:textId="77777777" w:rsidR="00516288" w:rsidRPr="0029606E" w:rsidRDefault="00516288" w:rsidP="00516288">
      <w:pPr>
        <w:pStyle w:val="ListContinue1"/>
      </w:pPr>
      <w:r w:rsidRPr="0029606E">
        <w:t>—</w:t>
      </w:r>
      <w:r w:rsidRPr="0029606E">
        <w:tab/>
        <w:t>ensure that all positions and views (at meetings and by correspondence) are given equal treatment</w:t>
      </w:r>
    </w:p>
    <w:p w14:paraId="60AC638F" w14:textId="77777777" w:rsidR="00516288" w:rsidRPr="0029606E" w:rsidRDefault="00516288" w:rsidP="00516288">
      <w:pPr>
        <w:pStyle w:val="ListContinue1"/>
      </w:pPr>
      <w:r w:rsidRPr="0029606E">
        <w:t>—</w:t>
      </w:r>
      <w:r w:rsidRPr="0029606E">
        <w:tab/>
        <w:t>manage projects according to agreed target dates in accordance with the project plan from preparation to completion</w:t>
      </w:r>
    </w:p>
    <w:p w14:paraId="50744DFF" w14:textId="77777777" w:rsidR="00516288" w:rsidRPr="0029606E" w:rsidRDefault="00516288" w:rsidP="00516288">
      <w:pPr>
        <w:pStyle w:val="ListContinue1"/>
      </w:pPr>
      <w:r w:rsidRPr="0029606E">
        <w:t>—</w:t>
      </w:r>
      <w:r w:rsidRPr="0029606E">
        <w:tab/>
        <w:t>work to ensure that a full range of technical competence is available to the group</w:t>
      </w:r>
    </w:p>
    <w:p w14:paraId="18E122CE" w14:textId="77777777" w:rsidR="00516288" w:rsidRPr="0029606E" w:rsidRDefault="00516288" w:rsidP="00516288">
      <w:pPr>
        <w:pStyle w:val="ListContinue1"/>
      </w:pPr>
      <w:r w:rsidRPr="0029606E">
        <w:t>—</w:t>
      </w:r>
      <w:r w:rsidRPr="0029606E">
        <w:tab/>
        <w:t>be fully knowledgeable of the subject and market needs</w:t>
      </w:r>
    </w:p>
    <w:p w14:paraId="1000F349" w14:textId="77777777" w:rsidR="00516288" w:rsidRPr="0029606E" w:rsidRDefault="00516288" w:rsidP="00516288">
      <w:pPr>
        <w:pStyle w:val="ListContinue1"/>
      </w:pPr>
      <w:r w:rsidRPr="0029606E">
        <w:t>—</w:t>
      </w:r>
      <w:r w:rsidRPr="0029606E">
        <w:tab/>
        <w:t>propose decisions to progress or to stop work on the basis of its market or global relevance</w:t>
      </w:r>
    </w:p>
    <w:p w14:paraId="0F81DEB6" w14:textId="77777777" w:rsidR="00516288" w:rsidRPr="0029606E" w:rsidRDefault="00516288" w:rsidP="00516288">
      <w:pPr>
        <w:pStyle w:val="ListContinue1"/>
      </w:pPr>
      <w:r w:rsidRPr="0029606E">
        <w:t>—</w:t>
      </w:r>
      <w:r w:rsidRPr="0029606E">
        <w:tab/>
        <w:t>have basic knowledge of ISO or IEC and its procedures</w:t>
      </w:r>
    </w:p>
    <w:p w14:paraId="04499F86" w14:textId="77777777" w:rsidR="00516288" w:rsidRPr="0029606E" w:rsidRDefault="00516288" w:rsidP="00516288">
      <w:pPr>
        <w:pStyle w:val="a4"/>
        <w:numPr>
          <w:ilvl w:val="0"/>
          <w:numId w:val="0"/>
        </w:numPr>
      </w:pPr>
      <w:bookmarkStart w:id="1530" w:name="_Toc69205169"/>
      <w:bookmarkStart w:id="1531" w:name="_Toc69205514"/>
      <w:bookmarkStart w:id="1532" w:name="_Toc69215415"/>
      <w:bookmarkStart w:id="1533" w:name="_Toc70402343"/>
      <w:r w:rsidRPr="0029606E">
        <w:t>L.3.1.3</w:t>
      </w:r>
      <w:r w:rsidRPr="0029606E">
        <w:tab/>
        <w:t>Additionally — chairs of committees are required to:</w:t>
      </w:r>
      <w:bookmarkEnd w:id="1530"/>
      <w:bookmarkEnd w:id="1531"/>
      <w:bookmarkEnd w:id="1532"/>
      <w:bookmarkEnd w:id="1533"/>
    </w:p>
    <w:p w14:paraId="17797C06" w14:textId="77777777" w:rsidR="00516288" w:rsidRPr="0029606E" w:rsidRDefault="00516288" w:rsidP="00516288">
      <w:pPr>
        <w:pStyle w:val="ListContinue1"/>
      </w:pPr>
      <w:r w:rsidRPr="0029606E">
        <w:t>—</w:t>
      </w:r>
      <w:r w:rsidRPr="0029606E">
        <w:tab/>
        <w:t>take responsibility for the overall management of the committee, including any subcommittees and working groups</w:t>
      </w:r>
    </w:p>
    <w:p w14:paraId="2A97A954" w14:textId="77777777" w:rsidR="00516288" w:rsidRPr="0029606E" w:rsidRDefault="00516288" w:rsidP="00516288">
      <w:pPr>
        <w:pStyle w:val="ListContinue1"/>
      </w:pPr>
      <w:r w:rsidRPr="0029606E">
        <w:t>—</w:t>
      </w:r>
      <w:r w:rsidRPr="0029606E">
        <w:tab/>
        <w:t>advise the Technical Management Board on important matters relating to the Committee</w:t>
      </w:r>
    </w:p>
    <w:p w14:paraId="1747C95E" w14:textId="77777777" w:rsidR="00516288" w:rsidRPr="0029606E" w:rsidRDefault="00516288" w:rsidP="00516288">
      <w:pPr>
        <w:pStyle w:val="ListContinue1"/>
      </w:pPr>
      <w:r w:rsidRPr="0029606E">
        <w:t>—</w:t>
      </w:r>
      <w:r w:rsidRPr="0029606E">
        <w:tab/>
        <w:t>ensure that the policy and strategic decisions of the Technical Management Board are implemented by the Committee</w:t>
      </w:r>
    </w:p>
    <w:p w14:paraId="3804EA6C" w14:textId="77777777" w:rsidR="00516288" w:rsidRPr="0029606E" w:rsidRDefault="00516288" w:rsidP="00516288">
      <w:pPr>
        <w:pStyle w:val="ListContinue1"/>
      </w:pPr>
      <w:r w:rsidRPr="0029606E">
        <w:t>—</w:t>
      </w:r>
      <w:r w:rsidRPr="0029606E">
        <w:tab/>
        <w:t>think strategically to promote ISO's and IEC’s work in the sector</w:t>
      </w:r>
    </w:p>
    <w:p w14:paraId="2FA211D1" w14:textId="77777777" w:rsidR="00516288" w:rsidRPr="0029606E" w:rsidRDefault="00516288" w:rsidP="00516288">
      <w:pPr>
        <w:pStyle w:val="a4"/>
        <w:numPr>
          <w:ilvl w:val="0"/>
          <w:numId w:val="0"/>
        </w:numPr>
      </w:pPr>
      <w:bookmarkStart w:id="1534" w:name="_Toc69205170"/>
      <w:bookmarkStart w:id="1535" w:name="_Toc69205515"/>
      <w:bookmarkStart w:id="1536" w:name="_Toc69215416"/>
      <w:bookmarkStart w:id="1537" w:name="_Toc70402344"/>
      <w:r w:rsidRPr="0029606E">
        <w:t>L.3.1.4</w:t>
      </w:r>
      <w:r w:rsidRPr="0029606E">
        <w:tab/>
        <w:t>Additionally — convenors of working groups are required to:</w:t>
      </w:r>
      <w:bookmarkEnd w:id="1534"/>
      <w:bookmarkEnd w:id="1535"/>
      <w:bookmarkEnd w:id="1536"/>
      <w:bookmarkEnd w:id="1537"/>
    </w:p>
    <w:p w14:paraId="77925DEF" w14:textId="77777777" w:rsidR="00516288" w:rsidRPr="0029606E" w:rsidRDefault="00516288" w:rsidP="00516288">
      <w:pPr>
        <w:pStyle w:val="ListContinue1"/>
        <w:rPr>
          <w:b/>
        </w:rPr>
      </w:pPr>
      <w:r w:rsidRPr="0029606E">
        <w:t>—</w:t>
      </w:r>
      <w:r w:rsidRPr="0029606E">
        <w:rPr>
          <w:b/>
        </w:rPr>
        <w:tab/>
      </w:r>
      <w:r w:rsidRPr="0029606E">
        <w:t>have appropriate knowledge and capabilities in using MS Word based drafting tools and the ISO or IEC web-based applications, including the required use of ISO or IEC applications for communications and document sharing, in order to support the working group’s work</w:t>
      </w:r>
    </w:p>
    <w:p w14:paraId="452A7FF4" w14:textId="77777777" w:rsidR="00516288" w:rsidRPr="0029606E" w:rsidRDefault="00516288" w:rsidP="00516288">
      <w:pPr>
        <w:pStyle w:val="a4"/>
        <w:numPr>
          <w:ilvl w:val="0"/>
          <w:numId w:val="0"/>
        </w:numPr>
      </w:pPr>
      <w:bookmarkStart w:id="1538" w:name="_Toc69205171"/>
      <w:bookmarkStart w:id="1539" w:name="_Toc69205516"/>
      <w:bookmarkStart w:id="1540" w:name="_Toc69215417"/>
      <w:bookmarkStart w:id="1541" w:name="_Toc70402345"/>
      <w:r w:rsidRPr="0029606E">
        <w:lastRenderedPageBreak/>
        <w:t>L.3.1.5</w:t>
      </w:r>
      <w:r w:rsidRPr="0029606E">
        <w:tab/>
        <w:t>Supporting information</w:t>
      </w:r>
      <w:bookmarkEnd w:id="1538"/>
      <w:bookmarkEnd w:id="1539"/>
      <w:bookmarkEnd w:id="1540"/>
      <w:bookmarkEnd w:id="1541"/>
    </w:p>
    <w:p w14:paraId="0A7B7D4C" w14:textId="77777777" w:rsidR="00516288" w:rsidRPr="0029606E" w:rsidRDefault="00516288" w:rsidP="00516288">
      <w:pPr>
        <w:pStyle w:val="BodyText"/>
        <w:keepNext/>
      </w:pPr>
      <w:r w:rsidRPr="0029606E">
        <w:t>The following information should be considered by the member bodies in the nominations for chairs and convenors:</w:t>
      </w:r>
    </w:p>
    <w:p w14:paraId="3E82954A" w14:textId="77777777" w:rsidR="00516288" w:rsidRPr="0029606E" w:rsidRDefault="00516288" w:rsidP="00516288">
      <w:pPr>
        <w:pStyle w:val="ListContinue1"/>
      </w:pPr>
      <w:r w:rsidRPr="0029606E">
        <w:t>—</w:t>
      </w:r>
      <w:r w:rsidRPr="0029606E">
        <w:tab/>
        <w:t>current role in the sector</w:t>
      </w:r>
    </w:p>
    <w:p w14:paraId="32A61911" w14:textId="77777777" w:rsidR="00516288" w:rsidRPr="0029606E" w:rsidRDefault="00516288" w:rsidP="00516288">
      <w:pPr>
        <w:pStyle w:val="ListContinue1"/>
      </w:pPr>
      <w:r w:rsidRPr="0029606E">
        <w:t>—</w:t>
      </w:r>
      <w:r w:rsidRPr="0029606E">
        <w:tab/>
        <w:t>education</w:t>
      </w:r>
    </w:p>
    <w:p w14:paraId="291C6B35" w14:textId="77777777" w:rsidR="00516288" w:rsidRPr="0029606E" w:rsidRDefault="00516288" w:rsidP="00516288">
      <w:pPr>
        <w:pStyle w:val="ListContinue1"/>
      </w:pPr>
      <w:r w:rsidRPr="0029606E">
        <w:t>—</w:t>
      </w:r>
      <w:r w:rsidRPr="0029606E">
        <w:tab/>
        <w:t>professional career</w:t>
      </w:r>
    </w:p>
    <w:p w14:paraId="4249956A" w14:textId="77777777" w:rsidR="00516288" w:rsidRPr="0029606E" w:rsidRDefault="00516288" w:rsidP="00516288">
      <w:pPr>
        <w:pStyle w:val="ListContinue1"/>
      </w:pPr>
      <w:r w:rsidRPr="0029606E">
        <w:t>—</w:t>
      </w:r>
      <w:r w:rsidRPr="0029606E">
        <w:tab/>
        <w:t>leadership experience</w:t>
      </w:r>
    </w:p>
    <w:p w14:paraId="1BF5D016" w14:textId="77777777" w:rsidR="00516288" w:rsidRPr="0029606E" w:rsidRDefault="00516288" w:rsidP="00516288">
      <w:pPr>
        <w:pStyle w:val="ListContinue1"/>
      </w:pPr>
      <w:r w:rsidRPr="0029606E">
        <w:t>—</w:t>
      </w:r>
      <w:r w:rsidRPr="0029606E">
        <w:tab/>
        <w:t>similar activities</w:t>
      </w:r>
    </w:p>
    <w:p w14:paraId="403CA7E5" w14:textId="77777777" w:rsidR="00516288" w:rsidRPr="0029606E" w:rsidRDefault="00516288" w:rsidP="00516288">
      <w:pPr>
        <w:pStyle w:val="ListContinue1"/>
      </w:pPr>
      <w:r w:rsidRPr="0029606E">
        <w:t>—</w:t>
      </w:r>
      <w:r w:rsidRPr="0029606E">
        <w:tab/>
        <w:t>language skills</w:t>
      </w:r>
    </w:p>
    <w:p w14:paraId="7201D61A" w14:textId="77777777" w:rsidR="00516288" w:rsidRPr="0029606E" w:rsidRDefault="00516288" w:rsidP="00516288">
      <w:pPr>
        <w:pStyle w:val="a3"/>
        <w:numPr>
          <w:ilvl w:val="0"/>
          <w:numId w:val="0"/>
        </w:numPr>
      </w:pPr>
      <w:bookmarkStart w:id="1542" w:name="_Toc69205172"/>
      <w:bookmarkStart w:id="1543" w:name="_Toc69205517"/>
      <w:bookmarkStart w:id="1544" w:name="_Toc70402346"/>
      <w:r w:rsidRPr="0029606E">
        <w:t>L.3.2</w:t>
      </w:r>
      <w:r w:rsidRPr="0029606E">
        <w:tab/>
        <w:t>Secretaries and secretariats</w:t>
      </w:r>
      <w:bookmarkEnd w:id="1542"/>
      <w:bookmarkEnd w:id="1543"/>
      <w:bookmarkEnd w:id="1544"/>
    </w:p>
    <w:p w14:paraId="4B7FA273" w14:textId="77777777" w:rsidR="00516288" w:rsidRPr="0029606E" w:rsidRDefault="00516288" w:rsidP="00516288">
      <w:pPr>
        <w:pStyle w:val="a4"/>
        <w:numPr>
          <w:ilvl w:val="0"/>
          <w:numId w:val="0"/>
        </w:numPr>
      </w:pPr>
      <w:bookmarkStart w:id="1545" w:name="_Toc69205173"/>
      <w:bookmarkStart w:id="1546" w:name="_Toc69205518"/>
      <w:bookmarkStart w:id="1547" w:name="_Toc69215419"/>
      <w:bookmarkStart w:id="1548" w:name="_Toc70402347"/>
      <w:r w:rsidRPr="0029606E">
        <w:t>L.3.2.1</w:t>
      </w:r>
      <w:r w:rsidRPr="0029606E">
        <w:tab/>
        <w:t>Selection of secretaries and secretariats</w:t>
      </w:r>
      <w:bookmarkEnd w:id="1545"/>
      <w:bookmarkEnd w:id="1546"/>
      <w:bookmarkEnd w:id="1547"/>
      <w:bookmarkEnd w:id="1548"/>
    </w:p>
    <w:p w14:paraId="7A87EB1E" w14:textId="77777777" w:rsidR="00516288" w:rsidRPr="0029606E" w:rsidRDefault="00516288" w:rsidP="00516288">
      <w:pPr>
        <w:pStyle w:val="BodyText"/>
        <w:rPr>
          <w:color w:val="000000"/>
        </w:rPr>
      </w:pPr>
      <w:r w:rsidRPr="0029606E">
        <w:t>The success of an ISO committee or working group is dependent on its secretariat and secretary (or convenor of a WG in case there is no secretary). The following list is based on the ISO/IEC Directives and shows the tasks expected to be performed in these roles</w:t>
      </w:r>
      <w:r w:rsidRPr="0029606E">
        <w:rPr>
          <w:color w:val="000000"/>
        </w:rPr>
        <w:t>. Member Bodies should use this list when appointing organizations and professionals as secretariats and secretaries.</w:t>
      </w:r>
    </w:p>
    <w:p w14:paraId="4B53D9D4" w14:textId="77777777" w:rsidR="00516288" w:rsidRPr="0029606E" w:rsidRDefault="00516288" w:rsidP="00516288">
      <w:pPr>
        <w:pStyle w:val="a4"/>
        <w:numPr>
          <w:ilvl w:val="0"/>
          <w:numId w:val="0"/>
        </w:numPr>
      </w:pPr>
      <w:bookmarkStart w:id="1549" w:name="_Toc69205174"/>
      <w:bookmarkStart w:id="1550" w:name="_Toc69205519"/>
      <w:bookmarkStart w:id="1551" w:name="_Toc69215420"/>
      <w:bookmarkStart w:id="1552" w:name="_Toc70402348"/>
      <w:r w:rsidRPr="0029606E">
        <w:t>L.3.2.2</w:t>
      </w:r>
      <w:r w:rsidRPr="0029606E">
        <w:tab/>
        <w:t>Good documents</w:t>
      </w:r>
      <w:bookmarkEnd w:id="1549"/>
      <w:bookmarkEnd w:id="1550"/>
      <w:bookmarkEnd w:id="1551"/>
      <w:bookmarkEnd w:id="1552"/>
    </w:p>
    <w:p w14:paraId="6AD884A3" w14:textId="77777777" w:rsidR="00516288" w:rsidRPr="0029606E" w:rsidRDefault="00516288" w:rsidP="00516288">
      <w:pPr>
        <w:pStyle w:val="BodyText"/>
      </w:pPr>
      <w:r w:rsidRPr="0029606E">
        <w:t>Preparing drafts for the committee or working group, arranging for their distribution and the treatment of the comments received. In the case of committee secretaries, preparing of drafts, text and figures for circulation by ISO Central Secretariat (ISO/CS) or IEC Central Office (IEC/CO) for enquiry and final draft International Standards or for publication. Fulfilling the ISO/CS or IEC/CO submission requirements of such documents when sending them.</w:t>
      </w:r>
    </w:p>
    <w:p w14:paraId="0F654D44" w14:textId="77777777" w:rsidR="00516288" w:rsidRPr="0029606E" w:rsidRDefault="00516288" w:rsidP="00516288">
      <w:pPr>
        <w:pStyle w:val="a4"/>
        <w:numPr>
          <w:ilvl w:val="0"/>
          <w:numId w:val="0"/>
        </w:numPr>
      </w:pPr>
      <w:bookmarkStart w:id="1553" w:name="_Toc69205175"/>
      <w:bookmarkStart w:id="1554" w:name="_Toc69205520"/>
      <w:bookmarkStart w:id="1555" w:name="_Toc69215421"/>
      <w:bookmarkStart w:id="1556" w:name="_Toc70402349"/>
      <w:r w:rsidRPr="0029606E">
        <w:t>L.3.2.3</w:t>
      </w:r>
      <w:r w:rsidRPr="0029606E">
        <w:tab/>
        <w:t>Excellent project management</w:t>
      </w:r>
      <w:bookmarkEnd w:id="1553"/>
      <w:bookmarkEnd w:id="1554"/>
      <w:bookmarkEnd w:id="1555"/>
      <w:bookmarkEnd w:id="1556"/>
    </w:p>
    <w:p w14:paraId="3C51DA7B" w14:textId="77777777" w:rsidR="00516288" w:rsidRPr="0029606E" w:rsidRDefault="00516288" w:rsidP="00516288">
      <w:pPr>
        <w:pStyle w:val="BodyText"/>
      </w:pPr>
      <w:r w:rsidRPr="0029606E">
        <w:t>Assisting in the establishment of priorities and target dates for each project. Notifying the names of all working group convenors and project leaders to the ISO/CS or IEC/CO. Initiating ballots. Proposing proactive solutions for projects that are running significantly overtime, and/or which appear to lack sufficient support.</w:t>
      </w:r>
    </w:p>
    <w:p w14:paraId="2B37840A" w14:textId="77777777" w:rsidR="00516288" w:rsidRPr="0029606E" w:rsidRDefault="00516288" w:rsidP="00516288">
      <w:pPr>
        <w:pStyle w:val="a4"/>
        <w:numPr>
          <w:ilvl w:val="0"/>
          <w:numId w:val="0"/>
        </w:numPr>
      </w:pPr>
      <w:bookmarkStart w:id="1557" w:name="_Toc69205176"/>
      <w:bookmarkStart w:id="1558" w:name="_Toc69205521"/>
      <w:bookmarkStart w:id="1559" w:name="_Toc69215422"/>
      <w:bookmarkStart w:id="1560" w:name="_Toc70402350"/>
      <w:r w:rsidRPr="0029606E">
        <w:t>L.3.2.4</w:t>
      </w:r>
      <w:r w:rsidRPr="0029606E">
        <w:tab/>
        <w:t>Well prepared meetings</w:t>
      </w:r>
      <w:bookmarkEnd w:id="1557"/>
      <w:bookmarkEnd w:id="1558"/>
      <w:bookmarkEnd w:id="1559"/>
      <w:bookmarkEnd w:id="1560"/>
    </w:p>
    <w:p w14:paraId="0BD147EE" w14:textId="77777777" w:rsidR="00516288" w:rsidRPr="0029606E" w:rsidRDefault="00516288" w:rsidP="00516288">
      <w:pPr>
        <w:pStyle w:val="BodyText"/>
      </w:pPr>
      <w:r w:rsidRPr="0029606E">
        <w:t>Establishing the agenda and arranging for its distribution as well as the distribution of all documents on the agenda, including reports of working groups, and indicating all other documents which are necessary for discussion during the meeting. Recording the decisions taken in a meeting and making these decisions available in writing for confirmation in the meeting. Preparing the minutes of meetings to be circulated within 4 weeks after the meeting.</w:t>
      </w:r>
    </w:p>
    <w:p w14:paraId="76C13632" w14:textId="77777777" w:rsidR="00516288" w:rsidRPr="0029606E" w:rsidRDefault="00516288" w:rsidP="00516288">
      <w:pPr>
        <w:pStyle w:val="a4"/>
        <w:numPr>
          <w:ilvl w:val="0"/>
          <w:numId w:val="0"/>
        </w:numPr>
      </w:pPr>
      <w:bookmarkStart w:id="1561" w:name="_Toc69205177"/>
      <w:bookmarkStart w:id="1562" w:name="_Toc69205522"/>
      <w:bookmarkStart w:id="1563" w:name="_Toc69215423"/>
      <w:bookmarkStart w:id="1564" w:name="_Toc70402351"/>
      <w:r w:rsidRPr="0029606E">
        <w:t>L.3.2.5</w:t>
      </w:r>
      <w:r w:rsidRPr="0029606E">
        <w:tab/>
        <w:t>Good advice on ISO and IEC processes</w:t>
      </w:r>
      <w:bookmarkEnd w:id="1561"/>
      <w:bookmarkEnd w:id="1562"/>
      <w:bookmarkEnd w:id="1563"/>
      <w:bookmarkEnd w:id="1564"/>
    </w:p>
    <w:p w14:paraId="6D4919F7" w14:textId="77777777" w:rsidR="00516288" w:rsidRPr="0029606E" w:rsidRDefault="00516288" w:rsidP="00516288">
      <w:pPr>
        <w:pStyle w:val="BodyText"/>
      </w:pPr>
      <w:r w:rsidRPr="0029606E">
        <w:t>Providing advice to the chair, project leaders, and convenors on the ISO/IEC Directives and in particular the procedures associated with the progression of projects. Contacting any subcommittees and working group regarding their activities.</w:t>
      </w:r>
    </w:p>
    <w:p w14:paraId="28761809" w14:textId="77777777" w:rsidR="00516288" w:rsidRPr="0029606E" w:rsidRDefault="00516288" w:rsidP="00516288">
      <w:pPr>
        <w:pStyle w:val="a4"/>
        <w:numPr>
          <w:ilvl w:val="0"/>
          <w:numId w:val="0"/>
        </w:numPr>
      </w:pPr>
      <w:bookmarkStart w:id="1565" w:name="_Toc69205178"/>
      <w:bookmarkStart w:id="1566" w:name="_Toc69205523"/>
      <w:bookmarkStart w:id="1567" w:name="_Toc69215424"/>
      <w:bookmarkStart w:id="1568" w:name="_Toc70402352"/>
      <w:r w:rsidRPr="0029606E">
        <w:lastRenderedPageBreak/>
        <w:t>L.3.2.6</w:t>
      </w:r>
      <w:r w:rsidRPr="0029606E">
        <w:tab/>
        <w:t>Connecting and networking</w:t>
      </w:r>
      <w:bookmarkEnd w:id="1565"/>
      <w:bookmarkEnd w:id="1566"/>
      <w:bookmarkEnd w:id="1567"/>
      <w:bookmarkEnd w:id="1568"/>
    </w:p>
    <w:p w14:paraId="5584DC1F" w14:textId="77777777" w:rsidR="00516288" w:rsidRPr="0029606E" w:rsidRDefault="00516288" w:rsidP="00516288">
      <w:pPr>
        <w:pStyle w:val="BodyText"/>
      </w:pPr>
      <w:r w:rsidRPr="0029606E">
        <w:t>Working in close liaison with the chair of the committee or convenor of the working group. Maintaining close contact with the ISO/CS or IEC/CO and with the members of the committee or working group regarding its activities. Maintaining close contact with the secretary of any parent committee.</w:t>
      </w:r>
    </w:p>
    <w:p w14:paraId="64FD7CB5" w14:textId="77777777" w:rsidR="00516288" w:rsidRPr="0029606E" w:rsidRDefault="00516288" w:rsidP="00516288">
      <w:pPr>
        <w:pStyle w:val="a4"/>
        <w:numPr>
          <w:ilvl w:val="0"/>
          <w:numId w:val="0"/>
        </w:numPr>
      </w:pPr>
      <w:bookmarkStart w:id="1569" w:name="_Toc69205179"/>
      <w:bookmarkStart w:id="1570" w:name="_Toc69205524"/>
      <w:bookmarkStart w:id="1571" w:name="_Toc69215425"/>
      <w:bookmarkStart w:id="1572" w:name="_Toc70402353"/>
      <w:r w:rsidRPr="0029606E">
        <w:t>L.3.2.7</w:t>
      </w:r>
      <w:r w:rsidRPr="0029606E">
        <w:tab/>
        <w:t>Proactive follow up of actions</w:t>
      </w:r>
      <w:bookmarkEnd w:id="1569"/>
      <w:bookmarkEnd w:id="1570"/>
      <w:bookmarkEnd w:id="1571"/>
      <w:bookmarkEnd w:id="1572"/>
    </w:p>
    <w:p w14:paraId="6BA617B9" w14:textId="77777777" w:rsidR="00516288" w:rsidRPr="0029606E" w:rsidRDefault="00516288" w:rsidP="00516288">
      <w:pPr>
        <w:pStyle w:val="BodyText"/>
      </w:pPr>
      <w:r w:rsidRPr="0029606E">
        <w:t>Ensuring that all actions agreed at meetings or by correspondence are completed on time and in a transparent manner.</w:t>
      </w:r>
    </w:p>
    <w:p w14:paraId="5DE90A98" w14:textId="77777777" w:rsidR="00516288" w:rsidRPr="0029606E" w:rsidRDefault="00516288" w:rsidP="00516288">
      <w:pPr>
        <w:pStyle w:val="a4"/>
        <w:numPr>
          <w:ilvl w:val="0"/>
          <w:numId w:val="0"/>
        </w:numPr>
      </w:pPr>
      <w:bookmarkStart w:id="1573" w:name="_Toc69205180"/>
      <w:bookmarkStart w:id="1574" w:name="_Toc69205525"/>
      <w:bookmarkStart w:id="1575" w:name="_Toc69215426"/>
      <w:bookmarkStart w:id="1576" w:name="_Toc70402354"/>
      <w:r w:rsidRPr="0029606E">
        <w:t>L.3.2.8</w:t>
      </w:r>
      <w:r w:rsidRPr="0029606E">
        <w:tab/>
        <w:t>Good with IT</w:t>
      </w:r>
      <w:bookmarkEnd w:id="1573"/>
      <w:bookmarkEnd w:id="1574"/>
      <w:bookmarkEnd w:id="1575"/>
      <w:bookmarkEnd w:id="1576"/>
    </w:p>
    <w:p w14:paraId="504842C2" w14:textId="77777777" w:rsidR="00516288" w:rsidRPr="0029606E" w:rsidRDefault="00516288" w:rsidP="00516288">
      <w:pPr>
        <w:pStyle w:val="BodyText"/>
      </w:pPr>
      <w:r w:rsidRPr="0029606E">
        <w:t>Have appropriate knowledge and capabilities in using MS Word based drafting tools and the ISO or IEC web-based applications, including the required use of ISO or IEC applications for communications and document sharing, in order to support the committtee’s work.</w:t>
      </w:r>
    </w:p>
    <w:p w14:paraId="7F35E8A3" w14:textId="77777777" w:rsidR="00516288" w:rsidRPr="0029606E" w:rsidRDefault="00516288" w:rsidP="00516288">
      <w:pPr>
        <w:pStyle w:val="a4"/>
        <w:numPr>
          <w:ilvl w:val="0"/>
          <w:numId w:val="0"/>
        </w:numPr>
      </w:pPr>
      <w:bookmarkStart w:id="1577" w:name="_Toc69205181"/>
      <w:bookmarkStart w:id="1578" w:name="_Toc69205526"/>
      <w:bookmarkStart w:id="1579" w:name="_Toc69215427"/>
      <w:bookmarkStart w:id="1580" w:name="_Toc70402355"/>
      <w:r w:rsidRPr="0029606E">
        <w:t>L.3.2.9</w:t>
      </w:r>
      <w:r w:rsidRPr="0029606E">
        <w:tab/>
        <w:t>Supporting Information</w:t>
      </w:r>
      <w:bookmarkEnd w:id="1577"/>
      <w:bookmarkEnd w:id="1578"/>
      <w:bookmarkEnd w:id="1579"/>
      <w:bookmarkEnd w:id="1580"/>
    </w:p>
    <w:p w14:paraId="522A9F16" w14:textId="77777777" w:rsidR="00516288" w:rsidRPr="0029606E" w:rsidRDefault="00516288" w:rsidP="00516288">
      <w:pPr>
        <w:pStyle w:val="BodyText"/>
        <w:keepNext/>
      </w:pPr>
      <w:r w:rsidRPr="0029606E">
        <w:t>The following information should be considered by the member body when appointing secretaries:</w:t>
      </w:r>
    </w:p>
    <w:p w14:paraId="48260228" w14:textId="77777777" w:rsidR="00516288" w:rsidRPr="0029606E" w:rsidRDefault="00516288" w:rsidP="00516288">
      <w:pPr>
        <w:pStyle w:val="ListContinue1"/>
      </w:pPr>
      <w:r w:rsidRPr="0029606E">
        <w:t>—</w:t>
      </w:r>
      <w:r w:rsidRPr="0029606E">
        <w:tab/>
        <w:t>education</w:t>
      </w:r>
    </w:p>
    <w:p w14:paraId="752D9956" w14:textId="77777777" w:rsidR="00516288" w:rsidRPr="0029606E" w:rsidRDefault="00516288" w:rsidP="00516288">
      <w:pPr>
        <w:pStyle w:val="ListContinue1"/>
      </w:pPr>
      <w:r w:rsidRPr="0029606E">
        <w:t>—</w:t>
      </w:r>
      <w:r w:rsidRPr="0029606E">
        <w:tab/>
        <w:t>professional career</w:t>
      </w:r>
    </w:p>
    <w:p w14:paraId="71606C27" w14:textId="77777777" w:rsidR="00516288" w:rsidRPr="0029606E" w:rsidRDefault="00516288" w:rsidP="00516288">
      <w:pPr>
        <w:pStyle w:val="ListContinue1"/>
      </w:pPr>
      <w:r w:rsidRPr="0029606E">
        <w:t>—</w:t>
      </w:r>
      <w:r w:rsidRPr="0029606E">
        <w:tab/>
        <w:t>experience in standardization work</w:t>
      </w:r>
    </w:p>
    <w:p w14:paraId="1B22145F" w14:textId="77777777" w:rsidR="00516288" w:rsidRPr="0029606E" w:rsidRDefault="00516288" w:rsidP="00516288">
      <w:pPr>
        <w:pStyle w:val="ListContinue1"/>
      </w:pPr>
      <w:r w:rsidRPr="0029606E">
        <w:t>—</w:t>
      </w:r>
      <w:r w:rsidRPr="0029606E">
        <w:tab/>
        <w:t>participation in training programmes on standardization</w:t>
      </w:r>
    </w:p>
    <w:p w14:paraId="05745243" w14:textId="77777777" w:rsidR="00516288" w:rsidRPr="0029606E" w:rsidRDefault="00516288" w:rsidP="00516288">
      <w:pPr>
        <w:pStyle w:val="ListContinue1"/>
      </w:pPr>
      <w:r w:rsidRPr="0029606E">
        <w:t>—</w:t>
      </w:r>
      <w:r w:rsidRPr="0029606E">
        <w:tab/>
        <w:t>experience with ISO’s or IEC’s IT tools and IT infrastructure</w:t>
      </w:r>
    </w:p>
    <w:p w14:paraId="5A848E55" w14:textId="761B8697" w:rsidR="00516288" w:rsidRPr="0029606E" w:rsidRDefault="00516288" w:rsidP="00516288">
      <w:pPr>
        <w:pStyle w:val="ListContinue1"/>
      </w:pPr>
      <w:r w:rsidRPr="0029606E">
        <w:t>—</w:t>
      </w:r>
      <w:r w:rsidRPr="0029606E">
        <w:tab/>
        <w:t>language skills</w:t>
      </w:r>
    </w:p>
    <w:bookmarkEnd w:id="1508"/>
    <w:bookmarkEnd w:id="1509"/>
    <w:bookmarkEnd w:id="1510"/>
    <w:bookmarkEnd w:id="1511"/>
    <w:sectPr w:rsidR="00516288" w:rsidRPr="0029606E" w:rsidSect="00E829D8">
      <w:footerReference w:type="even" r:id="rId36"/>
      <w:footerReference w:type="default" r:id="rId37"/>
      <w:type w:val="oddPage"/>
      <w:pgSz w:w="11906" w:h="16838" w:code="9"/>
      <w:pgMar w:top="794" w:right="737" w:bottom="567" w:left="851" w:header="709" w:footer="284" w:gutter="56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D97C9" w14:textId="77777777" w:rsidR="005C35CA" w:rsidRDefault="005C35CA" w:rsidP="00AA6B17">
      <w:pPr>
        <w:spacing w:after="0" w:line="240" w:lineRule="auto"/>
      </w:pPr>
      <w:r>
        <w:separator/>
      </w:r>
    </w:p>
  </w:endnote>
  <w:endnote w:type="continuationSeparator" w:id="0">
    <w:p w14:paraId="79F98C95" w14:textId="77777777" w:rsidR="005C35CA" w:rsidRDefault="005C35CA" w:rsidP="00AA6B17">
      <w:pPr>
        <w:spacing w:after="0" w:line="240" w:lineRule="auto"/>
      </w:pPr>
      <w:r>
        <w:continuationSeparator/>
      </w:r>
    </w:p>
  </w:endnote>
  <w:endnote w:type="continuationNotice" w:id="1">
    <w:p w14:paraId="28BAF52F" w14:textId="77777777" w:rsidR="005C35CA" w:rsidRDefault="005C3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panose1 w:val="02020803070505020304"/>
    <w:charset w:val="00"/>
    <w:family w:val="roman"/>
    <w:pitch w:val="variable"/>
    <w:sig w:usb0="00003A87" w:usb1="00000000" w:usb2="00000000" w:usb3="00000000" w:csb0="000000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ewCenturySchlbk">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UniversBlack">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C35CA" w:rsidRPr="00BF3BC8" w14:paraId="5C3A83A4" w14:textId="77777777">
      <w:trPr>
        <w:cantSplit/>
        <w:jc w:val="center"/>
      </w:trPr>
      <w:tc>
        <w:tcPr>
          <w:tcW w:w="4876" w:type="dxa"/>
        </w:tcPr>
        <w:p w14:paraId="42A3DD68" w14:textId="77777777" w:rsidR="005C35CA" w:rsidRPr="00BF3BC8" w:rsidRDefault="005C35CA" w:rsidP="0018717B">
          <w:pPr>
            <w:pStyle w:val="Footer"/>
            <w:spacing w:before="540" w:line="200" w:lineRule="exact"/>
            <w:jc w:val="left"/>
            <w:rPr>
              <w:rFonts w:ascii="Cambria" w:hAnsi="Cambria"/>
              <w:lang w:val="fr-FR"/>
            </w:rPr>
          </w:pPr>
          <w:r w:rsidRPr="00BF3BC8">
            <w:rPr>
              <w:rFonts w:ascii="Cambria" w:hAnsi="Cambria"/>
              <w:lang w:val="fr-FR"/>
            </w:rPr>
            <w:fldChar w:fldCharType="begin"/>
          </w:r>
          <w:r w:rsidRPr="00BF3BC8">
            <w:rPr>
              <w:rFonts w:ascii="Cambria" w:hAnsi="Cambria"/>
              <w:lang w:val="fr-FR"/>
            </w:rPr>
            <w:instrText xml:space="preserve">\PAGE \* ROMAN \* LOWER \* CHARFORMAT </w:instrText>
          </w:r>
          <w:r w:rsidRPr="00BF3BC8">
            <w:rPr>
              <w:rFonts w:ascii="Cambria" w:hAnsi="Cambria"/>
              <w:lang w:val="fr-FR"/>
            </w:rPr>
            <w:fldChar w:fldCharType="separate"/>
          </w:r>
          <w:r>
            <w:rPr>
              <w:rFonts w:ascii="Cambria" w:hAnsi="Cambria"/>
              <w:noProof/>
              <w:lang w:val="fr-FR"/>
            </w:rPr>
            <w:t>viii</w:t>
          </w:r>
          <w:r w:rsidRPr="00BF3BC8">
            <w:rPr>
              <w:rFonts w:ascii="Cambria" w:hAnsi="Cambria"/>
              <w:lang w:val="fr-FR"/>
            </w:rPr>
            <w:fldChar w:fldCharType="end"/>
          </w:r>
        </w:p>
      </w:tc>
      <w:tc>
        <w:tcPr>
          <w:tcW w:w="4876" w:type="dxa"/>
        </w:tcPr>
        <w:p w14:paraId="2371B507" w14:textId="74912053" w:rsidR="005C35CA" w:rsidRPr="00472F91" w:rsidRDefault="005C35CA" w:rsidP="003C008F">
          <w:pPr>
            <w:pStyle w:val="Footer"/>
            <w:spacing w:before="540" w:line="200" w:lineRule="exact"/>
            <w:jc w:val="right"/>
            <w:rPr>
              <w:rFonts w:ascii="Cambria" w:hAnsi="Cambria"/>
              <w:sz w:val="16"/>
            </w:rPr>
          </w:pPr>
          <w:r w:rsidRPr="00472F91">
            <w:rPr>
              <w:rFonts w:ascii="Cambria" w:hAnsi="Cambria"/>
              <w:sz w:val="16"/>
              <w:szCs w:val="16"/>
            </w:rPr>
            <w:t>© ISO/IEC 20</w:t>
          </w:r>
          <w:r>
            <w:rPr>
              <w:rFonts w:ascii="Cambria" w:hAnsi="Cambria"/>
              <w:sz w:val="16"/>
              <w:szCs w:val="16"/>
            </w:rPr>
            <w:t>21</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r>
  </w:tbl>
  <w:p w14:paraId="4BD909F6" w14:textId="77777777" w:rsidR="005C35CA" w:rsidRPr="00BF3BC8" w:rsidRDefault="005C35CA" w:rsidP="00AA6B17">
    <w:pPr>
      <w:pStyle w:val="Footer"/>
      <w:jc w:val="left"/>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C35CA" w:rsidRPr="00BF3BC8" w14:paraId="12A6385D" w14:textId="77777777">
      <w:trPr>
        <w:cantSplit/>
        <w:jc w:val="center"/>
      </w:trPr>
      <w:tc>
        <w:tcPr>
          <w:tcW w:w="4876" w:type="dxa"/>
        </w:tcPr>
        <w:p w14:paraId="5EAB9FCB" w14:textId="7E91FD65" w:rsidR="005C35CA" w:rsidRPr="00472F91" w:rsidRDefault="005C35CA" w:rsidP="009B2C7A">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21</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791E18B1" w14:textId="77777777" w:rsidR="005C35CA" w:rsidRPr="00BF3BC8" w:rsidRDefault="005C35CA" w:rsidP="00BF3BC8">
          <w:pPr>
            <w:pStyle w:val="Footer"/>
            <w:spacing w:before="540" w:line="200" w:lineRule="exact"/>
            <w:jc w:val="right"/>
            <w:rPr>
              <w:rFonts w:ascii="Cambria" w:hAnsi="Cambria"/>
            </w:rPr>
          </w:pPr>
          <w:r w:rsidRPr="00BF3BC8">
            <w:rPr>
              <w:rFonts w:ascii="Cambria" w:hAnsi="Cambria"/>
            </w:rPr>
            <w:fldChar w:fldCharType="begin"/>
          </w:r>
          <w:r w:rsidRPr="00BF3BC8">
            <w:rPr>
              <w:rFonts w:ascii="Cambria" w:hAnsi="Cambria"/>
            </w:rPr>
            <w:instrText xml:space="preserve">\PAGE \* ROMAN \* LOWER \* CHARFORMAT </w:instrText>
          </w:r>
          <w:r w:rsidRPr="00BF3BC8">
            <w:rPr>
              <w:rFonts w:ascii="Cambria" w:hAnsi="Cambria"/>
            </w:rPr>
            <w:fldChar w:fldCharType="separate"/>
          </w:r>
          <w:r>
            <w:rPr>
              <w:rFonts w:ascii="Cambria" w:hAnsi="Cambria"/>
              <w:noProof/>
            </w:rPr>
            <w:t>ix</w:t>
          </w:r>
          <w:r w:rsidRPr="00BF3BC8">
            <w:rPr>
              <w:rFonts w:ascii="Cambria" w:hAnsi="Cambria"/>
            </w:rPr>
            <w:fldChar w:fldCharType="end"/>
          </w:r>
        </w:p>
      </w:tc>
    </w:tr>
  </w:tbl>
  <w:p w14:paraId="0DCCF738" w14:textId="77777777" w:rsidR="005C35CA" w:rsidRPr="00BF3BC8" w:rsidRDefault="005C35CA" w:rsidP="00BF3BC8">
    <w:pPr>
      <w:pStyle w:val="Footer"/>
      <w:jc w:val="right"/>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C35CA" w:rsidRPr="00214269" w14:paraId="086C7974" w14:textId="77777777">
      <w:trPr>
        <w:cantSplit/>
        <w:jc w:val="center"/>
      </w:trPr>
      <w:tc>
        <w:tcPr>
          <w:tcW w:w="4876" w:type="dxa"/>
        </w:tcPr>
        <w:p w14:paraId="49B7F779" w14:textId="77777777" w:rsidR="005C35CA" w:rsidRPr="00214269" w:rsidRDefault="005C35CA" w:rsidP="000F747E">
          <w:pPr>
            <w:pStyle w:val="Footer"/>
            <w:spacing w:before="540" w:after="60" w:line="190" w:lineRule="atLeast"/>
            <w:jc w:val="left"/>
            <w:rPr>
              <w:sz w:val="16"/>
              <w:lang w:val="fr-FR"/>
            </w:rPr>
          </w:pPr>
          <w:r w:rsidRPr="00214269">
            <w:rPr>
              <w:sz w:val="16"/>
              <w:lang w:val="fr-FR"/>
            </w:rPr>
            <w:fldChar w:fldCharType="begin"/>
          </w:r>
          <w:r w:rsidRPr="00214269">
            <w:rPr>
              <w:sz w:val="16"/>
              <w:lang w:val="fr-FR"/>
            </w:rPr>
            <w:instrText xml:space="preserve">\PAGE \* ROMAN \* LOWER \* CHARFORMAT </w:instrText>
          </w:r>
          <w:r w:rsidRPr="00214269">
            <w:rPr>
              <w:sz w:val="16"/>
              <w:lang w:val="fr-FR"/>
            </w:rPr>
            <w:fldChar w:fldCharType="separate"/>
          </w:r>
          <w:r>
            <w:rPr>
              <w:noProof/>
              <w:sz w:val="16"/>
              <w:lang w:val="fr-FR"/>
            </w:rPr>
            <w:t>clxxvii</w:t>
          </w:r>
          <w:r w:rsidRPr="00214269">
            <w:rPr>
              <w:sz w:val="16"/>
              <w:lang w:val="fr-FR"/>
            </w:rPr>
            <w:fldChar w:fldCharType="end"/>
          </w:r>
        </w:p>
      </w:tc>
      <w:tc>
        <w:tcPr>
          <w:tcW w:w="4876" w:type="dxa"/>
        </w:tcPr>
        <w:p w14:paraId="319DA916" w14:textId="71706B55" w:rsidR="005C35CA" w:rsidRDefault="005C35CA" w:rsidP="000F747E">
          <w:pPr>
            <w:pStyle w:val="Footer"/>
            <w:spacing w:before="540" w:after="60" w:line="190" w:lineRule="atLeast"/>
            <w:jc w:val="right"/>
            <w:rPr>
              <w:sz w:val="16"/>
            </w:rPr>
          </w:pPr>
          <w:r>
            <w:rPr>
              <w:sz w:val="16"/>
            </w:rPr>
            <w:fldChar w:fldCharType="begin"/>
          </w:r>
          <w:r>
            <w:rPr>
              <w:sz w:val="16"/>
            </w:rPr>
            <w:instrText xml:space="preserve"> REF DDOrganization \* CHARFORMAT   </w:instrText>
          </w:r>
          <w:r>
            <w:rPr>
              <w:sz w:val="16"/>
            </w:rPr>
            <w:fldChar w:fldCharType="separate"/>
          </w:r>
          <w:r w:rsidRPr="005C35CA">
            <w:rPr>
              <w:sz w:val="16"/>
            </w:rPr>
            <w:t>© ISO/IEC 2013 – All rights reserved</w:t>
          </w:r>
          <w:r>
            <w:rPr>
              <w:sz w:val="16"/>
            </w:rPr>
            <w:fldChar w:fldCharType="end"/>
          </w:r>
        </w:p>
      </w:tc>
    </w:tr>
  </w:tbl>
  <w:p w14:paraId="447BFD0E" w14:textId="77777777" w:rsidR="005C35CA" w:rsidRDefault="005C35CA">
    <w:pPr>
      <w:pStyle w:val="Footer"/>
    </w:pPr>
  </w:p>
  <w:p w14:paraId="63A7D87A" w14:textId="77777777" w:rsidR="005C35CA" w:rsidRDefault="005C35CA"/>
  <w:p w14:paraId="3928AAB8" w14:textId="77777777" w:rsidR="005C35CA" w:rsidRDefault="005C35CA">
    <w:pPr>
      <w:rPr>
        <w:sz w:val="16"/>
        <w:szCs w:val="16"/>
      </w:rPr>
    </w:pPr>
    <w:r w:rsidRPr="009D3DD7">
      <w:rPr>
        <w:noProof/>
        <w:szCs w:val="24"/>
      </w:rPr>
      <mc:AlternateContent>
        <mc:Choice Requires="wps">
          <w:drawing>
            <wp:anchor distT="0" distB="0" distL="0" distR="0" simplePos="0" relativeHeight="251658240" behindDoc="0" locked="0" layoutInCell="0" allowOverlap="1" wp14:anchorId="2F8AF7DA" wp14:editId="01533639">
              <wp:simplePos x="0" y="0"/>
              <wp:positionH relativeFrom="page">
                <wp:posOffset>583565</wp:posOffset>
              </wp:positionH>
              <wp:positionV relativeFrom="paragraph">
                <wp:posOffset>0</wp:posOffset>
              </wp:positionV>
              <wp:extent cx="6400800" cy="249555"/>
              <wp:effectExtent l="0" t="0" r="0" b="0"/>
              <wp:wrapSquare wrapText="bothSides"/>
              <wp:docPr id="14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249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A4FC1" w14:textId="77777777" w:rsidR="005C35CA" w:rsidRDefault="005C35CA">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5C35CA" w:rsidRDefault="005C35CA">
                          <w:pPr>
                            <w:keepNext/>
                            <w:keepLines/>
                            <w:ind w:left="4536"/>
                            <w:rPr>
                              <w:w w:val="110"/>
                              <w:sz w:val="18"/>
                              <w:szCs w:val="18"/>
                            </w:rPr>
                          </w:pPr>
                          <w:r>
                            <w:rPr>
                              <w:w w:val="110"/>
                              <w:sz w:val="18"/>
                              <w:szCs w:val="18"/>
                            </w:rPr>
                            <w:t>WD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AF7DA" id="_x0000_t202" coordsize="21600,21600" o:spt="202" path="m,l,21600r21600,l21600,xe">
              <v:stroke joinstyle="miter"/>
              <v:path gradientshapeok="t" o:connecttype="rect"/>
            </v:shapetype>
            <v:shape id="Text Box 11" o:spid="_x0000_s1026" type="#_x0000_t202" style="position:absolute;left:0;text-align:left;margin-left:45.95pt;margin-top:0;width:7in;height:19.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" o:allowincell="f" stroked="f">
              <v:fill opacity="0"/>
              <v:path arrowok="t"/>
              <v:textbox inset="0,0,0,0">
                <w:txbxContent>
                  <w:p w14:paraId="539A4FC1" w14:textId="77777777" w:rsidR="005C35CA" w:rsidRDefault="005C35CA">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5C35CA" w:rsidRDefault="005C35CA">
                    <w:pPr>
                      <w:keepNext/>
                      <w:keepLines/>
                      <w:ind w:left="4536"/>
                      <w:rPr>
                        <w:w w:val="110"/>
                        <w:sz w:val="18"/>
                        <w:szCs w:val="18"/>
                      </w:rPr>
                    </w:pPr>
                    <w:r>
                      <w:rPr>
                        <w:w w:val="110"/>
                        <w:sz w:val="18"/>
                        <w:szCs w:val="18"/>
                      </w:rPr>
                      <w:t>WD 1</w:t>
                    </w:r>
                  </w:p>
                </w:txbxContent>
              </v:textbox>
              <w10:wrap type="square" anchorx="page"/>
            </v:shape>
          </w:pict>
        </mc:Fallback>
      </mc:AlternateContent>
    </w:r>
  </w:p>
  <w:p w14:paraId="682A2BFC" w14:textId="77777777" w:rsidR="005C35CA" w:rsidRDefault="005C35CA"/>
  <w:p w14:paraId="34E645E7" w14:textId="77777777" w:rsidR="005C35CA" w:rsidRDefault="005C35CA">
    <w:pPr>
      <w:pStyle w:val="Header"/>
    </w:pPr>
  </w:p>
  <w:p w14:paraId="01148337" w14:textId="77777777" w:rsidR="005C35CA" w:rsidRDefault="005C35CA">
    <w:pPr>
      <w:pStyle w:val="Header"/>
    </w:pPr>
  </w:p>
  <w:p w14:paraId="0AFA95B9" w14:textId="77777777" w:rsidR="005C35CA" w:rsidRDefault="005C35CA"/>
  <w:p w14:paraId="4A4E8B49" w14:textId="77777777" w:rsidR="005C35CA" w:rsidRDefault="005C35CA">
    <w:r>
      <w:fldChar w:fldCharType="begin"/>
    </w:r>
    <w:r>
      <w:fldChar w:fldCharType="end"/>
    </w:r>
    <w:r>
      <w:t xml:space="preserve"> PAG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C35CA" w:rsidRPr="00B36AB4" w14:paraId="666AB99B" w14:textId="77777777">
      <w:trPr>
        <w:cantSplit/>
        <w:jc w:val="center"/>
      </w:trPr>
      <w:tc>
        <w:tcPr>
          <w:tcW w:w="4876" w:type="dxa"/>
        </w:tcPr>
        <w:p w14:paraId="1442CEB9" w14:textId="3FDE8281" w:rsidR="005C35CA" w:rsidRPr="00B36AB4" w:rsidRDefault="005C35CA" w:rsidP="0018717B">
          <w:pPr>
            <w:pStyle w:val="Footer"/>
            <w:spacing w:before="540" w:line="200" w:lineRule="exact"/>
            <w:jc w:val="left"/>
            <w:rPr>
              <w:rFonts w:ascii="Cambria" w:hAnsi="Cambria"/>
              <w:sz w:val="22"/>
              <w:szCs w:val="22"/>
              <w:lang w:val="fr-FR"/>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22</w:t>
          </w:r>
          <w:r w:rsidRPr="00B36AB4">
            <w:rPr>
              <w:rFonts w:ascii="Cambria" w:hAnsi="Cambria"/>
              <w:b/>
              <w:sz w:val="22"/>
              <w:szCs w:val="22"/>
            </w:rPr>
            <w:fldChar w:fldCharType="end"/>
          </w:r>
        </w:p>
      </w:tc>
      <w:tc>
        <w:tcPr>
          <w:tcW w:w="4876" w:type="dxa"/>
        </w:tcPr>
        <w:p w14:paraId="6201496D" w14:textId="79C1CCA5" w:rsidR="005C35CA" w:rsidRPr="00B36AB4" w:rsidRDefault="005C35CA" w:rsidP="003C008F">
          <w:pPr>
            <w:pStyle w:val="Footer"/>
            <w:spacing w:before="540" w:line="200" w:lineRule="exact"/>
            <w:jc w:val="right"/>
            <w:rPr>
              <w:rFonts w:ascii="Cambria" w:hAnsi="Cambria"/>
              <w:sz w:val="16"/>
            </w:rPr>
          </w:pPr>
          <w:r w:rsidRPr="00B36AB4">
            <w:rPr>
              <w:rFonts w:ascii="Cambria" w:hAnsi="Cambria"/>
              <w:sz w:val="16"/>
              <w:szCs w:val="16"/>
            </w:rPr>
            <w:t xml:space="preserve">© ISO/IEC </w:t>
          </w:r>
          <w:r w:rsidRPr="00472F91">
            <w:rPr>
              <w:rFonts w:ascii="Cambria" w:hAnsi="Cambria"/>
              <w:sz w:val="16"/>
              <w:szCs w:val="16"/>
            </w:rPr>
            <w:t>20</w:t>
          </w:r>
          <w:r>
            <w:rPr>
              <w:rFonts w:ascii="Cambria" w:hAnsi="Cambria"/>
              <w:sz w:val="16"/>
              <w:szCs w:val="16"/>
            </w:rPr>
            <w:t>21</w:t>
          </w:r>
          <w:r w:rsidRPr="00472F91">
            <w:rPr>
              <w:rFonts w:ascii="Cambria" w:hAnsi="Cambria"/>
              <w:sz w:val="16"/>
              <w:szCs w:val="16"/>
            </w:rPr>
            <w:t xml:space="preserve"> </w:t>
          </w:r>
          <w:r w:rsidRPr="00B36AB4">
            <w:rPr>
              <w:rFonts w:ascii="Cambria" w:hAnsi="Cambria"/>
              <w:sz w:val="16"/>
              <w:szCs w:val="16"/>
            </w:rPr>
            <w:t>– All rights reserved</w:t>
          </w:r>
        </w:p>
      </w:tc>
    </w:tr>
  </w:tbl>
  <w:p w14:paraId="275F5570" w14:textId="77777777" w:rsidR="005C35CA" w:rsidRPr="00B36AB4" w:rsidRDefault="005C35CA" w:rsidP="00AA6B17">
    <w:pPr>
      <w:pStyle w:val="Footer"/>
      <w:jc w:val="left"/>
      <w:rPr>
        <w:rFonts w:ascii="Cambria" w:hAnsi="Cambr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2" w:type="dxa"/>
      <w:jc w:val="center"/>
      <w:tblLayout w:type="fixed"/>
      <w:tblCellMar>
        <w:left w:w="0" w:type="dxa"/>
        <w:right w:w="0" w:type="dxa"/>
      </w:tblCellMar>
      <w:tblLook w:val="0000" w:firstRow="0" w:lastRow="0" w:firstColumn="0" w:lastColumn="0" w:noHBand="0" w:noVBand="0"/>
    </w:tblPr>
    <w:tblGrid>
      <w:gridCol w:w="4876"/>
      <w:gridCol w:w="4876"/>
    </w:tblGrid>
    <w:tr w:rsidR="005C35CA" w:rsidRPr="00BF3BC8" w14:paraId="5BF6BE68" w14:textId="77777777" w:rsidTr="0028495D">
      <w:trPr>
        <w:cantSplit/>
        <w:jc w:val="center"/>
      </w:trPr>
      <w:tc>
        <w:tcPr>
          <w:tcW w:w="4876" w:type="dxa"/>
        </w:tcPr>
        <w:p w14:paraId="29BDA811" w14:textId="64C2C190" w:rsidR="005C35CA" w:rsidRPr="00472F91" w:rsidRDefault="005C35CA" w:rsidP="0028495D">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21</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6BE56F96" w14:textId="77777777" w:rsidR="005C35CA" w:rsidRPr="00B36AB4" w:rsidRDefault="005C35CA" w:rsidP="0028495D">
          <w:pPr>
            <w:pStyle w:val="Footer"/>
            <w:spacing w:before="540" w:line="200" w:lineRule="exact"/>
            <w:jc w:val="right"/>
            <w:rPr>
              <w:rFonts w:ascii="Cambria" w:hAnsi="Cambria"/>
              <w:b/>
              <w:sz w:val="22"/>
              <w:szCs w:val="22"/>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23</w:t>
          </w:r>
          <w:r w:rsidRPr="00B36AB4">
            <w:rPr>
              <w:rFonts w:ascii="Cambria" w:hAnsi="Cambria"/>
              <w:b/>
              <w:sz w:val="22"/>
              <w:szCs w:val="22"/>
            </w:rPr>
            <w:fldChar w:fldCharType="end"/>
          </w:r>
        </w:p>
      </w:tc>
    </w:tr>
  </w:tbl>
  <w:p w14:paraId="0FFB0F25" w14:textId="77777777" w:rsidR="005C35CA" w:rsidRPr="0006419A" w:rsidRDefault="005C35CA" w:rsidP="0006419A">
    <w:pPr>
      <w:spacing w:after="0" w:line="220" w:lineRule="atLeas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97D07" w14:textId="77777777" w:rsidR="005C35CA" w:rsidRDefault="005C35CA" w:rsidP="00AA6B17">
      <w:pPr>
        <w:spacing w:after="0" w:line="240" w:lineRule="auto"/>
      </w:pPr>
      <w:r>
        <w:separator/>
      </w:r>
    </w:p>
  </w:footnote>
  <w:footnote w:type="continuationSeparator" w:id="0">
    <w:p w14:paraId="46265976" w14:textId="77777777" w:rsidR="005C35CA" w:rsidRDefault="005C35CA" w:rsidP="00AA6B17">
      <w:pPr>
        <w:spacing w:after="0" w:line="240" w:lineRule="auto"/>
      </w:pPr>
      <w:r>
        <w:continuationSeparator/>
      </w:r>
    </w:p>
  </w:footnote>
  <w:footnote w:type="continuationNotice" w:id="1">
    <w:p w14:paraId="4AE3BC09" w14:textId="77777777" w:rsidR="005C35CA" w:rsidRDefault="005C35CA">
      <w:pPr>
        <w:spacing w:after="0" w:line="240" w:lineRule="auto"/>
      </w:pPr>
    </w:p>
  </w:footnote>
  <w:footnote w:id="2">
    <w:p w14:paraId="7053DBE1" w14:textId="77777777" w:rsidR="005C35CA" w:rsidRPr="00085D96" w:rsidRDefault="005C35CA" w:rsidP="00025711">
      <w:pPr>
        <w:pStyle w:val="FootnoteText"/>
        <w:spacing w:after="0"/>
        <w:rPr>
          <w:lang w:val="en-US"/>
        </w:rPr>
      </w:pPr>
      <w:r>
        <w:rPr>
          <w:rStyle w:val="FootnoteReference"/>
        </w:rPr>
        <w:footnoteRef/>
      </w:r>
      <w:r>
        <w:t xml:space="preserve"> </w:t>
      </w:r>
      <w:r w:rsidRPr="003629C1">
        <w:rPr>
          <w:szCs w:val="18"/>
        </w:rPr>
        <w:t>ISO Council resolutions</w:t>
      </w:r>
      <w:r>
        <w:rPr>
          <w:szCs w:val="18"/>
        </w:rPr>
        <w:t> </w:t>
      </w:r>
      <w:r w:rsidRPr="003629C1">
        <w:rPr>
          <w:szCs w:val="18"/>
        </w:rPr>
        <w:t>49/1976 and 50/1976 and IEC Administrative Circular No.</w:t>
      </w:r>
      <w:r>
        <w:rPr>
          <w:szCs w:val="18"/>
        </w:rPr>
        <w:t> </w:t>
      </w:r>
      <w:r w:rsidRPr="003629C1">
        <w:rPr>
          <w:szCs w:val="18"/>
        </w:rPr>
        <w:t>13/1977.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F8DF" w14:textId="7026F8E5" w:rsidR="005C35CA" w:rsidRPr="00BF3BC8" w:rsidRDefault="005C35CA" w:rsidP="00466E84">
    <w:pPr>
      <w:pStyle w:val="Header"/>
      <w:rPr>
        <w:rFonts w:ascii="Cambria" w:hAnsi="Cambria"/>
      </w:rPr>
    </w:pPr>
    <w:r w:rsidRPr="00BF3BC8">
      <w:rPr>
        <w:rFonts w:ascii="Cambria" w:hAnsi="Cambria"/>
      </w:rPr>
      <w:t>ISO/IEC Directives, Part 1</w:t>
    </w:r>
    <w:r>
      <w:rPr>
        <w:rFonts w:ascii="Cambria" w:hAnsi="Cambria"/>
      </w:rPr>
      <w:t>,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690B4" w14:textId="22275504" w:rsidR="005C35CA" w:rsidRPr="00BF3BC8" w:rsidRDefault="005C35CA" w:rsidP="00BF3BC8">
    <w:pPr>
      <w:pStyle w:val="Header"/>
      <w:jc w:val="right"/>
      <w:rPr>
        <w:rFonts w:ascii="Cambria" w:hAnsi="Cambria"/>
      </w:rPr>
    </w:pPr>
    <w:r w:rsidRPr="00BF3BC8">
      <w:rPr>
        <w:rFonts w:ascii="Cambria" w:hAnsi="Cambria"/>
      </w:rPr>
      <w:t>ISO/IEC Directives, Part 1</w:t>
    </w:r>
    <w:r>
      <w:rPr>
        <w:rFonts w:ascii="Cambria" w:hAnsi="Cambria"/>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8F563" w14:textId="2247D27E" w:rsidR="005C35CA" w:rsidRPr="00AA6B17" w:rsidRDefault="005C35CA">
    <w:pPr>
      <w:pStyle w:val="Header"/>
    </w:pPr>
    <w:r w:rsidRPr="00AA6B17">
      <w:fldChar w:fldCharType="begin"/>
    </w:r>
    <w:r w:rsidRPr="00AA6B17">
      <w:instrText xml:space="preserve"> REF LibEnteteISO \* CHARFORMAT </w:instrText>
    </w:r>
    <w:r w:rsidRPr="00AA6B17">
      <w:fldChar w:fldCharType="separate"/>
    </w:r>
    <w:r w:rsidRPr="005C35CA">
      <w:t>ISO/IEC 1:2013(E)</w:t>
    </w:r>
    <w:r w:rsidRPr="00AA6B1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DED"/>
    <w:multiLevelType w:val="hybridMultilevel"/>
    <w:tmpl w:val="FCA4AD86"/>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1F8"/>
    <w:multiLevelType w:val="hybridMultilevel"/>
    <w:tmpl w:val="B0789B00"/>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 w15:restartNumberingAfterBreak="0">
    <w:nsid w:val="04EF028B"/>
    <w:multiLevelType w:val="hybridMultilevel"/>
    <w:tmpl w:val="1206CB7C"/>
    <w:lvl w:ilvl="0" w:tplc="94A85408">
      <w:start w:val="1"/>
      <w:numFmt w:val="lowerLetter"/>
      <w:lvlText w:val="%1)"/>
      <w:lvlJc w:val="left"/>
      <w:pPr>
        <w:ind w:left="408" w:hanging="4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DE32C8"/>
    <w:multiLevelType w:val="hybridMultilevel"/>
    <w:tmpl w:val="CCA09F1C"/>
    <w:lvl w:ilvl="0" w:tplc="F0547A3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5" w15:restartNumberingAfterBreak="0">
    <w:nsid w:val="072668FF"/>
    <w:multiLevelType w:val="hybridMultilevel"/>
    <w:tmpl w:val="B1D8378C"/>
    <w:lvl w:ilvl="0" w:tplc="D5965C06">
      <w:start w:val="3"/>
      <w:numFmt w:val="bullet"/>
      <w:lvlText w:val="•"/>
      <w:lvlJc w:val="left"/>
      <w:pPr>
        <w:ind w:left="760" w:hanging="40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0249F"/>
    <w:multiLevelType w:val="hybridMultilevel"/>
    <w:tmpl w:val="4630306E"/>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A55008"/>
    <w:multiLevelType w:val="multilevel"/>
    <w:tmpl w:val="54B2C6AC"/>
    <w:lvl w:ilvl="0">
      <w:start w:val="1"/>
      <w:numFmt w:val="upperLetter"/>
      <w:suff w:val="nothing"/>
      <w:lvlText w:val="Annex %1"/>
      <w:lvlJc w:val="left"/>
      <w:pPr>
        <w:ind w:left="0" w:firstLine="0"/>
      </w:pPr>
      <w:rPr>
        <w:rFonts w:hint="default"/>
      </w:rPr>
    </w:lvl>
    <w:lvl w:ilvl="1">
      <w:start w:val="1"/>
      <w:numFmt w:val="decimal"/>
      <w:lvlText w:val="A.%2"/>
      <w:lvlJc w:val="left"/>
      <w:pPr>
        <w:tabs>
          <w:tab w:val="num" w:pos="360"/>
        </w:tabs>
        <w:ind w:left="0" w:firstLine="0"/>
      </w:pPr>
      <w:rPr>
        <w:rFonts w:cs="Times New Roman" w:hint="default"/>
        <w:b/>
        <w:i w:val="0"/>
      </w:rPr>
    </w:lvl>
    <w:lvl w:ilvl="2">
      <w:start w:val="1"/>
      <w:numFmt w:val="decimal"/>
      <w:lvlText w:val="C.%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8" w15:restartNumberingAfterBreak="0">
    <w:nsid w:val="0A4236E6"/>
    <w:multiLevelType w:val="hybridMultilevel"/>
    <w:tmpl w:val="AAB6937E"/>
    <w:lvl w:ilvl="0" w:tplc="C2942064">
      <w:start w:val="2"/>
      <w:numFmt w:val="bullet"/>
      <w:lvlText w:val="—"/>
      <w:lvlJc w:val="left"/>
      <w:pPr>
        <w:ind w:left="720" w:hanging="360"/>
      </w:pPr>
      <w:rPr>
        <w:rFonts w:ascii="Cambria" w:eastAsia="Calibri"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A499B"/>
    <w:multiLevelType w:val="multilevel"/>
    <w:tmpl w:val="3864A72E"/>
    <w:lvl w:ilvl="0">
      <w:start w:val="11"/>
      <w:numFmt w:val="upperLetter"/>
      <w:suff w:val="nothing"/>
      <w:lvlText w:val="Annex %1"/>
      <w:lvlJc w:val="left"/>
      <w:pPr>
        <w:ind w:left="0" w:firstLine="0"/>
      </w:pPr>
      <w:rPr>
        <w:rFonts w:hint="default"/>
      </w:rPr>
    </w:lvl>
    <w:lvl w:ilvl="1">
      <w:start w:val="1"/>
      <w:numFmt w:val="decimal"/>
      <w:lvlText w:val="SL.%2"/>
      <w:lvlJc w:val="left"/>
      <w:pPr>
        <w:tabs>
          <w:tab w:val="num" w:pos="360"/>
        </w:tabs>
        <w:ind w:left="0" w:firstLine="0"/>
      </w:pPr>
      <w:rPr>
        <w:rFonts w:cs="Times New Roman" w:hint="default"/>
        <w:b/>
        <w:i w:val="0"/>
      </w:rPr>
    </w:lvl>
    <w:lvl w:ilvl="2">
      <w:start w:val="1"/>
      <w:numFmt w:val="decimal"/>
      <w:lvlText w:val="C.%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0" w15:restartNumberingAfterBreak="0">
    <w:nsid w:val="21B84224"/>
    <w:multiLevelType w:val="hybridMultilevel"/>
    <w:tmpl w:val="E1DE867C"/>
    <w:lvl w:ilvl="0" w:tplc="E0D260C6">
      <w:numFmt w:val="bullet"/>
      <w:lvlText w:val="•"/>
      <w:lvlJc w:val="left"/>
      <w:pPr>
        <w:ind w:left="526" w:hanging="360"/>
      </w:pPr>
      <w:rPr>
        <w:rFonts w:ascii="Cambria" w:eastAsia="MS Mincho" w:hAnsi="Cambria" w:cs="Times New Roman" w:hint="default"/>
      </w:rPr>
    </w:lvl>
    <w:lvl w:ilvl="1" w:tplc="04090003" w:tentative="1">
      <w:start w:val="1"/>
      <w:numFmt w:val="bullet"/>
      <w:lvlText w:val="o"/>
      <w:lvlJc w:val="left"/>
      <w:pPr>
        <w:ind w:left="1246" w:hanging="360"/>
      </w:pPr>
      <w:rPr>
        <w:rFonts w:ascii="Courier New" w:hAnsi="Courier New" w:cs="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11" w15:restartNumberingAfterBreak="0">
    <w:nsid w:val="24D24F42"/>
    <w:multiLevelType w:val="hybridMultilevel"/>
    <w:tmpl w:val="A9F24FBE"/>
    <w:lvl w:ilvl="0" w:tplc="04090011">
      <w:start w:val="1"/>
      <w:numFmt w:val="decimal"/>
      <w:lvlText w:val="%1)"/>
      <w:lvlJc w:val="left"/>
      <w:pPr>
        <w:ind w:left="1123" w:hanging="360"/>
      </w:pPr>
    </w:lvl>
    <w:lvl w:ilvl="1" w:tplc="08090019" w:tentative="1">
      <w:start w:val="1"/>
      <w:numFmt w:val="lowerLetter"/>
      <w:lvlText w:val="%2."/>
      <w:lvlJc w:val="left"/>
      <w:pPr>
        <w:ind w:left="1843" w:hanging="360"/>
      </w:pPr>
    </w:lvl>
    <w:lvl w:ilvl="2" w:tplc="0809001B" w:tentative="1">
      <w:start w:val="1"/>
      <w:numFmt w:val="lowerRoman"/>
      <w:lvlText w:val="%3."/>
      <w:lvlJc w:val="right"/>
      <w:pPr>
        <w:ind w:left="2563" w:hanging="180"/>
      </w:pPr>
    </w:lvl>
    <w:lvl w:ilvl="3" w:tplc="0809000F" w:tentative="1">
      <w:start w:val="1"/>
      <w:numFmt w:val="decimal"/>
      <w:lvlText w:val="%4."/>
      <w:lvlJc w:val="left"/>
      <w:pPr>
        <w:ind w:left="3283" w:hanging="360"/>
      </w:pPr>
    </w:lvl>
    <w:lvl w:ilvl="4" w:tplc="08090019" w:tentative="1">
      <w:start w:val="1"/>
      <w:numFmt w:val="lowerLetter"/>
      <w:lvlText w:val="%5."/>
      <w:lvlJc w:val="left"/>
      <w:pPr>
        <w:ind w:left="4003" w:hanging="360"/>
      </w:pPr>
    </w:lvl>
    <w:lvl w:ilvl="5" w:tplc="0809001B" w:tentative="1">
      <w:start w:val="1"/>
      <w:numFmt w:val="lowerRoman"/>
      <w:lvlText w:val="%6."/>
      <w:lvlJc w:val="right"/>
      <w:pPr>
        <w:ind w:left="4723" w:hanging="180"/>
      </w:pPr>
    </w:lvl>
    <w:lvl w:ilvl="6" w:tplc="0809000F" w:tentative="1">
      <w:start w:val="1"/>
      <w:numFmt w:val="decimal"/>
      <w:lvlText w:val="%7."/>
      <w:lvlJc w:val="left"/>
      <w:pPr>
        <w:ind w:left="5443" w:hanging="360"/>
      </w:pPr>
    </w:lvl>
    <w:lvl w:ilvl="7" w:tplc="08090019" w:tentative="1">
      <w:start w:val="1"/>
      <w:numFmt w:val="lowerLetter"/>
      <w:lvlText w:val="%8."/>
      <w:lvlJc w:val="left"/>
      <w:pPr>
        <w:ind w:left="6163" w:hanging="360"/>
      </w:pPr>
    </w:lvl>
    <w:lvl w:ilvl="8" w:tplc="0809001B" w:tentative="1">
      <w:start w:val="1"/>
      <w:numFmt w:val="lowerRoman"/>
      <w:lvlText w:val="%9."/>
      <w:lvlJc w:val="right"/>
      <w:pPr>
        <w:ind w:left="6883" w:hanging="180"/>
      </w:pPr>
    </w:lvl>
  </w:abstractNum>
  <w:abstractNum w:abstractNumId="12" w15:restartNumberingAfterBreak="0">
    <w:nsid w:val="27DC648C"/>
    <w:multiLevelType w:val="hybridMultilevel"/>
    <w:tmpl w:val="9C3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650D8"/>
    <w:multiLevelType w:val="hybridMultilevel"/>
    <w:tmpl w:val="840A1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A046F"/>
    <w:multiLevelType w:val="hybridMultilevel"/>
    <w:tmpl w:val="6BAE51EE"/>
    <w:lvl w:ilvl="0" w:tplc="603C60FC">
      <w:start w:val="7"/>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6" w15:restartNumberingAfterBreak="0">
    <w:nsid w:val="31780032"/>
    <w:multiLevelType w:val="hybridMultilevel"/>
    <w:tmpl w:val="73005BE2"/>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518BD"/>
    <w:multiLevelType w:val="multilevel"/>
    <w:tmpl w:val="6100B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502"/>
        </w:tabs>
        <w:ind w:left="142"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9" w15:restartNumberingAfterBreak="0">
    <w:nsid w:val="356936F7"/>
    <w:multiLevelType w:val="multilevel"/>
    <w:tmpl w:val="CF603BAC"/>
    <w:lvl w:ilvl="0">
      <w:start w:val="1"/>
      <w:numFmt w:val="upperLetter"/>
      <w:pStyle w:val="ANNEX"/>
      <w:suff w:val="nothing"/>
      <w:lvlText w:val="Anne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SP.%2"/>
      <w:lvlJc w:val="left"/>
      <w:pPr>
        <w:tabs>
          <w:tab w:val="num" w:pos="360"/>
        </w:tabs>
        <w:ind w:left="0" w:firstLine="0"/>
      </w:pPr>
      <w:rPr>
        <w:rFonts w:cs="Times New Roman" w:hint="default"/>
        <w:b/>
        <w:i w:val="0"/>
      </w:rPr>
    </w:lvl>
    <w:lvl w:ilvl="2">
      <w:start w:val="1"/>
      <w:numFmt w:val="decimal"/>
      <w:pStyle w:val="a3"/>
      <w:lvlText w:val="SL.%2.%3"/>
      <w:lvlJc w:val="left"/>
      <w:pPr>
        <w:tabs>
          <w:tab w:val="num" w:pos="720"/>
        </w:tabs>
        <w:ind w:left="0" w:firstLine="0"/>
      </w:pPr>
      <w:rPr>
        <w:rFonts w:cs="Times New Roman" w:hint="default"/>
        <w:b/>
        <w:i w:val="0"/>
      </w:rPr>
    </w:lvl>
    <w:lvl w:ilvl="3">
      <w:start w:val="1"/>
      <w:numFmt w:val="decimal"/>
      <w:pStyle w:val="a4"/>
      <w:lvlText w:val="SL.%2.%3.%4"/>
      <w:lvlJc w:val="left"/>
      <w:pPr>
        <w:tabs>
          <w:tab w:val="num" w:pos="1080"/>
        </w:tabs>
        <w:ind w:left="0" w:firstLine="0"/>
      </w:pPr>
      <w:rPr>
        <w:rFonts w:cs="Times New Roman" w:hint="default"/>
        <w:b/>
        <w:i w:val="0"/>
      </w:rPr>
    </w:lvl>
    <w:lvl w:ilvl="4">
      <w:start w:val="1"/>
      <w:numFmt w:val="decimal"/>
      <w:pStyle w:val="a5"/>
      <w:lvlText w:val="SL.%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0"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387D4433"/>
    <w:multiLevelType w:val="multilevel"/>
    <w:tmpl w:val="2EA4938A"/>
    <w:name w:val="heading"/>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9354B7"/>
    <w:multiLevelType w:val="hybridMultilevel"/>
    <w:tmpl w:val="7F3A50B6"/>
    <w:lvl w:ilvl="0" w:tplc="8D0A420E">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F73C5"/>
    <w:multiLevelType w:val="hybridMultilevel"/>
    <w:tmpl w:val="29423E54"/>
    <w:lvl w:ilvl="0" w:tplc="D24C3D36">
      <w:start w:val="6"/>
      <w:numFmt w:val="decimal"/>
      <w:lvlText w:val="%1)"/>
      <w:lvlJc w:val="left"/>
      <w:pPr>
        <w:ind w:left="112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614ABF"/>
    <w:multiLevelType w:val="multilevel"/>
    <w:tmpl w:val="A47A5170"/>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6" w15:restartNumberingAfterBreak="0">
    <w:nsid w:val="53B10026"/>
    <w:multiLevelType w:val="hybridMultilevel"/>
    <w:tmpl w:val="D45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3229A"/>
    <w:multiLevelType w:val="hybridMultilevel"/>
    <w:tmpl w:val="3FCA8D9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54B150C7"/>
    <w:multiLevelType w:val="hybridMultilevel"/>
    <w:tmpl w:val="5EE60AC8"/>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183B11"/>
    <w:multiLevelType w:val="hybridMultilevel"/>
    <w:tmpl w:val="79C8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03ED8"/>
    <w:multiLevelType w:val="multilevel"/>
    <w:tmpl w:val="05644C2E"/>
    <w:lvl w:ilvl="0">
      <w:start w:val="1"/>
      <w:numFmt w:val="upperLetter"/>
      <w:suff w:val="nothing"/>
      <w:lvlText w:val="Annex %1"/>
      <w:lvlJc w:val="left"/>
      <w:pPr>
        <w:ind w:left="0" w:firstLine="0"/>
      </w:pPr>
      <w:rPr>
        <w:rFonts w:hint="default"/>
      </w:rPr>
    </w:lvl>
    <w:lvl w:ilvl="1">
      <w:start w:val="1"/>
      <w:numFmt w:val="none"/>
      <w:lvlText w:val="SL.1"/>
      <w:lvlJc w:val="left"/>
      <w:pPr>
        <w:tabs>
          <w:tab w:val="num" w:pos="360"/>
        </w:tabs>
        <w:ind w:left="0" w:firstLine="0"/>
      </w:pPr>
      <w:rPr>
        <w:rFonts w:cs="Times New Roman" w:hint="default"/>
        <w:b/>
        <w:i w:val="0"/>
      </w:rPr>
    </w:lvl>
    <w:lvl w:ilvl="2">
      <w:start w:val="1"/>
      <w:numFmt w:val="decimal"/>
      <w:lvlText w:val="E.%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1" w15:restartNumberingAfterBreak="0">
    <w:nsid w:val="5D5A062E"/>
    <w:multiLevelType w:val="hybridMultilevel"/>
    <w:tmpl w:val="8752C774"/>
    <w:lvl w:ilvl="0" w:tplc="C2942064">
      <w:start w:val="2"/>
      <w:numFmt w:val="bullet"/>
      <w:lvlText w:val="—"/>
      <w:lvlJc w:val="left"/>
      <w:pPr>
        <w:ind w:left="720" w:hanging="360"/>
      </w:pPr>
      <w:rPr>
        <w:rFonts w:ascii="Cambria" w:eastAsia="Calibri"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3" w15:restartNumberingAfterBreak="0">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noProof w:val="0"/>
        <w:vanish w:val="0"/>
        <w:color w:val="00000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4" w15:restartNumberingAfterBreak="0">
    <w:nsid w:val="63B03540"/>
    <w:multiLevelType w:val="hybridMultilevel"/>
    <w:tmpl w:val="3BDE228C"/>
    <w:lvl w:ilvl="0" w:tplc="60FE4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645523"/>
    <w:multiLevelType w:val="hybridMultilevel"/>
    <w:tmpl w:val="169CC332"/>
    <w:lvl w:ilvl="0" w:tplc="0388B1D2">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C37511C"/>
    <w:multiLevelType w:val="hybridMultilevel"/>
    <w:tmpl w:val="BF407346"/>
    <w:lvl w:ilvl="0" w:tplc="0C8ED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360067"/>
    <w:multiLevelType w:val="hybridMultilevel"/>
    <w:tmpl w:val="4C560B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0C57BDA"/>
    <w:multiLevelType w:val="hybridMultilevel"/>
    <w:tmpl w:val="8CAAF626"/>
    <w:lvl w:ilvl="0" w:tplc="D6EA8C8E">
      <w:start w:val="4"/>
      <w:numFmt w:val="bullet"/>
      <w:lvlText w:val="-"/>
      <w:lvlJc w:val="left"/>
      <w:pPr>
        <w:ind w:left="763" w:hanging="360"/>
      </w:pPr>
      <w:rPr>
        <w:rFonts w:ascii="Cambria" w:eastAsia="Calibri" w:hAnsi="Cambria" w:cs="Times New Roman"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42" w15:restartNumberingAfterBreak="0">
    <w:nsid w:val="70D744B3"/>
    <w:multiLevelType w:val="hybridMultilevel"/>
    <w:tmpl w:val="A4DE76F0"/>
    <w:lvl w:ilvl="0" w:tplc="5810D7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80A28"/>
    <w:multiLevelType w:val="multilevel"/>
    <w:tmpl w:val="694C1B80"/>
    <w:name w:val="numbered list"/>
    <w:lvl w:ilvl="0">
      <w:start w:val="1"/>
      <w:numFmt w:val="lowerLetter"/>
      <w:pStyle w:val="ListNumber"/>
      <w:lvlText w:val="%1)"/>
      <w:lvlJc w:val="left"/>
      <w:pPr>
        <w:tabs>
          <w:tab w:val="num" w:pos="0"/>
        </w:tabs>
        <w:ind w:left="400" w:hanging="400"/>
      </w:pPr>
      <w:rPr>
        <w:rFonts w:hint="default"/>
      </w:rPr>
    </w:lvl>
    <w:lvl w:ilvl="1">
      <w:start w:val="1"/>
      <w:numFmt w:val="decimal"/>
      <w:pStyle w:val="TERM-number"/>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4" w15:restartNumberingAfterBreak="0">
    <w:nsid w:val="74954A50"/>
    <w:multiLevelType w:val="hybridMultilevel"/>
    <w:tmpl w:val="57721152"/>
    <w:lvl w:ilvl="0" w:tplc="F0547A3E">
      <w:start w:val="1"/>
      <w:numFmt w:val="bullet"/>
      <w:lvlText w:val="­"/>
      <w:lvlJc w:val="left"/>
      <w:pPr>
        <w:ind w:left="765" w:hanging="360"/>
      </w:pPr>
      <w:rPr>
        <w:rFonts w:ascii="Courier New" w:hAnsi="Courier New"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5" w15:restartNumberingAfterBreak="0">
    <w:nsid w:val="7A05684C"/>
    <w:multiLevelType w:val="hybridMultilevel"/>
    <w:tmpl w:val="D9C63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FA5BA2"/>
    <w:multiLevelType w:val="hybridMultilevel"/>
    <w:tmpl w:val="1E726DE4"/>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43"/>
  </w:num>
  <w:num w:numId="4">
    <w:abstractNumId w:val="43"/>
  </w:num>
  <w:num w:numId="5">
    <w:abstractNumId w:val="32"/>
  </w:num>
  <w:num w:numId="6">
    <w:abstractNumId w:val="20"/>
  </w:num>
  <w:num w:numId="7">
    <w:abstractNumId w:val="15"/>
  </w:num>
  <w:num w:numId="8">
    <w:abstractNumId w:val="7"/>
  </w:num>
  <w:num w:numId="9">
    <w:abstractNumId w:val="25"/>
  </w:num>
  <w:num w:numId="10">
    <w:abstractNumId w:val="33"/>
  </w:num>
  <w:num w:numId="11">
    <w:abstractNumId w:val="42"/>
  </w:num>
  <w:num w:numId="12">
    <w:abstractNumId w:val="0"/>
  </w:num>
  <w:num w:numId="13">
    <w:abstractNumId w:val="16"/>
  </w:num>
  <w:num w:numId="14">
    <w:abstractNumId w:val="34"/>
  </w:num>
  <w:num w:numId="15">
    <w:abstractNumId w:val="23"/>
  </w:num>
  <w:num w:numId="16">
    <w:abstractNumId w:val="12"/>
  </w:num>
  <w:num w:numId="17">
    <w:abstractNumId w:val="13"/>
  </w:num>
  <w:num w:numId="18">
    <w:abstractNumId w:val="5"/>
  </w:num>
  <w:num w:numId="19">
    <w:abstractNumId w:val="1"/>
  </w:num>
  <w:num w:numId="20">
    <w:abstractNumId w:val="10"/>
  </w:num>
  <w:num w:numId="21">
    <w:abstractNumId w:val="39"/>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44"/>
  </w:num>
  <w:num w:numId="27">
    <w:abstractNumId w:val="3"/>
  </w:num>
  <w:num w:numId="28">
    <w:abstractNumId w:val="11"/>
  </w:num>
  <w:num w:numId="29">
    <w:abstractNumId w:val="24"/>
  </w:num>
  <w:num w:numId="30">
    <w:abstractNumId w:val="41"/>
  </w:num>
  <w:num w:numId="31">
    <w:abstractNumId w:val="26"/>
  </w:num>
  <w:num w:numId="32">
    <w:abstractNumId w:val="2"/>
  </w:num>
  <w:num w:numId="33">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4">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5">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6">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7">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8">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39">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0">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F.%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1">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J.%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2">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K.%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3">
    <w:abstractNumId w:val="7"/>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1"/>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4">
    <w:abstractNumId w:val="30"/>
  </w:num>
  <w:num w:numId="45">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1"/>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6">
    <w:abstractNumId w:val="30"/>
  </w:num>
  <w:num w:numId="47">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8">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3"/>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49">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SL.4"/>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0">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SL.%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1">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SL.%2"/>
        <w:lvlJc w:val="left"/>
        <w:pPr>
          <w:tabs>
            <w:tab w:val="num" w:pos="360"/>
          </w:tabs>
          <w:ind w:left="0" w:firstLine="0"/>
        </w:pPr>
        <w:rPr>
          <w:rFonts w:cs="Times New Roman" w:hint="default"/>
          <w:b/>
          <w:i w:val="0"/>
        </w:rPr>
      </w:lvl>
    </w:lvlOverride>
    <w:lvlOverride w:ilvl="2">
      <w:lvl w:ilvl="2">
        <w:start w:val="1"/>
        <w:numFmt w:val="decimal"/>
        <w:lvlText w:val="SL.%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2">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SP.%2"/>
        <w:lvlJc w:val="left"/>
        <w:pPr>
          <w:tabs>
            <w:tab w:val="num" w:pos="360"/>
          </w:tabs>
          <w:ind w:left="0" w:firstLine="0"/>
        </w:pPr>
        <w:rPr>
          <w:rFonts w:cs="Times New Roman" w:hint="default"/>
          <w:b/>
          <w:i w:val="0"/>
        </w:rPr>
      </w:lvl>
    </w:lvlOverride>
    <w:lvlOverride w:ilvl="2">
      <w:lvl w:ilvl="2">
        <w:start w:val="1"/>
        <w:numFmt w:val="decimal"/>
        <w:lvlText w:val="SL.%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3">
    <w:abstractNumId w:val="19"/>
  </w:num>
  <w:num w:numId="54">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none"/>
        <w:lvlText w:val="A.1"/>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5">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A.%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6">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7">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8">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59">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0">
    <w:abstractNumId w:val="19"/>
  </w:num>
  <w:num w:numId="61">
    <w:abstractNumId w:val="19"/>
  </w:num>
  <w:num w:numId="62">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C.%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3">
    <w:abstractNumId w:val="19"/>
  </w:num>
  <w:num w:numId="64">
    <w:abstractNumId w:val="19"/>
  </w:num>
  <w:num w:numId="65">
    <w:abstractNumId w:val="19"/>
  </w:num>
  <w:num w:numId="66">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7">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68">
    <w:abstractNumId w:val="9"/>
  </w:num>
  <w:num w:numId="69">
    <w:abstractNumId w:val="9"/>
    <w:lvlOverride w:ilvl="0">
      <w:lvl w:ilvl="0">
        <w:start w:val="11"/>
        <w:numFmt w:val="upperLetter"/>
        <w:suff w:val="nothing"/>
        <w:lvlText w:val="Annex %1"/>
        <w:lvlJc w:val="left"/>
        <w:pPr>
          <w:ind w:left="0" w:firstLine="0"/>
        </w:pPr>
        <w:rPr>
          <w:rFonts w:hint="default"/>
        </w:rPr>
      </w:lvl>
    </w:lvlOverride>
    <w:lvlOverride w:ilvl="1">
      <w:lvl w:ilvl="1">
        <w:start w:val="1"/>
        <w:numFmt w:val="decimal"/>
        <w:lvlText w:val="SL.%2"/>
        <w:lvlJc w:val="left"/>
        <w:pPr>
          <w:tabs>
            <w:tab w:val="num" w:pos="360"/>
          </w:tabs>
          <w:ind w:left="0" w:firstLine="0"/>
        </w:pPr>
        <w:rPr>
          <w:rFonts w:cs="Times New Roman" w:hint="default"/>
          <w:b/>
          <w:i w:val="0"/>
        </w:rPr>
      </w:lvl>
    </w:lvlOverride>
    <w:lvlOverride w:ilvl="2">
      <w:lvl w:ilvl="2">
        <w:start w:val="1"/>
        <w:numFmt w:val="decimal"/>
        <w:lvlText w:val="SL.%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70">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71">
    <w:abstractNumId w:val="19"/>
  </w:num>
  <w:num w:numId="72">
    <w:abstractNumId w:val="19"/>
  </w:num>
  <w:num w:numId="73">
    <w:abstractNumId w:val="19"/>
  </w:num>
  <w:num w:numId="74">
    <w:abstractNumId w:val="19"/>
  </w:num>
  <w:num w:numId="75">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76">
    <w:abstractNumId w:val="19"/>
  </w:num>
  <w:num w:numId="77">
    <w:abstractNumId w:val="19"/>
  </w:num>
  <w:num w:numId="78">
    <w:abstractNumId w:val="19"/>
  </w:num>
  <w:num w:numId="79">
    <w:abstractNumId w:val="19"/>
  </w:num>
  <w:num w:numId="80">
    <w:abstractNumId w:val="19"/>
  </w:num>
  <w:num w:numId="81">
    <w:abstractNumId w:val="19"/>
  </w:num>
  <w:num w:numId="82">
    <w:abstractNumId w:val="19"/>
  </w:num>
  <w:num w:numId="83">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F.%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84">
    <w:abstractNumId w:val="19"/>
  </w:num>
  <w:num w:numId="85">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J.%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86">
    <w:abstractNumId w:val="19"/>
  </w:num>
  <w:num w:numId="87">
    <w:abstractNumId w:val="19"/>
  </w:num>
  <w:num w:numId="88">
    <w:abstractNumId w:val="19"/>
  </w:num>
  <w:num w:numId="89">
    <w:abstractNumId w:val="19"/>
  </w:num>
  <w:num w:numId="90">
    <w:abstractNumId w:val="19"/>
  </w:num>
  <w:num w:numId="91">
    <w:abstractNumId w:val="3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K.%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92">
    <w:abstractNumId w:val="19"/>
  </w:num>
  <w:num w:numId="93">
    <w:abstractNumId w:val="19"/>
  </w:num>
  <w:num w:numId="94">
    <w:abstractNumId w:val="19"/>
  </w:num>
  <w:num w:numId="95">
    <w:abstractNumId w:val="19"/>
  </w:num>
  <w:num w:numId="96">
    <w:abstractNumId w:val="19"/>
  </w:num>
  <w:num w:numId="97">
    <w:abstractNumId w:val="19"/>
  </w:num>
  <w:num w:numId="98">
    <w:abstractNumId w:val="19"/>
  </w:num>
  <w:num w:numId="99">
    <w:abstractNumId w:val="19"/>
  </w:num>
  <w:num w:numId="100">
    <w:abstractNumId w:val="19"/>
  </w:num>
  <w:num w:numId="101">
    <w:abstractNumId w:val="19"/>
  </w:num>
  <w:num w:numId="102">
    <w:abstractNumId w:val="19"/>
    <w:lvlOverride w:ilvl="0">
      <w:lvl w:ilvl="0">
        <w:start w:val="1"/>
        <w:numFmt w:val="upperLetter"/>
        <w:pStyle w:val="ANNEX"/>
        <w:suff w:val="nothing"/>
        <w:lvlText w:val="Annex %1"/>
        <w:lvlJc w:val="left"/>
        <w:pPr>
          <w:ind w:left="0" w:firstLine="0"/>
        </w:pPr>
        <w:rPr>
          <w:rFonts w:hint="default"/>
        </w:rPr>
      </w:lvl>
    </w:lvlOverride>
    <w:lvlOverride w:ilvl="1">
      <w:lvl w:ilvl="1">
        <w:start w:val="1"/>
        <w:numFmt w:val="decimal"/>
        <w:pStyle w:val="a2"/>
        <w:lvlText w:val="SP.%2"/>
        <w:lvlJc w:val="left"/>
        <w:pPr>
          <w:tabs>
            <w:tab w:val="num" w:pos="360"/>
          </w:tabs>
          <w:ind w:left="0" w:firstLine="0"/>
        </w:pPr>
        <w:rPr>
          <w:rFonts w:cs="Times New Roman" w:hint="default"/>
          <w:b/>
          <w:i w:val="0"/>
        </w:rPr>
      </w:lvl>
    </w:lvlOverride>
    <w:lvlOverride w:ilvl="2">
      <w:lvl w:ilvl="2">
        <w:start w:val="1"/>
        <w:numFmt w:val="decimal"/>
        <w:pStyle w:val="a3"/>
        <w:lvlText w:val="SP.%2.%3"/>
        <w:lvlJc w:val="left"/>
        <w:pPr>
          <w:tabs>
            <w:tab w:val="num" w:pos="720"/>
          </w:tabs>
          <w:ind w:left="0" w:firstLine="0"/>
        </w:pPr>
        <w:rPr>
          <w:rFonts w:cs="Times New Roman" w:hint="default"/>
          <w:b/>
          <w:i w:val="0"/>
        </w:rPr>
      </w:lvl>
    </w:lvlOverride>
    <w:lvlOverride w:ilvl="3">
      <w:lvl w:ilvl="3">
        <w:start w:val="1"/>
        <w:numFmt w:val="decimal"/>
        <w:pStyle w:val="a4"/>
        <w:lvlText w:val="SL.%2.%3.%4"/>
        <w:lvlJc w:val="left"/>
        <w:pPr>
          <w:tabs>
            <w:tab w:val="num" w:pos="1080"/>
          </w:tabs>
          <w:ind w:left="0" w:firstLine="0"/>
        </w:pPr>
        <w:rPr>
          <w:rFonts w:cs="Times New Roman" w:hint="default"/>
          <w:b/>
          <w:i w:val="0"/>
        </w:rPr>
      </w:lvl>
    </w:lvlOverride>
    <w:lvlOverride w:ilvl="4">
      <w:lvl w:ilvl="4">
        <w:start w:val="1"/>
        <w:numFmt w:val="decimal"/>
        <w:pStyle w:val="a5"/>
        <w:lvlText w:val="SL.%2.%3.%4.%5"/>
        <w:lvlJc w:val="left"/>
        <w:pPr>
          <w:tabs>
            <w:tab w:val="num" w:pos="1080"/>
          </w:tabs>
          <w:ind w:left="0" w:firstLine="0"/>
        </w:pPr>
        <w:rPr>
          <w:rFonts w:cs="Times New Roman" w:hint="default"/>
          <w:b/>
          <w:i w:val="0"/>
        </w:rPr>
      </w:lvl>
    </w:lvlOverride>
    <w:lvlOverride w:ilvl="5">
      <w:lvl w:ilvl="5">
        <w:start w:val="1"/>
        <w:numFmt w:val="decimal"/>
        <w:pStyle w:val="a6"/>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03">
    <w:abstractNumId w:val="19"/>
  </w:num>
  <w:num w:numId="104">
    <w:abstractNumId w:val="19"/>
  </w:num>
  <w:num w:numId="105">
    <w:abstractNumId w:val="19"/>
  </w:num>
  <w:num w:numId="106">
    <w:abstractNumId w:val="8"/>
  </w:num>
  <w:num w:numId="107">
    <w:abstractNumId w:val="31"/>
  </w:num>
  <w:num w:numId="108">
    <w:abstractNumId w:val="27"/>
  </w:num>
  <w:num w:numId="109">
    <w:abstractNumId w:val="29"/>
  </w:num>
  <w:num w:numId="110">
    <w:abstractNumId w:val="45"/>
  </w:num>
  <w:num w:numId="111">
    <w:abstractNumId w:val="28"/>
  </w:num>
  <w:num w:numId="112">
    <w:abstractNumId w:val="6"/>
  </w:num>
  <w:num w:numId="113">
    <w:abstractNumId w:val="46"/>
  </w:num>
  <w:num w:numId="114">
    <w:abstractNumId w:val="14"/>
  </w:num>
  <w:num w:numId="115">
    <w:abstractNumId w:val="37"/>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403"/>
  <w:hyphenationZone w:val="425"/>
  <w:evenAndOddHeaders/>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leanUp" w:val="CleanUpComplete"/>
    <w:docVar w:name="ex_eXtylesBuild" w:val="2583"/>
    <w:docVar w:name="EX_LAST_PALETTE_TAB" w:val="1"/>
    <w:docVar w:name="ex_WordVersion" w:val="14.0"/>
    <w:docVar w:name="eXtyles" w:val="active"/>
    <w:docVar w:name="ExtylesTagDescriptors" w:val="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mb\Directives_2013\Consolidated\Consolidated EN\test"/>
    <w:docVar w:name="iceFileName" w:val="ISO-IEC_1_(E).doc"/>
    <w:docVar w:name="iceJABR" w:val="Standard"/>
    <w:docVar w:name="iceJournalName" w:val="ISO Standard"/>
    <w:docVar w:name="icePublisher" w:val="ISO"/>
    <w:docVar w:name="ISOComplEN" w:val="Procedures specific to ISO"/>
    <w:docVar w:name="ISOCopyright" w:val="All rights reserved"/>
    <w:docVar w:name="ISOCopyrightHolder" w:val="ISO"/>
    <w:docVar w:name="ISOCopyrightYear" w:val="2016"/>
    <w:docVar w:name="ISODILanguage" w:val="en"/>
    <w:docVar w:name="ISOFrenchYear" w:val="False"/>
    <w:docVar w:name="ISOIntroEN" w:val="ISO/IEC Directives, Part 1"/>
    <w:docVar w:name="ISOMainEN" w:val="Consolidated ISO Supplement"/>
    <w:docVar w:name="ISOOriginator" w:val="ISO/IEC"/>
    <w:docVar w:name="ISOPublicationDate" w:val="2016-04-30"/>
    <w:docVar w:name="ISOPublicationYear" w:val="2016"/>
    <w:docVar w:name="ISOWithoutToc" w:val="False"/>
    <w:docVar w:name="PreEdit Baseline Path" w:val="O:\Documents\Tmbg\Directives_2016\Consolidated EN\Word\Word_complet_TMB\Consolidated_b4_eXtyles_2016$base.doc"/>
    <w:docVar w:name="PreEdit Baseline Timestamp" w:val="2016-03-31 07:30:33"/>
    <w:docVar w:name="PreEdit Up-Front Loss" w:val="complete"/>
    <w:docVar w:name="Publication" w:val="Standard:ISO Standard"/>
    <w:docVar w:name="Publisher" w:val="ISO"/>
    <w:docVar w:name="Type" w:val="All"/>
  </w:docVars>
  <w:rsids>
    <w:rsidRoot w:val="00AA6B17"/>
    <w:rsid w:val="000003CB"/>
    <w:rsid w:val="000031DA"/>
    <w:rsid w:val="0000468B"/>
    <w:rsid w:val="0000540F"/>
    <w:rsid w:val="000059AF"/>
    <w:rsid w:val="00005AC1"/>
    <w:rsid w:val="000112B0"/>
    <w:rsid w:val="0001211A"/>
    <w:rsid w:val="00012D5B"/>
    <w:rsid w:val="000130DF"/>
    <w:rsid w:val="00013364"/>
    <w:rsid w:val="0001393B"/>
    <w:rsid w:val="00014C2A"/>
    <w:rsid w:val="00015B06"/>
    <w:rsid w:val="00015FEE"/>
    <w:rsid w:val="00016558"/>
    <w:rsid w:val="00016720"/>
    <w:rsid w:val="0001690A"/>
    <w:rsid w:val="0001740F"/>
    <w:rsid w:val="000200EC"/>
    <w:rsid w:val="00020909"/>
    <w:rsid w:val="00020EBD"/>
    <w:rsid w:val="00021EC5"/>
    <w:rsid w:val="00023FEA"/>
    <w:rsid w:val="00024707"/>
    <w:rsid w:val="00025711"/>
    <w:rsid w:val="00025AC1"/>
    <w:rsid w:val="000319B8"/>
    <w:rsid w:val="00032955"/>
    <w:rsid w:val="00033063"/>
    <w:rsid w:val="00033363"/>
    <w:rsid w:val="00033415"/>
    <w:rsid w:val="00033908"/>
    <w:rsid w:val="00033BCD"/>
    <w:rsid w:val="00034A13"/>
    <w:rsid w:val="00034C56"/>
    <w:rsid w:val="00034DE2"/>
    <w:rsid w:val="00035473"/>
    <w:rsid w:val="000354D1"/>
    <w:rsid w:val="0003595A"/>
    <w:rsid w:val="00035D91"/>
    <w:rsid w:val="00036077"/>
    <w:rsid w:val="000362E1"/>
    <w:rsid w:val="00036D4C"/>
    <w:rsid w:val="000375C4"/>
    <w:rsid w:val="00040C78"/>
    <w:rsid w:val="00041619"/>
    <w:rsid w:val="000425B0"/>
    <w:rsid w:val="00042EE7"/>
    <w:rsid w:val="000445BF"/>
    <w:rsid w:val="00044D94"/>
    <w:rsid w:val="000467C8"/>
    <w:rsid w:val="00047AC5"/>
    <w:rsid w:val="000502D3"/>
    <w:rsid w:val="000503CD"/>
    <w:rsid w:val="00051F92"/>
    <w:rsid w:val="00053A0C"/>
    <w:rsid w:val="00057D19"/>
    <w:rsid w:val="0006130F"/>
    <w:rsid w:val="0006179B"/>
    <w:rsid w:val="0006419A"/>
    <w:rsid w:val="00064CE3"/>
    <w:rsid w:val="000660F5"/>
    <w:rsid w:val="000664A1"/>
    <w:rsid w:val="00067770"/>
    <w:rsid w:val="00067E83"/>
    <w:rsid w:val="000706EA"/>
    <w:rsid w:val="000727BA"/>
    <w:rsid w:val="00074AB5"/>
    <w:rsid w:val="00074D92"/>
    <w:rsid w:val="00075638"/>
    <w:rsid w:val="00075B5F"/>
    <w:rsid w:val="00075C64"/>
    <w:rsid w:val="00075D1C"/>
    <w:rsid w:val="00075E18"/>
    <w:rsid w:val="00077ECF"/>
    <w:rsid w:val="00077FF3"/>
    <w:rsid w:val="000803F6"/>
    <w:rsid w:val="00080835"/>
    <w:rsid w:val="00080D77"/>
    <w:rsid w:val="000813D1"/>
    <w:rsid w:val="0008213D"/>
    <w:rsid w:val="00082140"/>
    <w:rsid w:val="00084F32"/>
    <w:rsid w:val="00086828"/>
    <w:rsid w:val="00087725"/>
    <w:rsid w:val="000906BD"/>
    <w:rsid w:val="00090B87"/>
    <w:rsid w:val="000912AE"/>
    <w:rsid w:val="000918E2"/>
    <w:rsid w:val="00091A5E"/>
    <w:rsid w:val="00092DC6"/>
    <w:rsid w:val="00092FC9"/>
    <w:rsid w:val="000944E4"/>
    <w:rsid w:val="00095B80"/>
    <w:rsid w:val="00096574"/>
    <w:rsid w:val="000972F7"/>
    <w:rsid w:val="000A0636"/>
    <w:rsid w:val="000A215C"/>
    <w:rsid w:val="000A2DE5"/>
    <w:rsid w:val="000A2DF9"/>
    <w:rsid w:val="000A407B"/>
    <w:rsid w:val="000A4758"/>
    <w:rsid w:val="000A4CAC"/>
    <w:rsid w:val="000A6D25"/>
    <w:rsid w:val="000B092F"/>
    <w:rsid w:val="000B1116"/>
    <w:rsid w:val="000B1B53"/>
    <w:rsid w:val="000B1C2A"/>
    <w:rsid w:val="000B3C57"/>
    <w:rsid w:val="000B3F2A"/>
    <w:rsid w:val="000B4A37"/>
    <w:rsid w:val="000B5A3F"/>
    <w:rsid w:val="000B5E28"/>
    <w:rsid w:val="000C2069"/>
    <w:rsid w:val="000C2259"/>
    <w:rsid w:val="000C247B"/>
    <w:rsid w:val="000C26E5"/>
    <w:rsid w:val="000C3DD4"/>
    <w:rsid w:val="000C5CB1"/>
    <w:rsid w:val="000C64B6"/>
    <w:rsid w:val="000C7459"/>
    <w:rsid w:val="000D19D0"/>
    <w:rsid w:val="000D1BB7"/>
    <w:rsid w:val="000D3FA2"/>
    <w:rsid w:val="000D4395"/>
    <w:rsid w:val="000D4472"/>
    <w:rsid w:val="000D5D98"/>
    <w:rsid w:val="000D6ADA"/>
    <w:rsid w:val="000D7258"/>
    <w:rsid w:val="000D7AE1"/>
    <w:rsid w:val="000E0562"/>
    <w:rsid w:val="000E1383"/>
    <w:rsid w:val="000E13D5"/>
    <w:rsid w:val="000E2763"/>
    <w:rsid w:val="000E3FCE"/>
    <w:rsid w:val="000E5E17"/>
    <w:rsid w:val="000E7ACE"/>
    <w:rsid w:val="000F3287"/>
    <w:rsid w:val="000F3915"/>
    <w:rsid w:val="000F3D42"/>
    <w:rsid w:val="000F47A0"/>
    <w:rsid w:val="000F5D26"/>
    <w:rsid w:val="000F641A"/>
    <w:rsid w:val="000F72C6"/>
    <w:rsid w:val="000F747E"/>
    <w:rsid w:val="000F7DDA"/>
    <w:rsid w:val="0010086E"/>
    <w:rsid w:val="00100CDA"/>
    <w:rsid w:val="00102DD2"/>
    <w:rsid w:val="00104693"/>
    <w:rsid w:val="0010619C"/>
    <w:rsid w:val="00106AEE"/>
    <w:rsid w:val="00106EB3"/>
    <w:rsid w:val="00107058"/>
    <w:rsid w:val="0010720B"/>
    <w:rsid w:val="00110892"/>
    <w:rsid w:val="00110EBD"/>
    <w:rsid w:val="00110F97"/>
    <w:rsid w:val="00111207"/>
    <w:rsid w:val="0011172B"/>
    <w:rsid w:val="00112F01"/>
    <w:rsid w:val="00114A90"/>
    <w:rsid w:val="00115158"/>
    <w:rsid w:val="001152B2"/>
    <w:rsid w:val="001168D6"/>
    <w:rsid w:val="00116FC6"/>
    <w:rsid w:val="00117B09"/>
    <w:rsid w:val="00121B2F"/>
    <w:rsid w:val="00121DE9"/>
    <w:rsid w:val="00122390"/>
    <w:rsid w:val="00122D23"/>
    <w:rsid w:val="00124A73"/>
    <w:rsid w:val="00134453"/>
    <w:rsid w:val="001355B2"/>
    <w:rsid w:val="00135B62"/>
    <w:rsid w:val="00135F06"/>
    <w:rsid w:val="001368FE"/>
    <w:rsid w:val="00137F65"/>
    <w:rsid w:val="0014039D"/>
    <w:rsid w:val="001423C3"/>
    <w:rsid w:val="00142D0E"/>
    <w:rsid w:val="00143158"/>
    <w:rsid w:val="00145E18"/>
    <w:rsid w:val="00146693"/>
    <w:rsid w:val="00147BBE"/>
    <w:rsid w:val="0015088D"/>
    <w:rsid w:val="00151BEA"/>
    <w:rsid w:val="001527B9"/>
    <w:rsid w:val="00154231"/>
    <w:rsid w:val="001558EB"/>
    <w:rsid w:val="00157488"/>
    <w:rsid w:val="00160A15"/>
    <w:rsid w:val="001612AA"/>
    <w:rsid w:val="00161958"/>
    <w:rsid w:val="001627CF"/>
    <w:rsid w:val="00162DBE"/>
    <w:rsid w:val="00163969"/>
    <w:rsid w:val="001642D5"/>
    <w:rsid w:val="00167D19"/>
    <w:rsid w:val="00170EC2"/>
    <w:rsid w:val="00171D52"/>
    <w:rsid w:val="0017574E"/>
    <w:rsid w:val="00175C34"/>
    <w:rsid w:val="0017601D"/>
    <w:rsid w:val="0017786A"/>
    <w:rsid w:val="00181B15"/>
    <w:rsid w:val="00182CDB"/>
    <w:rsid w:val="00182DFC"/>
    <w:rsid w:val="001839ED"/>
    <w:rsid w:val="00185C7B"/>
    <w:rsid w:val="001867D9"/>
    <w:rsid w:val="0018717B"/>
    <w:rsid w:val="00191628"/>
    <w:rsid w:val="00192E56"/>
    <w:rsid w:val="00192F53"/>
    <w:rsid w:val="00193D11"/>
    <w:rsid w:val="00194136"/>
    <w:rsid w:val="00194867"/>
    <w:rsid w:val="001949CF"/>
    <w:rsid w:val="00195830"/>
    <w:rsid w:val="00196221"/>
    <w:rsid w:val="00196A79"/>
    <w:rsid w:val="00196DE8"/>
    <w:rsid w:val="00197413"/>
    <w:rsid w:val="001A083E"/>
    <w:rsid w:val="001A0CD6"/>
    <w:rsid w:val="001A0E89"/>
    <w:rsid w:val="001A3BCD"/>
    <w:rsid w:val="001A45B3"/>
    <w:rsid w:val="001A4BBA"/>
    <w:rsid w:val="001A4E28"/>
    <w:rsid w:val="001A5CE3"/>
    <w:rsid w:val="001A6F87"/>
    <w:rsid w:val="001A7F1F"/>
    <w:rsid w:val="001B0ADA"/>
    <w:rsid w:val="001B0B03"/>
    <w:rsid w:val="001B1041"/>
    <w:rsid w:val="001B12D2"/>
    <w:rsid w:val="001B149B"/>
    <w:rsid w:val="001B173A"/>
    <w:rsid w:val="001B2B9F"/>
    <w:rsid w:val="001B34E8"/>
    <w:rsid w:val="001B6387"/>
    <w:rsid w:val="001B72C6"/>
    <w:rsid w:val="001B7C98"/>
    <w:rsid w:val="001C1C7B"/>
    <w:rsid w:val="001C3271"/>
    <w:rsid w:val="001C3DCB"/>
    <w:rsid w:val="001C3DFD"/>
    <w:rsid w:val="001C3FE4"/>
    <w:rsid w:val="001C53C4"/>
    <w:rsid w:val="001C63D5"/>
    <w:rsid w:val="001C6557"/>
    <w:rsid w:val="001C7228"/>
    <w:rsid w:val="001C761E"/>
    <w:rsid w:val="001D0951"/>
    <w:rsid w:val="001D141E"/>
    <w:rsid w:val="001D1794"/>
    <w:rsid w:val="001D33BD"/>
    <w:rsid w:val="001D38CC"/>
    <w:rsid w:val="001D3E7D"/>
    <w:rsid w:val="001D3F96"/>
    <w:rsid w:val="001D486E"/>
    <w:rsid w:val="001D56E6"/>
    <w:rsid w:val="001D6E2C"/>
    <w:rsid w:val="001D7CCE"/>
    <w:rsid w:val="001E0951"/>
    <w:rsid w:val="001E3408"/>
    <w:rsid w:val="001E340F"/>
    <w:rsid w:val="001E37CE"/>
    <w:rsid w:val="001E3B92"/>
    <w:rsid w:val="001E60A7"/>
    <w:rsid w:val="001E7FFA"/>
    <w:rsid w:val="001F1F43"/>
    <w:rsid w:val="001F2703"/>
    <w:rsid w:val="001F2F0A"/>
    <w:rsid w:val="001F3C8D"/>
    <w:rsid w:val="001F4A07"/>
    <w:rsid w:val="001F689E"/>
    <w:rsid w:val="001F7633"/>
    <w:rsid w:val="001F7CE2"/>
    <w:rsid w:val="001F7D74"/>
    <w:rsid w:val="002004D9"/>
    <w:rsid w:val="00201836"/>
    <w:rsid w:val="002029F3"/>
    <w:rsid w:val="00203509"/>
    <w:rsid w:val="0020359C"/>
    <w:rsid w:val="00203836"/>
    <w:rsid w:val="00206463"/>
    <w:rsid w:val="0020683D"/>
    <w:rsid w:val="00206A34"/>
    <w:rsid w:val="00206A4A"/>
    <w:rsid w:val="00207EBC"/>
    <w:rsid w:val="002111C5"/>
    <w:rsid w:val="00211D9E"/>
    <w:rsid w:val="002128C2"/>
    <w:rsid w:val="002134EC"/>
    <w:rsid w:val="00214177"/>
    <w:rsid w:val="002146EB"/>
    <w:rsid w:val="00215606"/>
    <w:rsid w:val="0021711C"/>
    <w:rsid w:val="00217E2A"/>
    <w:rsid w:val="00221191"/>
    <w:rsid w:val="00221BA6"/>
    <w:rsid w:val="00223DA3"/>
    <w:rsid w:val="00224273"/>
    <w:rsid w:val="002248C2"/>
    <w:rsid w:val="002252D9"/>
    <w:rsid w:val="0022538A"/>
    <w:rsid w:val="002261C2"/>
    <w:rsid w:val="002262AA"/>
    <w:rsid w:val="00226CC4"/>
    <w:rsid w:val="0023115F"/>
    <w:rsid w:val="002318AC"/>
    <w:rsid w:val="00234398"/>
    <w:rsid w:val="00234F5F"/>
    <w:rsid w:val="00235E54"/>
    <w:rsid w:val="002411A8"/>
    <w:rsid w:val="00241285"/>
    <w:rsid w:val="00242026"/>
    <w:rsid w:val="002423E4"/>
    <w:rsid w:val="00243825"/>
    <w:rsid w:val="00244941"/>
    <w:rsid w:val="002462E1"/>
    <w:rsid w:val="002463AF"/>
    <w:rsid w:val="00246492"/>
    <w:rsid w:val="00246816"/>
    <w:rsid w:val="0024788E"/>
    <w:rsid w:val="00251A9B"/>
    <w:rsid w:val="00253455"/>
    <w:rsid w:val="0025481B"/>
    <w:rsid w:val="002552F3"/>
    <w:rsid w:val="0025539D"/>
    <w:rsid w:val="0025579C"/>
    <w:rsid w:val="002560C1"/>
    <w:rsid w:val="002572C5"/>
    <w:rsid w:val="002576C0"/>
    <w:rsid w:val="00262C98"/>
    <w:rsid w:val="00263734"/>
    <w:rsid w:val="00264C4D"/>
    <w:rsid w:val="0026530F"/>
    <w:rsid w:val="00265A8D"/>
    <w:rsid w:val="00266A85"/>
    <w:rsid w:val="002703E5"/>
    <w:rsid w:val="00273104"/>
    <w:rsid w:val="002740F8"/>
    <w:rsid w:val="0027505F"/>
    <w:rsid w:val="00276390"/>
    <w:rsid w:val="00276781"/>
    <w:rsid w:val="00276DDF"/>
    <w:rsid w:val="002773B0"/>
    <w:rsid w:val="002775E1"/>
    <w:rsid w:val="00277DFE"/>
    <w:rsid w:val="0028095F"/>
    <w:rsid w:val="00282E42"/>
    <w:rsid w:val="00284302"/>
    <w:rsid w:val="0028495D"/>
    <w:rsid w:val="002853DF"/>
    <w:rsid w:val="002864C4"/>
    <w:rsid w:val="0028681F"/>
    <w:rsid w:val="0028776B"/>
    <w:rsid w:val="00291D02"/>
    <w:rsid w:val="00292638"/>
    <w:rsid w:val="0029396F"/>
    <w:rsid w:val="00294168"/>
    <w:rsid w:val="00295A4D"/>
    <w:rsid w:val="00295C13"/>
    <w:rsid w:val="0029606E"/>
    <w:rsid w:val="00296C36"/>
    <w:rsid w:val="002A011A"/>
    <w:rsid w:val="002A1484"/>
    <w:rsid w:val="002A28B5"/>
    <w:rsid w:val="002A296A"/>
    <w:rsid w:val="002A3D9F"/>
    <w:rsid w:val="002A6F56"/>
    <w:rsid w:val="002A784E"/>
    <w:rsid w:val="002B1635"/>
    <w:rsid w:val="002B1D4A"/>
    <w:rsid w:val="002B2471"/>
    <w:rsid w:val="002B3361"/>
    <w:rsid w:val="002B43F2"/>
    <w:rsid w:val="002B44FA"/>
    <w:rsid w:val="002B53DD"/>
    <w:rsid w:val="002B5D73"/>
    <w:rsid w:val="002B6EA5"/>
    <w:rsid w:val="002B77B4"/>
    <w:rsid w:val="002C0A22"/>
    <w:rsid w:val="002C0A2F"/>
    <w:rsid w:val="002C0C3C"/>
    <w:rsid w:val="002C227C"/>
    <w:rsid w:val="002C4275"/>
    <w:rsid w:val="002C5743"/>
    <w:rsid w:val="002C74EE"/>
    <w:rsid w:val="002D0173"/>
    <w:rsid w:val="002D03F0"/>
    <w:rsid w:val="002D0A40"/>
    <w:rsid w:val="002D1EE6"/>
    <w:rsid w:val="002D20B8"/>
    <w:rsid w:val="002D2D42"/>
    <w:rsid w:val="002D2F57"/>
    <w:rsid w:val="002D33E2"/>
    <w:rsid w:val="002D3A30"/>
    <w:rsid w:val="002D3BC1"/>
    <w:rsid w:val="002D5304"/>
    <w:rsid w:val="002D7486"/>
    <w:rsid w:val="002D7F42"/>
    <w:rsid w:val="002E0CFB"/>
    <w:rsid w:val="002E2300"/>
    <w:rsid w:val="002E25D9"/>
    <w:rsid w:val="002E2B54"/>
    <w:rsid w:val="002E2CF5"/>
    <w:rsid w:val="002E376C"/>
    <w:rsid w:val="002E483C"/>
    <w:rsid w:val="002E52AF"/>
    <w:rsid w:val="002E667B"/>
    <w:rsid w:val="002E66C1"/>
    <w:rsid w:val="002E7356"/>
    <w:rsid w:val="002F18DD"/>
    <w:rsid w:val="002F1CBE"/>
    <w:rsid w:val="002F4C64"/>
    <w:rsid w:val="002F68DF"/>
    <w:rsid w:val="00300C52"/>
    <w:rsid w:val="0030370B"/>
    <w:rsid w:val="0030708D"/>
    <w:rsid w:val="00310B83"/>
    <w:rsid w:val="0031170D"/>
    <w:rsid w:val="00311BE8"/>
    <w:rsid w:val="0031259D"/>
    <w:rsid w:val="0031360F"/>
    <w:rsid w:val="0031516A"/>
    <w:rsid w:val="00315205"/>
    <w:rsid w:val="00315DD0"/>
    <w:rsid w:val="00315E0E"/>
    <w:rsid w:val="00317E00"/>
    <w:rsid w:val="00320541"/>
    <w:rsid w:val="0032281F"/>
    <w:rsid w:val="00322F26"/>
    <w:rsid w:val="0032441A"/>
    <w:rsid w:val="00324C6E"/>
    <w:rsid w:val="00324E8F"/>
    <w:rsid w:val="00325286"/>
    <w:rsid w:val="00325EB3"/>
    <w:rsid w:val="003301C3"/>
    <w:rsid w:val="0033045E"/>
    <w:rsid w:val="00330B70"/>
    <w:rsid w:val="00333A7B"/>
    <w:rsid w:val="00334302"/>
    <w:rsid w:val="00334BF2"/>
    <w:rsid w:val="00334E1E"/>
    <w:rsid w:val="00336380"/>
    <w:rsid w:val="003378E8"/>
    <w:rsid w:val="00340786"/>
    <w:rsid w:val="003407AB"/>
    <w:rsid w:val="003410AB"/>
    <w:rsid w:val="00344447"/>
    <w:rsid w:val="003447C2"/>
    <w:rsid w:val="0034489E"/>
    <w:rsid w:val="00344D3C"/>
    <w:rsid w:val="00345A75"/>
    <w:rsid w:val="00345F22"/>
    <w:rsid w:val="00347FC1"/>
    <w:rsid w:val="0035079D"/>
    <w:rsid w:val="00351293"/>
    <w:rsid w:val="003517C4"/>
    <w:rsid w:val="00351C18"/>
    <w:rsid w:val="00352AC7"/>
    <w:rsid w:val="00352FD2"/>
    <w:rsid w:val="00353177"/>
    <w:rsid w:val="00353C5F"/>
    <w:rsid w:val="00353D92"/>
    <w:rsid w:val="00353DB5"/>
    <w:rsid w:val="00354C1E"/>
    <w:rsid w:val="003557D1"/>
    <w:rsid w:val="0036096C"/>
    <w:rsid w:val="00360CD5"/>
    <w:rsid w:val="0036103C"/>
    <w:rsid w:val="0036219A"/>
    <w:rsid w:val="00363255"/>
    <w:rsid w:val="00363D0A"/>
    <w:rsid w:val="003654FE"/>
    <w:rsid w:val="00366565"/>
    <w:rsid w:val="00367207"/>
    <w:rsid w:val="00370122"/>
    <w:rsid w:val="0037042E"/>
    <w:rsid w:val="00370F57"/>
    <w:rsid w:val="00372B25"/>
    <w:rsid w:val="003733D6"/>
    <w:rsid w:val="00373DBE"/>
    <w:rsid w:val="0037446A"/>
    <w:rsid w:val="00374C88"/>
    <w:rsid w:val="0037631B"/>
    <w:rsid w:val="0037731C"/>
    <w:rsid w:val="00380FF7"/>
    <w:rsid w:val="00381C84"/>
    <w:rsid w:val="00381D2D"/>
    <w:rsid w:val="0038381B"/>
    <w:rsid w:val="0038478F"/>
    <w:rsid w:val="00384FED"/>
    <w:rsid w:val="00385EB1"/>
    <w:rsid w:val="003864E6"/>
    <w:rsid w:val="003873C9"/>
    <w:rsid w:val="00387781"/>
    <w:rsid w:val="0038795B"/>
    <w:rsid w:val="003913E8"/>
    <w:rsid w:val="00391623"/>
    <w:rsid w:val="003956B3"/>
    <w:rsid w:val="003963DA"/>
    <w:rsid w:val="00397297"/>
    <w:rsid w:val="003972CE"/>
    <w:rsid w:val="003974A9"/>
    <w:rsid w:val="00397A83"/>
    <w:rsid w:val="003A07CC"/>
    <w:rsid w:val="003A083E"/>
    <w:rsid w:val="003A1665"/>
    <w:rsid w:val="003A24BE"/>
    <w:rsid w:val="003A2576"/>
    <w:rsid w:val="003A31BD"/>
    <w:rsid w:val="003A3794"/>
    <w:rsid w:val="003A45AB"/>
    <w:rsid w:val="003A4759"/>
    <w:rsid w:val="003A56AF"/>
    <w:rsid w:val="003A6A53"/>
    <w:rsid w:val="003A7858"/>
    <w:rsid w:val="003A7CBF"/>
    <w:rsid w:val="003B1374"/>
    <w:rsid w:val="003B3B6C"/>
    <w:rsid w:val="003B4C5D"/>
    <w:rsid w:val="003B5256"/>
    <w:rsid w:val="003B53FE"/>
    <w:rsid w:val="003B6CDB"/>
    <w:rsid w:val="003B7A7D"/>
    <w:rsid w:val="003C008F"/>
    <w:rsid w:val="003C0544"/>
    <w:rsid w:val="003C0DDF"/>
    <w:rsid w:val="003C11A1"/>
    <w:rsid w:val="003C160F"/>
    <w:rsid w:val="003C1D48"/>
    <w:rsid w:val="003C37FE"/>
    <w:rsid w:val="003C5B89"/>
    <w:rsid w:val="003D008F"/>
    <w:rsid w:val="003D0173"/>
    <w:rsid w:val="003D3124"/>
    <w:rsid w:val="003D3DB6"/>
    <w:rsid w:val="003D4935"/>
    <w:rsid w:val="003D5F10"/>
    <w:rsid w:val="003D79F9"/>
    <w:rsid w:val="003E06A6"/>
    <w:rsid w:val="003E080C"/>
    <w:rsid w:val="003E0978"/>
    <w:rsid w:val="003E1C24"/>
    <w:rsid w:val="003E1D1D"/>
    <w:rsid w:val="003E4D29"/>
    <w:rsid w:val="003E4E10"/>
    <w:rsid w:val="003E4F9E"/>
    <w:rsid w:val="003E62C1"/>
    <w:rsid w:val="003E6670"/>
    <w:rsid w:val="003E6755"/>
    <w:rsid w:val="003E7151"/>
    <w:rsid w:val="003E767C"/>
    <w:rsid w:val="003E768A"/>
    <w:rsid w:val="003E7D4F"/>
    <w:rsid w:val="003E7DDD"/>
    <w:rsid w:val="003F0887"/>
    <w:rsid w:val="003F0C8B"/>
    <w:rsid w:val="003F103B"/>
    <w:rsid w:val="003F1D75"/>
    <w:rsid w:val="003F1EC3"/>
    <w:rsid w:val="003F2ED0"/>
    <w:rsid w:val="003F364C"/>
    <w:rsid w:val="003F41FF"/>
    <w:rsid w:val="003F4422"/>
    <w:rsid w:val="003F5906"/>
    <w:rsid w:val="003F6895"/>
    <w:rsid w:val="003F6E3F"/>
    <w:rsid w:val="00400F66"/>
    <w:rsid w:val="00403C72"/>
    <w:rsid w:val="00405B44"/>
    <w:rsid w:val="0041183B"/>
    <w:rsid w:val="00411ED0"/>
    <w:rsid w:val="00411F55"/>
    <w:rsid w:val="00413499"/>
    <w:rsid w:val="004175DC"/>
    <w:rsid w:val="00417BAE"/>
    <w:rsid w:val="00420043"/>
    <w:rsid w:val="0042107C"/>
    <w:rsid w:val="00421C5D"/>
    <w:rsid w:val="00422523"/>
    <w:rsid w:val="00424601"/>
    <w:rsid w:val="00424DC8"/>
    <w:rsid w:val="00426114"/>
    <w:rsid w:val="0043148C"/>
    <w:rsid w:val="00431E98"/>
    <w:rsid w:val="0043417B"/>
    <w:rsid w:val="00434C99"/>
    <w:rsid w:val="00435695"/>
    <w:rsid w:val="00435787"/>
    <w:rsid w:val="004359BE"/>
    <w:rsid w:val="00437F9C"/>
    <w:rsid w:val="004418DF"/>
    <w:rsid w:val="00441B66"/>
    <w:rsid w:val="00441EA1"/>
    <w:rsid w:val="0044255C"/>
    <w:rsid w:val="004432BF"/>
    <w:rsid w:val="00443B8C"/>
    <w:rsid w:val="00444227"/>
    <w:rsid w:val="0044589B"/>
    <w:rsid w:val="0044624F"/>
    <w:rsid w:val="00446B46"/>
    <w:rsid w:val="004471DA"/>
    <w:rsid w:val="004477EF"/>
    <w:rsid w:val="00447CFD"/>
    <w:rsid w:val="004502D8"/>
    <w:rsid w:val="00451326"/>
    <w:rsid w:val="00451DCB"/>
    <w:rsid w:val="00453367"/>
    <w:rsid w:val="00453420"/>
    <w:rsid w:val="004541FB"/>
    <w:rsid w:val="00457203"/>
    <w:rsid w:val="00457DAE"/>
    <w:rsid w:val="004609C3"/>
    <w:rsid w:val="004611B8"/>
    <w:rsid w:val="004611D3"/>
    <w:rsid w:val="0046191C"/>
    <w:rsid w:val="00462EA3"/>
    <w:rsid w:val="00463142"/>
    <w:rsid w:val="00464080"/>
    <w:rsid w:val="004640B6"/>
    <w:rsid w:val="0046503F"/>
    <w:rsid w:val="004657F6"/>
    <w:rsid w:val="00466E84"/>
    <w:rsid w:val="004705E8"/>
    <w:rsid w:val="00470FFD"/>
    <w:rsid w:val="00471182"/>
    <w:rsid w:val="004716ED"/>
    <w:rsid w:val="00472F91"/>
    <w:rsid w:val="00473C49"/>
    <w:rsid w:val="004748E8"/>
    <w:rsid w:val="00474C71"/>
    <w:rsid w:val="00474CEA"/>
    <w:rsid w:val="00475164"/>
    <w:rsid w:val="00476543"/>
    <w:rsid w:val="004768CD"/>
    <w:rsid w:val="0047727A"/>
    <w:rsid w:val="00477BBE"/>
    <w:rsid w:val="00480994"/>
    <w:rsid w:val="00481402"/>
    <w:rsid w:val="00481CA7"/>
    <w:rsid w:val="00482878"/>
    <w:rsid w:val="004841F4"/>
    <w:rsid w:val="00484D48"/>
    <w:rsid w:val="004856BD"/>
    <w:rsid w:val="004857C8"/>
    <w:rsid w:val="004865A0"/>
    <w:rsid w:val="00486FAE"/>
    <w:rsid w:val="00487832"/>
    <w:rsid w:val="0049208F"/>
    <w:rsid w:val="0049297F"/>
    <w:rsid w:val="00492DD5"/>
    <w:rsid w:val="00493C28"/>
    <w:rsid w:val="0049456E"/>
    <w:rsid w:val="00494ED1"/>
    <w:rsid w:val="00495C1B"/>
    <w:rsid w:val="00495ECF"/>
    <w:rsid w:val="00496482"/>
    <w:rsid w:val="00496ED2"/>
    <w:rsid w:val="004A3B88"/>
    <w:rsid w:val="004A3FC8"/>
    <w:rsid w:val="004A4C53"/>
    <w:rsid w:val="004A5047"/>
    <w:rsid w:val="004A5832"/>
    <w:rsid w:val="004A5B6A"/>
    <w:rsid w:val="004A5EA2"/>
    <w:rsid w:val="004A650E"/>
    <w:rsid w:val="004B0081"/>
    <w:rsid w:val="004B0A99"/>
    <w:rsid w:val="004B2D1A"/>
    <w:rsid w:val="004B3804"/>
    <w:rsid w:val="004B392C"/>
    <w:rsid w:val="004B3C03"/>
    <w:rsid w:val="004B5231"/>
    <w:rsid w:val="004B6120"/>
    <w:rsid w:val="004B7979"/>
    <w:rsid w:val="004B7C58"/>
    <w:rsid w:val="004B7C7A"/>
    <w:rsid w:val="004C0777"/>
    <w:rsid w:val="004C3654"/>
    <w:rsid w:val="004C373C"/>
    <w:rsid w:val="004C3B74"/>
    <w:rsid w:val="004C5893"/>
    <w:rsid w:val="004C6DEA"/>
    <w:rsid w:val="004C7ED6"/>
    <w:rsid w:val="004D005B"/>
    <w:rsid w:val="004D00A2"/>
    <w:rsid w:val="004D0633"/>
    <w:rsid w:val="004D1EB4"/>
    <w:rsid w:val="004D2400"/>
    <w:rsid w:val="004D3491"/>
    <w:rsid w:val="004D5764"/>
    <w:rsid w:val="004D584E"/>
    <w:rsid w:val="004D698A"/>
    <w:rsid w:val="004D7C50"/>
    <w:rsid w:val="004E04AC"/>
    <w:rsid w:val="004E2F26"/>
    <w:rsid w:val="004E54E9"/>
    <w:rsid w:val="004E5C38"/>
    <w:rsid w:val="004E6445"/>
    <w:rsid w:val="004F0232"/>
    <w:rsid w:val="004F02AB"/>
    <w:rsid w:val="004F10C8"/>
    <w:rsid w:val="004F12BF"/>
    <w:rsid w:val="004F1409"/>
    <w:rsid w:val="004F1CCF"/>
    <w:rsid w:val="004F25E0"/>
    <w:rsid w:val="004F2C2C"/>
    <w:rsid w:val="004F4453"/>
    <w:rsid w:val="004F44EA"/>
    <w:rsid w:val="004F5ED1"/>
    <w:rsid w:val="004F749E"/>
    <w:rsid w:val="004F79D5"/>
    <w:rsid w:val="005006C2"/>
    <w:rsid w:val="00501715"/>
    <w:rsid w:val="00505A3B"/>
    <w:rsid w:val="005062BD"/>
    <w:rsid w:val="005114C7"/>
    <w:rsid w:val="00515044"/>
    <w:rsid w:val="00516288"/>
    <w:rsid w:val="0051679E"/>
    <w:rsid w:val="00520486"/>
    <w:rsid w:val="00520A1C"/>
    <w:rsid w:val="00523D38"/>
    <w:rsid w:val="00524057"/>
    <w:rsid w:val="00524422"/>
    <w:rsid w:val="00524533"/>
    <w:rsid w:val="00526223"/>
    <w:rsid w:val="00526B3A"/>
    <w:rsid w:val="005335EB"/>
    <w:rsid w:val="00533EB6"/>
    <w:rsid w:val="00534F5B"/>
    <w:rsid w:val="00535711"/>
    <w:rsid w:val="005360A1"/>
    <w:rsid w:val="0053697C"/>
    <w:rsid w:val="00537165"/>
    <w:rsid w:val="00540039"/>
    <w:rsid w:val="00542B79"/>
    <w:rsid w:val="005440D9"/>
    <w:rsid w:val="005449A6"/>
    <w:rsid w:val="00547E67"/>
    <w:rsid w:val="0055253E"/>
    <w:rsid w:val="00552DBB"/>
    <w:rsid w:val="00553214"/>
    <w:rsid w:val="005533C7"/>
    <w:rsid w:val="0055538D"/>
    <w:rsid w:val="00555739"/>
    <w:rsid w:val="00555A79"/>
    <w:rsid w:val="005563DE"/>
    <w:rsid w:val="005603E7"/>
    <w:rsid w:val="0056081B"/>
    <w:rsid w:val="00561A46"/>
    <w:rsid w:val="0056220B"/>
    <w:rsid w:val="00562CEA"/>
    <w:rsid w:val="005669CC"/>
    <w:rsid w:val="005706F9"/>
    <w:rsid w:val="0057131F"/>
    <w:rsid w:val="00573095"/>
    <w:rsid w:val="00573D20"/>
    <w:rsid w:val="005741FA"/>
    <w:rsid w:val="00574CEC"/>
    <w:rsid w:val="005777E8"/>
    <w:rsid w:val="00577FB9"/>
    <w:rsid w:val="00580223"/>
    <w:rsid w:val="00580F01"/>
    <w:rsid w:val="005815EC"/>
    <w:rsid w:val="0058168D"/>
    <w:rsid w:val="00581B7B"/>
    <w:rsid w:val="00581F0A"/>
    <w:rsid w:val="00583C26"/>
    <w:rsid w:val="00584BAE"/>
    <w:rsid w:val="0058583E"/>
    <w:rsid w:val="00585E02"/>
    <w:rsid w:val="00587E08"/>
    <w:rsid w:val="00590081"/>
    <w:rsid w:val="005917F7"/>
    <w:rsid w:val="00591C03"/>
    <w:rsid w:val="00596CA6"/>
    <w:rsid w:val="00596D3A"/>
    <w:rsid w:val="005A0D2F"/>
    <w:rsid w:val="005A261F"/>
    <w:rsid w:val="005A2D5D"/>
    <w:rsid w:val="005A433E"/>
    <w:rsid w:val="005A54C3"/>
    <w:rsid w:val="005A601B"/>
    <w:rsid w:val="005A686D"/>
    <w:rsid w:val="005A691F"/>
    <w:rsid w:val="005A6D21"/>
    <w:rsid w:val="005A74A9"/>
    <w:rsid w:val="005A7A53"/>
    <w:rsid w:val="005B0594"/>
    <w:rsid w:val="005B06EF"/>
    <w:rsid w:val="005B1ECD"/>
    <w:rsid w:val="005B2E75"/>
    <w:rsid w:val="005B3523"/>
    <w:rsid w:val="005B634C"/>
    <w:rsid w:val="005B77CC"/>
    <w:rsid w:val="005B7F29"/>
    <w:rsid w:val="005C0B98"/>
    <w:rsid w:val="005C22AF"/>
    <w:rsid w:val="005C29A1"/>
    <w:rsid w:val="005C2D66"/>
    <w:rsid w:val="005C35CA"/>
    <w:rsid w:val="005C5651"/>
    <w:rsid w:val="005C6B8C"/>
    <w:rsid w:val="005D0343"/>
    <w:rsid w:val="005D0F46"/>
    <w:rsid w:val="005D1231"/>
    <w:rsid w:val="005D6538"/>
    <w:rsid w:val="005D686B"/>
    <w:rsid w:val="005E025F"/>
    <w:rsid w:val="005E0877"/>
    <w:rsid w:val="005E25BA"/>
    <w:rsid w:val="005E2A8A"/>
    <w:rsid w:val="005E3793"/>
    <w:rsid w:val="005E4BE0"/>
    <w:rsid w:val="005E6FB3"/>
    <w:rsid w:val="005E7C3D"/>
    <w:rsid w:val="005F18ED"/>
    <w:rsid w:val="005F2B31"/>
    <w:rsid w:val="005F30A9"/>
    <w:rsid w:val="006004E2"/>
    <w:rsid w:val="00601291"/>
    <w:rsid w:val="00602041"/>
    <w:rsid w:val="00602BB4"/>
    <w:rsid w:val="006030D6"/>
    <w:rsid w:val="00605219"/>
    <w:rsid w:val="00605704"/>
    <w:rsid w:val="00605E67"/>
    <w:rsid w:val="00606059"/>
    <w:rsid w:val="006072AD"/>
    <w:rsid w:val="006109FA"/>
    <w:rsid w:val="006118E4"/>
    <w:rsid w:val="00611ACE"/>
    <w:rsid w:val="00613715"/>
    <w:rsid w:val="00614335"/>
    <w:rsid w:val="0061577F"/>
    <w:rsid w:val="00620AB3"/>
    <w:rsid w:val="00620BDA"/>
    <w:rsid w:val="00621063"/>
    <w:rsid w:val="0062126A"/>
    <w:rsid w:val="00621C17"/>
    <w:rsid w:val="0062368A"/>
    <w:rsid w:val="00623AF2"/>
    <w:rsid w:val="00623CF9"/>
    <w:rsid w:val="006246F2"/>
    <w:rsid w:val="00625DCF"/>
    <w:rsid w:val="00625EBA"/>
    <w:rsid w:val="00626BA4"/>
    <w:rsid w:val="006270D8"/>
    <w:rsid w:val="00627302"/>
    <w:rsid w:val="006275EA"/>
    <w:rsid w:val="006301CB"/>
    <w:rsid w:val="00630BA6"/>
    <w:rsid w:val="00630D18"/>
    <w:rsid w:val="0063109E"/>
    <w:rsid w:val="0063196C"/>
    <w:rsid w:val="00632E04"/>
    <w:rsid w:val="00634848"/>
    <w:rsid w:val="00636B5D"/>
    <w:rsid w:val="00636C8A"/>
    <w:rsid w:val="00637954"/>
    <w:rsid w:val="00637C88"/>
    <w:rsid w:val="00641BB6"/>
    <w:rsid w:val="00642050"/>
    <w:rsid w:val="00643248"/>
    <w:rsid w:val="00643B41"/>
    <w:rsid w:val="006444B9"/>
    <w:rsid w:val="00645A03"/>
    <w:rsid w:val="0064646F"/>
    <w:rsid w:val="006473F0"/>
    <w:rsid w:val="00647B0B"/>
    <w:rsid w:val="00650150"/>
    <w:rsid w:val="00651A6D"/>
    <w:rsid w:val="00652EE1"/>
    <w:rsid w:val="00654443"/>
    <w:rsid w:val="006558B0"/>
    <w:rsid w:val="00655927"/>
    <w:rsid w:val="00656036"/>
    <w:rsid w:val="00656742"/>
    <w:rsid w:val="00656AB8"/>
    <w:rsid w:val="00657D19"/>
    <w:rsid w:val="00657F99"/>
    <w:rsid w:val="00661367"/>
    <w:rsid w:val="00662CE9"/>
    <w:rsid w:val="006636FF"/>
    <w:rsid w:val="0066386B"/>
    <w:rsid w:val="00664285"/>
    <w:rsid w:val="006642CF"/>
    <w:rsid w:val="00664FFE"/>
    <w:rsid w:val="006650DB"/>
    <w:rsid w:val="0066564F"/>
    <w:rsid w:val="00665757"/>
    <w:rsid w:val="006716E5"/>
    <w:rsid w:val="0067258B"/>
    <w:rsid w:val="00674102"/>
    <w:rsid w:val="006743CA"/>
    <w:rsid w:val="00674ECE"/>
    <w:rsid w:val="00676CC6"/>
    <w:rsid w:val="00681295"/>
    <w:rsid w:val="00682CBC"/>
    <w:rsid w:val="00687BC8"/>
    <w:rsid w:val="00690523"/>
    <w:rsid w:val="00690BF1"/>
    <w:rsid w:val="00691489"/>
    <w:rsid w:val="00693B1C"/>
    <w:rsid w:val="00693C3D"/>
    <w:rsid w:val="006956BC"/>
    <w:rsid w:val="006A04C5"/>
    <w:rsid w:val="006A0CF3"/>
    <w:rsid w:val="006A0D15"/>
    <w:rsid w:val="006A0EA5"/>
    <w:rsid w:val="006A1288"/>
    <w:rsid w:val="006A16A1"/>
    <w:rsid w:val="006A3F97"/>
    <w:rsid w:val="006A566E"/>
    <w:rsid w:val="006A581B"/>
    <w:rsid w:val="006A6C4F"/>
    <w:rsid w:val="006A6C62"/>
    <w:rsid w:val="006A7A7F"/>
    <w:rsid w:val="006B0D22"/>
    <w:rsid w:val="006B1150"/>
    <w:rsid w:val="006B188E"/>
    <w:rsid w:val="006B2111"/>
    <w:rsid w:val="006B2EB3"/>
    <w:rsid w:val="006B3579"/>
    <w:rsid w:val="006B3FA6"/>
    <w:rsid w:val="006B460A"/>
    <w:rsid w:val="006B50C9"/>
    <w:rsid w:val="006B7027"/>
    <w:rsid w:val="006C38F3"/>
    <w:rsid w:val="006C3B09"/>
    <w:rsid w:val="006C450F"/>
    <w:rsid w:val="006C4E82"/>
    <w:rsid w:val="006C4F06"/>
    <w:rsid w:val="006C7652"/>
    <w:rsid w:val="006D08C2"/>
    <w:rsid w:val="006D11DA"/>
    <w:rsid w:val="006D48FF"/>
    <w:rsid w:val="006E02EF"/>
    <w:rsid w:val="006E032C"/>
    <w:rsid w:val="006E37D9"/>
    <w:rsid w:val="006E3976"/>
    <w:rsid w:val="006E4591"/>
    <w:rsid w:val="006F071A"/>
    <w:rsid w:val="006F0943"/>
    <w:rsid w:val="006F132B"/>
    <w:rsid w:val="006F3037"/>
    <w:rsid w:val="006F462C"/>
    <w:rsid w:val="006F4DD9"/>
    <w:rsid w:val="006F7404"/>
    <w:rsid w:val="006F789A"/>
    <w:rsid w:val="00700504"/>
    <w:rsid w:val="00700514"/>
    <w:rsid w:val="007014E7"/>
    <w:rsid w:val="00701DA8"/>
    <w:rsid w:val="00701EF6"/>
    <w:rsid w:val="00702B39"/>
    <w:rsid w:val="00702C97"/>
    <w:rsid w:val="007030F0"/>
    <w:rsid w:val="00705177"/>
    <w:rsid w:val="0070523E"/>
    <w:rsid w:val="007112EF"/>
    <w:rsid w:val="007117D6"/>
    <w:rsid w:val="007123BE"/>
    <w:rsid w:val="00712D8B"/>
    <w:rsid w:val="0071315A"/>
    <w:rsid w:val="0071317A"/>
    <w:rsid w:val="00713D34"/>
    <w:rsid w:val="007156C0"/>
    <w:rsid w:val="0071583C"/>
    <w:rsid w:val="0071632F"/>
    <w:rsid w:val="00716354"/>
    <w:rsid w:val="00716595"/>
    <w:rsid w:val="007167D8"/>
    <w:rsid w:val="0071786F"/>
    <w:rsid w:val="007236BC"/>
    <w:rsid w:val="00724628"/>
    <w:rsid w:val="00724F9F"/>
    <w:rsid w:val="00725EF1"/>
    <w:rsid w:val="00727A83"/>
    <w:rsid w:val="007305F1"/>
    <w:rsid w:val="00730674"/>
    <w:rsid w:val="00730BA1"/>
    <w:rsid w:val="00730EDC"/>
    <w:rsid w:val="007323FB"/>
    <w:rsid w:val="00732CA6"/>
    <w:rsid w:val="007342EF"/>
    <w:rsid w:val="00734640"/>
    <w:rsid w:val="007350CF"/>
    <w:rsid w:val="007365E8"/>
    <w:rsid w:val="007372F9"/>
    <w:rsid w:val="00737E93"/>
    <w:rsid w:val="00741211"/>
    <w:rsid w:val="00742016"/>
    <w:rsid w:val="00743345"/>
    <w:rsid w:val="00743CE8"/>
    <w:rsid w:val="00744D10"/>
    <w:rsid w:val="0074507C"/>
    <w:rsid w:val="007453D7"/>
    <w:rsid w:val="00745FDF"/>
    <w:rsid w:val="00747C02"/>
    <w:rsid w:val="0075012A"/>
    <w:rsid w:val="00751B58"/>
    <w:rsid w:val="00751F1B"/>
    <w:rsid w:val="007528A4"/>
    <w:rsid w:val="00754B81"/>
    <w:rsid w:val="0075596D"/>
    <w:rsid w:val="00755B03"/>
    <w:rsid w:val="00756B4B"/>
    <w:rsid w:val="00757577"/>
    <w:rsid w:val="00760D9C"/>
    <w:rsid w:val="00761DF9"/>
    <w:rsid w:val="0076209A"/>
    <w:rsid w:val="007630D9"/>
    <w:rsid w:val="00763430"/>
    <w:rsid w:val="0076410A"/>
    <w:rsid w:val="007658C8"/>
    <w:rsid w:val="00771AC4"/>
    <w:rsid w:val="00773292"/>
    <w:rsid w:val="00773611"/>
    <w:rsid w:val="00773984"/>
    <w:rsid w:val="00775040"/>
    <w:rsid w:val="007774E4"/>
    <w:rsid w:val="007826E5"/>
    <w:rsid w:val="00782AA3"/>
    <w:rsid w:val="007845FB"/>
    <w:rsid w:val="0079052A"/>
    <w:rsid w:val="00790BF9"/>
    <w:rsid w:val="00792540"/>
    <w:rsid w:val="00792BED"/>
    <w:rsid w:val="00793F36"/>
    <w:rsid w:val="00794693"/>
    <w:rsid w:val="00795199"/>
    <w:rsid w:val="007953D5"/>
    <w:rsid w:val="0079782F"/>
    <w:rsid w:val="007A2595"/>
    <w:rsid w:val="007A370E"/>
    <w:rsid w:val="007A4D90"/>
    <w:rsid w:val="007A56EF"/>
    <w:rsid w:val="007B011A"/>
    <w:rsid w:val="007B045E"/>
    <w:rsid w:val="007B1108"/>
    <w:rsid w:val="007B1140"/>
    <w:rsid w:val="007B13F4"/>
    <w:rsid w:val="007B140A"/>
    <w:rsid w:val="007B2A05"/>
    <w:rsid w:val="007B59C5"/>
    <w:rsid w:val="007B66C1"/>
    <w:rsid w:val="007B782D"/>
    <w:rsid w:val="007B7874"/>
    <w:rsid w:val="007C1A0A"/>
    <w:rsid w:val="007C2436"/>
    <w:rsid w:val="007C304C"/>
    <w:rsid w:val="007C31CA"/>
    <w:rsid w:val="007C4F6C"/>
    <w:rsid w:val="007C608E"/>
    <w:rsid w:val="007C60D9"/>
    <w:rsid w:val="007C703C"/>
    <w:rsid w:val="007C719A"/>
    <w:rsid w:val="007C7C1B"/>
    <w:rsid w:val="007D1A88"/>
    <w:rsid w:val="007D2800"/>
    <w:rsid w:val="007D31E0"/>
    <w:rsid w:val="007D326B"/>
    <w:rsid w:val="007D36A8"/>
    <w:rsid w:val="007D3C9B"/>
    <w:rsid w:val="007D44DF"/>
    <w:rsid w:val="007D61D1"/>
    <w:rsid w:val="007D644A"/>
    <w:rsid w:val="007D6DA7"/>
    <w:rsid w:val="007D76D9"/>
    <w:rsid w:val="007E13B3"/>
    <w:rsid w:val="007E167C"/>
    <w:rsid w:val="007E173F"/>
    <w:rsid w:val="007E1E84"/>
    <w:rsid w:val="007E33D2"/>
    <w:rsid w:val="007E3ACC"/>
    <w:rsid w:val="007E54E8"/>
    <w:rsid w:val="007E779B"/>
    <w:rsid w:val="007F1094"/>
    <w:rsid w:val="007F2343"/>
    <w:rsid w:val="007F234A"/>
    <w:rsid w:val="007F3602"/>
    <w:rsid w:val="007F43DA"/>
    <w:rsid w:val="007F481F"/>
    <w:rsid w:val="007F4FE6"/>
    <w:rsid w:val="007F53FD"/>
    <w:rsid w:val="007F7561"/>
    <w:rsid w:val="0080196F"/>
    <w:rsid w:val="008047EB"/>
    <w:rsid w:val="00805985"/>
    <w:rsid w:val="00811C0B"/>
    <w:rsid w:val="008124E2"/>
    <w:rsid w:val="00812E4D"/>
    <w:rsid w:val="008135C5"/>
    <w:rsid w:val="00815726"/>
    <w:rsid w:val="00815962"/>
    <w:rsid w:val="0081609A"/>
    <w:rsid w:val="00817645"/>
    <w:rsid w:val="008179D5"/>
    <w:rsid w:val="008208AD"/>
    <w:rsid w:val="00820B34"/>
    <w:rsid w:val="00821385"/>
    <w:rsid w:val="008228D3"/>
    <w:rsid w:val="0082354F"/>
    <w:rsid w:val="00826315"/>
    <w:rsid w:val="008264A1"/>
    <w:rsid w:val="0083019D"/>
    <w:rsid w:val="008304D2"/>
    <w:rsid w:val="0083073D"/>
    <w:rsid w:val="0083297E"/>
    <w:rsid w:val="00832ED9"/>
    <w:rsid w:val="008347A1"/>
    <w:rsid w:val="008348E5"/>
    <w:rsid w:val="00834C99"/>
    <w:rsid w:val="008360A3"/>
    <w:rsid w:val="00836985"/>
    <w:rsid w:val="00836AFF"/>
    <w:rsid w:val="00841181"/>
    <w:rsid w:val="00841B32"/>
    <w:rsid w:val="00841DC9"/>
    <w:rsid w:val="00842429"/>
    <w:rsid w:val="00844368"/>
    <w:rsid w:val="00844959"/>
    <w:rsid w:val="008465A7"/>
    <w:rsid w:val="0084760F"/>
    <w:rsid w:val="00847AEF"/>
    <w:rsid w:val="0085005D"/>
    <w:rsid w:val="00850DF0"/>
    <w:rsid w:val="008519C9"/>
    <w:rsid w:val="00851A28"/>
    <w:rsid w:val="00851D8E"/>
    <w:rsid w:val="00853754"/>
    <w:rsid w:val="00853AA3"/>
    <w:rsid w:val="0085480E"/>
    <w:rsid w:val="008549DE"/>
    <w:rsid w:val="00854F22"/>
    <w:rsid w:val="00855012"/>
    <w:rsid w:val="00855F8E"/>
    <w:rsid w:val="008561B6"/>
    <w:rsid w:val="0085694C"/>
    <w:rsid w:val="00856F44"/>
    <w:rsid w:val="008605AE"/>
    <w:rsid w:val="0086074A"/>
    <w:rsid w:val="00861669"/>
    <w:rsid w:val="00861875"/>
    <w:rsid w:val="00862538"/>
    <w:rsid w:val="00862844"/>
    <w:rsid w:val="00862A5C"/>
    <w:rsid w:val="00864373"/>
    <w:rsid w:val="0086510D"/>
    <w:rsid w:val="008654C7"/>
    <w:rsid w:val="00865AA6"/>
    <w:rsid w:val="00867657"/>
    <w:rsid w:val="0087012A"/>
    <w:rsid w:val="00870603"/>
    <w:rsid w:val="00871D4B"/>
    <w:rsid w:val="00872737"/>
    <w:rsid w:val="00872BE7"/>
    <w:rsid w:val="00873137"/>
    <w:rsid w:val="008745AB"/>
    <w:rsid w:val="00875766"/>
    <w:rsid w:val="008763CE"/>
    <w:rsid w:val="008769CD"/>
    <w:rsid w:val="00876EF2"/>
    <w:rsid w:val="00880D49"/>
    <w:rsid w:val="008833CC"/>
    <w:rsid w:val="00883BEF"/>
    <w:rsid w:val="008905D8"/>
    <w:rsid w:val="008923CB"/>
    <w:rsid w:val="00892BC3"/>
    <w:rsid w:val="00892CCF"/>
    <w:rsid w:val="00892DB7"/>
    <w:rsid w:val="00893360"/>
    <w:rsid w:val="0089338C"/>
    <w:rsid w:val="00893F96"/>
    <w:rsid w:val="0089558F"/>
    <w:rsid w:val="008A1417"/>
    <w:rsid w:val="008A178C"/>
    <w:rsid w:val="008A1A2D"/>
    <w:rsid w:val="008A27DF"/>
    <w:rsid w:val="008A3CA0"/>
    <w:rsid w:val="008A3E09"/>
    <w:rsid w:val="008A3E4F"/>
    <w:rsid w:val="008A61FA"/>
    <w:rsid w:val="008B0191"/>
    <w:rsid w:val="008B0A18"/>
    <w:rsid w:val="008B4259"/>
    <w:rsid w:val="008B57E6"/>
    <w:rsid w:val="008B64AA"/>
    <w:rsid w:val="008B6ACC"/>
    <w:rsid w:val="008C0889"/>
    <w:rsid w:val="008C134B"/>
    <w:rsid w:val="008C1457"/>
    <w:rsid w:val="008C22DD"/>
    <w:rsid w:val="008C34D1"/>
    <w:rsid w:val="008C3639"/>
    <w:rsid w:val="008C4522"/>
    <w:rsid w:val="008C5062"/>
    <w:rsid w:val="008D14E4"/>
    <w:rsid w:val="008D1B28"/>
    <w:rsid w:val="008D21EF"/>
    <w:rsid w:val="008D33A8"/>
    <w:rsid w:val="008D406A"/>
    <w:rsid w:val="008D548B"/>
    <w:rsid w:val="008D550E"/>
    <w:rsid w:val="008D7742"/>
    <w:rsid w:val="008D7F96"/>
    <w:rsid w:val="008E0B79"/>
    <w:rsid w:val="008E1EAD"/>
    <w:rsid w:val="008E3108"/>
    <w:rsid w:val="008E314E"/>
    <w:rsid w:val="008E3725"/>
    <w:rsid w:val="008E3EAF"/>
    <w:rsid w:val="008E4125"/>
    <w:rsid w:val="008E487E"/>
    <w:rsid w:val="008E5C37"/>
    <w:rsid w:val="008E6DF6"/>
    <w:rsid w:val="008E7366"/>
    <w:rsid w:val="008E7FB3"/>
    <w:rsid w:val="008F13CA"/>
    <w:rsid w:val="008F171D"/>
    <w:rsid w:val="008F1B2F"/>
    <w:rsid w:val="008F3161"/>
    <w:rsid w:val="008F32A4"/>
    <w:rsid w:val="008F514F"/>
    <w:rsid w:val="008F6631"/>
    <w:rsid w:val="008F6D43"/>
    <w:rsid w:val="008F6FCD"/>
    <w:rsid w:val="00900B30"/>
    <w:rsid w:val="0090140D"/>
    <w:rsid w:val="0090214D"/>
    <w:rsid w:val="00904D7C"/>
    <w:rsid w:val="00904F4E"/>
    <w:rsid w:val="00905351"/>
    <w:rsid w:val="00906535"/>
    <w:rsid w:val="00906D28"/>
    <w:rsid w:val="00906E60"/>
    <w:rsid w:val="00911710"/>
    <w:rsid w:val="00911F7B"/>
    <w:rsid w:val="00913521"/>
    <w:rsid w:val="0091378E"/>
    <w:rsid w:val="00913855"/>
    <w:rsid w:val="00913B64"/>
    <w:rsid w:val="00915D60"/>
    <w:rsid w:val="0091640B"/>
    <w:rsid w:val="0091657F"/>
    <w:rsid w:val="00920AEB"/>
    <w:rsid w:val="009228DD"/>
    <w:rsid w:val="0092299A"/>
    <w:rsid w:val="009233E9"/>
    <w:rsid w:val="009264DE"/>
    <w:rsid w:val="00927DF1"/>
    <w:rsid w:val="00927EFA"/>
    <w:rsid w:val="00930C92"/>
    <w:rsid w:val="00930DC1"/>
    <w:rsid w:val="00931308"/>
    <w:rsid w:val="00933DC4"/>
    <w:rsid w:val="009340DD"/>
    <w:rsid w:val="00935492"/>
    <w:rsid w:val="00935B94"/>
    <w:rsid w:val="009361B2"/>
    <w:rsid w:val="00936A26"/>
    <w:rsid w:val="00936CF6"/>
    <w:rsid w:val="00937DC5"/>
    <w:rsid w:val="00940542"/>
    <w:rsid w:val="00940D84"/>
    <w:rsid w:val="00940E0E"/>
    <w:rsid w:val="0094141F"/>
    <w:rsid w:val="00942B54"/>
    <w:rsid w:val="00942B83"/>
    <w:rsid w:val="00944C00"/>
    <w:rsid w:val="00944D1D"/>
    <w:rsid w:val="00944FEB"/>
    <w:rsid w:val="00944FF9"/>
    <w:rsid w:val="00945E36"/>
    <w:rsid w:val="009462C4"/>
    <w:rsid w:val="00950091"/>
    <w:rsid w:val="00951408"/>
    <w:rsid w:val="00951B50"/>
    <w:rsid w:val="0095290E"/>
    <w:rsid w:val="00952D9B"/>
    <w:rsid w:val="00954C8C"/>
    <w:rsid w:val="00955179"/>
    <w:rsid w:val="009552C5"/>
    <w:rsid w:val="00955755"/>
    <w:rsid w:val="009557D9"/>
    <w:rsid w:val="009563C7"/>
    <w:rsid w:val="00956A2A"/>
    <w:rsid w:val="00960846"/>
    <w:rsid w:val="0096352F"/>
    <w:rsid w:val="009648EA"/>
    <w:rsid w:val="00964DD6"/>
    <w:rsid w:val="00964E32"/>
    <w:rsid w:val="00964F51"/>
    <w:rsid w:val="00965633"/>
    <w:rsid w:val="00966144"/>
    <w:rsid w:val="00970921"/>
    <w:rsid w:val="00971AB0"/>
    <w:rsid w:val="00972596"/>
    <w:rsid w:val="00973CC7"/>
    <w:rsid w:val="0097421F"/>
    <w:rsid w:val="009745DD"/>
    <w:rsid w:val="0098068B"/>
    <w:rsid w:val="009808B3"/>
    <w:rsid w:val="00980A44"/>
    <w:rsid w:val="00981C65"/>
    <w:rsid w:val="009836E4"/>
    <w:rsid w:val="0098398B"/>
    <w:rsid w:val="009840C6"/>
    <w:rsid w:val="0098553F"/>
    <w:rsid w:val="00986086"/>
    <w:rsid w:val="00986727"/>
    <w:rsid w:val="00986DA6"/>
    <w:rsid w:val="00986ED0"/>
    <w:rsid w:val="00987D22"/>
    <w:rsid w:val="009922EE"/>
    <w:rsid w:val="00994976"/>
    <w:rsid w:val="009950F3"/>
    <w:rsid w:val="00995E7A"/>
    <w:rsid w:val="00995F1D"/>
    <w:rsid w:val="0099629D"/>
    <w:rsid w:val="009A02B7"/>
    <w:rsid w:val="009A198B"/>
    <w:rsid w:val="009A19FA"/>
    <w:rsid w:val="009A240F"/>
    <w:rsid w:val="009A3B7B"/>
    <w:rsid w:val="009A5626"/>
    <w:rsid w:val="009A5960"/>
    <w:rsid w:val="009A5A3F"/>
    <w:rsid w:val="009A6E5E"/>
    <w:rsid w:val="009B054D"/>
    <w:rsid w:val="009B0AE2"/>
    <w:rsid w:val="009B2118"/>
    <w:rsid w:val="009B2C7A"/>
    <w:rsid w:val="009B3201"/>
    <w:rsid w:val="009B3623"/>
    <w:rsid w:val="009B3B6E"/>
    <w:rsid w:val="009B4186"/>
    <w:rsid w:val="009B5AFC"/>
    <w:rsid w:val="009B7EEB"/>
    <w:rsid w:val="009C147E"/>
    <w:rsid w:val="009C18DE"/>
    <w:rsid w:val="009C3DE7"/>
    <w:rsid w:val="009C3EAA"/>
    <w:rsid w:val="009C52D1"/>
    <w:rsid w:val="009C5524"/>
    <w:rsid w:val="009C5EC8"/>
    <w:rsid w:val="009C6358"/>
    <w:rsid w:val="009D0EBE"/>
    <w:rsid w:val="009D1991"/>
    <w:rsid w:val="009D1B6C"/>
    <w:rsid w:val="009D219F"/>
    <w:rsid w:val="009D23CB"/>
    <w:rsid w:val="009D2629"/>
    <w:rsid w:val="009D2986"/>
    <w:rsid w:val="009D4FC2"/>
    <w:rsid w:val="009D5F29"/>
    <w:rsid w:val="009D695E"/>
    <w:rsid w:val="009D6C4C"/>
    <w:rsid w:val="009E025B"/>
    <w:rsid w:val="009E04F0"/>
    <w:rsid w:val="009E2806"/>
    <w:rsid w:val="009E41C3"/>
    <w:rsid w:val="009E5578"/>
    <w:rsid w:val="009E5C3C"/>
    <w:rsid w:val="009E74D9"/>
    <w:rsid w:val="009F05EE"/>
    <w:rsid w:val="009F06EE"/>
    <w:rsid w:val="009F1A60"/>
    <w:rsid w:val="009F3468"/>
    <w:rsid w:val="009F449A"/>
    <w:rsid w:val="009F5E2C"/>
    <w:rsid w:val="009F66B8"/>
    <w:rsid w:val="009F69A7"/>
    <w:rsid w:val="009F7DB1"/>
    <w:rsid w:val="00A0067D"/>
    <w:rsid w:val="00A02263"/>
    <w:rsid w:val="00A028E1"/>
    <w:rsid w:val="00A04A3E"/>
    <w:rsid w:val="00A125E2"/>
    <w:rsid w:val="00A13315"/>
    <w:rsid w:val="00A15440"/>
    <w:rsid w:val="00A1606F"/>
    <w:rsid w:val="00A20D8E"/>
    <w:rsid w:val="00A20DE6"/>
    <w:rsid w:val="00A2101C"/>
    <w:rsid w:val="00A21052"/>
    <w:rsid w:val="00A221E9"/>
    <w:rsid w:val="00A22E07"/>
    <w:rsid w:val="00A238A2"/>
    <w:rsid w:val="00A23BE2"/>
    <w:rsid w:val="00A24904"/>
    <w:rsid w:val="00A24D7C"/>
    <w:rsid w:val="00A25072"/>
    <w:rsid w:val="00A25331"/>
    <w:rsid w:val="00A2541D"/>
    <w:rsid w:val="00A26619"/>
    <w:rsid w:val="00A3025B"/>
    <w:rsid w:val="00A305A9"/>
    <w:rsid w:val="00A30AAE"/>
    <w:rsid w:val="00A30C75"/>
    <w:rsid w:val="00A32513"/>
    <w:rsid w:val="00A32526"/>
    <w:rsid w:val="00A3258A"/>
    <w:rsid w:val="00A32C1B"/>
    <w:rsid w:val="00A33828"/>
    <w:rsid w:val="00A361D9"/>
    <w:rsid w:val="00A36614"/>
    <w:rsid w:val="00A36879"/>
    <w:rsid w:val="00A37207"/>
    <w:rsid w:val="00A37ACB"/>
    <w:rsid w:val="00A439A3"/>
    <w:rsid w:val="00A44113"/>
    <w:rsid w:val="00A44E1B"/>
    <w:rsid w:val="00A4542E"/>
    <w:rsid w:val="00A45D62"/>
    <w:rsid w:val="00A46CDD"/>
    <w:rsid w:val="00A53B8F"/>
    <w:rsid w:val="00A53C8E"/>
    <w:rsid w:val="00A53D12"/>
    <w:rsid w:val="00A54A23"/>
    <w:rsid w:val="00A57A21"/>
    <w:rsid w:val="00A57B71"/>
    <w:rsid w:val="00A57F10"/>
    <w:rsid w:val="00A617E6"/>
    <w:rsid w:val="00A639CC"/>
    <w:rsid w:val="00A63A8F"/>
    <w:rsid w:val="00A64893"/>
    <w:rsid w:val="00A64EEF"/>
    <w:rsid w:val="00A66A36"/>
    <w:rsid w:val="00A672A9"/>
    <w:rsid w:val="00A703B6"/>
    <w:rsid w:val="00A720F5"/>
    <w:rsid w:val="00A738C0"/>
    <w:rsid w:val="00A768CE"/>
    <w:rsid w:val="00A76ABA"/>
    <w:rsid w:val="00A76D04"/>
    <w:rsid w:val="00A77870"/>
    <w:rsid w:val="00A815AA"/>
    <w:rsid w:val="00A81ECE"/>
    <w:rsid w:val="00A85870"/>
    <w:rsid w:val="00A85B89"/>
    <w:rsid w:val="00A9245C"/>
    <w:rsid w:val="00A92B61"/>
    <w:rsid w:val="00A936AB"/>
    <w:rsid w:val="00A9393F"/>
    <w:rsid w:val="00A93B68"/>
    <w:rsid w:val="00A94DC8"/>
    <w:rsid w:val="00A95ADD"/>
    <w:rsid w:val="00A95B37"/>
    <w:rsid w:val="00AA0A8A"/>
    <w:rsid w:val="00AA5E4C"/>
    <w:rsid w:val="00AA66F7"/>
    <w:rsid w:val="00AA6B17"/>
    <w:rsid w:val="00AA6CD3"/>
    <w:rsid w:val="00AB081A"/>
    <w:rsid w:val="00AB0DEF"/>
    <w:rsid w:val="00AB3970"/>
    <w:rsid w:val="00AB3BE3"/>
    <w:rsid w:val="00AB3D97"/>
    <w:rsid w:val="00AB4222"/>
    <w:rsid w:val="00AB4CE2"/>
    <w:rsid w:val="00AB4E48"/>
    <w:rsid w:val="00AB5747"/>
    <w:rsid w:val="00AB5A6F"/>
    <w:rsid w:val="00AB7D3F"/>
    <w:rsid w:val="00AC051F"/>
    <w:rsid w:val="00AC070C"/>
    <w:rsid w:val="00AC1A53"/>
    <w:rsid w:val="00AC26CB"/>
    <w:rsid w:val="00AC5436"/>
    <w:rsid w:val="00AC6E45"/>
    <w:rsid w:val="00AD13EF"/>
    <w:rsid w:val="00AD2264"/>
    <w:rsid w:val="00AD25D6"/>
    <w:rsid w:val="00AD28DB"/>
    <w:rsid w:val="00AD4D1E"/>
    <w:rsid w:val="00AD5315"/>
    <w:rsid w:val="00AD543B"/>
    <w:rsid w:val="00AD6994"/>
    <w:rsid w:val="00AD741F"/>
    <w:rsid w:val="00AE0BCB"/>
    <w:rsid w:val="00AE0F26"/>
    <w:rsid w:val="00AE1AF1"/>
    <w:rsid w:val="00AE2B65"/>
    <w:rsid w:val="00AE34B0"/>
    <w:rsid w:val="00AE37F9"/>
    <w:rsid w:val="00AE417C"/>
    <w:rsid w:val="00AE5B8F"/>
    <w:rsid w:val="00AE5DA8"/>
    <w:rsid w:val="00AE6672"/>
    <w:rsid w:val="00AE7822"/>
    <w:rsid w:val="00AE797B"/>
    <w:rsid w:val="00AF1785"/>
    <w:rsid w:val="00AF34EE"/>
    <w:rsid w:val="00AF3C71"/>
    <w:rsid w:val="00AF4EBD"/>
    <w:rsid w:val="00AF5401"/>
    <w:rsid w:val="00AF68DE"/>
    <w:rsid w:val="00AF6F2D"/>
    <w:rsid w:val="00AF70F2"/>
    <w:rsid w:val="00B009FB"/>
    <w:rsid w:val="00B03A73"/>
    <w:rsid w:val="00B04B36"/>
    <w:rsid w:val="00B04DB6"/>
    <w:rsid w:val="00B06135"/>
    <w:rsid w:val="00B07D9A"/>
    <w:rsid w:val="00B07F3D"/>
    <w:rsid w:val="00B11604"/>
    <w:rsid w:val="00B13BE5"/>
    <w:rsid w:val="00B13E0D"/>
    <w:rsid w:val="00B14ABE"/>
    <w:rsid w:val="00B15A72"/>
    <w:rsid w:val="00B1674F"/>
    <w:rsid w:val="00B16C93"/>
    <w:rsid w:val="00B16E22"/>
    <w:rsid w:val="00B17523"/>
    <w:rsid w:val="00B20E4F"/>
    <w:rsid w:val="00B24DFE"/>
    <w:rsid w:val="00B275F4"/>
    <w:rsid w:val="00B32A2E"/>
    <w:rsid w:val="00B33782"/>
    <w:rsid w:val="00B34929"/>
    <w:rsid w:val="00B36AB4"/>
    <w:rsid w:val="00B379F1"/>
    <w:rsid w:val="00B37C9D"/>
    <w:rsid w:val="00B40897"/>
    <w:rsid w:val="00B43847"/>
    <w:rsid w:val="00B445EA"/>
    <w:rsid w:val="00B448BF"/>
    <w:rsid w:val="00B45036"/>
    <w:rsid w:val="00B4649A"/>
    <w:rsid w:val="00B50289"/>
    <w:rsid w:val="00B50733"/>
    <w:rsid w:val="00B50C72"/>
    <w:rsid w:val="00B5124F"/>
    <w:rsid w:val="00B51DBC"/>
    <w:rsid w:val="00B52A54"/>
    <w:rsid w:val="00B52D9E"/>
    <w:rsid w:val="00B551EA"/>
    <w:rsid w:val="00B55C4B"/>
    <w:rsid w:val="00B57166"/>
    <w:rsid w:val="00B57389"/>
    <w:rsid w:val="00B57665"/>
    <w:rsid w:val="00B5799B"/>
    <w:rsid w:val="00B61EBC"/>
    <w:rsid w:val="00B65F26"/>
    <w:rsid w:val="00B664D8"/>
    <w:rsid w:val="00B666B5"/>
    <w:rsid w:val="00B67D54"/>
    <w:rsid w:val="00B705C2"/>
    <w:rsid w:val="00B71B0D"/>
    <w:rsid w:val="00B7317F"/>
    <w:rsid w:val="00B736AE"/>
    <w:rsid w:val="00B76512"/>
    <w:rsid w:val="00B804E7"/>
    <w:rsid w:val="00B81069"/>
    <w:rsid w:val="00B825CF"/>
    <w:rsid w:val="00B8318D"/>
    <w:rsid w:val="00B8361E"/>
    <w:rsid w:val="00B86010"/>
    <w:rsid w:val="00B8646D"/>
    <w:rsid w:val="00B86B5D"/>
    <w:rsid w:val="00B87DCB"/>
    <w:rsid w:val="00B912EB"/>
    <w:rsid w:val="00B92A46"/>
    <w:rsid w:val="00B9373A"/>
    <w:rsid w:val="00B93E07"/>
    <w:rsid w:val="00B9418C"/>
    <w:rsid w:val="00B942E3"/>
    <w:rsid w:val="00B94C45"/>
    <w:rsid w:val="00B95571"/>
    <w:rsid w:val="00B957C5"/>
    <w:rsid w:val="00B966A1"/>
    <w:rsid w:val="00BA1772"/>
    <w:rsid w:val="00BA3126"/>
    <w:rsid w:val="00BB19E6"/>
    <w:rsid w:val="00BB1E9B"/>
    <w:rsid w:val="00BB5394"/>
    <w:rsid w:val="00BB5A75"/>
    <w:rsid w:val="00BB7158"/>
    <w:rsid w:val="00BB7B6E"/>
    <w:rsid w:val="00BB7BCC"/>
    <w:rsid w:val="00BC0287"/>
    <w:rsid w:val="00BC06CF"/>
    <w:rsid w:val="00BC2855"/>
    <w:rsid w:val="00BC2E7C"/>
    <w:rsid w:val="00BC3022"/>
    <w:rsid w:val="00BC349A"/>
    <w:rsid w:val="00BC3597"/>
    <w:rsid w:val="00BC366D"/>
    <w:rsid w:val="00BC394A"/>
    <w:rsid w:val="00BC501B"/>
    <w:rsid w:val="00BC5D87"/>
    <w:rsid w:val="00BC7F57"/>
    <w:rsid w:val="00BD111F"/>
    <w:rsid w:val="00BD5299"/>
    <w:rsid w:val="00BD6433"/>
    <w:rsid w:val="00BD70C6"/>
    <w:rsid w:val="00BE23AC"/>
    <w:rsid w:val="00BE3204"/>
    <w:rsid w:val="00BE3337"/>
    <w:rsid w:val="00BE3A81"/>
    <w:rsid w:val="00BE4CD2"/>
    <w:rsid w:val="00BE5FCB"/>
    <w:rsid w:val="00BE7326"/>
    <w:rsid w:val="00BE76F0"/>
    <w:rsid w:val="00BF0691"/>
    <w:rsid w:val="00BF258F"/>
    <w:rsid w:val="00BF3BC8"/>
    <w:rsid w:val="00BF5B24"/>
    <w:rsid w:val="00BF5F2E"/>
    <w:rsid w:val="00BF6E3C"/>
    <w:rsid w:val="00BF6F49"/>
    <w:rsid w:val="00BF789F"/>
    <w:rsid w:val="00C01679"/>
    <w:rsid w:val="00C01E50"/>
    <w:rsid w:val="00C01EF1"/>
    <w:rsid w:val="00C04FBC"/>
    <w:rsid w:val="00C059E6"/>
    <w:rsid w:val="00C05ABE"/>
    <w:rsid w:val="00C05F10"/>
    <w:rsid w:val="00C05F57"/>
    <w:rsid w:val="00C06159"/>
    <w:rsid w:val="00C0785E"/>
    <w:rsid w:val="00C10701"/>
    <w:rsid w:val="00C11510"/>
    <w:rsid w:val="00C12B43"/>
    <w:rsid w:val="00C138D2"/>
    <w:rsid w:val="00C1415F"/>
    <w:rsid w:val="00C1715A"/>
    <w:rsid w:val="00C201B6"/>
    <w:rsid w:val="00C215EF"/>
    <w:rsid w:val="00C22681"/>
    <w:rsid w:val="00C227A9"/>
    <w:rsid w:val="00C23039"/>
    <w:rsid w:val="00C23354"/>
    <w:rsid w:val="00C24B55"/>
    <w:rsid w:val="00C250C3"/>
    <w:rsid w:val="00C25923"/>
    <w:rsid w:val="00C26C85"/>
    <w:rsid w:val="00C26E82"/>
    <w:rsid w:val="00C275EB"/>
    <w:rsid w:val="00C30620"/>
    <w:rsid w:val="00C31BFF"/>
    <w:rsid w:val="00C34884"/>
    <w:rsid w:val="00C34992"/>
    <w:rsid w:val="00C34E95"/>
    <w:rsid w:val="00C34FF1"/>
    <w:rsid w:val="00C36515"/>
    <w:rsid w:val="00C3729F"/>
    <w:rsid w:val="00C429CD"/>
    <w:rsid w:val="00C44D0A"/>
    <w:rsid w:val="00C453D6"/>
    <w:rsid w:val="00C46557"/>
    <w:rsid w:val="00C471EC"/>
    <w:rsid w:val="00C500EB"/>
    <w:rsid w:val="00C51567"/>
    <w:rsid w:val="00C51607"/>
    <w:rsid w:val="00C53E46"/>
    <w:rsid w:val="00C54DBB"/>
    <w:rsid w:val="00C5646F"/>
    <w:rsid w:val="00C56D3B"/>
    <w:rsid w:val="00C572D8"/>
    <w:rsid w:val="00C612AE"/>
    <w:rsid w:val="00C61F44"/>
    <w:rsid w:val="00C626AA"/>
    <w:rsid w:val="00C62B4C"/>
    <w:rsid w:val="00C62F75"/>
    <w:rsid w:val="00C62FBA"/>
    <w:rsid w:val="00C632A2"/>
    <w:rsid w:val="00C63990"/>
    <w:rsid w:val="00C64D98"/>
    <w:rsid w:val="00C65A7E"/>
    <w:rsid w:val="00C6665E"/>
    <w:rsid w:val="00C670D8"/>
    <w:rsid w:val="00C7115B"/>
    <w:rsid w:val="00C728E8"/>
    <w:rsid w:val="00C72D46"/>
    <w:rsid w:val="00C7386A"/>
    <w:rsid w:val="00C74482"/>
    <w:rsid w:val="00C805A6"/>
    <w:rsid w:val="00C809DF"/>
    <w:rsid w:val="00C8292F"/>
    <w:rsid w:val="00C84DF4"/>
    <w:rsid w:val="00C85BB9"/>
    <w:rsid w:val="00C87341"/>
    <w:rsid w:val="00C90122"/>
    <w:rsid w:val="00C91164"/>
    <w:rsid w:val="00C91892"/>
    <w:rsid w:val="00C93BD5"/>
    <w:rsid w:val="00C94847"/>
    <w:rsid w:val="00C951C1"/>
    <w:rsid w:val="00C96A92"/>
    <w:rsid w:val="00CA0447"/>
    <w:rsid w:val="00CA0E0A"/>
    <w:rsid w:val="00CA30CB"/>
    <w:rsid w:val="00CA3641"/>
    <w:rsid w:val="00CA42A8"/>
    <w:rsid w:val="00CA4934"/>
    <w:rsid w:val="00CA504B"/>
    <w:rsid w:val="00CA5B41"/>
    <w:rsid w:val="00CA63AD"/>
    <w:rsid w:val="00CB00F4"/>
    <w:rsid w:val="00CB04CA"/>
    <w:rsid w:val="00CB094D"/>
    <w:rsid w:val="00CB0D2C"/>
    <w:rsid w:val="00CB1785"/>
    <w:rsid w:val="00CB1D5B"/>
    <w:rsid w:val="00CB3D1A"/>
    <w:rsid w:val="00CB5900"/>
    <w:rsid w:val="00CB5AD8"/>
    <w:rsid w:val="00CB71A4"/>
    <w:rsid w:val="00CB763B"/>
    <w:rsid w:val="00CC02F7"/>
    <w:rsid w:val="00CC23BF"/>
    <w:rsid w:val="00CC288A"/>
    <w:rsid w:val="00CC4379"/>
    <w:rsid w:val="00CC58BF"/>
    <w:rsid w:val="00CC5A55"/>
    <w:rsid w:val="00CC5E79"/>
    <w:rsid w:val="00CC6032"/>
    <w:rsid w:val="00CD12FD"/>
    <w:rsid w:val="00CD2F42"/>
    <w:rsid w:val="00CD467F"/>
    <w:rsid w:val="00CD67A1"/>
    <w:rsid w:val="00CD6859"/>
    <w:rsid w:val="00CD7B8C"/>
    <w:rsid w:val="00CE022E"/>
    <w:rsid w:val="00CE02EE"/>
    <w:rsid w:val="00CE2DD8"/>
    <w:rsid w:val="00CE3843"/>
    <w:rsid w:val="00CE433A"/>
    <w:rsid w:val="00CE5325"/>
    <w:rsid w:val="00CE5813"/>
    <w:rsid w:val="00CE6EE2"/>
    <w:rsid w:val="00CF0B7E"/>
    <w:rsid w:val="00CF18CF"/>
    <w:rsid w:val="00CF1CE1"/>
    <w:rsid w:val="00CF1F6B"/>
    <w:rsid w:val="00CF25D3"/>
    <w:rsid w:val="00CF280F"/>
    <w:rsid w:val="00CF5051"/>
    <w:rsid w:val="00CF6A90"/>
    <w:rsid w:val="00CF780E"/>
    <w:rsid w:val="00D0057E"/>
    <w:rsid w:val="00D00C92"/>
    <w:rsid w:val="00D00CFB"/>
    <w:rsid w:val="00D00F98"/>
    <w:rsid w:val="00D01190"/>
    <w:rsid w:val="00D01D86"/>
    <w:rsid w:val="00D03D6A"/>
    <w:rsid w:val="00D03EA7"/>
    <w:rsid w:val="00D06379"/>
    <w:rsid w:val="00D10BF2"/>
    <w:rsid w:val="00D1207B"/>
    <w:rsid w:val="00D127EE"/>
    <w:rsid w:val="00D13DDD"/>
    <w:rsid w:val="00D14EF3"/>
    <w:rsid w:val="00D17B68"/>
    <w:rsid w:val="00D20EE3"/>
    <w:rsid w:val="00D21BCD"/>
    <w:rsid w:val="00D24A42"/>
    <w:rsid w:val="00D250B5"/>
    <w:rsid w:val="00D25127"/>
    <w:rsid w:val="00D27333"/>
    <w:rsid w:val="00D31799"/>
    <w:rsid w:val="00D31C1F"/>
    <w:rsid w:val="00D3297B"/>
    <w:rsid w:val="00D329F1"/>
    <w:rsid w:val="00D32BF3"/>
    <w:rsid w:val="00D32E42"/>
    <w:rsid w:val="00D3469B"/>
    <w:rsid w:val="00D35752"/>
    <w:rsid w:val="00D35E90"/>
    <w:rsid w:val="00D36355"/>
    <w:rsid w:val="00D400B2"/>
    <w:rsid w:val="00D40F04"/>
    <w:rsid w:val="00D421D6"/>
    <w:rsid w:val="00D423B4"/>
    <w:rsid w:val="00D42574"/>
    <w:rsid w:val="00D4297D"/>
    <w:rsid w:val="00D46841"/>
    <w:rsid w:val="00D478F7"/>
    <w:rsid w:val="00D47BEE"/>
    <w:rsid w:val="00D5011F"/>
    <w:rsid w:val="00D503AD"/>
    <w:rsid w:val="00D50681"/>
    <w:rsid w:val="00D50FE8"/>
    <w:rsid w:val="00D5180B"/>
    <w:rsid w:val="00D52A96"/>
    <w:rsid w:val="00D53F14"/>
    <w:rsid w:val="00D5599A"/>
    <w:rsid w:val="00D572E9"/>
    <w:rsid w:val="00D574D8"/>
    <w:rsid w:val="00D60862"/>
    <w:rsid w:val="00D619B6"/>
    <w:rsid w:val="00D63432"/>
    <w:rsid w:val="00D636DD"/>
    <w:rsid w:val="00D64348"/>
    <w:rsid w:val="00D6502A"/>
    <w:rsid w:val="00D66DB6"/>
    <w:rsid w:val="00D66EAF"/>
    <w:rsid w:val="00D70270"/>
    <w:rsid w:val="00D705B3"/>
    <w:rsid w:val="00D70A13"/>
    <w:rsid w:val="00D72824"/>
    <w:rsid w:val="00D72A05"/>
    <w:rsid w:val="00D73214"/>
    <w:rsid w:val="00D73559"/>
    <w:rsid w:val="00D736AD"/>
    <w:rsid w:val="00D73F1B"/>
    <w:rsid w:val="00D75AA9"/>
    <w:rsid w:val="00D76AE1"/>
    <w:rsid w:val="00D77357"/>
    <w:rsid w:val="00D80D95"/>
    <w:rsid w:val="00D81FA7"/>
    <w:rsid w:val="00D829F1"/>
    <w:rsid w:val="00D82C3F"/>
    <w:rsid w:val="00D833D3"/>
    <w:rsid w:val="00D83426"/>
    <w:rsid w:val="00D83438"/>
    <w:rsid w:val="00D8482B"/>
    <w:rsid w:val="00D8565D"/>
    <w:rsid w:val="00D8752E"/>
    <w:rsid w:val="00D87A44"/>
    <w:rsid w:val="00D9041E"/>
    <w:rsid w:val="00D9145C"/>
    <w:rsid w:val="00D91AE7"/>
    <w:rsid w:val="00D93A28"/>
    <w:rsid w:val="00D94342"/>
    <w:rsid w:val="00D95A86"/>
    <w:rsid w:val="00D96312"/>
    <w:rsid w:val="00D9647B"/>
    <w:rsid w:val="00D96BD8"/>
    <w:rsid w:val="00D9754A"/>
    <w:rsid w:val="00D977F8"/>
    <w:rsid w:val="00D97C38"/>
    <w:rsid w:val="00DA0989"/>
    <w:rsid w:val="00DA129B"/>
    <w:rsid w:val="00DA130D"/>
    <w:rsid w:val="00DA2236"/>
    <w:rsid w:val="00DA354B"/>
    <w:rsid w:val="00DA4DE1"/>
    <w:rsid w:val="00DA55F8"/>
    <w:rsid w:val="00DA7B06"/>
    <w:rsid w:val="00DA7DF9"/>
    <w:rsid w:val="00DB0B86"/>
    <w:rsid w:val="00DB3FBB"/>
    <w:rsid w:val="00DB4398"/>
    <w:rsid w:val="00DB5281"/>
    <w:rsid w:val="00DB5800"/>
    <w:rsid w:val="00DB5998"/>
    <w:rsid w:val="00DB76C6"/>
    <w:rsid w:val="00DC039B"/>
    <w:rsid w:val="00DC1F5F"/>
    <w:rsid w:val="00DC2327"/>
    <w:rsid w:val="00DC4F17"/>
    <w:rsid w:val="00DC5A10"/>
    <w:rsid w:val="00DC62C1"/>
    <w:rsid w:val="00DC6912"/>
    <w:rsid w:val="00DC7029"/>
    <w:rsid w:val="00DD0080"/>
    <w:rsid w:val="00DD0C7A"/>
    <w:rsid w:val="00DD2029"/>
    <w:rsid w:val="00DD243F"/>
    <w:rsid w:val="00DD315B"/>
    <w:rsid w:val="00DD3CA0"/>
    <w:rsid w:val="00DD49A8"/>
    <w:rsid w:val="00DD52B0"/>
    <w:rsid w:val="00DD5C5C"/>
    <w:rsid w:val="00DD7492"/>
    <w:rsid w:val="00DE2675"/>
    <w:rsid w:val="00DE27D9"/>
    <w:rsid w:val="00DE66C5"/>
    <w:rsid w:val="00DE677C"/>
    <w:rsid w:val="00DE6B38"/>
    <w:rsid w:val="00DE7D14"/>
    <w:rsid w:val="00DF12AD"/>
    <w:rsid w:val="00DF4B8A"/>
    <w:rsid w:val="00DF651E"/>
    <w:rsid w:val="00DF6B59"/>
    <w:rsid w:val="00E02199"/>
    <w:rsid w:val="00E021EC"/>
    <w:rsid w:val="00E02D82"/>
    <w:rsid w:val="00E0661B"/>
    <w:rsid w:val="00E07643"/>
    <w:rsid w:val="00E07E94"/>
    <w:rsid w:val="00E102CE"/>
    <w:rsid w:val="00E10CCB"/>
    <w:rsid w:val="00E10FA3"/>
    <w:rsid w:val="00E12116"/>
    <w:rsid w:val="00E122B4"/>
    <w:rsid w:val="00E1315A"/>
    <w:rsid w:val="00E13501"/>
    <w:rsid w:val="00E14C45"/>
    <w:rsid w:val="00E14E20"/>
    <w:rsid w:val="00E151C1"/>
    <w:rsid w:val="00E15B49"/>
    <w:rsid w:val="00E16107"/>
    <w:rsid w:val="00E179A8"/>
    <w:rsid w:val="00E21395"/>
    <w:rsid w:val="00E21884"/>
    <w:rsid w:val="00E223BF"/>
    <w:rsid w:val="00E22884"/>
    <w:rsid w:val="00E23A6C"/>
    <w:rsid w:val="00E242DC"/>
    <w:rsid w:val="00E24E8D"/>
    <w:rsid w:val="00E2546C"/>
    <w:rsid w:val="00E25C2F"/>
    <w:rsid w:val="00E274CE"/>
    <w:rsid w:val="00E278ED"/>
    <w:rsid w:val="00E27FD6"/>
    <w:rsid w:val="00E3502F"/>
    <w:rsid w:val="00E3616B"/>
    <w:rsid w:val="00E372A5"/>
    <w:rsid w:val="00E428D5"/>
    <w:rsid w:val="00E44375"/>
    <w:rsid w:val="00E44BC2"/>
    <w:rsid w:val="00E472DB"/>
    <w:rsid w:val="00E479E4"/>
    <w:rsid w:val="00E506B7"/>
    <w:rsid w:val="00E50D45"/>
    <w:rsid w:val="00E51981"/>
    <w:rsid w:val="00E51A56"/>
    <w:rsid w:val="00E52194"/>
    <w:rsid w:val="00E53DE2"/>
    <w:rsid w:val="00E564C6"/>
    <w:rsid w:val="00E60756"/>
    <w:rsid w:val="00E63A1B"/>
    <w:rsid w:val="00E674DF"/>
    <w:rsid w:val="00E72D86"/>
    <w:rsid w:val="00E73104"/>
    <w:rsid w:val="00E74F0D"/>
    <w:rsid w:val="00E7571A"/>
    <w:rsid w:val="00E773F4"/>
    <w:rsid w:val="00E80943"/>
    <w:rsid w:val="00E8108B"/>
    <w:rsid w:val="00E8183C"/>
    <w:rsid w:val="00E81B8E"/>
    <w:rsid w:val="00E81E16"/>
    <w:rsid w:val="00E81EB8"/>
    <w:rsid w:val="00E8273A"/>
    <w:rsid w:val="00E829D8"/>
    <w:rsid w:val="00E82E7B"/>
    <w:rsid w:val="00E86E5B"/>
    <w:rsid w:val="00E877E5"/>
    <w:rsid w:val="00E87C40"/>
    <w:rsid w:val="00E90458"/>
    <w:rsid w:val="00E91021"/>
    <w:rsid w:val="00E9136C"/>
    <w:rsid w:val="00E95043"/>
    <w:rsid w:val="00E952B8"/>
    <w:rsid w:val="00E95E88"/>
    <w:rsid w:val="00E96070"/>
    <w:rsid w:val="00E967A7"/>
    <w:rsid w:val="00EA0DEB"/>
    <w:rsid w:val="00EA19CC"/>
    <w:rsid w:val="00EA306E"/>
    <w:rsid w:val="00EA3498"/>
    <w:rsid w:val="00EA3CF5"/>
    <w:rsid w:val="00EA7471"/>
    <w:rsid w:val="00EB0EB4"/>
    <w:rsid w:val="00EB2A44"/>
    <w:rsid w:val="00EB37E9"/>
    <w:rsid w:val="00EB4CBA"/>
    <w:rsid w:val="00EB592B"/>
    <w:rsid w:val="00EB677B"/>
    <w:rsid w:val="00EB7B4E"/>
    <w:rsid w:val="00EC2C6F"/>
    <w:rsid w:val="00EC3931"/>
    <w:rsid w:val="00EC480F"/>
    <w:rsid w:val="00EC576F"/>
    <w:rsid w:val="00EC5B91"/>
    <w:rsid w:val="00EC64A1"/>
    <w:rsid w:val="00EC64EE"/>
    <w:rsid w:val="00EC707F"/>
    <w:rsid w:val="00ED10AB"/>
    <w:rsid w:val="00ED25A6"/>
    <w:rsid w:val="00ED2976"/>
    <w:rsid w:val="00ED426E"/>
    <w:rsid w:val="00ED4273"/>
    <w:rsid w:val="00ED4718"/>
    <w:rsid w:val="00ED57D8"/>
    <w:rsid w:val="00ED5992"/>
    <w:rsid w:val="00ED6164"/>
    <w:rsid w:val="00ED6240"/>
    <w:rsid w:val="00ED6580"/>
    <w:rsid w:val="00ED66D7"/>
    <w:rsid w:val="00ED70C3"/>
    <w:rsid w:val="00ED76AC"/>
    <w:rsid w:val="00EE0591"/>
    <w:rsid w:val="00EE0612"/>
    <w:rsid w:val="00EE0BA8"/>
    <w:rsid w:val="00EE0F4E"/>
    <w:rsid w:val="00EE2DED"/>
    <w:rsid w:val="00EE335F"/>
    <w:rsid w:val="00EE41A5"/>
    <w:rsid w:val="00EE4832"/>
    <w:rsid w:val="00EE7BA1"/>
    <w:rsid w:val="00EF1B29"/>
    <w:rsid w:val="00EF22D5"/>
    <w:rsid w:val="00EF2D83"/>
    <w:rsid w:val="00EF3E9E"/>
    <w:rsid w:val="00EF5E48"/>
    <w:rsid w:val="00EF66ED"/>
    <w:rsid w:val="00EF7C20"/>
    <w:rsid w:val="00EF7F10"/>
    <w:rsid w:val="00F0134E"/>
    <w:rsid w:val="00F0203F"/>
    <w:rsid w:val="00F02F79"/>
    <w:rsid w:val="00F03FF7"/>
    <w:rsid w:val="00F0407A"/>
    <w:rsid w:val="00F04B73"/>
    <w:rsid w:val="00F05077"/>
    <w:rsid w:val="00F0542D"/>
    <w:rsid w:val="00F076A9"/>
    <w:rsid w:val="00F10137"/>
    <w:rsid w:val="00F10DEA"/>
    <w:rsid w:val="00F110E7"/>
    <w:rsid w:val="00F1344C"/>
    <w:rsid w:val="00F1542A"/>
    <w:rsid w:val="00F16144"/>
    <w:rsid w:val="00F170D9"/>
    <w:rsid w:val="00F20FB5"/>
    <w:rsid w:val="00F2130B"/>
    <w:rsid w:val="00F225CC"/>
    <w:rsid w:val="00F22D6B"/>
    <w:rsid w:val="00F23F89"/>
    <w:rsid w:val="00F245D0"/>
    <w:rsid w:val="00F24CBE"/>
    <w:rsid w:val="00F25F10"/>
    <w:rsid w:val="00F26D9A"/>
    <w:rsid w:val="00F27F9E"/>
    <w:rsid w:val="00F307EF"/>
    <w:rsid w:val="00F32640"/>
    <w:rsid w:val="00F33843"/>
    <w:rsid w:val="00F348DC"/>
    <w:rsid w:val="00F34D2E"/>
    <w:rsid w:val="00F35463"/>
    <w:rsid w:val="00F36204"/>
    <w:rsid w:val="00F42436"/>
    <w:rsid w:val="00F42F4C"/>
    <w:rsid w:val="00F43BDF"/>
    <w:rsid w:val="00F43ED4"/>
    <w:rsid w:val="00F44AF5"/>
    <w:rsid w:val="00F45387"/>
    <w:rsid w:val="00F46014"/>
    <w:rsid w:val="00F46BB9"/>
    <w:rsid w:val="00F46D40"/>
    <w:rsid w:val="00F50791"/>
    <w:rsid w:val="00F50DE1"/>
    <w:rsid w:val="00F51E30"/>
    <w:rsid w:val="00F54626"/>
    <w:rsid w:val="00F54E89"/>
    <w:rsid w:val="00F57235"/>
    <w:rsid w:val="00F579D2"/>
    <w:rsid w:val="00F60080"/>
    <w:rsid w:val="00F60B15"/>
    <w:rsid w:val="00F60C31"/>
    <w:rsid w:val="00F61093"/>
    <w:rsid w:val="00F6190B"/>
    <w:rsid w:val="00F6336A"/>
    <w:rsid w:val="00F636E8"/>
    <w:rsid w:val="00F636E9"/>
    <w:rsid w:val="00F64B60"/>
    <w:rsid w:val="00F650BE"/>
    <w:rsid w:val="00F6592D"/>
    <w:rsid w:val="00F66D6F"/>
    <w:rsid w:val="00F66FA4"/>
    <w:rsid w:val="00F67013"/>
    <w:rsid w:val="00F676CB"/>
    <w:rsid w:val="00F67D68"/>
    <w:rsid w:val="00F70A46"/>
    <w:rsid w:val="00F735CD"/>
    <w:rsid w:val="00F73648"/>
    <w:rsid w:val="00F7369F"/>
    <w:rsid w:val="00F7452B"/>
    <w:rsid w:val="00F74B82"/>
    <w:rsid w:val="00F75046"/>
    <w:rsid w:val="00F7604D"/>
    <w:rsid w:val="00F761A2"/>
    <w:rsid w:val="00F77FA5"/>
    <w:rsid w:val="00F801FE"/>
    <w:rsid w:val="00F822BD"/>
    <w:rsid w:val="00F82606"/>
    <w:rsid w:val="00F834C4"/>
    <w:rsid w:val="00F83719"/>
    <w:rsid w:val="00F841C0"/>
    <w:rsid w:val="00F84820"/>
    <w:rsid w:val="00F85772"/>
    <w:rsid w:val="00F85F4F"/>
    <w:rsid w:val="00F872A5"/>
    <w:rsid w:val="00F902C3"/>
    <w:rsid w:val="00F90847"/>
    <w:rsid w:val="00F9134E"/>
    <w:rsid w:val="00F91FF0"/>
    <w:rsid w:val="00F937E7"/>
    <w:rsid w:val="00F94B91"/>
    <w:rsid w:val="00FA0CFC"/>
    <w:rsid w:val="00FA1642"/>
    <w:rsid w:val="00FA1E53"/>
    <w:rsid w:val="00FA21B6"/>
    <w:rsid w:val="00FA3E73"/>
    <w:rsid w:val="00FA43E1"/>
    <w:rsid w:val="00FA46D6"/>
    <w:rsid w:val="00FA47CF"/>
    <w:rsid w:val="00FA5C02"/>
    <w:rsid w:val="00FA656C"/>
    <w:rsid w:val="00FA6705"/>
    <w:rsid w:val="00FA74F2"/>
    <w:rsid w:val="00FA7663"/>
    <w:rsid w:val="00FA78CC"/>
    <w:rsid w:val="00FA7B49"/>
    <w:rsid w:val="00FA7D56"/>
    <w:rsid w:val="00FB01FB"/>
    <w:rsid w:val="00FB057E"/>
    <w:rsid w:val="00FB0A85"/>
    <w:rsid w:val="00FB14E9"/>
    <w:rsid w:val="00FB1DA1"/>
    <w:rsid w:val="00FB2010"/>
    <w:rsid w:val="00FB2B8E"/>
    <w:rsid w:val="00FB328A"/>
    <w:rsid w:val="00FB3648"/>
    <w:rsid w:val="00FB36B1"/>
    <w:rsid w:val="00FB3A15"/>
    <w:rsid w:val="00FB4B88"/>
    <w:rsid w:val="00FB62C0"/>
    <w:rsid w:val="00FB69C3"/>
    <w:rsid w:val="00FB6AE9"/>
    <w:rsid w:val="00FC002A"/>
    <w:rsid w:val="00FC2A9C"/>
    <w:rsid w:val="00FC4988"/>
    <w:rsid w:val="00FC4C16"/>
    <w:rsid w:val="00FC4D20"/>
    <w:rsid w:val="00FC506D"/>
    <w:rsid w:val="00FC648C"/>
    <w:rsid w:val="00FC6F6E"/>
    <w:rsid w:val="00FC7C93"/>
    <w:rsid w:val="00FD0EFE"/>
    <w:rsid w:val="00FD0F2F"/>
    <w:rsid w:val="00FD3180"/>
    <w:rsid w:val="00FD3683"/>
    <w:rsid w:val="00FD411E"/>
    <w:rsid w:val="00FD53F4"/>
    <w:rsid w:val="00FE0695"/>
    <w:rsid w:val="00FE388A"/>
    <w:rsid w:val="00FE72C1"/>
    <w:rsid w:val="00FE7B1C"/>
    <w:rsid w:val="00FF0558"/>
    <w:rsid w:val="00FF13EA"/>
    <w:rsid w:val="00FF27D9"/>
    <w:rsid w:val="00FF2F7A"/>
    <w:rsid w:val="00FF3F36"/>
    <w:rsid w:val="00FF42E4"/>
    <w:rsid w:val="00FF45C5"/>
    <w:rsid w:val="00FF4668"/>
    <w:rsid w:val="00FF4E02"/>
    <w:rsid w:val="00FF53C3"/>
    <w:rsid w:val="00FF735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7A1093F4"/>
  <w15:chartTrackingRefBased/>
  <w15:docId w15:val="{1DF15825-274E-8A47-99AD-3BBB7D91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29"/>
    <w:lsdException w:name="footer" w:uiPriority="99"/>
    <w:lsdException w:name="caption" w:qFormat="1"/>
    <w:lsdException w:name="footnote reference" w:uiPriority="99"/>
    <w:lsdException w:name="annotation reference" w:uiPriority="99"/>
    <w:lsdException w:name="List" w:qFormat="1"/>
    <w:lsdException w:name="Title" w:qFormat="1"/>
    <w:lsdException w:name="Default Paragraph Font" w:uiPriority="1"/>
    <w:lsdException w:name="Body Text" w:uiPriority="99" w:qFormat="1"/>
    <w:lsdException w:name="List Continue" w:uiPriority="99"/>
    <w:lsdException w:name="Subtitle" w:qFormat="1"/>
    <w:lsdException w:name="Body Text Indent 3" w:uiPriority="99"/>
    <w:lsdException w:name="Hyperlink" w:uiPriority="99"/>
    <w:lsdException w:name="Strong" w:qFormat="1"/>
    <w:lsdException w:name="Emphasis" w:qFormat="1"/>
    <w:lsdException w:name="E-mail Signature" w:uiPriority="99"/>
    <w:lsdException w:name="HTML Address" w:uiPriority="99"/>
    <w:lsdException w:name="HTML Preformatted" w:uiPriority="99"/>
    <w:lsdException w:name="HTML Typewriter" w:semiHidden="1" w:unhideWhenUsed="1"/>
    <w:lsdException w:name="HTML Vari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976"/>
    <w:pPr>
      <w:spacing w:after="240" w:line="240" w:lineRule="atLeast"/>
      <w:jc w:val="both"/>
    </w:pPr>
    <w:rPr>
      <w:rFonts w:ascii="Cambria" w:hAnsi="Cambria"/>
      <w:sz w:val="22"/>
      <w:lang w:val="en-GB" w:eastAsia="ja-JP"/>
    </w:rPr>
  </w:style>
  <w:style w:type="paragraph" w:styleId="Heading1">
    <w:name w:val="heading 1"/>
    <w:basedOn w:val="BaseHeading"/>
    <w:next w:val="Normal"/>
    <w:link w:val="Heading1Char"/>
    <w:qFormat/>
    <w:rsid w:val="00446B46"/>
    <w:pPr>
      <w:keepNext/>
      <w:numPr>
        <w:numId w:val="1"/>
      </w:numPr>
      <w:tabs>
        <w:tab w:val="left" w:pos="400"/>
        <w:tab w:val="left" w:pos="560"/>
      </w:tabs>
      <w:suppressAutoHyphens/>
      <w:spacing w:before="270" w:line="270" w:lineRule="exact"/>
    </w:pPr>
    <w:rPr>
      <w:rFonts w:eastAsia="MS Mincho"/>
      <w:b/>
      <w:sz w:val="26"/>
      <w:szCs w:val="20"/>
      <w:lang w:eastAsia="ja-JP"/>
    </w:rPr>
  </w:style>
  <w:style w:type="paragraph" w:styleId="Heading2">
    <w:name w:val="heading 2"/>
    <w:basedOn w:val="Heading1"/>
    <w:next w:val="Normal"/>
    <w:link w:val="Heading2Char"/>
    <w:qFormat/>
    <w:rsid w:val="00D00F98"/>
    <w:pPr>
      <w:numPr>
        <w:ilvl w:val="1"/>
      </w:numPr>
      <w:tabs>
        <w:tab w:val="clear" w:pos="400"/>
        <w:tab w:val="clear" w:pos="502"/>
        <w:tab w:val="clear" w:pos="560"/>
        <w:tab w:val="left" w:pos="567"/>
        <w:tab w:val="left" w:pos="700"/>
      </w:tabs>
      <w:spacing w:before="60" w:line="250" w:lineRule="exact"/>
      <w:ind w:left="0"/>
      <w:outlineLvl w:val="1"/>
    </w:pPr>
    <w:rPr>
      <w:sz w:val="24"/>
    </w:rPr>
  </w:style>
  <w:style w:type="paragraph" w:styleId="Heading3">
    <w:name w:val="heading 3"/>
    <w:basedOn w:val="Heading1"/>
    <w:next w:val="Normal"/>
    <w:link w:val="Heading3Char"/>
    <w:qFormat/>
    <w:rsid w:val="00446B46"/>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qFormat/>
    <w:rsid w:val="00446B46"/>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qFormat/>
    <w:rsid w:val="00446B46"/>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446B46"/>
    <w:pPr>
      <w:numPr>
        <w:ilvl w:val="5"/>
      </w:numPr>
      <w:outlineLvl w:val="5"/>
    </w:pPr>
  </w:style>
  <w:style w:type="paragraph" w:styleId="Heading7">
    <w:name w:val="heading 7"/>
    <w:basedOn w:val="Heading6"/>
    <w:next w:val="Normal"/>
    <w:link w:val="Heading7Char"/>
    <w:qFormat/>
    <w:pPr>
      <w:numPr>
        <w:ilvl w:val="0"/>
        <w:numId w:val="0"/>
      </w:numPr>
      <w:tabs>
        <w:tab w:val="num" w:pos="1440"/>
      </w:tabs>
      <w:outlineLvl w:val="6"/>
    </w:pPr>
  </w:style>
  <w:style w:type="paragraph" w:styleId="Heading8">
    <w:name w:val="heading 8"/>
    <w:basedOn w:val="Heading6"/>
    <w:next w:val="Normal"/>
    <w:link w:val="Heading8Char"/>
    <w:qFormat/>
    <w:pPr>
      <w:numPr>
        <w:ilvl w:val="0"/>
        <w:numId w:val="0"/>
      </w:numPr>
      <w:tabs>
        <w:tab w:val="num" w:pos="1800"/>
      </w:tabs>
      <w:outlineLvl w:val="7"/>
    </w:pPr>
  </w:style>
  <w:style w:type="paragraph" w:styleId="Heading9">
    <w:name w:val="heading 9"/>
    <w:basedOn w:val="Heading6"/>
    <w:next w:val="Normal"/>
    <w:link w:val="Heading9Char"/>
    <w:qFormat/>
    <w:pPr>
      <w:numPr>
        <w:ilvl w:val="0"/>
        <w:numId w:val="0"/>
      </w:numPr>
      <w:tabs>
        <w:tab w:val="num"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BaseHeading"/>
    <w:next w:val="Normal"/>
    <w:rsid w:val="003301C3"/>
    <w:pPr>
      <w:keepNext/>
      <w:numPr>
        <w:ilvl w:val="1"/>
        <w:numId w:val="53"/>
      </w:numPr>
      <w:tabs>
        <w:tab w:val="clear" w:pos="360"/>
        <w:tab w:val="left" w:pos="500"/>
        <w:tab w:val="left" w:pos="720"/>
      </w:tabs>
      <w:spacing w:before="270" w:line="270" w:lineRule="exact"/>
    </w:pPr>
    <w:rPr>
      <w:b/>
      <w:sz w:val="26"/>
    </w:rPr>
  </w:style>
  <w:style w:type="paragraph" w:customStyle="1" w:styleId="a3">
    <w:name w:val="a3"/>
    <w:basedOn w:val="BaseHeading"/>
    <w:next w:val="Normal"/>
    <w:rsid w:val="00025711"/>
    <w:pPr>
      <w:keepNext/>
      <w:numPr>
        <w:ilvl w:val="2"/>
        <w:numId w:val="53"/>
      </w:numPr>
      <w:tabs>
        <w:tab w:val="left" w:pos="640"/>
      </w:tabs>
      <w:spacing w:before="60" w:line="250" w:lineRule="exact"/>
    </w:pPr>
    <w:rPr>
      <w:b/>
      <w:sz w:val="24"/>
    </w:rPr>
  </w:style>
  <w:style w:type="paragraph" w:customStyle="1" w:styleId="a4">
    <w:name w:val="a4"/>
    <w:basedOn w:val="BaseHeading"/>
    <w:next w:val="Normal"/>
    <w:rsid w:val="00025711"/>
    <w:pPr>
      <w:keepNext/>
      <w:numPr>
        <w:ilvl w:val="3"/>
        <w:numId w:val="53"/>
      </w:numPr>
      <w:tabs>
        <w:tab w:val="left" w:pos="880"/>
      </w:tabs>
    </w:pPr>
    <w:rPr>
      <w:b/>
      <w:bCs/>
      <w:iCs/>
    </w:rPr>
  </w:style>
  <w:style w:type="paragraph" w:customStyle="1" w:styleId="a5">
    <w:name w:val="a5"/>
    <w:basedOn w:val="BaseHeading"/>
    <w:next w:val="Normal"/>
    <w:rsid w:val="00024707"/>
    <w:pPr>
      <w:keepNext/>
      <w:numPr>
        <w:ilvl w:val="4"/>
        <w:numId w:val="53"/>
      </w:numPr>
      <w:tabs>
        <w:tab w:val="left" w:pos="1140"/>
        <w:tab w:val="left" w:pos="1360"/>
      </w:tabs>
    </w:pPr>
    <w:rPr>
      <w:b/>
      <w:bCs/>
      <w:iCs/>
    </w:rPr>
  </w:style>
  <w:style w:type="paragraph" w:customStyle="1" w:styleId="a6">
    <w:name w:val="a6"/>
    <w:basedOn w:val="BaseHeading"/>
    <w:next w:val="Normal"/>
    <w:rsid w:val="00446B46"/>
    <w:pPr>
      <w:numPr>
        <w:ilvl w:val="5"/>
        <w:numId w:val="53"/>
      </w:numPr>
      <w:tabs>
        <w:tab w:val="left" w:pos="1140"/>
        <w:tab w:val="left" w:pos="1360"/>
      </w:tabs>
    </w:pPr>
    <w:rPr>
      <w:b/>
      <w:bCs/>
    </w:rPr>
  </w:style>
  <w:style w:type="paragraph" w:customStyle="1" w:styleId="ANNEX">
    <w:name w:val="ANNEX"/>
    <w:basedOn w:val="BaseHeading"/>
    <w:next w:val="Normal"/>
    <w:rsid w:val="00446B46"/>
    <w:pPr>
      <w:keepNext/>
      <w:pageBreakBefore/>
      <w:numPr>
        <w:numId w:val="53"/>
      </w:numPr>
      <w:spacing w:after="760" w:line="310" w:lineRule="exact"/>
      <w:jc w:val="center"/>
    </w:pPr>
    <w:rPr>
      <w:rFonts w:eastAsia="MS Mincho"/>
      <w:b/>
      <w:sz w:val="28"/>
      <w:szCs w:val="20"/>
      <w:lang w:eastAsia="ja-JP"/>
    </w:rPr>
  </w:style>
  <w:style w:type="paragraph" w:customStyle="1" w:styleId="ANNEXN">
    <w:name w:val="ANNEXN"/>
    <w:basedOn w:val="ANNEX"/>
    <w:next w:val="Normal"/>
    <w:pPr>
      <w:numPr>
        <w:numId w:val="6"/>
      </w:numPr>
    </w:pPr>
  </w:style>
  <w:style w:type="paragraph" w:customStyle="1" w:styleId="ANNEXZ">
    <w:name w:val="ANNEXZ"/>
    <w:basedOn w:val="ANNEX"/>
    <w:next w:val="Normal"/>
    <w:pPr>
      <w:numPr>
        <w:numId w:val="5"/>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pPr>
      <w:spacing w:after="120" w:line="230" w:lineRule="atLeast"/>
      <w:ind w:left="1440" w:right="1440"/>
    </w:pPr>
  </w:style>
  <w:style w:type="paragraph" w:styleId="BodyText">
    <w:name w:val="Body Text"/>
    <w:basedOn w:val="BaseText"/>
    <w:link w:val="BodyTextChar"/>
    <w:uiPriority w:val="99"/>
    <w:unhideWhenUsed/>
    <w:rsid w:val="00025711"/>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after="120"/>
      <w:ind w:firstLine="210"/>
    </w:pPr>
  </w:style>
  <w:style w:type="paragraph" w:styleId="BodyTextIndent">
    <w:name w:val="Body Text Indent"/>
    <w:basedOn w:val="Normal"/>
    <w:link w:val="BodyTextIndentChar"/>
    <w:pPr>
      <w:spacing w:after="120" w:line="230" w:lineRule="atLeast"/>
      <w:ind w:left="283"/>
    </w:pPr>
  </w:style>
  <w:style w:type="paragraph" w:styleId="BodyTextFirstIndent2">
    <w:name w:val="Body Text First Indent 2"/>
    <w:basedOn w:val="Normal"/>
    <w:link w:val="BodyTextFirstIndent2Char"/>
    <w:pPr>
      <w:spacing w:line="230" w:lineRule="atLeast"/>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uiPriority w:val="99"/>
    <w:pPr>
      <w:spacing w:after="120" w:line="230" w:lineRule="atLeast"/>
      <w:ind w:left="283"/>
    </w:pPr>
    <w:rPr>
      <w:sz w:val="16"/>
    </w:rPr>
  </w:style>
  <w:style w:type="paragraph" w:styleId="Caption">
    <w:name w:val="caption"/>
    <w:basedOn w:val="Normal"/>
    <w:next w:val="Normal"/>
    <w:qFormat/>
    <w:pPr>
      <w:spacing w:before="120" w:after="120" w:line="230" w:lineRule="atLeast"/>
    </w:pPr>
    <w:rPr>
      <w:b/>
    </w:rPr>
  </w:style>
  <w:style w:type="paragraph" w:styleId="Closing">
    <w:name w:val="Closing"/>
    <w:basedOn w:val="Normal"/>
    <w:link w:val="ClosingChar"/>
    <w:pPr>
      <w:spacing w:line="230" w:lineRule="atLeast"/>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
    <w:uiPriority w:val="99"/>
    <w:semiHidden/>
    <w:pPr>
      <w:spacing w:line="230" w:lineRule="atLeast"/>
    </w:pPr>
  </w:style>
  <w:style w:type="paragraph" w:styleId="Date">
    <w:name w:val="Date"/>
    <w:basedOn w:val="Normal"/>
    <w:next w:val="Normal"/>
    <w:link w:val="DateChar"/>
    <w:pPr>
      <w:spacing w:line="230" w:lineRule="atLeast"/>
    </w:pPr>
  </w:style>
  <w:style w:type="paragraph" w:customStyle="1" w:styleId="Definition">
    <w:name w:val="Definition"/>
    <w:basedOn w:val="BaseText"/>
    <w:rsid w:val="00446B46"/>
    <w:pPr>
      <w:spacing w:line="230" w:lineRule="atLeast"/>
    </w:pPr>
  </w:style>
  <w:style w:type="character" w:customStyle="1" w:styleId="Defterms">
    <w:name w:val="Defterms"/>
    <w:rPr>
      <w:noProof w:val="0"/>
      <w:color w:val="auto"/>
      <w:lang w:val="fr-FR"/>
    </w:rPr>
  </w:style>
  <w:style w:type="paragraph" w:customStyle="1" w:styleId="dl">
    <w:name w:val="dl"/>
    <w:basedOn w:val="BaseText"/>
    <w:rsid w:val="00446B46"/>
    <w:pPr>
      <w:ind w:left="806" w:hanging="403"/>
    </w:pPr>
  </w:style>
  <w:style w:type="paragraph" w:styleId="DocumentMap">
    <w:name w:val="Document Map"/>
    <w:basedOn w:val="Normal"/>
    <w:link w:val="DocumentMapChar"/>
    <w:semiHidden/>
    <w:pPr>
      <w:shd w:val="clear" w:color="auto" w:fill="000080"/>
      <w:spacing w:line="230" w:lineRule="atLeast"/>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pPr>
      <w:spacing w:line="230" w:lineRule="atLeast"/>
    </w:pPr>
  </w:style>
  <w:style w:type="paragraph" w:styleId="EnvelopeAddress">
    <w:name w:val="envelope address"/>
    <w:basedOn w:val="Normal"/>
    <w:pPr>
      <w:framePr w:w="7938" w:h="1985" w:hRule="exact" w:hSpace="141" w:wrap="auto" w:hAnchor="page" w:xAlign="center" w:yAlign="bottom"/>
      <w:spacing w:line="230" w:lineRule="atLeast"/>
      <w:ind w:left="2835"/>
    </w:pPr>
    <w:rPr>
      <w:sz w:val="24"/>
    </w:rPr>
  </w:style>
  <w:style w:type="paragraph" w:styleId="EnvelopeReturn">
    <w:name w:val="envelope return"/>
    <w:basedOn w:val="Normal"/>
    <w:pPr>
      <w:spacing w:line="230" w:lineRule="atLeast"/>
    </w:pPr>
  </w:style>
  <w:style w:type="paragraph" w:customStyle="1" w:styleId="Example">
    <w:name w:val="Example"/>
    <w:basedOn w:val="BaseText"/>
    <w:rsid w:val="00446B46"/>
    <w:pPr>
      <w:tabs>
        <w:tab w:val="left" w:pos="1354"/>
      </w:tabs>
      <w:spacing w:line="220" w:lineRule="atLeast"/>
    </w:pPr>
    <w:rPr>
      <w:sz w:val="20"/>
    </w:rPr>
  </w:style>
  <w:style w:type="character" w:customStyle="1" w:styleId="ExtXref">
    <w:name w:val="ExtXref"/>
    <w:rPr>
      <w:noProof w:val="0"/>
      <w:color w:val="auto"/>
      <w:lang w:val="fr-FR"/>
    </w:rPr>
  </w:style>
  <w:style w:type="paragraph" w:customStyle="1" w:styleId="Figurefootnote">
    <w:name w:val="Figure footnote"/>
    <w:basedOn w:val="Normal"/>
    <w:rsid w:val="00CF25D3"/>
    <w:pPr>
      <w:keepNext/>
      <w:tabs>
        <w:tab w:val="left" w:pos="340"/>
      </w:tabs>
      <w:spacing w:after="60" w:line="220" w:lineRule="atLeast"/>
    </w:pPr>
    <w:rPr>
      <w:sz w:val="18"/>
    </w:rPr>
  </w:style>
  <w:style w:type="paragraph" w:customStyle="1" w:styleId="Figuretitle">
    <w:name w:val="Figure title"/>
    <w:basedOn w:val="BaseHeading"/>
    <w:link w:val="FiguretitleChar"/>
    <w:rsid w:val="00446B46"/>
    <w:pPr>
      <w:suppressAutoHyphens/>
      <w:spacing w:before="240" w:after="360"/>
      <w:jc w:val="center"/>
      <w:outlineLvl w:val="9"/>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rPr>
      <w:rFonts w:ascii="Arial" w:hAnsi="Arial"/>
      <w:sz w:val="20"/>
    </w:rPr>
  </w:style>
  <w:style w:type="character" w:styleId="FootnoteReference">
    <w:name w:val="footnote reference"/>
    <w:uiPriority w:val="99"/>
    <w:semiHidden/>
    <w:rPr>
      <w:noProof/>
      <w:position w:val="6"/>
      <w:sz w:val="16"/>
      <w:vertAlign w:val="baseline"/>
      <w:lang w:val="fr-FR"/>
    </w:rPr>
  </w:style>
  <w:style w:type="paragraph" w:styleId="FootnoteText">
    <w:name w:val="footnote text"/>
    <w:basedOn w:val="Normal"/>
    <w:link w:val="FootnoteTextChar"/>
    <w:uiPriority w:val="99"/>
    <w:rsid w:val="003407AB"/>
    <w:pPr>
      <w:tabs>
        <w:tab w:val="left" w:pos="340"/>
      </w:tabs>
      <w:spacing w:after="120" w:line="220" w:lineRule="atLeast"/>
    </w:pPr>
    <w:rPr>
      <w:sz w:val="18"/>
    </w:rPr>
  </w:style>
  <w:style w:type="paragraph" w:customStyle="1" w:styleId="Foreword">
    <w:name w:val="Foreword"/>
    <w:basedOn w:val="Normal"/>
    <w:next w:val="Normal"/>
    <w:pPr>
      <w:spacing w:line="230" w:lineRule="atLeast"/>
    </w:pPr>
    <w:rPr>
      <w:color w:val="0000FF"/>
    </w:rPr>
  </w:style>
  <w:style w:type="paragraph" w:customStyle="1" w:styleId="Formula">
    <w:name w:val="Formula"/>
    <w:basedOn w:val="BaseText"/>
    <w:rsid w:val="00446B46"/>
    <w:pPr>
      <w:tabs>
        <w:tab w:val="right" w:pos="9749"/>
      </w:tabs>
      <w:spacing w:after="220"/>
      <w:ind w:left="403"/>
      <w:jc w:val="left"/>
    </w:pPr>
  </w:style>
  <w:style w:type="paragraph" w:styleId="Header">
    <w:name w:val="header"/>
    <w:basedOn w:val="Normal"/>
    <w:link w:val="HeaderChar"/>
    <w:uiPriority w:val="29"/>
    <w:pPr>
      <w:spacing w:after="740" w:line="220" w:lineRule="exact"/>
    </w:pPr>
    <w:rPr>
      <w:rFonts w:ascii="Arial" w:hAnsi="Arial"/>
      <w:b/>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rsid w:val="00B61EBC"/>
    <w:pPr>
      <w:keepNext/>
      <w:pageBreakBefore/>
      <w:suppressAutoHyphens/>
      <w:spacing w:after="310" w:line="310" w:lineRule="exact"/>
      <w:jc w:val="left"/>
    </w:pPr>
    <w:rPr>
      <w:b/>
      <w:sz w:val="28"/>
    </w:rPr>
  </w:style>
  <w:style w:type="character" w:styleId="LineNumber">
    <w:name w:val="line number"/>
    <w:rPr>
      <w:noProof w:val="0"/>
      <w:lang w:val="fr-FR"/>
    </w:rPr>
  </w:style>
  <w:style w:type="paragraph" w:styleId="List">
    <w:name w:val="List"/>
    <w:basedOn w:val="Normal"/>
    <w:qFormat/>
    <w:pPr>
      <w:spacing w:line="230" w:lineRule="atLeast"/>
      <w:ind w:left="283" w:hanging="283"/>
    </w:pPr>
  </w:style>
  <w:style w:type="paragraph" w:styleId="List2">
    <w:name w:val="List 2"/>
    <w:basedOn w:val="Normal"/>
    <w:pPr>
      <w:spacing w:line="230" w:lineRule="atLeast"/>
      <w:ind w:left="566" w:hanging="283"/>
    </w:pPr>
  </w:style>
  <w:style w:type="paragraph" w:styleId="List3">
    <w:name w:val="List 3"/>
    <w:basedOn w:val="Normal"/>
    <w:pPr>
      <w:spacing w:line="230" w:lineRule="atLeast"/>
      <w:ind w:left="849" w:hanging="283"/>
    </w:pPr>
  </w:style>
  <w:style w:type="paragraph" w:styleId="List4">
    <w:name w:val="List 4"/>
    <w:basedOn w:val="Normal"/>
    <w:pPr>
      <w:spacing w:line="230" w:lineRule="atLeast"/>
      <w:ind w:left="1132" w:hanging="283"/>
    </w:pPr>
  </w:style>
  <w:style w:type="paragraph" w:styleId="List5">
    <w:name w:val="List 5"/>
    <w:basedOn w:val="Normal"/>
    <w:pPr>
      <w:spacing w:line="230" w:lineRule="atLeast"/>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ListContinue">
    <w:name w:val="List Continue"/>
    <w:basedOn w:val="Normal"/>
    <w:uiPriority w:val="99"/>
    <w:unhideWhenUsed/>
    <w:rsid w:val="00446B46"/>
    <w:pPr>
      <w:spacing w:after="120"/>
      <w:ind w:left="360"/>
      <w:contextualSpacing/>
    </w:pPr>
  </w:style>
  <w:style w:type="paragraph" w:styleId="ListContinue2">
    <w:name w:val="List Continue 2"/>
    <w:basedOn w:val="ListContinue1"/>
    <w:rsid w:val="000467C8"/>
    <w:pPr>
      <w:tabs>
        <w:tab w:val="left" w:pos="800"/>
      </w:tabs>
      <w:ind w:left="806"/>
    </w:pPr>
  </w:style>
  <w:style w:type="paragraph" w:styleId="ListContinue3">
    <w:name w:val="List Continue 3"/>
    <w:basedOn w:val="ListContinue1"/>
    <w:rsid w:val="003C0544"/>
    <w:pPr>
      <w:tabs>
        <w:tab w:val="left" w:pos="1200"/>
      </w:tabs>
      <w:ind w:left="1208"/>
    </w:pPr>
  </w:style>
  <w:style w:type="paragraph" w:styleId="ListContinue4">
    <w:name w:val="List Continue 4"/>
    <w:basedOn w:val="ListContinue1"/>
    <w:rsid w:val="00446B46"/>
    <w:pPr>
      <w:tabs>
        <w:tab w:val="left" w:pos="1600"/>
      </w:tabs>
      <w:ind w:left="2793" w:hanging="1598"/>
    </w:pPr>
  </w:style>
  <w:style w:type="paragraph" w:styleId="ListContinue5">
    <w:name w:val="List Continue 5"/>
    <w:basedOn w:val="Normal"/>
    <w:pPr>
      <w:spacing w:after="120" w:line="230" w:lineRule="atLeast"/>
      <w:ind w:left="1415"/>
    </w:pPr>
  </w:style>
  <w:style w:type="paragraph" w:styleId="ListNumber">
    <w:name w:val="List Number"/>
    <w:basedOn w:val="Normal"/>
    <w:link w:val="ListNumberChar"/>
    <w:rsid w:val="00E95043"/>
    <w:pPr>
      <w:numPr>
        <w:numId w:val="3"/>
      </w:numPr>
      <w:tabs>
        <w:tab w:val="left" w:pos="400"/>
      </w:tabs>
    </w:pPr>
  </w:style>
  <w:style w:type="paragraph" w:styleId="ListNumber2">
    <w:name w:val="List Number 2"/>
    <w:basedOn w:val="ListNumber1"/>
    <w:rsid w:val="00446B46"/>
    <w:pPr>
      <w:tabs>
        <w:tab w:val="left" w:pos="800"/>
      </w:tabs>
      <w:ind w:left="806"/>
    </w:pPr>
  </w:style>
  <w:style w:type="paragraph" w:styleId="ListNumber3">
    <w:name w:val="List Number 3"/>
    <w:basedOn w:val="ListNumber1"/>
    <w:rsid w:val="00446B46"/>
    <w:pPr>
      <w:tabs>
        <w:tab w:val="left" w:pos="1200"/>
      </w:tabs>
      <w:ind w:left="1209"/>
    </w:pPr>
  </w:style>
  <w:style w:type="paragraph" w:styleId="ListNumber4">
    <w:name w:val="List Number 4"/>
    <w:basedOn w:val="ListNumber1"/>
    <w:rsid w:val="00446B46"/>
    <w:pPr>
      <w:tabs>
        <w:tab w:val="left" w:pos="1600"/>
      </w:tabs>
      <w:ind w:left="1598"/>
    </w:pPr>
  </w:style>
  <w:style w:type="paragraph" w:styleId="ListNumber5">
    <w:name w:val="List Number 5"/>
    <w:basedOn w:val="Normal"/>
    <w:pPr>
      <w:tabs>
        <w:tab w:val="num" w:pos="1492"/>
      </w:tabs>
      <w:ind w:left="1492" w:hanging="36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6"/>
      </w:numPr>
    </w:pPr>
  </w:style>
  <w:style w:type="paragraph" w:customStyle="1" w:styleId="na3">
    <w:name w:val="na3"/>
    <w:basedOn w:val="a3"/>
    <w:next w:val="Normal"/>
    <w:pPr>
      <w:numPr>
        <w:numId w:val="6"/>
      </w:numPr>
    </w:pPr>
  </w:style>
  <w:style w:type="paragraph" w:customStyle="1" w:styleId="na4">
    <w:name w:val="na4"/>
    <w:basedOn w:val="a4"/>
    <w:next w:val="Normal"/>
    <w:pPr>
      <w:numPr>
        <w:numId w:val="6"/>
      </w:numPr>
      <w:tabs>
        <w:tab w:val="left" w:pos="1060"/>
      </w:tabs>
    </w:pPr>
  </w:style>
  <w:style w:type="paragraph" w:customStyle="1" w:styleId="na5">
    <w:name w:val="na5"/>
    <w:basedOn w:val="a5"/>
    <w:next w:val="Normal"/>
    <w:pPr>
      <w:numPr>
        <w:numId w:val="6"/>
      </w:numPr>
    </w:pPr>
  </w:style>
  <w:style w:type="paragraph" w:customStyle="1" w:styleId="na6">
    <w:name w:val="na6"/>
    <w:basedOn w:val="a6"/>
    <w:next w:val="Normal"/>
    <w:pPr>
      <w:numPr>
        <w:numId w:val="6"/>
      </w:numPr>
    </w:pPr>
  </w:style>
  <w:style w:type="paragraph" w:styleId="NormalIndent">
    <w:name w:val="Normal Indent"/>
    <w:basedOn w:val="Normal"/>
    <w:pPr>
      <w:ind w:left="708"/>
    </w:pPr>
  </w:style>
  <w:style w:type="paragraph" w:customStyle="1" w:styleId="Note">
    <w:name w:val="Note"/>
    <w:basedOn w:val="BaseText"/>
    <w:rsid w:val="00446B46"/>
    <w:pPr>
      <w:tabs>
        <w:tab w:val="left" w:pos="965"/>
      </w:tabs>
      <w:spacing w:line="220" w:lineRule="atLeast"/>
    </w:pPr>
    <w:rPr>
      <w:sz w:val="20"/>
    </w:rPr>
  </w:style>
  <w:style w:type="paragraph" w:styleId="NoteHeading">
    <w:name w:val="Note Heading"/>
    <w:basedOn w:val="Normal"/>
    <w:next w:val="Normal"/>
    <w:link w:val="NoteHeadingChar"/>
  </w:style>
  <w:style w:type="paragraph" w:customStyle="1" w:styleId="p2">
    <w:name w:val="p2"/>
    <w:basedOn w:val="BaseText"/>
    <w:rsid w:val="00446B46"/>
    <w:pPr>
      <w:tabs>
        <w:tab w:val="left" w:pos="562"/>
      </w:tabs>
    </w:pPr>
  </w:style>
  <w:style w:type="paragraph" w:customStyle="1" w:styleId="p3">
    <w:name w:val="p3"/>
    <w:basedOn w:val="BaseText"/>
    <w:rsid w:val="00446B46"/>
    <w:pPr>
      <w:tabs>
        <w:tab w:val="left" w:pos="720"/>
      </w:tabs>
    </w:pPr>
  </w:style>
  <w:style w:type="paragraph" w:customStyle="1" w:styleId="p4">
    <w:name w:val="p4"/>
    <w:basedOn w:val="BaseText"/>
    <w:rsid w:val="00446B46"/>
    <w:pPr>
      <w:tabs>
        <w:tab w:val="left" w:pos="1094"/>
      </w:tabs>
    </w:pPr>
  </w:style>
  <w:style w:type="paragraph" w:customStyle="1" w:styleId="p5">
    <w:name w:val="p5"/>
    <w:basedOn w:val="BaseText"/>
    <w:rsid w:val="00446B46"/>
    <w:pPr>
      <w:tabs>
        <w:tab w:val="left" w:pos="1094"/>
      </w:tabs>
    </w:pPr>
  </w:style>
  <w:style w:type="paragraph" w:customStyle="1" w:styleId="p6">
    <w:name w:val="p6"/>
    <w:basedOn w:val="BaseText"/>
    <w:rsid w:val="00446B46"/>
    <w:pPr>
      <w:tabs>
        <w:tab w:val="left" w:pos="1440"/>
      </w:tabs>
    </w:pPr>
  </w:style>
  <w:style w:type="character" w:styleId="PageNumber">
    <w:name w:val="page number"/>
    <w:rPr>
      <w:noProof w:val="0"/>
      <w:lang w:val="fr-FR"/>
    </w:rPr>
  </w:style>
  <w:style w:type="paragraph" w:styleId="PlainText">
    <w:name w:val="Plain Text"/>
    <w:basedOn w:val="Normal"/>
    <w:link w:val="PlainTextChar"/>
    <w:rPr>
      <w:rFonts w:ascii="Courier New" w:hAnsi="Courier New"/>
    </w:rPr>
  </w:style>
  <w:style w:type="paragraph" w:customStyle="1" w:styleId="RefNorm">
    <w:name w:val="RefNorm"/>
    <w:basedOn w:val="BaseText"/>
    <w:rsid w:val="00446B46"/>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Figuretitle"/>
    <w:rsid w:val="00446B46"/>
    <w:pPr>
      <w:spacing w:before="120" w:after="120"/>
    </w:pPr>
  </w:style>
  <w:style w:type="character" w:customStyle="1" w:styleId="TableFootNoteXref">
    <w:name w:val="TableFootNoteXref"/>
    <w:rPr>
      <w:noProof/>
      <w:position w:val="6"/>
      <w:sz w:val="14"/>
      <w:lang w:val="fr-FR"/>
    </w:rPr>
  </w:style>
  <w:style w:type="paragraph" w:customStyle="1" w:styleId="Terms">
    <w:name w:val="Term(s)"/>
    <w:basedOn w:val="BaseText"/>
    <w:rsid w:val="00446B46"/>
    <w:pPr>
      <w:suppressAutoHyphens/>
      <w:spacing w:after="0"/>
      <w:jc w:val="left"/>
    </w:pPr>
    <w:rPr>
      <w:b/>
    </w:rPr>
  </w:style>
  <w:style w:type="paragraph" w:customStyle="1" w:styleId="TermNum">
    <w:name w:val="TermNum"/>
    <w:basedOn w:val="BaseText"/>
    <w:rsid w:val="00446B46"/>
    <w:pPr>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qFormat/>
    <w:rsid w:val="004A3B88"/>
    <w:pPr>
      <w:tabs>
        <w:tab w:val="left" w:pos="720"/>
        <w:tab w:val="right" w:leader="dot" w:pos="9752"/>
      </w:tabs>
      <w:suppressAutoHyphens/>
      <w:spacing w:before="120" w:after="0"/>
      <w:ind w:left="720" w:hanging="720"/>
      <w:jc w:val="left"/>
    </w:pPr>
    <w:rPr>
      <w:b/>
    </w:rPr>
  </w:style>
  <w:style w:type="paragraph" w:styleId="TOC2">
    <w:name w:val="toc 2"/>
    <w:basedOn w:val="TOC1"/>
    <w:next w:val="Normal"/>
    <w:uiPriority w:val="39"/>
    <w:qFormat/>
    <w:pPr>
      <w:spacing w:before="0"/>
    </w:pPr>
  </w:style>
  <w:style w:type="paragraph" w:styleId="TOC3">
    <w:name w:val="toc 3"/>
    <w:basedOn w:val="TOC2"/>
    <w:next w:val="Normal"/>
    <w:uiPriority w:val="39"/>
    <w:qFormat/>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rsid w:val="003407AB"/>
    <w:pPr>
      <w:keepNext/>
      <w:pageBreakBefore/>
      <w:spacing w:after="760" w:line="310" w:lineRule="exact"/>
      <w:jc w:val="center"/>
    </w:pPr>
    <w:rPr>
      <w:b/>
      <w:sz w:val="28"/>
    </w:rPr>
  </w:style>
  <w:style w:type="paragraph" w:customStyle="1" w:styleId="zzContents">
    <w:name w:val="zzContents"/>
    <w:basedOn w:val="Introduction"/>
    <w:next w:val="TOC1"/>
    <w:rsid w:val="001D38CC"/>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pPr>
      <w:spacing w:after="220"/>
      <w:jc w:val="right"/>
    </w:pPr>
    <w:rPr>
      <w:rFonts w:ascii="Arial" w:hAnsi="Arial"/>
      <w:b/>
      <w:color w:val="000000"/>
      <w:sz w:val="24"/>
    </w:rPr>
  </w:style>
  <w:style w:type="paragraph" w:customStyle="1" w:styleId="zzForeword">
    <w:name w:val="zzForeword"/>
    <w:basedOn w:val="Introduction"/>
    <w:next w:val="ForewordText"/>
    <w:rsid w:val="003407AB"/>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CoverTitleA1">
    <w:name w:val="Cover Title_A1"/>
    <w:basedOn w:val="BaseHeading"/>
    <w:rsid w:val="00446B46"/>
    <w:pPr>
      <w:spacing w:line="360" w:lineRule="exact"/>
      <w:outlineLvl w:val="9"/>
    </w:pPr>
    <w:rPr>
      <w:b/>
      <w:sz w:val="32"/>
    </w:rPr>
  </w:style>
  <w:style w:type="paragraph" w:customStyle="1" w:styleId="Tabletext10">
    <w:name w:val="Table text (10)"/>
    <w:basedOn w:val="Normal"/>
    <w:rsid w:val="00944FEB"/>
    <w:pPr>
      <w:spacing w:before="60" w:after="60"/>
      <w:jc w:val="left"/>
    </w:pPr>
  </w:style>
  <w:style w:type="paragraph" w:customStyle="1" w:styleId="Tabletext9">
    <w:name w:val="Table text (9)"/>
    <w:basedOn w:val="Normal"/>
    <w:rsid w:val="00944FEB"/>
    <w:pPr>
      <w:spacing w:before="60" w:after="60" w:line="210" w:lineRule="atLeast"/>
      <w:jc w:val="left"/>
    </w:pPr>
    <w:rPr>
      <w:sz w:val="18"/>
    </w:rPr>
  </w:style>
  <w:style w:type="paragraph" w:customStyle="1" w:styleId="Tabletext8">
    <w:name w:val="Table text (8)"/>
    <w:basedOn w:val="Normal"/>
    <w:rsid w:val="00944FEB"/>
    <w:pPr>
      <w:spacing w:before="60" w:after="60" w:line="190" w:lineRule="atLeast"/>
      <w:jc w:val="left"/>
    </w:pPr>
    <w:rPr>
      <w:sz w:val="16"/>
    </w:rPr>
  </w:style>
  <w:style w:type="paragraph" w:customStyle="1" w:styleId="Tabletext7">
    <w:name w:val="Table text (7)"/>
    <w:basedOn w:val="Normal"/>
    <w:rsid w:val="00944FEB"/>
    <w:pPr>
      <w:spacing w:before="60" w:after="60" w:line="170" w:lineRule="atLeast"/>
      <w:jc w:val="left"/>
    </w:pPr>
    <w:rPr>
      <w:sz w:val="14"/>
    </w:rPr>
  </w:style>
  <w:style w:type="paragraph" w:customStyle="1" w:styleId="CoverTitleA2">
    <w:name w:val="Cover Title_A2"/>
    <w:basedOn w:val="CoverTitleA1"/>
    <w:rsid w:val="00446B46"/>
  </w:style>
  <w:style w:type="paragraph" w:customStyle="1" w:styleId="CoverTitleA3">
    <w:name w:val="Cover Title_A3"/>
    <w:basedOn w:val="CoverTitleA1"/>
    <w:rsid w:val="00446B46"/>
    <w:rPr>
      <w:b w:val="0"/>
    </w:rPr>
  </w:style>
  <w:style w:type="paragraph" w:customStyle="1" w:styleId="CoverTitleB">
    <w:name w:val="Cover Title_B"/>
    <w:basedOn w:val="BaseHeading"/>
    <w:rsid w:val="00446B46"/>
    <w:pPr>
      <w:outlineLvl w:val="9"/>
    </w:pPr>
    <w:rPr>
      <w:i/>
      <w:lang w:val="fr-FR"/>
    </w:rPr>
  </w:style>
  <w:style w:type="paragraph" w:customStyle="1" w:styleId="ForewordText">
    <w:name w:val="Foreword Text"/>
    <w:basedOn w:val="BaseText"/>
    <w:rsid w:val="00446B46"/>
  </w:style>
  <w:style w:type="paragraph" w:customStyle="1" w:styleId="MainTitle1">
    <w:name w:val="Main Title 1"/>
    <w:basedOn w:val="CoverTitleA1"/>
    <w:rsid w:val="00446B46"/>
    <w:pPr>
      <w:spacing w:before="400"/>
    </w:pPr>
  </w:style>
  <w:style w:type="paragraph" w:customStyle="1" w:styleId="MainTitle2">
    <w:name w:val="Main Title 2"/>
    <w:basedOn w:val="CoverTitleA2"/>
    <w:rsid w:val="00446B46"/>
    <w:pPr>
      <w:outlineLvl w:val="1"/>
    </w:pPr>
  </w:style>
  <w:style w:type="paragraph" w:customStyle="1" w:styleId="MainTitle3">
    <w:name w:val="Main Title 3"/>
    <w:basedOn w:val="CoverTitleA3"/>
    <w:rsid w:val="00446B46"/>
    <w:pPr>
      <w:outlineLvl w:val="2"/>
    </w:pPr>
  </w:style>
  <w:style w:type="paragraph" w:customStyle="1" w:styleId="BodyText9">
    <w:name w:val="Body Text (9)"/>
    <w:basedOn w:val="Normal"/>
    <w:rsid w:val="00C62FBA"/>
    <w:pPr>
      <w:spacing w:line="220" w:lineRule="atLeast"/>
    </w:pPr>
    <w:rPr>
      <w:sz w:val="18"/>
    </w:rPr>
  </w:style>
  <w:style w:type="paragraph" w:customStyle="1" w:styleId="BodyTextCenter">
    <w:name w:val="Body Text_Center"/>
    <w:basedOn w:val="BaseText"/>
    <w:rsid w:val="00446B46"/>
    <w:pPr>
      <w:jc w:val="center"/>
    </w:pPr>
  </w:style>
  <w:style w:type="paragraph" w:customStyle="1" w:styleId="Tabletext10Shade">
    <w:name w:val="Table text (10)_Shade"/>
    <w:basedOn w:val="Tabletext10"/>
    <w:rsid w:val="0066386B"/>
  </w:style>
  <w:style w:type="paragraph" w:customStyle="1" w:styleId="Note8">
    <w:name w:val="Note (8)"/>
    <w:basedOn w:val="Note"/>
    <w:next w:val="Normal"/>
    <w:rsid w:val="003407AB"/>
    <w:pPr>
      <w:spacing w:before="60" w:after="60" w:line="200" w:lineRule="atLeast"/>
    </w:pPr>
    <w:rPr>
      <w:sz w:val="16"/>
    </w:rPr>
  </w:style>
  <w:style w:type="paragraph" w:customStyle="1" w:styleId="Example8">
    <w:name w:val="Example (8)"/>
    <w:basedOn w:val="Example"/>
    <w:next w:val="Normal"/>
    <w:rsid w:val="003407AB"/>
    <w:pPr>
      <w:spacing w:before="60" w:after="60" w:line="200" w:lineRule="atLeast"/>
    </w:pPr>
    <w:rPr>
      <w:sz w:val="16"/>
    </w:rPr>
  </w:style>
  <w:style w:type="paragraph" w:customStyle="1" w:styleId="Dimension100">
    <w:name w:val="Dimension_100"/>
    <w:basedOn w:val="BaseText"/>
    <w:rsid w:val="00446B46"/>
    <w:pPr>
      <w:spacing w:after="60" w:line="220" w:lineRule="atLeast"/>
      <w:jc w:val="right"/>
    </w:pPr>
    <w:rPr>
      <w:sz w:val="20"/>
    </w:rPr>
  </w:style>
  <w:style w:type="paragraph" w:customStyle="1" w:styleId="KeyTitle">
    <w:name w:val="Key Title"/>
    <w:basedOn w:val="KeyText"/>
    <w:next w:val="KeyText"/>
    <w:rsid w:val="00446B46"/>
    <w:pPr>
      <w:jc w:val="left"/>
    </w:pPr>
    <w:rPr>
      <w:b/>
    </w:rPr>
  </w:style>
  <w:style w:type="paragraph" w:customStyle="1" w:styleId="KeyText">
    <w:name w:val="Key Text"/>
    <w:basedOn w:val="BodyText-"/>
    <w:rsid w:val="00446B46"/>
    <w:pPr>
      <w:tabs>
        <w:tab w:val="left" w:pos="346"/>
      </w:tabs>
      <w:spacing w:after="60"/>
      <w:ind w:left="346" w:hanging="346"/>
    </w:pPr>
  </w:style>
  <w:style w:type="paragraph" w:customStyle="1" w:styleId="KeyTextLast">
    <w:name w:val="Key Text_Last"/>
    <w:basedOn w:val="KeyText"/>
    <w:next w:val="Normal"/>
    <w:rsid w:val="00C62FBA"/>
    <w:pPr>
      <w:spacing w:after="240"/>
    </w:pPr>
  </w:style>
  <w:style w:type="paragraph" w:customStyle="1" w:styleId="ListContinue9">
    <w:name w:val="List Continue (9)"/>
    <w:basedOn w:val="ListContinue"/>
    <w:rsid w:val="003407AB"/>
    <w:pPr>
      <w:spacing w:line="210" w:lineRule="atLeast"/>
    </w:pPr>
    <w:rPr>
      <w:sz w:val="18"/>
      <w:szCs w:val="18"/>
    </w:rPr>
  </w:style>
  <w:style w:type="paragraph" w:customStyle="1" w:styleId="ListContinue29">
    <w:name w:val="List Continue 2 (9)"/>
    <w:basedOn w:val="ListContinue9"/>
    <w:autoRedefine/>
    <w:rsid w:val="00A738C0"/>
    <w:pPr>
      <w:numPr>
        <w:ilvl w:val="1"/>
        <w:numId w:val="9"/>
      </w:numPr>
    </w:pPr>
  </w:style>
  <w:style w:type="paragraph" w:customStyle="1" w:styleId="ListContinue39">
    <w:name w:val="List Continue 3 (9)"/>
    <w:basedOn w:val="ListContinue9"/>
    <w:rsid w:val="00A738C0"/>
    <w:pPr>
      <w:numPr>
        <w:ilvl w:val="2"/>
        <w:numId w:val="9"/>
      </w:numPr>
    </w:pPr>
  </w:style>
  <w:style w:type="paragraph" w:customStyle="1" w:styleId="ListContinue49">
    <w:name w:val="List Continue 4 (9)"/>
    <w:basedOn w:val="ListContinue9"/>
    <w:rsid w:val="00A738C0"/>
    <w:pPr>
      <w:numPr>
        <w:ilvl w:val="3"/>
        <w:numId w:val="9"/>
      </w:numPr>
    </w:pPr>
  </w:style>
  <w:style w:type="paragraph" w:customStyle="1" w:styleId="ListNumber9">
    <w:name w:val="List Number (9)"/>
    <w:basedOn w:val="BodyText"/>
    <w:rsid w:val="003407AB"/>
    <w:pPr>
      <w:numPr>
        <w:numId w:val="7"/>
      </w:numPr>
      <w:spacing w:line="210" w:lineRule="atLeast"/>
      <w:ind w:left="403" w:hanging="403"/>
    </w:pPr>
    <w:rPr>
      <w:sz w:val="18"/>
    </w:rPr>
  </w:style>
  <w:style w:type="paragraph" w:customStyle="1" w:styleId="ListNumber29">
    <w:name w:val="List Number 2 (9)"/>
    <w:basedOn w:val="ListNumber9"/>
    <w:rsid w:val="00C62FBA"/>
    <w:pPr>
      <w:numPr>
        <w:ilvl w:val="1"/>
      </w:numPr>
    </w:pPr>
  </w:style>
  <w:style w:type="paragraph" w:customStyle="1" w:styleId="ListNumber39">
    <w:name w:val="List Number 3 (9)"/>
    <w:basedOn w:val="ListNumber9"/>
    <w:rsid w:val="00C62FBA"/>
    <w:pPr>
      <w:numPr>
        <w:ilvl w:val="2"/>
      </w:numPr>
    </w:pPr>
  </w:style>
  <w:style w:type="paragraph" w:customStyle="1" w:styleId="ListNumber49">
    <w:name w:val="List Number 4 (9)"/>
    <w:basedOn w:val="ListNumber9"/>
    <w:rsid w:val="00C62FBA"/>
    <w:pPr>
      <w:numPr>
        <w:ilvl w:val="3"/>
      </w:numPr>
    </w:pPr>
  </w:style>
  <w:style w:type="paragraph" w:customStyle="1" w:styleId="BodyTextIndent1">
    <w:name w:val="Body Text Indent1"/>
    <w:basedOn w:val="BodyText"/>
    <w:rsid w:val="00C62FBA"/>
    <w:pPr>
      <w:ind w:left="403"/>
    </w:pPr>
    <w:rPr>
      <w:sz w:val="20"/>
    </w:rPr>
  </w:style>
  <w:style w:type="paragraph" w:customStyle="1" w:styleId="BodyTextIndent21">
    <w:name w:val="Body Text Indent 21"/>
    <w:basedOn w:val="Normal"/>
    <w:rsid w:val="00446B46"/>
    <w:pPr>
      <w:ind w:left="805"/>
    </w:pPr>
  </w:style>
  <w:style w:type="paragraph" w:customStyle="1" w:styleId="BodyTextIndent31">
    <w:name w:val="Body Text Indent 31"/>
    <w:basedOn w:val="BodyTextIndent21"/>
    <w:rsid w:val="00446B46"/>
    <w:pPr>
      <w:ind w:left="1202"/>
    </w:pPr>
  </w:style>
  <w:style w:type="paragraph" w:customStyle="1" w:styleId="BodyTextindent4">
    <w:name w:val="Body Text indent 4"/>
    <w:basedOn w:val="BodyTextIndent31"/>
    <w:rsid w:val="00446B46"/>
    <w:pPr>
      <w:ind w:left="1605"/>
    </w:pPr>
  </w:style>
  <w:style w:type="paragraph" w:customStyle="1" w:styleId="Figuresubtitle">
    <w:name w:val="Figure subtitle"/>
    <w:basedOn w:val="BaseText"/>
    <w:rsid w:val="00446B46"/>
    <w:pPr>
      <w:spacing w:before="120" w:after="120"/>
      <w:jc w:val="center"/>
    </w:pPr>
    <w:rPr>
      <w:b/>
    </w:rPr>
  </w:style>
  <w:style w:type="paragraph" w:customStyle="1" w:styleId="FigureGraphic">
    <w:name w:val="Figure Graphic"/>
    <w:basedOn w:val="BaseText"/>
    <w:rsid w:val="00446B46"/>
    <w:pPr>
      <w:spacing w:before="240" w:after="120"/>
      <w:jc w:val="center"/>
    </w:pPr>
  </w:style>
  <w:style w:type="paragraph" w:customStyle="1" w:styleId="Tablefootnote8">
    <w:name w:val="Table footnote (8)"/>
    <w:basedOn w:val="Normal"/>
    <w:rsid w:val="003407AB"/>
    <w:pPr>
      <w:tabs>
        <w:tab w:val="left" w:pos="340"/>
      </w:tabs>
      <w:spacing w:before="60" w:after="60" w:line="200" w:lineRule="atLeast"/>
    </w:pPr>
    <w:rPr>
      <w:sz w:val="16"/>
    </w:rPr>
  </w:style>
  <w:style w:type="paragraph" w:customStyle="1" w:styleId="Tablefootnote7">
    <w:name w:val="Table footnote (7)"/>
    <w:basedOn w:val="Tablefootnote8"/>
    <w:rsid w:val="00C62FBA"/>
    <w:pPr>
      <w:spacing w:line="180" w:lineRule="atLeast"/>
    </w:pPr>
    <w:rPr>
      <w:sz w:val="14"/>
      <w:szCs w:val="14"/>
    </w:rPr>
  </w:style>
  <w:style w:type="character" w:customStyle="1" w:styleId="TNR">
    <w:name w:val="TNR"/>
    <w:rsid w:val="00C62FBA"/>
    <w:rPr>
      <w:rFonts w:ascii="Times New Roman" w:hAnsi="Times New Roman"/>
    </w:rPr>
  </w:style>
  <w:style w:type="character" w:customStyle="1" w:styleId="TNRItalic">
    <w:name w:val="TNR Italic"/>
    <w:rsid w:val="00C62FBA"/>
    <w:rPr>
      <w:rFonts w:ascii="Times New Roman" w:hAnsi="Times New Roman"/>
      <w:i/>
    </w:rPr>
  </w:style>
  <w:style w:type="character" w:customStyle="1" w:styleId="Symbol">
    <w:name w:val="Symbol"/>
    <w:rsid w:val="00C62FBA"/>
    <w:rPr>
      <w:rFonts w:ascii="Symbol" w:hAnsi="Symbol"/>
    </w:rPr>
  </w:style>
  <w:style w:type="character" w:customStyle="1" w:styleId="SymbolItalic">
    <w:name w:val="Symbol Italic"/>
    <w:rsid w:val="00C62FBA"/>
    <w:rPr>
      <w:rFonts w:ascii="Symbol" w:hAnsi="Symbol"/>
      <w:i/>
    </w:rPr>
  </w:style>
  <w:style w:type="character" w:customStyle="1" w:styleId="Courier">
    <w:name w:val="Courier"/>
    <w:rsid w:val="00446B46"/>
    <w:rPr>
      <w:rFonts w:ascii="Courier New" w:hAnsi="Courier New"/>
    </w:rPr>
  </w:style>
  <w:style w:type="paragraph" w:customStyle="1" w:styleId="BodyTextindent9">
    <w:name w:val="Body Text indent (9)"/>
    <w:basedOn w:val="BodyTextIndent1"/>
    <w:next w:val="Normal"/>
    <w:rsid w:val="00EB7B4E"/>
    <w:pPr>
      <w:spacing w:line="220" w:lineRule="atLeast"/>
    </w:pPr>
    <w:rPr>
      <w:sz w:val="18"/>
    </w:rPr>
  </w:style>
  <w:style w:type="paragraph" w:customStyle="1" w:styleId="BodyTextindent29">
    <w:name w:val="Body Text indent 2 (9)"/>
    <w:basedOn w:val="BodyTextIndent21"/>
    <w:next w:val="Normal"/>
    <w:rsid w:val="00EB7B4E"/>
    <w:pPr>
      <w:spacing w:line="220" w:lineRule="atLeast"/>
    </w:pPr>
    <w:rPr>
      <w:sz w:val="18"/>
    </w:rPr>
  </w:style>
  <w:style w:type="paragraph" w:customStyle="1" w:styleId="BodyTextindent39">
    <w:name w:val="Body Text indent 3 (9)"/>
    <w:basedOn w:val="BodyTextIndent31"/>
    <w:next w:val="Normal"/>
    <w:rsid w:val="00EB7B4E"/>
    <w:pPr>
      <w:spacing w:line="220" w:lineRule="atLeast"/>
    </w:pPr>
    <w:rPr>
      <w:sz w:val="18"/>
    </w:rPr>
  </w:style>
  <w:style w:type="paragraph" w:customStyle="1" w:styleId="BodyTextindent49">
    <w:name w:val="Body Text indent 4 (9)"/>
    <w:basedOn w:val="BodyTextindent4"/>
    <w:next w:val="Normal"/>
    <w:rsid w:val="00EB7B4E"/>
    <w:pPr>
      <w:spacing w:line="220" w:lineRule="atLeast"/>
    </w:pPr>
    <w:rPr>
      <w:sz w:val="18"/>
    </w:rPr>
  </w:style>
  <w:style w:type="paragraph" w:customStyle="1" w:styleId="AnnexFiguretitle">
    <w:name w:val="Annex Figure title"/>
    <w:basedOn w:val="Normal"/>
    <w:next w:val="Normal"/>
    <w:rsid w:val="002261C2"/>
    <w:pPr>
      <w:spacing w:before="240" w:after="360"/>
      <w:jc w:val="center"/>
    </w:pPr>
    <w:rPr>
      <w:b/>
    </w:rPr>
  </w:style>
  <w:style w:type="paragraph" w:customStyle="1" w:styleId="AnnexTabletitle">
    <w:name w:val="Annex Table title"/>
    <w:basedOn w:val="AnnexFiguretitle"/>
    <w:next w:val="Tabletext9"/>
    <w:rsid w:val="002261C2"/>
    <w:pPr>
      <w:keepNext/>
      <w:spacing w:before="120" w:after="120"/>
    </w:pPr>
  </w:style>
  <w:style w:type="paragraph" w:customStyle="1" w:styleId="ForewordTitle">
    <w:name w:val="Foreword Title"/>
    <w:basedOn w:val="BaseHeading"/>
    <w:rsid w:val="00446B46"/>
    <w:pPr>
      <w:keepNext/>
      <w:pageBreakBefore/>
      <w:suppressAutoHyphens/>
      <w:spacing w:before="310" w:after="310" w:line="310" w:lineRule="atLeast"/>
    </w:pPr>
    <w:rPr>
      <w:b/>
      <w:sz w:val="28"/>
    </w:rPr>
  </w:style>
  <w:style w:type="paragraph" w:customStyle="1" w:styleId="IntroductionTitle">
    <w:name w:val="Introduction Title"/>
    <w:basedOn w:val="ForewordTitle"/>
    <w:semiHidden/>
    <w:rsid w:val="005D0F46"/>
  </w:style>
  <w:style w:type="paragraph" w:customStyle="1" w:styleId="BibliographyTitle">
    <w:name w:val="Bibliography Title"/>
    <w:basedOn w:val="Normal"/>
    <w:next w:val="Normal"/>
    <w:semiHidden/>
    <w:rsid w:val="005D0F46"/>
    <w:pPr>
      <w:pageBreakBefore/>
      <w:spacing w:after="760" w:line="280" w:lineRule="atLeast"/>
      <w:jc w:val="center"/>
    </w:pPr>
    <w:rPr>
      <w:b/>
      <w:sz w:val="28"/>
    </w:rPr>
  </w:style>
  <w:style w:type="paragraph" w:customStyle="1" w:styleId="FigurefootnoteLast">
    <w:name w:val="Figure footnote_Last"/>
    <w:basedOn w:val="Figurefootnote"/>
    <w:next w:val="Normal"/>
    <w:rsid w:val="003407AB"/>
    <w:pPr>
      <w:spacing w:after="240"/>
    </w:pPr>
  </w:style>
  <w:style w:type="paragraph" w:customStyle="1" w:styleId="Space12">
    <w:name w:val="Space (12)"/>
    <w:basedOn w:val="Normal"/>
    <w:next w:val="Normal"/>
    <w:rsid w:val="00C01EF1"/>
    <w:pPr>
      <w:spacing w:after="0" w:line="240" w:lineRule="exact"/>
    </w:pPr>
  </w:style>
  <w:style w:type="paragraph" w:customStyle="1" w:styleId="Tabletext10NoneRightNoneBelow">
    <w:name w:val="Table text (10)_None Right_None Below"/>
    <w:basedOn w:val="Tabletext10"/>
    <w:rsid w:val="004432BF"/>
  </w:style>
  <w:style w:type="paragraph" w:customStyle="1" w:styleId="Tabletext10BoldBelow">
    <w:name w:val="Table text (10)_Bold Below"/>
    <w:basedOn w:val="Tabletext10"/>
    <w:rsid w:val="004432BF"/>
  </w:style>
  <w:style w:type="paragraph" w:customStyle="1" w:styleId="Tabletext10BoldRight">
    <w:name w:val="Table text (10)_Bold Right"/>
    <w:basedOn w:val="Tabletext10"/>
    <w:rsid w:val="004432BF"/>
  </w:style>
  <w:style w:type="paragraph" w:customStyle="1" w:styleId="Tabletext10BoldRightBoldBelow">
    <w:name w:val="Table text (10)_Bold Right_Bold Below"/>
    <w:basedOn w:val="Tabletext10"/>
    <w:rsid w:val="004432BF"/>
  </w:style>
  <w:style w:type="paragraph" w:customStyle="1" w:styleId="Dimension75">
    <w:name w:val="Dimension_75"/>
    <w:basedOn w:val="Dimension100"/>
    <w:rsid w:val="00446B46"/>
    <w:pPr>
      <w:ind w:right="1253"/>
    </w:pPr>
  </w:style>
  <w:style w:type="paragraph" w:customStyle="1" w:styleId="Dimension50">
    <w:name w:val="Dimension_50"/>
    <w:basedOn w:val="Dimension100"/>
    <w:rsid w:val="00446B46"/>
    <w:pPr>
      <w:ind w:right="2434"/>
    </w:pPr>
  </w:style>
  <w:style w:type="paragraph" w:customStyle="1" w:styleId="EndofDocument">
    <w:name w:val="End of Document"/>
    <w:basedOn w:val="Normal"/>
    <w:rsid w:val="00A85870"/>
  </w:style>
  <w:style w:type="character" w:customStyle="1" w:styleId="ArialRegular">
    <w:name w:val="Arial Regular"/>
    <w:rsid w:val="001E37CE"/>
    <w:rPr>
      <w:rFonts w:ascii="Arial" w:hAnsi="Arial"/>
      <w:b/>
    </w:rPr>
  </w:style>
  <w:style w:type="paragraph" w:customStyle="1" w:styleId="Tabletext10BoldRightNoneBelow">
    <w:name w:val="Table text (10)_Bold Right_None Below"/>
    <w:basedOn w:val="Tabletext10"/>
    <w:rsid w:val="004432BF"/>
  </w:style>
  <w:style w:type="paragraph" w:customStyle="1" w:styleId="Tabletext10NoneBelow">
    <w:name w:val="Table text (10)_None Below"/>
    <w:basedOn w:val="Tabletext10"/>
    <w:rsid w:val="004432BF"/>
  </w:style>
  <w:style w:type="paragraph" w:customStyle="1" w:styleId="Tabletext10NoneRight">
    <w:name w:val="Table text (10)_None Right"/>
    <w:basedOn w:val="Tabletext10"/>
    <w:rsid w:val="004432BF"/>
  </w:style>
  <w:style w:type="paragraph" w:customStyle="1" w:styleId="Tabletext10NoneRightBoldBelow">
    <w:name w:val="Table text (10)_None Right_Bold Below"/>
    <w:basedOn w:val="Tabletext10"/>
    <w:rsid w:val="004432BF"/>
  </w:style>
  <w:style w:type="paragraph" w:customStyle="1" w:styleId="Tabletext10VerticalText">
    <w:name w:val="Table text (10)_Vertical Text"/>
    <w:basedOn w:val="Tabletext10"/>
    <w:rsid w:val="00951408"/>
  </w:style>
  <w:style w:type="paragraph" w:customStyle="1" w:styleId="Tabletext9BoldBelow">
    <w:name w:val="Table text (9)_Bold Below"/>
    <w:basedOn w:val="Tabletext9"/>
    <w:rsid w:val="004432BF"/>
  </w:style>
  <w:style w:type="paragraph" w:customStyle="1" w:styleId="Tabletext9BoldRight">
    <w:name w:val="Table text (9)_Bold Right"/>
    <w:basedOn w:val="Tabletext9"/>
    <w:rsid w:val="004432BF"/>
  </w:style>
  <w:style w:type="paragraph" w:customStyle="1" w:styleId="Tabletext9BoldRightBoldBelow">
    <w:name w:val="Table text (9)_Bold Right_Bold Below"/>
    <w:basedOn w:val="Tabletext9"/>
    <w:rsid w:val="004432BF"/>
  </w:style>
  <w:style w:type="paragraph" w:customStyle="1" w:styleId="Tabletext9BoldRightNoneBelow">
    <w:name w:val="Table text (9)_Bold Right_None Below"/>
    <w:basedOn w:val="Tabletext9"/>
    <w:rsid w:val="004432BF"/>
  </w:style>
  <w:style w:type="paragraph" w:customStyle="1" w:styleId="Tabletext9NoneBelow">
    <w:name w:val="Table text (9)_None Below"/>
    <w:basedOn w:val="Tabletext9"/>
    <w:rsid w:val="004432BF"/>
  </w:style>
  <w:style w:type="paragraph" w:customStyle="1" w:styleId="Tabletext9NoneRight">
    <w:name w:val="Table text (9)_None Right"/>
    <w:basedOn w:val="Tabletext9"/>
    <w:rsid w:val="004432BF"/>
  </w:style>
  <w:style w:type="paragraph" w:customStyle="1" w:styleId="Tabletext9NoneRightBoldBelow">
    <w:name w:val="Table text (9)_None Right_Bold Below"/>
    <w:basedOn w:val="Tabletext9"/>
    <w:rsid w:val="004432BF"/>
  </w:style>
  <w:style w:type="paragraph" w:customStyle="1" w:styleId="Tabletext9NoneRightNoneBelow">
    <w:name w:val="Table text (9)_None Right_None Below"/>
    <w:basedOn w:val="Tabletext9"/>
    <w:rsid w:val="004432BF"/>
  </w:style>
  <w:style w:type="paragraph" w:customStyle="1" w:styleId="Tabletext9VerticalText">
    <w:name w:val="Table text (9)_Vertical Text"/>
    <w:basedOn w:val="Tabletext9"/>
    <w:rsid w:val="00951408"/>
  </w:style>
  <w:style w:type="paragraph" w:customStyle="1" w:styleId="Tabletext8BoldBelow">
    <w:name w:val="Table text (8)_Bold Below"/>
    <w:basedOn w:val="Tabletext8"/>
    <w:rsid w:val="00951408"/>
  </w:style>
  <w:style w:type="paragraph" w:customStyle="1" w:styleId="Tabletext8BoldRight">
    <w:name w:val="Table text (8)_Bold Right"/>
    <w:basedOn w:val="Tabletext8"/>
    <w:rsid w:val="00951408"/>
  </w:style>
  <w:style w:type="paragraph" w:customStyle="1" w:styleId="Tabletext8BoldRightBoldBelow">
    <w:name w:val="Table text (8)_Bold Right_Bold Below"/>
    <w:basedOn w:val="Tabletext8"/>
    <w:rsid w:val="00951408"/>
  </w:style>
  <w:style w:type="paragraph" w:customStyle="1" w:styleId="Tabletext8BoldRightNoneBelow">
    <w:name w:val="Table text (8)_Bold Right_None Below"/>
    <w:basedOn w:val="Tabletext8"/>
    <w:rsid w:val="00951408"/>
  </w:style>
  <w:style w:type="paragraph" w:customStyle="1" w:styleId="Tabletext8NoneBelow">
    <w:name w:val="Table text (8)_None Below"/>
    <w:basedOn w:val="Tabletext8"/>
    <w:rsid w:val="00951408"/>
  </w:style>
  <w:style w:type="paragraph" w:customStyle="1" w:styleId="Tabletext8NoneRight">
    <w:name w:val="Table text (8)_None Right"/>
    <w:basedOn w:val="Tabletext8"/>
    <w:rsid w:val="00951408"/>
  </w:style>
  <w:style w:type="paragraph" w:customStyle="1" w:styleId="Tabletext8NoneRightBoldBelow">
    <w:name w:val="Table text (8)_None Right_Bold Below"/>
    <w:basedOn w:val="Tabletext8"/>
    <w:rsid w:val="00951408"/>
  </w:style>
  <w:style w:type="paragraph" w:customStyle="1" w:styleId="Tabletext8NoneRightNoneBelow">
    <w:name w:val="Table text (8)_None Right_None Below"/>
    <w:basedOn w:val="Tabletext8"/>
    <w:rsid w:val="00951408"/>
  </w:style>
  <w:style w:type="paragraph" w:customStyle="1" w:styleId="Tabletext8VerticalText">
    <w:name w:val="Table text (8)_Vertical Text"/>
    <w:basedOn w:val="Tabletext8"/>
    <w:rsid w:val="00951408"/>
  </w:style>
  <w:style w:type="paragraph" w:customStyle="1" w:styleId="Tabletext7BoldBelow">
    <w:name w:val="Table text (7)_Bold Below"/>
    <w:basedOn w:val="Tabletext7"/>
    <w:rsid w:val="00951408"/>
  </w:style>
  <w:style w:type="paragraph" w:customStyle="1" w:styleId="Tabletext7BoldRight">
    <w:name w:val="Table text (7)_Bold Right"/>
    <w:basedOn w:val="Tabletext7"/>
    <w:rsid w:val="00951408"/>
  </w:style>
  <w:style w:type="paragraph" w:customStyle="1" w:styleId="Tabletext7BoldRightBoldBelow">
    <w:name w:val="Table text (7)_Bold Right_Bold Below"/>
    <w:basedOn w:val="Tabletext7"/>
    <w:rsid w:val="00951408"/>
  </w:style>
  <w:style w:type="paragraph" w:customStyle="1" w:styleId="Tabletext7BoldRightNoneBelow">
    <w:name w:val="Table text (7)_Bold Right_None Below"/>
    <w:basedOn w:val="Tabletext7"/>
    <w:rsid w:val="00951408"/>
  </w:style>
  <w:style w:type="paragraph" w:customStyle="1" w:styleId="Tabletext7NoneBelow">
    <w:name w:val="Table text (7)_None Below"/>
    <w:basedOn w:val="Tabletext7"/>
    <w:rsid w:val="00951408"/>
  </w:style>
  <w:style w:type="paragraph" w:customStyle="1" w:styleId="Tabletext7NoneRight">
    <w:name w:val="Table text (7)_None Right"/>
    <w:basedOn w:val="Tabletext7"/>
    <w:rsid w:val="00951408"/>
  </w:style>
  <w:style w:type="paragraph" w:customStyle="1" w:styleId="Tabletext7NoneRightBoldBelow">
    <w:name w:val="Table text (7)_None Right_Bold Below"/>
    <w:basedOn w:val="Tabletext7"/>
    <w:rsid w:val="00951408"/>
  </w:style>
  <w:style w:type="paragraph" w:customStyle="1" w:styleId="Tabletext7NoneRightNoneBelow">
    <w:name w:val="Table text (7)_None Right_None Below"/>
    <w:basedOn w:val="Tabletext7"/>
    <w:rsid w:val="00951408"/>
  </w:style>
  <w:style w:type="paragraph" w:customStyle="1" w:styleId="Tabletext7VerticalText">
    <w:name w:val="Table text (7)_Vertical Text"/>
    <w:basedOn w:val="Tabletext7"/>
    <w:rsid w:val="00951408"/>
  </w:style>
  <w:style w:type="paragraph" w:customStyle="1" w:styleId="Notice">
    <w:name w:val="Notice"/>
    <w:basedOn w:val="BaseText"/>
    <w:rsid w:val="00446B46"/>
  </w:style>
  <w:style w:type="paragraph" w:customStyle="1" w:styleId="Noteindent">
    <w:name w:val="Note indent"/>
    <w:basedOn w:val="Note"/>
    <w:rsid w:val="00446B46"/>
    <w:pPr>
      <w:tabs>
        <w:tab w:val="clear" w:pos="965"/>
        <w:tab w:val="left" w:pos="1368"/>
      </w:tabs>
      <w:ind w:left="403"/>
    </w:pPr>
  </w:style>
  <w:style w:type="paragraph" w:customStyle="1" w:styleId="Exampleindent">
    <w:name w:val="Example indent"/>
    <w:basedOn w:val="Example"/>
    <w:rsid w:val="00446B46"/>
    <w:pPr>
      <w:tabs>
        <w:tab w:val="clear" w:pos="1354"/>
        <w:tab w:val="left" w:pos="1757"/>
      </w:tabs>
      <w:ind w:left="403"/>
    </w:pPr>
  </w:style>
  <w:style w:type="character" w:customStyle="1" w:styleId="Wingdings2">
    <w:name w:val="Wingdings 2"/>
    <w:rsid w:val="00FD53F4"/>
    <w:rPr>
      <w:rFonts w:ascii="Wingdings 2" w:hAnsi="Wingdings 2"/>
    </w:rPr>
  </w:style>
  <w:style w:type="paragraph" w:customStyle="1" w:styleId="Tabletext10VerticalTextHeadLast">
    <w:name w:val="Table text (10)_Vertical Text_Head Last"/>
    <w:basedOn w:val="Tabletext10"/>
    <w:rsid w:val="00FD53F4"/>
  </w:style>
  <w:style w:type="paragraph" w:customStyle="1" w:styleId="Tabletext7VerticalTextHeadLast">
    <w:name w:val="Table text (7)_Vertical Text_Head Last"/>
    <w:basedOn w:val="Tabletext7"/>
    <w:rsid w:val="00FD53F4"/>
  </w:style>
  <w:style w:type="paragraph" w:customStyle="1" w:styleId="Tabletext8VerticalTextHeadLast">
    <w:name w:val="Table text (8)_Vertical Text_Head Last"/>
    <w:basedOn w:val="Tabletext8"/>
    <w:rsid w:val="00FD53F4"/>
  </w:style>
  <w:style w:type="paragraph" w:customStyle="1" w:styleId="Tabletext9VerticalTextHeadLast">
    <w:name w:val="Table text (9)_Vertical Text_Head Last"/>
    <w:basedOn w:val="Tabletext9"/>
    <w:rsid w:val="00FD53F4"/>
  </w:style>
  <w:style w:type="paragraph" w:customStyle="1" w:styleId="PageBreak">
    <w:name w:val="Page Break"/>
    <w:basedOn w:val="Normal"/>
    <w:next w:val="Normal"/>
    <w:rsid w:val="0027505F"/>
    <w:pPr>
      <w:pageBreakBefore/>
      <w:spacing w:after="0" w:line="40" w:lineRule="exact"/>
    </w:pPr>
    <w:rPr>
      <w:color w:val="FF0000"/>
    </w:rPr>
  </w:style>
  <w:style w:type="paragraph" w:customStyle="1" w:styleId="Code10">
    <w:name w:val="Code (10)"/>
    <w:basedOn w:val="Normal"/>
    <w:rsid w:val="00B86010"/>
    <w:pPr>
      <w:spacing w:after="0"/>
      <w:jc w:val="left"/>
    </w:pPr>
    <w:rPr>
      <w:rFonts w:ascii="Courier New" w:hAnsi="Courier New"/>
    </w:rPr>
  </w:style>
  <w:style w:type="paragraph" w:customStyle="1" w:styleId="Code8">
    <w:name w:val="Code (8)"/>
    <w:basedOn w:val="Code10"/>
    <w:rsid w:val="00B86010"/>
    <w:pPr>
      <w:spacing w:line="200" w:lineRule="atLeast"/>
    </w:pPr>
    <w:rPr>
      <w:sz w:val="16"/>
    </w:rPr>
  </w:style>
  <w:style w:type="paragraph" w:customStyle="1" w:styleId="Code9">
    <w:name w:val="Code (9)"/>
    <w:basedOn w:val="Code10"/>
    <w:rsid w:val="00B86010"/>
    <w:pPr>
      <w:spacing w:line="220" w:lineRule="atLeast"/>
    </w:pPr>
    <w:rPr>
      <w:sz w:val="18"/>
    </w:rPr>
  </w:style>
  <w:style w:type="paragraph" w:customStyle="1" w:styleId="Tabletext7Shade">
    <w:name w:val="Table text (7)_Shade"/>
    <w:basedOn w:val="Tabletext7"/>
    <w:rsid w:val="0066386B"/>
  </w:style>
  <w:style w:type="paragraph" w:customStyle="1" w:styleId="Tabletext8Shade">
    <w:name w:val="Table text (8)_Shade"/>
    <w:basedOn w:val="Tabletext8"/>
    <w:rsid w:val="0066386B"/>
  </w:style>
  <w:style w:type="paragraph" w:customStyle="1" w:styleId="Tabletext9Shade">
    <w:name w:val="Table text (9)_Shade"/>
    <w:basedOn w:val="Tabletext9"/>
    <w:rsid w:val="0066386B"/>
  </w:style>
  <w:style w:type="paragraph" w:customStyle="1" w:styleId="TabletextCross">
    <w:name w:val="Table text_Cross"/>
    <w:basedOn w:val="Tabletext9"/>
    <w:rsid w:val="0066386B"/>
  </w:style>
  <w:style w:type="paragraph" w:customStyle="1" w:styleId="ANNEXNoNum">
    <w:name w:val="ANNEX_No Num"/>
    <w:basedOn w:val="ANNEX"/>
    <w:next w:val="Normal"/>
    <w:rsid w:val="0066386B"/>
    <w:pPr>
      <w:pageBreakBefore w:val="0"/>
      <w:numPr>
        <w:numId w:val="0"/>
      </w:numPr>
      <w:spacing w:after="480"/>
    </w:pPr>
  </w:style>
  <w:style w:type="paragraph" w:styleId="HTMLPreformatted">
    <w:name w:val="HTML Preformatted"/>
    <w:basedOn w:val="Normal"/>
    <w:link w:val="HTMLPreformattedChar"/>
    <w:uiPriority w:val="99"/>
    <w:rsid w:val="009F449A"/>
    <w:rPr>
      <w:rFonts w:ascii="Courier New" w:hAnsi="Courier New" w:cs="Courier New"/>
      <w:sz w:val="20"/>
    </w:rPr>
  </w:style>
  <w:style w:type="character" w:customStyle="1" w:styleId="zzCoverChar">
    <w:name w:val="zzCover Char"/>
    <w:link w:val="zzCover"/>
    <w:rsid w:val="009F449A"/>
    <w:rPr>
      <w:rFonts w:ascii="Arial" w:hAnsi="Arial"/>
      <w:b/>
      <w:color w:val="000000"/>
      <w:sz w:val="24"/>
      <w:lang w:eastAsia="ja-JP"/>
    </w:rPr>
  </w:style>
  <w:style w:type="character" w:customStyle="1" w:styleId="HTMLPreformattedChar">
    <w:name w:val="HTML Preformatted Char"/>
    <w:link w:val="HTMLPreformatted"/>
    <w:uiPriority w:val="99"/>
    <w:rsid w:val="009F449A"/>
    <w:rPr>
      <w:rFonts w:ascii="Courier New" w:hAnsi="Courier New" w:cs="Courier New"/>
      <w:lang w:eastAsia="ja-JP"/>
    </w:rPr>
  </w:style>
  <w:style w:type="character" w:customStyle="1" w:styleId="Heading1Char">
    <w:name w:val="Heading 1 Char"/>
    <w:link w:val="Heading1"/>
    <w:rsid w:val="009F449A"/>
    <w:rPr>
      <w:rFonts w:ascii="Cambria" w:hAnsi="Cambria"/>
      <w:b/>
      <w:sz w:val="26"/>
      <w:lang w:val="en-GB" w:eastAsia="ja-JP"/>
    </w:rPr>
  </w:style>
  <w:style w:type="character" w:customStyle="1" w:styleId="FooterChar">
    <w:name w:val="Footer Char"/>
    <w:link w:val="Footer"/>
    <w:uiPriority w:val="99"/>
    <w:rsid w:val="009F449A"/>
    <w:rPr>
      <w:rFonts w:ascii="Arial" w:hAnsi="Arial"/>
      <w:lang w:eastAsia="ja-JP"/>
    </w:rPr>
  </w:style>
  <w:style w:type="character" w:customStyle="1" w:styleId="HeaderChar">
    <w:name w:val="Header Char"/>
    <w:link w:val="Header"/>
    <w:uiPriority w:val="29"/>
    <w:rsid w:val="009F449A"/>
    <w:rPr>
      <w:rFonts w:ascii="Arial" w:hAnsi="Arial"/>
      <w:b/>
      <w:sz w:val="22"/>
      <w:lang w:eastAsia="ja-JP"/>
    </w:rPr>
  </w:style>
  <w:style w:type="character" w:customStyle="1" w:styleId="aubase">
    <w:name w:val="au_base"/>
    <w:rsid w:val="00446B46"/>
    <w:rPr>
      <w:rFonts w:ascii="Cambria" w:hAnsi="Cambria"/>
    </w:rPr>
  </w:style>
  <w:style w:type="character" w:customStyle="1" w:styleId="aucollab">
    <w:name w:val="au_collab"/>
    <w:rsid w:val="00446B46"/>
    <w:rPr>
      <w:rFonts w:ascii="Cambria" w:hAnsi="Cambria"/>
      <w:bdr w:val="none" w:sz="0" w:space="0" w:color="auto"/>
      <w:shd w:val="clear" w:color="auto" w:fill="C0C0C0"/>
    </w:rPr>
  </w:style>
  <w:style w:type="character" w:customStyle="1" w:styleId="audeg">
    <w:name w:val="au_deg"/>
    <w:rsid w:val="00446B46"/>
    <w:rPr>
      <w:rFonts w:ascii="Cambria" w:hAnsi="Cambria"/>
      <w:sz w:val="22"/>
      <w:bdr w:val="none" w:sz="0" w:space="0" w:color="auto"/>
      <w:shd w:val="clear" w:color="auto" w:fill="FFFF00"/>
    </w:rPr>
  </w:style>
  <w:style w:type="character" w:customStyle="1" w:styleId="aufname">
    <w:name w:val="au_fname"/>
    <w:rsid w:val="00446B46"/>
    <w:rPr>
      <w:rFonts w:ascii="Cambria" w:hAnsi="Cambria"/>
      <w:sz w:val="22"/>
      <w:bdr w:val="none" w:sz="0" w:space="0" w:color="auto"/>
      <w:shd w:val="clear" w:color="auto" w:fill="FFFFCC"/>
    </w:rPr>
  </w:style>
  <w:style w:type="character" w:customStyle="1" w:styleId="aurole">
    <w:name w:val="au_role"/>
    <w:rsid w:val="00446B46"/>
    <w:rPr>
      <w:rFonts w:ascii="Cambria" w:hAnsi="Cambria"/>
      <w:sz w:val="22"/>
      <w:bdr w:val="none" w:sz="0" w:space="0" w:color="auto"/>
      <w:shd w:val="clear" w:color="auto" w:fill="808000"/>
    </w:rPr>
  </w:style>
  <w:style w:type="character" w:customStyle="1" w:styleId="ausuffix">
    <w:name w:val="au_suffix"/>
    <w:rsid w:val="00446B46"/>
    <w:rPr>
      <w:rFonts w:ascii="Cambria" w:hAnsi="Cambria"/>
      <w:sz w:val="22"/>
      <w:bdr w:val="none" w:sz="0" w:space="0" w:color="auto"/>
      <w:shd w:val="clear" w:color="auto" w:fill="FF00FF"/>
    </w:rPr>
  </w:style>
  <w:style w:type="character" w:customStyle="1" w:styleId="ausurname">
    <w:name w:val="au_surname"/>
    <w:rsid w:val="00446B46"/>
    <w:rPr>
      <w:rFonts w:ascii="Cambria" w:hAnsi="Cambria"/>
      <w:sz w:val="22"/>
      <w:bdr w:val="none" w:sz="0" w:space="0" w:color="auto"/>
      <w:shd w:val="clear" w:color="auto" w:fill="CCFF99"/>
    </w:rPr>
  </w:style>
  <w:style w:type="character" w:customStyle="1" w:styleId="bibbase">
    <w:name w:val="bib_base"/>
    <w:rsid w:val="00446B46"/>
    <w:rPr>
      <w:rFonts w:ascii="Cambria" w:hAnsi="Cambria"/>
    </w:rPr>
  </w:style>
  <w:style w:type="character" w:customStyle="1" w:styleId="bibarticle">
    <w:name w:val="bib_article"/>
    <w:rsid w:val="00446B46"/>
    <w:rPr>
      <w:rFonts w:ascii="Cambria" w:hAnsi="Cambria"/>
      <w:bdr w:val="none" w:sz="0" w:space="0" w:color="auto"/>
      <w:shd w:val="clear" w:color="auto" w:fill="CCFFFF"/>
    </w:rPr>
  </w:style>
  <w:style w:type="character" w:customStyle="1" w:styleId="bibcomment">
    <w:name w:val="bib_comment"/>
    <w:rsid w:val="00446B46"/>
  </w:style>
  <w:style w:type="character" w:customStyle="1" w:styleId="bibdeg">
    <w:name w:val="bib_deg"/>
    <w:rsid w:val="00446B46"/>
  </w:style>
  <w:style w:type="character" w:customStyle="1" w:styleId="bibdoi">
    <w:name w:val="bib_doi"/>
    <w:rsid w:val="00446B46"/>
    <w:rPr>
      <w:rFonts w:ascii="Cambria" w:hAnsi="Cambria"/>
      <w:bdr w:val="none" w:sz="0" w:space="0" w:color="auto"/>
      <w:shd w:val="clear" w:color="auto" w:fill="CCFFCC"/>
    </w:rPr>
  </w:style>
  <w:style w:type="character" w:customStyle="1" w:styleId="bibetal">
    <w:name w:val="bib_etal"/>
    <w:rsid w:val="00446B46"/>
    <w:rPr>
      <w:rFonts w:ascii="Cambria" w:hAnsi="Cambria"/>
      <w:bdr w:val="none" w:sz="0" w:space="0" w:color="auto"/>
      <w:shd w:val="clear" w:color="auto" w:fill="CCFF99"/>
    </w:rPr>
  </w:style>
  <w:style w:type="character" w:customStyle="1" w:styleId="bibfname">
    <w:name w:val="bib_fname"/>
    <w:rsid w:val="00446B46"/>
    <w:rPr>
      <w:rFonts w:ascii="Cambria" w:hAnsi="Cambria"/>
      <w:bdr w:val="none" w:sz="0" w:space="0" w:color="auto"/>
      <w:shd w:val="clear" w:color="auto" w:fill="FFFFCC"/>
    </w:rPr>
  </w:style>
  <w:style w:type="character" w:customStyle="1" w:styleId="bibfpage">
    <w:name w:val="bib_fpage"/>
    <w:rsid w:val="00446B46"/>
    <w:rPr>
      <w:rFonts w:ascii="Cambria" w:hAnsi="Cambria"/>
      <w:bdr w:val="none" w:sz="0" w:space="0" w:color="auto"/>
      <w:shd w:val="clear" w:color="auto" w:fill="E6E6E6"/>
    </w:rPr>
  </w:style>
  <w:style w:type="character" w:customStyle="1" w:styleId="bibissue">
    <w:name w:val="bib_issue"/>
    <w:rsid w:val="00446B46"/>
    <w:rPr>
      <w:rFonts w:ascii="Cambria" w:hAnsi="Cambria"/>
      <w:bdr w:val="none" w:sz="0" w:space="0" w:color="auto"/>
      <w:shd w:val="clear" w:color="auto" w:fill="FFFFAB"/>
    </w:rPr>
  </w:style>
  <w:style w:type="character" w:customStyle="1" w:styleId="bibjournal">
    <w:name w:val="bib_journal"/>
    <w:rsid w:val="00446B46"/>
    <w:rPr>
      <w:rFonts w:ascii="Cambria" w:hAnsi="Cambria"/>
      <w:bdr w:val="none" w:sz="0" w:space="0" w:color="auto"/>
      <w:shd w:val="clear" w:color="auto" w:fill="F9DECF"/>
    </w:rPr>
  </w:style>
  <w:style w:type="character" w:customStyle="1" w:styleId="biblpage">
    <w:name w:val="bib_lpage"/>
    <w:rsid w:val="00446B46"/>
    <w:rPr>
      <w:rFonts w:ascii="Cambria" w:hAnsi="Cambria"/>
      <w:bdr w:val="none" w:sz="0" w:space="0" w:color="auto"/>
      <w:shd w:val="clear" w:color="auto" w:fill="D9D9D9"/>
    </w:rPr>
  </w:style>
  <w:style w:type="character" w:customStyle="1" w:styleId="bibnumber">
    <w:name w:val="bib_number"/>
    <w:rsid w:val="00446B46"/>
    <w:rPr>
      <w:rFonts w:ascii="Cambria" w:hAnsi="Cambria"/>
      <w:bdr w:val="none" w:sz="0" w:space="0" w:color="auto"/>
      <w:shd w:val="clear" w:color="auto" w:fill="CCCCFF"/>
    </w:rPr>
  </w:style>
  <w:style w:type="character" w:customStyle="1" w:styleId="biborganization">
    <w:name w:val="bib_organization"/>
    <w:rsid w:val="00446B46"/>
    <w:rPr>
      <w:rFonts w:ascii="Cambria" w:hAnsi="Cambria"/>
      <w:bdr w:val="none" w:sz="0" w:space="0" w:color="auto"/>
      <w:shd w:val="clear" w:color="auto" w:fill="CCFF99"/>
    </w:rPr>
  </w:style>
  <w:style w:type="character" w:customStyle="1" w:styleId="bibsuffix">
    <w:name w:val="bib_suffix"/>
    <w:rsid w:val="00446B46"/>
  </w:style>
  <w:style w:type="character" w:customStyle="1" w:styleId="bibsuppl">
    <w:name w:val="bib_suppl"/>
    <w:rsid w:val="00446B46"/>
    <w:rPr>
      <w:rFonts w:ascii="Cambria" w:hAnsi="Cambria"/>
      <w:bdr w:val="none" w:sz="0" w:space="0" w:color="auto"/>
      <w:shd w:val="clear" w:color="auto" w:fill="FFCC66"/>
    </w:rPr>
  </w:style>
  <w:style w:type="character" w:customStyle="1" w:styleId="bibsurname">
    <w:name w:val="bib_surname"/>
    <w:rsid w:val="00446B46"/>
    <w:rPr>
      <w:rFonts w:ascii="Cambria" w:hAnsi="Cambria"/>
      <w:bdr w:val="none" w:sz="0" w:space="0" w:color="auto"/>
      <w:shd w:val="clear" w:color="auto" w:fill="CCFF99"/>
    </w:rPr>
  </w:style>
  <w:style w:type="character" w:customStyle="1" w:styleId="bibunpubl">
    <w:name w:val="bib_unpubl"/>
    <w:rsid w:val="00446B46"/>
  </w:style>
  <w:style w:type="character" w:customStyle="1" w:styleId="biburl">
    <w:name w:val="bib_url"/>
    <w:rsid w:val="00446B46"/>
    <w:rPr>
      <w:rFonts w:ascii="Cambria" w:hAnsi="Cambria"/>
      <w:bdr w:val="none" w:sz="0" w:space="0" w:color="auto"/>
      <w:shd w:val="clear" w:color="auto" w:fill="CCFF66"/>
    </w:rPr>
  </w:style>
  <w:style w:type="character" w:customStyle="1" w:styleId="bibvolume">
    <w:name w:val="bib_volume"/>
    <w:rsid w:val="00446B46"/>
    <w:rPr>
      <w:rFonts w:ascii="Cambria" w:hAnsi="Cambria"/>
      <w:bdr w:val="none" w:sz="0" w:space="0" w:color="auto"/>
      <w:shd w:val="clear" w:color="auto" w:fill="CCECFF"/>
    </w:rPr>
  </w:style>
  <w:style w:type="character" w:customStyle="1" w:styleId="bibyear">
    <w:name w:val="bib_year"/>
    <w:rsid w:val="00446B46"/>
    <w:rPr>
      <w:rFonts w:ascii="Cambria" w:hAnsi="Cambria"/>
      <w:bdr w:val="none" w:sz="0" w:space="0" w:color="auto"/>
      <w:shd w:val="clear" w:color="auto" w:fill="FFCCFF"/>
    </w:rPr>
  </w:style>
  <w:style w:type="character" w:customStyle="1" w:styleId="citebase">
    <w:name w:val="cite_base"/>
    <w:rsid w:val="00446B46"/>
    <w:rPr>
      <w:rFonts w:ascii="Cambria" w:hAnsi="Cambria"/>
    </w:rPr>
  </w:style>
  <w:style w:type="character" w:customStyle="1" w:styleId="citebib">
    <w:name w:val="cite_bib"/>
    <w:rsid w:val="00446B46"/>
    <w:rPr>
      <w:rFonts w:ascii="Cambria" w:hAnsi="Cambria"/>
      <w:bdr w:val="none" w:sz="0" w:space="0" w:color="auto"/>
      <w:shd w:val="clear" w:color="auto" w:fill="CCFFFF"/>
    </w:rPr>
  </w:style>
  <w:style w:type="character" w:customStyle="1" w:styleId="citebox">
    <w:name w:val="cite_box"/>
    <w:rsid w:val="00446B46"/>
  </w:style>
  <w:style w:type="character" w:customStyle="1" w:styleId="citeen">
    <w:name w:val="cite_en"/>
    <w:rsid w:val="00446B46"/>
    <w:rPr>
      <w:rFonts w:ascii="Cambria" w:hAnsi="Cambria"/>
      <w:bdr w:val="none" w:sz="0" w:space="0" w:color="auto"/>
      <w:shd w:val="clear" w:color="auto" w:fill="FFFF99"/>
      <w:vertAlign w:val="superscript"/>
    </w:rPr>
  </w:style>
  <w:style w:type="character" w:customStyle="1" w:styleId="citefig">
    <w:name w:val="cite_fig"/>
    <w:rsid w:val="00446B46"/>
    <w:rPr>
      <w:rFonts w:ascii="Cambria" w:hAnsi="Cambria"/>
      <w:color w:val="auto"/>
      <w:bdr w:val="none" w:sz="0" w:space="0" w:color="auto"/>
      <w:shd w:val="clear" w:color="auto" w:fill="CCFFCC"/>
    </w:rPr>
  </w:style>
  <w:style w:type="character" w:customStyle="1" w:styleId="citefn">
    <w:name w:val="cite_fn"/>
    <w:rsid w:val="00446B46"/>
    <w:rPr>
      <w:rFonts w:ascii="Cambria" w:hAnsi="Cambria"/>
      <w:color w:val="auto"/>
      <w:sz w:val="22"/>
      <w:bdr w:val="none" w:sz="0" w:space="0" w:color="auto"/>
      <w:shd w:val="clear" w:color="auto" w:fill="FF99CC"/>
      <w:vertAlign w:val="baseline"/>
    </w:rPr>
  </w:style>
  <w:style w:type="character" w:customStyle="1" w:styleId="citetbl">
    <w:name w:val="cite_tbl"/>
    <w:rsid w:val="00446B46"/>
    <w:rPr>
      <w:rFonts w:ascii="Cambria" w:hAnsi="Cambria"/>
      <w:color w:val="auto"/>
      <w:bdr w:val="none" w:sz="0" w:space="0" w:color="auto"/>
      <w:shd w:val="clear" w:color="auto" w:fill="FF9999"/>
    </w:rPr>
  </w:style>
  <w:style w:type="character" w:customStyle="1" w:styleId="stdbase">
    <w:name w:val="std_base"/>
    <w:rsid w:val="00446B46"/>
    <w:rPr>
      <w:rFonts w:ascii="Cambria" w:hAnsi="Cambria"/>
    </w:rPr>
  </w:style>
  <w:style w:type="character" w:customStyle="1" w:styleId="bibextlink">
    <w:name w:val="bib_extlink"/>
    <w:rsid w:val="00446B46"/>
    <w:rPr>
      <w:rFonts w:ascii="Cambria" w:hAnsi="Cambria"/>
      <w:bdr w:val="none" w:sz="0" w:space="0" w:color="auto"/>
      <w:shd w:val="clear" w:color="auto" w:fill="6CCE9D"/>
    </w:rPr>
  </w:style>
  <w:style w:type="character" w:customStyle="1" w:styleId="citeeq">
    <w:name w:val="cite_eq"/>
    <w:rsid w:val="00446B46"/>
    <w:rPr>
      <w:rFonts w:ascii="Cambria" w:hAnsi="Cambria"/>
      <w:bdr w:val="none" w:sz="0" w:space="0" w:color="auto"/>
      <w:shd w:val="clear" w:color="auto" w:fill="FFAE37"/>
    </w:rPr>
  </w:style>
  <w:style w:type="character" w:customStyle="1" w:styleId="bibmedline">
    <w:name w:val="bib_medline"/>
    <w:rsid w:val="00446B46"/>
  </w:style>
  <w:style w:type="character" w:customStyle="1" w:styleId="citetfn">
    <w:name w:val="cite_tfn"/>
    <w:rsid w:val="00446B46"/>
    <w:rPr>
      <w:rFonts w:ascii="Cambria" w:hAnsi="Cambria"/>
      <w:bdr w:val="none" w:sz="0" w:space="0" w:color="auto"/>
      <w:shd w:val="clear" w:color="auto" w:fill="FBBA79"/>
    </w:rPr>
  </w:style>
  <w:style w:type="character" w:customStyle="1" w:styleId="auprefix">
    <w:name w:val="au_prefix"/>
    <w:rsid w:val="00446B46"/>
    <w:rPr>
      <w:rFonts w:ascii="Cambria" w:hAnsi="Cambria"/>
      <w:sz w:val="22"/>
      <w:bdr w:val="none" w:sz="0" w:space="0" w:color="auto"/>
      <w:shd w:val="clear" w:color="auto" w:fill="FFCC99"/>
    </w:rPr>
  </w:style>
  <w:style w:type="character" w:customStyle="1" w:styleId="citeapp">
    <w:name w:val="cite_app"/>
    <w:rsid w:val="00446B46"/>
    <w:rPr>
      <w:rFonts w:ascii="Cambria" w:hAnsi="Cambria"/>
      <w:bdr w:val="none" w:sz="0" w:space="0" w:color="auto"/>
      <w:shd w:val="clear" w:color="auto" w:fill="CCFF33"/>
    </w:rPr>
  </w:style>
  <w:style w:type="character" w:customStyle="1" w:styleId="citesec">
    <w:name w:val="cite_sec"/>
    <w:rsid w:val="00446B46"/>
    <w:rPr>
      <w:rFonts w:ascii="Cambria" w:hAnsi="Cambria"/>
      <w:bdr w:val="none" w:sz="0" w:space="0" w:color="auto"/>
      <w:shd w:val="clear" w:color="auto" w:fill="FFCCCC"/>
    </w:rPr>
  </w:style>
  <w:style w:type="character" w:customStyle="1" w:styleId="stddocNumber">
    <w:name w:val="std_docNumber"/>
    <w:rsid w:val="00446B46"/>
    <w:rPr>
      <w:rFonts w:ascii="Cambria" w:hAnsi="Cambria"/>
      <w:bdr w:val="none" w:sz="0" w:space="0" w:color="auto"/>
      <w:shd w:val="clear" w:color="auto" w:fill="F2DBDB"/>
    </w:rPr>
  </w:style>
  <w:style w:type="character" w:customStyle="1" w:styleId="stddocPartNumber">
    <w:name w:val="std_docPartNumber"/>
    <w:rsid w:val="00446B46"/>
    <w:rPr>
      <w:rFonts w:ascii="Cambria" w:hAnsi="Cambria"/>
      <w:bdr w:val="none" w:sz="0" w:space="0" w:color="auto"/>
      <w:shd w:val="clear" w:color="auto" w:fill="EAF1DD"/>
    </w:rPr>
  </w:style>
  <w:style w:type="character" w:customStyle="1" w:styleId="stddocTitle">
    <w:name w:val="std_docTitle"/>
    <w:rsid w:val="00446B46"/>
    <w:rPr>
      <w:rFonts w:ascii="Cambria" w:hAnsi="Cambria"/>
      <w:i/>
      <w:bdr w:val="none" w:sz="0" w:space="0" w:color="auto"/>
      <w:shd w:val="clear" w:color="auto" w:fill="FDE9D9"/>
    </w:rPr>
  </w:style>
  <w:style w:type="character" w:customStyle="1" w:styleId="aumember">
    <w:name w:val="au_member"/>
    <w:rsid w:val="00446B46"/>
    <w:rPr>
      <w:rFonts w:ascii="Cambria" w:hAnsi="Cambria"/>
      <w:sz w:val="22"/>
      <w:bdr w:val="none" w:sz="0" w:space="0" w:color="auto"/>
      <w:shd w:val="clear" w:color="auto" w:fill="FF99CC"/>
    </w:rPr>
  </w:style>
  <w:style w:type="character" w:customStyle="1" w:styleId="stdfootnote">
    <w:name w:val="std_footnote"/>
    <w:rsid w:val="00446B46"/>
    <w:rPr>
      <w:rFonts w:ascii="Cambria" w:hAnsi="Cambria"/>
      <w:bdr w:val="none" w:sz="0" w:space="0" w:color="auto"/>
      <w:shd w:val="clear" w:color="auto" w:fill="F2F2F2"/>
    </w:rPr>
  </w:style>
  <w:style w:type="character" w:customStyle="1" w:styleId="stdpublisher">
    <w:name w:val="std_publisher"/>
    <w:rsid w:val="00446B46"/>
    <w:rPr>
      <w:rFonts w:ascii="Cambria" w:hAnsi="Cambria"/>
      <w:bdr w:val="none" w:sz="0" w:space="0" w:color="auto"/>
      <w:shd w:val="clear" w:color="auto" w:fill="C6D9F1"/>
    </w:rPr>
  </w:style>
  <w:style w:type="character" w:customStyle="1" w:styleId="stdsection">
    <w:name w:val="std_section"/>
    <w:rsid w:val="00446B46"/>
    <w:rPr>
      <w:rFonts w:ascii="Cambria" w:hAnsi="Cambria"/>
      <w:bdr w:val="none" w:sz="0" w:space="0" w:color="auto"/>
      <w:shd w:val="clear" w:color="auto" w:fill="E5DFEC"/>
    </w:rPr>
  </w:style>
  <w:style w:type="character" w:customStyle="1" w:styleId="stdyear">
    <w:name w:val="std_year"/>
    <w:rsid w:val="00446B46"/>
    <w:rPr>
      <w:rFonts w:ascii="Cambria" w:hAnsi="Cambria"/>
      <w:bdr w:val="none" w:sz="0" w:space="0" w:color="auto"/>
      <w:shd w:val="clear" w:color="auto" w:fill="DAEEF3"/>
    </w:rPr>
  </w:style>
  <w:style w:type="character" w:customStyle="1" w:styleId="stddocumentType">
    <w:name w:val="std_documentType"/>
    <w:rsid w:val="00446B46"/>
    <w:rPr>
      <w:rFonts w:ascii="Cambria" w:hAnsi="Cambria"/>
      <w:bdr w:val="none" w:sz="0" w:space="0" w:color="auto"/>
      <w:shd w:val="clear" w:color="auto" w:fill="7DE1DF"/>
    </w:rPr>
  </w:style>
  <w:style w:type="character" w:customStyle="1" w:styleId="bibalt-year">
    <w:name w:val="bib_alt-year"/>
    <w:rsid w:val="00446B46"/>
    <w:rPr>
      <w:rFonts w:ascii="Cambria" w:hAnsi="Cambria"/>
      <w:szCs w:val="24"/>
      <w:bdr w:val="none" w:sz="0" w:space="0" w:color="auto"/>
      <w:shd w:val="clear" w:color="auto" w:fill="CC99FF"/>
    </w:rPr>
  </w:style>
  <w:style w:type="character" w:customStyle="1" w:styleId="bibbook">
    <w:name w:val="bib_book"/>
    <w:rsid w:val="00446B46"/>
    <w:rPr>
      <w:rFonts w:ascii="Cambria" w:hAnsi="Cambria"/>
      <w:bdr w:val="none" w:sz="0" w:space="0" w:color="auto"/>
      <w:shd w:val="clear" w:color="auto" w:fill="99CCFF"/>
    </w:rPr>
  </w:style>
  <w:style w:type="character" w:customStyle="1" w:styleId="bibchapterno">
    <w:name w:val="bib_chapterno"/>
    <w:rsid w:val="00446B46"/>
    <w:rPr>
      <w:rFonts w:ascii="Cambria" w:hAnsi="Cambria"/>
      <w:bdr w:val="none" w:sz="0" w:space="0" w:color="auto"/>
      <w:shd w:val="clear" w:color="auto" w:fill="D9D9D9"/>
    </w:rPr>
  </w:style>
  <w:style w:type="character" w:customStyle="1" w:styleId="bibchaptertitle">
    <w:name w:val="bib_chaptertitle"/>
    <w:rsid w:val="00446B46"/>
    <w:rPr>
      <w:rFonts w:ascii="Cambria" w:hAnsi="Cambria"/>
      <w:bdr w:val="none" w:sz="0" w:space="0" w:color="auto"/>
      <w:shd w:val="clear" w:color="auto" w:fill="FF9D5B"/>
    </w:rPr>
  </w:style>
  <w:style w:type="character" w:customStyle="1" w:styleId="bibed-etal">
    <w:name w:val="bib_ed-etal"/>
    <w:rsid w:val="00446B46"/>
    <w:rPr>
      <w:rFonts w:ascii="Cambria" w:hAnsi="Cambria"/>
      <w:bdr w:val="none" w:sz="0" w:space="0" w:color="auto"/>
      <w:shd w:val="clear" w:color="auto" w:fill="00F4EE"/>
    </w:rPr>
  </w:style>
  <w:style w:type="character" w:customStyle="1" w:styleId="bibed-fname">
    <w:name w:val="bib_ed-fname"/>
    <w:rsid w:val="00446B46"/>
    <w:rPr>
      <w:rFonts w:ascii="Cambria" w:hAnsi="Cambria"/>
      <w:bdr w:val="none" w:sz="0" w:space="0" w:color="auto"/>
      <w:shd w:val="clear" w:color="auto" w:fill="FFFFB7"/>
    </w:rPr>
  </w:style>
  <w:style w:type="character" w:customStyle="1" w:styleId="bibeditionno">
    <w:name w:val="bib_editionno"/>
    <w:rsid w:val="00446B46"/>
    <w:rPr>
      <w:rFonts w:ascii="Cambria" w:hAnsi="Cambria"/>
      <w:bdr w:val="none" w:sz="0" w:space="0" w:color="auto"/>
      <w:shd w:val="clear" w:color="auto" w:fill="FFCC00"/>
    </w:rPr>
  </w:style>
  <w:style w:type="character" w:customStyle="1" w:styleId="bibed-organization">
    <w:name w:val="bib_ed-organization"/>
    <w:rsid w:val="00446B46"/>
    <w:rPr>
      <w:rFonts w:ascii="Cambria" w:hAnsi="Cambria"/>
      <w:bdr w:val="none" w:sz="0" w:space="0" w:color="auto"/>
      <w:shd w:val="clear" w:color="auto" w:fill="FCAAC3"/>
    </w:rPr>
  </w:style>
  <w:style w:type="character" w:customStyle="1" w:styleId="bibed-suffix">
    <w:name w:val="bib_ed-suffix"/>
    <w:rsid w:val="00446B46"/>
    <w:rPr>
      <w:rFonts w:ascii="Cambria" w:hAnsi="Cambria"/>
      <w:bdr w:val="none" w:sz="0" w:space="0" w:color="auto"/>
      <w:shd w:val="clear" w:color="auto" w:fill="CCFFCC"/>
    </w:rPr>
  </w:style>
  <w:style w:type="character" w:customStyle="1" w:styleId="bibed-surname">
    <w:name w:val="bib_ed-surname"/>
    <w:rsid w:val="00446B46"/>
    <w:rPr>
      <w:rFonts w:ascii="Cambria" w:hAnsi="Cambria"/>
      <w:bdr w:val="none" w:sz="0" w:space="0" w:color="auto"/>
      <w:shd w:val="clear" w:color="auto" w:fill="FFFF00"/>
    </w:rPr>
  </w:style>
  <w:style w:type="character" w:customStyle="1" w:styleId="bibinstitution">
    <w:name w:val="bib_institution"/>
    <w:rsid w:val="00446B46"/>
    <w:rPr>
      <w:rFonts w:ascii="Cambria" w:hAnsi="Cambria"/>
      <w:bdr w:val="none" w:sz="0" w:space="0" w:color="auto"/>
      <w:shd w:val="clear" w:color="auto" w:fill="CCFFCC"/>
    </w:rPr>
  </w:style>
  <w:style w:type="character" w:customStyle="1" w:styleId="bibisbn">
    <w:name w:val="bib_isbn"/>
    <w:rsid w:val="00446B46"/>
    <w:rPr>
      <w:rFonts w:ascii="Cambria" w:hAnsi="Cambria"/>
      <w:shd w:val="clear" w:color="auto" w:fill="D9D9D9"/>
    </w:rPr>
  </w:style>
  <w:style w:type="character" w:customStyle="1" w:styleId="biblocation">
    <w:name w:val="bib_location"/>
    <w:rsid w:val="00446B46"/>
    <w:rPr>
      <w:rFonts w:ascii="Cambria" w:hAnsi="Cambria"/>
      <w:bdr w:val="none" w:sz="0" w:space="0" w:color="auto"/>
      <w:shd w:val="clear" w:color="auto" w:fill="FFCCCC"/>
    </w:rPr>
  </w:style>
  <w:style w:type="character" w:customStyle="1" w:styleId="bibpagecount">
    <w:name w:val="bib_pagecount"/>
    <w:rsid w:val="00446B46"/>
    <w:rPr>
      <w:rFonts w:ascii="Cambria" w:hAnsi="Cambria"/>
      <w:bdr w:val="none" w:sz="0" w:space="0" w:color="auto"/>
      <w:shd w:val="clear" w:color="auto" w:fill="00FF00"/>
    </w:rPr>
  </w:style>
  <w:style w:type="character" w:customStyle="1" w:styleId="bibpatent">
    <w:name w:val="bib_patent"/>
    <w:rsid w:val="00446B46"/>
    <w:rPr>
      <w:rFonts w:ascii="Cambria" w:hAnsi="Cambria"/>
      <w:bdr w:val="none" w:sz="0" w:space="0" w:color="auto"/>
      <w:shd w:val="clear" w:color="auto" w:fill="66FFCC"/>
    </w:rPr>
  </w:style>
  <w:style w:type="character" w:customStyle="1" w:styleId="bibpublisher">
    <w:name w:val="bib_publisher"/>
    <w:rsid w:val="00446B46"/>
    <w:rPr>
      <w:rFonts w:ascii="Cambria" w:hAnsi="Cambria"/>
      <w:bdr w:val="none" w:sz="0" w:space="0" w:color="auto"/>
      <w:shd w:val="clear" w:color="auto" w:fill="FF99CC"/>
    </w:rPr>
  </w:style>
  <w:style w:type="character" w:customStyle="1" w:styleId="bibreportnum">
    <w:name w:val="bib_reportnum"/>
    <w:rsid w:val="00446B46"/>
    <w:rPr>
      <w:rFonts w:ascii="Cambria" w:hAnsi="Cambria"/>
      <w:bdr w:val="none" w:sz="0" w:space="0" w:color="auto"/>
      <w:shd w:val="clear" w:color="auto" w:fill="CCCCFF"/>
    </w:rPr>
  </w:style>
  <w:style w:type="character" w:customStyle="1" w:styleId="bibschool">
    <w:name w:val="bib_school"/>
    <w:rsid w:val="00446B46"/>
    <w:rPr>
      <w:rFonts w:ascii="Cambria" w:hAnsi="Cambria"/>
      <w:bdr w:val="none" w:sz="0" w:space="0" w:color="auto"/>
      <w:shd w:val="clear" w:color="auto" w:fill="FFCC66"/>
    </w:rPr>
  </w:style>
  <w:style w:type="character" w:customStyle="1" w:styleId="bibseries">
    <w:name w:val="bib_series"/>
    <w:rsid w:val="00446B46"/>
    <w:rPr>
      <w:rFonts w:ascii="Cambria" w:hAnsi="Cambria"/>
      <w:shd w:val="clear" w:color="auto" w:fill="FFCC99"/>
    </w:rPr>
  </w:style>
  <w:style w:type="character" w:customStyle="1" w:styleId="bibseriesno">
    <w:name w:val="bib_seriesno"/>
    <w:rsid w:val="00446B46"/>
    <w:rPr>
      <w:rFonts w:ascii="Cambria" w:hAnsi="Cambria"/>
      <w:shd w:val="clear" w:color="auto" w:fill="FFFF99"/>
    </w:rPr>
  </w:style>
  <w:style w:type="character" w:customStyle="1" w:styleId="bibtrans">
    <w:name w:val="bib_trans"/>
    <w:rsid w:val="00446B46"/>
    <w:rPr>
      <w:rFonts w:ascii="Cambria" w:hAnsi="Cambria"/>
      <w:shd w:val="clear" w:color="auto" w:fill="99CC00"/>
    </w:rPr>
  </w:style>
  <w:style w:type="paragraph" w:customStyle="1" w:styleId="BaseHeading">
    <w:name w:val="Base_Heading"/>
    <w:qFormat/>
    <w:rsid w:val="00446B46"/>
    <w:pPr>
      <w:spacing w:after="240" w:line="240" w:lineRule="atLeast"/>
      <w:outlineLvl w:val="0"/>
    </w:pPr>
    <w:rPr>
      <w:rFonts w:ascii="Cambria" w:eastAsia="Calibri" w:hAnsi="Cambria"/>
      <w:sz w:val="22"/>
      <w:szCs w:val="22"/>
      <w:lang w:val="en-GB"/>
    </w:rPr>
  </w:style>
  <w:style w:type="paragraph" w:customStyle="1" w:styleId="BaseText">
    <w:name w:val="Base_Text"/>
    <w:qFormat/>
    <w:rsid w:val="00446B46"/>
    <w:pPr>
      <w:spacing w:after="240" w:line="240" w:lineRule="atLeast"/>
      <w:jc w:val="both"/>
    </w:pPr>
    <w:rPr>
      <w:rFonts w:ascii="Cambria" w:eastAsia="Calibri" w:hAnsi="Cambria"/>
      <w:sz w:val="22"/>
      <w:szCs w:val="22"/>
      <w:lang w:val="en-GB"/>
    </w:rPr>
  </w:style>
  <w:style w:type="paragraph" w:customStyle="1" w:styleId="BiblioEntry">
    <w:name w:val="Biblio Entry"/>
    <w:basedOn w:val="BaseText"/>
    <w:rsid w:val="00446B46"/>
    <w:pPr>
      <w:ind w:left="662" w:hanging="662"/>
      <w:jc w:val="left"/>
    </w:pPr>
  </w:style>
  <w:style w:type="paragraph" w:customStyle="1" w:styleId="BiblioTitle">
    <w:name w:val="Biblio Title"/>
    <w:basedOn w:val="BaseHeading"/>
    <w:rsid w:val="00446B46"/>
    <w:pPr>
      <w:pageBreakBefore/>
      <w:spacing w:after="760" w:line="280" w:lineRule="atLeast"/>
      <w:jc w:val="center"/>
    </w:pPr>
    <w:rPr>
      <w:b/>
      <w:sz w:val="28"/>
    </w:rPr>
  </w:style>
  <w:style w:type="paragraph" w:customStyle="1" w:styleId="BodyText-">
    <w:name w:val="Body Text (-)"/>
    <w:basedOn w:val="BaseText"/>
    <w:rsid w:val="00446B46"/>
    <w:pPr>
      <w:spacing w:line="220" w:lineRule="atLeast"/>
    </w:pPr>
    <w:rPr>
      <w:sz w:val="18"/>
    </w:rPr>
  </w:style>
  <w:style w:type="paragraph" w:customStyle="1" w:styleId="BodyTextindent10">
    <w:name w:val="Body Text indent 1"/>
    <w:basedOn w:val="BaseText"/>
    <w:rsid w:val="00446B46"/>
    <w:pPr>
      <w:ind w:left="403"/>
    </w:pPr>
  </w:style>
  <w:style w:type="paragraph" w:customStyle="1" w:styleId="BodyTextindent1-">
    <w:name w:val="Body Text indent 1 (-)"/>
    <w:basedOn w:val="BodyTextindent10"/>
    <w:rsid w:val="00446B46"/>
    <w:pPr>
      <w:spacing w:line="220" w:lineRule="atLeast"/>
    </w:pPr>
    <w:rPr>
      <w:sz w:val="18"/>
    </w:rPr>
  </w:style>
  <w:style w:type="paragraph" w:customStyle="1" w:styleId="BodyTextindent2-">
    <w:name w:val="Body Text indent 2 (-)"/>
    <w:basedOn w:val="BodyTextIndent21"/>
    <w:rsid w:val="00446B46"/>
    <w:pPr>
      <w:spacing w:line="220" w:lineRule="atLeast"/>
    </w:pPr>
    <w:rPr>
      <w:sz w:val="18"/>
    </w:rPr>
  </w:style>
  <w:style w:type="paragraph" w:customStyle="1" w:styleId="BodyTextindent3-">
    <w:name w:val="Body Text indent 3 (-)"/>
    <w:basedOn w:val="BodyTextIndent31"/>
    <w:rsid w:val="00446B46"/>
    <w:pPr>
      <w:spacing w:line="220" w:lineRule="atLeast"/>
    </w:pPr>
    <w:rPr>
      <w:sz w:val="18"/>
    </w:rPr>
  </w:style>
  <w:style w:type="paragraph" w:customStyle="1" w:styleId="BodyTextindent4-">
    <w:name w:val="Body Text indent 4 (-)"/>
    <w:basedOn w:val="BodyTextindent4"/>
    <w:rsid w:val="00446B46"/>
    <w:pPr>
      <w:spacing w:line="220" w:lineRule="atLeast"/>
    </w:pPr>
    <w:rPr>
      <w:sz w:val="18"/>
    </w:rPr>
  </w:style>
  <w:style w:type="paragraph" w:customStyle="1" w:styleId="Code">
    <w:name w:val="Code"/>
    <w:basedOn w:val="BaseText"/>
    <w:rsid w:val="00446B46"/>
    <w:pPr>
      <w:spacing w:after="0"/>
      <w:jc w:val="left"/>
    </w:pPr>
    <w:rPr>
      <w:rFonts w:ascii="Courier New" w:hAnsi="Courier New"/>
    </w:rPr>
  </w:style>
  <w:style w:type="paragraph" w:customStyle="1" w:styleId="Code-">
    <w:name w:val="Code (-)"/>
    <w:basedOn w:val="Code"/>
    <w:rsid w:val="00446B46"/>
    <w:pPr>
      <w:spacing w:line="220" w:lineRule="atLeast"/>
    </w:pPr>
    <w:rPr>
      <w:sz w:val="18"/>
    </w:rPr>
  </w:style>
  <w:style w:type="paragraph" w:customStyle="1" w:styleId="Code--">
    <w:name w:val="Code (--)"/>
    <w:basedOn w:val="Code"/>
    <w:rsid w:val="00446B46"/>
    <w:pPr>
      <w:spacing w:line="200" w:lineRule="atLeast"/>
    </w:pPr>
    <w:rPr>
      <w:sz w:val="16"/>
    </w:rPr>
  </w:style>
  <w:style w:type="paragraph" w:customStyle="1" w:styleId="Examplecontinued">
    <w:name w:val="Example continued"/>
    <w:basedOn w:val="Example"/>
    <w:rsid w:val="00446B46"/>
  </w:style>
  <w:style w:type="paragraph" w:customStyle="1" w:styleId="Exampleindentcontinued">
    <w:name w:val="Example indent continued"/>
    <w:basedOn w:val="Exampleindent"/>
    <w:rsid w:val="00446B46"/>
  </w:style>
  <w:style w:type="paragraph" w:customStyle="1" w:styleId="Figureexample">
    <w:name w:val="Figure example"/>
    <w:basedOn w:val="Example"/>
    <w:rsid w:val="00446B46"/>
  </w:style>
  <w:style w:type="paragraph" w:customStyle="1" w:styleId="Figurenote">
    <w:name w:val="Figure note"/>
    <w:basedOn w:val="Note"/>
    <w:rsid w:val="00446B46"/>
  </w:style>
  <w:style w:type="paragraph" w:customStyle="1" w:styleId="IntroTitle">
    <w:name w:val="Intro Title"/>
    <w:basedOn w:val="ForewordTitle"/>
    <w:rsid w:val="00446B46"/>
  </w:style>
  <w:style w:type="paragraph" w:customStyle="1" w:styleId="ListContinue1">
    <w:name w:val="List Continue 1"/>
    <w:basedOn w:val="BaseText"/>
    <w:rsid w:val="00446B46"/>
    <w:pPr>
      <w:ind w:left="403" w:hanging="403"/>
    </w:pPr>
  </w:style>
  <w:style w:type="paragraph" w:customStyle="1" w:styleId="ListContinue1-">
    <w:name w:val="List Continue 1 (-)"/>
    <w:basedOn w:val="ListContinue1"/>
    <w:rsid w:val="00446B46"/>
    <w:pPr>
      <w:spacing w:line="210" w:lineRule="atLeast"/>
    </w:pPr>
    <w:rPr>
      <w:sz w:val="20"/>
    </w:rPr>
  </w:style>
  <w:style w:type="paragraph" w:customStyle="1" w:styleId="ListContinue2-">
    <w:name w:val="List Continue 2 (-)"/>
    <w:basedOn w:val="ListContinue1-"/>
    <w:rsid w:val="00446B46"/>
    <w:pPr>
      <w:tabs>
        <w:tab w:val="left" w:pos="806"/>
      </w:tabs>
      <w:spacing w:after="0"/>
      <w:ind w:left="806" w:hanging="806"/>
      <w:jc w:val="left"/>
    </w:pPr>
    <w:rPr>
      <w:rFonts w:ascii="Arial" w:hAnsi="Arial"/>
      <w:sz w:val="18"/>
    </w:rPr>
  </w:style>
  <w:style w:type="paragraph" w:customStyle="1" w:styleId="ListContinue3-">
    <w:name w:val="List Continue 3 (-)"/>
    <w:basedOn w:val="ListContinue1-"/>
    <w:rsid w:val="00446B46"/>
    <w:pPr>
      <w:ind w:left="1209"/>
    </w:pPr>
  </w:style>
  <w:style w:type="paragraph" w:customStyle="1" w:styleId="ListContinue4-">
    <w:name w:val="List Continue 4 (-)"/>
    <w:basedOn w:val="ListContinue1-"/>
    <w:rsid w:val="00446B46"/>
    <w:pPr>
      <w:ind w:left="1598"/>
    </w:pPr>
  </w:style>
  <w:style w:type="paragraph" w:customStyle="1" w:styleId="ListNumber1">
    <w:name w:val="List Number 1"/>
    <w:basedOn w:val="BaseText"/>
    <w:rsid w:val="00446B46"/>
    <w:pPr>
      <w:tabs>
        <w:tab w:val="left" w:pos="403"/>
      </w:tabs>
      <w:ind w:left="403" w:hanging="403"/>
    </w:pPr>
  </w:style>
  <w:style w:type="paragraph" w:customStyle="1" w:styleId="ListNumber1-">
    <w:name w:val="List Number 1 (-)"/>
    <w:basedOn w:val="ListNumber1"/>
    <w:rsid w:val="00446B46"/>
    <w:pPr>
      <w:spacing w:line="210" w:lineRule="atLeast"/>
    </w:pPr>
    <w:rPr>
      <w:sz w:val="20"/>
    </w:rPr>
  </w:style>
  <w:style w:type="paragraph" w:customStyle="1" w:styleId="ListNumber2-">
    <w:name w:val="List Number 2 (-)"/>
    <w:basedOn w:val="ListNumber1-"/>
    <w:qFormat/>
    <w:rsid w:val="00446B46"/>
    <w:pPr>
      <w:ind w:left="806"/>
    </w:pPr>
  </w:style>
  <w:style w:type="paragraph" w:customStyle="1" w:styleId="ListNumber3-">
    <w:name w:val="List Number 3 (-)"/>
    <w:basedOn w:val="ListNumber1-"/>
    <w:rsid w:val="00446B46"/>
    <w:pPr>
      <w:ind w:left="1209"/>
    </w:pPr>
  </w:style>
  <w:style w:type="paragraph" w:customStyle="1" w:styleId="ListNumber4-">
    <w:name w:val="List Number 4 (-)"/>
    <w:basedOn w:val="ListNumber1-"/>
    <w:rsid w:val="00446B46"/>
    <w:pPr>
      <w:ind w:left="1598"/>
    </w:pPr>
  </w:style>
  <w:style w:type="paragraph" w:customStyle="1" w:styleId="Tablebody">
    <w:name w:val="Table body"/>
    <w:basedOn w:val="BaseText"/>
    <w:rsid w:val="00446B46"/>
    <w:pPr>
      <w:spacing w:before="60" w:after="60" w:line="210" w:lineRule="atLeast"/>
      <w:jc w:val="left"/>
    </w:pPr>
    <w:rPr>
      <w:sz w:val="20"/>
    </w:rPr>
  </w:style>
  <w:style w:type="paragraph" w:customStyle="1" w:styleId="Tablebody-">
    <w:name w:val="Table body (-)"/>
    <w:basedOn w:val="Tablebody"/>
    <w:rsid w:val="00446B46"/>
    <w:rPr>
      <w:sz w:val="18"/>
    </w:rPr>
  </w:style>
  <w:style w:type="paragraph" w:customStyle="1" w:styleId="Tablebody--">
    <w:name w:val="Table body (--)"/>
    <w:basedOn w:val="Tablebody"/>
    <w:rsid w:val="00446B46"/>
    <w:rPr>
      <w:sz w:val="16"/>
    </w:rPr>
  </w:style>
  <w:style w:type="paragraph" w:customStyle="1" w:styleId="Tablebody0">
    <w:name w:val="Table body (+)"/>
    <w:basedOn w:val="Tablebody"/>
    <w:rsid w:val="00446B46"/>
    <w:pPr>
      <w:spacing w:line="230" w:lineRule="atLeast"/>
    </w:pPr>
    <w:rPr>
      <w:sz w:val="22"/>
    </w:rPr>
  </w:style>
  <w:style w:type="paragraph" w:customStyle="1" w:styleId="Tablefooter">
    <w:name w:val="Table footer"/>
    <w:basedOn w:val="BaseText"/>
    <w:rsid w:val="00446B46"/>
    <w:pPr>
      <w:tabs>
        <w:tab w:val="left" w:pos="346"/>
      </w:tabs>
      <w:spacing w:before="60" w:after="60" w:line="200" w:lineRule="atLeast"/>
    </w:pPr>
    <w:rPr>
      <w:sz w:val="18"/>
    </w:rPr>
  </w:style>
  <w:style w:type="paragraph" w:customStyle="1" w:styleId="Tableheader">
    <w:name w:val="Table header"/>
    <w:basedOn w:val="Tablebody"/>
    <w:rsid w:val="00446B46"/>
  </w:style>
  <w:style w:type="paragraph" w:customStyle="1" w:styleId="Tableheader-">
    <w:name w:val="Table header (-)"/>
    <w:basedOn w:val="Tablebody-"/>
    <w:rsid w:val="00446B46"/>
  </w:style>
  <w:style w:type="paragraph" w:customStyle="1" w:styleId="Tableheader--">
    <w:name w:val="Table header (--)"/>
    <w:basedOn w:val="Tablebody--"/>
    <w:rsid w:val="00446B46"/>
  </w:style>
  <w:style w:type="paragraph" w:customStyle="1" w:styleId="Tableheader0">
    <w:name w:val="Table header (+)"/>
    <w:basedOn w:val="Tablebody0"/>
    <w:rsid w:val="00446B46"/>
  </w:style>
  <w:style w:type="paragraph" w:customStyle="1" w:styleId="Notecontinued">
    <w:name w:val="Note continued"/>
    <w:basedOn w:val="Note"/>
    <w:rsid w:val="00446B46"/>
  </w:style>
  <w:style w:type="paragraph" w:customStyle="1" w:styleId="Noteindentcontinued">
    <w:name w:val="Note indent continued"/>
    <w:basedOn w:val="Noteindent"/>
    <w:qFormat/>
    <w:rsid w:val="00446B46"/>
  </w:style>
  <w:style w:type="paragraph" w:customStyle="1" w:styleId="TableGraphic">
    <w:name w:val="Table Graphic"/>
    <w:basedOn w:val="FigureGraphic"/>
    <w:rsid w:val="00446B46"/>
  </w:style>
  <w:style w:type="paragraph" w:customStyle="1" w:styleId="BiblioDescription">
    <w:name w:val="Biblio Description"/>
    <w:basedOn w:val="BaseText"/>
    <w:next w:val="BiblioEntry"/>
    <w:rsid w:val="00446B46"/>
  </w:style>
  <w:style w:type="character" w:customStyle="1" w:styleId="BodyTextChar">
    <w:name w:val="Body Text Char"/>
    <w:link w:val="BodyText"/>
    <w:uiPriority w:val="99"/>
    <w:rsid w:val="00025711"/>
    <w:rPr>
      <w:rFonts w:ascii="Cambria" w:eastAsia="Calibri" w:hAnsi="Cambria"/>
      <w:sz w:val="22"/>
      <w:szCs w:val="22"/>
      <w:lang w:val="en-GB"/>
    </w:rPr>
  </w:style>
  <w:style w:type="paragraph" w:customStyle="1" w:styleId="BiblioText">
    <w:name w:val="Biblio Text"/>
    <w:basedOn w:val="BaseText"/>
    <w:qFormat/>
    <w:rsid w:val="00446B46"/>
  </w:style>
  <w:style w:type="paragraph" w:customStyle="1" w:styleId="FigureImage">
    <w:name w:val="Figure Image"/>
    <w:basedOn w:val="FigureGraphic"/>
    <w:rsid w:val="00446B46"/>
  </w:style>
  <w:style w:type="paragraph" w:customStyle="1" w:styleId="PARAGRAPH">
    <w:name w:val="PARAGRAPH"/>
    <w:link w:val="PARAGRAPHChar"/>
    <w:qFormat/>
    <w:rsid w:val="00D77357"/>
    <w:pPr>
      <w:spacing w:before="100" w:after="200"/>
      <w:jc w:val="both"/>
    </w:pPr>
    <w:rPr>
      <w:rFonts w:ascii="Arial" w:eastAsia="Times New Roman" w:hAnsi="Arial" w:cs="Arial"/>
      <w:spacing w:val="8"/>
      <w:lang w:val="en-GB" w:eastAsia="zh-CN"/>
    </w:rPr>
  </w:style>
  <w:style w:type="paragraph" w:customStyle="1" w:styleId="NOTE0">
    <w:name w:val="NOTE"/>
    <w:basedOn w:val="PARAGRAPH"/>
    <w:rsid w:val="00D77357"/>
    <w:pPr>
      <w:spacing w:before="0" w:after="100"/>
    </w:pPr>
    <w:rPr>
      <w:sz w:val="16"/>
      <w:szCs w:val="16"/>
    </w:rPr>
  </w:style>
  <w:style w:type="paragraph" w:customStyle="1" w:styleId="TABLE-col-heading">
    <w:name w:val="TABLE-col-heading"/>
    <w:basedOn w:val="PARAGRAPH"/>
    <w:rsid w:val="00D77357"/>
    <w:pPr>
      <w:spacing w:before="60" w:after="60"/>
      <w:jc w:val="center"/>
    </w:pPr>
    <w:rPr>
      <w:b/>
      <w:bCs/>
      <w:sz w:val="16"/>
      <w:szCs w:val="16"/>
    </w:rPr>
  </w:style>
  <w:style w:type="paragraph" w:customStyle="1" w:styleId="TABFIGfootnote">
    <w:name w:val="TAB_FIG_footnote"/>
    <w:basedOn w:val="FootnoteText"/>
    <w:rsid w:val="00D77357"/>
    <w:pPr>
      <w:tabs>
        <w:tab w:val="clear" w:pos="340"/>
        <w:tab w:val="left" w:pos="284"/>
      </w:tabs>
      <w:spacing w:after="100" w:line="240" w:lineRule="auto"/>
      <w:ind w:left="284" w:hanging="284"/>
    </w:pPr>
    <w:rPr>
      <w:rFonts w:eastAsia="Times New Roman" w:cs="Arial"/>
      <w:spacing w:val="8"/>
      <w:sz w:val="16"/>
      <w:szCs w:val="16"/>
      <w:lang w:eastAsia="zh-CN"/>
    </w:rPr>
  </w:style>
  <w:style w:type="paragraph" w:customStyle="1" w:styleId="TABLE-cell">
    <w:name w:val="TABLE-cell"/>
    <w:basedOn w:val="TABLE-col-heading"/>
    <w:rsid w:val="00D77357"/>
    <w:pPr>
      <w:jc w:val="left"/>
    </w:pPr>
    <w:rPr>
      <w:b w:val="0"/>
      <w:bCs w:val="0"/>
    </w:rPr>
  </w:style>
  <w:style w:type="character" w:customStyle="1" w:styleId="PARAGRAPHChar">
    <w:name w:val="PARAGRAPH Char"/>
    <w:link w:val="PARAGRAPH"/>
    <w:rsid w:val="00D77357"/>
    <w:rPr>
      <w:rFonts w:ascii="Arial" w:eastAsia="Times New Roman" w:hAnsi="Arial" w:cs="Arial"/>
      <w:spacing w:val="8"/>
      <w:lang w:eastAsia="zh-CN"/>
    </w:rPr>
  </w:style>
  <w:style w:type="paragraph" w:customStyle="1" w:styleId="FigureTableheader">
    <w:name w:val="Figure/Table header"/>
    <w:basedOn w:val="Heading1"/>
    <w:rsid w:val="00D77357"/>
    <w:pPr>
      <w:numPr>
        <w:numId w:val="0"/>
      </w:numPr>
      <w:tabs>
        <w:tab w:val="clear" w:pos="400"/>
        <w:tab w:val="clear" w:pos="560"/>
      </w:tabs>
      <w:spacing w:before="200" w:after="200" w:line="240" w:lineRule="auto"/>
      <w:ind w:left="567" w:hanging="567"/>
      <w:jc w:val="center"/>
      <w:outlineLvl w:val="9"/>
    </w:pPr>
    <w:rPr>
      <w:rFonts w:eastAsia="Times New Roman" w:cs="Arial"/>
      <w:bCs/>
      <w:spacing w:val="8"/>
      <w:sz w:val="22"/>
      <w:szCs w:val="22"/>
      <w:lang w:eastAsia="zh-CN"/>
    </w:rPr>
  </w:style>
  <w:style w:type="paragraph" w:customStyle="1" w:styleId="MAIN-TITLE">
    <w:name w:val="MAIN-TITLE"/>
    <w:basedOn w:val="PARAGRAPH"/>
    <w:rsid w:val="00D77357"/>
    <w:pPr>
      <w:spacing w:before="0" w:after="0"/>
      <w:jc w:val="center"/>
    </w:pPr>
    <w:rPr>
      <w:b/>
      <w:bCs/>
      <w:sz w:val="24"/>
      <w:szCs w:val="24"/>
    </w:rPr>
  </w:style>
  <w:style w:type="paragraph" w:customStyle="1" w:styleId="FIGURE-title">
    <w:name w:val="FIGURE-title"/>
    <w:basedOn w:val="PARAGRAPH"/>
    <w:next w:val="PARAGRAPH"/>
    <w:link w:val="FIGURE-titleChar"/>
    <w:rsid w:val="00D77357"/>
    <w:pPr>
      <w:jc w:val="center"/>
    </w:pPr>
    <w:rPr>
      <w:b/>
      <w:bCs/>
    </w:rPr>
  </w:style>
  <w:style w:type="paragraph" w:customStyle="1" w:styleId="TABLE-title">
    <w:name w:val="TABLE-title"/>
    <w:basedOn w:val="PARAGRAPH"/>
    <w:rsid w:val="00D77357"/>
    <w:pPr>
      <w:keepNext/>
      <w:jc w:val="center"/>
    </w:pPr>
    <w:rPr>
      <w:b/>
      <w:bCs/>
    </w:rPr>
  </w:style>
  <w:style w:type="paragraph" w:customStyle="1" w:styleId="HEADINGNonumber">
    <w:name w:val="HEADING(Nonumber)"/>
    <w:basedOn w:val="Heading1"/>
    <w:link w:val="HEADINGNonumberChar"/>
    <w:rsid w:val="00D77357"/>
    <w:pPr>
      <w:numPr>
        <w:numId w:val="0"/>
      </w:numPr>
      <w:tabs>
        <w:tab w:val="clear" w:pos="400"/>
        <w:tab w:val="clear" w:pos="560"/>
        <w:tab w:val="num" w:pos="0"/>
      </w:tabs>
      <w:spacing w:before="0" w:after="200" w:line="240" w:lineRule="auto"/>
      <w:jc w:val="center"/>
      <w:outlineLvl w:val="9"/>
    </w:pPr>
    <w:rPr>
      <w:rFonts w:eastAsia="Times New Roman" w:cs="Arial"/>
      <w:b w:val="0"/>
      <w:spacing w:val="8"/>
      <w:szCs w:val="24"/>
      <w:lang w:eastAsia="zh-CN"/>
    </w:rPr>
  </w:style>
  <w:style w:type="paragraph" w:customStyle="1" w:styleId="TERM">
    <w:name w:val="TERM"/>
    <w:basedOn w:val="PARAGRAPH"/>
    <w:next w:val="TERM-definition"/>
    <w:rsid w:val="00D77357"/>
    <w:pPr>
      <w:keepNext/>
      <w:spacing w:before="0" w:after="0"/>
    </w:pPr>
    <w:rPr>
      <w:b/>
      <w:bCs/>
    </w:rPr>
  </w:style>
  <w:style w:type="paragraph" w:customStyle="1" w:styleId="TERM-definition">
    <w:name w:val="TERM-definition"/>
    <w:basedOn w:val="PARAGRAPH"/>
    <w:next w:val="TERM-number"/>
    <w:rsid w:val="00D77357"/>
    <w:pPr>
      <w:spacing w:before="0"/>
    </w:pPr>
  </w:style>
  <w:style w:type="paragraph" w:customStyle="1" w:styleId="TERM-number">
    <w:name w:val="TERM-number"/>
    <w:basedOn w:val="Heading2"/>
    <w:next w:val="TERM"/>
    <w:rsid w:val="00D77357"/>
    <w:pPr>
      <w:numPr>
        <w:numId w:val="4"/>
      </w:numPr>
      <w:tabs>
        <w:tab w:val="clear" w:pos="700"/>
      </w:tabs>
      <w:spacing w:before="100" w:after="0" w:line="240" w:lineRule="auto"/>
      <w:outlineLvl w:val="9"/>
    </w:pPr>
    <w:rPr>
      <w:rFonts w:eastAsia="Times New Roman" w:cs="Arial"/>
      <w:bCs/>
      <w:spacing w:val="8"/>
      <w:sz w:val="20"/>
      <w:lang w:eastAsia="zh-CN"/>
    </w:rPr>
  </w:style>
  <w:style w:type="character" w:customStyle="1" w:styleId="Reference">
    <w:name w:val="Reference"/>
    <w:rsid w:val="00D77357"/>
    <w:rPr>
      <w:rFonts w:ascii="Arial" w:hAnsi="Arial"/>
      <w:noProof/>
      <w:sz w:val="20"/>
      <w:szCs w:val="20"/>
    </w:rPr>
  </w:style>
  <w:style w:type="paragraph" w:customStyle="1" w:styleId="ANNEX-heading1">
    <w:name w:val="ANNEX-heading1"/>
    <w:basedOn w:val="Heading1"/>
    <w:next w:val="PARAGRAPH"/>
    <w:link w:val="ANNEX-heading1Char"/>
    <w:rsid w:val="00D77357"/>
    <w:pPr>
      <w:numPr>
        <w:ilvl w:val="1"/>
        <w:numId w:val="10"/>
      </w:numPr>
      <w:tabs>
        <w:tab w:val="clear" w:pos="400"/>
        <w:tab w:val="clear" w:pos="560"/>
      </w:tabs>
      <w:spacing w:before="200" w:after="200" w:line="240" w:lineRule="auto"/>
      <w:outlineLvl w:val="1"/>
    </w:pPr>
    <w:rPr>
      <w:rFonts w:eastAsia="Times New Roman" w:cs="Arial"/>
      <w:bCs/>
      <w:spacing w:val="8"/>
      <w:sz w:val="22"/>
      <w:szCs w:val="22"/>
      <w:lang w:eastAsia="zh-CN"/>
    </w:rPr>
  </w:style>
  <w:style w:type="paragraph" w:customStyle="1" w:styleId="TABLE-centered">
    <w:name w:val="TABLE-centered"/>
    <w:basedOn w:val="TABLE-col-heading"/>
    <w:rsid w:val="00D77357"/>
    <w:rPr>
      <w:b w:val="0"/>
      <w:bCs w:val="0"/>
    </w:rPr>
  </w:style>
  <w:style w:type="paragraph" w:customStyle="1" w:styleId="ANNEXtitle">
    <w:name w:val="ANNEX_title"/>
    <w:basedOn w:val="MAIN-TITLE"/>
    <w:next w:val="ANNEX-heading1"/>
    <w:rsid w:val="00D77357"/>
    <w:pPr>
      <w:pageBreakBefore/>
      <w:numPr>
        <w:numId w:val="10"/>
      </w:numPr>
      <w:tabs>
        <w:tab w:val="num" w:pos="1492"/>
      </w:tabs>
      <w:spacing w:after="200"/>
      <w:ind w:left="1492" w:hanging="360"/>
      <w:outlineLvl w:val="0"/>
    </w:pPr>
  </w:style>
  <w:style w:type="character" w:customStyle="1" w:styleId="VARIABLE">
    <w:name w:val="VARIABLE"/>
    <w:rsid w:val="00D77357"/>
    <w:rPr>
      <w:rFonts w:ascii="Times New Roman" w:hAnsi="Times New Roman"/>
      <w:i/>
      <w:iCs/>
    </w:rPr>
  </w:style>
  <w:style w:type="paragraph" w:customStyle="1" w:styleId="AMD-Heading1">
    <w:name w:val="AMD-Heading1"/>
    <w:basedOn w:val="Heading1"/>
    <w:next w:val="PARAGRAPH"/>
    <w:rsid w:val="00D77357"/>
    <w:pPr>
      <w:numPr>
        <w:numId w:val="0"/>
      </w:numPr>
      <w:tabs>
        <w:tab w:val="clear" w:pos="400"/>
        <w:tab w:val="clear" w:pos="560"/>
        <w:tab w:val="num" w:pos="0"/>
      </w:tabs>
      <w:spacing w:before="200" w:after="200" w:line="240" w:lineRule="auto"/>
      <w:outlineLvl w:val="9"/>
    </w:pPr>
    <w:rPr>
      <w:rFonts w:eastAsia="Times New Roman" w:cs="Arial"/>
      <w:bCs/>
      <w:spacing w:val="8"/>
      <w:sz w:val="22"/>
      <w:szCs w:val="22"/>
      <w:lang w:eastAsia="zh-CN"/>
    </w:rPr>
  </w:style>
  <w:style w:type="paragraph" w:customStyle="1" w:styleId="AMD-Heading2">
    <w:name w:val="AMD-Heading2..."/>
    <w:basedOn w:val="Heading2"/>
    <w:next w:val="PARAGRAPH"/>
    <w:rsid w:val="00D77357"/>
    <w:pPr>
      <w:numPr>
        <w:ilvl w:val="0"/>
        <w:numId w:val="0"/>
      </w:numPr>
      <w:tabs>
        <w:tab w:val="clear" w:pos="700"/>
        <w:tab w:val="num" w:pos="0"/>
      </w:tabs>
      <w:spacing w:before="100" w:after="100" w:line="240" w:lineRule="auto"/>
      <w:ind w:left="800" w:hanging="400"/>
      <w:outlineLvl w:val="9"/>
    </w:pPr>
    <w:rPr>
      <w:rFonts w:eastAsia="Times New Roman" w:cs="Arial"/>
      <w:bCs/>
      <w:spacing w:val="8"/>
      <w:sz w:val="20"/>
      <w:lang w:eastAsia="zh-CN"/>
    </w:rPr>
  </w:style>
  <w:style w:type="paragraph" w:customStyle="1" w:styleId="ANNEX-heading2">
    <w:name w:val="ANNEX-heading2"/>
    <w:basedOn w:val="Heading2"/>
    <w:next w:val="PARAGRAPH"/>
    <w:link w:val="ANNEX-heading2Char"/>
    <w:rsid w:val="00D77357"/>
    <w:pPr>
      <w:numPr>
        <w:ilvl w:val="2"/>
        <w:numId w:val="10"/>
      </w:numPr>
      <w:tabs>
        <w:tab w:val="clear" w:pos="1191"/>
        <w:tab w:val="num" w:pos="907"/>
      </w:tabs>
      <w:spacing w:before="100" w:after="100" w:line="240" w:lineRule="auto"/>
      <w:ind w:left="907"/>
      <w:outlineLvl w:val="2"/>
    </w:pPr>
    <w:rPr>
      <w:rFonts w:eastAsia="Times New Roman" w:cs="Arial"/>
      <w:bCs/>
      <w:spacing w:val="8"/>
      <w:sz w:val="20"/>
      <w:lang w:eastAsia="zh-CN"/>
    </w:rPr>
  </w:style>
  <w:style w:type="paragraph" w:customStyle="1" w:styleId="ANNEX-heading3">
    <w:name w:val="ANNEX-heading3"/>
    <w:basedOn w:val="Heading3"/>
    <w:next w:val="PARAGRAPH"/>
    <w:rsid w:val="00D77357"/>
    <w:pPr>
      <w:numPr>
        <w:ilvl w:val="3"/>
        <w:numId w:val="10"/>
      </w:numPr>
      <w:tabs>
        <w:tab w:val="clear" w:pos="880"/>
      </w:tabs>
      <w:spacing w:before="100" w:after="100" w:line="240" w:lineRule="auto"/>
      <w:outlineLvl w:val="3"/>
    </w:pPr>
    <w:rPr>
      <w:rFonts w:eastAsia="Times New Roman" w:cs="Arial"/>
      <w:bCs/>
      <w:spacing w:val="8"/>
      <w:lang w:eastAsia="zh-CN"/>
    </w:rPr>
  </w:style>
  <w:style w:type="paragraph" w:customStyle="1" w:styleId="ANNEX-heading4">
    <w:name w:val="ANNEX-heading4"/>
    <w:basedOn w:val="Heading4"/>
    <w:next w:val="PARAGRAPH"/>
    <w:rsid w:val="00D77357"/>
    <w:pPr>
      <w:numPr>
        <w:ilvl w:val="4"/>
        <w:numId w:val="10"/>
      </w:numPr>
      <w:tabs>
        <w:tab w:val="clear" w:pos="940"/>
        <w:tab w:val="clear" w:pos="1140"/>
      </w:tabs>
      <w:spacing w:before="100" w:after="100" w:line="240" w:lineRule="auto"/>
      <w:outlineLvl w:val="4"/>
    </w:pPr>
    <w:rPr>
      <w:rFonts w:eastAsia="Times New Roman" w:cs="Arial"/>
      <w:bCs/>
      <w:spacing w:val="8"/>
      <w:lang w:eastAsia="zh-CN"/>
    </w:rPr>
  </w:style>
  <w:style w:type="paragraph" w:customStyle="1" w:styleId="ANNEX-heading5">
    <w:name w:val="ANNEX-heading5"/>
    <w:basedOn w:val="Heading5"/>
    <w:next w:val="PARAGRAPH"/>
    <w:rsid w:val="00D77357"/>
    <w:pPr>
      <w:numPr>
        <w:ilvl w:val="5"/>
        <w:numId w:val="10"/>
      </w:numPr>
      <w:spacing w:before="100" w:after="100" w:line="240" w:lineRule="auto"/>
      <w:outlineLvl w:val="5"/>
    </w:pPr>
    <w:rPr>
      <w:rFonts w:eastAsia="Times New Roman" w:cs="Arial"/>
      <w:bCs/>
      <w:spacing w:val="8"/>
      <w:lang w:eastAsia="zh-CN"/>
    </w:rPr>
  </w:style>
  <w:style w:type="paragraph" w:customStyle="1" w:styleId="FOREWORD0">
    <w:name w:val="FOREWORD"/>
    <w:basedOn w:val="PARAGRAPH"/>
    <w:rsid w:val="00D77357"/>
    <w:pPr>
      <w:tabs>
        <w:tab w:val="left" w:pos="284"/>
      </w:tabs>
      <w:spacing w:before="0" w:after="100"/>
      <w:ind w:left="284" w:hanging="284"/>
    </w:pPr>
    <w:rPr>
      <w:sz w:val="16"/>
      <w:szCs w:val="16"/>
    </w:rPr>
  </w:style>
  <w:style w:type="character" w:customStyle="1" w:styleId="SUPerscript">
    <w:name w:val="SUPerscript"/>
    <w:rsid w:val="00D77357"/>
    <w:rPr>
      <w:kern w:val="0"/>
      <w:position w:val="6"/>
      <w:sz w:val="16"/>
      <w:szCs w:val="16"/>
    </w:rPr>
  </w:style>
  <w:style w:type="character" w:customStyle="1" w:styleId="SUBscript">
    <w:name w:val="SUBscript"/>
    <w:rsid w:val="00D77357"/>
    <w:rPr>
      <w:kern w:val="0"/>
      <w:position w:val="-6"/>
      <w:sz w:val="16"/>
      <w:szCs w:val="16"/>
    </w:rPr>
  </w:style>
  <w:style w:type="paragraph" w:styleId="BalloonText">
    <w:name w:val="Balloon Text"/>
    <w:basedOn w:val="Normal"/>
    <w:link w:val="BalloonTextChar"/>
    <w:rsid w:val="00D77357"/>
    <w:pPr>
      <w:spacing w:after="0" w:line="240" w:lineRule="auto"/>
    </w:pPr>
    <w:rPr>
      <w:rFonts w:ascii="Tahoma" w:eastAsia="Times New Roman" w:hAnsi="Tahoma" w:cs="Tahoma"/>
      <w:spacing w:val="8"/>
      <w:sz w:val="16"/>
      <w:szCs w:val="16"/>
      <w:lang w:eastAsia="zh-CN"/>
    </w:rPr>
  </w:style>
  <w:style w:type="character" w:customStyle="1" w:styleId="BalloonTextChar">
    <w:name w:val="Balloon Text Char"/>
    <w:link w:val="BalloonText"/>
    <w:rsid w:val="00D77357"/>
    <w:rPr>
      <w:rFonts w:ascii="Tahoma" w:eastAsia="Times New Roman" w:hAnsi="Tahoma" w:cs="Tahoma"/>
      <w:spacing w:val="8"/>
      <w:sz w:val="16"/>
      <w:szCs w:val="16"/>
      <w:lang w:eastAsia="zh-CN"/>
    </w:rPr>
  </w:style>
  <w:style w:type="paragraph" w:styleId="CommentSubject">
    <w:name w:val="annotation subject"/>
    <w:basedOn w:val="CommentText"/>
    <w:next w:val="CommentText"/>
    <w:link w:val="CommentSubjectChar"/>
    <w:uiPriority w:val="99"/>
    <w:rsid w:val="00D77357"/>
    <w:pPr>
      <w:spacing w:after="0" w:line="240" w:lineRule="auto"/>
    </w:pPr>
    <w:rPr>
      <w:rFonts w:ascii="Arial" w:eastAsia="Times New Roman" w:hAnsi="Arial" w:cs="Arial"/>
      <w:b/>
      <w:bCs/>
      <w:spacing w:val="8"/>
      <w:lang w:eastAsia="zh-CN"/>
    </w:rPr>
  </w:style>
  <w:style w:type="character" w:customStyle="1" w:styleId="CommentTextChar">
    <w:name w:val="Comment Text Char"/>
    <w:link w:val="CommentText"/>
    <w:uiPriority w:val="99"/>
    <w:semiHidden/>
    <w:rsid w:val="00D77357"/>
    <w:rPr>
      <w:rFonts w:ascii="Cambria" w:hAnsi="Cambria"/>
      <w:sz w:val="22"/>
      <w:lang w:eastAsia="ja-JP"/>
    </w:rPr>
  </w:style>
  <w:style w:type="character" w:customStyle="1" w:styleId="CommentSubjectChar">
    <w:name w:val="Comment Subject Char"/>
    <w:link w:val="CommentSubject"/>
    <w:uiPriority w:val="99"/>
    <w:rsid w:val="00D77357"/>
    <w:rPr>
      <w:rFonts w:ascii="Arial" w:eastAsia="Times New Roman" w:hAnsi="Arial" w:cs="Arial"/>
      <w:b/>
      <w:bCs/>
      <w:spacing w:val="8"/>
      <w:sz w:val="22"/>
      <w:lang w:eastAsia="zh-CN"/>
    </w:rPr>
  </w:style>
  <w:style w:type="paragraph" w:styleId="E-mailSignature">
    <w:name w:val="E-mail Signature"/>
    <w:basedOn w:val="Normal"/>
    <w:link w:val="E-mailSignatureChar"/>
    <w:uiPriority w:val="99"/>
    <w:rsid w:val="00D77357"/>
    <w:pPr>
      <w:spacing w:after="0" w:line="240" w:lineRule="auto"/>
    </w:pPr>
    <w:rPr>
      <w:rFonts w:ascii="Arial" w:eastAsia="Times New Roman" w:hAnsi="Arial" w:cs="Arial"/>
      <w:spacing w:val="8"/>
      <w:sz w:val="20"/>
      <w:lang w:eastAsia="zh-CN"/>
    </w:rPr>
  </w:style>
  <w:style w:type="character" w:customStyle="1" w:styleId="E-mailSignatureChar">
    <w:name w:val="E-mail Signature Char"/>
    <w:link w:val="E-mailSignature"/>
    <w:uiPriority w:val="99"/>
    <w:rsid w:val="00D77357"/>
    <w:rPr>
      <w:rFonts w:ascii="Arial" w:eastAsia="Times New Roman" w:hAnsi="Arial" w:cs="Arial"/>
      <w:spacing w:val="8"/>
      <w:lang w:eastAsia="zh-CN"/>
    </w:rPr>
  </w:style>
  <w:style w:type="paragraph" w:styleId="HTMLAddress">
    <w:name w:val="HTML Address"/>
    <w:basedOn w:val="Normal"/>
    <w:link w:val="HTMLAddressChar"/>
    <w:uiPriority w:val="99"/>
    <w:rsid w:val="00D77357"/>
    <w:pPr>
      <w:spacing w:after="0" w:line="240" w:lineRule="auto"/>
    </w:pPr>
    <w:rPr>
      <w:rFonts w:ascii="Arial" w:eastAsia="Times New Roman" w:hAnsi="Arial" w:cs="Arial"/>
      <w:i/>
      <w:iCs/>
      <w:spacing w:val="8"/>
      <w:sz w:val="20"/>
      <w:lang w:eastAsia="zh-CN"/>
    </w:rPr>
  </w:style>
  <w:style w:type="character" w:customStyle="1" w:styleId="HTMLAddressChar">
    <w:name w:val="HTML Address Char"/>
    <w:link w:val="HTMLAddress"/>
    <w:uiPriority w:val="99"/>
    <w:rsid w:val="00D77357"/>
    <w:rPr>
      <w:rFonts w:ascii="Arial" w:eastAsia="Times New Roman" w:hAnsi="Arial" w:cs="Arial"/>
      <w:i/>
      <w:iCs/>
      <w:spacing w:val="8"/>
      <w:lang w:eastAsia="zh-CN"/>
    </w:rPr>
  </w:style>
  <w:style w:type="paragraph" w:styleId="NormalWeb">
    <w:name w:val="Normal (Web)"/>
    <w:basedOn w:val="Normal"/>
    <w:rsid w:val="00D77357"/>
    <w:pPr>
      <w:spacing w:after="0" w:line="240" w:lineRule="auto"/>
    </w:pPr>
    <w:rPr>
      <w:rFonts w:ascii="Times New Roman" w:eastAsia="Times New Roman" w:hAnsi="Times New Roman"/>
      <w:spacing w:val="8"/>
      <w:sz w:val="24"/>
      <w:szCs w:val="24"/>
      <w:lang w:eastAsia="zh-CN"/>
    </w:rPr>
  </w:style>
  <w:style w:type="paragraph" w:customStyle="1" w:styleId="AnnexTitle0">
    <w:name w:val="Annex_Title"/>
    <w:basedOn w:val="Normal"/>
    <w:next w:val="Normal"/>
    <w:rsid w:val="00D77357"/>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eastAsia="en-US"/>
    </w:rPr>
  </w:style>
  <w:style w:type="paragraph" w:customStyle="1" w:styleId="Annex0">
    <w:name w:val="Annex_#"/>
    <w:basedOn w:val="Normal"/>
    <w:next w:val="Normal"/>
    <w:rsid w:val="00D77357"/>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eastAsia="en-US"/>
    </w:rPr>
  </w:style>
  <w:style w:type="paragraph" w:customStyle="1" w:styleId="heading0">
    <w:name w:val="heading 0"/>
    <w:basedOn w:val="Heading1"/>
    <w:next w:val="Normal"/>
    <w:rsid w:val="00D77357"/>
    <w:pPr>
      <w:keepLines/>
      <w:numPr>
        <w:numId w:val="0"/>
      </w:numPr>
      <w:tabs>
        <w:tab w:val="clear" w:pos="400"/>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eastAsia="en-US"/>
    </w:rPr>
  </w:style>
  <w:style w:type="paragraph" w:customStyle="1" w:styleId="TableText">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eastAsia="en-US"/>
    </w:rPr>
  </w:style>
  <w:style w:type="paragraph" w:customStyle="1" w:styleId="Chaptertitle">
    <w:name w:val="Chapter_title"/>
    <w:basedOn w:val="Normal"/>
    <w:next w:val="Normal"/>
    <w:rsid w:val="00D77357"/>
    <w:pPr>
      <w:keepNext/>
      <w:keepLines/>
      <w:overflowPunct w:val="0"/>
      <w:autoSpaceDE w:val="0"/>
      <w:autoSpaceDN w:val="0"/>
      <w:adjustRightInd w:val="0"/>
      <w:spacing w:before="240" w:after="170" w:line="240" w:lineRule="auto"/>
      <w:jc w:val="center"/>
      <w:textAlignment w:val="baseline"/>
    </w:pPr>
    <w:rPr>
      <w:rFonts w:ascii="CG Times" w:hAnsi="CG Times"/>
      <w:b/>
      <w:lang w:eastAsia="en-US"/>
    </w:rPr>
  </w:style>
  <w:style w:type="paragraph" w:customStyle="1" w:styleId="AnnexNotitle">
    <w:name w:val="Annex_No &amp; 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hAnsi="Times New Roman"/>
      <w:b/>
      <w:sz w:val="28"/>
      <w:lang w:eastAsia="en-US"/>
    </w:rPr>
  </w:style>
  <w:style w:type="character" w:customStyle="1" w:styleId="stdsuppl">
    <w:name w:val="std_suppl"/>
    <w:rsid w:val="00446B46"/>
    <w:rPr>
      <w:rFonts w:ascii="Cambria" w:hAnsi="Cambria"/>
      <w:bdr w:val="none" w:sz="0" w:space="0" w:color="auto"/>
      <w:shd w:val="clear" w:color="auto" w:fill="F6FBB5"/>
    </w:rPr>
  </w:style>
  <w:style w:type="character" w:customStyle="1" w:styleId="Heading2Char">
    <w:name w:val="Heading 2 Char"/>
    <w:link w:val="Heading2"/>
    <w:rsid w:val="00D00F98"/>
    <w:rPr>
      <w:rFonts w:ascii="Cambria" w:hAnsi="Cambria"/>
      <w:b/>
      <w:sz w:val="24"/>
      <w:lang w:val="en-GB" w:eastAsia="ja-JP"/>
    </w:rPr>
  </w:style>
  <w:style w:type="character" w:customStyle="1" w:styleId="Heading3Char">
    <w:name w:val="Heading 3 Char"/>
    <w:link w:val="Heading3"/>
    <w:rsid w:val="00D77357"/>
    <w:rPr>
      <w:rFonts w:ascii="Cambria" w:hAnsi="Cambria"/>
      <w:b/>
      <w:sz w:val="22"/>
      <w:lang w:val="en-GB" w:eastAsia="ja-JP"/>
    </w:rPr>
  </w:style>
  <w:style w:type="character" w:customStyle="1" w:styleId="citesection">
    <w:name w:val="cite_section"/>
    <w:rsid w:val="00446B46"/>
    <w:rPr>
      <w:rFonts w:ascii="Cambria" w:hAnsi="Cambria"/>
      <w:bdr w:val="none" w:sz="0" w:space="0" w:color="auto"/>
      <w:shd w:val="clear" w:color="auto" w:fill="FF7C80"/>
    </w:rPr>
  </w:style>
  <w:style w:type="character" w:customStyle="1" w:styleId="HEADINGNonumberChar">
    <w:name w:val="HEADING(Nonumber) Char"/>
    <w:link w:val="HEADINGNonumber"/>
    <w:rsid w:val="00D77357"/>
    <w:rPr>
      <w:rFonts w:ascii="Cambria" w:eastAsia="Times New Roman" w:hAnsi="Cambria" w:cs="Arial"/>
      <w:spacing w:val="8"/>
      <w:sz w:val="26"/>
      <w:szCs w:val="24"/>
      <w:lang w:eastAsia="zh-CN"/>
    </w:rPr>
  </w:style>
  <w:style w:type="character" w:customStyle="1" w:styleId="ANNEX-heading1Char">
    <w:name w:val="ANNEX-heading1 Char"/>
    <w:link w:val="ANNEX-heading1"/>
    <w:rsid w:val="00D77357"/>
    <w:rPr>
      <w:rFonts w:ascii="Cambria" w:eastAsia="Times New Roman" w:hAnsi="Cambria" w:cs="Arial"/>
      <w:b/>
      <w:bCs/>
      <w:spacing w:val="8"/>
      <w:sz w:val="22"/>
      <w:szCs w:val="22"/>
      <w:lang w:val="en-GB" w:eastAsia="zh-CN"/>
    </w:rPr>
  </w:style>
  <w:style w:type="paragraph" w:customStyle="1" w:styleId="Default">
    <w:name w:val="Default"/>
    <w:rsid w:val="00D77357"/>
    <w:pPr>
      <w:autoSpaceDE w:val="0"/>
      <w:autoSpaceDN w:val="0"/>
      <w:adjustRightInd w:val="0"/>
    </w:pPr>
    <w:rPr>
      <w:rFonts w:ascii="Arial" w:hAnsi="Arial" w:cs="Arial"/>
      <w:color w:val="000000"/>
      <w:sz w:val="24"/>
      <w:szCs w:val="24"/>
      <w:lang w:val="en-GB" w:eastAsia="zh-CN"/>
    </w:rPr>
  </w:style>
  <w:style w:type="paragraph" w:styleId="Revision">
    <w:name w:val="Revision"/>
    <w:hidden/>
    <w:uiPriority w:val="99"/>
    <w:semiHidden/>
    <w:rsid w:val="00D77357"/>
    <w:rPr>
      <w:rFonts w:ascii="Arial" w:eastAsia="Times New Roman" w:hAnsi="Arial" w:cs="Arial"/>
      <w:spacing w:val="8"/>
      <w:lang w:val="en-GB" w:eastAsia="zh-CN"/>
    </w:rPr>
  </w:style>
  <w:style w:type="character" w:customStyle="1" w:styleId="Appdef">
    <w:name w:val="App_def"/>
    <w:rsid w:val="00D77357"/>
    <w:rPr>
      <w:rFonts w:ascii="Times New Roman" w:hAnsi="Times New Roman"/>
      <w:b/>
    </w:rPr>
  </w:style>
  <w:style w:type="character" w:customStyle="1" w:styleId="Appref">
    <w:name w:val="App_ref"/>
    <w:rsid w:val="00D77357"/>
  </w:style>
  <w:style w:type="paragraph" w:customStyle="1" w:styleId="AppendixNotitle">
    <w:name w:val="Appendix_No &amp; title"/>
    <w:basedOn w:val="AnnexNotitle"/>
    <w:next w:val="Normal"/>
    <w:rsid w:val="00D77357"/>
    <w:rPr>
      <w:rFonts w:eastAsia="Times New Roman"/>
    </w:rPr>
  </w:style>
  <w:style w:type="character" w:customStyle="1" w:styleId="Artdef">
    <w:name w:val="Art_def"/>
    <w:rsid w:val="00D77357"/>
    <w:rPr>
      <w:rFonts w:ascii="Times New Roman" w:hAnsi="Times New Roman"/>
      <w:b/>
    </w:rPr>
  </w:style>
  <w:style w:type="paragraph" w:customStyle="1" w:styleId="Artheading">
    <w:name w:val="Art_heading"/>
    <w:basedOn w:val="Normal"/>
    <w:next w:val="Normal"/>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8"/>
      <w:lang w:eastAsia="en-US"/>
    </w:rPr>
  </w:style>
  <w:style w:type="paragraph" w:customStyle="1" w:styleId="ArtNo">
    <w:name w:val="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character" w:customStyle="1" w:styleId="Artref">
    <w:name w:val="Art_ref"/>
    <w:rsid w:val="00D77357"/>
  </w:style>
  <w:style w:type="paragraph" w:customStyle="1" w:styleId="Arttitle">
    <w:name w:val="Art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ASN1">
    <w:name w:val="ASN.1"/>
    <w:basedOn w:val="Normal"/>
    <w:rsid w:val="00D77357"/>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line="240" w:lineRule="auto"/>
      <w:jc w:val="left"/>
      <w:textAlignment w:val="baseline"/>
    </w:pPr>
    <w:rPr>
      <w:rFonts w:ascii="Courier New" w:eastAsia="Times New Roman" w:hAnsi="Courier New"/>
      <w:b/>
      <w:noProof/>
      <w:lang w:eastAsia="en-US"/>
    </w:rPr>
  </w:style>
  <w:style w:type="paragraph" w:customStyle="1" w:styleId="Call">
    <w:name w:val="Call"/>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160" w:after="0" w:line="240" w:lineRule="auto"/>
      <w:ind w:left="794"/>
      <w:jc w:val="left"/>
      <w:textAlignment w:val="baseline"/>
    </w:pPr>
    <w:rPr>
      <w:rFonts w:ascii="Times New Roman" w:eastAsia="Times New Roman" w:hAnsi="Times New Roman"/>
      <w:i/>
      <w:sz w:val="24"/>
      <w:lang w:eastAsia="en-US"/>
    </w:rPr>
  </w:style>
  <w:style w:type="paragraph" w:customStyle="1" w:styleId="ChapNo">
    <w:name w:val="Chap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caps/>
      <w:sz w:val="28"/>
      <w:lang w:eastAsia="en-US"/>
    </w:rPr>
  </w:style>
  <w:style w:type="paragraph" w:customStyle="1" w:styleId="Chaptitle">
    <w:name w:val="Chap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enumlev1">
    <w:name w:val="enumlev1"/>
    <w:basedOn w:val="Normal"/>
    <w:rsid w:val="00D77357"/>
    <w:pPr>
      <w:tabs>
        <w:tab w:val="left" w:pos="794"/>
        <w:tab w:val="left" w:pos="1191"/>
        <w:tab w:val="left" w:pos="1588"/>
        <w:tab w:val="left" w:pos="1985"/>
      </w:tabs>
      <w:overflowPunct w:val="0"/>
      <w:autoSpaceDE w:val="0"/>
      <w:autoSpaceDN w:val="0"/>
      <w:adjustRightInd w:val="0"/>
      <w:spacing w:before="80" w:after="0" w:line="240" w:lineRule="auto"/>
      <w:ind w:left="794" w:hanging="794"/>
      <w:jc w:val="left"/>
      <w:textAlignment w:val="baseline"/>
    </w:pPr>
    <w:rPr>
      <w:rFonts w:ascii="Times New Roman" w:eastAsia="Times New Roman" w:hAnsi="Times New Roman"/>
      <w:sz w:val="24"/>
      <w:lang w:eastAsia="en-US"/>
    </w:rPr>
  </w:style>
  <w:style w:type="paragraph" w:customStyle="1" w:styleId="enumlev2">
    <w:name w:val="enumlev2"/>
    <w:basedOn w:val="enumlev1"/>
    <w:rsid w:val="00D77357"/>
    <w:pPr>
      <w:ind w:left="1191" w:hanging="397"/>
    </w:pPr>
  </w:style>
  <w:style w:type="paragraph" w:customStyle="1" w:styleId="enumlev3">
    <w:name w:val="enumlev3"/>
    <w:basedOn w:val="enumlev2"/>
    <w:rsid w:val="00D77357"/>
    <w:pPr>
      <w:ind w:left="1588"/>
    </w:pPr>
  </w:style>
  <w:style w:type="paragraph" w:customStyle="1" w:styleId="Equation">
    <w:name w:val="Equation"/>
    <w:basedOn w:val="Normal"/>
    <w:rsid w:val="00D77357"/>
    <w:pPr>
      <w:tabs>
        <w:tab w:val="left" w:pos="794"/>
        <w:tab w:val="center" w:pos="4820"/>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sz w:val="24"/>
      <w:lang w:eastAsia="en-US"/>
    </w:rPr>
  </w:style>
  <w:style w:type="paragraph" w:customStyle="1" w:styleId="Equationlegend">
    <w:name w:val="Equation_legend"/>
    <w:basedOn w:val="Normal"/>
    <w:rsid w:val="00D77357"/>
    <w:pPr>
      <w:tabs>
        <w:tab w:val="right" w:pos="1814"/>
        <w:tab w:val="left" w:pos="1985"/>
      </w:tabs>
      <w:overflowPunct w:val="0"/>
      <w:autoSpaceDE w:val="0"/>
      <w:autoSpaceDN w:val="0"/>
      <w:adjustRightInd w:val="0"/>
      <w:spacing w:before="80" w:after="0" w:line="240" w:lineRule="auto"/>
      <w:ind w:left="1985" w:hanging="1985"/>
      <w:jc w:val="left"/>
      <w:textAlignment w:val="baseline"/>
    </w:pPr>
    <w:rPr>
      <w:rFonts w:ascii="Times New Roman" w:eastAsia="Times New Roman" w:hAnsi="Times New Roman"/>
      <w:sz w:val="24"/>
      <w:lang w:eastAsia="en-US"/>
    </w:rPr>
  </w:style>
  <w:style w:type="paragraph" w:customStyle="1" w:styleId="Figure">
    <w:name w:val="Figur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gurelegend">
    <w:name w:val="Figure_legend"/>
    <w:basedOn w:val="Normal"/>
    <w:rsid w:val="00D77357"/>
    <w:pPr>
      <w:keepNext/>
      <w:keepLines/>
      <w:overflowPunct w:val="0"/>
      <w:autoSpaceDE w:val="0"/>
      <w:autoSpaceDN w:val="0"/>
      <w:adjustRightInd w:val="0"/>
      <w:spacing w:before="20" w:after="20" w:line="240" w:lineRule="auto"/>
      <w:jc w:val="left"/>
      <w:textAlignment w:val="baseline"/>
    </w:pPr>
    <w:rPr>
      <w:rFonts w:ascii="Times New Roman" w:eastAsia="Times New Roman" w:hAnsi="Times New Roman"/>
      <w:sz w:val="18"/>
      <w:lang w:eastAsia="en-US"/>
    </w:rPr>
  </w:style>
  <w:style w:type="paragraph" w:customStyle="1" w:styleId="FigureNotitle">
    <w:name w:val="Figure_No &amp; 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sz w:val="24"/>
      <w:lang w:eastAsia="en-US"/>
    </w:rPr>
  </w:style>
  <w:style w:type="paragraph" w:customStyle="1" w:styleId="FigureNoBR">
    <w:name w:val="Figure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aps/>
      <w:sz w:val="24"/>
      <w:lang w:eastAsia="en-US"/>
    </w:rPr>
  </w:style>
  <w:style w:type="paragraph" w:customStyle="1" w:styleId="TabletitleBR">
    <w:name w:val="Table_title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b/>
      <w:sz w:val="24"/>
      <w:lang w:eastAsia="en-US"/>
    </w:rPr>
  </w:style>
  <w:style w:type="paragraph" w:customStyle="1" w:styleId="FiguretitleBR">
    <w:name w:val="Figure_title_BR"/>
    <w:basedOn w:val="TabletitleBR"/>
    <w:next w:val="Normal"/>
    <w:rsid w:val="00D77357"/>
    <w:pPr>
      <w:keepNext w:val="0"/>
      <w:spacing w:after="480"/>
    </w:pPr>
  </w:style>
  <w:style w:type="paragraph" w:customStyle="1" w:styleId="Figurewithouttitle">
    <w:name w:val="Figure_without_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rstFooter">
    <w:name w:val="FirstFooter"/>
    <w:basedOn w:val="Footer"/>
    <w:rsid w:val="00D77357"/>
    <w:pPr>
      <w:spacing w:before="40" w:line="240" w:lineRule="auto"/>
      <w:jc w:val="left"/>
    </w:pPr>
    <w:rPr>
      <w:rFonts w:ascii="Times New Roman" w:eastAsia="Times New Roman" w:hAnsi="Times New Roman"/>
      <w:sz w:val="16"/>
      <w:lang w:eastAsia="en-US"/>
    </w:rPr>
  </w:style>
  <w:style w:type="paragraph" w:customStyle="1" w:styleId="FooterQP">
    <w:name w:val="Footer_QP"/>
    <w:basedOn w:val="Normal"/>
    <w:rsid w:val="00D77357"/>
    <w:pPr>
      <w:tabs>
        <w:tab w:val="left" w:pos="907"/>
        <w:tab w:val="right" w:pos="8789"/>
        <w:tab w:val="right" w:pos="9639"/>
      </w:tabs>
      <w:overflowPunct w:val="0"/>
      <w:autoSpaceDE w:val="0"/>
      <w:autoSpaceDN w:val="0"/>
      <w:adjustRightInd w:val="0"/>
      <w:spacing w:after="0" w:line="240" w:lineRule="auto"/>
      <w:jc w:val="left"/>
      <w:textAlignment w:val="baseline"/>
    </w:pPr>
    <w:rPr>
      <w:rFonts w:ascii="Times New Roman" w:eastAsia="Times New Roman" w:hAnsi="Times New Roman"/>
      <w:b/>
      <w:lang w:eastAsia="en-US"/>
    </w:rPr>
  </w:style>
  <w:style w:type="paragraph" w:customStyle="1" w:styleId="Formal">
    <w:name w:val="Formal"/>
    <w:basedOn w:val="ASN1"/>
    <w:rsid w:val="00D77357"/>
    <w:rPr>
      <w:b w:val="0"/>
    </w:rPr>
  </w:style>
  <w:style w:type="paragraph" w:customStyle="1" w:styleId="Headingb">
    <w:name w:val="Heading_b"/>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b/>
      <w:sz w:val="24"/>
      <w:lang w:eastAsia="en-US"/>
    </w:rPr>
  </w:style>
  <w:style w:type="paragraph" w:customStyle="1" w:styleId="Headingi">
    <w:name w:val="Heading_i"/>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i/>
      <w:sz w:val="24"/>
      <w:lang w:eastAsia="en-US"/>
    </w:rPr>
  </w:style>
  <w:style w:type="paragraph" w:customStyle="1" w:styleId="Normalaftertitle">
    <w:name w:val="Normal_after_title"/>
    <w:basedOn w:val="Normal"/>
    <w:next w:val="Normal"/>
    <w:rsid w:val="00D77357"/>
    <w:pPr>
      <w:tabs>
        <w:tab w:val="left" w:pos="794"/>
        <w:tab w:val="left" w:pos="1191"/>
        <w:tab w:val="left" w:pos="1588"/>
        <w:tab w:val="left" w:pos="1985"/>
      </w:tabs>
      <w:overflowPunct w:val="0"/>
      <w:autoSpaceDE w:val="0"/>
      <w:autoSpaceDN w:val="0"/>
      <w:adjustRightInd w:val="0"/>
      <w:spacing w:before="360" w:after="0" w:line="240" w:lineRule="auto"/>
      <w:jc w:val="left"/>
      <w:textAlignment w:val="baseline"/>
    </w:pPr>
    <w:rPr>
      <w:rFonts w:ascii="Times New Roman" w:eastAsia="Times New Roman" w:hAnsi="Times New Roman"/>
      <w:sz w:val="24"/>
      <w:lang w:eastAsia="en-US"/>
    </w:rPr>
  </w:style>
  <w:style w:type="paragraph" w:customStyle="1" w:styleId="PartNo">
    <w:name w:val="P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Partref">
    <w:name w:val="Part_ref"/>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lang w:eastAsia="en-US"/>
    </w:rPr>
  </w:style>
  <w:style w:type="paragraph" w:customStyle="1" w:styleId="Parttitle">
    <w:name w:val="Part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sz w:val="28"/>
      <w:lang w:eastAsia="en-US"/>
    </w:rPr>
  </w:style>
  <w:style w:type="paragraph" w:customStyle="1" w:styleId="Recdate">
    <w:name w:val="Rec_date"/>
    <w:basedOn w:val="Normal"/>
    <w:next w:val="Normalaftertitle"/>
    <w:rsid w:val="00D77357"/>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lang w:eastAsia="en-US"/>
    </w:rPr>
  </w:style>
  <w:style w:type="paragraph" w:customStyle="1" w:styleId="Questiondate">
    <w:name w:val="Question_date"/>
    <w:basedOn w:val="Recdate"/>
    <w:next w:val="Normalaftertitle"/>
    <w:rsid w:val="00D77357"/>
  </w:style>
  <w:style w:type="paragraph" w:customStyle="1" w:styleId="RecNo">
    <w:name w:val="Rec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0" w:line="240" w:lineRule="auto"/>
      <w:jc w:val="left"/>
      <w:textAlignment w:val="baseline"/>
    </w:pPr>
    <w:rPr>
      <w:rFonts w:ascii="Times New Roman" w:eastAsia="Times New Roman" w:hAnsi="Times New Roman"/>
      <w:b/>
      <w:sz w:val="28"/>
      <w:lang w:eastAsia="en-US"/>
    </w:rPr>
  </w:style>
  <w:style w:type="paragraph" w:customStyle="1" w:styleId="QuestionNo">
    <w:name w:val="Question_No"/>
    <w:basedOn w:val="RecNo"/>
    <w:next w:val="Normal"/>
    <w:rsid w:val="00D77357"/>
  </w:style>
  <w:style w:type="paragraph" w:customStyle="1" w:styleId="RecNoBR">
    <w:name w:val="Rec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paragraph" w:customStyle="1" w:styleId="QuestionNoBR">
    <w:name w:val="Question_No_BR"/>
    <w:basedOn w:val="RecNoBR"/>
    <w:next w:val="Normal"/>
    <w:rsid w:val="00D77357"/>
  </w:style>
  <w:style w:type="paragraph" w:customStyle="1" w:styleId="Recref">
    <w:name w:val="Rec_ref"/>
    <w:basedOn w:val="Normal"/>
    <w:next w:val="Recdate"/>
    <w:rsid w:val="00D77357"/>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sz w:val="24"/>
      <w:lang w:eastAsia="en-US"/>
    </w:rPr>
  </w:style>
  <w:style w:type="paragraph" w:customStyle="1" w:styleId="Questionref">
    <w:name w:val="Question_ref"/>
    <w:basedOn w:val="Recref"/>
    <w:next w:val="Questiondate"/>
    <w:rsid w:val="00D77357"/>
  </w:style>
  <w:style w:type="paragraph" w:customStyle="1" w:styleId="Rectitle">
    <w:name w:val="Rec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sz w:val="28"/>
      <w:lang w:eastAsia="en-US"/>
    </w:rPr>
  </w:style>
  <w:style w:type="paragraph" w:customStyle="1" w:styleId="Questiontitle">
    <w:name w:val="Question_title"/>
    <w:basedOn w:val="Rectitle"/>
    <w:next w:val="Questionref"/>
    <w:rsid w:val="00D77357"/>
  </w:style>
  <w:style w:type="character" w:customStyle="1" w:styleId="Recdef">
    <w:name w:val="Rec_def"/>
    <w:rsid w:val="00D77357"/>
    <w:rPr>
      <w:b/>
    </w:rPr>
  </w:style>
  <w:style w:type="paragraph" w:customStyle="1" w:styleId="Reftext">
    <w:name w:val="Ref_text"/>
    <w:basedOn w:val="Normal"/>
    <w:rsid w:val="00D77357"/>
    <w:pPr>
      <w:tabs>
        <w:tab w:val="left" w:pos="794"/>
        <w:tab w:val="left" w:pos="1191"/>
        <w:tab w:val="left" w:pos="1588"/>
        <w:tab w:val="left" w:pos="1985"/>
      </w:tabs>
      <w:overflowPunct w:val="0"/>
      <w:autoSpaceDE w:val="0"/>
      <w:autoSpaceDN w:val="0"/>
      <w:adjustRightInd w:val="0"/>
      <w:spacing w:before="120" w:after="0" w:line="240" w:lineRule="auto"/>
      <w:ind w:left="794" w:hanging="794"/>
      <w:jc w:val="left"/>
      <w:textAlignment w:val="baseline"/>
    </w:pPr>
    <w:rPr>
      <w:rFonts w:ascii="Times New Roman" w:eastAsia="Times New Roman" w:hAnsi="Times New Roman"/>
      <w:sz w:val="24"/>
      <w:lang w:eastAsia="en-US"/>
    </w:rPr>
  </w:style>
  <w:style w:type="paragraph" w:customStyle="1" w:styleId="Reftitle">
    <w:name w:val="Ref_title"/>
    <w:basedOn w:val="Normal"/>
    <w:next w:val="Reftext"/>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4"/>
      <w:lang w:eastAsia="en-US"/>
    </w:rPr>
  </w:style>
  <w:style w:type="paragraph" w:customStyle="1" w:styleId="Repdate">
    <w:name w:val="Rep_date"/>
    <w:basedOn w:val="Recdate"/>
    <w:next w:val="Normalaftertitle"/>
    <w:rsid w:val="00D77357"/>
  </w:style>
  <w:style w:type="paragraph" w:customStyle="1" w:styleId="RepNo">
    <w:name w:val="Rep_No"/>
    <w:basedOn w:val="RecNo"/>
    <w:next w:val="Normal"/>
    <w:rsid w:val="00D77357"/>
  </w:style>
  <w:style w:type="paragraph" w:customStyle="1" w:styleId="RepNoBR">
    <w:name w:val="Rep_No_BR"/>
    <w:basedOn w:val="RecNoBR"/>
    <w:next w:val="Normal"/>
    <w:rsid w:val="00D77357"/>
  </w:style>
  <w:style w:type="paragraph" w:customStyle="1" w:styleId="Repref">
    <w:name w:val="Rep_ref"/>
    <w:basedOn w:val="Recref"/>
    <w:next w:val="Repdate"/>
    <w:rsid w:val="00D77357"/>
  </w:style>
  <w:style w:type="paragraph" w:customStyle="1" w:styleId="Reptitle">
    <w:name w:val="Rep_title"/>
    <w:basedOn w:val="Rectitle"/>
    <w:next w:val="Repref"/>
    <w:rsid w:val="00D77357"/>
  </w:style>
  <w:style w:type="paragraph" w:customStyle="1" w:styleId="Resdate">
    <w:name w:val="Res_date"/>
    <w:basedOn w:val="Recdate"/>
    <w:next w:val="Normalaftertitle"/>
    <w:rsid w:val="00D77357"/>
  </w:style>
  <w:style w:type="character" w:customStyle="1" w:styleId="Resdef">
    <w:name w:val="Res_def"/>
    <w:rsid w:val="00D77357"/>
    <w:rPr>
      <w:rFonts w:ascii="Times New Roman" w:hAnsi="Times New Roman"/>
      <w:b/>
    </w:rPr>
  </w:style>
  <w:style w:type="paragraph" w:customStyle="1" w:styleId="ResNo">
    <w:name w:val="Res_No"/>
    <w:basedOn w:val="RecNo"/>
    <w:next w:val="Normal"/>
    <w:rsid w:val="00D77357"/>
  </w:style>
  <w:style w:type="paragraph" w:customStyle="1" w:styleId="ResNoBR">
    <w:name w:val="Res_No_BR"/>
    <w:basedOn w:val="RecNoBR"/>
    <w:next w:val="Normal"/>
    <w:rsid w:val="00D77357"/>
  </w:style>
  <w:style w:type="paragraph" w:customStyle="1" w:styleId="Resref">
    <w:name w:val="Res_ref"/>
    <w:basedOn w:val="Recref"/>
    <w:next w:val="Resdate"/>
    <w:rsid w:val="00D77357"/>
  </w:style>
  <w:style w:type="paragraph" w:customStyle="1" w:styleId="Restitle">
    <w:name w:val="Res_title"/>
    <w:basedOn w:val="Rectitle"/>
    <w:next w:val="Resref"/>
    <w:rsid w:val="00D77357"/>
  </w:style>
  <w:style w:type="paragraph" w:customStyle="1" w:styleId="Section1">
    <w:name w:val="Section_1"/>
    <w:basedOn w:val="Normal"/>
    <w:next w:val="Normal"/>
    <w:rsid w:val="00D77357"/>
    <w:pPr>
      <w:overflowPunct w:val="0"/>
      <w:autoSpaceDE w:val="0"/>
      <w:autoSpaceDN w:val="0"/>
      <w:adjustRightInd w:val="0"/>
      <w:spacing w:before="624" w:after="0" w:line="240" w:lineRule="auto"/>
      <w:jc w:val="center"/>
      <w:textAlignment w:val="baseline"/>
    </w:pPr>
    <w:rPr>
      <w:rFonts w:ascii="Times New Roman" w:eastAsia="Times New Roman" w:hAnsi="Times New Roman"/>
      <w:b/>
      <w:sz w:val="24"/>
      <w:lang w:eastAsia="en-US"/>
    </w:rPr>
  </w:style>
  <w:style w:type="paragraph" w:customStyle="1" w:styleId="Section2">
    <w:name w:val="Section_2"/>
    <w:basedOn w:val="Normal"/>
    <w:next w:val="Normal"/>
    <w:rsid w:val="00D77357"/>
    <w:pPr>
      <w:overflowPunct w:val="0"/>
      <w:autoSpaceDE w:val="0"/>
      <w:autoSpaceDN w:val="0"/>
      <w:adjustRightInd w:val="0"/>
      <w:spacing w:before="240" w:after="0" w:line="240" w:lineRule="auto"/>
      <w:jc w:val="center"/>
      <w:textAlignment w:val="baseline"/>
    </w:pPr>
    <w:rPr>
      <w:rFonts w:ascii="Times New Roman" w:eastAsia="Times New Roman" w:hAnsi="Times New Roman"/>
      <w:i/>
      <w:sz w:val="24"/>
      <w:lang w:eastAsia="en-US"/>
    </w:rPr>
  </w:style>
  <w:style w:type="paragraph" w:customStyle="1" w:styleId="SectionNo">
    <w:name w:val="Section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Sectiontitle">
    <w:name w:val="Section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sz w:val="28"/>
      <w:lang w:eastAsia="en-US"/>
    </w:rPr>
  </w:style>
  <w:style w:type="paragraph" w:customStyle="1" w:styleId="Source">
    <w:name w:val="Source"/>
    <w:basedOn w:val="Normal"/>
    <w:next w:val="Normalaftertitle"/>
    <w:rsid w:val="00D77357"/>
    <w:pPr>
      <w:tabs>
        <w:tab w:val="left" w:pos="794"/>
        <w:tab w:val="left" w:pos="1191"/>
        <w:tab w:val="left" w:pos="1588"/>
        <w:tab w:val="left" w:pos="1985"/>
      </w:tabs>
      <w:overflowPunct w:val="0"/>
      <w:autoSpaceDE w:val="0"/>
      <w:autoSpaceDN w:val="0"/>
      <w:adjustRightInd w:val="0"/>
      <w:spacing w:before="840" w:after="200" w:line="240" w:lineRule="auto"/>
      <w:jc w:val="center"/>
      <w:textAlignment w:val="baseline"/>
    </w:pPr>
    <w:rPr>
      <w:rFonts w:ascii="Times New Roman" w:eastAsia="Times New Roman" w:hAnsi="Times New Roman"/>
      <w:b/>
      <w:sz w:val="28"/>
      <w:lang w:eastAsia="en-US"/>
    </w:rPr>
  </w:style>
  <w:style w:type="paragraph" w:customStyle="1" w:styleId="SpecialFooter">
    <w:name w:val="Special Footer"/>
    <w:basedOn w:val="Footer"/>
    <w:rsid w:val="00D77357"/>
    <w:pPr>
      <w:tabs>
        <w:tab w:val="left" w:pos="567"/>
        <w:tab w:val="left" w:pos="1134"/>
        <w:tab w:val="left" w:pos="1701"/>
        <w:tab w:val="left" w:pos="2268"/>
        <w:tab w:val="left" w:pos="2835"/>
        <w:tab w:val="left" w:pos="5954"/>
        <w:tab w:val="right" w:pos="9639"/>
      </w:tabs>
      <w:overflowPunct w:val="0"/>
      <w:autoSpaceDE w:val="0"/>
      <w:autoSpaceDN w:val="0"/>
      <w:adjustRightInd w:val="0"/>
      <w:spacing w:line="240" w:lineRule="auto"/>
      <w:textAlignment w:val="baseline"/>
    </w:pPr>
    <w:rPr>
      <w:rFonts w:ascii="Times New Roman" w:eastAsia="Times New Roman" w:hAnsi="Times New Roman"/>
      <w:sz w:val="16"/>
      <w:lang w:eastAsia="en-US"/>
    </w:rPr>
  </w:style>
  <w:style w:type="character" w:customStyle="1" w:styleId="Tablefreq">
    <w:name w:val="Table_freq"/>
    <w:rsid w:val="00D77357"/>
    <w:rPr>
      <w:b/>
      <w:color w:val="auto"/>
    </w:rPr>
  </w:style>
  <w:style w:type="paragraph" w:customStyle="1" w:styleId="Tablehead">
    <w:name w:val="Table_head"/>
    <w:basedOn w:val="Normal"/>
    <w:next w:val="Normal"/>
    <w:rsid w:val="00D77357"/>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lang w:eastAsia="en-US"/>
    </w:rPr>
  </w:style>
  <w:style w:type="paragraph" w:customStyle="1" w:styleId="Tablelegend">
    <w:name w:val="Table_legend"/>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jc w:val="left"/>
      <w:textAlignment w:val="baseline"/>
    </w:pPr>
    <w:rPr>
      <w:rFonts w:ascii="Times New Roman" w:eastAsia="Times New Roman" w:hAnsi="Times New Roman"/>
      <w:lang w:eastAsia="en-US"/>
    </w:rPr>
  </w:style>
  <w:style w:type="paragraph" w:customStyle="1" w:styleId="TableNotitle">
    <w:name w:val="Table_No &amp; title"/>
    <w:basedOn w:val="Normal"/>
    <w:next w:val="Tablehead"/>
    <w:rsid w:val="00D77357"/>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sz w:val="24"/>
      <w:lang w:eastAsia="en-US"/>
    </w:rPr>
  </w:style>
  <w:style w:type="paragraph" w:customStyle="1" w:styleId="TableNoBR">
    <w:name w:val="Table_No_BR"/>
    <w:basedOn w:val="Normal"/>
    <w:next w:val="TabletitleBR"/>
    <w:rsid w:val="00D77357"/>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aps/>
      <w:sz w:val="24"/>
      <w:lang w:eastAsia="en-US"/>
    </w:rPr>
  </w:style>
  <w:style w:type="paragraph" w:customStyle="1" w:styleId="Tableref">
    <w:name w:val="Table_ref"/>
    <w:basedOn w:val="Normal"/>
    <w:next w:val="TabletitleBR"/>
    <w:rsid w:val="00D77357"/>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sz w:val="24"/>
      <w:lang w:eastAsia="en-US"/>
    </w:rPr>
  </w:style>
  <w:style w:type="paragraph" w:customStyle="1" w:styleId="Tabletext0">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jc w:val="left"/>
      <w:textAlignment w:val="baseline"/>
    </w:pPr>
    <w:rPr>
      <w:rFonts w:ascii="Times New Roman" w:eastAsia="Times New Roman" w:hAnsi="Times New Roman"/>
      <w:lang w:eastAsia="en-US"/>
    </w:rPr>
  </w:style>
  <w:style w:type="paragraph" w:customStyle="1" w:styleId="Title1">
    <w:name w:val="Title 1"/>
    <w:basedOn w:val="Source"/>
    <w:next w:val="Normal"/>
    <w:rsid w:val="00D77357"/>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D77357"/>
  </w:style>
  <w:style w:type="paragraph" w:customStyle="1" w:styleId="Title3">
    <w:name w:val="Title 3"/>
    <w:basedOn w:val="Title2"/>
    <w:next w:val="Normal"/>
    <w:rsid w:val="00D77357"/>
    <w:rPr>
      <w:caps w:val="0"/>
    </w:rPr>
  </w:style>
  <w:style w:type="paragraph" w:customStyle="1" w:styleId="Title4">
    <w:name w:val="Title 4"/>
    <w:basedOn w:val="Title3"/>
    <w:next w:val="Heading1"/>
    <w:rsid w:val="00D77357"/>
    <w:rPr>
      <w:b/>
    </w:rPr>
  </w:style>
  <w:style w:type="paragraph" w:customStyle="1" w:styleId="toc0">
    <w:name w:val="toc 0"/>
    <w:basedOn w:val="Normal"/>
    <w:next w:val="TOC1"/>
    <w:rsid w:val="00D77357"/>
    <w:pPr>
      <w:tabs>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b/>
      <w:sz w:val="24"/>
      <w:lang w:eastAsia="en-US"/>
    </w:rPr>
  </w:style>
  <w:style w:type="character" w:customStyle="1" w:styleId="FootnoteTextChar">
    <w:name w:val="Footnote Text Char"/>
    <w:link w:val="FootnoteText"/>
    <w:uiPriority w:val="99"/>
    <w:rsid w:val="00D77357"/>
    <w:rPr>
      <w:rFonts w:ascii="Cambria" w:hAnsi="Cambria"/>
      <w:sz w:val="18"/>
      <w:lang w:eastAsia="ja-JP"/>
    </w:rPr>
  </w:style>
  <w:style w:type="character" w:customStyle="1" w:styleId="TitleChar">
    <w:name w:val="Title Char"/>
    <w:link w:val="Title"/>
    <w:rsid w:val="00D77357"/>
    <w:rPr>
      <w:rFonts w:ascii="Cambria" w:hAnsi="Cambria"/>
      <w:b/>
      <w:kern w:val="28"/>
      <w:sz w:val="32"/>
      <w:lang w:eastAsia="ja-JP"/>
    </w:rPr>
  </w:style>
  <w:style w:type="character" w:customStyle="1" w:styleId="SubtitleChar">
    <w:name w:val="Subtitle Char"/>
    <w:link w:val="Subtitle"/>
    <w:rsid w:val="00D77357"/>
    <w:rPr>
      <w:rFonts w:ascii="Cambria" w:hAnsi="Cambria"/>
      <w:sz w:val="24"/>
      <w:lang w:eastAsia="ja-JP"/>
    </w:rPr>
  </w:style>
  <w:style w:type="character" w:customStyle="1" w:styleId="BodyText3Char">
    <w:name w:val="Body Text 3 Char"/>
    <w:link w:val="BodyText3"/>
    <w:rsid w:val="00D77357"/>
    <w:rPr>
      <w:rFonts w:ascii="Cambria" w:hAnsi="Cambria"/>
      <w:sz w:val="14"/>
      <w:lang w:eastAsia="ja-JP"/>
    </w:rPr>
  </w:style>
  <w:style w:type="paragraph" w:styleId="TOCHeading">
    <w:name w:val="TOC Heading"/>
    <w:basedOn w:val="Heading1"/>
    <w:next w:val="Normal"/>
    <w:uiPriority w:val="39"/>
    <w:unhideWhenUsed/>
    <w:qFormat/>
    <w:rsid w:val="00D77357"/>
    <w:pPr>
      <w:keepLines/>
      <w:numPr>
        <w:numId w:val="0"/>
      </w:numPr>
      <w:tabs>
        <w:tab w:val="clear" w:pos="400"/>
        <w:tab w:val="clear" w:pos="560"/>
      </w:tabs>
      <w:suppressAutoHyphens w:val="0"/>
      <w:spacing w:before="480" w:after="0" w:line="276" w:lineRule="auto"/>
      <w:outlineLvl w:val="9"/>
    </w:pPr>
    <w:rPr>
      <w:rFonts w:eastAsia="SimSun"/>
      <w:bCs/>
      <w:color w:val="365F91"/>
      <w:sz w:val="28"/>
      <w:szCs w:val="28"/>
      <w:lang w:val="en-US" w:eastAsia="en-US"/>
    </w:rPr>
  </w:style>
  <w:style w:type="paragraph" w:customStyle="1" w:styleId="Tablebody9">
    <w:name w:val="Table body (9)"/>
    <w:basedOn w:val="Tablebody10"/>
    <w:rsid w:val="00D77357"/>
    <w:pPr>
      <w:spacing w:line="210" w:lineRule="atLeast"/>
      <w:jc w:val="left"/>
    </w:pPr>
    <w:rPr>
      <w:sz w:val="20"/>
    </w:rPr>
  </w:style>
  <w:style w:type="character" w:customStyle="1" w:styleId="Heading4Char">
    <w:name w:val="Heading 4 Char"/>
    <w:link w:val="Heading4"/>
    <w:rsid w:val="00D77357"/>
    <w:rPr>
      <w:rFonts w:ascii="Cambria" w:hAnsi="Cambria"/>
      <w:b/>
      <w:sz w:val="22"/>
      <w:lang w:val="en-GB" w:eastAsia="ja-JP"/>
    </w:rPr>
  </w:style>
  <w:style w:type="character" w:customStyle="1" w:styleId="Heading5Char">
    <w:name w:val="Heading 5 Char"/>
    <w:link w:val="Heading5"/>
    <w:rsid w:val="00D77357"/>
    <w:rPr>
      <w:rFonts w:ascii="Cambria" w:hAnsi="Cambria"/>
      <w:b/>
      <w:sz w:val="22"/>
      <w:lang w:val="en-GB" w:eastAsia="ja-JP"/>
    </w:rPr>
  </w:style>
  <w:style w:type="character" w:customStyle="1" w:styleId="Heading6Char">
    <w:name w:val="Heading 6 Char"/>
    <w:link w:val="Heading6"/>
    <w:rsid w:val="00D77357"/>
    <w:rPr>
      <w:rFonts w:ascii="Cambria" w:hAnsi="Cambria"/>
      <w:b/>
      <w:sz w:val="22"/>
      <w:lang w:val="en-GB" w:eastAsia="ja-JP"/>
    </w:rPr>
  </w:style>
  <w:style w:type="character" w:customStyle="1" w:styleId="Heading7Char">
    <w:name w:val="Heading 7 Char"/>
    <w:link w:val="Heading7"/>
    <w:rsid w:val="00D77357"/>
    <w:rPr>
      <w:rFonts w:ascii="Cambria" w:hAnsi="Cambria"/>
      <w:b/>
      <w:sz w:val="22"/>
      <w:lang w:val="en-GB" w:eastAsia="ja-JP"/>
    </w:rPr>
  </w:style>
  <w:style w:type="character" w:customStyle="1" w:styleId="Heading8Char">
    <w:name w:val="Heading 8 Char"/>
    <w:link w:val="Heading8"/>
    <w:rsid w:val="00D77357"/>
    <w:rPr>
      <w:rFonts w:ascii="Cambria" w:hAnsi="Cambria"/>
      <w:b/>
      <w:sz w:val="22"/>
      <w:lang w:val="en-GB" w:eastAsia="ja-JP"/>
    </w:rPr>
  </w:style>
  <w:style w:type="character" w:customStyle="1" w:styleId="Heading9Char">
    <w:name w:val="Heading 9 Char"/>
    <w:link w:val="Heading9"/>
    <w:rsid w:val="00D77357"/>
    <w:rPr>
      <w:rFonts w:ascii="Cambria" w:hAnsi="Cambria"/>
      <w:b/>
      <w:sz w:val="22"/>
      <w:lang w:val="en-GB" w:eastAsia="ja-JP"/>
    </w:rPr>
  </w:style>
  <w:style w:type="paragraph" w:styleId="Bibliography">
    <w:name w:val="Bibliography"/>
    <w:basedOn w:val="Normal"/>
    <w:uiPriority w:val="37"/>
    <w:rsid w:val="00D77357"/>
    <w:pPr>
      <w:tabs>
        <w:tab w:val="left" w:pos="660"/>
      </w:tabs>
      <w:ind w:left="660" w:hanging="660"/>
    </w:pPr>
  </w:style>
  <w:style w:type="character" w:customStyle="1" w:styleId="BodyText2Char">
    <w:name w:val="Body Text 2 Char"/>
    <w:link w:val="BodyText2"/>
    <w:rsid w:val="00D77357"/>
    <w:rPr>
      <w:rFonts w:ascii="Cambria" w:hAnsi="Cambria"/>
      <w:sz w:val="16"/>
      <w:lang w:eastAsia="ja-JP"/>
    </w:rPr>
  </w:style>
  <w:style w:type="character" w:customStyle="1" w:styleId="BodyTextFirstIndentChar">
    <w:name w:val="Body Text First Indent Char"/>
    <w:link w:val="BodyTextFirstIndent"/>
    <w:rsid w:val="00D77357"/>
    <w:rPr>
      <w:rFonts w:ascii="Cambria" w:eastAsia="Calibri" w:hAnsi="Cambria"/>
      <w:sz w:val="22"/>
      <w:szCs w:val="22"/>
      <w:lang w:eastAsia="en-US"/>
    </w:rPr>
  </w:style>
  <w:style w:type="character" w:customStyle="1" w:styleId="BodyTextIndentChar">
    <w:name w:val="Body Text Indent Char"/>
    <w:link w:val="BodyTextIndent"/>
    <w:rsid w:val="00D77357"/>
    <w:rPr>
      <w:rFonts w:ascii="Cambria" w:hAnsi="Cambria"/>
      <w:sz w:val="22"/>
      <w:lang w:eastAsia="ja-JP"/>
    </w:rPr>
  </w:style>
  <w:style w:type="character" w:customStyle="1" w:styleId="BodyTextFirstIndent2Char">
    <w:name w:val="Body Text First Indent 2 Char"/>
    <w:link w:val="BodyTextFirstIndent2"/>
    <w:rsid w:val="00D77357"/>
    <w:rPr>
      <w:rFonts w:ascii="Cambria" w:hAnsi="Cambria"/>
      <w:sz w:val="22"/>
      <w:lang w:eastAsia="ja-JP"/>
    </w:rPr>
  </w:style>
  <w:style w:type="character" w:customStyle="1" w:styleId="BodyTextIndent2Char">
    <w:name w:val="Body Text Indent 2 Char"/>
    <w:link w:val="BodyTextIndent2"/>
    <w:rsid w:val="00D77357"/>
    <w:rPr>
      <w:rFonts w:ascii="Cambria" w:hAnsi="Cambria"/>
      <w:sz w:val="22"/>
      <w:lang w:eastAsia="ja-JP"/>
    </w:rPr>
  </w:style>
  <w:style w:type="character" w:customStyle="1" w:styleId="BodyTextIndent3Char">
    <w:name w:val="Body Text Indent 3 Char"/>
    <w:link w:val="BodyTextIndent3"/>
    <w:uiPriority w:val="99"/>
    <w:rsid w:val="00D77357"/>
    <w:rPr>
      <w:rFonts w:ascii="Cambria" w:hAnsi="Cambria"/>
      <w:sz w:val="16"/>
      <w:lang w:eastAsia="ja-JP"/>
    </w:rPr>
  </w:style>
  <w:style w:type="character" w:customStyle="1" w:styleId="ClosingChar">
    <w:name w:val="Closing Char"/>
    <w:link w:val="Closing"/>
    <w:rsid w:val="00D77357"/>
    <w:rPr>
      <w:rFonts w:ascii="Cambria" w:hAnsi="Cambria"/>
      <w:sz w:val="22"/>
      <w:lang w:eastAsia="ja-JP"/>
    </w:rPr>
  </w:style>
  <w:style w:type="character" w:customStyle="1" w:styleId="DateChar">
    <w:name w:val="Date Char"/>
    <w:link w:val="Date"/>
    <w:rsid w:val="00D77357"/>
    <w:rPr>
      <w:rFonts w:ascii="Cambria" w:hAnsi="Cambria"/>
      <w:sz w:val="22"/>
      <w:lang w:eastAsia="ja-JP"/>
    </w:rPr>
  </w:style>
  <w:style w:type="character" w:customStyle="1" w:styleId="DocumentMapChar">
    <w:name w:val="Document Map Char"/>
    <w:link w:val="DocumentMap"/>
    <w:semiHidden/>
    <w:rsid w:val="00D77357"/>
    <w:rPr>
      <w:rFonts w:ascii="Tahoma" w:hAnsi="Tahoma"/>
      <w:sz w:val="22"/>
      <w:shd w:val="clear" w:color="auto" w:fill="000080"/>
      <w:lang w:eastAsia="ja-JP"/>
    </w:rPr>
  </w:style>
  <w:style w:type="character" w:customStyle="1" w:styleId="EndnoteTextChar">
    <w:name w:val="Endnote Text Char"/>
    <w:link w:val="EndnoteText"/>
    <w:semiHidden/>
    <w:rsid w:val="00D77357"/>
    <w:rPr>
      <w:rFonts w:ascii="Cambria" w:hAnsi="Cambria"/>
      <w:sz w:val="22"/>
      <w:lang w:eastAsia="ja-JP"/>
    </w:rPr>
  </w:style>
  <w:style w:type="character" w:customStyle="1" w:styleId="MacroTextChar">
    <w:name w:val="Macro Text Char"/>
    <w:link w:val="MacroText"/>
    <w:semiHidden/>
    <w:rsid w:val="00D77357"/>
    <w:rPr>
      <w:rFonts w:ascii="Courier New" w:hAnsi="Courier New"/>
      <w:lang w:eastAsia="ja-JP"/>
    </w:rPr>
  </w:style>
  <w:style w:type="character" w:customStyle="1" w:styleId="MessageHeaderChar">
    <w:name w:val="Message Header Char"/>
    <w:link w:val="MessageHeader"/>
    <w:rsid w:val="00D77357"/>
    <w:rPr>
      <w:rFonts w:ascii="Cambria" w:hAnsi="Cambria"/>
      <w:sz w:val="24"/>
      <w:shd w:val="pct20" w:color="auto" w:fill="auto"/>
      <w:lang w:eastAsia="ja-JP"/>
    </w:rPr>
  </w:style>
  <w:style w:type="character" w:customStyle="1" w:styleId="NoteHeadingChar">
    <w:name w:val="Note Heading Char"/>
    <w:link w:val="NoteHeading"/>
    <w:rsid w:val="00D77357"/>
    <w:rPr>
      <w:rFonts w:ascii="Cambria" w:hAnsi="Cambria"/>
      <w:sz w:val="22"/>
      <w:lang w:eastAsia="ja-JP"/>
    </w:rPr>
  </w:style>
  <w:style w:type="character" w:customStyle="1" w:styleId="PlainTextChar">
    <w:name w:val="Plain Text Char"/>
    <w:link w:val="PlainText"/>
    <w:rsid w:val="00D77357"/>
    <w:rPr>
      <w:rFonts w:ascii="Courier New" w:hAnsi="Courier New"/>
      <w:sz w:val="22"/>
      <w:lang w:eastAsia="ja-JP"/>
    </w:rPr>
  </w:style>
  <w:style w:type="character" w:customStyle="1" w:styleId="SalutationChar">
    <w:name w:val="Salutation Char"/>
    <w:link w:val="Salutation"/>
    <w:rsid w:val="00D77357"/>
    <w:rPr>
      <w:rFonts w:ascii="Cambria" w:hAnsi="Cambria"/>
      <w:sz w:val="22"/>
      <w:lang w:eastAsia="ja-JP"/>
    </w:rPr>
  </w:style>
  <w:style w:type="character" w:customStyle="1" w:styleId="SignatureChar">
    <w:name w:val="Signature Char"/>
    <w:link w:val="Signature"/>
    <w:rsid w:val="00D77357"/>
    <w:rPr>
      <w:rFonts w:ascii="Cambria" w:hAnsi="Cambria"/>
      <w:sz w:val="22"/>
      <w:lang w:eastAsia="ja-JP"/>
    </w:rPr>
  </w:style>
  <w:style w:type="character" w:customStyle="1" w:styleId="Variable0">
    <w:name w:val="Variable"/>
    <w:rsid w:val="00D77357"/>
    <w:rPr>
      <w:rFonts w:ascii="Cambria" w:hAnsi="Cambria"/>
    </w:rPr>
  </w:style>
  <w:style w:type="paragraph" w:customStyle="1" w:styleId="Tableheader9">
    <w:name w:val="Table header (9)"/>
    <w:basedOn w:val="Tableheader10"/>
    <w:rsid w:val="00D77357"/>
    <w:rPr>
      <w:sz w:val="20"/>
    </w:rPr>
  </w:style>
  <w:style w:type="paragraph" w:customStyle="1" w:styleId="Tablebody10">
    <w:name w:val="Table body (10)"/>
    <w:basedOn w:val="Normal"/>
    <w:qFormat/>
    <w:rsid w:val="00D77357"/>
    <w:pPr>
      <w:spacing w:before="60" w:after="60" w:line="230" w:lineRule="atLeast"/>
    </w:pPr>
  </w:style>
  <w:style w:type="paragraph" w:customStyle="1" w:styleId="Tableheader10">
    <w:name w:val="Table header (10)"/>
    <w:basedOn w:val="Tablebody10"/>
    <w:qFormat/>
    <w:rsid w:val="00D77357"/>
  </w:style>
  <w:style w:type="paragraph" w:customStyle="1" w:styleId="Tablebody8">
    <w:name w:val="Table body (8)"/>
    <w:basedOn w:val="Tablebody9"/>
    <w:rsid w:val="00D77357"/>
    <w:rPr>
      <w:sz w:val="18"/>
    </w:rPr>
  </w:style>
  <w:style w:type="paragraph" w:customStyle="1" w:styleId="Tableheader8">
    <w:name w:val="Table header (8)"/>
    <w:basedOn w:val="Tableheader9"/>
    <w:rsid w:val="00D77357"/>
    <w:rPr>
      <w:sz w:val="18"/>
    </w:rPr>
  </w:style>
  <w:style w:type="paragraph" w:customStyle="1" w:styleId="Tableheader7">
    <w:name w:val="Table header (7)"/>
    <w:basedOn w:val="Tableheader8"/>
    <w:rsid w:val="00D77357"/>
    <w:rPr>
      <w:sz w:val="16"/>
    </w:rPr>
  </w:style>
  <w:style w:type="paragraph" w:customStyle="1" w:styleId="Tablebody7">
    <w:name w:val="Table body (7)"/>
    <w:basedOn w:val="Tablebody8"/>
    <w:rsid w:val="00D77357"/>
    <w:rPr>
      <w:sz w:val="16"/>
    </w:rPr>
  </w:style>
  <w:style w:type="table" w:styleId="TableGrid">
    <w:name w:val="Table Grid"/>
    <w:basedOn w:val="TableNormal"/>
    <w:rsid w:val="00D77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77357"/>
    <w:pPr>
      <w:spacing w:after="0" w:line="240" w:lineRule="auto"/>
      <w:ind w:left="720"/>
      <w:contextualSpacing/>
    </w:pPr>
    <w:rPr>
      <w:rFonts w:ascii="Arial" w:eastAsia="Times New Roman" w:hAnsi="Arial" w:cs="Arial"/>
      <w:spacing w:val="8"/>
      <w:sz w:val="20"/>
      <w:lang w:eastAsia="zh-CN"/>
    </w:rPr>
  </w:style>
  <w:style w:type="character" w:customStyle="1" w:styleId="zzzAdvisory">
    <w:name w:val="zzzAdvisory"/>
    <w:qFormat/>
    <w:rsid w:val="00D77357"/>
    <w:rPr>
      <w:b w:val="0"/>
      <w:i w:val="0"/>
      <w:color w:val="0070C0"/>
    </w:rPr>
  </w:style>
  <w:style w:type="character" w:customStyle="1" w:styleId="zzzHighlight">
    <w:name w:val="zzzHighlight"/>
    <w:qFormat/>
    <w:rsid w:val="00D77357"/>
    <w:rPr>
      <w:bdr w:val="none" w:sz="0" w:space="0" w:color="auto"/>
      <w:shd w:val="clear" w:color="auto" w:fill="C6D9F1"/>
    </w:rPr>
  </w:style>
  <w:style w:type="character" w:customStyle="1" w:styleId="ListNumberChar">
    <w:name w:val="List Number Char"/>
    <w:link w:val="ListNumber"/>
    <w:rsid w:val="00D77357"/>
    <w:rPr>
      <w:rFonts w:ascii="Cambria" w:hAnsi="Cambria"/>
      <w:sz w:val="22"/>
      <w:lang w:val="en-GB" w:eastAsia="ja-JP"/>
    </w:rPr>
  </w:style>
  <w:style w:type="paragraph" w:customStyle="1" w:styleId="Term0">
    <w:name w:val="Term"/>
    <w:basedOn w:val="Normal"/>
    <w:rsid w:val="00D77357"/>
    <w:pPr>
      <w:keepNext/>
      <w:tabs>
        <w:tab w:val="left" w:pos="9214"/>
      </w:tabs>
    </w:pPr>
    <w:rPr>
      <w:rFonts w:ascii="Arial" w:hAnsi="Arial"/>
      <w:b/>
      <w:sz w:val="20"/>
      <w:lang w:eastAsia="en-US"/>
    </w:rPr>
  </w:style>
  <w:style w:type="character" w:customStyle="1" w:styleId="FiguretitleChar">
    <w:name w:val="Figure title Char"/>
    <w:link w:val="Figuretitle"/>
    <w:rsid w:val="00D77357"/>
    <w:rPr>
      <w:rFonts w:ascii="Cambria" w:eastAsia="Calibri" w:hAnsi="Cambria"/>
      <w:b/>
      <w:sz w:val="22"/>
      <w:szCs w:val="22"/>
      <w:lang w:val="en-GB"/>
    </w:rPr>
  </w:style>
  <w:style w:type="paragraph" w:customStyle="1" w:styleId="ISOChange">
    <w:name w:val="ISO_Change"/>
    <w:basedOn w:val="Normal"/>
    <w:rsid w:val="00D77357"/>
    <w:pPr>
      <w:spacing w:before="210" w:line="210" w:lineRule="exact"/>
      <w:jc w:val="left"/>
    </w:pPr>
    <w:rPr>
      <w:rFonts w:ascii="Arial" w:hAnsi="Arial"/>
      <w:sz w:val="18"/>
      <w:lang w:eastAsia="en-US"/>
    </w:rPr>
  </w:style>
  <w:style w:type="character" w:customStyle="1" w:styleId="zzzHighlight0">
    <w:name w:val="zzzHighlight (+)"/>
    <w:qFormat/>
    <w:rsid w:val="00D77357"/>
    <w:rPr>
      <w:bdr w:val="none" w:sz="0" w:space="0" w:color="auto"/>
      <w:shd w:val="clear" w:color="auto" w:fill="C6D9F1"/>
    </w:rPr>
  </w:style>
  <w:style w:type="table" w:customStyle="1" w:styleId="TableGrid21">
    <w:name w:val="Table Grid21"/>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0">
    <w:name w:val="Bibliography1"/>
    <w:basedOn w:val="Normal"/>
    <w:rsid w:val="00D77357"/>
    <w:pPr>
      <w:tabs>
        <w:tab w:val="left" w:pos="660"/>
      </w:tabs>
      <w:spacing w:line="230" w:lineRule="atLeast"/>
      <w:ind w:left="660" w:hanging="660"/>
    </w:pPr>
    <w:rPr>
      <w:rFonts w:ascii="Arial" w:hAnsi="Arial"/>
      <w:sz w:val="20"/>
    </w:rPr>
  </w:style>
  <w:style w:type="paragraph" w:customStyle="1" w:styleId="CHAMPSEU">
    <w:name w:val="CHAMPSEU"/>
    <w:rsid w:val="00D77357"/>
    <w:pPr>
      <w:spacing w:after="240" w:line="230" w:lineRule="atLeast"/>
      <w:jc w:val="both"/>
    </w:pPr>
    <w:rPr>
      <w:rFonts w:ascii="Arial" w:eastAsia="Times New Roman" w:hAnsi="Arial"/>
      <w:lang w:val="en-GB"/>
    </w:rPr>
  </w:style>
  <w:style w:type="paragraph" w:customStyle="1" w:styleId="CHAMPSFR">
    <w:name w:val="CHAMPSFR"/>
    <w:rsid w:val="00D77357"/>
    <w:pPr>
      <w:spacing w:after="240" w:line="230" w:lineRule="atLeast"/>
      <w:jc w:val="both"/>
    </w:pPr>
    <w:rPr>
      <w:rFonts w:ascii="Arial" w:eastAsia="Times New Roman" w:hAnsi="Arial"/>
      <w:snapToGrid w:val="0"/>
      <w:lang w:val="en-GB"/>
    </w:rPr>
  </w:style>
  <w:style w:type="paragraph" w:customStyle="1" w:styleId="CHAMPSGEN">
    <w:name w:val="CHAMPSGEN"/>
    <w:rsid w:val="00D77357"/>
    <w:pPr>
      <w:spacing w:after="240" w:line="230" w:lineRule="atLeast"/>
      <w:jc w:val="both"/>
    </w:pPr>
    <w:rPr>
      <w:rFonts w:ascii="Arial" w:eastAsia="Times New Roman" w:hAnsi="Arial"/>
      <w:snapToGrid w:val="0"/>
      <w:lang w:val="en-GB"/>
    </w:rPr>
  </w:style>
  <w:style w:type="character" w:customStyle="1" w:styleId="MTEquationSection">
    <w:name w:val="MTEquationSection"/>
    <w:rsid w:val="00D77357"/>
    <w:rPr>
      <w:noProof w:val="0"/>
      <w:vanish/>
      <w:color w:val="FF0000"/>
      <w:sz w:val="24"/>
      <w:lang w:val="en-GB"/>
    </w:rPr>
  </w:style>
  <w:style w:type="paragraph" w:customStyle="1" w:styleId="BasicParagraph">
    <w:name w:val="Basic Paragraph"/>
    <w:basedOn w:val="Normal"/>
    <w:rsid w:val="00D77357"/>
    <w:pPr>
      <w:tabs>
        <w:tab w:val="left" w:pos="284"/>
        <w:tab w:val="left" w:pos="851"/>
        <w:tab w:val="left" w:pos="1134"/>
        <w:tab w:val="left" w:pos="1701"/>
      </w:tabs>
      <w:spacing w:line="240" w:lineRule="auto"/>
    </w:pPr>
    <w:rPr>
      <w:rFonts w:ascii="Arial" w:eastAsia="Times New Roman" w:hAnsi="Arial"/>
      <w:sz w:val="20"/>
      <w:lang w:eastAsia="en-US"/>
    </w:rPr>
  </w:style>
  <w:style w:type="paragraph" w:customStyle="1" w:styleId="HeadingB0">
    <w:name w:val="Heading B"/>
    <w:basedOn w:val="Normal"/>
    <w:rsid w:val="00D77357"/>
    <w:pPr>
      <w:keepNext/>
      <w:tabs>
        <w:tab w:val="right" w:pos="8832"/>
        <w:tab w:val="right" w:pos="8928"/>
      </w:tabs>
      <w:spacing w:before="60" w:after="600" w:line="240" w:lineRule="auto"/>
      <w:jc w:val="left"/>
    </w:pPr>
    <w:rPr>
      <w:rFonts w:ascii="Arial" w:eastAsia="Times New Roman" w:hAnsi="Arial"/>
      <w:b/>
      <w:sz w:val="24"/>
      <w:lang w:eastAsia="en-US"/>
    </w:rPr>
  </w:style>
  <w:style w:type="paragraph" w:customStyle="1" w:styleId="Notes">
    <w:name w:val="Notes"/>
    <w:basedOn w:val="BasicParagraph"/>
    <w:rsid w:val="00D77357"/>
    <w:pPr>
      <w:spacing w:after="180" w:line="180" w:lineRule="exact"/>
    </w:pPr>
    <w:rPr>
      <w:sz w:val="16"/>
    </w:rPr>
  </w:style>
  <w:style w:type="paragraph" w:customStyle="1" w:styleId="HeadingA">
    <w:name w:val="Heading A"/>
    <w:basedOn w:val="Heading1"/>
    <w:rsid w:val="00D77357"/>
    <w:pPr>
      <w:numPr>
        <w:numId w:val="0"/>
      </w:numPr>
      <w:pBdr>
        <w:top w:val="single" w:sz="6" w:space="8" w:color="auto"/>
        <w:bottom w:val="single" w:sz="6" w:space="8" w:color="auto"/>
      </w:pBdr>
      <w:tabs>
        <w:tab w:val="clear" w:pos="400"/>
        <w:tab w:val="clear" w:pos="560"/>
        <w:tab w:val="num" w:pos="0"/>
        <w:tab w:val="left" w:pos="1134"/>
      </w:tabs>
      <w:suppressAutoHyphens w:val="0"/>
      <w:spacing w:before="0" w:after="0" w:line="240" w:lineRule="auto"/>
      <w:ind w:left="283" w:hanging="283"/>
      <w:outlineLvl w:val="9"/>
    </w:pPr>
    <w:rPr>
      <w:rFonts w:ascii="Arial" w:eastAsia="Times New Roman" w:hAnsi="Arial"/>
      <w:b w:val="0"/>
      <w:sz w:val="24"/>
      <w:lang w:eastAsia="en-US"/>
    </w:rPr>
  </w:style>
  <w:style w:type="paragraph" w:customStyle="1" w:styleId="HeadingC">
    <w:name w:val="Heading C"/>
    <w:basedOn w:val="BasicParagraph"/>
    <w:rsid w:val="00D77357"/>
    <w:pPr>
      <w:keepNext/>
      <w:tabs>
        <w:tab w:val="left" w:pos="709"/>
      </w:tabs>
      <w:jc w:val="left"/>
    </w:pPr>
    <w:rPr>
      <w:b/>
      <w:sz w:val="22"/>
    </w:rPr>
  </w:style>
  <w:style w:type="paragraph" w:customStyle="1" w:styleId="Indentedparagraph">
    <w:name w:val="Indented paragraph"/>
    <w:basedOn w:val="BasicParagraph"/>
    <w:rsid w:val="00D77357"/>
    <w:pPr>
      <w:tabs>
        <w:tab w:val="left" w:pos="2268"/>
      </w:tabs>
      <w:ind w:left="284"/>
    </w:pPr>
  </w:style>
  <w:style w:type="paragraph" w:customStyle="1" w:styleId="HeadingD">
    <w:name w:val="Heading D"/>
    <w:basedOn w:val="HeadingC"/>
    <w:rsid w:val="00D77357"/>
    <w:rPr>
      <w:sz w:val="20"/>
    </w:rPr>
  </w:style>
  <w:style w:type="paragraph" w:customStyle="1" w:styleId="CEI">
    <w:name w:val="CEI"/>
    <w:basedOn w:val="Normal"/>
    <w:rsid w:val="00D77357"/>
    <w:pPr>
      <w:framePr w:w="3261" w:hSpace="284" w:vSpace="284" w:wrap="auto" w:hAnchor="text"/>
      <w:tabs>
        <w:tab w:val="right" w:pos="6804"/>
      </w:tabs>
      <w:spacing w:after="0" w:line="240" w:lineRule="auto"/>
    </w:pPr>
    <w:rPr>
      <w:rFonts w:ascii="Helvetica" w:eastAsia="Times New Roman" w:hAnsi="Helvetica"/>
      <w:sz w:val="20"/>
      <w:lang w:eastAsia="en-US"/>
    </w:rPr>
  </w:style>
  <w:style w:type="paragraph" w:customStyle="1" w:styleId="ISO">
    <w:name w:val="ISO"/>
    <w:basedOn w:val="Normal"/>
    <w:rsid w:val="00D77357"/>
    <w:pPr>
      <w:framePr w:w="3261" w:hSpace="284" w:vSpace="284" w:wrap="auto" w:hAnchor="text" w:xAlign="right"/>
      <w:tabs>
        <w:tab w:val="right" w:pos="6804"/>
      </w:tabs>
      <w:spacing w:after="0" w:line="240" w:lineRule="auto"/>
    </w:pPr>
    <w:rPr>
      <w:rFonts w:ascii="Helvetica" w:eastAsia="Times New Roman" w:hAnsi="Helvetica"/>
      <w:sz w:val="20"/>
      <w:lang w:eastAsia="en-US"/>
    </w:rPr>
  </w:style>
  <w:style w:type="paragraph" w:customStyle="1" w:styleId="CEIgauche">
    <w:name w:val="CEIgauche"/>
    <w:basedOn w:val="CEI"/>
    <w:rsid w:val="00D77357"/>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D77357"/>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D77357"/>
    <w:pPr>
      <w:framePr w:wrap="auto"/>
      <w:ind w:left="284" w:hanging="284"/>
    </w:pPr>
  </w:style>
  <w:style w:type="paragraph" w:customStyle="1" w:styleId="ISOretrait">
    <w:name w:val="ISOretrait"/>
    <w:basedOn w:val="ISO"/>
    <w:rsid w:val="00D77357"/>
    <w:pPr>
      <w:framePr w:wrap="auto"/>
      <w:ind w:left="284" w:hanging="284"/>
    </w:pPr>
  </w:style>
  <w:style w:type="paragraph" w:customStyle="1" w:styleId="TOC">
    <w:name w:val="TOC"/>
    <w:basedOn w:val="Normal"/>
    <w:rsid w:val="00D77357"/>
    <w:pPr>
      <w:tabs>
        <w:tab w:val="left" w:pos="426"/>
        <w:tab w:val="right" w:leader="dot" w:pos="6521"/>
        <w:tab w:val="right" w:pos="6804"/>
      </w:tabs>
      <w:spacing w:before="60" w:after="60" w:line="240" w:lineRule="auto"/>
      <w:ind w:left="425" w:right="709" w:hanging="425"/>
    </w:pPr>
    <w:rPr>
      <w:rFonts w:ascii="Arial" w:eastAsia="Times New Roman" w:hAnsi="Arial"/>
      <w:sz w:val="20"/>
      <w:lang w:eastAsia="en-US"/>
    </w:rPr>
  </w:style>
  <w:style w:type="paragraph" w:customStyle="1" w:styleId="Doubleindentedpara">
    <w:name w:val="Double indented para"/>
    <w:rsid w:val="00D77357"/>
    <w:pPr>
      <w:tabs>
        <w:tab w:val="left" w:pos="851"/>
        <w:tab w:val="left" w:pos="1134"/>
        <w:tab w:val="left" w:pos="1701"/>
        <w:tab w:val="left" w:pos="2268"/>
      </w:tabs>
      <w:spacing w:after="240"/>
      <w:ind w:left="567"/>
      <w:jc w:val="both"/>
    </w:pPr>
    <w:rPr>
      <w:rFonts w:ascii="Arial" w:eastAsia="Times New Roman" w:hAnsi="Arial"/>
      <w:lang w:val="en-GB"/>
    </w:rPr>
  </w:style>
  <w:style w:type="paragraph" w:customStyle="1" w:styleId="Maintitle">
    <w:name w:val="Main title"/>
    <w:rsid w:val="00D77357"/>
    <w:pPr>
      <w:jc w:val="center"/>
    </w:pPr>
    <w:rPr>
      <w:rFonts w:ascii="Arial" w:eastAsia="Times New Roman" w:hAnsi="Arial"/>
      <w:b/>
      <w:caps/>
      <w:sz w:val="24"/>
      <w:lang w:val="en-GB"/>
    </w:rPr>
  </w:style>
  <w:style w:type="paragraph" w:customStyle="1" w:styleId="TableColumn1">
    <w:name w:val="Table Column1"/>
    <w:basedOn w:val="Notes"/>
    <w:rsid w:val="00D77357"/>
    <w:pPr>
      <w:spacing w:after="0" w:line="240" w:lineRule="auto"/>
      <w:jc w:val="center"/>
    </w:pPr>
    <w:rPr>
      <w:b/>
    </w:rPr>
  </w:style>
  <w:style w:type="paragraph" w:customStyle="1" w:styleId="Tabletext1">
    <w:name w:val="Table text"/>
    <w:basedOn w:val="Normal"/>
    <w:rsid w:val="00D77357"/>
    <w:pPr>
      <w:tabs>
        <w:tab w:val="left" w:pos="284"/>
        <w:tab w:val="left" w:pos="567"/>
        <w:tab w:val="left" w:pos="1134"/>
        <w:tab w:val="left" w:pos="1701"/>
      </w:tabs>
      <w:spacing w:after="0" w:line="240" w:lineRule="auto"/>
    </w:pPr>
    <w:rPr>
      <w:rFonts w:ascii="Arial" w:eastAsia="Times New Roman" w:hAnsi="Arial"/>
      <w:sz w:val="16"/>
      <w:lang w:eastAsia="en-US"/>
    </w:rPr>
  </w:style>
  <w:style w:type="paragraph" w:customStyle="1" w:styleId="Forms">
    <w:name w:val="Forms"/>
    <w:basedOn w:val="Normal"/>
    <w:rsid w:val="00D77357"/>
    <w:pPr>
      <w:framePr w:w="1701" w:hSpace="426" w:vSpace="426" w:wrap="auto" w:vAnchor="page" w:hAnchor="page"/>
      <w:tabs>
        <w:tab w:val="left" w:pos="709"/>
      </w:tabs>
      <w:spacing w:after="0"/>
      <w:jc w:val="left"/>
    </w:pPr>
    <w:rPr>
      <w:rFonts w:ascii="Arial" w:eastAsia="Times New Roman" w:hAnsi="Arial"/>
      <w:sz w:val="18"/>
      <w:lang w:eastAsia="en-US"/>
    </w:rPr>
  </w:style>
  <w:style w:type="paragraph" w:customStyle="1" w:styleId="Heading00">
    <w:name w:val="Heading 0"/>
    <w:basedOn w:val="Heading1"/>
    <w:rsid w:val="00D77357"/>
    <w:pPr>
      <w:numPr>
        <w:numId w:val="0"/>
      </w:numPr>
      <w:pBdr>
        <w:top w:val="single" w:sz="6" w:space="8" w:color="auto"/>
        <w:bottom w:val="single" w:sz="6" w:space="8" w:color="auto"/>
      </w:pBdr>
      <w:tabs>
        <w:tab w:val="clear" w:pos="400"/>
        <w:tab w:val="clear" w:pos="560"/>
        <w:tab w:val="left" w:pos="567"/>
      </w:tabs>
      <w:suppressAutoHyphens w:val="0"/>
      <w:spacing w:before="0" w:after="960" w:line="240" w:lineRule="auto"/>
      <w:ind w:left="567" w:hanging="567"/>
      <w:jc w:val="both"/>
      <w:outlineLvl w:val="9"/>
    </w:pPr>
    <w:rPr>
      <w:rFonts w:ascii="Arial" w:eastAsia="Times New Roman" w:hAnsi="Arial"/>
      <w:sz w:val="24"/>
      <w:lang w:eastAsia="en-US"/>
    </w:rPr>
  </w:style>
  <w:style w:type="paragraph" w:customStyle="1" w:styleId="Bullet">
    <w:name w:val="Bullet"/>
    <w:basedOn w:val="Normal"/>
    <w:rsid w:val="00D77357"/>
    <w:pPr>
      <w:spacing w:after="0" w:line="240" w:lineRule="auto"/>
      <w:ind w:left="567" w:hanging="567"/>
    </w:pPr>
    <w:rPr>
      <w:rFonts w:ascii="Arial" w:eastAsia="Times New Roman" w:hAnsi="Arial"/>
      <w:lang w:eastAsia="en-US"/>
    </w:rPr>
  </w:style>
  <w:style w:type="paragraph" w:customStyle="1" w:styleId="NumberedHeading1">
    <w:name w:val="Numbered Heading 1"/>
    <w:basedOn w:val="BasicParagraph"/>
    <w:next w:val="BasicParagraph"/>
    <w:rsid w:val="00D77357"/>
    <w:pPr>
      <w:keepNext/>
      <w:tabs>
        <w:tab w:val="clear" w:pos="851"/>
        <w:tab w:val="left" w:pos="567"/>
      </w:tabs>
      <w:spacing w:after="200"/>
      <w:ind w:left="709" w:hanging="709"/>
    </w:pPr>
    <w:rPr>
      <w:b/>
      <w:sz w:val="22"/>
    </w:rPr>
  </w:style>
  <w:style w:type="paragraph" w:customStyle="1" w:styleId="Listterm">
    <w:name w:val="List term"/>
    <w:basedOn w:val="Normal"/>
    <w:rsid w:val="00D77357"/>
    <w:pPr>
      <w:keepNext/>
      <w:tabs>
        <w:tab w:val="left" w:pos="9214"/>
      </w:tabs>
      <w:spacing w:after="0" w:line="240" w:lineRule="auto"/>
    </w:pPr>
    <w:rPr>
      <w:rFonts w:ascii="Arial" w:eastAsia="Times New Roman" w:hAnsi="Arial"/>
      <w:b/>
      <w:sz w:val="20"/>
      <w:lang w:eastAsia="en-US"/>
    </w:rPr>
  </w:style>
  <w:style w:type="paragraph" w:customStyle="1" w:styleId="Rfrence">
    <w:name w:val="Référence"/>
    <w:basedOn w:val="Normal"/>
    <w:rsid w:val="00D77357"/>
    <w:pPr>
      <w:spacing w:after="0"/>
      <w:ind w:left="3970"/>
      <w:jc w:val="left"/>
    </w:pPr>
    <w:rPr>
      <w:rFonts w:ascii="NewCenturySchlbk" w:eastAsia="Times New Roman" w:hAnsi="NewCenturySchlbk"/>
      <w:lang w:eastAsia="en-US"/>
    </w:rPr>
  </w:style>
  <w:style w:type="paragraph" w:customStyle="1" w:styleId="renfa">
    <w:name w:val="renfa)"/>
    <w:basedOn w:val="Normal"/>
    <w:rsid w:val="00D77357"/>
    <w:pPr>
      <w:tabs>
        <w:tab w:val="left" w:pos="340"/>
        <w:tab w:val="right" w:leader="dot" w:pos="6804"/>
      </w:tabs>
      <w:spacing w:after="120" w:line="240" w:lineRule="auto"/>
      <w:ind w:left="340" w:hanging="340"/>
    </w:pPr>
    <w:rPr>
      <w:rFonts w:ascii="UniversLight" w:eastAsia="Times New Roman" w:hAnsi="UniversLight"/>
      <w:sz w:val="20"/>
      <w:lang w:eastAsia="en-US"/>
    </w:rPr>
  </w:style>
  <w:style w:type="paragraph" w:customStyle="1" w:styleId="renfnote">
    <w:name w:val="renfnote"/>
    <w:basedOn w:val="FootnoteText"/>
    <w:rsid w:val="00D77357"/>
    <w:pPr>
      <w:tabs>
        <w:tab w:val="clear" w:pos="340"/>
        <w:tab w:val="left" w:pos="567"/>
      </w:tabs>
      <w:spacing w:line="240" w:lineRule="auto"/>
      <w:ind w:left="567" w:right="113" w:hanging="284"/>
      <w:jc w:val="left"/>
    </w:pPr>
    <w:rPr>
      <w:rFonts w:ascii="UniversLight" w:eastAsia="Times New Roman" w:hAnsi="UniversLight"/>
      <w:sz w:val="16"/>
      <w:lang w:eastAsia="en-US"/>
    </w:rPr>
  </w:style>
  <w:style w:type="paragraph" w:customStyle="1" w:styleId="figure0">
    <w:name w:val="figure"/>
    <w:basedOn w:val="Normal"/>
    <w:rsid w:val="00D77357"/>
    <w:pPr>
      <w:spacing w:line="230" w:lineRule="exact"/>
      <w:jc w:val="center"/>
    </w:pPr>
    <w:rPr>
      <w:rFonts w:ascii="Univers" w:eastAsia="Times New Roman" w:hAnsi="Univers"/>
      <w:b/>
      <w:sz w:val="20"/>
      <w:lang w:eastAsia="en-US"/>
    </w:rPr>
  </w:style>
  <w:style w:type="paragraph" w:customStyle="1" w:styleId="dtn">
    <w:name w:val="dtn"/>
    <w:basedOn w:val="Normal"/>
    <w:next w:val="dt"/>
    <w:rsid w:val="00D77357"/>
    <w:pPr>
      <w:spacing w:after="0" w:line="230" w:lineRule="exact"/>
      <w:jc w:val="left"/>
    </w:pPr>
    <w:rPr>
      <w:rFonts w:ascii="UniversBlack" w:eastAsia="Times New Roman" w:hAnsi="UniversBlack"/>
      <w:sz w:val="20"/>
      <w:lang w:eastAsia="en-US"/>
    </w:rPr>
  </w:style>
  <w:style w:type="paragraph" w:customStyle="1" w:styleId="dt">
    <w:name w:val="dt"/>
    <w:basedOn w:val="Normal"/>
    <w:next w:val="dd"/>
    <w:rsid w:val="00D77357"/>
    <w:pPr>
      <w:spacing w:after="0" w:line="230" w:lineRule="exact"/>
      <w:ind w:left="198" w:hanging="198"/>
      <w:jc w:val="left"/>
    </w:pPr>
    <w:rPr>
      <w:rFonts w:ascii="UniversBlack" w:eastAsia="Times New Roman" w:hAnsi="UniversBlack"/>
      <w:sz w:val="20"/>
      <w:lang w:eastAsia="en-US"/>
    </w:rPr>
  </w:style>
  <w:style w:type="paragraph" w:customStyle="1" w:styleId="dd">
    <w:name w:val="dd"/>
    <w:basedOn w:val="dt"/>
    <w:rsid w:val="00D77357"/>
    <w:pPr>
      <w:ind w:left="0" w:firstLine="0"/>
      <w:jc w:val="both"/>
    </w:pPr>
    <w:rPr>
      <w:rFonts w:ascii="UniversLight" w:hAnsi="UniversLight"/>
    </w:rPr>
  </w:style>
  <w:style w:type="paragraph" w:customStyle="1" w:styleId="Retraitnormal3">
    <w:name w:val="Retrait normal 3"/>
    <w:basedOn w:val="Normal"/>
    <w:rsid w:val="00D77357"/>
    <w:pPr>
      <w:spacing w:before="72" w:after="0"/>
      <w:ind w:left="1276" w:hanging="426"/>
      <w:jc w:val="left"/>
    </w:pPr>
    <w:rPr>
      <w:rFonts w:ascii="Arial" w:eastAsia="Times New Roman" w:hAnsi="Arial"/>
      <w:lang w:val="fr-FR" w:eastAsia="en-US"/>
    </w:rPr>
  </w:style>
  <w:style w:type="paragraph" w:customStyle="1" w:styleId="Numrodocument">
    <w:name w:val="Numéro document"/>
    <w:basedOn w:val="Normal"/>
    <w:next w:val="Normal"/>
    <w:rsid w:val="00D77357"/>
    <w:pPr>
      <w:spacing w:after="0"/>
      <w:jc w:val="left"/>
    </w:pPr>
    <w:rPr>
      <w:rFonts w:ascii="Arial" w:eastAsia="Times New Roman" w:hAnsi="Arial"/>
      <w:sz w:val="16"/>
      <w:lang w:eastAsia="en-US"/>
    </w:rPr>
  </w:style>
  <w:style w:type="paragraph" w:customStyle="1" w:styleId="Retraitnormal2">
    <w:name w:val="Retrait normal 2"/>
    <w:basedOn w:val="Normal"/>
    <w:next w:val="Normal"/>
    <w:rsid w:val="00D77357"/>
    <w:pPr>
      <w:spacing w:before="120" w:after="0"/>
      <w:ind w:left="851" w:hanging="426"/>
      <w:jc w:val="left"/>
    </w:pPr>
    <w:rPr>
      <w:rFonts w:ascii="Arial" w:eastAsia="Times New Roman" w:hAnsi="Arial"/>
      <w:lang w:eastAsia="en-US"/>
    </w:rPr>
  </w:style>
  <w:style w:type="paragraph" w:customStyle="1" w:styleId="Citation">
    <w:name w:val="Citation"/>
    <w:basedOn w:val="Normal"/>
    <w:rsid w:val="00D77357"/>
    <w:pPr>
      <w:tabs>
        <w:tab w:val="left" w:pos="851"/>
        <w:tab w:val="left" w:pos="1276"/>
      </w:tabs>
      <w:spacing w:before="120" w:after="0"/>
      <w:ind w:left="851" w:right="1134" w:hanging="68"/>
      <w:jc w:val="left"/>
    </w:pPr>
    <w:rPr>
      <w:rFonts w:ascii="Arial" w:eastAsia="Times New Roman" w:hAnsi="Arial"/>
      <w:i/>
      <w:lang w:eastAsia="en-US"/>
    </w:rPr>
  </w:style>
  <w:style w:type="paragraph" w:customStyle="1" w:styleId="suitedonner">
    <w:name w:val="suite à donner"/>
    <w:basedOn w:val="Normal"/>
    <w:rsid w:val="00D77357"/>
    <w:pPr>
      <w:tabs>
        <w:tab w:val="left" w:pos="4820"/>
      </w:tabs>
      <w:spacing w:after="120"/>
      <w:ind w:left="5103" w:hanging="5103"/>
      <w:jc w:val="left"/>
    </w:pPr>
    <w:rPr>
      <w:rFonts w:ascii="Arial" w:eastAsia="Times New Roman" w:hAnsi="Arial"/>
      <w:b/>
      <w:lang w:eastAsia="en-US"/>
    </w:rPr>
  </w:style>
  <w:style w:type="paragraph" w:customStyle="1" w:styleId="Filet">
    <w:name w:val="Filet"/>
    <w:basedOn w:val="Normal"/>
    <w:next w:val="Normal"/>
    <w:rsid w:val="00D77357"/>
    <w:pPr>
      <w:pBdr>
        <w:top w:val="single" w:sz="6" w:space="1" w:color="auto"/>
        <w:between w:val="single" w:sz="6" w:space="1" w:color="auto"/>
      </w:pBdr>
      <w:spacing w:after="360"/>
      <w:jc w:val="left"/>
    </w:pPr>
    <w:rPr>
      <w:rFonts w:ascii="Arial" w:eastAsia="Times New Roman" w:hAnsi="Arial"/>
      <w:lang w:eastAsia="en-US"/>
    </w:rPr>
  </w:style>
  <w:style w:type="paragraph" w:customStyle="1" w:styleId="Titreitalique">
    <w:name w:val="Titre italique"/>
    <w:basedOn w:val="Normal"/>
    <w:next w:val="Heading1"/>
    <w:rsid w:val="00D77357"/>
    <w:pPr>
      <w:keepNext/>
      <w:keepLines/>
      <w:jc w:val="left"/>
    </w:pPr>
    <w:rPr>
      <w:rFonts w:ascii="Arial" w:eastAsia="Times New Roman" w:hAnsi="Arial"/>
      <w:i/>
      <w:sz w:val="26"/>
      <w:lang w:eastAsia="en-US"/>
    </w:rPr>
  </w:style>
  <w:style w:type="character" w:customStyle="1" w:styleId="ANNEX-heading2Char">
    <w:name w:val="ANNEX-heading2 Char"/>
    <w:link w:val="ANNEX-heading2"/>
    <w:rsid w:val="00D77357"/>
    <w:rPr>
      <w:rFonts w:ascii="Cambria" w:eastAsia="Times New Roman" w:hAnsi="Cambria" w:cs="Arial"/>
      <w:b/>
      <w:bCs/>
      <w:spacing w:val="8"/>
      <w:lang w:val="en-GB" w:eastAsia="zh-CN"/>
    </w:rPr>
  </w:style>
  <w:style w:type="character" w:customStyle="1" w:styleId="FIGURE-titleChar">
    <w:name w:val="FIGURE-title Char"/>
    <w:link w:val="FIGURE-title"/>
    <w:rsid w:val="00D77357"/>
    <w:rPr>
      <w:rFonts w:ascii="Arial" w:eastAsia="Times New Roman" w:hAnsi="Arial" w:cs="Arial"/>
      <w:b/>
      <w:bCs/>
      <w:spacing w:val="8"/>
      <w:lang w:eastAsia="zh-CN"/>
    </w:rPr>
  </w:style>
  <w:style w:type="paragraph" w:customStyle="1" w:styleId="ListNumber5-">
    <w:name w:val="List Number 5 (-)"/>
    <w:basedOn w:val="ListNumber1-"/>
    <w:qFormat/>
    <w:rsid w:val="00446B46"/>
    <w:pPr>
      <w:ind w:left="1996"/>
    </w:pPr>
  </w:style>
  <w:style w:type="paragraph" w:customStyle="1" w:styleId="ListContinue5-">
    <w:name w:val="List Continue 5 (-)"/>
    <w:basedOn w:val="ListContinue1-"/>
    <w:qFormat/>
    <w:rsid w:val="00446B46"/>
    <w:pPr>
      <w:ind w:left="1593"/>
    </w:pPr>
  </w:style>
  <w:style w:type="paragraph" w:customStyle="1" w:styleId="Figuredescription">
    <w:name w:val="Figure description"/>
    <w:basedOn w:val="Figuretitle"/>
    <w:rsid w:val="00446B46"/>
    <w:pPr>
      <w:shd w:val="pct10" w:color="auto" w:fill="auto"/>
    </w:pPr>
    <w:rPr>
      <w:szCs w:val="24"/>
    </w:rPr>
  </w:style>
  <w:style w:type="paragraph" w:customStyle="1" w:styleId="Formuladescription">
    <w:name w:val="Formula description"/>
    <w:basedOn w:val="Formula"/>
    <w:rsid w:val="00446B46"/>
    <w:pPr>
      <w:shd w:val="pct10" w:color="auto" w:fill="auto"/>
    </w:pPr>
    <w:rPr>
      <w:szCs w:val="24"/>
    </w:rPr>
  </w:style>
  <w:style w:type="paragraph" w:customStyle="1" w:styleId="Tabledescription">
    <w:name w:val="Table description"/>
    <w:basedOn w:val="Tabletitle"/>
    <w:rsid w:val="00446B46"/>
    <w:pPr>
      <w:shd w:val="pct10" w:color="auto" w:fill="auto"/>
    </w:pPr>
    <w:rPr>
      <w:szCs w:val="24"/>
    </w:rPr>
  </w:style>
  <w:style w:type="paragraph" w:customStyle="1" w:styleId="Box-begin">
    <w:name w:val="Box-begin"/>
    <w:basedOn w:val="BaseText"/>
    <w:rsid w:val="00446B46"/>
    <w:pPr>
      <w:shd w:val="clear" w:color="auto" w:fill="D9D9D9"/>
      <w:jc w:val="left"/>
    </w:pPr>
    <w:rPr>
      <w:szCs w:val="24"/>
    </w:rPr>
  </w:style>
  <w:style w:type="paragraph" w:customStyle="1" w:styleId="Box-end">
    <w:name w:val="Box-end"/>
    <w:basedOn w:val="BaseText"/>
    <w:rsid w:val="00446B46"/>
    <w:pPr>
      <w:shd w:val="clear" w:color="auto" w:fill="D9D9D9"/>
      <w:jc w:val="left"/>
    </w:pPr>
    <w:rPr>
      <w:szCs w:val="24"/>
    </w:rPr>
  </w:style>
  <w:style w:type="paragraph" w:customStyle="1" w:styleId="Box-title">
    <w:name w:val="Box-title"/>
    <w:basedOn w:val="BaseHeading"/>
    <w:rsid w:val="00446B46"/>
    <w:pPr>
      <w:shd w:val="clear" w:color="auto" w:fill="E6E6E6"/>
    </w:pPr>
    <w:rPr>
      <w:b/>
      <w:sz w:val="26"/>
      <w:szCs w:val="24"/>
    </w:rPr>
  </w:style>
  <w:style w:type="paragraph" w:customStyle="1" w:styleId="FrontHead">
    <w:name w:val="Front Head"/>
    <w:basedOn w:val="BaseHeading"/>
    <w:next w:val="BodyText"/>
    <w:qFormat/>
    <w:rsid w:val="00446B46"/>
    <w:pPr>
      <w:keepNext/>
      <w:pageBreakBefore/>
      <w:suppressAutoHyphens/>
      <w:spacing w:before="310" w:after="310" w:line="310" w:lineRule="atLeast"/>
    </w:pPr>
    <w:rPr>
      <w:b/>
      <w:sz w:val="28"/>
    </w:rPr>
  </w:style>
  <w:style w:type="character" w:customStyle="1" w:styleId="ListParagraphChar">
    <w:name w:val="List Paragraph Char"/>
    <w:link w:val="ListParagraph"/>
    <w:uiPriority w:val="34"/>
    <w:locked/>
    <w:rsid w:val="002D3BC1"/>
    <w:rPr>
      <w:rFonts w:ascii="Arial" w:eastAsia="Times New Roman" w:hAnsi="Arial" w:cs="Arial"/>
      <w:spacing w:val="8"/>
      <w:lang w:val="en-GB" w:eastAsia="zh-CN"/>
    </w:rPr>
  </w:style>
  <w:style w:type="character" w:customStyle="1" w:styleId="heading-number-spacing">
    <w:name w:val="heading-number-spacing"/>
    <w:rsid w:val="008605AE"/>
  </w:style>
  <w:style w:type="character" w:customStyle="1" w:styleId="charoverride-2">
    <w:name w:val="charoverride-2"/>
    <w:rsid w:val="008605AE"/>
  </w:style>
  <w:style w:type="paragraph" w:customStyle="1" w:styleId="body-text">
    <w:name w:val="body-text"/>
    <w:basedOn w:val="Normal"/>
    <w:rsid w:val="002A3D9F"/>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836985"/>
    <w:pPr>
      <w:widowControl w:val="0"/>
      <w:spacing w:after="0" w:line="240" w:lineRule="auto"/>
      <w:jc w:val="left"/>
    </w:pPr>
    <w:rPr>
      <w:rFonts w:ascii="Calibri" w:eastAsia="Calibri" w:hAnsi="Calibri"/>
      <w:szCs w:val="22"/>
      <w:lang w:val="en-US" w:eastAsia="en-US"/>
    </w:rPr>
  </w:style>
  <w:style w:type="paragraph" w:customStyle="1" w:styleId="IndexHead">
    <w:name w:val="Index Head"/>
    <w:basedOn w:val="BaseHeading"/>
    <w:rsid w:val="00446B46"/>
    <w:pPr>
      <w:pageBreakBefore/>
      <w:spacing w:after="760" w:line="280" w:lineRule="atLeast"/>
      <w:jc w:val="center"/>
    </w:pPr>
    <w:rPr>
      <w:b/>
      <w:sz w:val="28"/>
      <w:szCs w:val="28"/>
    </w:rPr>
  </w:style>
  <w:style w:type="paragraph" w:customStyle="1" w:styleId="Exampleindent2">
    <w:name w:val="Example indent 2"/>
    <w:basedOn w:val="BaseText"/>
    <w:rsid w:val="00446B46"/>
    <w:pPr>
      <w:tabs>
        <w:tab w:val="left" w:pos="1758"/>
      </w:tabs>
      <w:spacing w:line="220" w:lineRule="atLeast"/>
      <w:ind w:left="805"/>
    </w:pPr>
    <w:rPr>
      <w:sz w:val="20"/>
    </w:rPr>
  </w:style>
  <w:style w:type="paragraph" w:customStyle="1" w:styleId="Exampleindent2continued">
    <w:name w:val="Example indent 2 continued"/>
    <w:basedOn w:val="BaseText"/>
    <w:rsid w:val="00446B46"/>
    <w:pPr>
      <w:spacing w:line="220" w:lineRule="atLeast"/>
      <w:ind w:left="805"/>
    </w:pPr>
    <w:rPr>
      <w:sz w:val="20"/>
    </w:rPr>
  </w:style>
  <w:style w:type="paragraph" w:customStyle="1" w:styleId="Noteindent2continued">
    <w:name w:val="Note indent 2 continued"/>
    <w:basedOn w:val="BaseText"/>
    <w:rsid w:val="00446B46"/>
    <w:pPr>
      <w:spacing w:line="220" w:lineRule="atLeast"/>
      <w:ind w:left="805"/>
    </w:pPr>
    <w:rPr>
      <w:sz w:val="20"/>
    </w:rPr>
  </w:style>
  <w:style w:type="paragraph" w:customStyle="1" w:styleId="Noteindent2">
    <w:name w:val="Note indent 2"/>
    <w:basedOn w:val="BaseText"/>
    <w:rsid w:val="00446B46"/>
    <w:pPr>
      <w:tabs>
        <w:tab w:val="left" w:pos="1758"/>
      </w:tabs>
      <w:spacing w:line="220" w:lineRule="atLeast"/>
      <w:ind w:left="805"/>
    </w:pPr>
    <w:rPr>
      <w:sz w:val="20"/>
    </w:rPr>
  </w:style>
  <w:style w:type="character" w:customStyle="1" w:styleId="zzzhighlight1">
    <w:name w:val="zzzhighlight"/>
    <w:rsid w:val="00E44BC2"/>
  </w:style>
  <w:style w:type="paragraph" w:customStyle="1" w:styleId="list-number">
    <w:name w:val="list-number"/>
    <w:basedOn w:val="Normal"/>
    <w:rsid w:val="009233E9"/>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9233E9"/>
  </w:style>
  <w:style w:type="character" w:customStyle="1" w:styleId="no-break">
    <w:name w:val="no-break"/>
    <w:rsid w:val="009233E9"/>
  </w:style>
  <w:style w:type="paragraph" w:customStyle="1" w:styleId="body-text-indent">
    <w:name w:val="body-text-indent"/>
    <w:basedOn w:val="Normal"/>
    <w:rsid w:val="00FA21B6"/>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list-continue">
    <w:name w:val="list-continue"/>
    <w:basedOn w:val="Normal"/>
    <w:rsid w:val="00747C02"/>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continue-number-spacing">
    <w:name w:val="list-continue-number-spacing"/>
    <w:rsid w:val="00747C02"/>
  </w:style>
  <w:style w:type="character" w:customStyle="1" w:styleId="apple-converted-space">
    <w:name w:val="apple-converted-space"/>
    <w:rsid w:val="00741211"/>
  </w:style>
  <w:style w:type="character" w:styleId="UnresolvedMention">
    <w:name w:val="Unresolved Mention"/>
    <w:basedOn w:val="DefaultParagraphFont"/>
    <w:uiPriority w:val="99"/>
    <w:semiHidden/>
    <w:unhideWhenUsed/>
    <w:rsid w:val="001D56E6"/>
    <w:rPr>
      <w:color w:val="605E5C"/>
      <w:shd w:val="clear" w:color="auto" w:fill="E1DFDD"/>
    </w:rPr>
  </w:style>
  <w:style w:type="paragraph" w:customStyle="1" w:styleId="body-textcenter">
    <w:name w:val="body-text_center"/>
    <w:basedOn w:val="Normal"/>
    <w:rsid w:val="00122D23"/>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a8">
    <w:name w:val="a8"/>
    <w:basedOn w:val="BodyText"/>
    <w:rsid w:val="00C12B43"/>
  </w:style>
  <w:style w:type="paragraph" w:customStyle="1" w:styleId="a1">
    <w:name w:val="a1"/>
    <w:basedOn w:val="a8"/>
    <w:rsid w:val="00C12B43"/>
  </w:style>
  <w:style w:type="paragraph" w:customStyle="1" w:styleId="Tablebody4">
    <w:name w:val="Table body 4"/>
    <w:basedOn w:val="Tablebody0"/>
    <w:rsid w:val="00FF7357"/>
  </w:style>
  <w:style w:type="paragraph" w:customStyle="1" w:styleId="zzHi">
    <w:name w:val="zzHi"/>
    <w:basedOn w:val="ANNEX"/>
    <w:rsid w:val="00F61093"/>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4656">
      <w:bodyDiv w:val="1"/>
      <w:marLeft w:val="0"/>
      <w:marRight w:val="0"/>
      <w:marTop w:val="0"/>
      <w:marBottom w:val="0"/>
      <w:divBdr>
        <w:top w:val="none" w:sz="0" w:space="0" w:color="auto"/>
        <w:left w:val="none" w:sz="0" w:space="0" w:color="auto"/>
        <w:bottom w:val="none" w:sz="0" w:space="0" w:color="auto"/>
        <w:right w:val="none" w:sz="0" w:space="0" w:color="auto"/>
      </w:divBdr>
    </w:div>
    <w:div w:id="257452217">
      <w:bodyDiv w:val="1"/>
      <w:marLeft w:val="0"/>
      <w:marRight w:val="0"/>
      <w:marTop w:val="0"/>
      <w:marBottom w:val="0"/>
      <w:divBdr>
        <w:top w:val="none" w:sz="0" w:space="0" w:color="auto"/>
        <w:left w:val="none" w:sz="0" w:space="0" w:color="auto"/>
        <w:bottom w:val="none" w:sz="0" w:space="0" w:color="auto"/>
        <w:right w:val="none" w:sz="0" w:space="0" w:color="auto"/>
      </w:divBdr>
    </w:div>
    <w:div w:id="507335806">
      <w:bodyDiv w:val="1"/>
      <w:marLeft w:val="0"/>
      <w:marRight w:val="0"/>
      <w:marTop w:val="0"/>
      <w:marBottom w:val="0"/>
      <w:divBdr>
        <w:top w:val="none" w:sz="0" w:space="0" w:color="auto"/>
        <w:left w:val="none" w:sz="0" w:space="0" w:color="auto"/>
        <w:bottom w:val="none" w:sz="0" w:space="0" w:color="auto"/>
        <w:right w:val="none" w:sz="0" w:space="0" w:color="auto"/>
      </w:divBdr>
    </w:div>
    <w:div w:id="876313200">
      <w:bodyDiv w:val="1"/>
      <w:marLeft w:val="0"/>
      <w:marRight w:val="0"/>
      <w:marTop w:val="0"/>
      <w:marBottom w:val="0"/>
      <w:divBdr>
        <w:top w:val="none" w:sz="0" w:space="0" w:color="auto"/>
        <w:left w:val="none" w:sz="0" w:space="0" w:color="auto"/>
        <w:bottom w:val="none" w:sz="0" w:space="0" w:color="auto"/>
        <w:right w:val="none" w:sz="0" w:space="0" w:color="auto"/>
      </w:divBdr>
    </w:div>
    <w:div w:id="980771690">
      <w:bodyDiv w:val="1"/>
      <w:marLeft w:val="0"/>
      <w:marRight w:val="0"/>
      <w:marTop w:val="0"/>
      <w:marBottom w:val="0"/>
      <w:divBdr>
        <w:top w:val="none" w:sz="0" w:space="0" w:color="auto"/>
        <w:left w:val="none" w:sz="0" w:space="0" w:color="auto"/>
        <w:bottom w:val="none" w:sz="0" w:space="0" w:color="auto"/>
        <w:right w:val="none" w:sz="0" w:space="0" w:color="auto"/>
      </w:divBdr>
    </w:div>
    <w:div w:id="1009335353">
      <w:bodyDiv w:val="1"/>
      <w:marLeft w:val="0"/>
      <w:marRight w:val="0"/>
      <w:marTop w:val="0"/>
      <w:marBottom w:val="0"/>
      <w:divBdr>
        <w:top w:val="none" w:sz="0" w:space="0" w:color="auto"/>
        <w:left w:val="none" w:sz="0" w:space="0" w:color="auto"/>
        <w:bottom w:val="none" w:sz="0" w:space="0" w:color="auto"/>
        <w:right w:val="none" w:sz="0" w:space="0" w:color="auto"/>
      </w:divBdr>
    </w:div>
    <w:div w:id="1102991599">
      <w:bodyDiv w:val="1"/>
      <w:marLeft w:val="0"/>
      <w:marRight w:val="0"/>
      <w:marTop w:val="0"/>
      <w:marBottom w:val="0"/>
      <w:divBdr>
        <w:top w:val="none" w:sz="0" w:space="0" w:color="auto"/>
        <w:left w:val="none" w:sz="0" w:space="0" w:color="auto"/>
        <w:bottom w:val="none" w:sz="0" w:space="0" w:color="auto"/>
        <w:right w:val="none" w:sz="0" w:space="0" w:color="auto"/>
      </w:divBdr>
    </w:div>
    <w:div w:id="1555384934">
      <w:bodyDiv w:val="1"/>
      <w:marLeft w:val="0"/>
      <w:marRight w:val="0"/>
      <w:marTop w:val="0"/>
      <w:marBottom w:val="0"/>
      <w:divBdr>
        <w:top w:val="none" w:sz="0" w:space="0" w:color="auto"/>
        <w:left w:val="none" w:sz="0" w:space="0" w:color="auto"/>
        <w:bottom w:val="none" w:sz="0" w:space="0" w:color="auto"/>
        <w:right w:val="none" w:sz="0" w:space="0" w:color="auto"/>
      </w:divBdr>
    </w:div>
    <w:div w:id="1641036178">
      <w:bodyDiv w:val="1"/>
      <w:marLeft w:val="0"/>
      <w:marRight w:val="0"/>
      <w:marTop w:val="0"/>
      <w:marBottom w:val="0"/>
      <w:divBdr>
        <w:top w:val="none" w:sz="0" w:space="0" w:color="auto"/>
        <w:left w:val="none" w:sz="0" w:space="0" w:color="auto"/>
        <w:bottom w:val="none" w:sz="0" w:space="0" w:color="auto"/>
        <w:right w:val="none" w:sz="0" w:space="0" w:color="auto"/>
      </w:divBdr>
    </w:div>
    <w:div w:id="1844124373">
      <w:bodyDiv w:val="1"/>
      <w:marLeft w:val="0"/>
      <w:marRight w:val="0"/>
      <w:marTop w:val="0"/>
      <w:marBottom w:val="0"/>
      <w:divBdr>
        <w:top w:val="none" w:sz="0" w:space="0" w:color="auto"/>
        <w:left w:val="none" w:sz="0" w:space="0" w:color="auto"/>
        <w:bottom w:val="none" w:sz="0" w:space="0" w:color="auto"/>
        <w:right w:val="none" w:sz="0" w:space="0" w:color="auto"/>
      </w:divBdr>
    </w:div>
    <w:div w:id="1865288990">
      <w:bodyDiv w:val="1"/>
      <w:marLeft w:val="0"/>
      <w:marRight w:val="0"/>
      <w:marTop w:val="0"/>
      <w:marBottom w:val="0"/>
      <w:divBdr>
        <w:top w:val="none" w:sz="0" w:space="0" w:color="auto"/>
        <w:left w:val="none" w:sz="0" w:space="0" w:color="auto"/>
        <w:bottom w:val="none" w:sz="0" w:space="0" w:color="auto"/>
        <w:right w:val="none" w:sz="0" w:space="0" w:color="auto"/>
      </w:divBdr>
    </w:div>
    <w:div w:id="1958443500">
      <w:bodyDiv w:val="1"/>
      <w:marLeft w:val="0"/>
      <w:marRight w:val="0"/>
      <w:marTop w:val="0"/>
      <w:marBottom w:val="0"/>
      <w:divBdr>
        <w:top w:val="none" w:sz="0" w:space="0" w:color="auto"/>
        <w:left w:val="none" w:sz="0" w:space="0" w:color="auto"/>
        <w:bottom w:val="none" w:sz="0" w:space="0" w:color="auto"/>
        <w:right w:val="none" w:sz="0" w:space="0" w:color="auto"/>
      </w:divBdr>
    </w:div>
    <w:div w:id="20480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ec.ch/members_experts/refdocs/" TargetMode="External"/><Relationship Id="rId18" Type="http://schemas.openxmlformats.org/officeDocument/2006/relationships/footer" Target="footer2.xml"/><Relationship Id="rId26" Type="http://schemas.openxmlformats.org/officeDocument/2006/relationships/hyperlink" Target="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so.org/committee/4882545.html" TargetMode="External"/><Relationship Id="rId34" Type="http://schemas.openxmlformats.org/officeDocument/2006/relationships/hyperlink" Target="https://www.iec.ch/members_experts/tools/patents/patent_policy.htm" TargetMode="External"/><Relationship Id="rId7" Type="http://schemas.openxmlformats.org/officeDocument/2006/relationships/styles" Target="styles.xml"/><Relationship Id="rId12" Type="http://schemas.openxmlformats.org/officeDocument/2006/relationships/hyperlink" Target="http://www.iso.org/iso/standards_development/processes_and_procedures/iso_iec_directives_and_iso_supplement.htm" TargetMode="External"/><Relationship Id="rId17" Type="http://schemas.openxmlformats.org/officeDocument/2006/relationships/footer" Target="footer1.xml"/><Relationship Id="rId25" Type="http://schemas.openxmlformats.org/officeDocument/2006/relationships/hyperlink" Target="https://www.iec.ch/standardsdev/resources/forms_templates/" TargetMode="External"/><Relationship Id="rId33" Type="http://schemas.openxmlformats.org/officeDocument/2006/relationships/hyperlink" Target="http://www.iso.org/iso/home/standards_development/governance_of_technical_work/patent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iec.ch/members_experts/refdocs/ac_cl/AC_200817e_AC.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isotc.iso.org/livelink/livelink/Open/19409988" TargetMode="External"/><Relationship Id="rId32" Type="http://schemas.openxmlformats.org/officeDocument/2006/relationships/hyperlink" Target="https://www.iso.org/sites/policy/" TargetMode="External"/><Relationship Id="rId37"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eur01.safelinks.protection.outlook.com/?url=https%3A%2F%2Fwww.iec.ch%2Fstandardsdev%2Fresources%2Fforms_templates%2F&amp;data=04%7C01%7CBAUDETS%40iso.org%7C387194958d194378b33808d8fe69fd96%7C8543418a200d4d6b88c979fb0b651354%7C0%7C0%7C637539078471930137%7CUnknown%7CTWFpbGZsb3d8eyJWIjoiMC4wLjAwMDAiLCJQIjoiV2luMzIiLCJBTiI6Ik1haWwiLCJXVCI6Mn0%3D%7C1000&amp;sdata=D6VTMOmGiWz2NndWarcyQYsRAVi7A%2B7r53fnPGWOjvs%3D&amp;reserved=0" TargetMode="External"/><Relationship Id="rId28" Type="http://schemas.openxmlformats.org/officeDocument/2006/relationships/hyperlink" Target="http://www.iec.ch/members_experts/refdocs/iec/IEC_Meeting_Guide_2012.pdf" TargetMode="External"/><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s://eur01.safelinks.protection.outlook.com/?url=https%3A%2F%2Fwww.iso.org%2Fpublication%2FPUB100358.html&amp;data=04%7C01%7CBAUDETS%40iso.org%7C387194958d194378b33808d8fe69fd96%7C8543418a200d4d6b88c979fb0b651354%7C0%7C0%7C637539078471950125%7CUnknown%7CTWFpbGZsb3d8eyJWIjoiMC4wLjAwMDAiLCJQIjoiV2luMzIiLCJBTiI6Ik1haWwiLCJXVCI6Mn0%3D%7C1000&amp;sdata=05MQYtxlB0OmV1hJN21wGyxUlWRbHNJqyPchNQhW804%3D&amp;reserved=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jtc1.org" TargetMode="External"/><Relationship Id="rId22" Type="http://schemas.openxmlformats.org/officeDocument/2006/relationships/hyperlink" Target="http://www.iec.ch/dyn/www/f?p=103:47:0::::FSP_ORG_ID,FSP_LANG_ID:3228,25" TargetMode="External"/><Relationship Id="rId27" Type="http://schemas.openxmlformats.org/officeDocument/2006/relationships/hyperlink" Target="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 TargetMode="External"/><Relationship Id="rId30" Type="http://schemas.openxmlformats.org/officeDocument/2006/relationships/hyperlink" Target="http://www.iso.org/iso/home/standards_development/governance_of_technical_work.htm" TargetMode="External"/><Relationship Id="rId35" Type="http://schemas.openxmlformats.org/officeDocument/2006/relationships/hyperlink" Target="http://www.iso.org/iso/standards_development/governance_of_technical_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F56E6794C954E927C0F2D8EF0A083" ma:contentTypeVersion="9" ma:contentTypeDescription="Create a new document." ma:contentTypeScope="" ma:versionID="cc10c4cfe334cc1eb447cd4e3a49c544">
  <xsd:schema xmlns:xsd="http://www.w3.org/2001/XMLSchema" xmlns:xs="http://www.w3.org/2001/XMLSchema" xmlns:p="http://schemas.microsoft.com/office/2006/metadata/properties" xmlns:ns2="cdaa986b-d8ab-4817-a0f1-a6367b491815" targetNamespace="http://schemas.microsoft.com/office/2006/metadata/properties" ma:root="true" ma:fieldsID="f01bd94de9beb72657a2f05622f87c52" ns2:_="">
    <xsd:import namespace="cdaa986b-d8ab-4817-a0f1-a6367b4918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a986b-d8ab-4817-a0f1-a6367b491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994735-689D-4782-B90E-FF2F96CFE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aa986b-d8ab-4817-a0f1-a6367b491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AE3335-CA57-4C6B-82F6-D2202A9676D4}">
  <ds:schemaRefs>
    <ds:schemaRef ds:uri="http://schemas.microsoft.com/office/2006/metadata/longProperties"/>
  </ds:schemaRefs>
</ds:datastoreItem>
</file>

<file path=customXml/itemProps3.xml><?xml version="1.0" encoding="utf-8"?>
<ds:datastoreItem xmlns:ds="http://schemas.openxmlformats.org/officeDocument/2006/customXml" ds:itemID="{60FBEE99-740D-43D8-81F9-8D7FAD4F80D9}">
  <ds:schemaRefs>
    <ds:schemaRef ds:uri="http://schemas.openxmlformats.org/officeDocument/2006/bibliography"/>
  </ds:schemaRefs>
</ds:datastoreItem>
</file>

<file path=customXml/itemProps4.xml><?xml version="1.0" encoding="utf-8"?>
<ds:datastoreItem xmlns:ds="http://schemas.openxmlformats.org/officeDocument/2006/customXml" ds:itemID="{464D5075-6C9C-42ED-8F04-97383BC5B6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daa986b-d8ab-4817-a0f1-a6367b491815"/>
    <ds:schemaRef ds:uri="http://purl.org/dc/term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8652EF70-DBAA-4E6B-9583-A941D81348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89</Pages>
  <Words>32772</Words>
  <Characters>204088</Characters>
  <Application>Microsoft Office Word</Application>
  <DocSecurity>0</DocSecurity>
  <Lines>1700</Lines>
  <Paragraphs>472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afnor</Company>
  <LinksUpToDate>false</LinksUpToDate>
  <CharactersWithSpaces>236388</CharactersWithSpaces>
  <SharedDoc>false</SharedDoc>
  <HLinks>
    <vt:vector size="444" baseType="variant">
      <vt:variant>
        <vt:i4>5636110</vt:i4>
      </vt:variant>
      <vt:variant>
        <vt:i4>2258</vt:i4>
      </vt:variant>
      <vt:variant>
        <vt:i4>0</vt:i4>
      </vt:variant>
      <vt:variant>
        <vt:i4>5</vt:i4>
      </vt:variant>
      <vt:variant>
        <vt:lpwstr>http://isotc.iso.org/livelink/livelink/open/18862226</vt:lpwstr>
      </vt:variant>
      <vt:variant>
        <vt:lpwstr/>
      </vt:variant>
      <vt:variant>
        <vt:i4>6094861</vt:i4>
      </vt:variant>
      <vt:variant>
        <vt:i4>2255</vt:i4>
      </vt:variant>
      <vt:variant>
        <vt:i4>0</vt:i4>
      </vt:variant>
      <vt:variant>
        <vt:i4>5</vt:i4>
      </vt:variant>
      <vt:variant>
        <vt:lpwstr>http://isotc.iso.org/livelink/livelink/open/17857546</vt:lpwstr>
      </vt:variant>
      <vt:variant>
        <vt:lpwstr/>
      </vt:variant>
      <vt:variant>
        <vt:i4>1048589</vt:i4>
      </vt:variant>
      <vt:variant>
        <vt:i4>2252</vt:i4>
      </vt:variant>
      <vt:variant>
        <vt:i4>0</vt:i4>
      </vt:variant>
      <vt:variant>
        <vt:i4>5</vt:i4>
      </vt:variant>
      <vt:variant>
        <vt:lpwstr>http://www.iso.org/iso/competition_law_guidelines.pdf</vt:lpwstr>
      </vt:variant>
      <vt:variant>
        <vt:lpwstr/>
      </vt:variant>
      <vt:variant>
        <vt:i4>4915200</vt:i4>
      </vt:variant>
      <vt:variant>
        <vt:i4>2249</vt:i4>
      </vt:variant>
      <vt:variant>
        <vt:i4>0</vt:i4>
      </vt:variant>
      <vt:variant>
        <vt:i4>5</vt:i4>
      </vt:variant>
      <vt:variant>
        <vt:lpwstr>https://connect.iso.org/pages/viewpage.action?pageId=27592570</vt:lpwstr>
      </vt:variant>
      <vt:variant>
        <vt:lpwstr/>
      </vt:variant>
      <vt:variant>
        <vt:i4>4915220</vt:i4>
      </vt:variant>
      <vt:variant>
        <vt:i4>2246</vt:i4>
      </vt:variant>
      <vt:variant>
        <vt:i4>0</vt:i4>
      </vt:variant>
      <vt:variant>
        <vt:i4>5</vt:i4>
      </vt:variant>
      <vt:variant>
        <vt:lpwstr>http://isotc.iso.org/livelink/livelink?func=ll&amp;objId=8389141&amp;objAction=browse&amp;viewType=1</vt:lpwstr>
      </vt:variant>
      <vt:variant>
        <vt:lpwstr/>
      </vt:variant>
      <vt:variant>
        <vt:i4>8192045</vt:i4>
      </vt:variant>
      <vt:variant>
        <vt:i4>2243</vt:i4>
      </vt:variant>
      <vt:variant>
        <vt:i4>0</vt:i4>
      </vt:variant>
      <vt:variant>
        <vt:i4>5</vt:i4>
      </vt:variant>
      <vt:variant>
        <vt:lpwstr>http://www.iso.org/iso/guidance-for-writing-standards-for-smes.pdf</vt:lpwstr>
      </vt:variant>
      <vt:variant>
        <vt:lpwstr/>
      </vt:variant>
      <vt:variant>
        <vt:i4>7340150</vt:i4>
      </vt:variant>
      <vt:variant>
        <vt:i4>2240</vt:i4>
      </vt:variant>
      <vt:variant>
        <vt:i4>0</vt:i4>
      </vt:variant>
      <vt:variant>
        <vt:i4>5</vt:i4>
      </vt:variant>
      <vt:variant>
        <vt:lpwstr>https://www.iso.org/publication/PUB100341.html</vt:lpwstr>
      </vt:variant>
      <vt:variant>
        <vt:lpwstr/>
      </vt:variant>
      <vt:variant>
        <vt:i4>6684726</vt:i4>
      </vt:variant>
      <vt:variant>
        <vt:i4>2237</vt:i4>
      </vt:variant>
      <vt:variant>
        <vt:i4>0</vt:i4>
      </vt:variant>
      <vt:variant>
        <vt:i4>5</vt:i4>
      </vt:variant>
      <vt:variant>
        <vt:lpwstr>http://isotc.iso.org/livelink/livelink/open/4230689</vt:lpwstr>
      </vt:variant>
      <vt:variant>
        <vt:lpwstr/>
      </vt:variant>
      <vt:variant>
        <vt:i4>917626</vt:i4>
      </vt:variant>
      <vt:variant>
        <vt:i4>2234</vt:i4>
      </vt:variant>
      <vt:variant>
        <vt:i4>0</vt:i4>
      </vt:variant>
      <vt:variant>
        <vt:i4>5</vt:i4>
      </vt:variant>
      <vt:variant>
        <vt:lpwstr>http://www.iso.org/iso/iso-iec_guides.pdf</vt:lpwstr>
      </vt:variant>
      <vt:variant>
        <vt:lpwstr/>
      </vt:variant>
      <vt:variant>
        <vt:i4>7602295</vt:i4>
      </vt:variant>
      <vt:variant>
        <vt:i4>2231</vt:i4>
      </vt:variant>
      <vt:variant>
        <vt:i4>0</vt:i4>
      </vt:variant>
      <vt:variant>
        <vt:i4>5</vt:i4>
      </vt:variant>
      <vt:variant>
        <vt:lpwstr>https://www.iso.org/publication/PUB100407.html</vt:lpwstr>
      </vt:variant>
      <vt:variant>
        <vt:lpwstr/>
      </vt:variant>
      <vt:variant>
        <vt:i4>1769565</vt:i4>
      </vt:variant>
      <vt:variant>
        <vt:i4>2228</vt:i4>
      </vt:variant>
      <vt:variant>
        <vt:i4>0</vt:i4>
      </vt:variant>
      <vt:variant>
        <vt:i4>5</vt:i4>
      </vt:variant>
      <vt:variant>
        <vt:lpwstr>http://www.iso.org/iso/how-to-write-standards.pdf</vt:lpwstr>
      </vt:variant>
      <vt:variant>
        <vt:lpwstr/>
      </vt:variant>
      <vt:variant>
        <vt:i4>786498</vt:i4>
      </vt:variant>
      <vt:variant>
        <vt:i4>2225</vt:i4>
      </vt:variant>
      <vt:variant>
        <vt:i4>0</vt:i4>
      </vt:variant>
      <vt:variant>
        <vt:i4>5</vt:i4>
      </vt:variant>
      <vt:variant>
        <vt:lpwstr>https://connect.iso.org/display/marketing/ISO+POCOSA</vt:lpwstr>
      </vt:variant>
      <vt:variant>
        <vt:lpwstr/>
      </vt:variant>
      <vt:variant>
        <vt:i4>8192112</vt:i4>
      </vt:variant>
      <vt:variant>
        <vt:i4>2222</vt:i4>
      </vt:variant>
      <vt:variant>
        <vt:i4>0</vt:i4>
      </vt:variant>
      <vt:variant>
        <vt:i4>5</vt:i4>
      </vt:variant>
      <vt:variant>
        <vt:lpwstr>https://www.iso.org/publication/PUB100397.html</vt:lpwstr>
      </vt:variant>
      <vt:variant>
        <vt:lpwstr/>
      </vt:variant>
      <vt:variant>
        <vt:i4>917535</vt:i4>
      </vt:variant>
      <vt:variant>
        <vt:i4>2219</vt:i4>
      </vt:variant>
      <vt:variant>
        <vt:i4>0</vt:i4>
      </vt:variant>
      <vt:variant>
        <vt:i4>5</vt:i4>
      </vt:variant>
      <vt:variant>
        <vt:lpwstr>http://www.iso.org/iso/home/standards_development/governance_of_technical_work.htm</vt:lpwstr>
      </vt:variant>
      <vt:variant>
        <vt:lpwstr/>
      </vt:variant>
      <vt:variant>
        <vt:i4>7405695</vt:i4>
      </vt:variant>
      <vt:variant>
        <vt:i4>2216</vt:i4>
      </vt:variant>
      <vt:variant>
        <vt:i4>0</vt:i4>
      </vt:variant>
      <vt:variant>
        <vt:i4>5</vt:i4>
      </vt:variant>
      <vt:variant>
        <vt:lpwstr>https://www.iso.org/publication/PUB100358.html</vt:lpwstr>
      </vt:variant>
      <vt:variant>
        <vt:lpwstr/>
      </vt:variant>
      <vt:variant>
        <vt:i4>6553602</vt:i4>
      </vt:variant>
      <vt:variant>
        <vt:i4>2213</vt:i4>
      </vt:variant>
      <vt:variant>
        <vt:i4>0</vt:i4>
      </vt:variant>
      <vt:variant>
        <vt:i4>5</vt:i4>
      </vt:variant>
      <vt:variant>
        <vt:lpwstr>http://www.iso.org/iso/guidance_liaison-organizations.pdf</vt:lpwstr>
      </vt:variant>
      <vt:variant>
        <vt:lpwstr/>
      </vt:variant>
      <vt:variant>
        <vt:i4>6553725</vt:i4>
      </vt:variant>
      <vt:variant>
        <vt:i4>2210</vt:i4>
      </vt:variant>
      <vt:variant>
        <vt:i4>0</vt:i4>
      </vt:variant>
      <vt:variant>
        <vt:i4>5</vt:i4>
      </vt:variant>
      <vt:variant>
        <vt:lpwstr>http://www.iso.org/iso/additional_guidance_on_stakeholder_engagement_tmb_peg.pdf</vt:lpwstr>
      </vt:variant>
      <vt:variant>
        <vt:lpwstr/>
      </vt:variant>
      <vt:variant>
        <vt:i4>4784234</vt:i4>
      </vt:variant>
      <vt:variant>
        <vt:i4>2207</vt:i4>
      </vt:variant>
      <vt:variant>
        <vt:i4>0</vt:i4>
      </vt:variant>
      <vt:variant>
        <vt:i4>5</vt:i4>
      </vt:variant>
      <vt:variant>
        <vt:lpwstr>http://www.iso.org/iso/guidance_nsb.pdf</vt:lpwstr>
      </vt:variant>
      <vt:variant>
        <vt:lpwstr/>
      </vt:variant>
      <vt:variant>
        <vt:i4>6029406</vt:i4>
      </vt:variant>
      <vt:variant>
        <vt:i4>2204</vt:i4>
      </vt:variant>
      <vt:variant>
        <vt:i4>0</vt:i4>
      </vt:variant>
      <vt:variant>
        <vt:i4>5</vt:i4>
      </vt:variant>
      <vt:variant>
        <vt:lpwstr>http://www.iso.org/directives</vt:lpwstr>
      </vt:variant>
      <vt:variant>
        <vt:lpwstr/>
      </vt:variant>
      <vt:variant>
        <vt:i4>2424959</vt:i4>
      </vt:variant>
      <vt:variant>
        <vt:i4>2201</vt:i4>
      </vt:variant>
      <vt:variant>
        <vt:i4>0</vt:i4>
      </vt:variant>
      <vt:variant>
        <vt:i4>5</vt:i4>
      </vt:variant>
      <vt:variant>
        <vt:lpwstr>http://www.iso.org/</vt:lpwstr>
      </vt:variant>
      <vt:variant>
        <vt:lpwstr/>
      </vt:variant>
      <vt:variant>
        <vt:i4>1572958</vt:i4>
      </vt:variant>
      <vt:variant>
        <vt:i4>2198</vt:i4>
      </vt:variant>
      <vt:variant>
        <vt:i4>0</vt:i4>
      </vt:variant>
      <vt:variant>
        <vt:i4>5</vt:i4>
      </vt:variant>
      <vt:variant>
        <vt:lpwstr>http://www.iso.org/foreword-info</vt:lpwstr>
      </vt:variant>
      <vt:variant>
        <vt:lpwstr/>
      </vt:variant>
      <vt:variant>
        <vt:i4>1507330</vt:i4>
      </vt:variant>
      <vt:variant>
        <vt:i4>2195</vt:i4>
      </vt:variant>
      <vt:variant>
        <vt:i4>0</vt:i4>
      </vt:variant>
      <vt:variant>
        <vt:i4>5</vt:i4>
      </vt:variant>
      <vt:variant>
        <vt:lpwstr>http://www.iso.org/iso/PUB100303.pdf</vt:lpwstr>
      </vt:variant>
      <vt:variant>
        <vt:lpwstr/>
      </vt:variant>
      <vt:variant>
        <vt:i4>6422647</vt:i4>
      </vt:variant>
      <vt:variant>
        <vt:i4>2192</vt:i4>
      </vt:variant>
      <vt:variant>
        <vt:i4>0</vt:i4>
      </vt:variant>
      <vt:variant>
        <vt:i4>5</vt:i4>
      </vt:variant>
      <vt:variant>
        <vt:lpwstr>https://tbtcode.iso.org/sites/wto-tbt/home.html</vt:lpwstr>
      </vt:variant>
      <vt:variant>
        <vt:lpwstr/>
      </vt:variant>
      <vt:variant>
        <vt:i4>1704052</vt:i4>
      </vt:variant>
      <vt:variant>
        <vt:i4>2189</vt:i4>
      </vt:variant>
      <vt:variant>
        <vt:i4>0</vt:i4>
      </vt:variant>
      <vt:variant>
        <vt:i4>5</vt:i4>
      </vt:variant>
      <vt:variant>
        <vt:lpwstr>https://www.wto.org/english/docs_e/legal_e/17-tbt_e.htm</vt:lpwstr>
      </vt:variant>
      <vt:variant>
        <vt:lpwstr>annexIII</vt:lpwstr>
      </vt:variant>
      <vt:variant>
        <vt:i4>6094915</vt:i4>
      </vt:variant>
      <vt:variant>
        <vt:i4>2186</vt:i4>
      </vt:variant>
      <vt:variant>
        <vt:i4>0</vt:i4>
      </vt:variant>
      <vt:variant>
        <vt:i4>5</vt:i4>
      </vt:variant>
      <vt:variant>
        <vt:lpwstr>http://www.wto.org/english/thewto_e/whatis_e/tif_e/org6_e.htm</vt:lpwstr>
      </vt:variant>
      <vt:variant>
        <vt:lpwstr/>
      </vt:variant>
      <vt:variant>
        <vt:i4>3538971</vt:i4>
      </vt:variant>
      <vt:variant>
        <vt:i4>2183</vt:i4>
      </vt:variant>
      <vt:variant>
        <vt:i4>0</vt:i4>
      </vt:variant>
      <vt:variant>
        <vt:i4>5</vt:i4>
      </vt:variant>
      <vt:variant>
        <vt:lpwstr>http://www.wto.org/english/docs_e/legal_e/final_e.htm</vt:lpwstr>
      </vt:variant>
      <vt:variant>
        <vt:lpwstr/>
      </vt:variant>
      <vt:variant>
        <vt:i4>6160407</vt:i4>
      </vt:variant>
      <vt:variant>
        <vt:i4>2180</vt:i4>
      </vt:variant>
      <vt:variant>
        <vt:i4>0</vt:i4>
      </vt:variant>
      <vt:variant>
        <vt:i4>5</vt:i4>
      </vt:variant>
      <vt:variant>
        <vt:lpwstr>https://www.wto.org/english/docs_e/legal_e/17-tbt.pdf</vt:lpwstr>
      </vt:variant>
      <vt:variant>
        <vt:lpwstr/>
      </vt:variant>
      <vt:variant>
        <vt:i4>8126534</vt:i4>
      </vt:variant>
      <vt:variant>
        <vt:i4>2177</vt:i4>
      </vt:variant>
      <vt:variant>
        <vt:i4>0</vt:i4>
      </vt:variant>
      <vt:variant>
        <vt:i4>5</vt:i4>
      </vt:variant>
      <vt:variant>
        <vt:lpwstr>http://www.standardsinfo.net/info/inttrade.html</vt:lpwstr>
      </vt:variant>
      <vt:variant>
        <vt:lpwstr>2</vt:lpwstr>
      </vt:variant>
      <vt:variant>
        <vt:i4>7733324</vt:i4>
      </vt:variant>
      <vt:variant>
        <vt:i4>2174</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3801190</vt:i4>
      </vt:variant>
      <vt:variant>
        <vt:i4>2171</vt:i4>
      </vt:variant>
      <vt:variant>
        <vt:i4>0</vt:i4>
      </vt:variant>
      <vt:variant>
        <vt:i4>5</vt:i4>
      </vt:variant>
      <vt:variant>
        <vt:lpwstr>http://www.iso.org/iso/standards_development/governance_of_technical_work.htm</vt:lpwstr>
      </vt:variant>
      <vt:variant>
        <vt:lpwstr/>
      </vt:variant>
      <vt:variant>
        <vt:i4>786522</vt:i4>
      </vt:variant>
      <vt:variant>
        <vt:i4>2168</vt:i4>
      </vt:variant>
      <vt:variant>
        <vt:i4>0</vt:i4>
      </vt:variant>
      <vt:variant>
        <vt:i4>5</vt:i4>
      </vt:variant>
      <vt:variant>
        <vt:lpwstr>http://isotc.iso.org/livelink/livelink?func=ll&amp;objId=16347818&amp;objAction=browse&amp;viewType=1</vt:lpwstr>
      </vt:variant>
      <vt:variant>
        <vt:lpwstr/>
      </vt:variant>
      <vt:variant>
        <vt:i4>786522</vt:i4>
      </vt:variant>
      <vt:variant>
        <vt:i4>2165</vt:i4>
      </vt:variant>
      <vt:variant>
        <vt:i4>0</vt:i4>
      </vt:variant>
      <vt:variant>
        <vt:i4>5</vt:i4>
      </vt:variant>
      <vt:variant>
        <vt:lpwstr>http://isotc.iso.org/livelink/livelink?func=ll&amp;objId=16347818&amp;objAction=browse&amp;viewType=1</vt:lpwstr>
      </vt:variant>
      <vt:variant>
        <vt:lpwstr/>
      </vt:variant>
      <vt:variant>
        <vt:i4>7995464</vt:i4>
      </vt:variant>
      <vt:variant>
        <vt:i4>2144</vt:i4>
      </vt:variant>
      <vt:variant>
        <vt:i4>0</vt:i4>
      </vt:variant>
      <vt:variant>
        <vt:i4>5</vt:i4>
      </vt:variant>
      <vt:variant>
        <vt:lpwstr>mailto:tmb@iso.org</vt:lpwstr>
      </vt:variant>
      <vt:variant>
        <vt:lpwstr/>
      </vt:variant>
      <vt:variant>
        <vt:i4>7995464</vt:i4>
      </vt:variant>
      <vt:variant>
        <vt:i4>2141</vt:i4>
      </vt:variant>
      <vt:variant>
        <vt:i4>0</vt:i4>
      </vt:variant>
      <vt:variant>
        <vt:i4>5</vt:i4>
      </vt:variant>
      <vt:variant>
        <vt:lpwstr>mailto:tmb@iso.org</vt:lpwstr>
      </vt:variant>
      <vt:variant>
        <vt:lpwstr/>
      </vt:variant>
      <vt:variant>
        <vt:i4>4325458</vt:i4>
      </vt:variant>
      <vt:variant>
        <vt:i4>2138</vt:i4>
      </vt:variant>
      <vt:variant>
        <vt:i4>0</vt:i4>
      </vt:variant>
      <vt:variant>
        <vt:i4>5</vt:i4>
      </vt:variant>
      <vt:variant>
        <vt:lpwstr>http://www.iso.org/forms</vt:lpwstr>
      </vt:variant>
      <vt:variant>
        <vt:lpwstr/>
      </vt:variant>
      <vt:variant>
        <vt:i4>131161</vt:i4>
      </vt:variant>
      <vt:variant>
        <vt:i4>2135</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2132</vt:i4>
      </vt:variant>
      <vt:variant>
        <vt:i4>0</vt:i4>
      </vt:variant>
      <vt:variant>
        <vt:i4>5</vt:i4>
      </vt:variant>
      <vt:variant>
        <vt:lpwstr>http://www.iso.org/tc145/sc3</vt:lpwstr>
      </vt:variant>
      <vt:variant>
        <vt:lpwstr/>
      </vt:variant>
      <vt:variant>
        <vt:i4>1310795</vt:i4>
      </vt:variant>
      <vt:variant>
        <vt:i4>2129</vt:i4>
      </vt:variant>
      <vt:variant>
        <vt:i4>0</vt:i4>
      </vt:variant>
      <vt:variant>
        <vt:i4>5</vt:i4>
      </vt:variant>
      <vt:variant>
        <vt:lpwstr>http://www.iso.org/tc145/sc2</vt:lpwstr>
      </vt:variant>
      <vt:variant>
        <vt:lpwstr/>
      </vt:variant>
      <vt:variant>
        <vt:i4>1507403</vt:i4>
      </vt:variant>
      <vt:variant>
        <vt:i4>2126</vt:i4>
      </vt:variant>
      <vt:variant>
        <vt:i4>0</vt:i4>
      </vt:variant>
      <vt:variant>
        <vt:i4>5</vt:i4>
      </vt:variant>
      <vt:variant>
        <vt:lpwstr>http://www.iso.org/tc145/sc1</vt:lpwstr>
      </vt:variant>
      <vt:variant>
        <vt:lpwstr/>
      </vt:variant>
      <vt:variant>
        <vt:i4>4128819</vt:i4>
      </vt:variant>
      <vt:variant>
        <vt:i4>2123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2120</vt:i4>
      </vt:variant>
      <vt:variant>
        <vt:i4>0</vt:i4>
      </vt:variant>
      <vt:variant>
        <vt:i4>5</vt:i4>
      </vt:variant>
      <vt:variant>
        <vt:lpwstr>http://www.iso.org/bp</vt:lpwstr>
      </vt:variant>
      <vt:variant>
        <vt:lpwstr/>
      </vt:variant>
      <vt:variant>
        <vt:i4>7995464</vt:i4>
      </vt:variant>
      <vt:variant>
        <vt:i4>2117</vt:i4>
      </vt:variant>
      <vt:variant>
        <vt:i4>0</vt:i4>
      </vt:variant>
      <vt:variant>
        <vt:i4>5</vt:i4>
      </vt:variant>
      <vt:variant>
        <vt:lpwstr>mailto:tmb@iso.org</vt:lpwstr>
      </vt:variant>
      <vt:variant>
        <vt:lpwstr/>
      </vt:variant>
      <vt:variant>
        <vt:i4>4325458</vt:i4>
      </vt:variant>
      <vt:variant>
        <vt:i4>2114</vt:i4>
      </vt:variant>
      <vt:variant>
        <vt:i4>0</vt:i4>
      </vt:variant>
      <vt:variant>
        <vt:i4>5</vt:i4>
      </vt:variant>
      <vt:variant>
        <vt:lpwstr>http://www.iso.org/forms</vt:lpwstr>
      </vt:variant>
      <vt:variant>
        <vt:lpwstr/>
      </vt:variant>
      <vt:variant>
        <vt:i4>4653136</vt:i4>
      </vt:variant>
      <vt:variant>
        <vt:i4>2111</vt:i4>
      </vt:variant>
      <vt:variant>
        <vt:i4>0</vt:i4>
      </vt:variant>
      <vt:variant>
        <vt:i4>5</vt:i4>
      </vt:variant>
      <vt:variant>
        <vt:lpwstr>http://www.iso.org/bp</vt:lpwstr>
      </vt:variant>
      <vt:variant>
        <vt:lpwstr/>
      </vt:variant>
      <vt:variant>
        <vt:i4>5374034</vt:i4>
      </vt:variant>
      <vt:variant>
        <vt:i4>2108</vt:i4>
      </vt:variant>
      <vt:variant>
        <vt:i4>0</vt:i4>
      </vt:variant>
      <vt:variant>
        <vt:i4>5</vt:i4>
      </vt:variant>
      <vt:variant>
        <vt:lpwstr>http://www.iso.org/iso/suggestions_for_implementation_of_the_iso_code_of_conduct.pdf</vt:lpwstr>
      </vt:variant>
      <vt:variant>
        <vt:lpwstr/>
      </vt:variant>
      <vt:variant>
        <vt:i4>8192112</vt:i4>
      </vt:variant>
      <vt:variant>
        <vt:i4>2105</vt:i4>
      </vt:variant>
      <vt:variant>
        <vt:i4>0</vt:i4>
      </vt:variant>
      <vt:variant>
        <vt:i4>5</vt:i4>
      </vt:variant>
      <vt:variant>
        <vt:lpwstr>https://www.iso.org/publication/PUB100397.html</vt:lpwstr>
      </vt:variant>
      <vt:variant>
        <vt:lpwstr/>
      </vt:variant>
      <vt:variant>
        <vt:i4>2424959</vt:i4>
      </vt:variant>
      <vt:variant>
        <vt:i4>2102</vt:i4>
      </vt:variant>
      <vt:variant>
        <vt:i4>0</vt:i4>
      </vt:variant>
      <vt:variant>
        <vt:i4>5</vt:i4>
      </vt:variant>
      <vt:variant>
        <vt:lpwstr>http://www.iso.org/</vt:lpwstr>
      </vt:variant>
      <vt:variant>
        <vt:lpwstr/>
      </vt:variant>
      <vt:variant>
        <vt:i4>917535</vt:i4>
      </vt:variant>
      <vt:variant>
        <vt:i4>2099</vt:i4>
      </vt:variant>
      <vt:variant>
        <vt:i4>0</vt:i4>
      </vt:variant>
      <vt:variant>
        <vt:i4>5</vt:i4>
      </vt:variant>
      <vt:variant>
        <vt:lpwstr>http://www.iso.org/iso/home/standards_development/governance_of_technical_work.htm</vt:lpwstr>
      </vt:variant>
      <vt:variant>
        <vt:lpwstr/>
      </vt:variant>
      <vt:variant>
        <vt:i4>7340096</vt:i4>
      </vt:variant>
      <vt:variant>
        <vt:i4>2063</vt:i4>
      </vt:variant>
      <vt:variant>
        <vt:i4>0</vt:i4>
      </vt:variant>
      <vt:variant>
        <vt:i4>5</vt:i4>
      </vt:variant>
      <vt:variant>
        <vt:lpwstr>mailto:brmail@itu.int</vt:lpwstr>
      </vt:variant>
      <vt:variant>
        <vt:lpwstr/>
      </vt:variant>
      <vt:variant>
        <vt:i4>6881370</vt:i4>
      </vt:variant>
      <vt:variant>
        <vt:i4>2060</vt:i4>
      </vt:variant>
      <vt:variant>
        <vt:i4>0</vt:i4>
      </vt:variant>
      <vt:variant>
        <vt:i4>5</vt:i4>
      </vt:variant>
      <vt:variant>
        <vt:lpwstr>mailto:tsbdir@itu.int</vt:lpwstr>
      </vt:variant>
      <vt:variant>
        <vt:lpwstr/>
      </vt:variant>
      <vt:variant>
        <vt:i4>7077952</vt:i4>
      </vt:variant>
      <vt:variant>
        <vt:i4>2057</vt:i4>
      </vt:variant>
      <vt:variant>
        <vt:i4>0</vt:i4>
      </vt:variant>
      <vt:variant>
        <vt:i4>5</vt:i4>
      </vt:variant>
      <vt:variant>
        <vt:lpwstr>mailto:inmail@iec.ch</vt:lpwstr>
      </vt:variant>
      <vt:variant>
        <vt:lpwstr/>
      </vt:variant>
      <vt:variant>
        <vt:i4>5767219</vt:i4>
      </vt:variant>
      <vt:variant>
        <vt:i4>2054</vt:i4>
      </vt:variant>
      <vt:variant>
        <vt:i4>0</vt:i4>
      </vt:variant>
      <vt:variant>
        <vt:i4>5</vt:i4>
      </vt:variant>
      <vt:variant>
        <vt:lpwstr>mailto:patent.statements@iso.org</vt:lpwstr>
      </vt:variant>
      <vt:variant>
        <vt:lpwstr/>
      </vt:variant>
      <vt:variant>
        <vt:i4>7340096</vt:i4>
      </vt:variant>
      <vt:variant>
        <vt:i4>2051</vt:i4>
      </vt:variant>
      <vt:variant>
        <vt:i4>0</vt:i4>
      </vt:variant>
      <vt:variant>
        <vt:i4>5</vt:i4>
      </vt:variant>
      <vt:variant>
        <vt:lpwstr>mailto:brmail@itu.int</vt:lpwstr>
      </vt:variant>
      <vt:variant>
        <vt:lpwstr/>
      </vt:variant>
      <vt:variant>
        <vt:i4>6881370</vt:i4>
      </vt:variant>
      <vt:variant>
        <vt:i4>2048</vt:i4>
      </vt:variant>
      <vt:variant>
        <vt:i4>0</vt:i4>
      </vt:variant>
      <vt:variant>
        <vt:i4>5</vt:i4>
      </vt:variant>
      <vt:variant>
        <vt:lpwstr>mailto:tsbdir@itu.int</vt:lpwstr>
      </vt:variant>
      <vt:variant>
        <vt:lpwstr/>
      </vt:variant>
      <vt:variant>
        <vt:i4>2883651</vt:i4>
      </vt:variant>
      <vt:variant>
        <vt:i4>2045</vt:i4>
      </vt:variant>
      <vt:variant>
        <vt:i4>0</vt:i4>
      </vt:variant>
      <vt:variant>
        <vt:i4>5</vt:i4>
      </vt:variant>
      <vt:variant>
        <vt:lpwstr>http://www.iec.ch/members_experts/tools/patents/documents/ITU-T_ITU-R_ISO_IEC_Common_Guidelines_2015-06-26.pdf</vt:lpwstr>
      </vt:variant>
      <vt:variant>
        <vt:lpwstr/>
      </vt:variant>
      <vt:variant>
        <vt:i4>1507392</vt:i4>
      </vt:variant>
      <vt:variant>
        <vt:i4>2042</vt:i4>
      </vt:variant>
      <vt:variant>
        <vt:i4>0</vt:i4>
      </vt:variant>
      <vt:variant>
        <vt:i4>5</vt:i4>
      </vt:variant>
      <vt:variant>
        <vt:lpwstr>http://www.iso.org/iso/home/standards_development/governance_of_technical_work/patents.htm</vt:lpwstr>
      </vt:variant>
      <vt:variant>
        <vt:lpwstr/>
      </vt:variant>
      <vt:variant>
        <vt:i4>65548</vt:i4>
      </vt:variant>
      <vt:variant>
        <vt:i4>1934</vt:i4>
      </vt:variant>
      <vt:variant>
        <vt:i4>0</vt:i4>
      </vt:variant>
      <vt:variant>
        <vt:i4>5</vt:i4>
      </vt:variant>
      <vt:variant>
        <vt:lpwstr>http://www.iso.org/sites/policy/</vt:lpwstr>
      </vt:variant>
      <vt:variant>
        <vt:lpwstr/>
      </vt:variant>
      <vt:variant>
        <vt:i4>65548</vt:i4>
      </vt:variant>
      <vt:variant>
        <vt:i4>1931</vt:i4>
      </vt:variant>
      <vt:variant>
        <vt:i4>0</vt:i4>
      </vt:variant>
      <vt:variant>
        <vt:i4>5</vt:i4>
      </vt:variant>
      <vt:variant>
        <vt:lpwstr>http://www.iso.org/sites/policy/</vt:lpwstr>
      </vt:variant>
      <vt:variant>
        <vt:lpwstr/>
      </vt:variant>
      <vt:variant>
        <vt:i4>917535</vt:i4>
      </vt:variant>
      <vt:variant>
        <vt:i4>1928</vt:i4>
      </vt:variant>
      <vt:variant>
        <vt:i4>0</vt:i4>
      </vt:variant>
      <vt:variant>
        <vt:i4>5</vt:i4>
      </vt:variant>
      <vt:variant>
        <vt:lpwstr>http://www.iso.org/iso/home/standards_development/governance_of_technical_work.htm</vt:lpwstr>
      </vt:variant>
      <vt:variant>
        <vt:lpwstr/>
      </vt:variant>
      <vt:variant>
        <vt:i4>8192102</vt:i4>
      </vt:variant>
      <vt:variant>
        <vt:i4>1925</vt:i4>
      </vt:variant>
      <vt:variant>
        <vt:i4>0</vt:i4>
      </vt:variant>
      <vt:variant>
        <vt:i4>5</vt:i4>
      </vt:variant>
      <vt:variant>
        <vt:lpwstr>http://www.iec.ch/members_experts/refdocs/ac_cl/AC_200817e_AC.pdf</vt:lpwstr>
      </vt:variant>
      <vt:variant>
        <vt:lpwstr/>
      </vt:variant>
      <vt:variant>
        <vt:i4>5963861</vt:i4>
      </vt:variant>
      <vt:variant>
        <vt:i4>1709</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1661</vt:i4>
      </vt:variant>
      <vt:variant>
        <vt:i4>0</vt:i4>
      </vt:variant>
      <vt:variant>
        <vt:i4>5</vt:i4>
      </vt:variant>
      <vt:variant>
        <vt:lpwstr>http://www.iec.ch/members_experts/refdocs/iec/IEC_Meeting_Guide_2012.pdf</vt:lpwstr>
      </vt:variant>
      <vt:variant>
        <vt:lpwstr/>
      </vt:variant>
      <vt:variant>
        <vt:i4>6553602</vt:i4>
      </vt:variant>
      <vt:variant>
        <vt:i4>1193</vt:i4>
      </vt:variant>
      <vt:variant>
        <vt:i4>0</vt:i4>
      </vt:variant>
      <vt:variant>
        <vt:i4>5</vt:i4>
      </vt:variant>
      <vt:variant>
        <vt:lpwstr>http://www.iso.org/iso/guidance_liaison-organizations.pdf</vt:lpwstr>
      </vt:variant>
      <vt:variant>
        <vt:lpwstr/>
      </vt:variant>
      <vt:variant>
        <vt:i4>6553602</vt:i4>
      </vt:variant>
      <vt:variant>
        <vt:i4>1190</vt:i4>
      </vt:variant>
      <vt:variant>
        <vt:i4>0</vt:i4>
      </vt:variant>
      <vt:variant>
        <vt:i4>5</vt:i4>
      </vt:variant>
      <vt:variant>
        <vt:lpwstr>http://www.iso.org/iso/guidance_liaison-organizations.pdf</vt:lpwstr>
      </vt:variant>
      <vt:variant>
        <vt:lpwstr/>
      </vt:variant>
      <vt:variant>
        <vt:i4>2359316</vt:i4>
      </vt:variant>
      <vt:variant>
        <vt:i4>926</vt:i4>
      </vt:variant>
      <vt:variant>
        <vt:i4>0</vt:i4>
      </vt:variant>
      <vt:variant>
        <vt:i4>5</vt:i4>
      </vt:variant>
      <vt:variant>
        <vt:lpwstr>http://www.iec.ch/standardsdev/resources/docpreparation/forms_templates/</vt:lpwstr>
      </vt:variant>
      <vt:variant>
        <vt:lpwstr/>
      </vt:variant>
      <vt:variant>
        <vt:i4>4063353</vt:i4>
      </vt:variant>
      <vt:variant>
        <vt:i4>860</vt:i4>
      </vt:variant>
      <vt:variant>
        <vt:i4>0</vt:i4>
      </vt:variant>
      <vt:variant>
        <vt:i4>5</vt:i4>
      </vt:variant>
      <vt:variant>
        <vt:lpwstr>http://www.iec.ch/dyn/www/f?p=103:47:0::::FSP_ORG_ID,FSP_LANG_ID:3228,25</vt:lpwstr>
      </vt:variant>
      <vt:variant>
        <vt:lpwstr/>
      </vt:variant>
      <vt:variant>
        <vt:i4>8126513</vt:i4>
      </vt:variant>
      <vt:variant>
        <vt:i4>857</vt:i4>
      </vt:variant>
      <vt:variant>
        <vt:i4>0</vt:i4>
      </vt:variant>
      <vt:variant>
        <vt:i4>5</vt:i4>
      </vt:variant>
      <vt:variant>
        <vt:lpwstr>https://www.iso.org/committee/4882545.html</vt:lpwstr>
      </vt:variant>
      <vt:variant>
        <vt:lpwstr/>
      </vt:variant>
      <vt:variant>
        <vt:i4>4915220</vt:i4>
      </vt:variant>
      <vt:variant>
        <vt:i4>851</vt:i4>
      </vt:variant>
      <vt:variant>
        <vt:i4>0</vt:i4>
      </vt:variant>
      <vt:variant>
        <vt:i4>5</vt:i4>
      </vt:variant>
      <vt:variant>
        <vt:lpwstr>http://isotc.iso.org/livelink/livelink?func=ll&amp;objId=8389141&amp;objAction=browse&amp;viewType=1</vt:lpwstr>
      </vt:variant>
      <vt:variant>
        <vt:lpwstr/>
      </vt:variant>
      <vt:variant>
        <vt:i4>5308445</vt:i4>
      </vt:variant>
      <vt:variant>
        <vt:i4>848</vt:i4>
      </vt:variant>
      <vt:variant>
        <vt:i4>0</vt:i4>
      </vt:variant>
      <vt:variant>
        <vt:i4>5</vt:i4>
      </vt:variant>
      <vt:variant>
        <vt:lpwstr>http://www.jtc1.org/</vt:lpwstr>
      </vt:variant>
      <vt:variant>
        <vt:lpwstr/>
      </vt:variant>
      <vt:variant>
        <vt:i4>4980857</vt:i4>
      </vt:variant>
      <vt:variant>
        <vt:i4>845</vt:i4>
      </vt:variant>
      <vt:variant>
        <vt:i4>0</vt:i4>
      </vt:variant>
      <vt:variant>
        <vt:i4>5</vt:i4>
      </vt:variant>
      <vt:variant>
        <vt:lpwstr>http://www.iec.ch/members_experts/refdocs/</vt:lpwstr>
      </vt:variant>
      <vt:variant>
        <vt:lpwstr/>
      </vt:variant>
      <vt:variant>
        <vt:i4>3080252</vt:i4>
      </vt:variant>
      <vt:variant>
        <vt:i4>842</vt:i4>
      </vt:variant>
      <vt:variant>
        <vt:i4>0</vt:i4>
      </vt:variant>
      <vt:variant>
        <vt:i4>5</vt:i4>
      </vt:variant>
      <vt:variant>
        <vt:lpwstr>http://www.iso.org/iso/standards_development/processes_and_procedures/iso_iec_directives_and_iso_supplement.htm</vt:lpwstr>
      </vt:variant>
      <vt:variant>
        <vt:lpwstr/>
      </vt:variant>
      <vt:variant>
        <vt:i4>6029406</vt:i4>
      </vt:variant>
      <vt:variant>
        <vt:i4>839</vt:i4>
      </vt:variant>
      <vt:variant>
        <vt:i4>0</vt:i4>
      </vt:variant>
      <vt:variant>
        <vt:i4>5</vt:i4>
      </vt:variant>
      <vt:variant>
        <vt:lpwstr>http://www.iso.org/directives</vt:lpwstr>
      </vt:variant>
      <vt:variant>
        <vt:lpwstr/>
      </vt:variant>
      <vt:variant>
        <vt:i4>6815842</vt:i4>
      </vt:variant>
      <vt:variant>
        <vt:i4>836</vt:i4>
      </vt:variant>
      <vt:variant>
        <vt:i4>0</vt:i4>
      </vt:variant>
      <vt:variant>
        <vt:i4>5</vt:i4>
      </vt:variant>
      <vt:variant>
        <vt:lpwstr>http://isotc.iso.org/livelink/livelink/open/jtc1supplement</vt:lpwstr>
      </vt:variant>
      <vt:variant>
        <vt:lpwstr/>
      </vt:variant>
      <vt:variant>
        <vt:i4>4128819</vt:i4>
      </vt:variant>
      <vt:variant>
        <vt:i4>833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ISOCS inhouse version 2.2 CR6 modified to implement the change in the forewords of TS and PAS. // FP 2007-07-30</dc:description>
  <cp:lastModifiedBy>BAUDET Sebastien</cp:lastModifiedBy>
  <cp:revision>85</cp:revision>
  <cp:lastPrinted>2021-04-14T07:41:00Z</cp:lastPrinted>
  <dcterms:created xsi:type="dcterms:W3CDTF">2021-03-24T14:23:00Z</dcterms:created>
  <dcterms:modified xsi:type="dcterms:W3CDTF">2021-06-10T13:10:00Z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0x01010045CF56E6794C954E927C0F2D8EF0A083</vt:lpwstr>
  </property>
  <property fmtid="{D5CDD505-2E9C-101B-9397-08002B2CF9AE}" pid="4" name="IsMyDocuments">
    <vt:lpwstr>1</vt:lpwstr>
  </property>
</Properties>
</file>