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191C" w:rsidRPr="008373D9" w:rsidRDefault="0003191C" w:rsidP="008373D9">
      <w:pPr>
        <w:pStyle w:val="zzCover"/>
        <w:rPr>
          <w:rFonts w:eastAsia="Times New Roman"/>
          <w:szCs w:val="24"/>
          <w:lang w:val="fr-CH"/>
        </w:rPr>
      </w:pPr>
      <w:bookmarkStart w:id="0" w:name="OLE_LINK2"/>
      <w:bookmarkStart w:id="1" w:name="OLE_LINK1"/>
      <w:r w:rsidRPr="008373D9">
        <w:rPr>
          <w:rFonts w:eastAsia="Times New Roman"/>
          <w:szCs w:val="24"/>
          <w:lang w:val="fr-CH"/>
        </w:rPr>
        <w:t>Directives ISO/IEC, Partie 2 — Principes et règles de structure et de rédaction des documents ISO et IEC</w:t>
      </w:r>
    </w:p>
    <w:bookmarkEnd w:id="0"/>
    <w:p w:rsidR="0003191C" w:rsidRPr="003B0A06" w:rsidRDefault="0003191C" w:rsidP="008373D9">
      <w:pPr>
        <w:pStyle w:val="zzCover"/>
        <w:rPr>
          <w:rFonts w:eastAsia="Times New Roman"/>
          <w:b w:val="0"/>
          <w:szCs w:val="24"/>
        </w:rPr>
      </w:pPr>
      <w:r w:rsidRPr="003B0A06">
        <w:rPr>
          <w:rFonts w:eastAsia="Times New Roman"/>
          <w:b w:val="0"/>
          <w:i/>
          <w:szCs w:val="24"/>
        </w:rPr>
        <w:t>ISO/IEC Directives, Part 2 — Principles and rules for the structure and drafting of ISO and IEC documents</w:t>
      </w:r>
    </w:p>
    <w:p w:rsidR="0003191C" w:rsidRPr="008373D9" w:rsidRDefault="0003191C" w:rsidP="008373D9">
      <w:pPr>
        <w:pStyle w:val="zzCover"/>
        <w:rPr>
          <w:rFonts w:eastAsia="Times New Roman"/>
          <w:szCs w:val="24"/>
          <w:lang w:val="fr-CH"/>
        </w:rPr>
      </w:pPr>
      <w:r w:rsidRPr="008373D9">
        <w:rPr>
          <w:rFonts w:eastAsia="Times New Roman"/>
          <w:szCs w:val="24"/>
          <w:lang w:val="fr-CH"/>
        </w:rPr>
        <w:t>Huitième édition, 2018</w:t>
      </w:r>
    </w:p>
    <w:p w:rsidR="0003191C" w:rsidRPr="008373D9" w:rsidRDefault="0003191C" w:rsidP="008373D9">
      <w:pPr>
        <w:autoSpaceDE w:val="0"/>
        <w:autoSpaceDN w:val="0"/>
        <w:adjustRightInd w:val="0"/>
        <w:spacing w:after="0" w:line="240" w:lineRule="auto"/>
        <w:rPr>
          <w:rFonts w:ascii="Times New Roman" w:hAnsi="Times New Roman"/>
          <w:sz w:val="24"/>
          <w:szCs w:val="24"/>
          <w:lang w:val="fr-CH"/>
        </w:rPr>
        <w:sectPr w:rsidR="0003191C" w:rsidRPr="008373D9" w:rsidSect="001E4488">
          <w:pgSz w:w="11906" w:h="16838"/>
          <w:pgMar w:top="652" w:right="737" w:bottom="567" w:left="850" w:header="709" w:footer="283" w:gutter="567"/>
          <w:pgNumType w:fmt="lowerRoman" w:start="1"/>
          <w:cols w:space="720"/>
          <w:titlePg/>
          <w:docGrid w:linePitch="272"/>
        </w:sectPr>
      </w:pPr>
    </w:p>
    <w:bookmarkStart w:id="2" w:name="_Toc524502316" w:displacedByCustomXml="next"/>
    <w:sdt>
      <w:sdtPr>
        <w:id w:val="1917354364"/>
        <w:docPartObj>
          <w:docPartGallery w:val="Table of Contents"/>
          <w:docPartUnique/>
        </w:docPartObj>
      </w:sdtPr>
      <w:sdtEndPr>
        <w:rPr>
          <w:rFonts w:eastAsia="MS Mincho"/>
          <w:bCs/>
          <w:noProof/>
          <w:kern w:val="0"/>
          <w:sz w:val="22"/>
          <w:szCs w:val="20"/>
        </w:rPr>
      </w:sdtEndPr>
      <w:sdtContent>
        <w:p w:rsidR="007D06F0" w:rsidRPr="007D06F0" w:rsidRDefault="007D06F0">
          <w:pPr>
            <w:pStyle w:val="TOCHeading"/>
            <w:rPr>
              <w:lang w:val="fr-FR"/>
            </w:rPr>
          </w:pPr>
          <w:r w:rsidRPr="007D06F0">
            <w:rPr>
              <w:lang w:val="fr-FR"/>
            </w:rPr>
            <w:t>Sommaire</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color w:val="auto"/>
              <w:u w:val="none"/>
              <w:lang w:val="fr-FR"/>
            </w:rPr>
            <w:t>ARTICLES D’INTRODUCTION AUX DIRECTIVES ISO/IEC, PARTIE 2</w:t>
          </w:r>
          <w:r w:rsidRPr="007D06F0">
            <w:rPr>
              <w:webHidden/>
              <w:lang w:val="fr-FR"/>
            </w:rPr>
            <w:tab/>
          </w:r>
          <w:r>
            <w:rPr>
              <w:webHidden/>
              <w:lang w:val="fr-FR"/>
            </w:rPr>
            <w:t>viii</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color w:val="auto"/>
              <w:u w:val="none"/>
              <w:lang w:val="fr-FR"/>
            </w:rPr>
            <w:t>AVANT-PROPOS</w:t>
          </w:r>
          <w:r w:rsidRPr="007D06F0">
            <w:rPr>
              <w:webHidden/>
              <w:lang w:val="fr-FR"/>
            </w:rPr>
            <w:tab/>
          </w:r>
          <w:r>
            <w:rPr>
              <w:webHidden/>
              <w:lang w:val="fr-FR"/>
            </w:rPr>
            <w:t>ix</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color w:val="auto"/>
              <w:u w:val="none"/>
              <w:lang w:val="fr-FR"/>
            </w:rPr>
            <w:t>INTRODUCTION</w:t>
          </w:r>
          <w:r w:rsidRPr="007D06F0">
            <w:rPr>
              <w:webHidden/>
              <w:lang w:val="fr-FR"/>
            </w:rPr>
            <w:tab/>
          </w:r>
          <w:r>
            <w:rPr>
              <w:webHidden/>
              <w:lang w:val="fr-FR"/>
            </w:rPr>
            <w:t>xi</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1</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Domaine d’application</w:t>
          </w:r>
          <w:r w:rsidRPr="007D06F0">
            <w:rPr>
              <w:webHidden/>
              <w:lang w:val="fr-FR"/>
            </w:rPr>
            <w:tab/>
            <w:t>1</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2</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Références normatives</w:t>
          </w:r>
          <w:r w:rsidRPr="007D06F0">
            <w:rPr>
              <w:webHidden/>
              <w:lang w:val="fr-FR"/>
            </w:rPr>
            <w:tab/>
            <w:t>1</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3</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Termes et définitions</w:t>
          </w:r>
          <w:r w:rsidRPr="007D06F0">
            <w:rPr>
              <w:webHidden/>
              <w:lang w:val="fr-FR"/>
            </w:rPr>
            <w:tab/>
            <w:t>2</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3.1</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Type de document</w:t>
          </w:r>
          <w:r w:rsidRPr="007D06F0">
            <w:rPr>
              <w:b w:val="0"/>
              <w:webHidden/>
              <w:lang w:val="fr-FR"/>
            </w:rPr>
            <w:tab/>
            <w:t>3</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3.2</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Éléments du document</w:t>
          </w:r>
          <w:r w:rsidRPr="007D06F0">
            <w:rPr>
              <w:b w:val="0"/>
              <w:webHidden/>
              <w:lang w:val="fr-FR"/>
            </w:rPr>
            <w:tab/>
            <w:t>4</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3.3</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Dispositions</w:t>
          </w:r>
          <w:r w:rsidRPr="007D06F0">
            <w:rPr>
              <w:b w:val="0"/>
              <w:webHidden/>
              <w:lang w:val="fr-FR"/>
            </w:rPr>
            <w:tab/>
            <w:t>5</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CH"/>
            </w:rPr>
            <w:t>PRINCIPES GÉNÉRAUX</w:t>
          </w:r>
          <w:r w:rsidRPr="007D06F0">
            <w:rPr>
              <w:webHidden/>
              <w:lang w:val="fr-FR"/>
            </w:rPr>
            <w:tab/>
            <w:t>7</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4</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Objectif de la normalisation</w:t>
          </w:r>
          <w:r w:rsidRPr="007D06F0">
            <w:rPr>
              <w:webHidden/>
              <w:lang w:val="fr-FR"/>
            </w:rPr>
            <w:tab/>
            <w:t>8</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5</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Principes</w:t>
          </w:r>
          <w:r w:rsidRPr="007D06F0">
            <w:rPr>
              <w:webHidden/>
              <w:lang w:val="fr-FR"/>
            </w:rPr>
            <w:tab/>
            <w:t>8</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5.1</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Planification et préparation</w:t>
          </w:r>
          <w:r w:rsidRPr="007D06F0">
            <w:rPr>
              <w:b w:val="0"/>
              <w:webHidden/>
              <w:lang w:val="fr-FR"/>
            </w:rPr>
            <w:tab/>
            <w:t>8</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5.2</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Approche en termes d'objectifs</w:t>
          </w:r>
          <w:r w:rsidRPr="007D06F0">
            <w:rPr>
              <w:b w:val="0"/>
              <w:webHidden/>
              <w:lang w:val="fr-FR"/>
            </w:rPr>
            <w:tab/>
            <w:t>9</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CH"/>
            </w:rPr>
            <w:t>5.3</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CH"/>
            </w:rPr>
            <w:t>Aptitude à l'application comme norme régionale ou nationale</w:t>
          </w:r>
          <w:r w:rsidRPr="007D06F0">
            <w:rPr>
              <w:b w:val="0"/>
              <w:webHidden/>
              <w:lang w:val="fr-FR"/>
            </w:rPr>
            <w:tab/>
            <w:t>9</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5.4</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Approche en termes de performance</w:t>
          </w:r>
          <w:r w:rsidRPr="007D06F0">
            <w:rPr>
              <w:b w:val="0"/>
              <w:webHidden/>
              <w:lang w:val="fr-FR"/>
            </w:rPr>
            <w:tab/>
            <w:t>9</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5.5</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Vérifiabilité</w:t>
          </w:r>
          <w:r w:rsidRPr="007D06F0">
            <w:rPr>
              <w:b w:val="0"/>
              <w:webHidden/>
              <w:lang w:val="fr-FR"/>
            </w:rPr>
            <w:tab/>
            <w:t>10</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5.6</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Cohérence</w:t>
          </w:r>
          <w:r w:rsidRPr="007D06F0">
            <w:rPr>
              <w:b w:val="0"/>
              <w:webHidden/>
              <w:lang w:val="fr-FR"/>
            </w:rPr>
            <w:tab/>
            <w:t>10</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CH"/>
            </w:rPr>
            <w:t>5.7</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CH"/>
            </w:rPr>
            <w:t>Prévention des doublons et des écarts inutiles</w:t>
          </w:r>
          <w:r w:rsidRPr="007D06F0">
            <w:rPr>
              <w:b w:val="0"/>
              <w:webHidden/>
              <w:lang w:val="fr-FR"/>
            </w:rPr>
            <w:tab/>
            <w:t>10</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CH"/>
            </w:rPr>
            <w:t>5.8</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CH"/>
            </w:rPr>
            <w:t>Prise en compte de plus d'une dimension du produit</w:t>
          </w:r>
          <w:r w:rsidRPr="007D06F0">
            <w:rPr>
              <w:b w:val="0"/>
              <w:webHidden/>
              <w:lang w:val="fr-FR"/>
            </w:rPr>
            <w:tab/>
            <w:t>11</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CH"/>
            </w:rPr>
            <w:t>5.9</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CH"/>
            </w:rPr>
            <w:t>Caractéristiques non spécifiées dans un document</w:t>
          </w:r>
          <w:r w:rsidRPr="007D06F0">
            <w:rPr>
              <w:b w:val="0"/>
              <w:webHidden/>
              <w:lang w:val="fr-FR"/>
            </w:rPr>
            <w:tab/>
            <w:t>11</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6</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Organisation et subdivision du contenu</w:t>
          </w:r>
          <w:r w:rsidRPr="007D06F0">
            <w:rPr>
              <w:webHidden/>
              <w:lang w:val="fr-FR"/>
            </w:rPr>
            <w:tab/>
            <w:t>11</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6.1</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Désignation des principales subdivisions</w:t>
          </w:r>
          <w:r w:rsidRPr="007D06F0">
            <w:rPr>
              <w:b w:val="0"/>
              <w:webHidden/>
              <w:lang w:val="fr-FR"/>
            </w:rPr>
            <w:tab/>
            <w:t>11</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6.2</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Subdivision en documents</w:t>
          </w:r>
          <w:r w:rsidRPr="007D06F0">
            <w:rPr>
              <w:b w:val="0"/>
              <w:webHidden/>
              <w:lang w:val="fr-FR"/>
            </w:rPr>
            <w:tab/>
            <w:t>12</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CH"/>
            </w:rPr>
            <w:t>6.3</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CH"/>
            </w:rPr>
            <w:t>Subdivision du contenu en une série de parties</w:t>
          </w:r>
          <w:r w:rsidRPr="007D06F0">
            <w:rPr>
              <w:b w:val="0"/>
              <w:webHidden/>
              <w:lang w:val="fr-FR"/>
            </w:rPr>
            <w:tab/>
            <w:t>12</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6.4</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Subdivision du contenu d'un document individuel</w:t>
          </w:r>
          <w:r w:rsidRPr="007D06F0">
            <w:rPr>
              <w:b w:val="0"/>
              <w:webHidden/>
              <w:lang w:val="fr-FR"/>
            </w:rPr>
            <w:tab/>
            <w:t>14</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7</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Formes verbales pour exprimer des dispositions</w:t>
          </w:r>
          <w:r w:rsidRPr="007D06F0">
            <w:rPr>
              <w:webHidden/>
              <w:lang w:val="fr-FR"/>
            </w:rPr>
            <w:tab/>
            <w:t>14</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7.1</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Généralités</w:t>
          </w:r>
          <w:r w:rsidRPr="007D06F0">
            <w:rPr>
              <w:b w:val="0"/>
              <w:webHidden/>
              <w:lang w:val="fr-FR"/>
            </w:rPr>
            <w:tab/>
            <w:t>14</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7.2</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Exigence</w:t>
          </w:r>
          <w:r w:rsidRPr="007D06F0">
            <w:rPr>
              <w:b w:val="0"/>
              <w:webHidden/>
              <w:lang w:val="fr-FR"/>
            </w:rPr>
            <w:tab/>
            <w:t>15</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7.3</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Recommandation</w:t>
          </w:r>
          <w:r w:rsidRPr="007D06F0">
            <w:rPr>
              <w:b w:val="0"/>
              <w:webHidden/>
              <w:lang w:val="fr-FR"/>
            </w:rPr>
            <w:tab/>
            <w:t>15</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7.4</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Autorisation</w:t>
          </w:r>
          <w:r w:rsidRPr="007D06F0">
            <w:rPr>
              <w:b w:val="0"/>
              <w:webHidden/>
              <w:lang w:val="fr-FR"/>
            </w:rPr>
            <w:tab/>
            <w:t>16</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7.5</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Possibilité et capacité</w:t>
          </w:r>
          <w:r w:rsidRPr="007D06F0">
            <w:rPr>
              <w:b w:val="0"/>
              <w:webHidden/>
              <w:lang w:val="fr-FR"/>
            </w:rPr>
            <w:tab/>
            <w:t>17</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lastRenderedPageBreak/>
            <w:t>7.6</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Contrainte externe</w:t>
          </w:r>
          <w:r w:rsidRPr="007D06F0">
            <w:rPr>
              <w:b w:val="0"/>
              <w:webHidden/>
              <w:lang w:val="fr-FR"/>
            </w:rPr>
            <w:tab/>
            <w:t>17</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8</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Langue, orthographe, termes abrégés, style et ouvrages de référence de base</w:t>
          </w:r>
          <w:r w:rsidRPr="007D06F0">
            <w:rPr>
              <w:webHidden/>
              <w:lang w:val="fr-FR"/>
            </w:rPr>
            <w:tab/>
            <w:t>18</w:t>
          </w:r>
        </w:p>
        <w:p w:rsidR="007D06F0" w:rsidRPr="007D06F0" w:rsidRDefault="007D06F0">
          <w:pPr>
            <w:pStyle w:val="TOC2"/>
            <w:rPr>
              <w:rFonts w:asciiTheme="minorHAnsi" w:eastAsiaTheme="minorEastAsia" w:hAnsiTheme="minorHAnsi" w:cstheme="minorBidi"/>
              <w:b w:val="0"/>
              <w:szCs w:val="22"/>
              <w:lang w:val="en-US" w:eastAsia="en-US"/>
            </w:rPr>
          </w:pPr>
          <w:r w:rsidRPr="007D06F0">
            <w:rPr>
              <w:rStyle w:val="Hyperlink"/>
              <w:rFonts w:eastAsia="Times New Roman"/>
              <w:b w:val="0"/>
              <w:color w:val="auto"/>
              <w:u w:val="none"/>
            </w:rPr>
            <w:t>8.1</w:t>
          </w:r>
          <w:r w:rsidRPr="007D06F0">
            <w:rPr>
              <w:rFonts w:asciiTheme="minorHAnsi" w:eastAsiaTheme="minorEastAsia" w:hAnsiTheme="minorHAnsi" w:cstheme="minorBidi"/>
              <w:b w:val="0"/>
              <w:szCs w:val="22"/>
              <w:lang w:val="en-US" w:eastAsia="en-US"/>
            </w:rPr>
            <w:tab/>
          </w:r>
          <w:r w:rsidRPr="007D06F0">
            <w:rPr>
              <w:rStyle w:val="Hyperlink"/>
              <w:rFonts w:eastAsia="Times New Roman"/>
              <w:b w:val="0"/>
              <w:color w:val="auto"/>
              <w:u w:val="none"/>
            </w:rPr>
            <w:t>Versions linguistiques</w:t>
          </w:r>
          <w:r w:rsidRPr="007D06F0">
            <w:rPr>
              <w:b w:val="0"/>
              <w:webHidden/>
            </w:rPr>
            <w:tab/>
            <w:t>18</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8.2</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Ouvrages de référence en matière d’orthographe</w:t>
          </w:r>
          <w:r w:rsidRPr="007D06F0">
            <w:rPr>
              <w:b w:val="0"/>
              <w:webHidden/>
              <w:lang w:val="fr-FR"/>
            </w:rPr>
            <w:tab/>
            <w:t>18</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8.3</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Orthographe et sigles des noms d'organisations</w:t>
          </w:r>
          <w:r w:rsidRPr="007D06F0">
            <w:rPr>
              <w:b w:val="0"/>
              <w:webHidden/>
              <w:lang w:val="fr-FR"/>
            </w:rPr>
            <w:tab/>
            <w:t>19</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8.4</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Termes abrégés</w:t>
          </w:r>
          <w:r w:rsidRPr="007D06F0">
            <w:rPr>
              <w:b w:val="0"/>
              <w:webHidden/>
              <w:lang w:val="fr-FR"/>
            </w:rPr>
            <w:tab/>
            <w:t>19</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8.5</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Style</w:t>
          </w:r>
          <w:r w:rsidRPr="007D06F0">
            <w:rPr>
              <w:b w:val="0"/>
              <w:webHidden/>
              <w:lang w:val="fr-FR"/>
            </w:rPr>
            <w:tab/>
            <w:t>19</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9</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Nombres, grandeurs, unités et valeurs</w:t>
          </w:r>
          <w:r w:rsidRPr="007D06F0">
            <w:rPr>
              <w:webHidden/>
              <w:lang w:val="fr-FR"/>
            </w:rPr>
            <w:tab/>
            <w:t>19</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9.1</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Représentation des nombres et valeurs numériques</w:t>
          </w:r>
          <w:r w:rsidRPr="007D06F0">
            <w:rPr>
              <w:b w:val="0"/>
              <w:webHidden/>
              <w:lang w:val="fr-FR"/>
            </w:rPr>
            <w:tab/>
            <w:t>19</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9.2</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Valeurs, dimensions et tolérances</w:t>
          </w:r>
          <w:r w:rsidRPr="007D06F0">
            <w:rPr>
              <w:b w:val="0"/>
              <w:webHidden/>
              <w:lang w:val="fr-FR"/>
            </w:rPr>
            <w:tab/>
            <w:t>20</w:t>
          </w:r>
        </w:p>
        <w:p w:rsidR="007D06F0" w:rsidRPr="007D06F0" w:rsidRDefault="007D06F0">
          <w:pPr>
            <w:pStyle w:val="TOC3"/>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9.2.1</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Généralités</w:t>
          </w:r>
          <w:r w:rsidRPr="007D06F0">
            <w:rPr>
              <w:webHidden/>
              <w:lang w:val="fr-FR"/>
            </w:rPr>
            <w:tab/>
            <w:t>20</w:t>
          </w:r>
        </w:p>
        <w:p w:rsidR="007D06F0" w:rsidRPr="007D06F0" w:rsidRDefault="007D06F0">
          <w:pPr>
            <w:pStyle w:val="TOC3"/>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9.2.2</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Valeurs limites</w:t>
          </w:r>
          <w:r w:rsidRPr="007D06F0">
            <w:rPr>
              <w:webHidden/>
              <w:lang w:val="fr-FR"/>
            </w:rPr>
            <w:tab/>
            <w:t>20</w:t>
          </w:r>
        </w:p>
        <w:p w:rsidR="007D06F0" w:rsidRPr="007D06F0" w:rsidRDefault="007D06F0">
          <w:pPr>
            <w:pStyle w:val="TOC3"/>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9.2.3</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Valeurs choisies</w:t>
          </w:r>
          <w:r w:rsidRPr="007D06F0">
            <w:rPr>
              <w:webHidden/>
              <w:lang w:val="fr-FR"/>
            </w:rPr>
            <w:tab/>
            <w:t>21</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9.3</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Grandeurs, unités, symboles et signes</w:t>
          </w:r>
          <w:r w:rsidRPr="007D06F0">
            <w:rPr>
              <w:b w:val="0"/>
              <w:webHidden/>
              <w:lang w:val="fr-FR"/>
            </w:rPr>
            <w:tab/>
            <w:t>21</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10</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Indication des références</w:t>
          </w:r>
          <w:r w:rsidRPr="007D06F0">
            <w:rPr>
              <w:webHidden/>
              <w:lang w:val="fr-FR"/>
            </w:rPr>
            <w:tab/>
            <w:t>22</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10.1</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Objet ou justification</w:t>
          </w:r>
          <w:r w:rsidRPr="007D06F0">
            <w:rPr>
              <w:b w:val="0"/>
              <w:webHidden/>
              <w:lang w:val="fr-FR"/>
            </w:rPr>
            <w:tab/>
            <w:t>22</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10.2</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Documents de référence autorisés</w:t>
          </w:r>
          <w:r w:rsidRPr="007D06F0">
            <w:rPr>
              <w:b w:val="0"/>
              <w:webHidden/>
              <w:lang w:val="fr-FR"/>
            </w:rPr>
            <w:tab/>
            <w:t>23</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10.3</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Présentation des références</w:t>
          </w:r>
          <w:r w:rsidRPr="007D06F0">
            <w:rPr>
              <w:b w:val="0"/>
              <w:webHidden/>
              <w:lang w:val="fr-FR"/>
            </w:rPr>
            <w:tab/>
            <w:t>24</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10.4</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Références non datées</w:t>
          </w:r>
          <w:r w:rsidRPr="007D06F0">
            <w:rPr>
              <w:b w:val="0"/>
              <w:webHidden/>
              <w:lang w:val="fr-FR"/>
            </w:rPr>
            <w:tab/>
            <w:t>25</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10.5</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Références datées</w:t>
          </w:r>
          <w:r w:rsidRPr="007D06F0">
            <w:rPr>
              <w:b w:val="0"/>
              <w:webHidden/>
              <w:lang w:val="fr-FR"/>
            </w:rPr>
            <w:tab/>
            <w:t>25</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10.6</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Références au document même</w:t>
          </w:r>
          <w:r w:rsidRPr="007D06F0">
            <w:rPr>
              <w:b w:val="0"/>
              <w:webHidden/>
              <w:lang w:val="fr-FR"/>
            </w:rPr>
            <w:tab/>
            <w:t>27</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SUBDIVISIONS DU DOCUMENT</w:t>
          </w:r>
          <w:r w:rsidRPr="007D06F0">
            <w:rPr>
              <w:webHidden/>
              <w:lang w:val="fr-FR"/>
            </w:rPr>
            <w:tab/>
            <w:t>28</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11</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Titre</w:t>
          </w:r>
          <w:r w:rsidRPr="007D06F0">
            <w:rPr>
              <w:webHidden/>
              <w:lang w:val="fr-FR"/>
            </w:rPr>
            <w:tab/>
            <w:t>29</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11.1</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Objet ou justification</w:t>
          </w:r>
          <w:r w:rsidRPr="007D06F0">
            <w:rPr>
              <w:b w:val="0"/>
              <w:webHidden/>
              <w:lang w:val="fr-FR"/>
            </w:rPr>
            <w:tab/>
            <w:t>29</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11.2</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Normatif ou informatif?</w:t>
          </w:r>
          <w:r w:rsidRPr="007D06F0">
            <w:rPr>
              <w:b w:val="0"/>
              <w:webHidden/>
              <w:lang w:val="fr-FR"/>
            </w:rPr>
            <w:tab/>
            <w:t>29</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11.3</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Obligatoire, conditionnel ou facultatif?</w:t>
          </w:r>
          <w:r w:rsidRPr="007D06F0">
            <w:rPr>
              <w:b w:val="0"/>
              <w:webHidden/>
              <w:lang w:val="fr-FR"/>
            </w:rPr>
            <w:tab/>
            <w:t>29</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11.4</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Numérotation et subdivision</w:t>
          </w:r>
          <w:r w:rsidRPr="007D06F0">
            <w:rPr>
              <w:b w:val="0"/>
              <w:webHidden/>
              <w:lang w:val="fr-FR"/>
            </w:rPr>
            <w:tab/>
            <w:t>29</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11.5</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Principes et règles spécifiques</w:t>
          </w:r>
          <w:r w:rsidRPr="007D06F0">
            <w:rPr>
              <w:b w:val="0"/>
              <w:webHidden/>
              <w:lang w:val="fr-FR"/>
            </w:rPr>
            <w:tab/>
            <w:t>30</w:t>
          </w:r>
        </w:p>
        <w:p w:rsidR="007D06F0" w:rsidRPr="007D06F0" w:rsidRDefault="007D06F0">
          <w:pPr>
            <w:pStyle w:val="TOC3"/>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11.5.1</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Prévention des limitations involontaires du domaine d'application</w:t>
          </w:r>
          <w:r w:rsidRPr="007D06F0">
            <w:rPr>
              <w:webHidden/>
              <w:lang w:val="fr-FR"/>
            </w:rPr>
            <w:tab/>
            <w:t>30</w:t>
          </w:r>
        </w:p>
        <w:p w:rsidR="007D06F0" w:rsidRPr="007D06F0" w:rsidRDefault="007D06F0">
          <w:pPr>
            <w:pStyle w:val="TOC3"/>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11.5.2</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Rédaction</w:t>
          </w:r>
          <w:r w:rsidRPr="007D06F0">
            <w:rPr>
              <w:webHidden/>
              <w:lang w:val="fr-FR"/>
            </w:rPr>
            <w:tab/>
            <w:t>30</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12</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Avant-propos</w:t>
          </w:r>
          <w:r w:rsidRPr="007D06F0">
            <w:rPr>
              <w:webHidden/>
              <w:lang w:val="fr-FR"/>
            </w:rPr>
            <w:tab/>
            <w:t>31</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12.1</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Objet ou justification</w:t>
          </w:r>
          <w:r w:rsidRPr="007D06F0">
            <w:rPr>
              <w:b w:val="0"/>
              <w:webHidden/>
              <w:lang w:val="fr-FR"/>
            </w:rPr>
            <w:tab/>
            <w:t>31</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12.2</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Normatif ou informatif?</w:t>
          </w:r>
          <w:r w:rsidRPr="007D06F0">
            <w:rPr>
              <w:b w:val="0"/>
              <w:webHidden/>
              <w:lang w:val="fr-FR"/>
            </w:rPr>
            <w:tab/>
            <w:t>31</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12.3</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Obligatoire, conditionnel ou facultatif?</w:t>
          </w:r>
          <w:r w:rsidRPr="007D06F0">
            <w:rPr>
              <w:b w:val="0"/>
              <w:webHidden/>
              <w:lang w:val="fr-FR"/>
            </w:rPr>
            <w:tab/>
            <w:t>31</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12.4</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Numérotation et subdivision</w:t>
          </w:r>
          <w:r w:rsidRPr="007D06F0">
            <w:rPr>
              <w:b w:val="0"/>
              <w:webHidden/>
              <w:lang w:val="fr-FR"/>
            </w:rPr>
            <w:tab/>
            <w:t>31</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12.5</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Principes et règles spécifiques</w:t>
          </w:r>
          <w:r w:rsidRPr="007D06F0">
            <w:rPr>
              <w:b w:val="0"/>
              <w:webHidden/>
              <w:lang w:val="fr-FR"/>
            </w:rPr>
            <w:tab/>
            <w:t>32</w:t>
          </w:r>
        </w:p>
        <w:p w:rsidR="007D06F0" w:rsidRPr="007D06F0" w:rsidRDefault="007D06F0">
          <w:pPr>
            <w:pStyle w:val="TOC3"/>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12.5.1</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Texte fixe</w:t>
          </w:r>
          <w:r w:rsidRPr="007D06F0">
            <w:rPr>
              <w:webHidden/>
              <w:lang w:val="fr-FR"/>
            </w:rPr>
            <w:tab/>
            <w:t>32</w:t>
          </w:r>
        </w:p>
        <w:p w:rsidR="007D06F0" w:rsidRPr="007D06F0" w:rsidRDefault="007D06F0">
          <w:pPr>
            <w:pStyle w:val="TOC3"/>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12.5.2</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Texte spécifique</w:t>
          </w:r>
          <w:r w:rsidRPr="007D06F0">
            <w:rPr>
              <w:webHidden/>
              <w:lang w:val="fr-FR"/>
            </w:rPr>
            <w:tab/>
            <w:t>32</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13</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Introduction</w:t>
          </w:r>
          <w:r w:rsidRPr="007D06F0">
            <w:rPr>
              <w:webHidden/>
              <w:lang w:val="fr-FR"/>
            </w:rPr>
            <w:tab/>
            <w:t>33</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lastRenderedPageBreak/>
            <w:t>13.1</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Objet ou justification</w:t>
          </w:r>
          <w:r w:rsidRPr="007D06F0">
            <w:rPr>
              <w:b w:val="0"/>
              <w:webHidden/>
              <w:lang w:val="fr-FR"/>
            </w:rPr>
            <w:tab/>
            <w:t>33</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13.2</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Normative ou informative?</w:t>
          </w:r>
          <w:r w:rsidRPr="007D06F0">
            <w:rPr>
              <w:b w:val="0"/>
              <w:webHidden/>
              <w:lang w:val="fr-FR"/>
            </w:rPr>
            <w:tab/>
            <w:t>33</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13.3</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Obligatoire, conditionnelle ou facultative?</w:t>
          </w:r>
          <w:r w:rsidRPr="007D06F0">
            <w:rPr>
              <w:b w:val="0"/>
              <w:webHidden/>
              <w:lang w:val="fr-FR"/>
            </w:rPr>
            <w:tab/>
            <w:t>33</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13.4</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Numérotation et subdivision</w:t>
          </w:r>
          <w:r w:rsidRPr="007D06F0">
            <w:rPr>
              <w:b w:val="0"/>
              <w:webHidden/>
              <w:lang w:val="fr-FR"/>
            </w:rPr>
            <w:tab/>
            <w:t>33</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13.5</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Principes et règles spécifiques</w:t>
          </w:r>
          <w:r w:rsidRPr="007D06F0">
            <w:rPr>
              <w:b w:val="0"/>
              <w:webHidden/>
              <w:lang w:val="fr-FR"/>
            </w:rPr>
            <w:tab/>
            <w:t>33</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14</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Domaine d’application</w:t>
          </w:r>
          <w:r w:rsidRPr="007D06F0">
            <w:rPr>
              <w:webHidden/>
              <w:lang w:val="fr-FR"/>
            </w:rPr>
            <w:tab/>
            <w:t>33</w:t>
          </w:r>
        </w:p>
        <w:p w:rsidR="007D06F0" w:rsidRPr="007D06F0" w:rsidRDefault="007D06F0">
          <w:pPr>
            <w:pStyle w:val="TOC2"/>
            <w:rPr>
              <w:rFonts w:asciiTheme="minorHAnsi" w:eastAsiaTheme="minorEastAsia" w:hAnsiTheme="minorHAnsi" w:cstheme="minorBidi"/>
              <w:b w:val="0"/>
              <w:szCs w:val="22"/>
              <w:lang w:val="en-US" w:eastAsia="en-US"/>
            </w:rPr>
          </w:pPr>
          <w:r w:rsidRPr="007D06F0">
            <w:rPr>
              <w:rStyle w:val="Hyperlink"/>
              <w:rFonts w:eastAsia="Times New Roman"/>
              <w:b w:val="0"/>
              <w:color w:val="auto"/>
              <w:u w:val="none"/>
            </w:rPr>
            <w:t>14.1</w:t>
          </w:r>
          <w:r w:rsidRPr="007D06F0">
            <w:rPr>
              <w:rFonts w:asciiTheme="minorHAnsi" w:eastAsiaTheme="minorEastAsia" w:hAnsiTheme="minorHAnsi" w:cstheme="minorBidi"/>
              <w:b w:val="0"/>
              <w:szCs w:val="22"/>
              <w:lang w:val="en-US" w:eastAsia="en-US"/>
            </w:rPr>
            <w:tab/>
          </w:r>
          <w:r w:rsidRPr="007D06F0">
            <w:rPr>
              <w:rStyle w:val="Hyperlink"/>
              <w:rFonts w:eastAsia="Times New Roman"/>
              <w:b w:val="0"/>
              <w:color w:val="auto"/>
              <w:u w:val="none"/>
            </w:rPr>
            <w:t>Objet ou justification</w:t>
          </w:r>
          <w:r w:rsidRPr="007D06F0">
            <w:rPr>
              <w:b w:val="0"/>
              <w:webHidden/>
            </w:rPr>
            <w:tab/>
            <w:t>33</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14.2</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Normatif ou informatif?</w:t>
          </w:r>
          <w:r w:rsidRPr="007D06F0">
            <w:rPr>
              <w:b w:val="0"/>
              <w:webHidden/>
              <w:lang w:val="fr-FR"/>
            </w:rPr>
            <w:tab/>
            <w:t>34</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14.3</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Obligatoire, conditionnel ou facultatif?</w:t>
          </w:r>
          <w:r w:rsidRPr="007D06F0">
            <w:rPr>
              <w:b w:val="0"/>
              <w:webHidden/>
              <w:lang w:val="fr-FR"/>
            </w:rPr>
            <w:tab/>
            <w:t>34</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14.4</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Numérotation et subdivision</w:t>
          </w:r>
          <w:r w:rsidRPr="007D06F0">
            <w:rPr>
              <w:b w:val="0"/>
              <w:webHidden/>
              <w:lang w:val="fr-FR"/>
            </w:rPr>
            <w:tab/>
            <w:t>34</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14.5</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Principes et règles spécifiques</w:t>
          </w:r>
          <w:r w:rsidRPr="007D06F0">
            <w:rPr>
              <w:b w:val="0"/>
              <w:webHidden/>
              <w:lang w:val="fr-FR"/>
            </w:rPr>
            <w:tab/>
            <w:t>34</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15</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Références normatives</w:t>
          </w:r>
          <w:r w:rsidRPr="007D06F0">
            <w:rPr>
              <w:webHidden/>
              <w:lang w:val="fr-FR"/>
            </w:rPr>
            <w:tab/>
            <w:t>34</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15.1</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Objet ou justification</w:t>
          </w:r>
          <w:r w:rsidRPr="007D06F0">
            <w:rPr>
              <w:b w:val="0"/>
              <w:webHidden/>
              <w:lang w:val="fr-FR"/>
            </w:rPr>
            <w:tab/>
            <w:t>34</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15.2</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Normatif ou informatif?</w:t>
          </w:r>
          <w:r w:rsidRPr="004174DF">
            <w:rPr>
              <w:b w:val="0"/>
              <w:webHidden/>
              <w:lang w:val="fr-FR"/>
            </w:rPr>
            <w:tab/>
            <w:t>35</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15.3</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Obligatoire, conditionnel ou facultatif?</w:t>
          </w:r>
          <w:r w:rsidRPr="004174DF">
            <w:rPr>
              <w:b w:val="0"/>
              <w:webHidden/>
              <w:lang w:val="fr-FR"/>
            </w:rPr>
            <w:tab/>
            <w:t>35</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15.4</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Numérotation et subdivision</w:t>
          </w:r>
          <w:r w:rsidRPr="004174DF">
            <w:rPr>
              <w:b w:val="0"/>
              <w:webHidden/>
              <w:lang w:val="fr-FR"/>
            </w:rPr>
            <w:tab/>
            <w:t>35</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15.5</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Principes et règles spécifiques</w:t>
          </w:r>
          <w:r w:rsidRPr="004174DF">
            <w:rPr>
              <w:b w:val="0"/>
              <w:webHidden/>
              <w:lang w:val="fr-FR"/>
            </w:rPr>
            <w:tab/>
            <w:t>35</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15.5.1</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Généralités</w:t>
          </w:r>
          <w:r w:rsidRPr="004174DF">
            <w:rPr>
              <w:webHidden/>
              <w:lang w:val="fr-FR"/>
            </w:rPr>
            <w:tab/>
            <w:t>35</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15.5.2</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Texte introductif</w:t>
          </w:r>
          <w:r w:rsidRPr="004174DF">
            <w:rPr>
              <w:webHidden/>
              <w:lang w:val="fr-FR"/>
            </w:rPr>
            <w:tab/>
            <w:t>35</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15.5.3</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Mode de référence</w:t>
          </w:r>
          <w:r w:rsidRPr="004174DF">
            <w:rPr>
              <w:webHidden/>
              <w:lang w:val="fr-FR"/>
            </w:rPr>
            <w:tab/>
            <w:t>35</w:t>
          </w:r>
        </w:p>
        <w:p w:rsidR="007D06F0" w:rsidRPr="004174DF" w:rsidRDefault="007D06F0">
          <w:pPr>
            <w:pStyle w:val="TOC1"/>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16</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Termes et définitions</w:t>
          </w:r>
          <w:r w:rsidRPr="004174DF">
            <w:rPr>
              <w:webHidden/>
              <w:lang w:val="fr-FR"/>
            </w:rPr>
            <w:tab/>
            <w:t>36</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16.1</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Objet ou justification</w:t>
          </w:r>
          <w:r w:rsidRPr="004174DF">
            <w:rPr>
              <w:b w:val="0"/>
              <w:webHidden/>
              <w:lang w:val="fr-FR"/>
            </w:rPr>
            <w:tab/>
            <w:t>36</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16.2</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Normatif ou informatif?</w:t>
          </w:r>
          <w:r w:rsidRPr="004174DF">
            <w:rPr>
              <w:b w:val="0"/>
              <w:webHidden/>
              <w:lang w:val="fr-FR"/>
            </w:rPr>
            <w:tab/>
            <w:t>36</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16.3</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Obligatoire, conditionnel ou facultatif?</w:t>
          </w:r>
          <w:r w:rsidRPr="004174DF">
            <w:rPr>
              <w:b w:val="0"/>
              <w:webHidden/>
              <w:lang w:val="fr-FR"/>
            </w:rPr>
            <w:tab/>
            <w:t>36</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16.4</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Numérotation et subdivision</w:t>
          </w:r>
          <w:r w:rsidRPr="004174DF">
            <w:rPr>
              <w:b w:val="0"/>
              <w:webHidden/>
              <w:lang w:val="fr-FR"/>
            </w:rPr>
            <w:tab/>
            <w:t>37</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16.5</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Principes et règles spécifiques</w:t>
          </w:r>
          <w:r w:rsidRPr="004174DF">
            <w:rPr>
              <w:b w:val="0"/>
              <w:webHidden/>
              <w:lang w:val="fr-FR"/>
            </w:rPr>
            <w:tab/>
            <w:t>37</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16.5.1</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Généralités</w:t>
          </w:r>
          <w:r w:rsidRPr="004174DF">
            <w:rPr>
              <w:webHidden/>
              <w:lang w:val="fr-FR"/>
            </w:rPr>
            <w:tab/>
            <w:t>37</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16.5.2</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Règles pour l’élaboration d’articles terminologiques</w:t>
          </w:r>
          <w:r w:rsidRPr="004174DF">
            <w:rPr>
              <w:webHidden/>
              <w:lang w:val="fr-FR"/>
            </w:rPr>
            <w:tab/>
            <w:t>38</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16.5.3</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Texte introductif</w:t>
          </w:r>
          <w:r w:rsidRPr="004174DF">
            <w:rPr>
              <w:webHidden/>
              <w:lang w:val="fr-FR"/>
            </w:rPr>
            <w:tab/>
            <w:t>38</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16.5.4</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Contenu autorisé</w:t>
          </w:r>
          <w:r w:rsidRPr="004174DF">
            <w:rPr>
              <w:webHidden/>
              <w:lang w:val="fr-FR"/>
            </w:rPr>
            <w:tab/>
            <w:t>38</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16.5.5</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Termes</w:t>
          </w:r>
          <w:r w:rsidRPr="004174DF">
            <w:rPr>
              <w:webHidden/>
              <w:lang w:val="fr-FR"/>
            </w:rPr>
            <w:tab/>
            <w:t>39</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16.5.6</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Définitions</w:t>
          </w:r>
          <w:r w:rsidRPr="004174DF">
            <w:rPr>
              <w:webHidden/>
              <w:lang w:val="fr-FR"/>
            </w:rPr>
            <w:tab/>
            <w:t>40</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16.5.7</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Exemples</w:t>
          </w:r>
          <w:r w:rsidRPr="004174DF">
            <w:rPr>
              <w:webHidden/>
              <w:lang w:val="fr-FR"/>
            </w:rPr>
            <w:tab/>
            <w:t>40</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16.5.8</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Représentations non verbales</w:t>
          </w:r>
          <w:r w:rsidRPr="004174DF">
            <w:rPr>
              <w:webHidden/>
              <w:lang w:val="fr-FR"/>
            </w:rPr>
            <w:tab/>
            <w:t>40</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16.5.9</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Notes à l’article</w:t>
          </w:r>
          <w:r w:rsidRPr="004174DF">
            <w:rPr>
              <w:webHidden/>
              <w:lang w:val="fr-FR"/>
            </w:rPr>
            <w:tab/>
            <w:t>41</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16.5.10</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Source</w:t>
          </w:r>
          <w:r w:rsidRPr="004174DF">
            <w:rPr>
              <w:webHidden/>
              <w:lang w:val="fr-FR"/>
            </w:rPr>
            <w:tab/>
            <w:t>41</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16.5.11</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Notes de bas de page</w:t>
          </w:r>
          <w:r w:rsidRPr="004174DF">
            <w:rPr>
              <w:webHidden/>
              <w:lang w:val="fr-FR"/>
            </w:rPr>
            <w:tab/>
            <w:t>42</w:t>
          </w:r>
        </w:p>
        <w:p w:rsidR="007D06F0" w:rsidRPr="004174DF"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16.6</w:t>
          </w:r>
          <w:r w:rsidRPr="004174DF">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Vue d’ensemble des principaux éléments d’un article terminologique</w:t>
          </w:r>
          <w:r w:rsidRPr="004174DF">
            <w:rPr>
              <w:b w:val="0"/>
              <w:webHidden/>
              <w:lang w:val="fr-FR"/>
            </w:rPr>
            <w:tab/>
            <w:t>42</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16.7</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Autres éléments d’un article terminologique</w:t>
          </w:r>
          <w:r w:rsidRPr="004174DF">
            <w:rPr>
              <w:b w:val="0"/>
              <w:webHidden/>
              <w:lang w:val="fr-FR"/>
            </w:rPr>
            <w:tab/>
            <w:t>43</w:t>
          </w:r>
        </w:p>
        <w:p w:rsidR="007D06F0" w:rsidRPr="004174DF" w:rsidRDefault="007D06F0">
          <w:pPr>
            <w:pStyle w:val="TOC1"/>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17</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Symboles et termes abrégés</w:t>
          </w:r>
          <w:r w:rsidRPr="004174DF">
            <w:rPr>
              <w:webHidden/>
              <w:lang w:val="fr-FR"/>
            </w:rPr>
            <w:tab/>
            <w:t>43</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lastRenderedPageBreak/>
            <w:t>17.1</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Objet ou justification</w:t>
          </w:r>
          <w:r w:rsidRPr="004174DF">
            <w:rPr>
              <w:b w:val="0"/>
              <w:webHidden/>
              <w:lang w:val="fr-FR"/>
            </w:rPr>
            <w:tab/>
            <w:t>43</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17.2</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Normatif ou informatif?</w:t>
          </w:r>
          <w:r w:rsidRPr="004174DF">
            <w:rPr>
              <w:b w:val="0"/>
              <w:webHidden/>
              <w:lang w:val="fr-FR"/>
            </w:rPr>
            <w:tab/>
            <w:t>44</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17.3</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Obligatoire, conditionnel ou facultatif?</w:t>
          </w:r>
          <w:r w:rsidRPr="004174DF">
            <w:rPr>
              <w:b w:val="0"/>
              <w:webHidden/>
              <w:lang w:val="fr-FR"/>
            </w:rPr>
            <w:tab/>
            <w:t>44</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17.4</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Numérotation et subdivision</w:t>
          </w:r>
          <w:r w:rsidRPr="004174DF">
            <w:rPr>
              <w:b w:val="0"/>
              <w:webHidden/>
              <w:lang w:val="fr-FR"/>
            </w:rPr>
            <w:tab/>
            <w:t>44</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17.5</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Principes et règles spécifiques</w:t>
          </w:r>
          <w:r w:rsidRPr="004174DF">
            <w:rPr>
              <w:b w:val="0"/>
              <w:webHidden/>
              <w:lang w:val="fr-FR"/>
            </w:rPr>
            <w:tab/>
            <w:t>44</w:t>
          </w:r>
        </w:p>
        <w:p w:rsidR="007D06F0" w:rsidRPr="004174DF" w:rsidRDefault="007D06F0">
          <w:pPr>
            <w:pStyle w:val="TOC1"/>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18</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Méthodes de mesure et d’essai</w:t>
          </w:r>
          <w:r w:rsidRPr="004174DF">
            <w:rPr>
              <w:webHidden/>
              <w:lang w:val="fr-FR"/>
            </w:rPr>
            <w:tab/>
            <w:t>44</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18.1</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Objet ou justification</w:t>
          </w:r>
          <w:r w:rsidRPr="004174DF">
            <w:rPr>
              <w:b w:val="0"/>
              <w:webHidden/>
              <w:lang w:val="fr-FR"/>
            </w:rPr>
            <w:tab/>
            <w:t>44</w:t>
          </w:r>
        </w:p>
        <w:p w:rsidR="007D06F0" w:rsidRPr="007D06F0" w:rsidRDefault="007D06F0">
          <w:pPr>
            <w:pStyle w:val="TOC2"/>
            <w:rPr>
              <w:rFonts w:asciiTheme="minorHAnsi" w:eastAsiaTheme="minorEastAsia" w:hAnsiTheme="minorHAnsi" w:cstheme="minorBidi"/>
              <w:b w:val="0"/>
              <w:szCs w:val="22"/>
              <w:lang w:val="en-US" w:eastAsia="en-US"/>
            </w:rPr>
          </w:pPr>
          <w:r w:rsidRPr="004174DF">
            <w:rPr>
              <w:rStyle w:val="Hyperlink"/>
              <w:rFonts w:eastAsia="Times New Roman"/>
              <w:b w:val="0"/>
              <w:color w:val="auto"/>
              <w:u w:val="none"/>
              <w:lang w:val="fr-FR"/>
            </w:rPr>
            <w:t>18.2</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Normatif ou informatif?</w:t>
          </w:r>
          <w:r w:rsidRPr="004174DF">
            <w:rPr>
              <w:b w:val="0"/>
              <w:webHidden/>
              <w:lang w:val="fr-FR"/>
            </w:rPr>
            <w:tab/>
          </w:r>
          <w:r w:rsidRPr="007D06F0">
            <w:rPr>
              <w:b w:val="0"/>
              <w:webHidden/>
            </w:rPr>
            <w:t>44</w:t>
          </w:r>
        </w:p>
        <w:p w:rsidR="007D06F0" w:rsidRPr="007D06F0" w:rsidRDefault="007D06F0">
          <w:pPr>
            <w:pStyle w:val="TOC2"/>
            <w:rPr>
              <w:rFonts w:asciiTheme="minorHAnsi" w:eastAsiaTheme="minorEastAsia" w:hAnsiTheme="minorHAnsi" w:cstheme="minorBidi"/>
              <w:b w:val="0"/>
              <w:szCs w:val="22"/>
              <w:lang w:val="en-US" w:eastAsia="en-US"/>
            </w:rPr>
          </w:pPr>
          <w:r w:rsidRPr="007D06F0">
            <w:rPr>
              <w:rStyle w:val="Hyperlink"/>
              <w:rFonts w:eastAsia="Times New Roman"/>
              <w:b w:val="0"/>
              <w:color w:val="auto"/>
              <w:u w:val="none"/>
            </w:rPr>
            <w:t>18.3</w:t>
          </w:r>
          <w:r w:rsidRPr="007D06F0">
            <w:rPr>
              <w:rFonts w:asciiTheme="minorHAnsi" w:eastAsiaTheme="minorEastAsia" w:hAnsiTheme="minorHAnsi" w:cstheme="minorBidi"/>
              <w:b w:val="0"/>
              <w:szCs w:val="22"/>
              <w:lang w:val="en-US" w:eastAsia="en-US"/>
            </w:rPr>
            <w:tab/>
          </w:r>
          <w:r w:rsidRPr="007D06F0">
            <w:rPr>
              <w:rStyle w:val="Hyperlink"/>
              <w:rFonts w:eastAsia="Times New Roman"/>
              <w:b w:val="0"/>
              <w:color w:val="auto"/>
              <w:u w:val="none"/>
            </w:rPr>
            <w:t>Obligatoire, conditionnel ou facultatif?</w:t>
          </w:r>
          <w:r w:rsidRPr="007D06F0">
            <w:rPr>
              <w:b w:val="0"/>
              <w:webHidden/>
            </w:rPr>
            <w:tab/>
            <w:t>44</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18.4</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Numérotation et subdivision</w:t>
          </w:r>
          <w:r w:rsidRPr="007D06F0">
            <w:rPr>
              <w:b w:val="0"/>
              <w:webHidden/>
              <w:lang w:val="fr-FR"/>
            </w:rPr>
            <w:tab/>
            <w:t>45</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18.5</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Principes et règles spécifiques</w:t>
          </w:r>
          <w:r w:rsidRPr="007D06F0">
            <w:rPr>
              <w:b w:val="0"/>
              <w:webHidden/>
              <w:lang w:val="fr-FR"/>
            </w:rPr>
            <w:tab/>
            <w:t>45</w:t>
          </w:r>
        </w:p>
        <w:p w:rsidR="007D06F0" w:rsidRPr="007D06F0" w:rsidRDefault="007D06F0">
          <w:pPr>
            <w:pStyle w:val="TOC3"/>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18.5.1</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Généralités</w:t>
          </w:r>
          <w:r w:rsidRPr="007D06F0">
            <w:rPr>
              <w:webHidden/>
              <w:lang w:val="fr-FR"/>
            </w:rPr>
            <w:tab/>
            <w:t>45</w:t>
          </w:r>
        </w:p>
        <w:p w:rsidR="007D06F0" w:rsidRPr="007D06F0" w:rsidRDefault="007D06F0">
          <w:pPr>
            <w:pStyle w:val="TOC3"/>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18.5.2</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Numérotation</w:t>
          </w:r>
          <w:r w:rsidRPr="007D06F0">
            <w:rPr>
              <w:webHidden/>
              <w:lang w:val="fr-FR"/>
            </w:rPr>
            <w:tab/>
            <w:t>46</w:t>
          </w:r>
        </w:p>
        <w:p w:rsidR="007D06F0" w:rsidRPr="007D06F0" w:rsidRDefault="007D06F0">
          <w:pPr>
            <w:pStyle w:val="TOC3"/>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18.5.3</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Réactifs et matériaux</w:t>
          </w:r>
          <w:r w:rsidRPr="007D06F0">
            <w:rPr>
              <w:webHidden/>
              <w:lang w:val="fr-FR"/>
            </w:rPr>
            <w:tab/>
            <w:t>47</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18.5.4</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Appareillage</w:t>
          </w:r>
          <w:r w:rsidRPr="004174DF">
            <w:rPr>
              <w:webHidden/>
              <w:lang w:val="fr-FR"/>
            </w:rPr>
            <w:tab/>
            <w:t>47</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18.5.5</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Autres méthodes d’essai</w:t>
          </w:r>
          <w:r w:rsidRPr="004174DF">
            <w:rPr>
              <w:webHidden/>
              <w:lang w:val="fr-FR"/>
            </w:rPr>
            <w:tab/>
            <w:t>48</w:t>
          </w:r>
        </w:p>
        <w:p w:rsidR="007D06F0" w:rsidRPr="004174DF" w:rsidRDefault="007D06F0">
          <w:pPr>
            <w:pStyle w:val="TOC3"/>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18.5.6</w:t>
          </w:r>
          <w:r w:rsidRPr="004174DF">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Choix des méthodes d’essai selon leur exactitude</w:t>
          </w:r>
          <w:r w:rsidRPr="004174DF">
            <w:rPr>
              <w:webHidden/>
              <w:lang w:val="fr-FR"/>
            </w:rPr>
            <w:tab/>
            <w:t>48</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18.5.7</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Appareillage d’essai</w:t>
          </w:r>
          <w:r w:rsidRPr="004174DF">
            <w:rPr>
              <w:webHidden/>
              <w:lang w:val="fr-FR"/>
            </w:rPr>
            <w:tab/>
            <w:t>48</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18.5.8</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Rapport d’essai</w:t>
          </w:r>
          <w:r w:rsidRPr="004174DF">
            <w:rPr>
              <w:webHidden/>
              <w:lang w:val="fr-FR"/>
            </w:rPr>
            <w:tab/>
            <w:t>48</w:t>
          </w:r>
        </w:p>
        <w:p w:rsidR="007D06F0" w:rsidRPr="004174DF" w:rsidRDefault="007D06F0">
          <w:pPr>
            <w:pStyle w:val="TOC1"/>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19</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Marquage, étiquetage et emballage</w:t>
          </w:r>
          <w:r w:rsidRPr="004174DF">
            <w:rPr>
              <w:webHidden/>
              <w:lang w:val="fr-FR"/>
            </w:rPr>
            <w:tab/>
            <w:t>49</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19.1</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Objet ou justification</w:t>
          </w:r>
          <w:r w:rsidRPr="004174DF">
            <w:rPr>
              <w:b w:val="0"/>
              <w:webHidden/>
              <w:lang w:val="fr-FR"/>
            </w:rPr>
            <w:tab/>
            <w:t>49</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19.2</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Normatifs ou informatifs?</w:t>
          </w:r>
          <w:r w:rsidRPr="004174DF">
            <w:rPr>
              <w:b w:val="0"/>
              <w:webHidden/>
              <w:lang w:val="fr-FR"/>
            </w:rPr>
            <w:tab/>
            <w:t>49</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19.3</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Obligatoires, conditionnels ou facultatifs?</w:t>
          </w:r>
          <w:r w:rsidRPr="004174DF">
            <w:rPr>
              <w:b w:val="0"/>
              <w:webHidden/>
              <w:lang w:val="fr-FR"/>
            </w:rPr>
            <w:tab/>
            <w:t>49</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19.4</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Principes et règles spécifiques</w:t>
          </w:r>
          <w:r w:rsidRPr="004174DF">
            <w:rPr>
              <w:b w:val="0"/>
              <w:webHidden/>
              <w:lang w:val="fr-FR"/>
            </w:rPr>
            <w:tab/>
            <w:t>49</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19.4.1</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Généralités</w:t>
          </w:r>
          <w:r w:rsidRPr="004174DF">
            <w:rPr>
              <w:webHidden/>
              <w:lang w:val="fr-FR"/>
            </w:rPr>
            <w:tab/>
            <w:t>49</w:t>
          </w:r>
        </w:p>
        <w:p w:rsidR="007D06F0" w:rsidRPr="004174DF" w:rsidRDefault="007D06F0">
          <w:pPr>
            <w:pStyle w:val="TOC3"/>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19.4.2</w:t>
          </w:r>
          <w:r w:rsidRPr="004174DF">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Exigences concernant le marquage, l’étiquetage et l’emballage des produits</w:t>
          </w:r>
          <w:r w:rsidRPr="004174DF">
            <w:rPr>
              <w:webHidden/>
              <w:lang w:val="fr-FR"/>
            </w:rPr>
            <w:tab/>
            <w:t>49</w:t>
          </w:r>
        </w:p>
        <w:p w:rsidR="007D06F0" w:rsidRPr="004174DF" w:rsidRDefault="007D06F0">
          <w:pPr>
            <w:pStyle w:val="TOC3"/>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19.4.3</w:t>
          </w:r>
          <w:r w:rsidRPr="004174DF">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Exigences concernant la documentation accompagnant le produit</w:t>
          </w:r>
          <w:r w:rsidRPr="004174DF">
            <w:rPr>
              <w:webHidden/>
              <w:lang w:val="fr-FR"/>
            </w:rPr>
            <w:tab/>
            <w:t>50</w:t>
          </w:r>
        </w:p>
        <w:p w:rsidR="007D06F0" w:rsidRPr="004174DF" w:rsidRDefault="007D06F0">
          <w:pPr>
            <w:pStyle w:val="TOC3"/>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19.4.4</w:t>
          </w:r>
          <w:r w:rsidRPr="004174DF">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Avis de mise en garde et instructions</w:t>
          </w:r>
          <w:r w:rsidRPr="004174DF">
            <w:rPr>
              <w:webHidden/>
              <w:lang w:val="fr-FR"/>
            </w:rPr>
            <w:tab/>
            <w:t>50</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20</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Annexes</w:t>
          </w:r>
          <w:r w:rsidRPr="007D06F0">
            <w:rPr>
              <w:webHidden/>
              <w:lang w:val="fr-FR"/>
            </w:rPr>
            <w:tab/>
            <w:t>50</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20.1</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Objet ou justification</w:t>
          </w:r>
          <w:r w:rsidRPr="007D06F0">
            <w:rPr>
              <w:b w:val="0"/>
              <w:webHidden/>
              <w:lang w:val="fr-FR"/>
            </w:rPr>
            <w:tab/>
            <w:t>50</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20.2</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Normatives ou informatives?</w:t>
          </w:r>
          <w:r w:rsidRPr="007D06F0">
            <w:rPr>
              <w:b w:val="0"/>
              <w:webHidden/>
              <w:lang w:val="fr-FR"/>
            </w:rPr>
            <w:tab/>
            <w:t>51</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20.3</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Obligatoires, conditionnelles ou facultatives?</w:t>
          </w:r>
          <w:r w:rsidRPr="007D06F0">
            <w:rPr>
              <w:b w:val="0"/>
              <w:webHidden/>
              <w:lang w:val="fr-FR"/>
            </w:rPr>
            <w:tab/>
            <w:t>51</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20.4</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Numérotation et subdivision</w:t>
          </w:r>
          <w:r w:rsidRPr="007D06F0">
            <w:rPr>
              <w:b w:val="0"/>
              <w:webHidden/>
              <w:lang w:val="fr-FR"/>
            </w:rPr>
            <w:tab/>
            <w:t>51</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20.5</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Principes et règles spécifiques</w:t>
          </w:r>
          <w:r w:rsidRPr="004174DF">
            <w:rPr>
              <w:b w:val="0"/>
              <w:webHidden/>
              <w:lang w:val="fr-FR"/>
            </w:rPr>
            <w:tab/>
            <w:t>51</w:t>
          </w:r>
        </w:p>
        <w:p w:rsidR="007D06F0" w:rsidRPr="004174DF" w:rsidRDefault="007D06F0">
          <w:pPr>
            <w:pStyle w:val="TOC1"/>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21</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Bibliographie</w:t>
          </w:r>
          <w:r w:rsidRPr="004174DF">
            <w:rPr>
              <w:webHidden/>
              <w:lang w:val="fr-FR"/>
            </w:rPr>
            <w:tab/>
            <w:t>52</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21.1</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Objet ou justification</w:t>
          </w:r>
          <w:r w:rsidRPr="004174DF">
            <w:rPr>
              <w:b w:val="0"/>
              <w:webHidden/>
              <w:lang w:val="fr-FR"/>
            </w:rPr>
            <w:tab/>
            <w:t>52</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21.2</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Normative ou informative?</w:t>
          </w:r>
          <w:r w:rsidRPr="004174DF">
            <w:rPr>
              <w:b w:val="0"/>
              <w:webHidden/>
              <w:lang w:val="fr-FR"/>
            </w:rPr>
            <w:tab/>
            <w:t>52</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21.3</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Obligatoire, conditionnelle ou facultative?</w:t>
          </w:r>
          <w:r w:rsidRPr="004174DF">
            <w:rPr>
              <w:b w:val="0"/>
              <w:webHidden/>
              <w:lang w:val="fr-FR"/>
            </w:rPr>
            <w:tab/>
            <w:t>52</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21.4</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Numérotation et subdivision</w:t>
          </w:r>
          <w:r w:rsidRPr="004174DF">
            <w:rPr>
              <w:b w:val="0"/>
              <w:webHidden/>
              <w:lang w:val="fr-FR"/>
            </w:rPr>
            <w:tab/>
            <w:t>52</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21.5</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Principes et règles spécifiques</w:t>
          </w:r>
          <w:r w:rsidRPr="004174DF">
            <w:rPr>
              <w:b w:val="0"/>
              <w:webHidden/>
              <w:lang w:val="fr-FR"/>
            </w:rPr>
            <w:tab/>
            <w:t>52</w:t>
          </w:r>
        </w:p>
        <w:p w:rsidR="007D06F0" w:rsidRPr="004174DF" w:rsidRDefault="007D06F0">
          <w:pPr>
            <w:pStyle w:val="TOC1"/>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ÉLÉMENTS DU TEXTE</w:t>
          </w:r>
          <w:r w:rsidRPr="004174DF">
            <w:rPr>
              <w:webHidden/>
              <w:lang w:val="fr-FR"/>
            </w:rPr>
            <w:tab/>
            <w:t>53</w:t>
          </w:r>
        </w:p>
        <w:p w:rsidR="007D06F0" w:rsidRPr="004174DF" w:rsidRDefault="007D06F0">
          <w:pPr>
            <w:pStyle w:val="TOC1"/>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lastRenderedPageBreak/>
            <w:t>22</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Articles et paragraphes</w:t>
          </w:r>
          <w:r w:rsidRPr="004174DF">
            <w:rPr>
              <w:webHidden/>
              <w:lang w:val="fr-FR"/>
            </w:rPr>
            <w:tab/>
            <w:t>54</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22.1</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Objet ou justification</w:t>
          </w:r>
          <w:r w:rsidRPr="004174DF">
            <w:rPr>
              <w:b w:val="0"/>
              <w:webHidden/>
              <w:lang w:val="fr-FR"/>
            </w:rPr>
            <w:tab/>
            <w:t>54</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22.2</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Titre</w:t>
          </w:r>
          <w:r w:rsidRPr="004174DF">
            <w:rPr>
              <w:b w:val="0"/>
              <w:webHidden/>
              <w:lang w:val="fr-FR"/>
            </w:rPr>
            <w:tab/>
            <w:t>54</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22.3</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Numérotation, subdivision et alinéas suspendus</w:t>
          </w:r>
          <w:r w:rsidRPr="004174DF">
            <w:rPr>
              <w:b w:val="0"/>
              <w:webHidden/>
              <w:lang w:val="fr-FR"/>
            </w:rPr>
            <w:tab/>
            <w:t>54</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22.3.1</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Numérotation</w:t>
          </w:r>
          <w:r w:rsidRPr="004174DF">
            <w:rPr>
              <w:webHidden/>
              <w:lang w:val="fr-FR"/>
            </w:rPr>
            <w:tab/>
            <w:t>54</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22.3.2</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Subdivision</w:t>
          </w:r>
          <w:r w:rsidRPr="004174DF">
            <w:rPr>
              <w:webHidden/>
              <w:lang w:val="fr-FR"/>
            </w:rPr>
            <w:tab/>
            <w:t>54</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color w:val="auto"/>
              <w:u w:val="none"/>
              <w:lang w:val="fr-FR"/>
            </w:rPr>
            <w:t>22.3.3</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Alinéas</w:t>
          </w:r>
          <w:r w:rsidRPr="004174DF">
            <w:rPr>
              <w:rStyle w:val="Hyperlink"/>
              <w:color w:val="auto"/>
              <w:u w:val="none"/>
              <w:lang w:val="fr-FR"/>
            </w:rPr>
            <w:t xml:space="preserve"> suspendus</w:t>
          </w:r>
          <w:r w:rsidRPr="004174DF">
            <w:rPr>
              <w:webHidden/>
              <w:lang w:val="fr-FR"/>
            </w:rPr>
            <w:tab/>
            <w:t>55</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22.4</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Références</w:t>
          </w:r>
          <w:r w:rsidRPr="004174DF">
            <w:rPr>
              <w:b w:val="0"/>
              <w:webHidden/>
              <w:lang w:val="fr-FR"/>
            </w:rPr>
            <w:tab/>
            <w:t>56</w:t>
          </w:r>
        </w:p>
        <w:p w:rsidR="007D06F0" w:rsidRPr="004174DF" w:rsidRDefault="007D06F0">
          <w:pPr>
            <w:pStyle w:val="TOC1"/>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23</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Énumérations</w:t>
          </w:r>
          <w:r w:rsidRPr="004174DF">
            <w:rPr>
              <w:webHidden/>
              <w:lang w:val="fr-FR"/>
            </w:rPr>
            <w:tab/>
            <w:t>56</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23.1</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Objet ou justification</w:t>
          </w:r>
          <w:r w:rsidRPr="004174DF">
            <w:rPr>
              <w:b w:val="0"/>
              <w:webHidden/>
              <w:lang w:val="fr-FR"/>
            </w:rPr>
            <w:tab/>
            <w:t>56</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23.2</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Titre</w:t>
          </w:r>
          <w:r w:rsidRPr="004174DF">
            <w:rPr>
              <w:b w:val="0"/>
              <w:webHidden/>
              <w:lang w:val="fr-FR"/>
            </w:rPr>
            <w:tab/>
            <w:t>56</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23.3</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Numérotation et subdivision</w:t>
          </w:r>
          <w:r w:rsidRPr="004174DF">
            <w:rPr>
              <w:b w:val="0"/>
              <w:webHidden/>
              <w:lang w:val="fr-FR"/>
            </w:rPr>
            <w:tab/>
            <w:t>56</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23.4</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Références</w:t>
          </w:r>
          <w:r w:rsidRPr="004174DF">
            <w:rPr>
              <w:b w:val="0"/>
              <w:webHidden/>
              <w:lang w:val="fr-FR"/>
            </w:rPr>
            <w:tab/>
            <w:t>57</w:t>
          </w:r>
        </w:p>
        <w:p w:rsidR="007D06F0" w:rsidRPr="004174DF" w:rsidRDefault="007D06F0">
          <w:pPr>
            <w:pStyle w:val="TOC1"/>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24</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Notes</w:t>
          </w:r>
          <w:r w:rsidRPr="004174DF">
            <w:rPr>
              <w:webHidden/>
              <w:lang w:val="fr-FR"/>
            </w:rPr>
            <w:tab/>
            <w:t>57</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24.1</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Objet ou justification</w:t>
          </w:r>
          <w:r w:rsidRPr="004174DF">
            <w:rPr>
              <w:b w:val="0"/>
              <w:webHidden/>
              <w:lang w:val="fr-FR"/>
            </w:rPr>
            <w:tab/>
            <w:t>57</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24.2</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Titre</w:t>
          </w:r>
          <w:r w:rsidRPr="004174DF">
            <w:rPr>
              <w:b w:val="0"/>
              <w:webHidden/>
              <w:lang w:val="fr-FR"/>
            </w:rPr>
            <w:tab/>
            <w:t>59</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24.3</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Numérotation et subdivision</w:t>
          </w:r>
          <w:r w:rsidRPr="004174DF">
            <w:rPr>
              <w:b w:val="0"/>
              <w:webHidden/>
              <w:lang w:val="fr-FR"/>
            </w:rPr>
            <w:tab/>
            <w:t>59</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24.4</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Références</w:t>
          </w:r>
          <w:r w:rsidRPr="004174DF">
            <w:rPr>
              <w:b w:val="0"/>
              <w:webHidden/>
              <w:lang w:val="fr-FR"/>
            </w:rPr>
            <w:tab/>
            <w:t>59</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24.5</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Principes et règles spécifiques</w:t>
          </w:r>
          <w:r w:rsidRPr="004174DF">
            <w:rPr>
              <w:b w:val="0"/>
              <w:webHidden/>
              <w:lang w:val="fr-FR"/>
            </w:rPr>
            <w:tab/>
            <w:t>59</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24.6</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Exemples</w:t>
          </w:r>
          <w:r w:rsidRPr="004174DF">
            <w:rPr>
              <w:b w:val="0"/>
              <w:webHidden/>
              <w:lang w:val="fr-FR"/>
            </w:rPr>
            <w:tab/>
            <w:t>60</w:t>
          </w:r>
        </w:p>
        <w:p w:rsidR="007D06F0" w:rsidRPr="004174DF" w:rsidRDefault="007D06F0">
          <w:pPr>
            <w:pStyle w:val="TOC1"/>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25</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Exemples</w:t>
          </w:r>
          <w:r w:rsidRPr="004174DF">
            <w:rPr>
              <w:webHidden/>
              <w:lang w:val="fr-FR"/>
            </w:rPr>
            <w:tab/>
            <w:t>60</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25.1</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Objet ou justification</w:t>
          </w:r>
          <w:r w:rsidRPr="004174DF">
            <w:rPr>
              <w:b w:val="0"/>
              <w:webHidden/>
              <w:lang w:val="fr-FR"/>
            </w:rPr>
            <w:tab/>
            <w:t>60</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25.2</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Titre</w:t>
          </w:r>
          <w:r w:rsidRPr="004174DF">
            <w:rPr>
              <w:b w:val="0"/>
              <w:webHidden/>
              <w:lang w:val="fr-FR"/>
            </w:rPr>
            <w:tab/>
            <w:t>60</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25.3</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Numérotation et subdivision</w:t>
          </w:r>
          <w:r w:rsidRPr="004174DF">
            <w:rPr>
              <w:b w:val="0"/>
              <w:webHidden/>
              <w:lang w:val="fr-FR"/>
            </w:rPr>
            <w:tab/>
            <w:t>60</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25.4</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Références</w:t>
          </w:r>
          <w:r w:rsidRPr="004174DF">
            <w:rPr>
              <w:b w:val="0"/>
              <w:webHidden/>
              <w:lang w:val="fr-FR"/>
            </w:rPr>
            <w:tab/>
            <w:t>60</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25.5</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Principes et règles spécifiques</w:t>
          </w:r>
          <w:r w:rsidRPr="004174DF">
            <w:rPr>
              <w:b w:val="0"/>
              <w:webHidden/>
              <w:lang w:val="fr-FR"/>
            </w:rPr>
            <w:tab/>
            <w:t>61</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25.6</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Exemples</w:t>
          </w:r>
          <w:r w:rsidRPr="004174DF">
            <w:rPr>
              <w:b w:val="0"/>
              <w:webHidden/>
              <w:lang w:val="fr-FR"/>
            </w:rPr>
            <w:tab/>
            <w:t>61</w:t>
          </w:r>
        </w:p>
        <w:p w:rsidR="007D06F0" w:rsidRPr="004174DF" w:rsidRDefault="007D06F0">
          <w:pPr>
            <w:pStyle w:val="TOC1"/>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26</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Notes de bas de page</w:t>
          </w:r>
          <w:r w:rsidRPr="004174DF">
            <w:rPr>
              <w:webHidden/>
              <w:lang w:val="fr-FR"/>
            </w:rPr>
            <w:tab/>
            <w:t>61</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26.1</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Objet ou justification</w:t>
          </w:r>
          <w:r w:rsidRPr="004174DF">
            <w:rPr>
              <w:b w:val="0"/>
              <w:webHidden/>
              <w:lang w:val="fr-FR"/>
            </w:rPr>
            <w:tab/>
            <w:t>61</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26.2</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Titre</w:t>
          </w:r>
          <w:r w:rsidRPr="004174DF">
            <w:rPr>
              <w:b w:val="0"/>
              <w:webHidden/>
              <w:lang w:val="fr-FR"/>
            </w:rPr>
            <w:tab/>
            <w:t>61</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26.3</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Numérotation et subdivision</w:t>
          </w:r>
          <w:r w:rsidRPr="004174DF">
            <w:rPr>
              <w:b w:val="0"/>
              <w:webHidden/>
              <w:lang w:val="fr-FR"/>
            </w:rPr>
            <w:tab/>
            <w:t>62</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26.4</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Références</w:t>
          </w:r>
          <w:r w:rsidRPr="004174DF">
            <w:rPr>
              <w:b w:val="0"/>
              <w:webHidden/>
              <w:lang w:val="fr-FR"/>
            </w:rPr>
            <w:tab/>
            <w:t>62</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26.5</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Principes et règles spécifiques</w:t>
          </w:r>
          <w:r w:rsidRPr="004174DF">
            <w:rPr>
              <w:b w:val="0"/>
              <w:webHidden/>
              <w:lang w:val="fr-FR"/>
            </w:rPr>
            <w:tab/>
            <w:t>62</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26.6</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Exemples</w:t>
          </w:r>
          <w:r w:rsidRPr="004174DF">
            <w:rPr>
              <w:b w:val="0"/>
              <w:webHidden/>
              <w:lang w:val="fr-FR"/>
            </w:rPr>
            <w:tab/>
            <w:t>62</w:t>
          </w:r>
        </w:p>
        <w:p w:rsidR="007D06F0" w:rsidRPr="004174DF" w:rsidRDefault="007D06F0">
          <w:pPr>
            <w:pStyle w:val="TOC1"/>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27</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Formules mathématiques</w:t>
          </w:r>
          <w:r w:rsidRPr="004174DF">
            <w:rPr>
              <w:webHidden/>
              <w:lang w:val="fr-FR"/>
            </w:rPr>
            <w:tab/>
            <w:t>62</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27.1</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Objet ou justification</w:t>
          </w:r>
          <w:r w:rsidRPr="004174DF">
            <w:rPr>
              <w:b w:val="0"/>
              <w:webHidden/>
              <w:lang w:val="fr-FR"/>
            </w:rPr>
            <w:tab/>
            <w:t>62</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27.2</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Titre</w:t>
          </w:r>
          <w:r w:rsidRPr="004174DF">
            <w:rPr>
              <w:b w:val="0"/>
              <w:webHidden/>
              <w:lang w:val="fr-FR"/>
            </w:rPr>
            <w:tab/>
            <w:t>63</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lastRenderedPageBreak/>
            <w:t>27.3</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Numérotation et subdivision</w:t>
          </w:r>
          <w:r w:rsidRPr="004174DF">
            <w:rPr>
              <w:b w:val="0"/>
              <w:webHidden/>
              <w:lang w:val="fr-FR"/>
            </w:rPr>
            <w:tab/>
            <w:t>63</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27.4</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Références</w:t>
          </w:r>
          <w:r w:rsidRPr="004174DF">
            <w:rPr>
              <w:b w:val="0"/>
              <w:webHidden/>
              <w:lang w:val="fr-FR"/>
            </w:rPr>
            <w:tab/>
            <w:t>63</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27.5</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Principes et règles spécifiques</w:t>
          </w:r>
          <w:r w:rsidRPr="004174DF">
            <w:rPr>
              <w:b w:val="0"/>
              <w:webHidden/>
              <w:lang w:val="fr-FR"/>
            </w:rPr>
            <w:tab/>
            <w:t>63</w:t>
          </w:r>
        </w:p>
        <w:p w:rsidR="007D06F0" w:rsidRPr="004174DF" w:rsidRDefault="007D06F0">
          <w:pPr>
            <w:pStyle w:val="TOC1"/>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28</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Figures</w:t>
          </w:r>
          <w:r w:rsidRPr="004174DF">
            <w:rPr>
              <w:webHidden/>
              <w:lang w:val="fr-FR"/>
            </w:rPr>
            <w:tab/>
            <w:t>65</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28.1</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Objet ou justification</w:t>
          </w:r>
          <w:r w:rsidRPr="004174DF">
            <w:rPr>
              <w:b w:val="0"/>
              <w:webHidden/>
              <w:lang w:val="fr-FR"/>
            </w:rPr>
            <w:tab/>
            <w:t>65</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28.2</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Titre</w:t>
          </w:r>
          <w:r w:rsidRPr="004174DF">
            <w:rPr>
              <w:b w:val="0"/>
              <w:webHidden/>
              <w:lang w:val="fr-FR"/>
            </w:rPr>
            <w:tab/>
            <w:t>65</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28.3</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Numérotation et subdivision</w:t>
          </w:r>
          <w:r w:rsidRPr="004174DF">
            <w:rPr>
              <w:b w:val="0"/>
              <w:webHidden/>
              <w:lang w:val="fr-FR"/>
            </w:rPr>
            <w:tab/>
            <w:t>66</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28.3.1</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Désignation de la figure</w:t>
          </w:r>
          <w:r w:rsidRPr="004174DF">
            <w:rPr>
              <w:webHidden/>
              <w:lang w:val="fr-FR"/>
            </w:rPr>
            <w:tab/>
            <w:t>66</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28.3.2</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Sous-figures</w:t>
          </w:r>
          <w:r w:rsidRPr="004174DF">
            <w:rPr>
              <w:webHidden/>
              <w:lang w:val="fr-FR"/>
            </w:rPr>
            <w:tab/>
            <w:t>66</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28.4</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Références</w:t>
          </w:r>
          <w:r w:rsidRPr="004174DF">
            <w:rPr>
              <w:b w:val="0"/>
              <w:webHidden/>
              <w:lang w:val="fr-FR"/>
            </w:rPr>
            <w:tab/>
            <w:t>66</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28.5</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Principes et règles spécifiques</w:t>
          </w:r>
          <w:r w:rsidRPr="004174DF">
            <w:rPr>
              <w:b w:val="0"/>
              <w:webHidden/>
              <w:lang w:val="fr-FR"/>
            </w:rPr>
            <w:tab/>
            <w:t>67</w:t>
          </w:r>
        </w:p>
        <w:p w:rsidR="007D06F0" w:rsidRPr="004174DF" w:rsidRDefault="007D06F0">
          <w:pPr>
            <w:pStyle w:val="TOC3"/>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28.5.1</w:t>
          </w:r>
          <w:r w:rsidRPr="004174DF">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Normes utilisées dans la création de contenu graphique</w:t>
          </w:r>
          <w:r w:rsidRPr="004174DF">
            <w:rPr>
              <w:webHidden/>
              <w:lang w:val="fr-FR"/>
            </w:rPr>
            <w:tab/>
            <w:t>67</w:t>
          </w:r>
        </w:p>
        <w:p w:rsidR="007D06F0" w:rsidRPr="004174DF" w:rsidRDefault="007D06F0">
          <w:pPr>
            <w:pStyle w:val="TOC3"/>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28.5.2</w:t>
          </w:r>
          <w:r w:rsidRPr="004174DF">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Choix des symboles littéraux, type d'écriture</w:t>
          </w:r>
          <w:r w:rsidRPr="004174DF">
            <w:rPr>
              <w:webHidden/>
              <w:lang w:val="fr-FR"/>
            </w:rPr>
            <w:tab/>
            <w:t>67</w:t>
          </w:r>
        </w:p>
        <w:p w:rsidR="007D06F0" w:rsidRPr="007D06F0" w:rsidRDefault="007D06F0">
          <w:pPr>
            <w:pStyle w:val="TOC3"/>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28.5.3</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Légendes et libellé des figures</w:t>
          </w:r>
          <w:r w:rsidRPr="007D06F0">
            <w:rPr>
              <w:webHidden/>
              <w:lang w:val="fr-FR"/>
            </w:rPr>
            <w:tab/>
            <w:t>69</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28.5.4</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Notes dans les figures</w:t>
          </w:r>
          <w:r w:rsidRPr="004174DF">
            <w:rPr>
              <w:webHidden/>
              <w:lang w:val="fr-FR"/>
            </w:rPr>
            <w:tab/>
            <w:t>70</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28.5.5</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Notes de bas de figure</w:t>
          </w:r>
          <w:r w:rsidRPr="004174DF">
            <w:rPr>
              <w:webHidden/>
              <w:lang w:val="fr-FR"/>
            </w:rPr>
            <w:tab/>
            <w:t>71</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28.6</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Types de figures</w:t>
          </w:r>
          <w:r w:rsidRPr="004174DF">
            <w:rPr>
              <w:b w:val="0"/>
              <w:webHidden/>
              <w:lang w:val="fr-FR"/>
            </w:rPr>
            <w:tab/>
            <w:t>71</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28.6.1</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Dessins industriels</w:t>
          </w:r>
          <w:r w:rsidRPr="004174DF">
            <w:rPr>
              <w:webHidden/>
              <w:lang w:val="fr-FR"/>
            </w:rPr>
            <w:tab/>
            <w:t>71</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28.6.2</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Symboles graphiques</w:t>
          </w:r>
          <w:r w:rsidRPr="004174DF">
            <w:rPr>
              <w:webHidden/>
              <w:lang w:val="fr-FR"/>
            </w:rPr>
            <w:tab/>
            <w:t>72</w:t>
          </w:r>
        </w:p>
        <w:p w:rsidR="007D06F0" w:rsidRPr="004174DF" w:rsidRDefault="007D06F0">
          <w:pPr>
            <w:pStyle w:val="TOC3"/>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28.6.3</w:t>
          </w:r>
          <w:r w:rsidRPr="004174DF">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Schémas de circuits et schémas de connexion</w:t>
          </w:r>
          <w:r w:rsidRPr="004174DF">
            <w:rPr>
              <w:webHidden/>
              <w:lang w:val="fr-FR"/>
            </w:rPr>
            <w:tab/>
            <w:t>73</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28.6.4</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Organigrammes</w:t>
          </w:r>
          <w:r w:rsidRPr="004174DF">
            <w:rPr>
              <w:webHidden/>
              <w:lang w:val="fr-FR"/>
            </w:rPr>
            <w:tab/>
            <w:t>74</w:t>
          </w:r>
        </w:p>
        <w:p w:rsidR="007D06F0" w:rsidRPr="004174DF" w:rsidRDefault="007D06F0">
          <w:pPr>
            <w:pStyle w:val="TOC1"/>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29</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Tableaux</w:t>
          </w:r>
          <w:r w:rsidRPr="004174DF">
            <w:rPr>
              <w:webHidden/>
              <w:lang w:val="fr-FR"/>
            </w:rPr>
            <w:tab/>
            <w:t>75</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29.1</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Objet ou justification</w:t>
          </w:r>
          <w:r w:rsidRPr="004174DF">
            <w:rPr>
              <w:b w:val="0"/>
              <w:webHidden/>
              <w:lang w:val="fr-FR"/>
            </w:rPr>
            <w:tab/>
            <w:t>75</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29.2</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Titre</w:t>
          </w:r>
          <w:r w:rsidRPr="004174DF">
            <w:rPr>
              <w:b w:val="0"/>
              <w:webHidden/>
              <w:lang w:val="fr-FR"/>
            </w:rPr>
            <w:tab/>
            <w:t>75</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29.3</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Numérotation et subdivision</w:t>
          </w:r>
          <w:r w:rsidRPr="004174DF">
            <w:rPr>
              <w:b w:val="0"/>
              <w:webHidden/>
              <w:lang w:val="fr-FR"/>
            </w:rPr>
            <w:tab/>
            <w:t>75</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29.4</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Références</w:t>
          </w:r>
          <w:r w:rsidRPr="004174DF">
            <w:rPr>
              <w:b w:val="0"/>
              <w:webHidden/>
              <w:lang w:val="fr-FR"/>
            </w:rPr>
            <w:tab/>
            <w:t>76</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29.5</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Principes et règles spécifiques</w:t>
          </w:r>
          <w:r w:rsidRPr="004174DF">
            <w:rPr>
              <w:b w:val="0"/>
              <w:webHidden/>
              <w:lang w:val="fr-FR"/>
            </w:rPr>
            <w:tab/>
            <w:t>76</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29.5.1</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Notes dans les tableaux</w:t>
          </w:r>
          <w:r w:rsidRPr="004174DF">
            <w:rPr>
              <w:webHidden/>
              <w:lang w:val="fr-FR"/>
            </w:rPr>
            <w:tab/>
            <w:t>76</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29.5.2</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Notes de bas de tableau</w:t>
          </w:r>
          <w:r w:rsidRPr="004174DF">
            <w:rPr>
              <w:webHidden/>
              <w:lang w:val="fr-FR"/>
            </w:rPr>
            <w:tab/>
            <w:t>76</w:t>
          </w:r>
        </w:p>
        <w:p w:rsidR="007D06F0" w:rsidRPr="004174DF" w:rsidRDefault="007D06F0">
          <w:pPr>
            <w:pStyle w:val="TOC3"/>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29.5.3</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Légendes des tableaux</w:t>
          </w:r>
          <w:r w:rsidRPr="004174DF">
            <w:rPr>
              <w:webHidden/>
              <w:lang w:val="fr-FR"/>
            </w:rPr>
            <w:tab/>
            <w:t>77</w:t>
          </w:r>
        </w:p>
        <w:p w:rsidR="007D06F0" w:rsidRPr="004174DF" w:rsidRDefault="007D06F0">
          <w:pPr>
            <w:pStyle w:val="TOC2"/>
            <w:rPr>
              <w:rFonts w:asciiTheme="minorHAnsi" w:eastAsiaTheme="minorEastAsia" w:hAnsiTheme="minorHAnsi" w:cstheme="minorBidi"/>
              <w:b w:val="0"/>
              <w:szCs w:val="22"/>
              <w:lang w:val="fr-FR" w:eastAsia="en-US"/>
            </w:rPr>
          </w:pPr>
          <w:r w:rsidRPr="004174DF">
            <w:rPr>
              <w:rStyle w:val="Hyperlink"/>
              <w:rFonts w:eastAsia="Times New Roman"/>
              <w:b w:val="0"/>
              <w:color w:val="auto"/>
              <w:u w:val="none"/>
              <w:lang w:val="fr-FR"/>
            </w:rPr>
            <w:t>29.6</w:t>
          </w:r>
          <w:r w:rsidRPr="004174DF">
            <w:rPr>
              <w:rFonts w:asciiTheme="minorHAnsi" w:eastAsiaTheme="minorEastAsia" w:hAnsiTheme="minorHAnsi" w:cstheme="minorBidi"/>
              <w:b w:val="0"/>
              <w:szCs w:val="22"/>
              <w:lang w:val="fr-FR" w:eastAsia="en-US"/>
            </w:rPr>
            <w:tab/>
          </w:r>
          <w:r w:rsidRPr="004174DF">
            <w:rPr>
              <w:rStyle w:val="Hyperlink"/>
              <w:rFonts w:eastAsia="Times New Roman"/>
              <w:b w:val="0"/>
              <w:color w:val="auto"/>
              <w:u w:val="none"/>
              <w:lang w:val="fr-FR"/>
            </w:rPr>
            <w:t>Exemples</w:t>
          </w:r>
          <w:r w:rsidRPr="004174DF">
            <w:rPr>
              <w:b w:val="0"/>
              <w:webHidden/>
              <w:lang w:val="fr-FR"/>
            </w:rPr>
            <w:tab/>
            <w:t>78</w:t>
          </w:r>
        </w:p>
        <w:p w:rsidR="007D06F0" w:rsidRPr="004174DF" w:rsidRDefault="007D06F0">
          <w:pPr>
            <w:pStyle w:val="TOC1"/>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POLITIQUE</w:t>
          </w:r>
          <w:r w:rsidRPr="004174DF">
            <w:rPr>
              <w:webHidden/>
              <w:lang w:val="fr-FR"/>
            </w:rPr>
            <w:tab/>
            <w:t>80</w:t>
          </w:r>
        </w:p>
        <w:p w:rsidR="007D06F0" w:rsidRPr="004174DF" w:rsidRDefault="007D06F0">
          <w:pPr>
            <w:pStyle w:val="TOC1"/>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30</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Droits de propriété intellectuelle</w:t>
          </w:r>
          <w:r w:rsidRPr="004174DF">
            <w:rPr>
              <w:webHidden/>
              <w:lang w:val="fr-FR"/>
            </w:rPr>
            <w:tab/>
            <w:t>81</w:t>
          </w:r>
        </w:p>
        <w:p w:rsidR="007D06F0" w:rsidRPr="004174DF"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31</w:t>
          </w:r>
          <w:r w:rsidRPr="004174DF">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Utilisation des appellations commerciales et des marques</w:t>
          </w:r>
          <w:r w:rsidRPr="004174DF">
            <w:rPr>
              <w:webHidden/>
              <w:lang w:val="fr-FR"/>
            </w:rPr>
            <w:tab/>
            <w:t>81</w:t>
          </w:r>
        </w:p>
        <w:p w:rsidR="007D06F0" w:rsidRPr="004174DF" w:rsidRDefault="007D06F0">
          <w:pPr>
            <w:pStyle w:val="TOC1"/>
            <w:rPr>
              <w:rFonts w:asciiTheme="minorHAnsi" w:eastAsiaTheme="minorEastAsia" w:hAnsiTheme="minorHAnsi" w:cstheme="minorBidi"/>
              <w:szCs w:val="22"/>
              <w:lang w:val="fr-FR" w:eastAsia="en-US"/>
            </w:rPr>
          </w:pPr>
          <w:r w:rsidRPr="004174DF">
            <w:rPr>
              <w:rStyle w:val="Hyperlink"/>
              <w:rFonts w:eastAsia="Times New Roman"/>
              <w:color w:val="auto"/>
              <w:u w:val="none"/>
              <w:lang w:val="fr-FR"/>
            </w:rPr>
            <w:t>32</w:t>
          </w:r>
          <w:r w:rsidRPr="004174DF">
            <w:rPr>
              <w:rFonts w:asciiTheme="minorHAnsi" w:eastAsiaTheme="minorEastAsia" w:hAnsiTheme="minorHAnsi" w:cstheme="minorBidi"/>
              <w:szCs w:val="22"/>
              <w:lang w:val="fr-FR" w:eastAsia="en-US"/>
            </w:rPr>
            <w:tab/>
          </w:r>
          <w:r w:rsidRPr="004174DF">
            <w:rPr>
              <w:rStyle w:val="Hyperlink"/>
              <w:rFonts w:eastAsia="Times New Roman"/>
              <w:color w:val="auto"/>
              <w:u w:val="none"/>
              <w:lang w:val="fr-FR"/>
            </w:rPr>
            <w:t>Droits d’auteur</w:t>
          </w:r>
          <w:r w:rsidRPr="004174DF">
            <w:rPr>
              <w:webHidden/>
              <w:lang w:val="fr-FR"/>
            </w:rPr>
            <w:tab/>
            <w:t>81</w:t>
          </w:r>
        </w:p>
        <w:p w:rsidR="007D06F0" w:rsidRPr="004174DF"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33</w:t>
          </w:r>
          <w:r w:rsidRPr="004174DF">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Aspects de l'évaluation de la conformité</w:t>
          </w:r>
          <w:r w:rsidRPr="004174DF">
            <w:rPr>
              <w:webHidden/>
              <w:lang w:val="fr-FR"/>
            </w:rPr>
            <w:tab/>
            <w:t>82</w:t>
          </w:r>
        </w:p>
        <w:p w:rsidR="007D06F0" w:rsidRPr="007D06F0" w:rsidRDefault="007D06F0">
          <w:pPr>
            <w:pStyle w:val="TOC2"/>
            <w:rPr>
              <w:rFonts w:asciiTheme="minorHAnsi" w:eastAsiaTheme="minorEastAsia" w:hAnsiTheme="minorHAnsi" w:cstheme="minorBidi"/>
              <w:b w:val="0"/>
              <w:szCs w:val="22"/>
              <w:lang w:val="en-US" w:eastAsia="en-US"/>
            </w:rPr>
          </w:pPr>
          <w:r w:rsidRPr="007D06F0">
            <w:rPr>
              <w:rStyle w:val="Hyperlink"/>
              <w:rFonts w:eastAsia="Times New Roman"/>
              <w:b w:val="0"/>
              <w:color w:val="auto"/>
              <w:u w:val="none"/>
              <w:lang w:val="fr-FR"/>
            </w:rPr>
            <w:t>33.1</w:t>
          </w:r>
          <w:r w:rsidRPr="007D06F0">
            <w:rPr>
              <w:rFonts w:asciiTheme="minorHAnsi" w:eastAsiaTheme="minorEastAsia" w:hAnsiTheme="minorHAnsi" w:cstheme="minorBidi"/>
              <w:b w:val="0"/>
              <w:szCs w:val="22"/>
              <w:lang w:val="en-US" w:eastAsia="en-US"/>
            </w:rPr>
            <w:tab/>
          </w:r>
          <w:r w:rsidRPr="007D06F0">
            <w:rPr>
              <w:rStyle w:val="Hyperlink"/>
              <w:rFonts w:eastAsia="Times New Roman"/>
              <w:b w:val="0"/>
              <w:color w:val="auto"/>
              <w:u w:val="none"/>
              <w:lang w:val="fr-FR"/>
            </w:rPr>
            <w:t>Documents contenant des exigences relatives à des produits, des processus, des services, des personnes, des systèmes et des structures</w:t>
          </w:r>
          <w:r w:rsidRPr="007D06F0">
            <w:rPr>
              <w:b w:val="0"/>
              <w:webHidden/>
            </w:rPr>
            <w:tab/>
            <w:t>82</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33.2</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Programmes et systèmes d’évaluation de la conformité</w:t>
          </w:r>
          <w:r w:rsidRPr="007D06F0">
            <w:rPr>
              <w:b w:val="0"/>
              <w:webHidden/>
              <w:lang w:val="fr-FR"/>
            </w:rPr>
            <w:tab/>
            <w:t>82</w:t>
          </w:r>
        </w:p>
        <w:p w:rsidR="007D06F0" w:rsidRPr="007D06F0" w:rsidRDefault="007D06F0">
          <w:pPr>
            <w:pStyle w:val="TOC2"/>
            <w:rPr>
              <w:rFonts w:asciiTheme="minorHAnsi" w:eastAsiaTheme="minorEastAsia" w:hAnsiTheme="minorHAnsi" w:cstheme="minorBidi"/>
              <w:b w:val="0"/>
              <w:szCs w:val="22"/>
              <w:lang w:val="fr-FR" w:eastAsia="en-US"/>
            </w:rPr>
          </w:pPr>
          <w:r w:rsidRPr="007D06F0">
            <w:rPr>
              <w:rStyle w:val="Hyperlink"/>
              <w:rFonts w:eastAsia="Times New Roman"/>
              <w:b w:val="0"/>
              <w:color w:val="auto"/>
              <w:u w:val="none"/>
              <w:lang w:val="fr-FR"/>
            </w:rPr>
            <w:t>33.3</w:t>
          </w:r>
          <w:r w:rsidRPr="007D06F0">
            <w:rPr>
              <w:rFonts w:asciiTheme="minorHAnsi" w:eastAsiaTheme="minorEastAsia" w:hAnsiTheme="minorHAnsi" w:cstheme="minorBidi"/>
              <w:b w:val="0"/>
              <w:szCs w:val="22"/>
              <w:lang w:val="fr-FR" w:eastAsia="en-US"/>
            </w:rPr>
            <w:tab/>
          </w:r>
          <w:r w:rsidRPr="007D06F0">
            <w:rPr>
              <w:rStyle w:val="Hyperlink"/>
              <w:rFonts w:eastAsia="Times New Roman"/>
              <w:b w:val="0"/>
              <w:color w:val="auto"/>
              <w:u w:val="none"/>
              <w:lang w:val="fr-FR"/>
            </w:rPr>
            <w:t>Références à des documents d’évaluation de la conformité ISO/IEC</w:t>
          </w:r>
          <w:r w:rsidRPr="007D06F0">
            <w:rPr>
              <w:b w:val="0"/>
              <w:webHidden/>
              <w:lang w:val="fr-FR"/>
            </w:rPr>
            <w:tab/>
            <w:t>83</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34</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Aspects des systèmes de management de la qualité, de la fiabilité et de l'échantillonnage</w:t>
          </w:r>
          <w:r w:rsidRPr="007D06F0">
            <w:rPr>
              <w:webHidden/>
              <w:lang w:val="fr-FR"/>
            </w:rPr>
            <w:tab/>
            <w:t>83</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35</w:t>
          </w:r>
          <w:r w:rsidRPr="007D06F0">
            <w:rPr>
              <w:rFonts w:asciiTheme="minorHAnsi" w:eastAsiaTheme="minorEastAsia" w:hAnsiTheme="minorHAnsi" w:cstheme="minorBidi"/>
              <w:szCs w:val="22"/>
              <w:lang w:val="fr-FR" w:eastAsia="en-US"/>
            </w:rPr>
            <w:tab/>
          </w:r>
          <w:r w:rsidRPr="007D06F0">
            <w:rPr>
              <w:rStyle w:val="Hyperlink"/>
              <w:rFonts w:eastAsia="Times New Roman"/>
              <w:color w:val="auto"/>
              <w:u w:val="none"/>
              <w:lang w:val="fr-FR"/>
            </w:rPr>
            <w:t>Normes de management (NM) et normes de systèmes de management (NSM)</w:t>
          </w:r>
          <w:r w:rsidRPr="007D06F0">
            <w:rPr>
              <w:webHidden/>
              <w:lang w:val="fr-FR"/>
            </w:rPr>
            <w:tab/>
            <w:t>83</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ANNEXES</w:t>
          </w:r>
          <w:r w:rsidRPr="007D06F0">
            <w:rPr>
              <w:webHidden/>
              <w:lang w:val="fr-FR"/>
            </w:rPr>
            <w:tab/>
            <w:t>84</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Annexe A (informative)  Liste de contrôle pour les auteurs et rédacteurs de documents</w:t>
          </w:r>
          <w:r w:rsidRPr="007D06F0">
            <w:rPr>
              <w:webHidden/>
              <w:lang w:val="fr-FR"/>
            </w:rPr>
            <w:tab/>
            <w:t>85</w:t>
          </w:r>
        </w:p>
        <w:p w:rsidR="007D06F0" w:rsidRPr="007D06F0" w:rsidRDefault="007D06F0">
          <w:pPr>
            <w:pStyle w:val="TOC1"/>
            <w:rPr>
              <w:rFonts w:asciiTheme="minorHAnsi" w:eastAsiaTheme="minorEastAsia" w:hAnsiTheme="minorHAnsi" w:cstheme="minorBidi"/>
              <w:szCs w:val="22"/>
              <w:lang w:val="fr-FR" w:eastAsia="en-US"/>
            </w:rPr>
          </w:pPr>
          <w:r w:rsidRPr="007D06F0">
            <w:rPr>
              <w:rStyle w:val="Hyperlink"/>
              <w:rFonts w:eastAsia="Times New Roman"/>
              <w:color w:val="auto"/>
              <w:u w:val="none"/>
              <w:lang w:val="fr-FR"/>
            </w:rPr>
            <w:t>Annexe B (normative)  Grandeurs et unités</w:t>
          </w:r>
          <w:r w:rsidRPr="007D06F0">
            <w:rPr>
              <w:webHidden/>
              <w:lang w:val="fr-FR"/>
            </w:rPr>
            <w:tab/>
            <w:t>88</w:t>
          </w:r>
        </w:p>
        <w:p w:rsidR="007D06F0" w:rsidRPr="007D06F0" w:rsidRDefault="007D06F0">
          <w:pPr>
            <w:pStyle w:val="TOC1"/>
            <w:rPr>
              <w:rFonts w:asciiTheme="minorHAnsi" w:eastAsiaTheme="minorEastAsia" w:hAnsiTheme="minorHAnsi" w:cstheme="minorBidi"/>
              <w:szCs w:val="22"/>
              <w:lang w:val="en-US" w:eastAsia="en-US"/>
            </w:rPr>
          </w:pPr>
          <w:r w:rsidRPr="007D06F0">
            <w:rPr>
              <w:rStyle w:val="Hyperlink"/>
              <w:rFonts w:eastAsia="Times New Roman"/>
              <w:color w:val="auto"/>
              <w:u w:val="none"/>
              <w:lang w:val="fr-FR"/>
            </w:rPr>
            <w:t>Annexe C (normative)  Désignation des objets normalisés sur le plan international</w:t>
          </w:r>
          <w:r w:rsidRPr="007D06F0">
            <w:rPr>
              <w:webHidden/>
            </w:rPr>
            <w:tab/>
            <w:t>92</w:t>
          </w:r>
        </w:p>
        <w:p w:rsidR="007D06F0" w:rsidRPr="007D06F0" w:rsidRDefault="007D06F0">
          <w:pPr>
            <w:pStyle w:val="TOC1"/>
            <w:rPr>
              <w:rFonts w:asciiTheme="minorHAnsi" w:eastAsiaTheme="minorEastAsia" w:hAnsiTheme="minorHAnsi" w:cstheme="minorBidi"/>
              <w:szCs w:val="22"/>
              <w:lang w:val="en-US" w:eastAsia="en-US"/>
            </w:rPr>
          </w:pPr>
          <w:r w:rsidRPr="007D06F0">
            <w:rPr>
              <w:rStyle w:val="Hyperlink"/>
              <w:rFonts w:eastAsia="Times New Roman"/>
              <w:color w:val="auto"/>
              <w:u w:val="none"/>
              <w:lang w:val="fr-FR"/>
            </w:rPr>
            <w:t>Annexe D (informative)  Documents de référence et ressources pour la rédaction</w:t>
          </w:r>
          <w:r w:rsidRPr="007D06F0">
            <w:rPr>
              <w:webHidden/>
            </w:rPr>
            <w:tab/>
            <w:t>100</w:t>
          </w:r>
        </w:p>
        <w:p w:rsidR="007D06F0" w:rsidRDefault="007D06F0"/>
      </w:sdtContent>
    </w:sdt>
    <w:p w:rsidR="0003191C" w:rsidRPr="008373D9" w:rsidRDefault="0003191C" w:rsidP="008373D9">
      <w:pPr>
        <w:pStyle w:val="ForewordTitle"/>
        <w:autoSpaceDE w:val="0"/>
        <w:autoSpaceDN w:val="0"/>
        <w:adjustRightInd w:val="0"/>
        <w:jc w:val="center"/>
        <w:rPr>
          <w:szCs w:val="24"/>
        </w:rPr>
      </w:pPr>
      <w:bookmarkStart w:id="3" w:name="_Toc524505440"/>
      <w:r w:rsidRPr="008373D9">
        <w:rPr>
          <w:szCs w:val="24"/>
        </w:rPr>
        <w:lastRenderedPageBreak/>
        <w:t>ARTICLES D’INTRODUCTION AUX DIRECTIVES ISO/IEC, PARTIE 2</w:t>
      </w:r>
      <w:bookmarkEnd w:id="2"/>
      <w:bookmarkEnd w:id="3"/>
    </w:p>
    <w:p w:rsidR="0003191C" w:rsidRPr="008373D9" w:rsidRDefault="0003191C" w:rsidP="008373D9">
      <w:pPr>
        <w:pStyle w:val="BodyText"/>
        <w:autoSpaceDE w:val="0"/>
        <w:autoSpaceDN w:val="0"/>
        <w:adjustRightInd w:val="0"/>
        <w:rPr>
          <w:szCs w:val="24"/>
        </w:rPr>
      </w:pPr>
      <w:r w:rsidRPr="008373D9">
        <w:rPr>
          <w:szCs w:val="24"/>
        </w:rPr>
        <w:t> </w:t>
      </w:r>
    </w:p>
    <w:p w:rsidR="0003191C" w:rsidRPr="008373D9" w:rsidRDefault="0003191C" w:rsidP="008373D9">
      <w:pPr>
        <w:pStyle w:val="ForewordTitle"/>
        <w:autoSpaceDE w:val="0"/>
        <w:autoSpaceDN w:val="0"/>
        <w:adjustRightInd w:val="0"/>
        <w:rPr>
          <w:szCs w:val="24"/>
        </w:rPr>
      </w:pPr>
      <w:bookmarkStart w:id="4" w:name="_Toc524502317"/>
      <w:bookmarkStart w:id="5" w:name="_Toc524505441"/>
      <w:r w:rsidRPr="008373D9">
        <w:rPr>
          <w:szCs w:val="24"/>
        </w:rPr>
        <w:lastRenderedPageBreak/>
        <w:t>AVANT-PROPOS</w:t>
      </w:r>
      <w:bookmarkEnd w:id="4"/>
      <w:bookmarkEnd w:id="5"/>
    </w:p>
    <w:p w:rsidR="0003191C" w:rsidRPr="008373D9" w:rsidRDefault="0003191C" w:rsidP="008373D9">
      <w:pPr>
        <w:pStyle w:val="ForewordText"/>
        <w:autoSpaceDE w:val="0"/>
        <w:autoSpaceDN w:val="0"/>
        <w:adjustRightInd w:val="0"/>
        <w:rPr>
          <w:szCs w:val="24"/>
        </w:rPr>
      </w:pPr>
      <w:r w:rsidRPr="008373D9">
        <w:rPr>
          <w:szCs w:val="24"/>
        </w:rPr>
        <w:t>Les Directives ISO/IEC, Partie 2 ont été préparées par l'Équipe mixte ISO/IEC de maintenance des Directives (JDMT) et approuvées par le Bureau de gestion technique de l'ISO (ISO/TMB), ainsi que par le Bureau de gestion de la normalisation de l’IEC (IEC/SMB).</w:t>
      </w:r>
    </w:p>
    <w:p w:rsidR="0003191C" w:rsidRPr="008373D9" w:rsidRDefault="0003191C" w:rsidP="008373D9">
      <w:pPr>
        <w:pStyle w:val="ForewordText"/>
        <w:autoSpaceDE w:val="0"/>
        <w:autoSpaceDN w:val="0"/>
        <w:adjustRightInd w:val="0"/>
        <w:rPr>
          <w:szCs w:val="24"/>
        </w:rPr>
      </w:pPr>
      <w:r w:rsidRPr="008373D9">
        <w:rPr>
          <w:szCs w:val="24"/>
        </w:rPr>
        <w:t>Cette huitième édition des Directives ISO/IEC, Partie 2 annule et remplace la septième édition, publiée en 2016.</w:t>
      </w:r>
    </w:p>
    <w:p w:rsidR="0003191C" w:rsidRPr="008373D9" w:rsidRDefault="0003191C" w:rsidP="008373D9">
      <w:pPr>
        <w:pStyle w:val="ForewordText"/>
        <w:autoSpaceDE w:val="0"/>
        <w:autoSpaceDN w:val="0"/>
        <w:adjustRightInd w:val="0"/>
        <w:rPr>
          <w:szCs w:val="24"/>
        </w:rPr>
      </w:pPr>
      <w:r w:rsidRPr="008373D9">
        <w:rPr>
          <w:szCs w:val="24"/>
        </w:rPr>
        <w:t>La présente édition intègre, par rapport à l'édition précédente, les principales modifications suivantes: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mise à jour des documents de référence, des références croisées et des exemples;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ajout d’articles terminologiques pour «Spécification technique» (</w:t>
      </w:r>
      <w:r w:rsidRPr="008373D9">
        <w:rPr>
          <w:rStyle w:val="citesec"/>
          <w:szCs w:val="24"/>
          <w:shd w:val="clear" w:color="auto" w:fill="auto"/>
        </w:rPr>
        <w:t>3.1.5</w:t>
      </w:r>
      <w:r w:rsidRPr="008373D9">
        <w:rPr>
          <w:szCs w:val="24"/>
        </w:rPr>
        <w:t>), «Spécification accessible au public» (</w:t>
      </w:r>
      <w:r w:rsidRPr="008373D9">
        <w:rPr>
          <w:rStyle w:val="citesec"/>
          <w:szCs w:val="24"/>
          <w:shd w:val="clear" w:color="auto" w:fill="auto"/>
        </w:rPr>
        <w:t>3.1.6</w:t>
      </w:r>
      <w:r w:rsidRPr="008373D9">
        <w:rPr>
          <w:szCs w:val="24"/>
        </w:rPr>
        <w:t>), «Guide» (</w:t>
      </w:r>
      <w:r w:rsidRPr="008373D9">
        <w:rPr>
          <w:rStyle w:val="citesec"/>
          <w:szCs w:val="24"/>
          <w:shd w:val="clear" w:color="auto" w:fill="auto"/>
        </w:rPr>
        <w:t>3.1.7</w:t>
      </w:r>
      <w:r w:rsidRPr="008373D9">
        <w:rPr>
          <w:szCs w:val="24"/>
        </w:rPr>
        <w:t>), «Rapport technique» (</w:t>
      </w:r>
      <w:r w:rsidRPr="008373D9">
        <w:rPr>
          <w:rStyle w:val="citesec"/>
          <w:szCs w:val="24"/>
          <w:shd w:val="clear" w:color="auto" w:fill="auto"/>
        </w:rPr>
        <w:t>3.1.8</w:t>
      </w:r>
      <w:r w:rsidRPr="008373D9">
        <w:rPr>
          <w:szCs w:val="24"/>
        </w:rPr>
        <w:t>);</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révision de la cohérence grammaticale et linguistique des définitions de </w:t>
      </w:r>
      <w:r w:rsidRPr="008373D9">
        <w:rPr>
          <w:rStyle w:val="citesec"/>
          <w:szCs w:val="24"/>
          <w:shd w:val="clear" w:color="auto" w:fill="auto"/>
        </w:rPr>
        <w:t>l’Article 3</w:t>
      </w:r>
      <w:r w:rsidRPr="008373D9">
        <w:rPr>
          <w:szCs w:val="24"/>
        </w:rPr>
        <w:t>;</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remplacement de «Forme verbale» par «Forme verbale préférée» dans les </w:t>
      </w:r>
      <w:r w:rsidRPr="008373D9">
        <w:rPr>
          <w:rStyle w:val="citetbl"/>
          <w:szCs w:val="24"/>
          <w:shd w:val="clear" w:color="auto" w:fill="auto"/>
        </w:rPr>
        <w:t>Tableaux 3 à 7</w:t>
      </w:r>
      <w:r w:rsidRPr="008373D9">
        <w:rPr>
          <w:szCs w:val="24"/>
        </w:rPr>
        <w:t>;</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clarification en </w:t>
      </w:r>
      <w:r w:rsidRPr="008373D9">
        <w:rPr>
          <w:rStyle w:val="citesec"/>
          <w:szCs w:val="24"/>
          <w:shd w:val="clear" w:color="auto" w:fill="auto"/>
        </w:rPr>
        <w:t>8.1</w:t>
      </w:r>
      <w:r w:rsidRPr="008373D9">
        <w:rPr>
          <w:szCs w:val="24"/>
        </w:rPr>
        <w:t xml:space="preserve"> indiquant que la politique générale concernant l’emploi des langues est expliquée dans les Directives ISO/IEC, Partie 1;</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reformulation du texte décrivant la manière dont les références normatives sont citées dans le texte (en </w:t>
      </w:r>
      <w:r w:rsidRPr="008373D9">
        <w:rPr>
          <w:rStyle w:val="citesec"/>
          <w:szCs w:val="24"/>
          <w:shd w:val="clear" w:color="auto" w:fill="auto"/>
        </w:rPr>
        <w:t>10.2, 15.1, 15.5.3</w:t>
      </w:r>
      <w:r w:rsidRPr="008373D9">
        <w:rPr>
          <w:szCs w:val="24"/>
        </w:rPr>
        <w:t xml:space="preserve"> et dans le </w:t>
      </w:r>
      <w:r w:rsidRPr="008373D9">
        <w:rPr>
          <w:rStyle w:val="citetbl"/>
          <w:szCs w:val="24"/>
          <w:shd w:val="clear" w:color="auto" w:fill="auto"/>
        </w:rPr>
        <w:t>Tableau A.1</w:t>
      </w:r>
      <w:r w:rsidRPr="008373D9">
        <w:rPr>
          <w:szCs w:val="24"/>
        </w:rPr>
        <w:t>) pour une plus grande clarté;</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ajout du point e) en </w:t>
      </w:r>
      <w:r w:rsidRPr="008373D9">
        <w:rPr>
          <w:rStyle w:val="citesec"/>
          <w:szCs w:val="24"/>
          <w:shd w:val="clear" w:color="auto" w:fill="auto"/>
        </w:rPr>
        <w:t>10.2</w:t>
      </w:r>
      <w:r w:rsidRPr="008373D9">
        <w:rPr>
          <w:szCs w:val="24"/>
        </w:rPr>
        <w:t xml:space="preserve"> concernant les règles de référence à des dispositions faisant l’objet de brevets;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ajout d’un énoncé à </w:t>
      </w:r>
      <w:r w:rsidRPr="008373D9">
        <w:rPr>
          <w:rStyle w:val="citesec"/>
          <w:szCs w:val="24"/>
          <w:shd w:val="clear" w:color="auto" w:fill="auto"/>
        </w:rPr>
        <w:t>l’Article 14</w:t>
      </w:r>
      <w:r w:rsidRPr="008373D9">
        <w:rPr>
          <w:szCs w:val="24"/>
        </w:rPr>
        <w:t xml:space="preserve"> indiquant que le Domaine d’application doit être numéroté en tant qu’Article 1;</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ajout d’énoncés à </w:t>
      </w:r>
      <w:r w:rsidRPr="008373D9">
        <w:rPr>
          <w:rStyle w:val="citesec"/>
          <w:szCs w:val="24"/>
          <w:shd w:val="clear" w:color="auto" w:fill="auto"/>
        </w:rPr>
        <w:t>l’Article 15</w:t>
      </w:r>
      <w:r w:rsidRPr="008373D9">
        <w:rPr>
          <w:szCs w:val="24"/>
        </w:rPr>
        <w:t xml:space="preserve"> indiquant que l’article sur les Références normatives doit être numéroté en tant qu’Article 2 et qu’il ne doit figurer qu’une fois dans un document;</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ajout d’énoncés à </w:t>
      </w:r>
      <w:r w:rsidRPr="008373D9">
        <w:rPr>
          <w:rStyle w:val="citesec"/>
          <w:szCs w:val="24"/>
          <w:shd w:val="clear" w:color="auto" w:fill="auto"/>
        </w:rPr>
        <w:t>l’Article 16</w:t>
      </w:r>
      <w:r w:rsidRPr="008373D9">
        <w:rPr>
          <w:szCs w:val="24"/>
        </w:rPr>
        <w:t xml:space="preserve"> indiquant que l’article relatif aux Termes et définitions doit être numéroté en tant qu’Article 3 et qu’il ne doit figurer qu’une fois dans un document;</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ajout d’énoncés à </w:t>
      </w:r>
      <w:r w:rsidRPr="008373D9">
        <w:rPr>
          <w:rStyle w:val="citesec"/>
          <w:szCs w:val="24"/>
          <w:shd w:val="clear" w:color="auto" w:fill="auto"/>
        </w:rPr>
        <w:t>l’Article 16</w:t>
      </w:r>
      <w:r w:rsidRPr="008373D9">
        <w:rPr>
          <w:szCs w:val="24"/>
        </w:rPr>
        <w:t xml:space="preserve"> indiquant que les termes doivent être présentés dans leur forme grammaticale de base et qu’une définition ne doit pas prendre la forme d’une exigence ni contenir d’exigence (conformément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10241</w:t>
      </w:r>
      <w:r w:rsidRPr="008373D9">
        <w:rPr>
          <w:szCs w:val="24"/>
        </w:rPr>
        <w:noBreakHyphen/>
      </w:r>
      <w:r w:rsidRPr="008373D9">
        <w:rPr>
          <w:rStyle w:val="stddocPartNumber"/>
          <w:szCs w:val="24"/>
          <w:shd w:val="clear" w:color="auto" w:fill="auto"/>
        </w:rPr>
        <w:t>1</w:t>
      </w:r>
      <w:r w:rsidRPr="008373D9">
        <w:rPr>
          <w:szCs w:val="24"/>
        </w:rPr>
        <w:t>);</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clarification en </w:t>
      </w:r>
      <w:r w:rsidRPr="008373D9">
        <w:rPr>
          <w:rStyle w:val="citesec"/>
          <w:szCs w:val="24"/>
          <w:shd w:val="clear" w:color="auto" w:fill="auto"/>
        </w:rPr>
        <w:t>20.2</w:t>
      </w:r>
      <w:r w:rsidRPr="008373D9">
        <w:rPr>
          <w:szCs w:val="24"/>
        </w:rPr>
        <w:t xml:space="preserve"> indiquant que les annexes informatives peuvent contenir des exigences facultatives;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ajout d’un énoncé en </w:t>
      </w:r>
      <w:r w:rsidRPr="008373D9">
        <w:rPr>
          <w:rStyle w:val="citesec"/>
          <w:szCs w:val="24"/>
          <w:shd w:val="clear" w:color="auto" w:fill="auto"/>
        </w:rPr>
        <w:t>21.4</w:t>
      </w:r>
      <w:r w:rsidRPr="008373D9">
        <w:rPr>
          <w:szCs w:val="24"/>
        </w:rPr>
        <w:t xml:space="preserve"> indiquant que la Bibliographie ne doit pas avoir de numéro d’article;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division de l’ancien Article 34 en </w:t>
      </w:r>
      <w:r w:rsidRPr="008373D9">
        <w:rPr>
          <w:rStyle w:val="citesec"/>
          <w:szCs w:val="24"/>
          <w:shd w:val="clear" w:color="auto" w:fill="auto"/>
        </w:rPr>
        <w:t>Articles 34 et 35</w:t>
      </w:r>
      <w:r w:rsidRPr="008373D9">
        <w:rPr>
          <w:szCs w:val="24"/>
        </w:rPr>
        <w:t>, et ajout d’un énoncé précisant où trouver les règles supplémentaires concernant les normes de management et les normes de systèmes de management;</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ajout d’une nouvelle </w:t>
      </w:r>
      <w:r w:rsidRPr="008373D9">
        <w:rPr>
          <w:rStyle w:val="citefig"/>
          <w:szCs w:val="24"/>
          <w:shd w:val="clear" w:color="auto" w:fill="auto"/>
        </w:rPr>
        <w:t>Figure 6</w:t>
      </w:r>
      <w:r w:rsidRPr="008373D9">
        <w:rPr>
          <w:szCs w:val="24"/>
        </w:rPr>
        <w:t xml:space="preserve"> (Exemple de graphique) et renumérotation des figures qui suivent;</w:t>
      </w:r>
    </w:p>
    <w:p w:rsidR="0003191C" w:rsidRPr="008373D9" w:rsidRDefault="0003191C" w:rsidP="008373D9">
      <w:pPr>
        <w:pStyle w:val="ListContinue1"/>
        <w:autoSpaceDE w:val="0"/>
        <w:autoSpaceDN w:val="0"/>
        <w:adjustRightInd w:val="0"/>
        <w:rPr>
          <w:szCs w:val="24"/>
        </w:rPr>
      </w:pPr>
      <w:r w:rsidRPr="008373D9">
        <w:rPr>
          <w:szCs w:val="24"/>
        </w:rPr>
        <w:lastRenderedPageBreak/>
        <w:t>—</w:t>
      </w:r>
      <w:r w:rsidRPr="008373D9">
        <w:rPr>
          <w:szCs w:val="24"/>
        </w:rPr>
        <w:tab/>
        <w:t xml:space="preserve">révision de la </w:t>
      </w:r>
      <w:r w:rsidRPr="008373D9">
        <w:rPr>
          <w:rStyle w:val="citefig"/>
          <w:szCs w:val="24"/>
          <w:shd w:val="clear" w:color="auto" w:fill="auto"/>
        </w:rPr>
        <w:t>Figure 1</w:t>
      </w:r>
      <w:r w:rsidRPr="008373D9">
        <w:rPr>
          <w:szCs w:val="24"/>
        </w:rPr>
        <w:t xml:space="preserve">, de la </w:t>
      </w:r>
      <w:r w:rsidRPr="008373D9">
        <w:rPr>
          <w:rStyle w:val="citefig"/>
          <w:szCs w:val="24"/>
          <w:shd w:val="clear" w:color="auto" w:fill="auto"/>
        </w:rPr>
        <w:t>Figure 7</w:t>
      </w:r>
      <w:r w:rsidRPr="008373D9">
        <w:rPr>
          <w:szCs w:val="24"/>
        </w:rPr>
        <w:t xml:space="preserve"> (ancienne Figure 6) et de la </w:t>
      </w:r>
      <w:r w:rsidRPr="008373D9">
        <w:rPr>
          <w:rStyle w:val="citefig"/>
          <w:szCs w:val="24"/>
          <w:shd w:val="clear" w:color="auto" w:fill="auto"/>
        </w:rPr>
        <w:t>Figure 10</w:t>
      </w:r>
      <w:r w:rsidRPr="008373D9">
        <w:rPr>
          <w:szCs w:val="24"/>
        </w:rPr>
        <w:t xml:space="preserve"> (ancienne Figure 9);</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ajout d’un nouveau </w:t>
      </w:r>
      <w:r w:rsidRPr="008373D9">
        <w:rPr>
          <w:rStyle w:val="citetbl"/>
          <w:szCs w:val="24"/>
          <w:shd w:val="clear" w:color="auto" w:fill="auto"/>
        </w:rPr>
        <w:t>Tableau 8</w:t>
      </w:r>
      <w:r w:rsidRPr="008373D9">
        <w:rPr>
          <w:szCs w:val="24"/>
        </w:rPr>
        <w:t xml:space="preserve"> présentant un récapitulatif de l’utilisation des notes et des notes de bas de page, de figure et de tableau dans les documents, et renumérotation des tableaux qui suivent;</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intégration des références croisées dans la liste de contrôle de l’</w:t>
      </w:r>
      <w:r w:rsidRPr="008373D9">
        <w:rPr>
          <w:rStyle w:val="citeapp"/>
          <w:szCs w:val="24"/>
          <w:shd w:val="clear" w:color="auto" w:fill="auto"/>
        </w:rPr>
        <w:t>Annexe A</w:t>
      </w:r>
      <w:r w:rsidRPr="008373D9">
        <w:rPr>
          <w:szCs w:val="24"/>
        </w:rPr>
        <w:t>.</w:t>
      </w:r>
    </w:p>
    <w:p w:rsidR="0003191C" w:rsidRPr="008373D9" w:rsidRDefault="0003191C" w:rsidP="008373D9">
      <w:pPr>
        <w:pStyle w:val="ForewordText"/>
        <w:autoSpaceDE w:val="0"/>
        <w:autoSpaceDN w:val="0"/>
        <w:adjustRightInd w:val="0"/>
        <w:rPr>
          <w:szCs w:val="24"/>
        </w:rPr>
      </w:pPr>
      <w:r w:rsidRPr="008373D9">
        <w:rPr>
          <w:szCs w:val="24"/>
        </w:rPr>
        <w:t xml:space="preserve">Les présentes Directives ISO/IEC, Partie 2 ne suivent pas les mêmes règles de structure et de rédaction que les Normes internationales et publications connexes (collectivement désignées par le terme générique «document», voir </w:t>
      </w:r>
      <w:r w:rsidRPr="008373D9">
        <w:rPr>
          <w:rStyle w:val="citesec"/>
          <w:szCs w:val="24"/>
          <w:shd w:val="clear" w:color="auto" w:fill="auto"/>
        </w:rPr>
        <w:t>3.1.1</w:t>
      </w:r>
      <w:r w:rsidRPr="008373D9">
        <w:rPr>
          <w:szCs w:val="24"/>
        </w:rPr>
        <w:t>).</w:t>
      </w:r>
    </w:p>
    <w:p w:rsidR="0003191C" w:rsidRPr="008373D9" w:rsidRDefault="0003191C" w:rsidP="008373D9">
      <w:pPr>
        <w:pStyle w:val="ForewordText"/>
        <w:autoSpaceDE w:val="0"/>
        <w:autoSpaceDN w:val="0"/>
        <w:adjustRightInd w:val="0"/>
        <w:rPr>
          <w:szCs w:val="24"/>
        </w:rPr>
      </w:pPr>
      <w:r w:rsidRPr="008373D9">
        <w:rPr>
          <w:szCs w:val="24"/>
        </w:rPr>
        <w:t>Cette huitième édition des Directives ISO/IEC, Partie 2 est applicable à tous les projets pour enquête et à tous les projets finals enregistrés après le 2018-10-01.</w:t>
      </w:r>
    </w:p>
    <w:p w:rsidR="0003191C" w:rsidRPr="008373D9" w:rsidRDefault="0003191C" w:rsidP="008373D9">
      <w:pPr>
        <w:pStyle w:val="ForewordText"/>
        <w:autoSpaceDE w:val="0"/>
        <w:autoSpaceDN w:val="0"/>
        <w:adjustRightInd w:val="0"/>
        <w:rPr>
          <w:szCs w:val="24"/>
        </w:rPr>
      </w:pPr>
      <w:r w:rsidRPr="008373D9">
        <w:rPr>
          <w:szCs w:val="24"/>
        </w:rPr>
        <w:t>L'ISO et l’IEC ont toutes deux publié des guides relatifs à l'utilisation des modèles et autres outils pour l'élaboration des documents préparés conformément aux Directives ISO/IEC. Ces guides sont disponibles sur les sites web de l'ISO (</w:t>
      </w:r>
      <w:hyperlink r:id="rId8" w:history="1">
        <w:r w:rsidRPr="008373D9">
          <w:rPr>
            <w:rStyle w:val="Hyperlink"/>
            <w:szCs w:val="24"/>
          </w:rPr>
          <w:t>http://www.iso.org</w:t>
        </w:r>
      </w:hyperlink>
      <w:r w:rsidRPr="008373D9">
        <w:rPr>
          <w:szCs w:val="24"/>
        </w:rPr>
        <w:t>) et de l’IEC (</w:t>
      </w:r>
      <w:hyperlink r:id="rId9" w:history="1">
        <w:r w:rsidRPr="008373D9">
          <w:rPr>
            <w:rStyle w:val="Hyperlink"/>
            <w:szCs w:val="24"/>
          </w:rPr>
          <w:t>http://www.iec.ch</w:t>
        </w:r>
      </w:hyperlink>
      <w:r w:rsidRPr="008373D9">
        <w:rPr>
          <w:szCs w:val="24"/>
        </w:rPr>
        <w:t>).</w:t>
      </w:r>
    </w:p>
    <w:p w:rsidR="0003191C" w:rsidRPr="008373D9" w:rsidRDefault="0003191C" w:rsidP="008373D9">
      <w:pPr>
        <w:pStyle w:val="IntroTitle"/>
        <w:autoSpaceDE w:val="0"/>
        <w:autoSpaceDN w:val="0"/>
        <w:adjustRightInd w:val="0"/>
        <w:rPr>
          <w:szCs w:val="24"/>
        </w:rPr>
      </w:pPr>
      <w:bookmarkStart w:id="6" w:name="_Toc524502318"/>
      <w:bookmarkStart w:id="7" w:name="_Toc524505442"/>
      <w:r w:rsidRPr="008373D9">
        <w:rPr>
          <w:szCs w:val="24"/>
        </w:rPr>
        <w:lastRenderedPageBreak/>
        <w:t>INTRODUCTION</w:t>
      </w:r>
      <w:bookmarkEnd w:id="6"/>
      <w:bookmarkEnd w:id="7"/>
    </w:p>
    <w:p w:rsidR="0003191C" w:rsidRPr="008373D9" w:rsidRDefault="0003191C" w:rsidP="008373D9">
      <w:pPr>
        <w:pStyle w:val="BodyText"/>
        <w:autoSpaceDE w:val="0"/>
        <w:autoSpaceDN w:val="0"/>
        <w:adjustRightInd w:val="0"/>
        <w:rPr>
          <w:szCs w:val="24"/>
        </w:rPr>
      </w:pPr>
      <w:r w:rsidRPr="008373D9">
        <w:rPr>
          <w:szCs w:val="24"/>
        </w:rPr>
        <w:t>Les Directives ISO/IEC, Partie 2 établissent les principes généraux de rédaction des documents de l’ISO et de l’IEC et prévoient certaines règles à appliquer pour en garantir la clarté, la précision et l’absence d’ambiguïté. Ces règles sont également importantes pour veiller à ce que chaque document contribue efficacement à la cohérence du corpus de connaissances interdépendantes constitué par l’ISO et l’IEC.</w:t>
      </w:r>
    </w:p>
    <w:p w:rsidR="0003191C" w:rsidRPr="008373D9" w:rsidRDefault="0003191C" w:rsidP="008373D9">
      <w:pPr>
        <w:pStyle w:val="BodyText"/>
        <w:autoSpaceDE w:val="0"/>
        <w:autoSpaceDN w:val="0"/>
        <w:adjustRightInd w:val="0"/>
        <w:rPr>
          <w:szCs w:val="24"/>
        </w:rPr>
      </w:pPr>
      <w:r w:rsidRPr="008373D9">
        <w:rPr>
          <w:szCs w:val="24"/>
        </w:rPr>
        <w:t>Il est reconnu que l’éventail toujours plus large de sujets couverts par l'ISO et l’IEC correspond à une diversité toujours plus grande d’utilisateurs de leurs documents, tant en termes géographiques qu’en termes de niveau et de type d'expertise technique que l’on peut en attendre. Il est important que les rédacteurs des documents ISO et IEC s’efforcent de tenir compte des besoins particuliers des utilisateurs concernés et qu’ils écrivent dans un style facile à comprendre, sachant qu’il est probable que ces documents seront traduits.</w:t>
      </w:r>
    </w:p>
    <w:p w:rsidR="0003191C" w:rsidRPr="008373D9" w:rsidRDefault="0003191C" w:rsidP="008373D9">
      <w:pPr>
        <w:pStyle w:val="BodyText"/>
        <w:autoSpaceDE w:val="0"/>
        <w:autoSpaceDN w:val="0"/>
        <w:adjustRightInd w:val="0"/>
        <w:rPr>
          <w:szCs w:val="24"/>
        </w:rPr>
      </w:pPr>
      <w:r w:rsidRPr="008373D9">
        <w:rPr>
          <w:szCs w:val="24"/>
        </w:rPr>
        <w:t>Le Secrétariat central de l'ISO et le Bureau central de l’IEC sont à disposition pour vous conseiller quant à la mise en application des Directives ISO/IEC, Partie 2; n’hésitez pas à faire appel à leurs services si vous rencontrez des difficultés.</w:t>
      </w:r>
    </w:p>
    <w:p w:rsidR="0003191C" w:rsidRPr="008373D9" w:rsidRDefault="0003191C" w:rsidP="008373D9">
      <w:pPr>
        <w:autoSpaceDE w:val="0"/>
        <w:autoSpaceDN w:val="0"/>
        <w:adjustRightInd w:val="0"/>
        <w:spacing w:after="0" w:line="240" w:lineRule="auto"/>
        <w:rPr>
          <w:rFonts w:ascii="Times New Roman" w:hAnsi="Times New Roman"/>
          <w:sz w:val="24"/>
          <w:szCs w:val="24"/>
          <w:lang w:val="fr-CH"/>
        </w:rPr>
        <w:sectPr w:rsidR="0003191C" w:rsidRPr="008373D9">
          <w:headerReference w:type="even" r:id="rId10"/>
          <w:headerReference w:type="default" r:id="rId11"/>
          <w:footerReference w:type="even" r:id="rId12"/>
          <w:footerReference w:type="default" r:id="rId13"/>
          <w:pgSz w:w="11906" w:h="16838" w:code="9"/>
          <w:pgMar w:top="794" w:right="737" w:bottom="567" w:left="851" w:header="709" w:footer="284" w:gutter="567"/>
          <w:cols w:space="720"/>
          <w:docGrid w:linePitch="299"/>
        </w:sectPr>
      </w:pPr>
    </w:p>
    <w:p w:rsidR="0003191C" w:rsidRPr="008373D9" w:rsidRDefault="0003191C" w:rsidP="008373D9">
      <w:pPr>
        <w:pStyle w:val="Heading1"/>
        <w:tabs>
          <w:tab w:val="left" w:pos="432"/>
        </w:tabs>
        <w:autoSpaceDE w:val="0"/>
        <w:autoSpaceDN w:val="0"/>
        <w:adjustRightInd w:val="0"/>
        <w:rPr>
          <w:rFonts w:eastAsia="Times New Roman"/>
          <w:szCs w:val="24"/>
        </w:rPr>
      </w:pPr>
      <w:bookmarkStart w:id="8" w:name="_Toc524502319"/>
      <w:bookmarkStart w:id="9" w:name="_Toc524505443"/>
      <w:r w:rsidRPr="008373D9">
        <w:rPr>
          <w:rFonts w:eastAsia="Times New Roman"/>
          <w:szCs w:val="24"/>
        </w:rPr>
        <w:lastRenderedPageBreak/>
        <w:t>Domaine d’application</w:t>
      </w:r>
      <w:bookmarkEnd w:id="8"/>
      <w:bookmarkEnd w:id="9"/>
    </w:p>
    <w:p w:rsidR="0003191C" w:rsidRPr="008373D9" w:rsidRDefault="0003191C" w:rsidP="008373D9">
      <w:pPr>
        <w:pStyle w:val="BodyText"/>
        <w:autoSpaceDE w:val="0"/>
        <w:autoSpaceDN w:val="0"/>
        <w:adjustRightInd w:val="0"/>
        <w:rPr>
          <w:szCs w:val="24"/>
        </w:rPr>
      </w:pPr>
      <w:r w:rsidRPr="008373D9">
        <w:rPr>
          <w:szCs w:val="24"/>
        </w:rPr>
        <w:t>Les Directives ISO/IEC, Partie 2 contiennent les principes et les règles de structure et de rédaction des Normes internationales, des Spécifications techniques et des Spécifications accessibles au public. Dans la mesure du possible, ces principes et ces règles s'appliquent également aux Rapports techniques et aux Guides. Sauf indication contraire, ces référentiels sont tous désignés dans le corps du texte par le terme générique «</w:t>
      </w:r>
      <w:r w:rsidRPr="008373D9">
        <w:rPr>
          <w:i/>
          <w:szCs w:val="24"/>
        </w:rPr>
        <w:t>document»</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Les Directives ISO/IEC, Partie 2 ne spécifient ni la typographie ni la mise en page des documents publiés, qui sont déterminées par le style de l'organisation éditrice. La présentation ne relève pas du domaine d’application des Directives ISO/IEC, Partie 2.</w:t>
      </w:r>
    </w:p>
    <w:p w:rsidR="0003191C" w:rsidRPr="008373D9" w:rsidRDefault="0003191C" w:rsidP="008373D9">
      <w:pPr>
        <w:pStyle w:val="BodyText"/>
        <w:autoSpaceDE w:val="0"/>
        <w:autoSpaceDN w:val="0"/>
        <w:adjustRightInd w:val="0"/>
        <w:rPr>
          <w:szCs w:val="24"/>
        </w:rPr>
      </w:pPr>
      <w:r w:rsidRPr="008373D9">
        <w:rPr>
          <w:szCs w:val="24"/>
        </w:rPr>
        <w:t>Les Directives ISO/IEC, Partie 2 ne spécifient pas les règles applicables aux processus et aux procédures d’élaboration des documents ISO et IEC. Ces règles sont énoncées dans les Directives ISO/IEC, Partie 1 et dans les Suppléments ISO, IEC et JTC 1.</w:t>
      </w:r>
    </w:p>
    <w:p w:rsidR="0003191C" w:rsidRPr="008373D9" w:rsidRDefault="0003191C" w:rsidP="008373D9">
      <w:pPr>
        <w:pStyle w:val="Heading1"/>
        <w:tabs>
          <w:tab w:val="left" w:pos="432"/>
        </w:tabs>
        <w:autoSpaceDE w:val="0"/>
        <w:autoSpaceDN w:val="0"/>
        <w:adjustRightInd w:val="0"/>
        <w:rPr>
          <w:rFonts w:eastAsia="Times New Roman"/>
          <w:szCs w:val="24"/>
        </w:rPr>
      </w:pPr>
      <w:bookmarkStart w:id="10" w:name="_Toc524502320"/>
      <w:bookmarkStart w:id="11" w:name="_Toc524505444"/>
      <w:r w:rsidRPr="008373D9">
        <w:rPr>
          <w:rFonts w:eastAsia="Times New Roman"/>
          <w:szCs w:val="24"/>
        </w:rPr>
        <w:t>Références normatives</w:t>
      </w:r>
      <w:bookmarkEnd w:id="10"/>
      <w:bookmarkEnd w:id="11"/>
    </w:p>
    <w:p w:rsidR="0003191C" w:rsidRPr="008373D9" w:rsidRDefault="0003191C" w:rsidP="008373D9">
      <w:pPr>
        <w:pStyle w:val="BodyText"/>
        <w:autoSpaceDE w:val="0"/>
        <w:autoSpaceDN w:val="0"/>
        <w:adjustRightInd w:val="0"/>
        <w:rPr>
          <w:szCs w:val="24"/>
        </w:rPr>
      </w:pPr>
      <w:r w:rsidRPr="008373D9">
        <w:rPr>
          <w:szCs w:val="24"/>
        </w:rPr>
        <w:t>Les documents suivants sont cités dans le texte de sorte qu’ils constituent, pour tout ou partie de leur contenu, des exigences du présent document. Pour les références datées, seule l’édition citée s’applique. Pour les références non datées, la dernière édition du document de référence s'applique (y compris les éventuels amendements).</w:t>
      </w:r>
    </w:p>
    <w:p w:rsidR="0003191C" w:rsidRPr="008373D9" w:rsidRDefault="0003191C" w:rsidP="008373D9">
      <w:pPr>
        <w:pStyle w:val="RefNorm"/>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128</w:t>
      </w:r>
      <w:r w:rsidRPr="008373D9">
        <w:rPr>
          <w:szCs w:val="24"/>
        </w:rPr>
        <w:noBreakHyphen/>
      </w:r>
      <w:r w:rsidRPr="008373D9">
        <w:rPr>
          <w:rStyle w:val="stddocPartNumber"/>
          <w:szCs w:val="24"/>
          <w:shd w:val="clear" w:color="auto" w:fill="auto"/>
        </w:rPr>
        <w:t>30</w:t>
      </w:r>
      <w:r w:rsidRPr="008373D9">
        <w:rPr>
          <w:szCs w:val="24"/>
        </w:rPr>
        <w:t xml:space="preserve">, </w:t>
      </w:r>
      <w:r w:rsidRPr="008373D9">
        <w:rPr>
          <w:rStyle w:val="stddocTitle"/>
          <w:szCs w:val="24"/>
          <w:shd w:val="clear" w:color="auto" w:fill="auto"/>
        </w:rPr>
        <w:t>Dessins techniques — Principes généraux de représentation — Partie 30: Conventions de base pour les vues</w:t>
      </w:r>
    </w:p>
    <w:p w:rsidR="0003191C" w:rsidRPr="008373D9" w:rsidRDefault="0003191C" w:rsidP="008373D9">
      <w:pPr>
        <w:pStyle w:val="RefNorm"/>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128</w:t>
      </w:r>
      <w:r w:rsidRPr="008373D9">
        <w:rPr>
          <w:szCs w:val="24"/>
        </w:rPr>
        <w:noBreakHyphen/>
      </w:r>
      <w:r w:rsidRPr="008373D9">
        <w:rPr>
          <w:rStyle w:val="stddocPartNumber"/>
          <w:szCs w:val="24"/>
          <w:shd w:val="clear" w:color="auto" w:fill="auto"/>
        </w:rPr>
        <w:t>34</w:t>
      </w:r>
      <w:r w:rsidRPr="008373D9">
        <w:rPr>
          <w:szCs w:val="24"/>
        </w:rPr>
        <w:t xml:space="preserve">, </w:t>
      </w:r>
      <w:r w:rsidRPr="008373D9">
        <w:rPr>
          <w:rStyle w:val="stddocTitle"/>
          <w:szCs w:val="24"/>
          <w:shd w:val="clear" w:color="auto" w:fill="auto"/>
        </w:rPr>
        <w:t>Dessins techniques — Principes généraux de représentation — Partie 34: Vues applicables aux dessins industriels</w:t>
      </w:r>
    </w:p>
    <w:p w:rsidR="0003191C" w:rsidRPr="008373D9" w:rsidRDefault="0003191C" w:rsidP="008373D9">
      <w:pPr>
        <w:pStyle w:val="RefNorm"/>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128</w:t>
      </w:r>
      <w:r w:rsidRPr="008373D9">
        <w:rPr>
          <w:szCs w:val="24"/>
        </w:rPr>
        <w:noBreakHyphen/>
      </w:r>
      <w:r w:rsidRPr="008373D9">
        <w:rPr>
          <w:rStyle w:val="stddocPartNumber"/>
          <w:szCs w:val="24"/>
          <w:shd w:val="clear" w:color="auto" w:fill="auto"/>
        </w:rPr>
        <w:t>40</w:t>
      </w:r>
      <w:r w:rsidRPr="008373D9">
        <w:rPr>
          <w:szCs w:val="24"/>
        </w:rPr>
        <w:t xml:space="preserve">, </w:t>
      </w:r>
      <w:r w:rsidRPr="008373D9">
        <w:rPr>
          <w:rStyle w:val="stddocTitle"/>
          <w:szCs w:val="24"/>
          <w:shd w:val="clear" w:color="auto" w:fill="auto"/>
        </w:rPr>
        <w:t>Dessins techniques — Principes généraux de représentation — Partie 40: Conventions de base pour les coupes et les sections</w:t>
      </w:r>
    </w:p>
    <w:p w:rsidR="0003191C" w:rsidRPr="008373D9" w:rsidRDefault="0003191C" w:rsidP="008373D9">
      <w:pPr>
        <w:pStyle w:val="RefNorm"/>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128</w:t>
      </w:r>
      <w:r w:rsidRPr="008373D9">
        <w:rPr>
          <w:szCs w:val="24"/>
        </w:rPr>
        <w:noBreakHyphen/>
      </w:r>
      <w:r w:rsidRPr="008373D9">
        <w:rPr>
          <w:rStyle w:val="stddocPartNumber"/>
          <w:szCs w:val="24"/>
          <w:shd w:val="clear" w:color="auto" w:fill="auto"/>
        </w:rPr>
        <w:t>44</w:t>
      </w:r>
      <w:r w:rsidRPr="008373D9">
        <w:rPr>
          <w:szCs w:val="24"/>
        </w:rPr>
        <w:t xml:space="preserve">, </w:t>
      </w:r>
      <w:r w:rsidRPr="008373D9">
        <w:rPr>
          <w:rStyle w:val="stddocTitle"/>
          <w:szCs w:val="24"/>
          <w:shd w:val="clear" w:color="auto" w:fill="auto"/>
        </w:rPr>
        <w:t>Dessins techniques — Principes généraux de représentation — Partie 44: Coupes et sections applicables aux dessins industriels</w:t>
      </w:r>
    </w:p>
    <w:p w:rsidR="0003191C" w:rsidRPr="008373D9" w:rsidRDefault="0003191C" w:rsidP="008373D9">
      <w:pPr>
        <w:pStyle w:val="RefNorm"/>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690</w:t>
      </w:r>
      <w:r w:rsidRPr="008373D9">
        <w:rPr>
          <w:szCs w:val="24"/>
        </w:rPr>
        <w:t xml:space="preserve">, </w:t>
      </w:r>
      <w:r w:rsidRPr="008373D9">
        <w:rPr>
          <w:rStyle w:val="stddocTitle"/>
          <w:szCs w:val="24"/>
          <w:shd w:val="clear" w:color="auto" w:fill="auto"/>
        </w:rPr>
        <w:t>Information et documentation — Principes directeurs pour la rédaction des références bibliographiques et des citations des ressources d'information</w:t>
      </w:r>
    </w:p>
    <w:p w:rsidR="0003191C" w:rsidRPr="008373D9" w:rsidRDefault="0003191C" w:rsidP="008373D9">
      <w:pPr>
        <w:pStyle w:val="RefNorm"/>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3098</w:t>
      </w:r>
      <w:r w:rsidRPr="008373D9">
        <w:rPr>
          <w:szCs w:val="24"/>
        </w:rPr>
        <w:t xml:space="preserve">, </w:t>
      </w:r>
      <w:r w:rsidRPr="008373D9">
        <w:rPr>
          <w:rStyle w:val="stddocTitle"/>
          <w:szCs w:val="24"/>
          <w:shd w:val="clear" w:color="auto" w:fill="auto"/>
        </w:rPr>
        <w:t>Documentation technique de produits — Écriture</w:t>
      </w:r>
    </w:p>
    <w:p w:rsidR="0003191C" w:rsidRPr="008373D9" w:rsidRDefault="0003191C" w:rsidP="008373D9">
      <w:pPr>
        <w:pStyle w:val="RefNorm"/>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5807</w:t>
      </w:r>
      <w:r w:rsidRPr="008373D9">
        <w:rPr>
          <w:szCs w:val="24"/>
        </w:rPr>
        <w:t xml:space="preserve">, </w:t>
      </w:r>
      <w:r w:rsidRPr="008373D9">
        <w:rPr>
          <w:rStyle w:val="stddocTitle"/>
          <w:szCs w:val="24"/>
          <w:shd w:val="clear" w:color="auto" w:fill="auto"/>
        </w:rPr>
        <w:t>Traitement de l'information — Symboles de documentation et conventions applicables aux données, aux organigrammes de programmation et d'analyse, aux schémas des réseaux de programmes et des ressources de système</w:t>
      </w:r>
    </w:p>
    <w:p w:rsidR="0003191C" w:rsidRPr="008373D9" w:rsidRDefault="0003191C" w:rsidP="008373D9">
      <w:pPr>
        <w:pStyle w:val="RefNorm"/>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7000</w:t>
      </w:r>
      <w:r w:rsidRPr="008373D9">
        <w:rPr>
          <w:rStyle w:val="FootnoteReference"/>
        </w:rPr>
        <w:footnoteReference w:id="1"/>
      </w:r>
      <w:r w:rsidRPr="008373D9">
        <w:rPr>
          <w:szCs w:val="24"/>
        </w:rPr>
        <w:t xml:space="preserve">, </w:t>
      </w:r>
      <w:r w:rsidRPr="008373D9">
        <w:rPr>
          <w:rStyle w:val="stddocTitle"/>
          <w:szCs w:val="24"/>
          <w:shd w:val="clear" w:color="auto" w:fill="auto"/>
        </w:rPr>
        <w:t>Symboles graphiques utilisables sur le matériel — Symboles enregistrés</w:t>
      </w:r>
    </w:p>
    <w:p w:rsidR="0003191C" w:rsidRPr="008373D9" w:rsidRDefault="0003191C" w:rsidP="008373D9">
      <w:pPr>
        <w:pStyle w:val="RefNorm"/>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7001</w:t>
      </w:r>
      <w:r w:rsidRPr="008373D9">
        <w:rPr>
          <w:szCs w:val="24"/>
          <w:vertAlign w:val="superscript"/>
        </w:rPr>
        <w:t>1)</w:t>
      </w:r>
      <w:r w:rsidRPr="008373D9">
        <w:rPr>
          <w:szCs w:val="24"/>
        </w:rPr>
        <w:t xml:space="preserve">, </w:t>
      </w:r>
      <w:r w:rsidRPr="008373D9">
        <w:rPr>
          <w:rStyle w:val="stddocTitle"/>
          <w:szCs w:val="24"/>
          <w:shd w:val="clear" w:color="auto" w:fill="auto"/>
        </w:rPr>
        <w:t>Symboles graphiques — Symboles destinés à l’information du public</w:t>
      </w:r>
    </w:p>
    <w:p w:rsidR="0003191C" w:rsidRPr="008373D9" w:rsidRDefault="0003191C" w:rsidP="008373D9">
      <w:pPr>
        <w:pStyle w:val="RefNorm"/>
        <w:autoSpaceDE w:val="0"/>
        <w:autoSpaceDN w:val="0"/>
        <w:adjustRightInd w:val="0"/>
        <w:rPr>
          <w:szCs w:val="24"/>
        </w:rPr>
      </w:pPr>
      <w:r w:rsidRPr="008373D9">
        <w:rPr>
          <w:rStyle w:val="stdpublisher"/>
          <w:szCs w:val="24"/>
          <w:shd w:val="clear" w:color="auto" w:fill="auto"/>
        </w:rPr>
        <w:lastRenderedPageBreak/>
        <w:t>ISO</w:t>
      </w:r>
      <w:r w:rsidRPr="008373D9">
        <w:rPr>
          <w:szCs w:val="24"/>
        </w:rPr>
        <w:t> </w:t>
      </w:r>
      <w:r w:rsidRPr="008373D9">
        <w:rPr>
          <w:rStyle w:val="stddocNumber"/>
          <w:szCs w:val="24"/>
          <w:shd w:val="clear" w:color="auto" w:fill="auto"/>
        </w:rPr>
        <w:t>7010</w:t>
      </w:r>
      <w:r w:rsidRPr="008373D9">
        <w:rPr>
          <w:szCs w:val="24"/>
          <w:vertAlign w:val="superscript"/>
        </w:rPr>
        <w:t>1)</w:t>
      </w:r>
      <w:r w:rsidRPr="008373D9">
        <w:rPr>
          <w:szCs w:val="24"/>
        </w:rPr>
        <w:t xml:space="preserve">, </w:t>
      </w:r>
      <w:r w:rsidRPr="008373D9">
        <w:rPr>
          <w:rStyle w:val="stddocTitle"/>
          <w:szCs w:val="24"/>
          <w:shd w:val="clear" w:color="auto" w:fill="auto"/>
        </w:rPr>
        <w:t>Symboles graphiques — Couleurs de sécurité et signaux de sécurité — Signaux de sécurité enregistrés</w:t>
      </w:r>
    </w:p>
    <w:p w:rsidR="0003191C" w:rsidRPr="008373D9" w:rsidRDefault="0003191C" w:rsidP="008373D9">
      <w:pPr>
        <w:pStyle w:val="RefNorm"/>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10241</w:t>
      </w:r>
      <w:r w:rsidRPr="008373D9">
        <w:rPr>
          <w:szCs w:val="24"/>
        </w:rPr>
        <w:noBreakHyphen/>
      </w:r>
      <w:r w:rsidRPr="008373D9">
        <w:rPr>
          <w:rStyle w:val="stddocPartNumber"/>
          <w:szCs w:val="24"/>
          <w:shd w:val="clear" w:color="auto" w:fill="auto"/>
        </w:rPr>
        <w:t>1</w:t>
      </w:r>
      <w:r w:rsidRPr="008373D9">
        <w:rPr>
          <w:szCs w:val="24"/>
        </w:rPr>
        <w:t xml:space="preserve">, </w:t>
      </w:r>
      <w:r w:rsidRPr="008373D9">
        <w:rPr>
          <w:rStyle w:val="stddocTitle"/>
          <w:szCs w:val="24"/>
          <w:shd w:val="clear" w:color="auto" w:fill="auto"/>
        </w:rPr>
        <w:t>Articles terminologiques dans les normes — Partie 1: Exigences générales et exemples de présentation</w:t>
      </w:r>
    </w:p>
    <w:p w:rsidR="0003191C" w:rsidRPr="008373D9" w:rsidRDefault="0003191C" w:rsidP="008373D9">
      <w:pPr>
        <w:pStyle w:val="RefNorm"/>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14617</w:t>
      </w:r>
      <w:r w:rsidRPr="008373D9">
        <w:rPr>
          <w:szCs w:val="24"/>
        </w:rPr>
        <w:t xml:space="preserve"> (</w:t>
      </w:r>
      <w:r w:rsidRPr="008373D9">
        <w:rPr>
          <w:rStyle w:val="stddocPartNumber"/>
          <w:szCs w:val="24"/>
          <w:shd w:val="clear" w:color="auto" w:fill="auto"/>
        </w:rPr>
        <w:t>toutes les parties</w:t>
      </w:r>
      <w:r w:rsidRPr="008373D9">
        <w:rPr>
          <w:szCs w:val="24"/>
        </w:rPr>
        <w:t>)</w:t>
      </w:r>
      <w:r w:rsidRPr="008373D9">
        <w:rPr>
          <w:szCs w:val="24"/>
          <w:vertAlign w:val="superscript"/>
        </w:rPr>
        <w:t>1)</w:t>
      </w:r>
      <w:r w:rsidRPr="008373D9">
        <w:rPr>
          <w:szCs w:val="24"/>
        </w:rPr>
        <w:t xml:space="preserve">, </w:t>
      </w:r>
      <w:r w:rsidRPr="008373D9">
        <w:rPr>
          <w:rStyle w:val="stddocTitle"/>
          <w:szCs w:val="24"/>
          <w:shd w:val="clear" w:color="auto" w:fill="auto"/>
        </w:rPr>
        <w:t>Symboles graphiques pour schémas</w:t>
      </w:r>
    </w:p>
    <w:p w:rsidR="0003191C" w:rsidRPr="008373D9" w:rsidRDefault="0003191C" w:rsidP="008373D9">
      <w:pPr>
        <w:pStyle w:val="RefNorm"/>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80000</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rStyle w:val="stddocTitle"/>
          <w:szCs w:val="24"/>
          <w:shd w:val="clear" w:color="auto" w:fill="auto"/>
        </w:rPr>
        <w:t>Grandeurs et unités</w:t>
      </w:r>
    </w:p>
    <w:p w:rsidR="0003191C" w:rsidRPr="008373D9" w:rsidRDefault="0003191C" w:rsidP="008373D9">
      <w:pPr>
        <w:pStyle w:val="RefNorm"/>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60027</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rStyle w:val="stddocTitle"/>
          <w:szCs w:val="24"/>
          <w:shd w:val="clear" w:color="auto" w:fill="auto"/>
        </w:rPr>
        <w:t>S</w:t>
      </w:r>
      <w:r w:rsidRPr="008373D9">
        <w:rPr>
          <w:rStyle w:val="stddocTitle"/>
          <w:i w:val="0"/>
          <w:szCs w:val="24"/>
          <w:shd w:val="clear" w:color="auto" w:fill="auto"/>
        </w:rPr>
        <w:t>ymboles littéraux à utiliser en électrotechnique</w:t>
      </w:r>
    </w:p>
    <w:p w:rsidR="0003191C" w:rsidRPr="008373D9" w:rsidRDefault="0003191C" w:rsidP="008373D9">
      <w:pPr>
        <w:pStyle w:val="RefNorm"/>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60417</w:t>
      </w:r>
      <w:r w:rsidRPr="008373D9">
        <w:rPr>
          <w:rStyle w:val="FootnoteReference"/>
        </w:rPr>
        <w:footnoteReference w:id="2"/>
      </w:r>
      <w:r w:rsidRPr="008373D9">
        <w:rPr>
          <w:szCs w:val="24"/>
        </w:rPr>
        <w:t xml:space="preserve">, </w:t>
      </w:r>
      <w:r w:rsidRPr="008373D9">
        <w:rPr>
          <w:rStyle w:val="stddocTitle"/>
          <w:szCs w:val="24"/>
          <w:shd w:val="clear" w:color="auto" w:fill="auto"/>
        </w:rPr>
        <w:t>Symboles graphiques utilisables sur le matériel</w:t>
      </w:r>
    </w:p>
    <w:p w:rsidR="0003191C" w:rsidRPr="008373D9" w:rsidRDefault="0003191C" w:rsidP="008373D9">
      <w:pPr>
        <w:pStyle w:val="RefNorm"/>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60617</w:t>
      </w:r>
      <w:r w:rsidRPr="008373D9">
        <w:rPr>
          <w:rStyle w:val="FootnoteReference"/>
        </w:rPr>
        <w:footnoteReference w:id="3"/>
      </w:r>
      <w:r w:rsidRPr="008373D9">
        <w:rPr>
          <w:szCs w:val="24"/>
        </w:rPr>
        <w:t xml:space="preserve">, </w:t>
      </w:r>
      <w:r w:rsidRPr="008373D9">
        <w:rPr>
          <w:rStyle w:val="stddocTitle"/>
          <w:szCs w:val="24"/>
          <w:shd w:val="clear" w:color="auto" w:fill="auto"/>
        </w:rPr>
        <w:t>Symboles graphiques pour schémas</w:t>
      </w:r>
    </w:p>
    <w:p w:rsidR="0003191C" w:rsidRPr="008373D9" w:rsidRDefault="0003191C" w:rsidP="008373D9">
      <w:pPr>
        <w:pStyle w:val="RefNorm"/>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61082</w:t>
      </w:r>
      <w:r w:rsidRPr="008373D9">
        <w:rPr>
          <w:szCs w:val="24"/>
        </w:rPr>
        <w:noBreakHyphen/>
      </w:r>
      <w:r w:rsidRPr="008373D9">
        <w:rPr>
          <w:rStyle w:val="stddocPartNumber"/>
          <w:szCs w:val="24"/>
          <w:shd w:val="clear" w:color="auto" w:fill="auto"/>
        </w:rPr>
        <w:t>1</w:t>
      </w:r>
      <w:r w:rsidRPr="008373D9">
        <w:rPr>
          <w:szCs w:val="24"/>
        </w:rPr>
        <w:t xml:space="preserve">, </w:t>
      </w:r>
      <w:r w:rsidRPr="008373D9">
        <w:rPr>
          <w:rStyle w:val="stddocTitle"/>
          <w:szCs w:val="24"/>
          <w:shd w:val="clear" w:color="auto" w:fill="auto"/>
        </w:rPr>
        <w:t>Établissement des documents utilisés en électrotechnique — Partie 1: Règles</w:t>
      </w:r>
    </w:p>
    <w:p w:rsidR="0003191C" w:rsidRPr="008373D9" w:rsidRDefault="0003191C" w:rsidP="008373D9">
      <w:pPr>
        <w:pStyle w:val="RefNorm"/>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61175</w:t>
      </w:r>
      <w:r w:rsidRPr="008373D9">
        <w:rPr>
          <w:szCs w:val="24"/>
        </w:rPr>
        <w:noBreakHyphen/>
      </w:r>
      <w:r w:rsidRPr="008373D9">
        <w:rPr>
          <w:rStyle w:val="stddocPartNumber"/>
          <w:szCs w:val="24"/>
          <w:shd w:val="clear" w:color="auto" w:fill="auto"/>
        </w:rPr>
        <w:t>1</w:t>
      </w:r>
      <w:r w:rsidRPr="008373D9">
        <w:rPr>
          <w:szCs w:val="24"/>
        </w:rPr>
        <w:t xml:space="preserve">, </w:t>
      </w:r>
      <w:r w:rsidRPr="008373D9">
        <w:rPr>
          <w:rStyle w:val="stddocTitle"/>
          <w:szCs w:val="24"/>
          <w:shd w:val="clear" w:color="auto" w:fill="auto"/>
        </w:rPr>
        <w:t>Systèmes, installations, appareils et produits industriels — Désignations des signaux — Partie 1: Règles de base</w:t>
      </w:r>
    </w:p>
    <w:p w:rsidR="0003191C" w:rsidRPr="008373D9" w:rsidRDefault="0003191C" w:rsidP="008373D9">
      <w:pPr>
        <w:pStyle w:val="RefNorm"/>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80000</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rStyle w:val="stddocTitle"/>
          <w:szCs w:val="24"/>
          <w:shd w:val="clear" w:color="auto" w:fill="auto"/>
        </w:rPr>
        <w:t>Grandeurs et unités</w:t>
      </w:r>
    </w:p>
    <w:p w:rsidR="0003191C" w:rsidRPr="008373D9" w:rsidRDefault="0003191C" w:rsidP="008373D9">
      <w:pPr>
        <w:pStyle w:val="RefNorm"/>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81346</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rStyle w:val="stddocTitle"/>
          <w:szCs w:val="24"/>
          <w:shd w:val="clear" w:color="auto" w:fill="auto"/>
        </w:rPr>
        <w:t>Systèmes industriels, installations et appareils, et produits industriels — Principes de structuration et désignations de référence</w:t>
      </w:r>
    </w:p>
    <w:p w:rsidR="0003191C" w:rsidRPr="008373D9" w:rsidRDefault="0003191C" w:rsidP="008373D9">
      <w:pPr>
        <w:pStyle w:val="RefNorm"/>
        <w:autoSpaceDE w:val="0"/>
        <w:autoSpaceDN w:val="0"/>
        <w:adjustRightInd w:val="0"/>
        <w:rPr>
          <w:szCs w:val="24"/>
        </w:rPr>
      </w:pPr>
      <w:r w:rsidRPr="008373D9">
        <w:rPr>
          <w:rStyle w:val="biborganization"/>
          <w:szCs w:val="24"/>
          <w:shd w:val="clear" w:color="auto" w:fill="auto"/>
        </w:rPr>
        <w:t>ISO/IEC Directives</w:t>
      </w:r>
      <w:r w:rsidRPr="008373D9">
        <w:rPr>
          <w:szCs w:val="24"/>
        </w:rPr>
        <w:t xml:space="preserve">, Partie 1, </w:t>
      </w:r>
      <w:r w:rsidRPr="008373D9">
        <w:rPr>
          <w:i/>
          <w:szCs w:val="24"/>
        </w:rPr>
        <w:t>Procédures pour les travaux techniques</w:t>
      </w:r>
    </w:p>
    <w:p w:rsidR="0003191C" w:rsidRPr="008373D9" w:rsidRDefault="0003191C" w:rsidP="008373D9">
      <w:pPr>
        <w:pStyle w:val="RefNorm"/>
        <w:autoSpaceDE w:val="0"/>
        <w:autoSpaceDN w:val="0"/>
        <w:adjustRightInd w:val="0"/>
        <w:rPr>
          <w:szCs w:val="24"/>
        </w:rPr>
      </w:pPr>
      <w:r w:rsidRPr="008373D9">
        <w:rPr>
          <w:rStyle w:val="biborganization"/>
          <w:szCs w:val="24"/>
          <w:shd w:val="clear" w:color="auto" w:fill="auto"/>
        </w:rPr>
        <w:t>ISO/IEC Directives</w:t>
      </w:r>
      <w:r w:rsidRPr="008373D9">
        <w:rPr>
          <w:szCs w:val="24"/>
        </w:rPr>
        <w:t xml:space="preserve">, Partie 1, </w:t>
      </w:r>
      <w:r w:rsidRPr="008373D9">
        <w:rPr>
          <w:i/>
          <w:szCs w:val="24"/>
        </w:rPr>
        <w:t>Supplément ISO consolidé</w:t>
      </w:r>
    </w:p>
    <w:p w:rsidR="0003191C" w:rsidRPr="008373D9" w:rsidRDefault="0003191C" w:rsidP="008373D9">
      <w:pPr>
        <w:pStyle w:val="RefNorm"/>
        <w:autoSpaceDE w:val="0"/>
        <w:autoSpaceDN w:val="0"/>
        <w:adjustRightInd w:val="0"/>
        <w:rPr>
          <w:szCs w:val="24"/>
        </w:rPr>
      </w:pPr>
      <w:r w:rsidRPr="008373D9">
        <w:rPr>
          <w:rStyle w:val="biborganization"/>
          <w:szCs w:val="24"/>
          <w:shd w:val="clear" w:color="auto" w:fill="auto"/>
        </w:rPr>
        <w:t>ISO/IEC Directives</w:t>
      </w:r>
      <w:r w:rsidRPr="008373D9">
        <w:rPr>
          <w:szCs w:val="24"/>
        </w:rPr>
        <w:t xml:space="preserve">, </w:t>
      </w:r>
      <w:r w:rsidRPr="008373D9">
        <w:rPr>
          <w:i/>
          <w:szCs w:val="24"/>
        </w:rPr>
        <w:t>Supplément — Procédures spécifiques à l’IEC</w:t>
      </w:r>
    </w:p>
    <w:p w:rsidR="0003191C" w:rsidRPr="008373D9" w:rsidRDefault="0003191C" w:rsidP="008373D9">
      <w:pPr>
        <w:pStyle w:val="RefNorm"/>
        <w:autoSpaceDE w:val="0"/>
        <w:autoSpaceDN w:val="0"/>
        <w:adjustRightInd w:val="0"/>
        <w:rPr>
          <w:szCs w:val="24"/>
        </w:rPr>
      </w:pPr>
      <w:r w:rsidRPr="008373D9">
        <w:rPr>
          <w:i/>
          <w:szCs w:val="24"/>
        </w:rPr>
        <w:t>Quality management systems — Guidance and criteria for the development of documents to meet needs of specific product and industry/economic sectors</w:t>
      </w:r>
      <w:r w:rsidRPr="008373D9">
        <w:rPr>
          <w:szCs w:val="24"/>
        </w:rPr>
        <w:t xml:space="preserve"> [Systèmes de management de la qualité — Lignes directrices et critères pour le développement de documents pour satisfaire les besoins des produits ou des secteurs économiques ou industriels spécifiques], ISO/TC 176</w:t>
      </w:r>
      <w:r w:rsidRPr="008373D9">
        <w:rPr>
          <w:rStyle w:val="FootnoteReference"/>
        </w:rPr>
        <w:footnoteReference w:id="4"/>
      </w:r>
    </w:p>
    <w:p w:rsidR="0003191C" w:rsidRPr="008373D9" w:rsidRDefault="0003191C" w:rsidP="008373D9">
      <w:pPr>
        <w:pStyle w:val="Heading1"/>
        <w:tabs>
          <w:tab w:val="left" w:pos="432"/>
        </w:tabs>
        <w:autoSpaceDE w:val="0"/>
        <w:autoSpaceDN w:val="0"/>
        <w:adjustRightInd w:val="0"/>
        <w:rPr>
          <w:rFonts w:eastAsia="Times New Roman"/>
          <w:szCs w:val="24"/>
        </w:rPr>
      </w:pPr>
      <w:bookmarkStart w:id="12" w:name="_Toc524502321"/>
      <w:bookmarkStart w:id="13" w:name="_Toc524505445"/>
      <w:r w:rsidRPr="008373D9">
        <w:rPr>
          <w:rFonts w:eastAsia="Times New Roman"/>
          <w:szCs w:val="24"/>
        </w:rPr>
        <w:t>Termes et définitions</w:t>
      </w:r>
      <w:bookmarkEnd w:id="12"/>
      <w:bookmarkEnd w:id="13"/>
    </w:p>
    <w:p w:rsidR="0003191C" w:rsidRPr="008373D9" w:rsidRDefault="0003191C" w:rsidP="008373D9">
      <w:pPr>
        <w:pStyle w:val="BodyText"/>
        <w:autoSpaceDE w:val="0"/>
        <w:autoSpaceDN w:val="0"/>
        <w:adjustRightInd w:val="0"/>
        <w:rPr>
          <w:szCs w:val="24"/>
        </w:rPr>
      </w:pPr>
      <w:r w:rsidRPr="008373D9">
        <w:rPr>
          <w:szCs w:val="24"/>
        </w:rPr>
        <w:t>Pour les besoins du présent document, les termes et définitions suivants s'appliquent.</w:t>
      </w:r>
    </w:p>
    <w:p w:rsidR="0003191C" w:rsidRPr="008373D9" w:rsidRDefault="0003191C" w:rsidP="008373D9">
      <w:pPr>
        <w:pStyle w:val="BodyText"/>
        <w:autoSpaceDE w:val="0"/>
        <w:autoSpaceDN w:val="0"/>
        <w:adjustRightInd w:val="0"/>
        <w:rPr>
          <w:szCs w:val="24"/>
        </w:rPr>
      </w:pPr>
      <w:r w:rsidRPr="008373D9">
        <w:rPr>
          <w:szCs w:val="24"/>
        </w:rPr>
        <w:t>L'ISO et l'IEC tiennent à jour des bases de données terminologiques destinées à être utilisées en normalisation, consultables aux adresses suivantes: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ISO Online browsing platform: disponible à l'adresse </w:t>
      </w:r>
      <w:hyperlink r:id="rId14" w:history="1">
        <w:r w:rsidRPr="008373D9">
          <w:rPr>
            <w:rStyle w:val="Hyperlink"/>
            <w:szCs w:val="24"/>
          </w:rPr>
          <w:t>https://www.iso.org/obp</w:t>
        </w:r>
      </w:hyperlink>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IEC Electropedia: disponible à l'adresse </w:t>
      </w:r>
      <w:hyperlink r:id="rId15" w:history="1">
        <w:r w:rsidRPr="008373D9">
          <w:rPr>
            <w:rStyle w:val="Hyperlink"/>
            <w:szCs w:val="24"/>
          </w:rPr>
          <w:t>http://www.electropedia.org/</w:t>
        </w:r>
      </w:hyperlink>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4" w:name="_Toc524502322"/>
      <w:bookmarkStart w:id="15" w:name="_Toc524505446"/>
      <w:r w:rsidRPr="008373D9">
        <w:rPr>
          <w:rFonts w:eastAsia="Times New Roman"/>
          <w:bCs w:val="0"/>
          <w:szCs w:val="24"/>
        </w:rPr>
        <w:lastRenderedPageBreak/>
        <w:t>Type de document</w:t>
      </w:r>
      <w:bookmarkEnd w:id="14"/>
      <w:bookmarkEnd w:id="15"/>
    </w:p>
    <w:p w:rsidR="0003191C" w:rsidRPr="008373D9" w:rsidRDefault="0003191C" w:rsidP="008373D9">
      <w:pPr>
        <w:pStyle w:val="TermNum"/>
        <w:autoSpaceDE w:val="0"/>
        <w:autoSpaceDN w:val="0"/>
        <w:adjustRightInd w:val="0"/>
        <w:rPr>
          <w:szCs w:val="24"/>
        </w:rPr>
      </w:pPr>
      <w:r w:rsidRPr="008373D9">
        <w:rPr>
          <w:szCs w:val="24"/>
        </w:rPr>
        <w:t>3.1.1</w:t>
      </w:r>
    </w:p>
    <w:p w:rsidR="0003191C" w:rsidRPr="008373D9" w:rsidRDefault="0003191C" w:rsidP="008373D9">
      <w:pPr>
        <w:pStyle w:val="Terms"/>
        <w:autoSpaceDE w:val="0"/>
        <w:autoSpaceDN w:val="0"/>
        <w:adjustRightInd w:val="0"/>
        <w:rPr>
          <w:szCs w:val="24"/>
        </w:rPr>
      </w:pPr>
      <w:r w:rsidRPr="008373D9">
        <w:rPr>
          <w:szCs w:val="24"/>
        </w:rPr>
        <w:t>document</w:t>
      </w:r>
    </w:p>
    <w:p w:rsidR="0003191C" w:rsidRPr="008373D9" w:rsidRDefault="0003191C" w:rsidP="008373D9">
      <w:pPr>
        <w:pStyle w:val="Definition"/>
        <w:autoSpaceDE w:val="0"/>
        <w:autoSpaceDN w:val="0"/>
        <w:adjustRightInd w:val="0"/>
        <w:rPr>
          <w:szCs w:val="24"/>
        </w:rPr>
      </w:pPr>
      <w:r w:rsidRPr="008373D9">
        <w:rPr>
          <w:szCs w:val="24"/>
        </w:rPr>
        <w:t>projet ou publication ISO ou IEC relatif à la normalisation</w:t>
      </w:r>
    </w:p>
    <w:p w:rsidR="0003191C" w:rsidRPr="008373D9" w:rsidRDefault="0003191C" w:rsidP="008373D9">
      <w:pPr>
        <w:pStyle w:val="Example0"/>
        <w:autoSpaceDE w:val="0"/>
        <w:autoSpaceDN w:val="0"/>
        <w:adjustRightInd w:val="0"/>
        <w:rPr>
          <w:szCs w:val="24"/>
        </w:rPr>
      </w:pPr>
      <w:r w:rsidRPr="008373D9">
        <w:rPr>
          <w:szCs w:val="24"/>
        </w:rPr>
        <w:t>EXEMPLE</w:t>
      </w:r>
      <w:r w:rsidRPr="008373D9">
        <w:rPr>
          <w:szCs w:val="24"/>
        </w:rPr>
        <w:tab/>
      </w:r>
      <w:r w:rsidRPr="008373D9">
        <w:rPr>
          <w:i/>
          <w:szCs w:val="24"/>
        </w:rPr>
        <w:t>Normes internationales</w:t>
      </w:r>
      <w:r w:rsidRPr="008373D9">
        <w:rPr>
          <w:szCs w:val="24"/>
        </w:rPr>
        <w:t xml:space="preserve"> (</w:t>
      </w:r>
      <w:r w:rsidRPr="008373D9">
        <w:rPr>
          <w:rStyle w:val="citesec"/>
          <w:szCs w:val="24"/>
          <w:shd w:val="clear" w:color="auto" w:fill="auto"/>
        </w:rPr>
        <w:t>3.1.4</w:t>
      </w:r>
      <w:r w:rsidRPr="008373D9">
        <w:rPr>
          <w:szCs w:val="24"/>
        </w:rPr>
        <w:t xml:space="preserve">), </w:t>
      </w:r>
      <w:r w:rsidRPr="008373D9">
        <w:rPr>
          <w:i/>
          <w:szCs w:val="24"/>
        </w:rPr>
        <w:t>Spécifications techniques</w:t>
      </w:r>
      <w:r w:rsidRPr="008373D9">
        <w:rPr>
          <w:szCs w:val="24"/>
        </w:rPr>
        <w:t xml:space="preserve"> (</w:t>
      </w:r>
      <w:r w:rsidRPr="008373D9">
        <w:rPr>
          <w:rStyle w:val="citesec"/>
          <w:szCs w:val="24"/>
          <w:shd w:val="clear" w:color="auto" w:fill="auto"/>
        </w:rPr>
        <w:t>3.1.5</w:t>
      </w:r>
      <w:r w:rsidRPr="008373D9">
        <w:rPr>
          <w:szCs w:val="24"/>
        </w:rPr>
        <w:t xml:space="preserve">), </w:t>
      </w:r>
      <w:r w:rsidRPr="008373D9">
        <w:rPr>
          <w:i/>
          <w:szCs w:val="24"/>
        </w:rPr>
        <w:t>Spécifications accessibles au public</w:t>
      </w:r>
      <w:r w:rsidRPr="008373D9">
        <w:rPr>
          <w:szCs w:val="24"/>
        </w:rPr>
        <w:t xml:space="preserve"> (</w:t>
      </w:r>
      <w:r w:rsidRPr="008373D9">
        <w:rPr>
          <w:rStyle w:val="citesec"/>
          <w:szCs w:val="24"/>
          <w:shd w:val="clear" w:color="auto" w:fill="auto"/>
        </w:rPr>
        <w:t>3.1.6</w:t>
      </w:r>
      <w:r w:rsidRPr="008373D9">
        <w:rPr>
          <w:szCs w:val="24"/>
        </w:rPr>
        <w:t xml:space="preserve">), </w:t>
      </w:r>
      <w:r w:rsidRPr="008373D9">
        <w:rPr>
          <w:i/>
          <w:szCs w:val="24"/>
        </w:rPr>
        <w:t>Rapports techniques</w:t>
      </w:r>
      <w:r w:rsidRPr="008373D9">
        <w:rPr>
          <w:szCs w:val="24"/>
        </w:rPr>
        <w:t xml:space="preserve"> (</w:t>
      </w:r>
      <w:r w:rsidRPr="008373D9">
        <w:rPr>
          <w:rStyle w:val="citesec"/>
          <w:szCs w:val="24"/>
          <w:shd w:val="clear" w:color="auto" w:fill="auto"/>
        </w:rPr>
        <w:t>3.1.8</w:t>
      </w:r>
      <w:r w:rsidRPr="008373D9">
        <w:rPr>
          <w:szCs w:val="24"/>
        </w:rPr>
        <w:t xml:space="preserve">) et </w:t>
      </w:r>
      <w:r w:rsidRPr="008373D9">
        <w:rPr>
          <w:i/>
          <w:szCs w:val="24"/>
        </w:rPr>
        <w:t>Guides</w:t>
      </w:r>
      <w:r w:rsidRPr="008373D9">
        <w:rPr>
          <w:szCs w:val="24"/>
        </w:rPr>
        <w:t xml:space="preserve"> (</w:t>
      </w:r>
      <w:r w:rsidRPr="008373D9">
        <w:rPr>
          <w:rStyle w:val="citesec"/>
          <w:szCs w:val="24"/>
          <w:shd w:val="clear" w:color="auto" w:fill="auto"/>
        </w:rPr>
        <w:t>3.1.7</w:t>
      </w:r>
      <w:r w:rsidRPr="008373D9">
        <w:rPr>
          <w:szCs w:val="24"/>
        </w:rPr>
        <w:t>).</w:t>
      </w:r>
    </w:p>
    <w:p w:rsidR="0003191C" w:rsidRPr="008373D9" w:rsidRDefault="0003191C" w:rsidP="008373D9">
      <w:pPr>
        <w:pStyle w:val="TermNum"/>
        <w:autoSpaceDE w:val="0"/>
        <w:autoSpaceDN w:val="0"/>
        <w:adjustRightInd w:val="0"/>
        <w:rPr>
          <w:szCs w:val="24"/>
        </w:rPr>
      </w:pPr>
      <w:r w:rsidRPr="008373D9">
        <w:rPr>
          <w:szCs w:val="24"/>
        </w:rPr>
        <w:t>3.1.2</w:t>
      </w:r>
    </w:p>
    <w:p w:rsidR="0003191C" w:rsidRPr="008373D9" w:rsidRDefault="0003191C" w:rsidP="008373D9">
      <w:pPr>
        <w:pStyle w:val="Terms"/>
        <w:autoSpaceDE w:val="0"/>
        <w:autoSpaceDN w:val="0"/>
        <w:adjustRightInd w:val="0"/>
        <w:rPr>
          <w:szCs w:val="24"/>
        </w:rPr>
      </w:pPr>
      <w:r w:rsidRPr="008373D9">
        <w:rPr>
          <w:szCs w:val="24"/>
        </w:rPr>
        <w:t>norme</w:t>
      </w:r>
    </w:p>
    <w:p w:rsidR="0003191C" w:rsidRPr="008373D9" w:rsidRDefault="0003191C" w:rsidP="008373D9">
      <w:pPr>
        <w:pStyle w:val="Definition"/>
        <w:autoSpaceDE w:val="0"/>
        <w:autoSpaceDN w:val="0"/>
        <w:adjustRightInd w:val="0"/>
        <w:rPr>
          <w:szCs w:val="24"/>
        </w:rPr>
      </w:pPr>
      <w:r w:rsidRPr="008373D9">
        <w:rPr>
          <w:i/>
          <w:szCs w:val="24"/>
        </w:rPr>
        <w:t>document</w:t>
      </w:r>
      <w:r w:rsidRPr="008373D9">
        <w:rPr>
          <w:szCs w:val="24"/>
        </w:rPr>
        <w:t xml:space="preserve"> (</w:t>
      </w:r>
      <w:r w:rsidRPr="008373D9">
        <w:rPr>
          <w:rStyle w:val="citesec"/>
          <w:szCs w:val="24"/>
          <w:shd w:val="clear" w:color="auto" w:fill="auto"/>
        </w:rPr>
        <w:t>3.1.1</w:t>
      </w:r>
      <w:r w:rsidRPr="008373D9">
        <w:rPr>
          <w:szCs w:val="24"/>
        </w:rPr>
        <w:t>), établi par consensus et approuvé par un organisme reconnu, qui fournit, pour des usages communs et répétés, des règles, des lignes directrices ou des caractéristiques pour des activités ou leurs résultats, garantissant un niveau d'ordre optimal dans un contexte donné</w:t>
      </w:r>
    </w:p>
    <w:p w:rsidR="0003191C" w:rsidRPr="008373D9" w:rsidRDefault="0003191C" w:rsidP="008373D9">
      <w:pPr>
        <w:pStyle w:val="Note0"/>
        <w:autoSpaceDE w:val="0"/>
        <w:autoSpaceDN w:val="0"/>
        <w:adjustRightInd w:val="0"/>
        <w:rPr>
          <w:szCs w:val="24"/>
        </w:rPr>
      </w:pPr>
      <w:r w:rsidRPr="008373D9">
        <w:rPr>
          <w:szCs w:val="24"/>
        </w:rPr>
        <w:t>Note 1 à l’article: Il convient que les normes soient fondées sur les acquis conjugués de la science, de la technique et de l'expérience et visent à l'avantage optimal de la communauté.</w:t>
      </w:r>
    </w:p>
    <w:p w:rsidR="0003191C" w:rsidRPr="008373D9" w:rsidRDefault="0003191C" w:rsidP="008373D9">
      <w:pPr>
        <w:pStyle w:val="Source"/>
        <w:autoSpaceDE w:val="0"/>
        <w:autoSpaceDN w:val="0"/>
        <w:adjustRightInd w:val="0"/>
        <w:rPr>
          <w:szCs w:val="24"/>
        </w:rPr>
      </w:pPr>
      <w:r w:rsidRPr="008373D9">
        <w:rPr>
          <w:szCs w:val="24"/>
        </w:rPr>
        <w:t xml:space="preserve">[SOURCE: </w:t>
      </w: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2</w:t>
      </w:r>
      <w:r w:rsidRPr="008373D9">
        <w:rPr>
          <w:szCs w:val="24"/>
        </w:rPr>
        <w:t>:</w:t>
      </w:r>
      <w:r w:rsidRPr="008373D9">
        <w:rPr>
          <w:rStyle w:val="stdyear"/>
          <w:szCs w:val="24"/>
          <w:shd w:val="clear" w:color="auto" w:fill="auto"/>
        </w:rPr>
        <w:t>2004</w:t>
      </w:r>
      <w:r w:rsidRPr="008373D9">
        <w:rPr>
          <w:szCs w:val="24"/>
        </w:rPr>
        <w:t xml:space="preserve">, </w:t>
      </w:r>
      <w:r w:rsidRPr="008373D9">
        <w:rPr>
          <w:rStyle w:val="stdsection"/>
          <w:szCs w:val="24"/>
          <w:shd w:val="clear" w:color="auto" w:fill="auto"/>
        </w:rPr>
        <w:t>3.2</w:t>
      </w:r>
      <w:r w:rsidRPr="008373D9">
        <w:rPr>
          <w:szCs w:val="24"/>
        </w:rPr>
        <w:t>]</w:t>
      </w:r>
    </w:p>
    <w:p w:rsidR="0003191C" w:rsidRPr="008373D9" w:rsidRDefault="0003191C" w:rsidP="008373D9">
      <w:pPr>
        <w:pStyle w:val="TermNum"/>
        <w:autoSpaceDE w:val="0"/>
        <w:autoSpaceDN w:val="0"/>
        <w:adjustRightInd w:val="0"/>
        <w:rPr>
          <w:szCs w:val="24"/>
        </w:rPr>
      </w:pPr>
      <w:r w:rsidRPr="008373D9">
        <w:rPr>
          <w:szCs w:val="24"/>
        </w:rPr>
        <w:t>3.1.3</w:t>
      </w:r>
    </w:p>
    <w:p w:rsidR="0003191C" w:rsidRPr="008373D9" w:rsidRDefault="0003191C" w:rsidP="008373D9">
      <w:pPr>
        <w:pStyle w:val="Terms"/>
        <w:autoSpaceDE w:val="0"/>
        <w:autoSpaceDN w:val="0"/>
        <w:adjustRightInd w:val="0"/>
        <w:rPr>
          <w:szCs w:val="24"/>
        </w:rPr>
      </w:pPr>
      <w:r w:rsidRPr="008373D9">
        <w:rPr>
          <w:szCs w:val="24"/>
        </w:rPr>
        <w:t>norme internationale</w:t>
      </w:r>
    </w:p>
    <w:p w:rsidR="0003191C" w:rsidRPr="008373D9" w:rsidRDefault="0003191C" w:rsidP="008373D9">
      <w:pPr>
        <w:pStyle w:val="Definition"/>
        <w:autoSpaceDE w:val="0"/>
        <w:autoSpaceDN w:val="0"/>
        <w:adjustRightInd w:val="0"/>
        <w:rPr>
          <w:szCs w:val="24"/>
        </w:rPr>
      </w:pPr>
      <w:r w:rsidRPr="008373D9">
        <w:rPr>
          <w:i/>
          <w:szCs w:val="24"/>
        </w:rPr>
        <w:t>norme</w:t>
      </w:r>
      <w:r w:rsidRPr="008373D9">
        <w:rPr>
          <w:szCs w:val="24"/>
        </w:rPr>
        <w:t xml:space="preserve"> (</w:t>
      </w:r>
      <w:r w:rsidRPr="008373D9">
        <w:rPr>
          <w:rStyle w:val="citesec"/>
          <w:szCs w:val="24"/>
          <w:shd w:val="clear" w:color="auto" w:fill="auto"/>
        </w:rPr>
        <w:t>3.1.2</w:t>
      </w:r>
      <w:r w:rsidRPr="008373D9">
        <w:rPr>
          <w:szCs w:val="24"/>
        </w:rPr>
        <w:t>) qui est adoptée par une organisation internationale à activités normatives/de normalisation et qui est mise à la disposition du public</w:t>
      </w:r>
    </w:p>
    <w:p w:rsidR="0003191C" w:rsidRPr="008373D9" w:rsidRDefault="0003191C" w:rsidP="008373D9">
      <w:pPr>
        <w:pStyle w:val="Source"/>
        <w:autoSpaceDE w:val="0"/>
        <w:autoSpaceDN w:val="0"/>
        <w:adjustRightInd w:val="0"/>
        <w:rPr>
          <w:szCs w:val="24"/>
        </w:rPr>
      </w:pPr>
      <w:r w:rsidRPr="008373D9">
        <w:rPr>
          <w:szCs w:val="24"/>
        </w:rPr>
        <w:t xml:space="preserve">[SOURCE: </w:t>
      </w: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2</w:t>
      </w:r>
      <w:r w:rsidRPr="008373D9">
        <w:rPr>
          <w:szCs w:val="24"/>
        </w:rPr>
        <w:t>:</w:t>
      </w:r>
      <w:r w:rsidRPr="008373D9">
        <w:rPr>
          <w:rStyle w:val="stdyear"/>
          <w:szCs w:val="24"/>
          <w:shd w:val="clear" w:color="auto" w:fill="auto"/>
        </w:rPr>
        <w:t>2004</w:t>
      </w:r>
      <w:r w:rsidRPr="008373D9">
        <w:rPr>
          <w:szCs w:val="24"/>
        </w:rPr>
        <w:t xml:space="preserve">, </w:t>
      </w:r>
      <w:r w:rsidRPr="008373D9">
        <w:rPr>
          <w:rStyle w:val="stdsection"/>
          <w:szCs w:val="24"/>
          <w:shd w:val="clear" w:color="auto" w:fill="auto"/>
        </w:rPr>
        <w:t>3.2.1.1</w:t>
      </w:r>
      <w:r w:rsidRPr="008373D9">
        <w:rPr>
          <w:szCs w:val="24"/>
        </w:rPr>
        <w:t>]</w:t>
      </w:r>
    </w:p>
    <w:p w:rsidR="0003191C" w:rsidRPr="008373D9" w:rsidRDefault="0003191C" w:rsidP="008373D9">
      <w:pPr>
        <w:pStyle w:val="TermNum"/>
        <w:autoSpaceDE w:val="0"/>
        <w:autoSpaceDN w:val="0"/>
        <w:adjustRightInd w:val="0"/>
        <w:rPr>
          <w:szCs w:val="24"/>
        </w:rPr>
      </w:pPr>
      <w:r w:rsidRPr="008373D9">
        <w:rPr>
          <w:szCs w:val="24"/>
        </w:rPr>
        <w:t>3.1.4</w:t>
      </w:r>
    </w:p>
    <w:p w:rsidR="0003191C" w:rsidRPr="008373D9" w:rsidRDefault="0003191C" w:rsidP="008373D9">
      <w:pPr>
        <w:pStyle w:val="Terms"/>
        <w:autoSpaceDE w:val="0"/>
        <w:autoSpaceDN w:val="0"/>
        <w:adjustRightInd w:val="0"/>
        <w:rPr>
          <w:szCs w:val="24"/>
        </w:rPr>
      </w:pPr>
      <w:r w:rsidRPr="008373D9">
        <w:rPr>
          <w:szCs w:val="24"/>
        </w:rPr>
        <w:t>Norme internationale</w:t>
      </w:r>
    </w:p>
    <w:p w:rsidR="0003191C" w:rsidRPr="008373D9" w:rsidRDefault="0003191C" w:rsidP="008373D9">
      <w:pPr>
        <w:pStyle w:val="Definition"/>
        <w:autoSpaceDE w:val="0"/>
        <w:autoSpaceDN w:val="0"/>
        <w:adjustRightInd w:val="0"/>
        <w:rPr>
          <w:szCs w:val="24"/>
        </w:rPr>
      </w:pPr>
      <w:r w:rsidRPr="008373D9">
        <w:rPr>
          <w:i/>
          <w:szCs w:val="24"/>
        </w:rPr>
        <w:t>norme internationale</w:t>
      </w:r>
      <w:r w:rsidRPr="008373D9">
        <w:rPr>
          <w:szCs w:val="24"/>
        </w:rPr>
        <w:t xml:space="preserve"> (</w:t>
      </w:r>
      <w:r w:rsidRPr="008373D9">
        <w:rPr>
          <w:rStyle w:val="citesec"/>
          <w:szCs w:val="24"/>
          <w:shd w:val="clear" w:color="auto" w:fill="auto"/>
        </w:rPr>
        <w:t>3.1.3</w:t>
      </w:r>
      <w:r w:rsidRPr="008373D9">
        <w:rPr>
          <w:szCs w:val="24"/>
        </w:rPr>
        <w:t>) pour laquelle l'organisation internationale de normalisation est l'ISO ou l’IEC</w:t>
      </w:r>
    </w:p>
    <w:p w:rsidR="0003191C" w:rsidRPr="008373D9" w:rsidRDefault="0003191C" w:rsidP="008373D9">
      <w:pPr>
        <w:pStyle w:val="TermNum"/>
        <w:autoSpaceDE w:val="0"/>
        <w:autoSpaceDN w:val="0"/>
        <w:adjustRightInd w:val="0"/>
        <w:rPr>
          <w:szCs w:val="24"/>
        </w:rPr>
      </w:pPr>
      <w:r w:rsidRPr="008373D9">
        <w:rPr>
          <w:szCs w:val="24"/>
        </w:rPr>
        <w:t>3.1.5</w:t>
      </w:r>
    </w:p>
    <w:p w:rsidR="0003191C" w:rsidRPr="008373D9" w:rsidRDefault="0003191C" w:rsidP="008373D9">
      <w:pPr>
        <w:pStyle w:val="Terms"/>
        <w:autoSpaceDE w:val="0"/>
        <w:autoSpaceDN w:val="0"/>
        <w:adjustRightInd w:val="0"/>
        <w:rPr>
          <w:szCs w:val="24"/>
        </w:rPr>
      </w:pPr>
      <w:r w:rsidRPr="008373D9">
        <w:rPr>
          <w:szCs w:val="24"/>
        </w:rPr>
        <w:t>Spécification technique</w:t>
      </w:r>
    </w:p>
    <w:p w:rsidR="0003191C" w:rsidRPr="008373D9" w:rsidRDefault="0003191C" w:rsidP="008373D9">
      <w:pPr>
        <w:pStyle w:val="Terms"/>
        <w:autoSpaceDE w:val="0"/>
        <w:autoSpaceDN w:val="0"/>
        <w:adjustRightInd w:val="0"/>
        <w:rPr>
          <w:szCs w:val="24"/>
        </w:rPr>
      </w:pPr>
      <w:r w:rsidRPr="008373D9">
        <w:rPr>
          <w:szCs w:val="24"/>
        </w:rPr>
        <w:t>TS</w:t>
      </w:r>
    </w:p>
    <w:p w:rsidR="0003191C" w:rsidRPr="008373D9" w:rsidRDefault="0003191C" w:rsidP="008373D9">
      <w:pPr>
        <w:pStyle w:val="Definition"/>
        <w:autoSpaceDE w:val="0"/>
        <w:autoSpaceDN w:val="0"/>
        <w:adjustRightInd w:val="0"/>
        <w:rPr>
          <w:szCs w:val="24"/>
        </w:rPr>
      </w:pPr>
      <w:r w:rsidRPr="008373D9">
        <w:rPr>
          <w:i/>
          <w:szCs w:val="24"/>
        </w:rPr>
        <w:t>document</w:t>
      </w:r>
      <w:r w:rsidRPr="008373D9">
        <w:rPr>
          <w:szCs w:val="24"/>
        </w:rPr>
        <w:t xml:space="preserve"> (</w:t>
      </w:r>
      <w:r w:rsidRPr="008373D9">
        <w:rPr>
          <w:rStyle w:val="citesec"/>
          <w:szCs w:val="24"/>
          <w:shd w:val="clear" w:color="auto" w:fill="auto"/>
        </w:rPr>
        <w:t>3.1.1</w:t>
      </w:r>
      <w:r w:rsidRPr="008373D9">
        <w:rPr>
          <w:szCs w:val="24"/>
        </w:rPr>
        <w:t xml:space="preserve">) publié par l’ISO ou l’IEC, pour lequel il existe une </w:t>
      </w:r>
      <w:r w:rsidRPr="008373D9">
        <w:rPr>
          <w:i/>
          <w:szCs w:val="24"/>
        </w:rPr>
        <w:t>possibilité</w:t>
      </w:r>
      <w:r w:rsidRPr="008373D9">
        <w:rPr>
          <w:szCs w:val="24"/>
        </w:rPr>
        <w:t xml:space="preserve"> (</w:t>
      </w:r>
      <w:r w:rsidRPr="008373D9">
        <w:rPr>
          <w:rStyle w:val="citesec"/>
          <w:szCs w:val="24"/>
          <w:shd w:val="clear" w:color="auto" w:fill="auto"/>
        </w:rPr>
        <w:t>3.3.6</w:t>
      </w:r>
      <w:r w:rsidRPr="008373D9">
        <w:rPr>
          <w:szCs w:val="24"/>
        </w:rPr>
        <w:t xml:space="preserve">) d’un futur accord pour une </w:t>
      </w:r>
      <w:r w:rsidRPr="008373D9">
        <w:rPr>
          <w:i/>
          <w:szCs w:val="24"/>
        </w:rPr>
        <w:t>Norme internationale</w:t>
      </w:r>
      <w:r w:rsidRPr="008373D9">
        <w:rPr>
          <w:szCs w:val="24"/>
        </w:rPr>
        <w:t xml:space="preserve"> (</w:t>
      </w:r>
      <w:r w:rsidRPr="008373D9">
        <w:rPr>
          <w:rStyle w:val="citesec"/>
          <w:szCs w:val="24"/>
          <w:shd w:val="clear" w:color="auto" w:fill="auto"/>
        </w:rPr>
        <w:t>3.1.4</w:t>
      </w:r>
      <w:r w:rsidRPr="008373D9">
        <w:rPr>
          <w:szCs w:val="24"/>
        </w:rPr>
        <w:t>) mais pour lequel</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il n’a pas été possible de recueillir le soutien nécessaire à l’approbation en tant que Norme internationale,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il y a des doutes concernant l’obtention d’un consensus,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 sujet est encore en cours de développement technique, ou</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il y a une autre raison empêchant la publication immédiate d’une Norme internationale</w:t>
      </w:r>
    </w:p>
    <w:p w:rsidR="0003191C" w:rsidRPr="008373D9" w:rsidRDefault="0003191C" w:rsidP="008373D9">
      <w:pPr>
        <w:pStyle w:val="Note0"/>
        <w:autoSpaceDE w:val="0"/>
        <w:autoSpaceDN w:val="0"/>
        <w:adjustRightInd w:val="0"/>
        <w:rPr>
          <w:szCs w:val="24"/>
        </w:rPr>
      </w:pPr>
      <w:r w:rsidRPr="008373D9">
        <w:rPr>
          <w:szCs w:val="24"/>
        </w:rPr>
        <w:t xml:space="preserve">Note 1 à l’article: Le contenu d’une Spécification technique, y compris ses annexes, peut comprendre des </w:t>
      </w:r>
      <w:r w:rsidRPr="008373D9">
        <w:rPr>
          <w:i/>
          <w:szCs w:val="24"/>
        </w:rPr>
        <w:t>exigences</w:t>
      </w:r>
      <w:r w:rsidRPr="008373D9">
        <w:rPr>
          <w:szCs w:val="24"/>
        </w:rPr>
        <w:t xml:space="preserve"> (</w:t>
      </w:r>
      <w:r w:rsidRPr="008373D9">
        <w:rPr>
          <w:rStyle w:val="citesec"/>
          <w:szCs w:val="24"/>
          <w:shd w:val="clear" w:color="auto" w:fill="auto"/>
        </w:rPr>
        <w:t>3.3.3</w:t>
      </w:r>
      <w:r w:rsidRPr="008373D9">
        <w:rPr>
          <w:szCs w:val="24"/>
        </w:rPr>
        <w:t>).</w:t>
      </w:r>
    </w:p>
    <w:p w:rsidR="0003191C" w:rsidRPr="008373D9" w:rsidRDefault="0003191C" w:rsidP="008373D9">
      <w:pPr>
        <w:pStyle w:val="Note0"/>
        <w:autoSpaceDE w:val="0"/>
        <w:autoSpaceDN w:val="0"/>
        <w:adjustRightInd w:val="0"/>
        <w:rPr>
          <w:szCs w:val="24"/>
        </w:rPr>
      </w:pPr>
      <w:r w:rsidRPr="008373D9">
        <w:rPr>
          <w:szCs w:val="24"/>
        </w:rPr>
        <w:t>Note 2 à l’article: Il n’est pas permis qu’une Spécification technique soit en contradiction avec une Norme internationale existante.</w:t>
      </w:r>
    </w:p>
    <w:p w:rsidR="0003191C" w:rsidRPr="008373D9" w:rsidRDefault="0003191C" w:rsidP="008373D9">
      <w:pPr>
        <w:pStyle w:val="Note0"/>
        <w:autoSpaceDE w:val="0"/>
        <w:autoSpaceDN w:val="0"/>
        <w:adjustRightInd w:val="0"/>
        <w:rPr>
          <w:szCs w:val="24"/>
        </w:rPr>
      </w:pPr>
      <w:r w:rsidRPr="008373D9">
        <w:rPr>
          <w:szCs w:val="24"/>
        </w:rPr>
        <w:t>Note 3 à l’article: Des Spécifications techniques se faisant concurrence sur le même sujet sont permises.</w:t>
      </w:r>
    </w:p>
    <w:p w:rsidR="0003191C" w:rsidRPr="008373D9" w:rsidRDefault="0003191C" w:rsidP="008373D9">
      <w:pPr>
        <w:pStyle w:val="Note0"/>
        <w:autoSpaceDE w:val="0"/>
        <w:autoSpaceDN w:val="0"/>
        <w:adjustRightInd w:val="0"/>
        <w:rPr>
          <w:szCs w:val="24"/>
        </w:rPr>
      </w:pPr>
      <w:r w:rsidRPr="008373D9">
        <w:rPr>
          <w:szCs w:val="24"/>
        </w:rPr>
        <w:lastRenderedPageBreak/>
        <w:t>Note 4 à l’article: Avant mi-1999, les Spécifications techniques étaient désignées «Rapports techniques de type 1 ou 2».</w:t>
      </w:r>
    </w:p>
    <w:p w:rsidR="0003191C" w:rsidRPr="008373D9" w:rsidRDefault="0003191C" w:rsidP="008373D9">
      <w:pPr>
        <w:pStyle w:val="TermNum"/>
        <w:autoSpaceDE w:val="0"/>
        <w:autoSpaceDN w:val="0"/>
        <w:adjustRightInd w:val="0"/>
        <w:rPr>
          <w:szCs w:val="24"/>
        </w:rPr>
      </w:pPr>
      <w:r w:rsidRPr="008373D9">
        <w:rPr>
          <w:szCs w:val="24"/>
        </w:rPr>
        <w:t>3.1.6</w:t>
      </w:r>
    </w:p>
    <w:p w:rsidR="0003191C" w:rsidRPr="008373D9" w:rsidRDefault="0003191C" w:rsidP="008373D9">
      <w:pPr>
        <w:pStyle w:val="Terms"/>
        <w:autoSpaceDE w:val="0"/>
        <w:autoSpaceDN w:val="0"/>
        <w:adjustRightInd w:val="0"/>
        <w:rPr>
          <w:szCs w:val="24"/>
        </w:rPr>
      </w:pPr>
      <w:r w:rsidRPr="008373D9">
        <w:rPr>
          <w:szCs w:val="24"/>
        </w:rPr>
        <w:t>Spécification accessible au public</w:t>
      </w:r>
    </w:p>
    <w:p w:rsidR="0003191C" w:rsidRPr="008373D9" w:rsidRDefault="0003191C" w:rsidP="008373D9">
      <w:pPr>
        <w:pStyle w:val="Terms"/>
        <w:autoSpaceDE w:val="0"/>
        <w:autoSpaceDN w:val="0"/>
        <w:adjustRightInd w:val="0"/>
        <w:rPr>
          <w:szCs w:val="24"/>
        </w:rPr>
      </w:pPr>
      <w:r w:rsidRPr="008373D9">
        <w:rPr>
          <w:szCs w:val="24"/>
        </w:rPr>
        <w:t>PAS</w:t>
      </w:r>
    </w:p>
    <w:p w:rsidR="0003191C" w:rsidRPr="008373D9" w:rsidRDefault="0003191C" w:rsidP="008373D9">
      <w:pPr>
        <w:pStyle w:val="Definition"/>
        <w:autoSpaceDE w:val="0"/>
        <w:autoSpaceDN w:val="0"/>
        <w:adjustRightInd w:val="0"/>
        <w:rPr>
          <w:szCs w:val="24"/>
        </w:rPr>
      </w:pPr>
      <w:r w:rsidRPr="008373D9">
        <w:rPr>
          <w:i/>
          <w:szCs w:val="24"/>
        </w:rPr>
        <w:t>document</w:t>
      </w:r>
      <w:r w:rsidRPr="008373D9">
        <w:rPr>
          <w:szCs w:val="24"/>
        </w:rPr>
        <w:t xml:space="preserve"> (</w:t>
      </w:r>
      <w:r w:rsidRPr="008373D9">
        <w:rPr>
          <w:rStyle w:val="citesec"/>
          <w:szCs w:val="24"/>
          <w:shd w:val="clear" w:color="auto" w:fill="auto"/>
        </w:rPr>
        <w:t>3.1.1</w:t>
      </w:r>
      <w:r w:rsidRPr="008373D9">
        <w:rPr>
          <w:szCs w:val="24"/>
        </w:rPr>
        <w:t>) publié par l’ISO ou l’IEC pour répondre à une demande urgente du marché, représentant</w:t>
      </w:r>
    </w:p>
    <w:p w:rsidR="0003191C" w:rsidRPr="008373D9" w:rsidRDefault="0003191C" w:rsidP="008373D9">
      <w:pPr>
        <w:pStyle w:val="ListNumber1"/>
        <w:autoSpaceDE w:val="0"/>
        <w:autoSpaceDN w:val="0"/>
        <w:adjustRightInd w:val="0"/>
        <w:rPr>
          <w:szCs w:val="24"/>
        </w:rPr>
      </w:pPr>
      <w:r w:rsidRPr="008373D9">
        <w:rPr>
          <w:szCs w:val="24"/>
        </w:rPr>
        <w:t>a)</w:t>
      </w:r>
      <w:r w:rsidRPr="008373D9">
        <w:rPr>
          <w:szCs w:val="24"/>
        </w:rPr>
        <w:tab/>
        <w:t>soit un consensus dans une organisation externe à l’ISO ou à l’IEC,</w:t>
      </w:r>
    </w:p>
    <w:p w:rsidR="0003191C" w:rsidRPr="008373D9" w:rsidRDefault="0003191C" w:rsidP="008373D9">
      <w:pPr>
        <w:pStyle w:val="ListNumber1"/>
        <w:autoSpaceDE w:val="0"/>
        <w:autoSpaceDN w:val="0"/>
        <w:adjustRightInd w:val="0"/>
        <w:rPr>
          <w:szCs w:val="24"/>
        </w:rPr>
      </w:pPr>
      <w:r w:rsidRPr="008373D9">
        <w:rPr>
          <w:szCs w:val="24"/>
        </w:rPr>
        <w:t>b)</w:t>
      </w:r>
      <w:r w:rsidRPr="008373D9">
        <w:rPr>
          <w:szCs w:val="24"/>
        </w:rPr>
        <w:tab/>
        <w:t>soit un consensus des experts dans un groupe de travail</w:t>
      </w:r>
    </w:p>
    <w:p w:rsidR="0003191C" w:rsidRPr="008373D9" w:rsidRDefault="0003191C" w:rsidP="008373D9">
      <w:pPr>
        <w:pStyle w:val="Note0"/>
        <w:autoSpaceDE w:val="0"/>
        <w:autoSpaceDN w:val="0"/>
        <w:adjustRightInd w:val="0"/>
        <w:rPr>
          <w:szCs w:val="24"/>
        </w:rPr>
      </w:pPr>
      <w:r w:rsidRPr="008373D9">
        <w:rPr>
          <w:szCs w:val="24"/>
        </w:rPr>
        <w:t xml:space="preserve">Note 1 à l’article: Il n’est pas permis qu’une Spécification accessible au public soit en contradiction avec une </w:t>
      </w:r>
      <w:r w:rsidRPr="008373D9">
        <w:rPr>
          <w:i/>
          <w:szCs w:val="24"/>
        </w:rPr>
        <w:t>Norme internationale</w:t>
      </w:r>
      <w:r w:rsidRPr="008373D9">
        <w:rPr>
          <w:szCs w:val="24"/>
        </w:rPr>
        <w:t xml:space="preserve"> (</w:t>
      </w:r>
      <w:r w:rsidRPr="008373D9">
        <w:rPr>
          <w:rStyle w:val="citesec"/>
          <w:szCs w:val="24"/>
          <w:shd w:val="clear" w:color="auto" w:fill="auto"/>
        </w:rPr>
        <w:t>3.1.4</w:t>
      </w:r>
      <w:r w:rsidRPr="008373D9">
        <w:rPr>
          <w:szCs w:val="24"/>
        </w:rPr>
        <w:t>).</w:t>
      </w:r>
    </w:p>
    <w:p w:rsidR="0003191C" w:rsidRPr="008373D9" w:rsidRDefault="0003191C" w:rsidP="008373D9">
      <w:pPr>
        <w:pStyle w:val="Note0"/>
        <w:autoSpaceDE w:val="0"/>
        <w:autoSpaceDN w:val="0"/>
        <w:adjustRightInd w:val="0"/>
        <w:rPr>
          <w:szCs w:val="24"/>
        </w:rPr>
      </w:pPr>
      <w:r w:rsidRPr="008373D9">
        <w:rPr>
          <w:szCs w:val="24"/>
        </w:rPr>
        <w:t>Note 2 à l’article: Des Spécifications accessibles au public se faisant concurrence sur le même sujet sont permises.</w:t>
      </w:r>
    </w:p>
    <w:p w:rsidR="0003191C" w:rsidRPr="008373D9" w:rsidRDefault="0003191C" w:rsidP="008373D9">
      <w:pPr>
        <w:pStyle w:val="TermNum"/>
        <w:autoSpaceDE w:val="0"/>
        <w:autoSpaceDN w:val="0"/>
        <w:adjustRightInd w:val="0"/>
        <w:rPr>
          <w:szCs w:val="24"/>
        </w:rPr>
      </w:pPr>
      <w:r w:rsidRPr="008373D9">
        <w:rPr>
          <w:szCs w:val="24"/>
        </w:rPr>
        <w:t>3.1.7</w:t>
      </w:r>
    </w:p>
    <w:p w:rsidR="0003191C" w:rsidRPr="008373D9" w:rsidRDefault="0003191C" w:rsidP="008373D9">
      <w:pPr>
        <w:pStyle w:val="Terms"/>
        <w:autoSpaceDE w:val="0"/>
        <w:autoSpaceDN w:val="0"/>
        <w:adjustRightInd w:val="0"/>
        <w:rPr>
          <w:szCs w:val="24"/>
        </w:rPr>
      </w:pPr>
      <w:r w:rsidRPr="008373D9">
        <w:rPr>
          <w:szCs w:val="24"/>
        </w:rPr>
        <w:t>Guide</w:t>
      </w:r>
    </w:p>
    <w:p w:rsidR="0003191C" w:rsidRPr="008373D9" w:rsidRDefault="0003191C" w:rsidP="008373D9">
      <w:pPr>
        <w:pStyle w:val="Definition"/>
        <w:autoSpaceDE w:val="0"/>
        <w:autoSpaceDN w:val="0"/>
        <w:adjustRightInd w:val="0"/>
        <w:rPr>
          <w:szCs w:val="24"/>
        </w:rPr>
      </w:pPr>
      <w:r w:rsidRPr="008373D9">
        <w:rPr>
          <w:i/>
          <w:szCs w:val="24"/>
        </w:rPr>
        <w:t>document</w:t>
      </w:r>
      <w:r w:rsidRPr="008373D9">
        <w:rPr>
          <w:szCs w:val="24"/>
        </w:rPr>
        <w:t xml:space="preserve"> (</w:t>
      </w:r>
      <w:r w:rsidRPr="008373D9">
        <w:rPr>
          <w:rStyle w:val="citesec"/>
          <w:szCs w:val="24"/>
          <w:shd w:val="clear" w:color="auto" w:fill="auto"/>
        </w:rPr>
        <w:t>3.1.1</w:t>
      </w:r>
      <w:r w:rsidRPr="008373D9">
        <w:rPr>
          <w:szCs w:val="24"/>
        </w:rPr>
        <w:t xml:space="preserve">) publié par l’ISO ou l’IEC, donnant des règles, des orientations, des conseils ou des </w:t>
      </w:r>
      <w:r w:rsidRPr="008373D9">
        <w:rPr>
          <w:i/>
          <w:szCs w:val="24"/>
        </w:rPr>
        <w:t>recommandations</w:t>
      </w:r>
      <w:r w:rsidRPr="008373D9">
        <w:rPr>
          <w:szCs w:val="24"/>
        </w:rPr>
        <w:t xml:space="preserve"> (</w:t>
      </w:r>
      <w:r w:rsidRPr="008373D9">
        <w:rPr>
          <w:rStyle w:val="citesec"/>
          <w:szCs w:val="24"/>
          <w:shd w:val="clear" w:color="auto" w:fill="auto"/>
        </w:rPr>
        <w:t>3.3.4</w:t>
      </w:r>
      <w:r w:rsidRPr="008373D9">
        <w:rPr>
          <w:szCs w:val="24"/>
        </w:rPr>
        <w:t>) en matière de normalisation internationale</w:t>
      </w:r>
    </w:p>
    <w:p w:rsidR="0003191C" w:rsidRPr="008373D9" w:rsidRDefault="0003191C" w:rsidP="008373D9">
      <w:pPr>
        <w:pStyle w:val="Note0"/>
        <w:autoSpaceDE w:val="0"/>
        <w:autoSpaceDN w:val="0"/>
        <w:adjustRightInd w:val="0"/>
        <w:rPr>
          <w:szCs w:val="24"/>
        </w:rPr>
      </w:pPr>
      <w:r w:rsidRPr="008373D9">
        <w:rPr>
          <w:szCs w:val="24"/>
        </w:rPr>
        <w:t>Note 1 à l’article: Les Guides peuvent traiter de sujets intéressant tous les utilisateurs de documents publiés par l’ISO et l’IEC.</w:t>
      </w:r>
    </w:p>
    <w:p w:rsidR="0003191C" w:rsidRPr="008373D9" w:rsidRDefault="0003191C" w:rsidP="008373D9">
      <w:pPr>
        <w:pStyle w:val="TermNum"/>
        <w:autoSpaceDE w:val="0"/>
        <w:autoSpaceDN w:val="0"/>
        <w:adjustRightInd w:val="0"/>
        <w:rPr>
          <w:szCs w:val="24"/>
        </w:rPr>
      </w:pPr>
      <w:r w:rsidRPr="008373D9">
        <w:rPr>
          <w:szCs w:val="24"/>
        </w:rPr>
        <w:t>3.1.8</w:t>
      </w:r>
    </w:p>
    <w:p w:rsidR="0003191C" w:rsidRPr="008373D9" w:rsidRDefault="0003191C" w:rsidP="008373D9">
      <w:pPr>
        <w:pStyle w:val="Terms"/>
        <w:autoSpaceDE w:val="0"/>
        <w:autoSpaceDN w:val="0"/>
        <w:adjustRightInd w:val="0"/>
        <w:rPr>
          <w:szCs w:val="24"/>
        </w:rPr>
      </w:pPr>
      <w:r w:rsidRPr="008373D9">
        <w:rPr>
          <w:szCs w:val="24"/>
        </w:rPr>
        <w:t>Rapport technique</w:t>
      </w:r>
    </w:p>
    <w:p w:rsidR="0003191C" w:rsidRPr="008373D9" w:rsidRDefault="0003191C" w:rsidP="008373D9">
      <w:pPr>
        <w:pStyle w:val="Terms"/>
        <w:autoSpaceDE w:val="0"/>
        <w:autoSpaceDN w:val="0"/>
        <w:adjustRightInd w:val="0"/>
        <w:rPr>
          <w:szCs w:val="24"/>
        </w:rPr>
      </w:pPr>
      <w:r w:rsidRPr="008373D9">
        <w:rPr>
          <w:szCs w:val="24"/>
        </w:rPr>
        <w:t>TR</w:t>
      </w:r>
    </w:p>
    <w:p w:rsidR="0003191C" w:rsidRPr="008373D9" w:rsidRDefault="0003191C" w:rsidP="008373D9">
      <w:pPr>
        <w:pStyle w:val="Definition"/>
        <w:autoSpaceDE w:val="0"/>
        <w:autoSpaceDN w:val="0"/>
        <w:adjustRightInd w:val="0"/>
        <w:rPr>
          <w:szCs w:val="24"/>
        </w:rPr>
      </w:pPr>
      <w:r w:rsidRPr="008373D9">
        <w:rPr>
          <w:i/>
          <w:szCs w:val="24"/>
        </w:rPr>
        <w:t>document</w:t>
      </w:r>
      <w:r w:rsidRPr="008373D9">
        <w:rPr>
          <w:szCs w:val="24"/>
        </w:rPr>
        <w:t xml:space="preserve"> (</w:t>
      </w:r>
      <w:r w:rsidRPr="008373D9">
        <w:rPr>
          <w:rStyle w:val="citesec"/>
          <w:szCs w:val="24"/>
          <w:shd w:val="clear" w:color="auto" w:fill="auto"/>
        </w:rPr>
        <w:t>3.1.1</w:t>
      </w:r>
      <w:r w:rsidRPr="008373D9">
        <w:rPr>
          <w:szCs w:val="24"/>
        </w:rPr>
        <w:t xml:space="preserve">) publié par l’ISO ou l’IEC, réunissant des données de nature différente de celles normalement publiées comme </w:t>
      </w:r>
      <w:r w:rsidRPr="008373D9">
        <w:rPr>
          <w:i/>
          <w:szCs w:val="24"/>
        </w:rPr>
        <w:t>Normes internationales</w:t>
      </w:r>
      <w:r w:rsidRPr="008373D9">
        <w:rPr>
          <w:szCs w:val="24"/>
        </w:rPr>
        <w:t xml:space="preserve"> (</w:t>
      </w:r>
      <w:r w:rsidRPr="008373D9">
        <w:rPr>
          <w:rStyle w:val="citesec"/>
          <w:szCs w:val="24"/>
          <w:shd w:val="clear" w:color="auto" w:fill="auto"/>
        </w:rPr>
        <w:t>3.1.4</w:t>
      </w:r>
      <w:r w:rsidRPr="008373D9">
        <w:rPr>
          <w:szCs w:val="24"/>
        </w:rPr>
        <w:t xml:space="preserve">) ou </w:t>
      </w:r>
      <w:r w:rsidRPr="008373D9">
        <w:rPr>
          <w:i/>
          <w:szCs w:val="24"/>
        </w:rPr>
        <w:t>Spécifications techniques</w:t>
      </w:r>
      <w:r w:rsidRPr="008373D9">
        <w:rPr>
          <w:szCs w:val="24"/>
        </w:rPr>
        <w:t xml:space="preserve"> (</w:t>
      </w:r>
      <w:r w:rsidRPr="008373D9">
        <w:rPr>
          <w:rStyle w:val="citesec"/>
          <w:szCs w:val="24"/>
          <w:shd w:val="clear" w:color="auto" w:fill="auto"/>
        </w:rPr>
        <w:t>3.1.5</w:t>
      </w:r>
      <w:r w:rsidRPr="008373D9">
        <w:rPr>
          <w:szCs w:val="24"/>
        </w:rPr>
        <w:t>)</w:t>
      </w:r>
    </w:p>
    <w:p w:rsidR="0003191C" w:rsidRPr="008373D9" w:rsidRDefault="0003191C" w:rsidP="008373D9">
      <w:pPr>
        <w:pStyle w:val="Note0"/>
        <w:autoSpaceDE w:val="0"/>
        <w:autoSpaceDN w:val="0"/>
        <w:adjustRightInd w:val="0"/>
        <w:rPr>
          <w:szCs w:val="24"/>
        </w:rPr>
      </w:pPr>
      <w:r w:rsidRPr="008373D9">
        <w:rPr>
          <w:szCs w:val="24"/>
        </w:rPr>
        <w:t>Note 1 à l’article: Il peut s’agir, par exemple, de données résultant d’une enquête effectuée auprès d’organismes nationaux, de données sur des travaux effectués au sein d’autres organisations internationales ou de données sur l’</w:t>
      </w:r>
      <w:r w:rsidRPr="008373D9">
        <w:rPr>
          <w:i/>
          <w:szCs w:val="24"/>
        </w:rPr>
        <w:t>état de l’art</w:t>
      </w:r>
      <w:r w:rsidRPr="008373D9">
        <w:rPr>
          <w:szCs w:val="24"/>
        </w:rPr>
        <w:t xml:space="preserve"> (</w:t>
      </w:r>
      <w:r w:rsidRPr="008373D9">
        <w:rPr>
          <w:rStyle w:val="citesec"/>
          <w:szCs w:val="24"/>
          <w:shd w:val="clear" w:color="auto" w:fill="auto"/>
        </w:rPr>
        <w:t>3.4</w:t>
      </w:r>
      <w:r w:rsidRPr="008373D9">
        <w:rPr>
          <w:szCs w:val="24"/>
        </w:rPr>
        <w:t>) en rapport avec des normes d’organismes nationaux sur un sujet particulier.</w:t>
      </w:r>
    </w:p>
    <w:p w:rsidR="0003191C" w:rsidRPr="008373D9" w:rsidRDefault="0003191C" w:rsidP="008373D9">
      <w:pPr>
        <w:pStyle w:val="Note0"/>
        <w:autoSpaceDE w:val="0"/>
        <w:autoSpaceDN w:val="0"/>
        <w:adjustRightInd w:val="0"/>
        <w:rPr>
          <w:szCs w:val="24"/>
        </w:rPr>
      </w:pPr>
      <w:r w:rsidRPr="008373D9">
        <w:rPr>
          <w:szCs w:val="24"/>
        </w:rPr>
        <w:t>Note 2 à l’article: Avant mi-1999, les Rapports techniques étaient désignés «Rapports techniques de type 3».</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6" w:name="_Toc524502323"/>
      <w:bookmarkStart w:id="17" w:name="_Toc524505447"/>
      <w:r w:rsidRPr="008373D9">
        <w:rPr>
          <w:rFonts w:eastAsia="Times New Roman"/>
          <w:bCs w:val="0"/>
          <w:szCs w:val="24"/>
        </w:rPr>
        <w:t>Éléments du document</w:t>
      </w:r>
      <w:bookmarkEnd w:id="16"/>
      <w:bookmarkEnd w:id="17"/>
    </w:p>
    <w:p w:rsidR="0003191C" w:rsidRPr="008373D9" w:rsidRDefault="0003191C" w:rsidP="008373D9">
      <w:pPr>
        <w:pStyle w:val="TermNum"/>
        <w:autoSpaceDE w:val="0"/>
        <w:autoSpaceDN w:val="0"/>
        <w:adjustRightInd w:val="0"/>
        <w:rPr>
          <w:szCs w:val="24"/>
        </w:rPr>
      </w:pPr>
      <w:r w:rsidRPr="008373D9">
        <w:rPr>
          <w:szCs w:val="24"/>
        </w:rPr>
        <w:t>3.2.1</w:t>
      </w:r>
    </w:p>
    <w:p w:rsidR="0003191C" w:rsidRPr="008373D9" w:rsidRDefault="0003191C" w:rsidP="008373D9">
      <w:pPr>
        <w:pStyle w:val="Terms"/>
        <w:autoSpaceDE w:val="0"/>
        <w:autoSpaceDN w:val="0"/>
        <w:adjustRightInd w:val="0"/>
        <w:rPr>
          <w:szCs w:val="24"/>
        </w:rPr>
      </w:pPr>
      <w:r w:rsidRPr="008373D9">
        <w:rPr>
          <w:szCs w:val="24"/>
        </w:rPr>
        <w:t>élément normatif</w:t>
      </w:r>
    </w:p>
    <w:p w:rsidR="0003191C" w:rsidRPr="008373D9" w:rsidRDefault="0003191C" w:rsidP="008373D9">
      <w:pPr>
        <w:pStyle w:val="Definition"/>
        <w:autoSpaceDE w:val="0"/>
        <w:autoSpaceDN w:val="0"/>
        <w:adjustRightInd w:val="0"/>
        <w:rPr>
          <w:szCs w:val="24"/>
        </w:rPr>
      </w:pPr>
      <w:r w:rsidRPr="008373D9">
        <w:rPr>
          <w:szCs w:val="24"/>
        </w:rPr>
        <w:t xml:space="preserve">élément qui décrit le domaine d'application du </w:t>
      </w:r>
      <w:r w:rsidRPr="008373D9">
        <w:rPr>
          <w:i/>
          <w:szCs w:val="24"/>
        </w:rPr>
        <w:t>document</w:t>
      </w:r>
      <w:r w:rsidRPr="008373D9">
        <w:rPr>
          <w:szCs w:val="24"/>
        </w:rPr>
        <w:t xml:space="preserve"> (</w:t>
      </w:r>
      <w:r w:rsidRPr="008373D9">
        <w:rPr>
          <w:rStyle w:val="citesec"/>
          <w:szCs w:val="24"/>
          <w:shd w:val="clear" w:color="auto" w:fill="auto"/>
        </w:rPr>
        <w:t>3.1.1</w:t>
      </w:r>
      <w:r w:rsidRPr="008373D9">
        <w:rPr>
          <w:szCs w:val="24"/>
        </w:rPr>
        <w:t xml:space="preserve">) ou donne des </w:t>
      </w:r>
      <w:r w:rsidRPr="008373D9">
        <w:rPr>
          <w:i/>
          <w:szCs w:val="24"/>
        </w:rPr>
        <w:t>dispositions</w:t>
      </w:r>
      <w:r w:rsidRPr="008373D9">
        <w:rPr>
          <w:szCs w:val="24"/>
        </w:rPr>
        <w:t xml:space="preserve"> (</w:t>
      </w:r>
      <w:r w:rsidRPr="008373D9">
        <w:rPr>
          <w:rStyle w:val="citesec"/>
          <w:szCs w:val="24"/>
          <w:shd w:val="clear" w:color="auto" w:fill="auto"/>
        </w:rPr>
        <w:t>3.3.1</w:t>
      </w:r>
      <w:r w:rsidRPr="008373D9">
        <w:rPr>
          <w:szCs w:val="24"/>
        </w:rPr>
        <w:t>)</w:t>
      </w:r>
    </w:p>
    <w:p w:rsidR="0003191C" w:rsidRPr="008373D9" w:rsidRDefault="0003191C" w:rsidP="008373D9">
      <w:pPr>
        <w:pStyle w:val="TermNum"/>
        <w:autoSpaceDE w:val="0"/>
        <w:autoSpaceDN w:val="0"/>
        <w:adjustRightInd w:val="0"/>
        <w:rPr>
          <w:szCs w:val="24"/>
        </w:rPr>
      </w:pPr>
      <w:r w:rsidRPr="008373D9">
        <w:rPr>
          <w:szCs w:val="24"/>
        </w:rPr>
        <w:t>3.2.2</w:t>
      </w:r>
    </w:p>
    <w:p w:rsidR="0003191C" w:rsidRPr="008373D9" w:rsidRDefault="0003191C" w:rsidP="008373D9">
      <w:pPr>
        <w:pStyle w:val="Terms"/>
        <w:autoSpaceDE w:val="0"/>
        <w:autoSpaceDN w:val="0"/>
        <w:adjustRightInd w:val="0"/>
        <w:rPr>
          <w:szCs w:val="24"/>
        </w:rPr>
      </w:pPr>
      <w:r w:rsidRPr="008373D9">
        <w:rPr>
          <w:szCs w:val="24"/>
        </w:rPr>
        <w:t>élément informatif</w:t>
      </w:r>
    </w:p>
    <w:p w:rsidR="0003191C" w:rsidRPr="008373D9" w:rsidRDefault="0003191C" w:rsidP="008373D9">
      <w:pPr>
        <w:pStyle w:val="Definition"/>
        <w:autoSpaceDE w:val="0"/>
        <w:autoSpaceDN w:val="0"/>
        <w:adjustRightInd w:val="0"/>
        <w:rPr>
          <w:szCs w:val="24"/>
        </w:rPr>
      </w:pPr>
      <w:r w:rsidRPr="008373D9">
        <w:rPr>
          <w:szCs w:val="24"/>
        </w:rPr>
        <w:t xml:space="preserve">élément destiné à faciliter la compréhension ou l'utilisation du </w:t>
      </w:r>
      <w:r w:rsidRPr="008373D9">
        <w:rPr>
          <w:i/>
          <w:szCs w:val="24"/>
        </w:rPr>
        <w:t>document</w:t>
      </w:r>
      <w:r w:rsidRPr="008373D9">
        <w:rPr>
          <w:szCs w:val="24"/>
        </w:rPr>
        <w:t xml:space="preserve"> (</w:t>
      </w:r>
      <w:r w:rsidRPr="008373D9">
        <w:rPr>
          <w:rStyle w:val="citesec"/>
          <w:szCs w:val="24"/>
          <w:shd w:val="clear" w:color="auto" w:fill="auto"/>
        </w:rPr>
        <w:t>3.1.1</w:t>
      </w:r>
      <w:r w:rsidRPr="008373D9">
        <w:rPr>
          <w:szCs w:val="24"/>
        </w:rPr>
        <w:t>) ou qui fournit des informations d’ordre contextuel sur son contenu, son origine ou ses relations avec d'autres documents</w:t>
      </w:r>
    </w:p>
    <w:p w:rsidR="0003191C" w:rsidRPr="008373D9" w:rsidRDefault="0003191C" w:rsidP="008373D9">
      <w:pPr>
        <w:pStyle w:val="TermNum"/>
        <w:autoSpaceDE w:val="0"/>
        <w:autoSpaceDN w:val="0"/>
        <w:adjustRightInd w:val="0"/>
        <w:rPr>
          <w:szCs w:val="24"/>
        </w:rPr>
      </w:pPr>
      <w:r w:rsidRPr="008373D9">
        <w:rPr>
          <w:szCs w:val="24"/>
        </w:rPr>
        <w:t>3.2.3</w:t>
      </w:r>
    </w:p>
    <w:p w:rsidR="0003191C" w:rsidRPr="008373D9" w:rsidRDefault="0003191C" w:rsidP="008373D9">
      <w:pPr>
        <w:pStyle w:val="Terms"/>
        <w:autoSpaceDE w:val="0"/>
        <w:autoSpaceDN w:val="0"/>
        <w:adjustRightInd w:val="0"/>
        <w:rPr>
          <w:szCs w:val="24"/>
        </w:rPr>
      </w:pPr>
      <w:r w:rsidRPr="008373D9">
        <w:rPr>
          <w:szCs w:val="24"/>
        </w:rPr>
        <w:t>élément obligatoire</w:t>
      </w:r>
    </w:p>
    <w:p w:rsidR="0003191C" w:rsidRPr="008373D9" w:rsidRDefault="0003191C" w:rsidP="008373D9">
      <w:pPr>
        <w:pStyle w:val="Definition"/>
        <w:autoSpaceDE w:val="0"/>
        <w:autoSpaceDN w:val="0"/>
        <w:adjustRightInd w:val="0"/>
        <w:rPr>
          <w:szCs w:val="24"/>
        </w:rPr>
      </w:pPr>
      <w:r w:rsidRPr="008373D9">
        <w:rPr>
          <w:szCs w:val="24"/>
        </w:rPr>
        <w:t xml:space="preserve">élément qui doit figurer dans un </w:t>
      </w:r>
      <w:r w:rsidRPr="008373D9">
        <w:rPr>
          <w:i/>
          <w:szCs w:val="24"/>
        </w:rPr>
        <w:t>document</w:t>
      </w:r>
      <w:r w:rsidRPr="008373D9">
        <w:rPr>
          <w:szCs w:val="24"/>
        </w:rPr>
        <w:t xml:space="preserve"> (</w:t>
      </w:r>
      <w:r w:rsidRPr="008373D9">
        <w:rPr>
          <w:rStyle w:val="citesec"/>
          <w:szCs w:val="24"/>
          <w:shd w:val="clear" w:color="auto" w:fill="auto"/>
        </w:rPr>
        <w:t>3.1.1</w:t>
      </w:r>
      <w:r w:rsidRPr="008373D9">
        <w:rPr>
          <w:szCs w:val="24"/>
        </w:rPr>
        <w:t>)</w:t>
      </w:r>
    </w:p>
    <w:p w:rsidR="0003191C" w:rsidRPr="008373D9" w:rsidRDefault="0003191C" w:rsidP="008373D9">
      <w:pPr>
        <w:pStyle w:val="Example0"/>
        <w:autoSpaceDE w:val="0"/>
        <w:autoSpaceDN w:val="0"/>
        <w:adjustRightInd w:val="0"/>
        <w:rPr>
          <w:szCs w:val="24"/>
        </w:rPr>
      </w:pPr>
      <w:r w:rsidRPr="008373D9">
        <w:rPr>
          <w:szCs w:val="24"/>
        </w:rPr>
        <w:t>EXEMPLE</w:t>
      </w:r>
      <w:r w:rsidRPr="008373D9">
        <w:rPr>
          <w:szCs w:val="24"/>
        </w:rPr>
        <w:tab/>
        <w:t>Le Domaine d’application est un exemple d’élément obligatoire.</w:t>
      </w:r>
    </w:p>
    <w:p w:rsidR="0003191C" w:rsidRPr="008373D9" w:rsidRDefault="0003191C" w:rsidP="008373D9">
      <w:pPr>
        <w:pStyle w:val="TermNum"/>
        <w:autoSpaceDE w:val="0"/>
        <w:autoSpaceDN w:val="0"/>
        <w:adjustRightInd w:val="0"/>
        <w:rPr>
          <w:szCs w:val="24"/>
        </w:rPr>
      </w:pPr>
      <w:r w:rsidRPr="008373D9">
        <w:rPr>
          <w:szCs w:val="24"/>
        </w:rPr>
        <w:lastRenderedPageBreak/>
        <w:t>3.2.4</w:t>
      </w:r>
    </w:p>
    <w:p w:rsidR="0003191C" w:rsidRPr="008373D9" w:rsidRDefault="0003191C" w:rsidP="008373D9">
      <w:pPr>
        <w:pStyle w:val="Terms"/>
        <w:autoSpaceDE w:val="0"/>
        <w:autoSpaceDN w:val="0"/>
        <w:adjustRightInd w:val="0"/>
        <w:rPr>
          <w:szCs w:val="24"/>
        </w:rPr>
      </w:pPr>
      <w:r w:rsidRPr="008373D9">
        <w:rPr>
          <w:szCs w:val="24"/>
        </w:rPr>
        <w:t>élément conditionnel</w:t>
      </w:r>
    </w:p>
    <w:p w:rsidR="0003191C" w:rsidRPr="008373D9" w:rsidRDefault="0003191C" w:rsidP="008373D9">
      <w:pPr>
        <w:pStyle w:val="Definition"/>
        <w:autoSpaceDE w:val="0"/>
        <w:autoSpaceDN w:val="0"/>
        <w:adjustRightInd w:val="0"/>
        <w:rPr>
          <w:szCs w:val="24"/>
        </w:rPr>
      </w:pPr>
      <w:r w:rsidRPr="008373D9">
        <w:rPr>
          <w:szCs w:val="24"/>
        </w:rPr>
        <w:t xml:space="preserve">élément dont la présence dans un document dépend des </w:t>
      </w:r>
      <w:r w:rsidRPr="008373D9">
        <w:rPr>
          <w:i/>
          <w:szCs w:val="24"/>
        </w:rPr>
        <w:t>dispositions</w:t>
      </w:r>
      <w:r w:rsidRPr="008373D9">
        <w:rPr>
          <w:szCs w:val="24"/>
        </w:rPr>
        <w:t xml:space="preserve"> (</w:t>
      </w:r>
      <w:r w:rsidRPr="008373D9">
        <w:rPr>
          <w:rStyle w:val="citesec"/>
          <w:szCs w:val="24"/>
          <w:shd w:val="clear" w:color="auto" w:fill="auto"/>
        </w:rPr>
        <w:t>3.3.1</w:t>
      </w:r>
      <w:r w:rsidRPr="008373D9">
        <w:rPr>
          <w:szCs w:val="24"/>
        </w:rPr>
        <w:t xml:space="preserve">) du </w:t>
      </w:r>
      <w:r w:rsidRPr="008373D9">
        <w:rPr>
          <w:i/>
          <w:szCs w:val="24"/>
        </w:rPr>
        <w:t>document</w:t>
      </w:r>
      <w:r w:rsidRPr="008373D9">
        <w:rPr>
          <w:szCs w:val="24"/>
        </w:rPr>
        <w:t xml:space="preserve"> (</w:t>
      </w:r>
      <w:r w:rsidRPr="008373D9">
        <w:rPr>
          <w:rStyle w:val="citesec"/>
          <w:szCs w:val="24"/>
          <w:shd w:val="clear" w:color="auto" w:fill="auto"/>
        </w:rPr>
        <w:t>3.1.1</w:t>
      </w:r>
      <w:r w:rsidRPr="008373D9">
        <w:rPr>
          <w:szCs w:val="24"/>
        </w:rPr>
        <w:t>) concerné</w:t>
      </w:r>
    </w:p>
    <w:p w:rsidR="0003191C" w:rsidRPr="008373D9" w:rsidRDefault="0003191C" w:rsidP="008373D9">
      <w:pPr>
        <w:pStyle w:val="Example0"/>
        <w:autoSpaceDE w:val="0"/>
        <w:autoSpaceDN w:val="0"/>
        <w:adjustRightInd w:val="0"/>
        <w:rPr>
          <w:szCs w:val="24"/>
        </w:rPr>
      </w:pPr>
      <w:r w:rsidRPr="008373D9">
        <w:rPr>
          <w:szCs w:val="24"/>
        </w:rPr>
        <w:t>EXEMPLE</w:t>
      </w:r>
      <w:r w:rsidRPr="008373D9">
        <w:rPr>
          <w:szCs w:val="24"/>
        </w:rPr>
        <w:tab/>
        <w:t>L’article relatif aux symboles et termes abrégés est un exemple d’élément conditionnel.</w:t>
      </w:r>
    </w:p>
    <w:p w:rsidR="0003191C" w:rsidRPr="008373D9" w:rsidRDefault="0003191C" w:rsidP="008373D9">
      <w:pPr>
        <w:pStyle w:val="TermNum"/>
        <w:autoSpaceDE w:val="0"/>
        <w:autoSpaceDN w:val="0"/>
        <w:adjustRightInd w:val="0"/>
        <w:rPr>
          <w:szCs w:val="24"/>
        </w:rPr>
      </w:pPr>
      <w:r w:rsidRPr="008373D9">
        <w:rPr>
          <w:szCs w:val="24"/>
        </w:rPr>
        <w:t>3.2.5</w:t>
      </w:r>
    </w:p>
    <w:p w:rsidR="0003191C" w:rsidRPr="008373D9" w:rsidRDefault="0003191C" w:rsidP="008373D9">
      <w:pPr>
        <w:pStyle w:val="Terms"/>
        <w:autoSpaceDE w:val="0"/>
        <w:autoSpaceDN w:val="0"/>
        <w:adjustRightInd w:val="0"/>
        <w:rPr>
          <w:szCs w:val="24"/>
        </w:rPr>
      </w:pPr>
      <w:r w:rsidRPr="008373D9">
        <w:rPr>
          <w:szCs w:val="24"/>
        </w:rPr>
        <w:t>élément facultatif</w:t>
      </w:r>
    </w:p>
    <w:p w:rsidR="0003191C" w:rsidRPr="008373D9" w:rsidRDefault="0003191C" w:rsidP="008373D9">
      <w:pPr>
        <w:pStyle w:val="Definition"/>
        <w:autoSpaceDE w:val="0"/>
        <w:autoSpaceDN w:val="0"/>
        <w:adjustRightInd w:val="0"/>
        <w:rPr>
          <w:szCs w:val="24"/>
        </w:rPr>
      </w:pPr>
      <w:r w:rsidRPr="008373D9">
        <w:rPr>
          <w:szCs w:val="24"/>
        </w:rPr>
        <w:t xml:space="preserve">élément que l’auteur d’un </w:t>
      </w:r>
      <w:r w:rsidRPr="008373D9">
        <w:rPr>
          <w:i/>
          <w:szCs w:val="24"/>
        </w:rPr>
        <w:t>document</w:t>
      </w:r>
      <w:r w:rsidRPr="008373D9">
        <w:rPr>
          <w:szCs w:val="24"/>
        </w:rPr>
        <w:t xml:space="preserve"> (</w:t>
      </w:r>
      <w:r w:rsidRPr="008373D9">
        <w:rPr>
          <w:rStyle w:val="citesec"/>
          <w:szCs w:val="24"/>
          <w:shd w:val="clear" w:color="auto" w:fill="auto"/>
        </w:rPr>
        <w:t>3.1.1</w:t>
      </w:r>
      <w:r w:rsidRPr="008373D9">
        <w:rPr>
          <w:szCs w:val="24"/>
        </w:rPr>
        <w:t>) peut choisir d’inclure ou non</w:t>
      </w:r>
    </w:p>
    <w:p w:rsidR="0003191C" w:rsidRPr="008373D9" w:rsidRDefault="0003191C" w:rsidP="008373D9">
      <w:pPr>
        <w:pStyle w:val="Example0"/>
        <w:autoSpaceDE w:val="0"/>
        <w:autoSpaceDN w:val="0"/>
        <w:adjustRightInd w:val="0"/>
        <w:rPr>
          <w:szCs w:val="24"/>
        </w:rPr>
      </w:pPr>
      <w:r w:rsidRPr="008373D9">
        <w:rPr>
          <w:szCs w:val="24"/>
        </w:rPr>
        <w:t>EXEMPLE</w:t>
      </w:r>
      <w:r w:rsidRPr="008373D9">
        <w:rPr>
          <w:szCs w:val="24"/>
        </w:rPr>
        <w:tab/>
        <w:t>L’Introduction est un exemple d’élément facultatif.</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8" w:name="_Toc524502324"/>
      <w:bookmarkStart w:id="19" w:name="_Toc524505448"/>
      <w:r w:rsidRPr="008373D9">
        <w:rPr>
          <w:rFonts w:eastAsia="Times New Roman"/>
          <w:bCs w:val="0"/>
          <w:szCs w:val="24"/>
        </w:rPr>
        <w:t>Dispositions</w:t>
      </w:r>
      <w:bookmarkEnd w:id="18"/>
      <w:bookmarkEnd w:id="19"/>
    </w:p>
    <w:p w:rsidR="0003191C" w:rsidRPr="008373D9" w:rsidRDefault="0003191C" w:rsidP="008373D9">
      <w:pPr>
        <w:pStyle w:val="TermNum"/>
        <w:autoSpaceDE w:val="0"/>
        <w:autoSpaceDN w:val="0"/>
        <w:adjustRightInd w:val="0"/>
        <w:rPr>
          <w:szCs w:val="24"/>
        </w:rPr>
      </w:pPr>
      <w:r w:rsidRPr="008373D9">
        <w:rPr>
          <w:szCs w:val="24"/>
        </w:rPr>
        <w:t>3.3.1</w:t>
      </w:r>
    </w:p>
    <w:p w:rsidR="0003191C" w:rsidRPr="008373D9" w:rsidRDefault="0003191C" w:rsidP="008373D9">
      <w:pPr>
        <w:pStyle w:val="Terms"/>
        <w:autoSpaceDE w:val="0"/>
        <w:autoSpaceDN w:val="0"/>
        <w:adjustRightInd w:val="0"/>
        <w:rPr>
          <w:szCs w:val="24"/>
        </w:rPr>
      </w:pPr>
      <w:r w:rsidRPr="008373D9">
        <w:rPr>
          <w:szCs w:val="24"/>
        </w:rPr>
        <w:t>disposition</w:t>
      </w:r>
    </w:p>
    <w:p w:rsidR="0003191C" w:rsidRPr="008373D9" w:rsidRDefault="0003191C" w:rsidP="008373D9">
      <w:pPr>
        <w:pStyle w:val="Definition"/>
        <w:autoSpaceDE w:val="0"/>
        <w:autoSpaceDN w:val="0"/>
        <w:adjustRightInd w:val="0"/>
        <w:rPr>
          <w:szCs w:val="24"/>
        </w:rPr>
      </w:pPr>
      <w:r w:rsidRPr="008373D9">
        <w:rPr>
          <w:szCs w:val="24"/>
        </w:rPr>
        <w:t xml:space="preserve">expression figurant dans le contenu d’un </w:t>
      </w:r>
      <w:r w:rsidRPr="008373D9">
        <w:rPr>
          <w:i/>
          <w:szCs w:val="24"/>
        </w:rPr>
        <w:t>document</w:t>
      </w:r>
      <w:r w:rsidRPr="008373D9">
        <w:rPr>
          <w:szCs w:val="24"/>
        </w:rPr>
        <w:t xml:space="preserve"> (</w:t>
      </w:r>
      <w:r w:rsidRPr="008373D9">
        <w:rPr>
          <w:rStyle w:val="citesec"/>
          <w:szCs w:val="24"/>
          <w:shd w:val="clear" w:color="auto" w:fill="auto"/>
        </w:rPr>
        <w:t>3.1.1</w:t>
      </w:r>
      <w:r w:rsidRPr="008373D9">
        <w:rPr>
          <w:szCs w:val="24"/>
        </w:rPr>
        <w:t xml:space="preserve">) normatif prenant la forme d’un </w:t>
      </w:r>
      <w:r w:rsidRPr="008373D9">
        <w:rPr>
          <w:i/>
          <w:szCs w:val="24"/>
        </w:rPr>
        <w:t>énoncé</w:t>
      </w:r>
      <w:r w:rsidRPr="008373D9">
        <w:rPr>
          <w:szCs w:val="24"/>
        </w:rPr>
        <w:t xml:space="preserve"> (</w:t>
      </w:r>
      <w:r w:rsidRPr="008373D9">
        <w:rPr>
          <w:rStyle w:val="citesec"/>
          <w:szCs w:val="24"/>
          <w:shd w:val="clear" w:color="auto" w:fill="auto"/>
        </w:rPr>
        <w:t>3.3.2</w:t>
      </w:r>
      <w:r w:rsidRPr="008373D9">
        <w:rPr>
          <w:szCs w:val="24"/>
        </w:rPr>
        <w:t xml:space="preserve">), d’une instruction, d’une </w:t>
      </w:r>
      <w:r w:rsidRPr="008373D9">
        <w:rPr>
          <w:i/>
          <w:szCs w:val="24"/>
        </w:rPr>
        <w:t>recommandation</w:t>
      </w:r>
      <w:r w:rsidRPr="008373D9">
        <w:rPr>
          <w:szCs w:val="24"/>
        </w:rPr>
        <w:t xml:space="preserve"> (</w:t>
      </w:r>
      <w:r w:rsidRPr="008373D9">
        <w:rPr>
          <w:rStyle w:val="citesec"/>
          <w:szCs w:val="24"/>
          <w:shd w:val="clear" w:color="auto" w:fill="auto"/>
        </w:rPr>
        <w:t>3.3.4</w:t>
      </w:r>
      <w:r w:rsidRPr="008373D9">
        <w:rPr>
          <w:szCs w:val="24"/>
        </w:rPr>
        <w:t xml:space="preserve">) ou d’une </w:t>
      </w:r>
      <w:r w:rsidRPr="008373D9">
        <w:rPr>
          <w:i/>
          <w:szCs w:val="24"/>
        </w:rPr>
        <w:t>exigence</w:t>
      </w:r>
      <w:r w:rsidRPr="008373D9">
        <w:rPr>
          <w:szCs w:val="24"/>
        </w:rPr>
        <w:t xml:space="preserve"> (</w:t>
      </w:r>
      <w:r w:rsidRPr="008373D9">
        <w:rPr>
          <w:rStyle w:val="citesec"/>
          <w:szCs w:val="24"/>
          <w:shd w:val="clear" w:color="auto" w:fill="auto"/>
        </w:rPr>
        <w:t>3.3.3</w:t>
      </w:r>
      <w:r w:rsidRPr="008373D9">
        <w:rPr>
          <w:szCs w:val="24"/>
        </w:rPr>
        <w:t>)</w:t>
      </w:r>
    </w:p>
    <w:p w:rsidR="0003191C" w:rsidRPr="008373D9" w:rsidRDefault="0003191C" w:rsidP="008373D9">
      <w:pPr>
        <w:pStyle w:val="Note0"/>
        <w:autoSpaceDE w:val="0"/>
        <w:autoSpaceDN w:val="0"/>
        <w:adjustRightInd w:val="0"/>
        <w:rPr>
          <w:szCs w:val="24"/>
        </w:rPr>
      </w:pPr>
      <w:r w:rsidRPr="008373D9">
        <w:rPr>
          <w:szCs w:val="24"/>
        </w:rPr>
        <w:t>Note 1 à l’article: Ces types de dispositions se distinguent par leur formulation; ainsi les instructions sont-elles exprimées généralement à l’infinitif, parfois à l’impératif; les recommandations s’accompagnent généralement de la formule «il convient de», tandis que les exigences utilisent plutôt la formule «doit».</w:t>
      </w:r>
    </w:p>
    <w:p w:rsidR="0003191C" w:rsidRPr="008373D9" w:rsidRDefault="0003191C" w:rsidP="008373D9">
      <w:pPr>
        <w:pStyle w:val="Source"/>
        <w:autoSpaceDE w:val="0"/>
        <w:autoSpaceDN w:val="0"/>
        <w:adjustRightInd w:val="0"/>
        <w:rPr>
          <w:szCs w:val="24"/>
        </w:rPr>
      </w:pPr>
      <w:r w:rsidRPr="008373D9">
        <w:rPr>
          <w:szCs w:val="24"/>
        </w:rPr>
        <w:t xml:space="preserve">[SOURCE: </w:t>
      </w: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2</w:t>
      </w:r>
      <w:r w:rsidRPr="008373D9">
        <w:rPr>
          <w:szCs w:val="24"/>
        </w:rPr>
        <w:t>:</w:t>
      </w:r>
      <w:r w:rsidRPr="008373D9">
        <w:rPr>
          <w:rStyle w:val="stdyear"/>
          <w:szCs w:val="24"/>
          <w:shd w:val="clear" w:color="auto" w:fill="auto"/>
        </w:rPr>
        <w:t>2004</w:t>
      </w:r>
      <w:r w:rsidRPr="008373D9">
        <w:rPr>
          <w:szCs w:val="24"/>
        </w:rPr>
        <w:t xml:space="preserve">, </w:t>
      </w:r>
      <w:r w:rsidRPr="008373D9">
        <w:rPr>
          <w:rStyle w:val="stdsection"/>
          <w:szCs w:val="24"/>
          <w:shd w:val="clear" w:color="auto" w:fill="auto"/>
        </w:rPr>
        <w:t>7.1</w:t>
      </w:r>
      <w:r w:rsidRPr="008373D9">
        <w:rPr>
          <w:szCs w:val="24"/>
        </w:rPr>
        <w:t>]</w:t>
      </w:r>
    </w:p>
    <w:p w:rsidR="0003191C" w:rsidRPr="008373D9" w:rsidRDefault="0003191C" w:rsidP="008373D9">
      <w:pPr>
        <w:pStyle w:val="TermNum"/>
        <w:autoSpaceDE w:val="0"/>
        <w:autoSpaceDN w:val="0"/>
        <w:adjustRightInd w:val="0"/>
        <w:rPr>
          <w:szCs w:val="24"/>
        </w:rPr>
      </w:pPr>
      <w:r w:rsidRPr="008373D9">
        <w:rPr>
          <w:szCs w:val="24"/>
        </w:rPr>
        <w:t>3.3.2</w:t>
      </w:r>
    </w:p>
    <w:p w:rsidR="0003191C" w:rsidRPr="008373D9" w:rsidRDefault="0003191C" w:rsidP="008373D9">
      <w:pPr>
        <w:pStyle w:val="Terms"/>
        <w:autoSpaceDE w:val="0"/>
        <w:autoSpaceDN w:val="0"/>
        <w:adjustRightInd w:val="0"/>
        <w:rPr>
          <w:szCs w:val="24"/>
        </w:rPr>
      </w:pPr>
      <w:r w:rsidRPr="008373D9">
        <w:rPr>
          <w:szCs w:val="24"/>
        </w:rPr>
        <w:t>énoncé</w:t>
      </w:r>
    </w:p>
    <w:p w:rsidR="0003191C" w:rsidRPr="008373D9" w:rsidRDefault="0003191C" w:rsidP="008373D9">
      <w:pPr>
        <w:pStyle w:val="Definition"/>
        <w:autoSpaceDE w:val="0"/>
        <w:autoSpaceDN w:val="0"/>
        <w:adjustRightInd w:val="0"/>
        <w:rPr>
          <w:szCs w:val="24"/>
        </w:rPr>
      </w:pPr>
      <w:r w:rsidRPr="008373D9">
        <w:rPr>
          <w:szCs w:val="24"/>
        </w:rPr>
        <w:t xml:space="preserve">expression, dans le contenu d'un </w:t>
      </w:r>
      <w:r w:rsidRPr="008373D9">
        <w:rPr>
          <w:i/>
          <w:szCs w:val="24"/>
        </w:rPr>
        <w:t>document</w:t>
      </w:r>
      <w:r w:rsidRPr="008373D9">
        <w:rPr>
          <w:szCs w:val="24"/>
        </w:rPr>
        <w:t xml:space="preserve"> (</w:t>
      </w:r>
      <w:r w:rsidRPr="008373D9">
        <w:rPr>
          <w:rStyle w:val="citesec"/>
          <w:szCs w:val="24"/>
          <w:shd w:val="clear" w:color="auto" w:fill="auto"/>
        </w:rPr>
        <w:t>3.1.1</w:t>
      </w:r>
      <w:r w:rsidRPr="008373D9">
        <w:rPr>
          <w:szCs w:val="24"/>
        </w:rPr>
        <w:t>), formulant une information</w:t>
      </w:r>
    </w:p>
    <w:p w:rsidR="0003191C" w:rsidRPr="008373D9" w:rsidRDefault="0003191C" w:rsidP="008373D9">
      <w:pPr>
        <w:pStyle w:val="Note0"/>
        <w:autoSpaceDE w:val="0"/>
        <w:autoSpaceDN w:val="0"/>
        <w:adjustRightInd w:val="0"/>
        <w:rPr>
          <w:szCs w:val="24"/>
        </w:rPr>
      </w:pPr>
      <w:r w:rsidRPr="008373D9">
        <w:rPr>
          <w:szCs w:val="24"/>
        </w:rPr>
        <w:t xml:space="preserve">Note 1 à l’article: Le </w:t>
      </w:r>
      <w:r w:rsidRPr="008373D9">
        <w:rPr>
          <w:rStyle w:val="citetbl"/>
          <w:szCs w:val="24"/>
          <w:shd w:val="clear" w:color="auto" w:fill="auto"/>
        </w:rPr>
        <w:t>Tableau 5</w:t>
      </w:r>
      <w:r w:rsidRPr="008373D9">
        <w:rPr>
          <w:szCs w:val="24"/>
        </w:rPr>
        <w:t xml:space="preserve"> spécifie les formes verbales à utiliser pour indiquer qu'un mode de faire est autorisé dans les limites du document. Le </w:t>
      </w:r>
      <w:r w:rsidRPr="008373D9">
        <w:rPr>
          <w:rStyle w:val="citetbl"/>
          <w:szCs w:val="24"/>
          <w:shd w:val="clear" w:color="auto" w:fill="auto"/>
        </w:rPr>
        <w:t>Tableau 6</w:t>
      </w:r>
      <w:r w:rsidRPr="008373D9">
        <w:rPr>
          <w:szCs w:val="24"/>
        </w:rPr>
        <w:t xml:space="preserve"> spécifie les formes verbales à utiliser pour exprimer des </w:t>
      </w:r>
      <w:r w:rsidRPr="008373D9">
        <w:rPr>
          <w:i/>
          <w:szCs w:val="24"/>
        </w:rPr>
        <w:t>possibilités</w:t>
      </w:r>
      <w:r w:rsidRPr="008373D9">
        <w:rPr>
          <w:szCs w:val="24"/>
        </w:rPr>
        <w:t xml:space="preserve"> (</w:t>
      </w:r>
      <w:r w:rsidRPr="008373D9">
        <w:rPr>
          <w:rStyle w:val="citesec"/>
          <w:szCs w:val="24"/>
          <w:shd w:val="clear" w:color="auto" w:fill="auto"/>
        </w:rPr>
        <w:t>3.3.6</w:t>
      </w:r>
      <w:r w:rsidRPr="008373D9">
        <w:rPr>
          <w:szCs w:val="24"/>
        </w:rPr>
        <w:t xml:space="preserve">) et des </w:t>
      </w:r>
      <w:r w:rsidRPr="008373D9">
        <w:rPr>
          <w:i/>
          <w:szCs w:val="24"/>
        </w:rPr>
        <w:t>capacités</w:t>
      </w:r>
      <w:r w:rsidRPr="008373D9">
        <w:rPr>
          <w:szCs w:val="24"/>
        </w:rPr>
        <w:t xml:space="preserve"> (</w:t>
      </w:r>
      <w:r w:rsidRPr="008373D9">
        <w:rPr>
          <w:rStyle w:val="citesec"/>
          <w:szCs w:val="24"/>
          <w:shd w:val="clear" w:color="auto" w:fill="auto"/>
        </w:rPr>
        <w:t>3.3.7</w:t>
      </w:r>
      <w:r w:rsidRPr="008373D9">
        <w:rPr>
          <w:szCs w:val="24"/>
        </w:rPr>
        <w:t>).</w:t>
      </w:r>
    </w:p>
    <w:p w:rsidR="0003191C" w:rsidRPr="008373D9" w:rsidRDefault="0003191C" w:rsidP="008373D9">
      <w:pPr>
        <w:pStyle w:val="TermNum"/>
        <w:autoSpaceDE w:val="0"/>
        <w:autoSpaceDN w:val="0"/>
        <w:adjustRightInd w:val="0"/>
        <w:rPr>
          <w:szCs w:val="24"/>
        </w:rPr>
      </w:pPr>
      <w:r w:rsidRPr="008373D9">
        <w:rPr>
          <w:szCs w:val="24"/>
        </w:rPr>
        <w:t>3.3.3</w:t>
      </w:r>
    </w:p>
    <w:p w:rsidR="0003191C" w:rsidRPr="008373D9" w:rsidRDefault="0003191C" w:rsidP="008373D9">
      <w:pPr>
        <w:pStyle w:val="Terms"/>
        <w:autoSpaceDE w:val="0"/>
        <w:autoSpaceDN w:val="0"/>
        <w:adjustRightInd w:val="0"/>
        <w:rPr>
          <w:szCs w:val="24"/>
        </w:rPr>
      </w:pPr>
      <w:r w:rsidRPr="008373D9">
        <w:rPr>
          <w:szCs w:val="24"/>
        </w:rPr>
        <w:t>exigence</w:t>
      </w:r>
    </w:p>
    <w:p w:rsidR="0003191C" w:rsidRPr="008373D9" w:rsidRDefault="0003191C" w:rsidP="008373D9">
      <w:pPr>
        <w:pStyle w:val="Definition"/>
        <w:autoSpaceDE w:val="0"/>
        <w:autoSpaceDN w:val="0"/>
        <w:adjustRightInd w:val="0"/>
        <w:rPr>
          <w:szCs w:val="24"/>
        </w:rPr>
      </w:pPr>
      <w:r w:rsidRPr="008373D9">
        <w:rPr>
          <w:szCs w:val="24"/>
        </w:rPr>
        <w:t xml:space="preserve">expression, dans le contenu d'un </w:t>
      </w:r>
      <w:r w:rsidRPr="008373D9">
        <w:rPr>
          <w:i/>
          <w:szCs w:val="24"/>
        </w:rPr>
        <w:t>document</w:t>
      </w:r>
      <w:r w:rsidRPr="008373D9">
        <w:rPr>
          <w:szCs w:val="24"/>
        </w:rPr>
        <w:t xml:space="preserve"> (</w:t>
      </w:r>
      <w:r w:rsidRPr="008373D9">
        <w:rPr>
          <w:rStyle w:val="citesec"/>
          <w:szCs w:val="24"/>
          <w:shd w:val="clear" w:color="auto" w:fill="auto"/>
        </w:rPr>
        <w:t>3.1.1</w:t>
      </w:r>
      <w:r w:rsidRPr="008373D9">
        <w:rPr>
          <w:szCs w:val="24"/>
        </w:rPr>
        <w:t>), formulant les critères objectivement vérifiables à respecter et avec lesquels aucun écart n'est permis afin de prétendre à la conformité avec le document</w:t>
      </w:r>
    </w:p>
    <w:p w:rsidR="0003191C" w:rsidRPr="008373D9" w:rsidRDefault="0003191C" w:rsidP="008373D9">
      <w:pPr>
        <w:pStyle w:val="Note0"/>
        <w:autoSpaceDE w:val="0"/>
        <w:autoSpaceDN w:val="0"/>
        <w:adjustRightInd w:val="0"/>
        <w:rPr>
          <w:szCs w:val="24"/>
        </w:rPr>
      </w:pPr>
      <w:r w:rsidRPr="008373D9">
        <w:rPr>
          <w:szCs w:val="24"/>
        </w:rPr>
        <w:t xml:space="preserve">Note 1 à l’article: Les exigences sont exprimées par les formes verbales spécifiées dans le </w:t>
      </w:r>
      <w:r w:rsidRPr="008373D9">
        <w:rPr>
          <w:rStyle w:val="citetbl"/>
          <w:szCs w:val="24"/>
          <w:shd w:val="clear" w:color="auto" w:fill="auto"/>
        </w:rPr>
        <w:t>Tableau 3</w:t>
      </w:r>
      <w:r w:rsidRPr="008373D9">
        <w:rPr>
          <w:szCs w:val="24"/>
        </w:rPr>
        <w:t>.</w:t>
      </w:r>
    </w:p>
    <w:p w:rsidR="0003191C" w:rsidRPr="008373D9" w:rsidRDefault="0003191C" w:rsidP="008373D9">
      <w:pPr>
        <w:pStyle w:val="TermNum"/>
        <w:autoSpaceDE w:val="0"/>
        <w:autoSpaceDN w:val="0"/>
        <w:adjustRightInd w:val="0"/>
        <w:rPr>
          <w:szCs w:val="24"/>
        </w:rPr>
      </w:pPr>
      <w:r w:rsidRPr="008373D9">
        <w:rPr>
          <w:szCs w:val="24"/>
        </w:rPr>
        <w:t>3.3.4</w:t>
      </w:r>
    </w:p>
    <w:p w:rsidR="0003191C" w:rsidRPr="008373D9" w:rsidRDefault="0003191C" w:rsidP="008373D9">
      <w:pPr>
        <w:pStyle w:val="Terms"/>
        <w:autoSpaceDE w:val="0"/>
        <w:autoSpaceDN w:val="0"/>
        <w:adjustRightInd w:val="0"/>
        <w:rPr>
          <w:szCs w:val="24"/>
        </w:rPr>
      </w:pPr>
      <w:r w:rsidRPr="008373D9">
        <w:rPr>
          <w:szCs w:val="24"/>
        </w:rPr>
        <w:t>recommandation</w:t>
      </w:r>
    </w:p>
    <w:p w:rsidR="0003191C" w:rsidRPr="008373D9" w:rsidRDefault="0003191C" w:rsidP="008373D9">
      <w:pPr>
        <w:pStyle w:val="Definition"/>
        <w:autoSpaceDE w:val="0"/>
        <w:autoSpaceDN w:val="0"/>
        <w:adjustRightInd w:val="0"/>
        <w:rPr>
          <w:szCs w:val="24"/>
        </w:rPr>
      </w:pPr>
      <w:r w:rsidRPr="008373D9">
        <w:rPr>
          <w:szCs w:val="24"/>
        </w:rPr>
        <w:t xml:space="preserve">expression, dans le contenu d'un </w:t>
      </w:r>
      <w:r w:rsidRPr="008373D9">
        <w:rPr>
          <w:i/>
          <w:szCs w:val="24"/>
        </w:rPr>
        <w:t>document</w:t>
      </w:r>
      <w:r w:rsidRPr="008373D9">
        <w:rPr>
          <w:szCs w:val="24"/>
        </w:rPr>
        <w:t xml:space="preserve"> (</w:t>
      </w:r>
      <w:r w:rsidRPr="008373D9">
        <w:rPr>
          <w:rStyle w:val="citesec"/>
          <w:szCs w:val="24"/>
          <w:shd w:val="clear" w:color="auto" w:fill="auto"/>
        </w:rPr>
        <w:t>3.1.1</w:t>
      </w:r>
      <w:r w:rsidRPr="008373D9">
        <w:rPr>
          <w:szCs w:val="24"/>
        </w:rPr>
        <w:t>), suggérant une possibilité de choix ou de mode de faire jugé particulièrement approprié sans pour autant en mentionner ou exclure d’autres</w:t>
      </w:r>
    </w:p>
    <w:p w:rsidR="0003191C" w:rsidRPr="008373D9" w:rsidRDefault="0003191C" w:rsidP="008373D9">
      <w:pPr>
        <w:pStyle w:val="Note0"/>
        <w:autoSpaceDE w:val="0"/>
        <w:autoSpaceDN w:val="0"/>
        <w:adjustRightInd w:val="0"/>
        <w:rPr>
          <w:szCs w:val="24"/>
        </w:rPr>
      </w:pPr>
      <w:r w:rsidRPr="008373D9">
        <w:rPr>
          <w:szCs w:val="24"/>
        </w:rPr>
        <w:t xml:space="preserve">Note 1 à l’article: Les recommandations sont exprimées par les formes verbales spécifiées dans le </w:t>
      </w:r>
      <w:r w:rsidRPr="008373D9">
        <w:rPr>
          <w:rStyle w:val="citetbl"/>
          <w:szCs w:val="24"/>
          <w:shd w:val="clear" w:color="auto" w:fill="auto"/>
        </w:rPr>
        <w:t>Tableau 4</w:t>
      </w:r>
      <w:r w:rsidRPr="008373D9">
        <w:rPr>
          <w:szCs w:val="24"/>
        </w:rPr>
        <w:t>.</w:t>
      </w:r>
    </w:p>
    <w:p w:rsidR="0003191C" w:rsidRPr="008373D9" w:rsidRDefault="0003191C" w:rsidP="008373D9">
      <w:pPr>
        <w:pStyle w:val="Note0"/>
        <w:autoSpaceDE w:val="0"/>
        <w:autoSpaceDN w:val="0"/>
        <w:adjustRightInd w:val="0"/>
        <w:rPr>
          <w:szCs w:val="24"/>
        </w:rPr>
      </w:pPr>
      <w:r w:rsidRPr="008373D9">
        <w:rPr>
          <w:szCs w:val="24"/>
        </w:rPr>
        <w:t>Note 2 à l’article: À la forme négative, une recommandation indique qu’un choix ou un mode de faire possible n’est pas privilégié mais n’est pas interdit.</w:t>
      </w:r>
    </w:p>
    <w:p w:rsidR="0003191C" w:rsidRPr="008373D9" w:rsidRDefault="0003191C" w:rsidP="008373D9">
      <w:pPr>
        <w:pStyle w:val="TermNum"/>
        <w:autoSpaceDE w:val="0"/>
        <w:autoSpaceDN w:val="0"/>
        <w:adjustRightInd w:val="0"/>
        <w:rPr>
          <w:szCs w:val="24"/>
        </w:rPr>
      </w:pPr>
      <w:r w:rsidRPr="008373D9">
        <w:rPr>
          <w:szCs w:val="24"/>
        </w:rPr>
        <w:t>3.3.5</w:t>
      </w:r>
    </w:p>
    <w:p w:rsidR="0003191C" w:rsidRPr="008373D9" w:rsidRDefault="0003191C" w:rsidP="008373D9">
      <w:pPr>
        <w:pStyle w:val="Terms"/>
        <w:autoSpaceDE w:val="0"/>
        <w:autoSpaceDN w:val="0"/>
        <w:adjustRightInd w:val="0"/>
        <w:rPr>
          <w:szCs w:val="24"/>
        </w:rPr>
      </w:pPr>
      <w:r w:rsidRPr="008373D9">
        <w:rPr>
          <w:szCs w:val="24"/>
        </w:rPr>
        <w:t>autorisation</w:t>
      </w:r>
    </w:p>
    <w:p w:rsidR="0003191C" w:rsidRPr="008373D9" w:rsidRDefault="0003191C" w:rsidP="008373D9">
      <w:pPr>
        <w:pStyle w:val="Terms"/>
        <w:autoSpaceDE w:val="0"/>
        <w:autoSpaceDN w:val="0"/>
        <w:adjustRightInd w:val="0"/>
        <w:rPr>
          <w:szCs w:val="24"/>
        </w:rPr>
      </w:pPr>
      <w:r w:rsidRPr="008373D9">
        <w:rPr>
          <w:szCs w:val="24"/>
        </w:rPr>
        <w:t>permission</w:t>
      </w:r>
    </w:p>
    <w:p w:rsidR="0003191C" w:rsidRPr="008373D9" w:rsidRDefault="0003191C" w:rsidP="008373D9">
      <w:pPr>
        <w:pStyle w:val="Definition"/>
        <w:autoSpaceDE w:val="0"/>
        <w:autoSpaceDN w:val="0"/>
        <w:adjustRightInd w:val="0"/>
        <w:rPr>
          <w:szCs w:val="24"/>
        </w:rPr>
      </w:pPr>
      <w:r w:rsidRPr="008373D9">
        <w:rPr>
          <w:szCs w:val="24"/>
        </w:rPr>
        <w:lastRenderedPageBreak/>
        <w:t xml:space="preserve">expression, dans le contenu d'un </w:t>
      </w:r>
      <w:r w:rsidRPr="008373D9">
        <w:rPr>
          <w:i/>
          <w:szCs w:val="24"/>
        </w:rPr>
        <w:t>document</w:t>
      </w:r>
      <w:r w:rsidRPr="008373D9">
        <w:rPr>
          <w:szCs w:val="24"/>
        </w:rPr>
        <w:t xml:space="preserve"> (</w:t>
      </w:r>
      <w:r w:rsidRPr="008373D9">
        <w:rPr>
          <w:rStyle w:val="citesec"/>
          <w:szCs w:val="24"/>
          <w:shd w:val="clear" w:color="auto" w:fill="auto"/>
        </w:rPr>
        <w:t>3.1.1</w:t>
      </w:r>
      <w:r w:rsidRPr="008373D9">
        <w:rPr>
          <w:szCs w:val="24"/>
        </w:rPr>
        <w:t>), indiquant le consentement ou la liberté (ou l’opportunité) de faire quelque chose</w:t>
      </w:r>
    </w:p>
    <w:p w:rsidR="0003191C" w:rsidRPr="008373D9" w:rsidRDefault="0003191C" w:rsidP="008373D9">
      <w:pPr>
        <w:pStyle w:val="Note0"/>
        <w:autoSpaceDE w:val="0"/>
        <w:autoSpaceDN w:val="0"/>
        <w:adjustRightInd w:val="0"/>
        <w:rPr>
          <w:szCs w:val="24"/>
        </w:rPr>
      </w:pPr>
      <w:r w:rsidRPr="008373D9">
        <w:rPr>
          <w:szCs w:val="24"/>
        </w:rPr>
        <w:t xml:space="preserve">Note 1 à l’article: Les autorisations sont exprimées par les formes verbales spécifiées dans le </w:t>
      </w:r>
      <w:r w:rsidRPr="008373D9">
        <w:rPr>
          <w:rStyle w:val="citetbl"/>
          <w:szCs w:val="24"/>
          <w:shd w:val="clear" w:color="auto" w:fill="auto"/>
        </w:rPr>
        <w:t>Tableau 5</w:t>
      </w:r>
      <w:r w:rsidRPr="008373D9">
        <w:rPr>
          <w:szCs w:val="24"/>
        </w:rPr>
        <w:t>.</w:t>
      </w:r>
    </w:p>
    <w:p w:rsidR="0003191C" w:rsidRPr="008373D9" w:rsidRDefault="0003191C" w:rsidP="008373D9">
      <w:pPr>
        <w:pStyle w:val="TermNum"/>
        <w:autoSpaceDE w:val="0"/>
        <w:autoSpaceDN w:val="0"/>
        <w:adjustRightInd w:val="0"/>
        <w:rPr>
          <w:szCs w:val="24"/>
        </w:rPr>
      </w:pPr>
      <w:r w:rsidRPr="008373D9">
        <w:rPr>
          <w:szCs w:val="24"/>
        </w:rPr>
        <w:t>3.3.6</w:t>
      </w:r>
    </w:p>
    <w:p w:rsidR="0003191C" w:rsidRPr="008373D9" w:rsidRDefault="0003191C" w:rsidP="008373D9">
      <w:pPr>
        <w:pStyle w:val="Terms"/>
        <w:autoSpaceDE w:val="0"/>
        <w:autoSpaceDN w:val="0"/>
        <w:adjustRightInd w:val="0"/>
        <w:rPr>
          <w:szCs w:val="24"/>
        </w:rPr>
      </w:pPr>
      <w:r w:rsidRPr="008373D9">
        <w:rPr>
          <w:szCs w:val="24"/>
        </w:rPr>
        <w:t>possibilité</w:t>
      </w:r>
    </w:p>
    <w:p w:rsidR="0003191C" w:rsidRPr="008373D9" w:rsidRDefault="0003191C" w:rsidP="008373D9">
      <w:pPr>
        <w:pStyle w:val="Definition"/>
        <w:autoSpaceDE w:val="0"/>
        <w:autoSpaceDN w:val="0"/>
        <w:adjustRightInd w:val="0"/>
        <w:rPr>
          <w:szCs w:val="24"/>
        </w:rPr>
      </w:pPr>
      <w:r w:rsidRPr="008373D9">
        <w:rPr>
          <w:szCs w:val="24"/>
        </w:rPr>
        <w:t xml:space="preserve">expression, dans le contenu d'un </w:t>
      </w:r>
      <w:r w:rsidRPr="008373D9">
        <w:rPr>
          <w:i/>
          <w:szCs w:val="24"/>
        </w:rPr>
        <w:t>document</w:t>
      </w:r>
      <w:r w:rsidRPr="008373D9">
        <w:rPr>
          <w:szCs w:val="24"/>
        </w:rPr>
        <w:t xml:space="preserve"> (</w:t>
      </w:r>
      <w:r w:rsidRPr="008373D9">
        <w:rPr>
          <w:rStyle w:val="citesec"/>
          <w:szCs w:val="24"/>
          <w:shd w:val="clear" w:color="auto" w:fill="auto"/>
        </w:rPr>
        <w:t>3.1.1</w:t>
      </w:r>
      <w:r w:rsidRPr="008373D9">
        <w:rPr>
          <w:szCs w:val="24"/>
        </w:rPr>
        <w:t>), indiquant un résultat matériel, physique ou causal attendu ou concevable</w:t>
      </w:r>
    </w:p>
    <w:p w:rsidR="0003191C" w:rsidRPr="008373D9" w:rsidRDefault="0003191C" w:rsidP="008373D9">
      <w:pPr>
        <w:pStyle w:val="Note0"/>
        <w:autoSpaceDE w:val="0"/>
        <w:autoSpaceDN w:val="0"/>
        <w:adjustRightInd w:val="0"/>
        <w:rPr>
          <w:szCs w:val="24"/>
        </w:rPr>
      </w:pPr>
      <w:r w:rsidRPr="008373D9">
        <w:rPr>
          <w:szCs w:val="24"/>
        </w:rPr>
        <w:t xml:space="preserve">Note 1 à l’article: Les possibilités sont exprimées par les formes verbales spécifiées dans le </w:t>
      </w:r>
      <w:r w:rsidRPr="008373D9">
        <w:rPr>
          <w:rStyle w:val="citetbl"/>
          <w:szCs w:val="24"/>
          <w:shd w:val="clear" w:color="auto" w:fill="auto"/>
        </w:rPr>
        <w:t>Tableau 6</w:t>
      </w:r>
      <w:r w:rsidRPr="008373D9">
        <w:rPr>
          <w:szCs w:val="24"/>
        </w:rPr>
        <w:t>.</w:t>
      </w:r>
    </w:p>
    <w:p w:rsidR="0003191C" w:rsidRPr="008373D9" w:rsidRDefault="0003191C" w:rsidP="008373D9">
      <w:pPr>
        <w:pStyle w:val="TermNum"/>
        <w:autoSpaceDE w:val="0"/>
        <w:autoSpaceDN w:val="0"/>
        <w:adjustRightInd w:val="0"/>
        <w:rPr>
          <w:szCs w:val="24"/>
        </w:rPr>
      </w:pPr>
      <w:r w:rsidRPr="008373D9">
        <w:rPr>
          <w:szCs w:val="24"/>
        </w:rPr>
        <w:t>3.3.7</w:t>
      </w:r>
    </w:p>
    <w:p w:rsidR="0003191C" w:rsidRPr="008373D9" w:rsidRDefault="0003191C" w:rsidP="008373D9">
      <w:pPr>
        <w:pStyle w:val="Terms"/>
        <w:autoSpaceDE w:val="0"/>
        <w:autoSpaceDN w:val="0"/>
        <w:adjustRightInd w:val="0"/>
        <w:rPr>
          <w:szCs w:val="24"/>
        </w:rPr>
      </w:pPr>
      <w:r w:rsidRPr="008373D9">
        <w:rPr>
          <w:szCs w:val="24"/>
        </w:rPr>
        <w:t>capacité</w:t>
      </w:r>
    </w:p>
    <w:p w:rsidR="0003191C" w:rsidRPr="008373D9" w:rsidRDefault="0003191C" w:rsidP="008373D9">
      <w:pPr>
        <w:pStyle w:val="Definition"/>
        <w:autoSpaceDE w:val="0"/>
        <w:autoSpaceDN w:val="0"/>
        <w:adjustRightInd w:val="0"/>
        <w:rPr>
          <w:szCs w:val="24"/>
        </w:rPr>
      </w:pPr>
      <w:r w:rsidRPr="008373D9">
        <w:rPr>
          <w:szCs w:val="24"/>
        </w:rPr>
        <w:t xml:space="preserve">expression, dans le contenu d'un </w:t>
      </w:r>
      <w:r w:rsidRPr="006470FC">
        <w:rPr>
          <w:i/>
          <w:szCs w:val="24"/>
        </w:rPr>
        <w:t>document</w:t>
      </w:r>
      <w:r w:rsidRPr="008373D9">
        <w:rPr>
          <w:szCs w:val="24"/>
        </w:rPr>
        <w:t xml:space="preserve"> (</w:t>
      </w:r>
      <w:r w:rsidRPr="008373D9">
        <w:rPr>
          <w:rStyle w:val="citesec"/>
          <w:szCs w:val="24"/>
          <w:shd w:val="clear" w:color="auto" w:fill="auto"/>
        </w:rPr>
        <w:t>3.1.1</w:t>
      </w:r>
      <w:r w:rsidRPr="008373D9">
        <w:rPr>
          <w:szCs w:val="24"/>
        </w:rPr>
        <w:t>), indiquant la compétence, l’aptitude ou la qualification nécessaires pour faire ou réaliser une chose spécifiée</w:t>
      </w:r>
    </w:p>
    <w:p w:rsidR="0003191C" w:rsidRPr="008373D9" w:rsidRDefault="0003191C" w:rsidP="008373D9">
      <w:pPr>
        <w:pStyle w:val="Note0"/>
        <w:autoSpaceDE w:val="0"/>
        <w:autoSpaceDN w:val="0"/>
        <w:adjustRightInd w:val="0"/>
        <w:rPr>
          <w:szCs w:val="24"/>
        </w:rPr>
      </w:pPr>
      <w:r w:rsidRPr="008373D9">
        <w:rPr>
          <w:szCs w:val="24"/>
        </w:rPr>
        <w:t xml:space="preserve">Note 1 à l’article: Les capacités sont exprimées par les formes verbales spécifiées dans le </w:t>
      </w:r>
      <w:r w:rsidRPr="008373D9">
        <w:rPr>
          <w:rStyle w:val="citetbl"/>
          <w:szCs w:val="24"/>
          <w:shd w:val="clear" w:color="auto" w:fill="auto"/>
        </w:rPr>
        <w:t>Tableau 6</w:t>
      </w:r>
      <w:r w:rsidRPr="008373D9">
        <w:rPr>
          <w:szCs w:val="24"/>
        </w:rPr>
        <w:t>.</w:t>
      </w:r>
    </w:p>
    <w:p w:rsidR="0003191C" w:rsidRPr="008373D9" w:rsidRDefault="0003191C" w:rsidP="008373D9">
      <w:pPr>
        <w:pStyle w:val="TermNum"/>
        <w:autoSpaceDE w:val="0"/>
        <w:autoSpaceDN w:val="0"/>
        <w:adjustRightInd w:val="0"/>
        <w:rPr>
          <w:szCs w:val="24"/>
        </w:rPr>
      </w:pPr>
      <w:r w:rsidRPr="008373D9">
        <w:rPr>
          <w:szCs w:val="24"/>
        </w:rPr>
        <w:t>3.3.8</w:t>
      </w:r>
    </w:p>
    <w:p w:rsidR="0003191C" w:rsidRPr="008373D9" w:rsidRDefault="0003191C" w:rsidP="008373D9">
      <w:pPr>
        <w:pStyle w:val="Terms"/>
        <w:autoSpaceDE w:val="0"/>
        <w:autoSpaceDN w:val="0"/>
        <w:adjustRightInd w:val="0"/>
        <w:rPr>
          <w:szCs w:val="24"/>
        </w:rPr>
      </w:pPr>
      <w:r w:rsidRPr="008373D9">
        <w:rPr>
          <w:szCs w:val="24"/>
        </w:rPr>
        <w:t>contrainte externe</w:t>
      </w:r>
    </w:p>
    <w:p w:rsidR="0003191C" w:rsidRPr="008373D9" w:rsidRDefault="0003191C" w:rsidP="008373D9">
      <w:pPr>
        <w:pStyle w:val="Definition"/>
        <w:autoSpaceDE w:val="0"/>
        <w:autoSpaceDN w:val="0"/>
        <w:adjustRightInd w:val="0"/>
        <w:rPr>
          <w:szCs w:val="24"/>
        </w:rPr>
      </w:pPr>
      <w:r w:rsidRPr="008373D9">
        <w:rPr>
          <w:szCs w:val="24"/>
        </w:rPr>
        <w:t xml:space="preserve">contrainte ou obligation pour l’utilisateur du </w:t>
      </w:r>
      <w:r w:rsidRPr="008373D9">
        <w:rPr>
          <w:i/>
          <w:szCs w:val="24"/>
        </w:rPr>
        <w:t>document</w:t>
      </w:r>
      <w:r w:rsidRPr="008373D9">
        <w:rPr>
          <w:szCs w:val="24"/>
        </w:rPr>
        <w:t xml:space="preserve"> (</w:t>
      </w:r>
      <w:r w:rsidRPr="008373D9">
        <w:rPr>
          <w:rStyle w:val="citesec"/>
          <w:szCs w:val="24"/>
          <w:shd w:val="clear" w:color="auto" w:fill="auto"/>
        </w:rPr>
        <w:t>3.1.1</w:t>
      </w:r>
      <w:r w:rsidRPr="008373D9">
        <w:rPr>
          <w:szCs w:val="24"/>
        </w:rPr>
        <w:t xml:space="preserve">) (par exemple lois de la nature ou conditions particulières existant dans certains pays ou régions) qui n’est pas indiquée comme une </w:t>
      </w:r>
      <w:r w:rsidRPr="008373D9">
        <w:rPr>
          <w:i/>
          <w:szCs w:val="24"/>
        </w:rPr>
        <w:t>disposition</w:t>
      </w:r>
      <w:r w:rsidRPr="008373D9">
        <w:rPr>
          <w:szCs w:val="24"/>
        </w:rPr>
        <w:t xml:space="preserve"> (</w:t>
      </w:r>
      <w:r w:rsidRPr="008373D9">
        <w:rPr>
          <w:rStyle w:val="citesec"/>
          <w:szCs w:val="24"/>
          <w:shd w:val="clear" w:color="auto" w:fill="auto"/>
        </w:rPr>
        <w:t>3.3.1</w:t>
      </w:r>
      <w:r w:rsidRPr="008373D9">
        <w:rPr>
          <w:szCs w:val="24"/>
        </w:rPr>
        <w:t>) du document</w:t>
      </w:r>
    </w:p>
    <w:p w:rsidR="0003191C" w:rsidRPr="008373D9" w:rsidRDefault="0003191C" w:rsidP="008373D9">
      <w:pPr>
        <w:pStyle w:val="Note0"/>
        <w:autoSpaceDE w:val="0"/>
        <w:autoSpaceDN w:val="0"/>
        <w:adjustRightInd w:val="0"/>
        <w:rPr>
          <w:szCs w:val="24"/>
        </w:rPr>
      </w:pPr>
      <w:r w:rsidRPr="008373D9">
        <w:rPr>
          <w:szCs w:val="24"/>
        </w:rPr>
        <w:t xml:space="preserve">Note 1 à l’article: Les contraintes externes sont exprimées par les formes verbales spécifiées dans le </w:t>
      </w:r>
      <w:r w:rsidRPr="008373D9">
        <w:rPr>
          <w:rStyle w:val="citetbl"/>
          <w:szCs w:val="24"/>
          <w:shd w:val="clear" w:color="auto" w:fill="auto"/>
        </w:rPr>
        <w:t>Tableau 7</w:t>
      </w:r>
      <w:r w:rsidRPr="008373D9">
        <w:rPr>
          <w:szCs w:val="24"/>
        </w:rPr>
        <w:t>.</w:t>
      </w:r>
    </w:p>
    <w:p w:rsidR="0003191C" w:rsidRPr="008373D9" w:rsidRDefault="0003191C" w:rsidP="008373D9">
      <w:pPr>
        <w:pStyle w:val="Note0"/>
        <w:autoSpaceDE w:val="0"/>
        <w:autoSpaceDN w:val="0"/>
        <w:adjustRightInd w:val="0"/>
        <w:rPr>
          <w:szCs w:val="24"/>
        </w:rPr>
      </w:pPr>
      <w:r w:rsidRPr="008373D9">
        <w:rPr>
          <w:szCs w:val="24"/>
        </w:rPr>
        <w:t xml:space="preserve">Note 2 à l’article: L’utilisation de «doit» n’implique pas que la contrainte externe visée soit une </w:t>
      </w:r>
      <w:r w:rsidRPr="008373D9">
        <w:rPr>
          <w:i/>
          <w:szCs w:val="24"/>
        </w:rPr>
        <w:t>exigence</w:t>
      </w:r>
      <w:r w:rsidRPr="008373D9">
        <w:rPr>
          <w:szCs w:val="24"/>
        </w:rPr>
        <w:t xml:space="preserve"> (</w:t>
      </w:r>
      <w:r w:rsidRPr="008373D9">
        <w:rPr>
          <w:rStyle w:val="citesec"/>
          <w:szCs w:val="24"/>
          <w:shd w:val="clear" w:color="auto" w:fill="auto"/>
        </w:rPr>
        <w:t>3.3.3</w:t>
      </w:r>
      <w:r w:rsidRPr="008373D9">
        <w:rPr>
          <w:szCs w:val="24"/>
        </w:rPr>
        <w:t>) du document.</w:t>
      </w:r>
    </w:p>
    <w:p w:rsidR="0003191C" w:rsidRPr="008373D9" w:rsidRDefault="0003191C" w:rsidP="008373D9">
      <w:pPr>
        <w:pStyle w:val="TermNum"/>
        <w:autoSpaceDE w:val="0"/>
        <w:autoSpaceDN w:val="0"/>
        <w:adjustRightInd w:val="0"/>
        <w:rPr>
          <w:szCs w:val="24"/>
        </w:rPr>
      </w:pPr>
      <w:r w:rsidRPr="008373D9">
        <w:rPr>
          <w:szCs w:val="24"/>
        </w:rPr>
        <w:t>3.4</w:t>
      </w:r>
    </w:p>
    <w:p w:rsidR="0003191C" w:rsidRPr="008373D9" w:rsidRDefault="0003191C" w:rsidP="008373D9">
      <w:pPr>
        <w:pStyle w:val="Terms"/>
        <w:autoSpaceDE w:val="0"/>
        <w:autoSpaceDN w:val="0"/>
        <w:adjustRightInd w:val="0"/>
        <w:rPr>
          <w:szCs w:val="24"/>
        </w:rPr>
      </w:pPr>
      <w:r w:rsidRPr="008373D9">
        <w:rPr>
          <w:szCs w:val="24"/>
        </w:rPr>
        <w:t>état de la technique</w:t>
      </w:r>
    </w:p>
    <w:p w:rsidR="0003191C" w:rsidRPr="008373D9" w:rsidRDefault="0003191C" w:rsidP="008373D9">
      <w:pPr>
        <w:pStyle w:val="AdmittedTerm"/>
        <w:autoSpaceDE w:val="0"/>
        <w:autoSpaceDN w:val="0"/>
        <w:adjustRightInd w:val="0"/>
        <w:rPr>
          <w:szCs w:val="24"/>
        </w:rPr>
      </w:pPr>
      <w:r w:rsidRPr="008373D9">
        <w:rPr>
          <w:szCs w:val="24"/>
        </w:rPr>
        <w:t>«état de l’art»</w:t>
      </w:r>
    </w:p>
    <w:p w:rsidR="0003191C" w:rsidRPr="008373D9" w:rsidRDefault="0003191C" w:rsidP="008373D9">
      <w:pPr>
        <w:pStyle w:val="Definition"/>
        <w:autoSpaceDE w:val="0"/>
        <w:autoSpaceDN w:val="0"/>
        <w:adjustRightInd w:val="0"/>
        <w:rPr>
          <w:szCs w:val="24"/>
        </w:rPr>
      </w:pPr>
      <w:r w:rsidRPr="008373D9">
        <w:rPr>
          <w:szCs w:val="24"/>
        </w:rPr>
        <w:t xml:space="preserve">état d'avancement d'une </w:t>
      </w:r>
      <w:r w:rsidRPr="008373D9">
        <w:rPr>
          <w:i/>
          <w:szCs w:val="24"/>
        </w:rPr>
        <w:t>capacité</w:t>
      </w:r>
      <w:r w:rsidRPr="008373D9">
        <w:rPr>
          <w:szCs w:val="24"/>
        </w:rPr>
        <w:t xml:space="preserve"> (</w:t>
      </w:r>
      <w:r w:rsidRPr="008373D9">
        <w:rPr>
          <w:rStyle w:val="citesec"/>
          <w:szCs w:val="24"/>
          <w:shd w:val="clear" w:color="auto" w:fill="auto"/>
        </w:rPr>
        <w:t>3.3.7</w:t>
      </w:r>
      <w:r w:rsidRPr="008373D9">
        <w:rPr>
          <w:szCs w:val="24"/>
        </w:rPr>
        <w:t>) technique à un moment donné, en ce qui concerne un produit, un processus ou un service, fondé sur des découvertes scientifiques, techniques et expérimentales pertinentes</w:t>
      </w:r>
    </w:p>
    <w:p w:rsidR="0003191C" w:rsidRPr="008373D9" w:rsidRDefault="0003191C" w:rsidP="008373D9">
      <w:pPr>
        <w:pStyle w:val="Source"/>
        <w:autoSpaceDE w:val="0"/>
        <w:autoSpaceDN w:val="0"/>
        <w:adjustRightInd w:val="0"/>
        <w:rPr>
          <w:szCs w:val="24"/>
        </w:rPr>
      </w:pPr>
      <w:r w:rsidRPr="008373D9">
        <w:rPr>
          <w:szCs w:val="24"/>
        </w:rPr>
        <w:t xml:space="preserve">[SOURCE: </w:t>
      </w: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2</w:t>
      </w:r>
      <w:r w:rsidRPr="008373D9">
        <w:rPr>
          <w:szCs w:val="24"/>
        </w:rPr>
        <w:t>:</w:t>
      </w:r>
      <w:r w:rsidRPr="008373D9">
        <w:rPr>
          <w:rStyle w:val="stdyear"/>
          <w:szCs w:val="24"/>
          <w:shd w:val="clear" w:color="auto" w:fill="auto"/>
        </w:rPr>
        <w:t>2004</w:t>
      </w:r>
      <w:r w:rsidRPr="008373D9">
        <w:rPr>
          <w:szCs w:val="24"/>
        </w:rPr>
        <w:t xml:space="preserve">, </w:t>
      </w:r>
      <w:r w:rsidRPr="008373D9">
        <w:rPr>
          <w:rStyle w:val="stdsection"/>
          <w:szCs w:val="24"/>
          <w:shd w:val="clear" w:color="auto" w:fill="auto"/>
        </w:rPr>
        <w:t>1.4</w:t>
      </w:r>
      <w:r w:rsidRPr="008373D9">
        <w:rPr>
          <w:szCs w:val="24"/>
        </w:rPr>
        <w:t>]</w:t>
      </w:r>
    </w:p>
    <w:p w:rsidR="0003191C" w:rsidRPr="008373D9" w:rsidRDefault="0003191C" w:rsidP="008373D9">
      <w:pPr>
        <w:pStyle w:val="Heading1"/>
        <w:numPr>
          <w:ilvl w:val="0"/>
          <w:numId w:val="0"/>
        </w:numPr>
        <w:tabs>
          <w:tab w:val="left" w:pos="432"/>
        </w:tabs>
        <w:autoSpaceDE w:val="0"/>
        <w:autoSpaceDN w:val="0"/>
        <w:adjustRightInd w:val="0"/>
        <w:rPr>
          <w:rFonts w:eastAsia="Times New Roman"/>
          <w:szCs w:val="24"/>
          <w:lang w:val="fr-CH"/>
        </w:rPr>
      </w:pPr>
      <w:r w:rsidRPr="008373D9">
        <w:rPr>
          <w:rFonts w:ascii="Times New Roman" w:hAnsi="Times New Roman"/>
          <w:sz w:val="24"/>
          <w:szCs w:val="24"/>
          <w:lang w:val="fr-CH"/>
        </w:rPr>
        <w:br w:type="page"/>
      </w:r>
      <w:r w:rsidRPr="008373D9">
        <w:rPr>
          <w:rFonts w:eastAsia="Times New Roman"/>
          <w:szCs w:val="24"/>
          <w:lang w:val="fr-CH"/>
        </w:rPr>
        <w:lastRenderedPageBreak/>
        <w:t> </w:t>
      </w:r>
    </w:p>
    <w:p w:rsidR="0003191C" w:rsidRPr="008373D9" w:rsidRDefault="0003191C" w:rsidP="008373D9">
      <w:pPr>
        <w:pStyle w:val="BodyText"/>
        <w:autoSpaceDE w:val="0"/>
        <w:autoSpaceDN w:val="0"/>
        <w:adjustRightInd w:val="0"/>
        <w:rPr>
          <w:szCs w:val="24"/>
        </w:rPr>
      </w:pPr>
      <w:r w:rsidRPr="008373D9">
        <w:rPr>
          <w:szCs w:val="24"/>
        </w:rPr>
        <w:t> </w:t>
      </w:r>
    </w:p>
    <w:p w:rsidR="0003191C" w:rsidRPr="008373D9" w:rsidRDefault="0003191C" w:rsidP="008373D9">
      <w:pPr>
        <w:pStyle w:val="BodyText"/>
        <w:autoSpaceDE w:val="0"/>
        <w:autoSpaceDN w:val="0"/>
        <w:adjustRightInd w:val="0"/>
        <w:rPr>
          <w:szCs w:val="24"/>
        </w:rPr>
      </w:pPr>
      <w:r w:rsidRPr="008373D9">
        <w:rPr>
          <w:szCs w:val="24"/>
        </w:rPr>
        <w:t> </w:t>
      </w:r>
    </w:p>
    <w:p w:rsidR="0003191C" w:rsidRPr="008373D9" w:rsidRDefault="0003191C" w:rsidP="008373D9">
      <w:pPr>
        <w:pStyle w:val="BodyText"/>
        <w:autoSpaceDE w:val="0"/>
        <w:autoSpaceDN w:val="0"/>
        <w:adjustRightInd w:val="0"/>
        <w:rPr>
          <w:szCs w:val="24"/>
        </w:rPr>
      </w:pPr>
      <w:r w:rsidRPr="008373D9">
        <w:rPr>
          <w:szCs w:val="24"/>
        </w:rPr>
        <w:t> </w:t>
      </w:r>
    </w:p>
    <w:p w:rsidR="0003191C" w:rsidRPr="008373D9" w:rsidRDefault="0003191C" w:rsidP="008373D9">
      <w:pPr>
        <w:pStyle w:val="Heading1"/>
        <w:numPr>
          <w:ilvl w:val="0"/>
          <w:numId w:val="0"/>
        </w:numPr>
        <w:tabs>
          <w:tab w:val="left" w:pos="432"/>
        </w:tabs>
        <w:autoSpaceDE w:val="0"/>
        <w:autoSpaceDN w:val="0"/>
        <w:adjustRightInd w:val="0"/>
        <w:jc w:val="center"/>
        <w:rPr>
          <w:rFonts w:eastAsia="Times New Roman"/>
          <w:sz w:val="32"/>
          <w:szCs w:val="32"/>
          <w:lang w:val="fr-CH"/>
        </w:rPr>
      </w:pPr>
      <w:bookmarkStart w:id="20" w:name="_Toc524502325"/>
      <w:bookmarkStart w:id="21" w:name="_Toc524505449"/>
      <w:r w:rsidRPr="008373D9">
        <w:rPr>
          <w:rFonts w:eastAsia="Times New Roman"/>
          <w:sz w:val="32"/>
          <w:szCs w:val="32"/>
          <w:lang w:val="fr-CH"/>
        </w:rPr>
        <w:t>PRINCIPES GÉNÉRAUX</w:t>
      </w:r>
      <w:bookmarkEnd w:id="20"/>
      <w:bookmarkEnd w:id="21"/>
    </w:p>
    <w:p w:rsidR="0003191C" w:rsidRPr="008373D9" w:rsidRDefault="0003191C" w:rsidP="008373D9">
      <w:pPr>
        <w:pStyle w:val="BodyText"/>
        <w:autoSpaceDE w:val="0"/>
        <w:autoSpaceDN w:val="0"/>
        <w:adjustRightInd w:val="0"/>
        <w:rPr>
          <w:szCs w:val="24"/>
        </w:rPr>
      </w:pPr>
      <w:r w:rsidRPr="008373D9">
        <w:rPr>
          <w:szCs w:val="24"/>
        </w:rPr>
        <w:t> </w:t>
      </w:r>
    </w:p>
    <w:p w:rsidR="0003191C" w:rsidRPr="008373D9" w:rsidRDefault="0003191C" w:rsidP="008373D9">
      <w:pPr>
        <w:pStyle w:val="Heading1"/>
        <w:tabs>
          <w:tab w:val="left" w:pos="432"/>
        </w:tabs>
        <w:autoSpaceDE w:val="0"/>
        <w:autoSpaceDN w:val="0"/>
        <w:adjustRightInd w:val="0"/>
        <w:rPr>
          <w:rFonts w:eastAsia="Times New Roman"/>
          <w:szCs w:val="24"/>
        </w:rPr>
      </w:pPr>
      <w:r w:rsidRPr="008373D9">
        <w:rPr>
          <w:rFonts w:ascii="Times New Roman" w:hAnsi="Times New Roman"/>
          <w:sz w:val="24"/>
          <w:szCs w:val="24"/>
          <w:lang w:val="fr-CH"/>
        </w:rPr>
        <w:br w:type="page"/>
      </w:r>
      <w:bookmarkStart w:id="22" w:name="_Toc524502326"/>
      <w:bookmarkStart w:id="23" w:name="_Toc524505450"/>
      <w:r w:rsidRPr="008373D9">
        <w:rPr>
          <w:rFonts w:eastAsia="Times New Roman"/>
          <w:szCs w:val="24"/>
        </w:rPr>
        <w:lastRenderedPageBreak/>
        <w:t>Objectif de la normalisation</w:t>
      </w:r>
      <w:bookmarkEnd w:id="22"/>
      <w:bookmarkEnd w:id="23"/>
    </w:p>
    <w:p w:rsidR="0003191C" w:rsidRPr="008373D9" w:rsidRDefault="0003191C" w:rsidP="008373D9">
      <w:pPr>
        <w:pStyle w:val="BodyText"/>
        <w:autoSpaceDE w:val="0"/>
        <w:autoSpaceDN w:val="0"/>
        <w:adjustRightInd w:val="0"/>
        <w:rPr>
          <w:szCs w:val="24"/>
        </w:rPr>
      </w:pPr>
      <w:r w:rsidRPr="008373D9">
        <w:rPr>
          <w:szCs w:val="24"/>
        </w:rPr>
        <w:t>L'objectif des documents est d'établir des dispositions claires et non ambiguës qui facilitent la communication et les échanges internationaux. Pour atteindre cet objectif, les documents doivent:</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être complets dans les limites définies par leur domaine d'application;</w:t>
      </w:r>
    </w:p>
    <w:p w:rsidR="0003191C" w:rsidRPr="008373D9" w:rsidRDefault="0003191C" w:rsidP="008373D9">
      <w:pPr>
        <w:pStyle w:val="Noteindent"/>
        <w:tabs>
          <w:tab w:val="left" w:pos="965"/>
        </w:tabs>
        <w:autoSpaceDE w:val="0"/>
        <w:autoSpaceDN w:val="0"/>
        <w:adjustRightInd w:val="0"/>
        <w:rPr>
          <w:szCs w:val="24"/>
        </w:rPr>
      </w:pPr>
      <w:r w:rsidRPr="008373D9">
        <w:rPr>
          <w:szCs w:val="24"/>
        </w:rPr>
        <w:t>NOTE 1</w:t>
      </w:r>
      <w:r w:rsidRPr="008373D9">
        <w:rPr>
          <w:szCs w:val="24"/>
        </w:rPr>
        <w:tab/>
        <w:t xml:space="preserve">Lorsqu’un document fournit des exigences ou des recommandations, celles-ci sont soit explicitement indiquées, soit stipulées par référence à d’autres documents (voir </w:t>
      </w:r>
      <w:r w:rsidRPr="008373D9">
        <w:rPr>
          <w:rStyle w:val="citesec"/>
          <w:szCs w:val="24"/>
          <w:shd w:val="clear" w:color="auto" w:fill="auto"/>
        </w:rPr>
        <w:t>Article 10</w:t>
      </w:r>
      <w:r w:rsidRPr="008373D9">
        <w:rPr>
          <w:szCs w:val="24"/>
        </w:rPr>
        <w:t>).</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être cohérents, clairs et précis;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être rédigés en tenant compte de toutes les connaissances disponibles selon l’état de la technique;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tenir compte de l’état actuel du marché;</w:t>
      </w:r>
    </w:p>
    <w:p w:rsidR="0003191C" w:rsidRPr="008373D9" w:rsidRDefault="0003191C" w:rsidP="008373D9">
      <w:pPr>
        <w:pStyle w:val="Noteindent"/>
        <w:tabs>
          <w:tab w:val="left" w:pos="965"/>
        </w:tabs>
        <w:autoSpaceDE w:val="0"/>
        <w:autoSpaceDN w:val="0"/>
        <w:adjustRightInd w:val="0"/>
        <w:rPr>
          <w:szCs w:val="24"/>
        </w:rPr>
      </w:pPr>
      <w:r w:rsidRPr="008373D9">
        <w:rPr>
          <w:szCs w:val="24"/>
        </w:rPr>
        <w:t>NOTE 2</w:t>
      </w:r>
      <w:r w:rsidRPr="008373D9">
        <w:rPr>
          <w:szCs w:val="24"/>
        </w:rPr>
        <w:tab/>
        <w:t>Il y a parfois une différence sensible entre ce qui est techniquement faisable et ce dont le marché a véritablement besoin et ce qu’il est prêt à payer.</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donner une base pour le progrès de la technique;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pouvoir être compris par des personnes qualifiées qui n'ont pas pris part à leur élaboration; et</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être conformes aux Directives ISO/IEC, Partie 2.</w:t>
      </w:r>
    </w:p>
    <w:p w:rsidR="0003191C" w:rsidRPr="008373D9" w:rsidRDefault="0003191C" w:rsidP="008373D9">
      <w:pPr>
        <w:pStyle w:val="BodyText"/>
        <w:autoSpaceDE w:val="0"/>
        <w:autoSpaceDN w:val="0"/>
        <w:adjustRightInd w:val="0"/>
        <w:rPr>
          <w:szCs w:val="24"/>
        </w:rPr>
      </w:pPr>
      <w:r w:rsidRPr="008373D9">
        <w:rPr>
          <w:szCs w:val="24"/>
        </w:rPr>
        <w:t>Un document n'a pas par lui-même de caractère obligatoire. Cependant, ce caractère obligatoire peut lui être conféré, par exemple par la législation ou par un contrat qui fait référence au document.</w:t>
      </w:r>
    </w:p>
    <w:p w:rsidR="0003191C" w:rsidRPr="008373D9" w:rsidRDefault="0003191C" w:rsidP="008373D9">
      <w:pPr>
        <w:pStyle w:val="BodyText"/>
        <w:autoSpaceDE w:val="0"/>
        <w:autoSpaceDN w:val="0"/>
        <w:adjustRightInd w:val="0"/>
        <w:rPr>
          <w:szCs w:val="24"/>
        </w:rPr>
      </w:pPr>
      <w:r w:rsidRPr="008373D9">
        <w:rPr>
          <w:szCs w:val="24"/>
        </w:rPr>
        <w:t>Un document ne doit pas inclure d'exigences contractuelles (par exemple concernant des réclamations, des garanties, l'imputation de dépenses) ou d'obligations légales ou statutaires.</w:t>
      </w:r>
    </w:p>
    <w:p w:rsidR="0003191C" w:rsidRPr="008373D9" w:rsidRDefault="0003191C" w:rsidP="008373D9">
      <w:pPr>
        <w:pStyle w:val="Heading1"/>
        <w:tabs>
          <w:tab w:val="left" w:pos="432"/>
        </w:tabs>
        <w:autoSpaceDE w:val="0"/>
        <w:autoSpaceDN w:val="0"/>
        <w:adjustRightInd w:val="0"/>
        <w:rPr>
          <w:rFonts w:eastAsia="Times New Roman"/>
          <w:szCs w:val="24"/>
        </w:rPr>
      </w:pPr>
      <w:bookmarkStart w:id="24" w:name="_Toc524502327"/>
      <w:bookmarkStart w:id="25" w:name="_Toc524505451"/>
      <w:r w:rsidRPr="008373D9">
        <w:rPr>
          <w:rFonts w:eastAsia="Times New Roman"/>
          <w:szCs w:val="24"/>
        </w:rPr>
        <w:t>Principes</w:t>
      </w:r>
      <w:bookmarkEnd w:id="24"/>
      <w:bookmarkEnd w:id="25"/>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26" w:name="_Toc524502328"/>
      <w:bookmarkStart w:id="27" w:name="_Toc524505452"/>
      <w:r w:rsidRPr="008373D9">
        <w:rPr>
          <w:rFonts w:eastAsia="Times New Roman"/>
          <w:bCs w:val="0"/>
          <w:szCs w:val="24"/>
        </w:rPr>
        <w:t>Planification et préparation</w:t>
      </w:r>
      <w:bookmarkEnd w:id="26"/>
      <w:bookmarkEnd w:id="27"/>
    </w:p>
    <w:p w:rsidR="0003191C" w:rsidRPr="008373D9" w:rsidRDefault="0003191C" w:rsidP="008373D9">
      <w:pPr>
        <w:pStyle w:val="BodyText"/>
        <w:autoSpaceDE w:val="0"/>
        <w:autoSpaceDN w:val="0"/>
        <w:adjustRightInd w:val="0"/>
        <w:rPr>
          <w:szCs w:val="24"/>
        </w:rPr>
      </w:pPr>
      <w:r w:rsidRPr="008373D9">
        <w:rPr>
          <w:szCs w:val="24"/>
        </w:rPr>
        <w:t>Les règles pour la planification et la préparation d’études nouvelles sont données dans les Directives ISO/IEC, Partie 1. Les règles données dans les Directives ISO/IEC et les Suppléments ISO et IEC doivent être appliquées à tous les stades d'élaboration pour éviter les retards. Afin de respecter les délais de publication d'un document ou d'une série de documents connexes, les éléments suivants doivent être définis avant le début des travaux de rédaction:</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la structure prévue;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les éventuelles interdépendances;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l’organisation et la subdivision du contenu (voir </w:t>
      </w:r>
      <w:r w:rsidRPr="008373D9">
        <w:rPr>
          <w:rStyle w:val="citesec"/>
          <w:szCs w:val="24"/>
          <w:shd w:val="clear" w:color="auto" w:fill="auto"/>
        </w:rPr>
        <w:t>Article 6</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Dans le cas d'un document publié en plusieurs parties, il convient d’établir une liste des parties prévues (de préférence avec leurs titres et domaines d’application).</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28" w:name="_Toc524502329"/>
      <w:bookmarkStart w:id="29" w:name="_Toc524505453"/>
      <w:r w:rsidRPr="008373D9">
        <w:rPr>
          <w:rFonts w:eastAsia="Times New Roman"/>
          <w:bCs w:val="0"/>
          <w:szCs w:val="24"/>
        </w:rPr>
        <w:lastRenderedPageBreak/>
        <w:t>Approche en termes d'objectifs</w:t>
      </w:r>
      <w:bookmarkEnd w:id="28"/>
      <w:bookmarkEnd w:id="29"/>
    </w:p>
    <w:p w:rsidR="0003191C" w:rsidRPr="008373D9" w:rsidRDefault="0003191C" w:rsidP="008373D9">
      <w:pPr>
        <w:pStyle w:val="BodyText"/>
        <w:autoSpaceDE w:val="0"/>
        <w:autoSpaceDN w:val="0"/>
        <w:adjustRightInd w:val="0"/>
        <w:rPr>
          <w:szCs w:val="24"/>
        </w:rPr>
      </w:pPr>
      <w:r w:rsidRPr="008373D9">
        <w:rPr>
          <w:szCs w:val="24"/>
        </w:rPr>
        <w:t>Toutes les caractéristiques d’un objet ou d’un sujet ne peuvent ni ne doivent nécessairement être normalisées. Le choix des caractéristiques à normaliser dépend des objectifs du document (par exemple questions de santé, de sécurité, de protection de l'environnement, d'interface, d'interchangeabilité, de compatibilité ou d'interfonctionnement et de gestion de la diversité). Une analyse fonctionnelle des produits à normaliser peut aider à identifier les caractéristiques qu'il convient de traiter dans le document.</w:t>
      </w:r>
    </w:p>
    <w:p w:rsidR="0003191C" w:rsidRPr="008373D9" w:rsidRDefault="0003191C" w:rsidP="008373D9">
      <w:pPr>
        <w:pStyle w:val="BodyText"/>
        <w:autoSpaceDE w:val="0"/>
        <w:autoSpaceDN w:val="0"/>
        <w:adjustRightInd w:val="0"/>
        <w:rPr>
          <w:szCs w:val="24"/>
        </w:rPr>
      </w:pPr>
      <w:r w:rsidRPr="008373D9">
        <w:rPr>
          <w:szCs w:val="24"/>
        </w:rPr>
        <w:t xml:space="preserve">Il est permis, quoique non nécessaire, de donner une explication pour l’inclusion de caractéristiques individuelles. Des informations plus générales sur les raisons de fond peuvent être données dans l’Introduction (voir </w:t>
      </w:r>
      <w:r w:rsidRPr="008373D9">
        <w:rPr>
          <w:rStyle w:val="citesec"/>
          <w:szCs w:val="24"/>
          <w:shd w:val="clear" w:color="auto" w:fill="auto"/>
        </w:rPr>
        <w:t>Article 13</w:t>
      </w:r>
      <w:r w:rsidRPr="008373D9">
        <w:rPr>
          <w:szCs w:val="24"/>
        </w:rPr>
        <w:t>).</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lang w:val="fr-CH"/>
        </w:rPr>
      </w:pPr>
      <w:bookmarkStart w:id="30" w:name="_Toc524502330"/>
      <w:bookmarkStart w:id="31" w:name="_Toc524505454"/>
      <w:r w:rsidRPr="008373D9">
        <w:rPr>
          <w:rFonts w:eastAsia="Times New Roman"/>
          <w:bCs w:val="0"/>
          <w:szCs w:val="24"/>
          <w:lang w:val="fr-CH"/>
        </w:rPr>
        <w:t>Aptitude à l'application comme norme régionale ou nationale</w:t>
      </w:r>
      <w:bookmarkEnd w:id="30"/>
      <w:bookmarkEnd w:id="31"/>
    </w:p>
    <w:p w:rsidR="0003191C" w:rsidRPr="008373D9" w:rsidRDefault="0003191C" w:rsidP="008373D9">
      <w:pPr>
        <w:pStyle w:val="BodyText"/>
        <w:autoSpaceDE w:val="0"/>
        <w:autoSpaceDN w:val="0"/>
        <w:adjustRightInd w:val="0"/>
        <w:rPr>
          <w:szCs w:val="24"/>
        </w:rPr>
      </w:pPr>
      <w:r w:rsidRPr="008373D9">
        <w:rPr>
          <w:szCs w:val="24"/>
        </w:rPr>
        <w:t>Des caractéristiques qui conviennent pour une acceptation internationale doivent être choisies. Au besoin, plusieurs options peuvent être indiquées (par exemple, en raison des différences de législation, de climat, d'environnement, d'économie, de conditions sociétales, de structures commerciales).</w:t>
      </w:r>
    </w:p>
    <w:p w:rsidR="0003191C" w:rsidRPr="008373D9" w:rsidRDefault="0003191C" w:rsidP="008373D9">
      <w:pPr>
        <w:pStyle w:val="BodyText"/>
        <w:autoSpaceDE w:val="0"/>
        <w:autoSpaceDN w:val="0"/>
        <w:adjustRightInd w:val="0"/>
        <w:rPr>
          <w:szCs w:val="24"/>
        </w:rPr>
      </w:pPr>
      <w:r w:rsidRPr="008373D9">
        <w:rPr>
          <w:szCs w:val="24"/>
        </w:rPr>
        <w:t>Le contenu d'un document doit être rédigé de façon à pouvoir être appliqué et adopté en tant que norme régionale ou nationale sans modification.</w:t>
      </w:r>
    </w:p>
    <w:p w:rsidR="0003191C" w:rsidRPr="008373D9" w:rsidRDefault="0003191C" w:rsidP="008373D9">
      <w:pPr>
        <w:pStyle w:val="BodyText"/>
        <w:autoSpaceDE w:val="0"/>
        <w:autoSpaceDN w:val="0"/>
        <w:adjustRightInd w:val="0"/>
        <w:rPr>
          <w:szCs w:val="24"/>
        </w:rPr>
      </w:pPr>
      <w:r w:rsidRPr="008373D9">
        <w:rPr>
          <w:szCs w:val="24"/>
        </w:rPr>
        <w:t xml:space="preserve">Voir le </w:t>
      </w: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21</w:t>
      </w:r>
      <w:r w:rsidRPr="008373D9">
        <w:rPr>
          <w:szCs w:val="24"/>
        </w:rPr>
        <w:noBreakHyphen/>
      </w:r>
      <w:r w:rsidRPr="008373D9">
        <w:rPr>
          <w:rStyle w:val="stddocPartNumber"/>
          <w:szCs w:val="24"/>
          <w:shd w:val="clear" w:color="auto" w:fill="auto"/>
        </w:rPr>
        <w:t>1</w:t>
      </w:r>
      <w:r w:rsidRPr="008373D9">
        <w:rPr>
          <w:szCs w:val="24"/>
        </w:rPr>
        <w:t xml:space="preserve"> relatif à l’adoption, sur les plans régional et national, de Normes internationales et le </w:t>
      </w: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21</w:t>
      </w:r>
      <w:r w:rsidRPr="008373D9">
        <w:rPr>
          <w:szCs w:val="24"/>
        </w:rPr>
        <w:noBreakHyphen/>
      </w:r>
      <w:r w:rsidRPr="008373D9">
        <w:rPr>
          <w:rStyle w:val="stddocPartNumber"/>
          <w:szCs w:val="24"/>
          <w:shd w:val="clear" w:color="auto" w:fill="auto"/>
        </w:rPr>
        <w:t>2</w:t>
      </w:r>
      <w:r w:rsidRPr="008373D9">
        <w:rPr>
          <w:szCs w:val="24"/>
        </w:rPr>
        <w:t xml:space="preserve"> relatif à l’adoption, sur les plans régional et national, de Normes internationales et d'autres documents internationaux.</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2" w:name="_Toc524502331"/>
      <w:bookmarkStart w:id="33" w:name="_Toc524505455"/>
      <w:r w:rsidRPr="008373D9">
        <w:rPr>
          <w:rFonts w:eastAsia="Times New Roman"/>
          <w:bCs w:val="0"/>
          <w:szCs w:val="24"/>
        </w:rPr>
        <w:t>Approche en termes de performance</w:t>
      </w:r>
      <w:bookmarkEnd w:id="32"/>
      <w:bookmarkEnd w:id="33"/>
    </w:p>
    <w:p w:rsidR="0003191C" w:rsidRPr="008373D9" w:rsidRDefault="0003191C" w:rsidP="008373D9">
      <w:pPr>
        <w:pStyle w:val="BodyText"/>
        <w:autoSpaceDE w:val="0"/>
        <w:autoSpaceDN w:val="0"/>
        <w:adjustRightInd w:val="0"/>
        <w:rPr>
          <w:szCs w:val="24"/>
        </w:rPr>
      </w:pPr>
      <w:r w:rsidRPr="008373D9">
        <w:rPr>
          <w:szCs w:val="24"/>
        </w:rPr>
        <w:t>Chaque fois que possible, les exigences doivent être exprimées en termes de performance plutôt qu'en termes de conception ou de caractéristiques descriptives. Cette approche permet une liberté maximale pour le développement technique et réduit le risque d’impacts indésirables sur le marché (par exemple en limitant le développement de solutions innovantes).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8373D9"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Différentes approches sont possibles dans la spécification des exigences relatives à une table.</w:t>
            </w:r>
          </w:p>
          <w:p w:rsidR="0003191C" w:rsidRPr="008373D9" w:rsidRDefault="0003191C" w:rsidP="008373D9">
            <w:pPr>
              <w:pStyle w:val="Tablebody"/>
              <w:autoSpaceDE w:val="0"/>
              <w:autoSpaceDN w:val="0"/>
              <w:adjustRightInd w:val="0"/>
              <w:rPr>
                <w:szCs w:val="24"/>
              </w:rPr>
            </w:pPr>
            <w:r w:rsidRPr="008373D9">
              <w:rPr>
                <w:szCs w:val="24"/>
              </w:rPr>
              <w:t>Exigences de conception: la table doit avoir quatre pieds en bois.</w:t>
            </w:r>
          </w:p>
          <w:p w:rsidR="0003191C" w:rsidRPr="008373D9" w:rsidRDefault="0003191C" w:rsidP="008373D9">
            <w:pPr>
              <w:pStyle w:val="Tablebody"/>
              <w:autoSpaceDE w:val="0"/>
              <w:autoSpaceDN w:val="0"/>
              <w:adjustRightInd w:val="0"/>
            </w:pPr>
            <w:r w:rsidRPr="008373D9">
              <w:rPr>
                <w:szCs w:val="24"/>
              </w:rPr>
              <w:t>Exigences de performance: la table doit être construite de telle sorte que lorsqu’elle est soumise à... [critères de stabilité et de résistance].</w:t>
            </w:r>
          </w:p>
        </w:tc>
      </w:tr>
    </w:tbl>
    <w:p w:rsidR="0003191C" w:rsidRPr="008373D9" w:rsidRDefault="0003191C" w:rsidP="008373D9">
      <w:pPr>
        <w:pStyle w:val="BodyText"/>
        <w:autoSpaceDE w:val="0"/>
        <w:autoSpaceDN w:val="0"/>
        <w:adjustRightInd w:val="0"/>
        <w:rPr>
          <w:szCs w:val="24"/>
        </w:rPr>
      </w:pPr>
      <w:r w:rsidRPr="008373D9">
        <w:rPr>
          <w:szCs w:val="24"/>
        </w:rPr>
        <w:t>Lorsque l'approche en termes de performance est adoptée, on doit vérifier soigneusement que les exigences de performance n'ont pas omis des aspects importants par inadvertance.</w:t>
      </w:r>
    </w:p>
    <w:p w:rsidR="0003191C" w:rsidRPr="008373D9" w:rsidRDefault="0003191C" w:rsidP="008373D9">
      <w:pPr>
        <w:pStyle w:val="BodyText"/>
        <w:autoSpaceDE w:val="0"/>
        <w:autoSpaceDN w:val="0"/>
        <w:adjustRightInd w:val="0"/>
        <w:rPr>
          <w:szCs w:val="24"/>
        </w:rPr>
      </w:pPr>
      <w:r w:rsidRPr="008373D9">
        <w:rPr>
          <w:szCs w:val="24"/>
        </w:rPr>
        <w:t>S'il s'avère impossible de déterminer les caractéristiques de performance nécessaires, le matériau ou le produit peut être spécifié, mais il convient d’ajouter la mention «…ou autre matériau ou produit dont l'équivalence a été démontrée».</w:t>
      </w:r>
    </w:p>
    <w:p w:rsidR="0003191C" w:rsidRPr="008373D9" w:rsidRDefault="0003191C" w:rsidP="008373D9">
      <w:pPr>
        <w:pStyle w:val="BodyText"/>
        <w:autoSpaceDE w:val="0"/>
        <w:autoSpaceDN w:val="0"/>
        <w:adjustRightInd w:val="0"/>
        <w:rPr>
          <w:szCs w:val="24"/>
        </w:rPr>
      </w:pPr>
      <w:r w:rsidRPr="008373D9">
        <w:rPr>
          <w:szCs w:val="24"/>
        </w:rPr>
        <w:t>Les exigences relatives au procédé de fabrication doivent d’ordinaire être omises au profit des essais à effectuer sur le produit final. Il existe néanmoins quelques domaines qui requièrent une référence aux procédés de fabrication (par exemple, le laminage à chaud, l'extrusion), voire un contrôle du procédé de fabrication (par exemple, pour les récipients sous pression).</w:t>
      </w:r>
    </w:p>
    <w:p w:rsidR="0003191C" w:rsidRPr="008373D9" w:rsidRDefault="0003191C" w:rsidP="008373D9">
      <w:pPr>
        <w:pStyle w:val="BodyText"/>
        <w:autoSpaceDE w:val="0"/>
        <w:autoSpaceDN w:val="0"/>
        <w:adjustRightInd w:val="0"/>
        <w:rPr>
          <w:szCs w:val="24"/>
        </w:rPr>
      </w:pPr>
      <w:r w:rsidRPr="008373D9">
        <w:rPr>
          <w:szCs w:val="24"/>
        </w:rPr>
        <w:lastRenderedPageBreak/>
        <w:t>Toutefois, la décision d'opter pour l'expression des exigences en termes de caractéristiques descriptives ou de performance demande une réflexion approfondie parce que la seconde formule peut entraîner des procédures d'essai compliquées, longues et coûteuses.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4" w:name="_Toc524502332"/>
      <w:bookmarkStart w:id="35" w:name="_Toc524505456"/>
      <w:r w:rsidRPr="008373D9">
        <w:rPr>
          <w:rFonts w:eastAsia="Times New Roman"/>
          <w:bCs w:val="0"/>
          <w:szCs w:val="24"/>
        </w:rPr>
        <w:t>Vérifiabilité</w:t>
      </w:r>
      <w:bookmarkEnd w:id="34"/>
      <w:bookmarkEnd w:id="35"/>
    </w:p>
    <w:p w:rsidR="0003191C" w:rsidRPr="008373D9" w:rsidRDefault="0003191C" w:rsidP="008373D9">
      <w:pPr>
        <w:pStyle w:val="BodyText"/>
        <w:autoSpaceDE w:val="0"/>
        <w:autoSpaceDN w:val="0"/>
        <w:adjustRightInd w:val="0"/>
        <w:rPr>
          <w:szCs w:val="24"/>
        </w:rPr>
      </w:pPr>
      <w:r w:rsidRPr="008373D9">
        <w:rPr>
          <w:szCs w:val="24"/>
        </w:rPr>
        <w:t>Les exigences doivent être objectivement vérifiables. Seules les exigences pouvant être vérifiées doivent figurer.</w:t>
      </w:r>
    </w:p>
    <w:p w:rsidR="0003191C" w:rsidRPr="008373D9" w:rsidRDefault="0003191C" w:rsidP="008373D9">
      <w:pPr>
        <w:pStyle w:val="BodyText"/>
        <w:autoSpaceDE w:val="0"/>
        <w:autoSpaceDN w:val="0"/>
        <w:adjustRightInd w:val="0"/>
        <w:rPr>
          <w:szCs w:val="24"/>
        </w:rPr>
      </w:pPr>
      <w:r w:rsidRPr="008373D9">
        <w:rPr>
          <w:szCs w:val="24"/>
        </w:rPr>
        <w:t>Des expressions telles que «suffisamment fort» ou «d'une résistance suffisante» ne doivent pas être utilisées car il s’agit d’énoncés subjectifs.</w:t>
      </w:r>
    </w:p>
    <w:p w:rsidR="0003191C" w:rsidRPr="008373D9" w:rsidRDefault="0003191C" w:rsidP="008373D9">
      <w:pPr>
        <w:pStyle w:val="BodyText"/>
        <w:autoSpaceDE w:val="0"/>
        <w:autoSpaceDN w:val="0"/>
        <w:adjustRightInd w:val="0"/>
        <w:rPr>
          <w:szCs w:val="24"/>
        </w:rPr>
      </w:pPr>
      <w:r w:rsidRPr="008373D9">
        <w:rPr>
          <w:szCs w:val="24"/>
        </w:rPr>
        <w:t>La stabilité, la fiabilité ou la durée de vie d'un produit ne doivent pas être spécifiées si aucune méthode d'essai permettant de vérifier la conformité à cette exigence dans un laps de temps raisonnablement court n’est connue. Une garantie du fabricant ne saurait remplacer ces exigences. Les conditions de garantie ne doivent pas figurer puisqu'elles sont commerciales ou contractuelles, et non techniques, par nature.</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6" w:name="_Toc524502333"/>
      <w:bookmarkStart w:id="37" w:name="_Toc524505457"/>
      <w:r w:rsidRPr="008373D9">
        <w:rPr>
          <w:rFonts w:eastAsia="Times New Roman"/>
          <w:bCs w:val="0"/>
          <w:szCs w:val="24"/>
        </w:rPr>
        <w:t>Cohérence</w:t>
      </w:r>
      <w:bookmarkEnd w:id="36"/>
      <w:bookmarkEnd w:id="37"/>
    </w:p>
    <w:p w:rsidR="0003191C" w:rsidRPr="008373D9" w:rsidRDefault="0003191C" w:rsidP="008373D9">
      <w:pPr>
        <w:pStyle w:val="BodyText"/>
        <w:autoSpaceDE w:val="0"/>
        <w:autoSpaceDN w:val="0"/>
        <w:adjustRightInd w:val="0"/>
        <w:rPr>
          <w:szCs w:val="24"/>
        </w:rPr>
      </w:pPr>
      <w:r w:rsidRPr="008373D9">
        <w:rPr>
          <w:szCs w:val="24"/>
        </w:rPr>
        <w:t>Il convient d’assurer la cohérence non seulement dans chaque document, mais aussi dans une série de documents connexes.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Il convient que la structure des documents connexes et la numérotation de leurs articles soient, autant que possible, identiques.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Il convient de libeller de manière identique des dispositions identiques.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Il convient que la même terminologie soit utilisée dans l’ensemble du document et que l’utilisation de synonymes soit évitée.</w:t>
      </w:r>
    </w:p>
    <w:p w:rsidR="0003191C" w:rsidRPr="008373D9" w:rsidRDefault="0003191C" w:rsidP="008373D9">
      <w:pPr>
        <w:pStyle w:val="BodyText"/>
        <w:autoSpaceDE w:val="0"/>
        <w:autoSpaceDN w:val="0"/>
        <w:adjustRightInd w:val="0"/>
        <w:rPr>
          <w:szCs w:val="24"/>
        </w:rPr>
      </w:pPr>
      <w:r w:rsidRPr="008373D9">
        <w:rPr>
          <w:szCs w:val="24"/>
        </w:rPr>
        <w:t>La cohérence est particulièrement importante pour la compréhension du document ou de la série de documents connexes. Elle l’est aussi lorsque l’on utilise les techniques de traitement de texte automatisées et la traduction assistée par ordinateur.</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lang w:val="fr-CH"/>
        </w:rPr>
      </w:pPr>
      <w:bookmarkStart w:id="38" w:name="_Toc524502334"/>
      <w:bookmarkStart w:id="39" w:name="_Toc524505458"/>
      <w:r w:rsidRPr="008373D9">
        <w:rPr>
          <w:rFonts w:eastAsia="Times New Roman"/>
          <w:bCs w:val="0"/>
          <w:szCs w:val="24"/>
          <w:lang w:val="fr-CH"/>
        </w:rPr>
        <w:t>Prévention des doublons et des écarts inutiles</w:t>
      </w:r>
      <w:bookmarkEnd w:id="38"/>
      <w:bookmarkEnd w:id="39"/>
    </w:p>
    <w:p w:rsidR="0003191C" w:rsidRPr="008373D9" w:rsidRDefault="0003191C" w:rsidP="008373D9">
      <w:pPr>
        <w:pStyle w:val="BodyText"/>
        <w:autoSpaceDE w:val="0"/>
        <w:autoSpaceDN w:val="0"/>
        <w:adjustRightInd w:val="0"/>
        <w:rPr>
          <w:szCs w:val="24"/>
        </w:rPr>
      </w:pPr>
      <w:r w:rsidRPr="008373D9">
        <w:rPr>
          <w:szCs w:val="24"/>
        </w:rPr>
        <w:t>Il convient d’éviter les doublons dans les documents, tout particulièrement dans la description des méthodes d'essai, car celles-ci sont souvent applicables à plusieurs produits ou types de produits.</w:t>
      </w:r>
    </w:p>
    <w:p w:rsidR="0003191C" w:rsidRPr="008373D9" w:rsidRDefault="0003191C" w:rsidP="008373D9">
      <w:pPr>
        <w:pStyle w:val="BodyText"/>
        <w:autoSpaceDE w:val="0"/>
        <w:autoSpaceDN w:val="0"/>
        <w:adjustRightInd w:val="0"/>
        <w:rPr>
          <w:szCs w:val="24"/>
        </w:rPr>
      </w:pPr>
      <w:r w:rsidRPr="008373D9">
        <w:rPr>
          <w:szCs w:val="24"/>
        </w:rPr>
        <w:t xml:space="preserve">Avant de normaliser tout objet ou sujet, l’auteur doit s'assurer qu'il n'existe pas déjà une norme applicable. S'il y a lieu d'invoquer une exigence qui apparaît ailleurs, il convient de le faire par référence et non par répétition – voir </w:t>
      </w:r>
      <w:r w:rsidRPr="008373D9">
        <w:rPr>
          <w:rStyle w:val="citesec"/>
          <w:szCs w:val="24"/>
          <w:shd w:val="clear" w:color="auto" w:fill="auto"/>
        </w:rPr>
        <w:t>Article 10</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Si une méthode d'essai est applicable, ou susceptible de l'être, à deux ou plusieurs types de produits, la méthode en question doit faire l'objet d'un document, et chaque document traitant d'un produit donné doit s'y référer (en indiquant toute modification éventuellement nécessaire). Cela permettra d'éviter les écarts inutiles.</w:t>
      </w:r>
    </w:p>
    <w:p w:rsidR="0003191C" w:rsidRPr="008373D9" w:rsidRDefault="0003191C" w:rsidP="008373D9">
      <w:pPr>
        <w:pStyle w:val="BodyText"/>
        <w:autoSpaceDE w:val="0"/>
        <w:autoSpaceDN w:val="0"/>
        <w:adjustRightInd w:val="0"/>
        <w:rPr>
          <w:szCs w:val="24"/>
        </w:rPr>
      </w:pPr>
      <w:r w:rsidRPr="008373D9">
        <w:rPr>
          <w:szCs w:val="24"/>
        </w:rPr>
        <w:t>Dans la mesure du possible, il convient que les exigences applicables à un objet ou à un sujet se limitent à un seul document.</w:t>
      </w:r>
    </w:p>
    <w:p w:rsidR="0003191C" w:rsidRPr="008373D9" w:rsidRDefault="0003191C" w:rsidP="008373D9">
      <w:pPr>
        <w:pStyle w:val="BodyText"/>
        <w:autoSpaceDE w:val="0"/>
        <w:autoSpaceDN w:val="0"/>
        <w:adjustRightInd w:val="0"/>
        <w:rPr>
          <w:szCs w:val="24"/>
        </w:rPr>
      </w:pPr>
      <w:r w:rsidRPr="008373D9">
        <w:rPr>
          <w:szCs w:val="24"/>
        </w:rPr>
        <w:lastRenderedPageBreak/>
        <w:t>Dans certains domaines, il peut être souhaitable d'établir un document spécifiant les exigences génériques applicables à un groupe d’objets ou de sujets.</w:t>
      </w:r>
    </w:p>
    <w:p w:rsidR="0003191C" w:rsidRPr="008373D9" w:rsidRDefault="0003191C" w:rsidP="008373D9">
      <w:pPr>
        <w:pStyle w:val="BodyText"/>
        <w:autoSpaceDE w:val="0"/>
        <w:autoSpaceDN w:val="0"/>
        <w:adjustRightInd w:val="0"/>
        <w:rPr>
          <w:szCs w:val="24"/>
        </w:rPr>
      </w:pPr>
      <w:r w:rsidRPr="008373D9">
        <w:rPr>
          <w:szCs w:val="24"/>
        </w:rPr>
        <w:t xml:space="preserve">S'il est jugé nécessaire de répéter une exigence d’une source extérieure, la source doit être indiquée avec précision (voir </w:t>
      </w:r>
      <w:r w:rsidRPr="008373D9">
        <w:rPr>
          <w:rStyle w:val="citesec"/>
          <w:szCs w:val="24"/>
          <w:shd w:val="clear" w:color="auto" w:fill="auto"/>
        </w:rPr>
        <w:t>10.1</w:t>
      </w:r>
      <w:r w:rsidRPr="008373D9">
        <w:rPr>
          <w:szCs w:val="24"/>
        </w:rPr>
        <w:t>).</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lang w:val="fr-CH"/>
        </w:rPr>
      </w:pPr>
      <w:bookmarkStart w:id="40" w:name="_Toc524502335"/>
      <w:bookmarkStart w:id="41" w:name="_Toc524505459"/>
      <w:r w:rsidRPr="008373D9">
        <w:rPr>
          <w:rFonts w:eastAsia="Times New Roman"/>
          <w:bCs w:val="0"/>
          <w:szCs w:val="24"/>
          <w:lang w:val="fr-CH"/>
        </w:rPr>
        <w:t>Prise en compte de plus d'une dimension du produit</w:t>
      </w:r>
      <w:bookmarkEnd w:id="40"/>
      <w:bookmarkEnd w:id="41"/>
    </w:p>
    <w:p w:rsidR="0003191C" w:rsidRPr="008373D9" w:rsidRDefault="0003191C" w:rsidP="008373D9">
      <w:pPr>
        <w:pStyle w:val="BodyText"/>
        <w:autoSpaceDE w:val="0"/>
        <w:autoSpaceDN w:val="0"/>
        <w:adjustRightInd w:val="0"/>
        <w:rPr>
          <w:szCs w:val="24"/>
        </w:rPr>
      </w:pPr>
      <w:r w:rsidRPr="008373D9">
        <w:rPr>
          <w:szCs w:val="24"/>
        </w:rPr>
        <w:t>Si le but d’un document est la normalisation d'une seule dimension pour un produit donné, mais qu'il y ait plus d'une dimension largement acceptée, utilisée sur le plan international, un comité peut décider d'inclure d’autres dimensions du produit dans le document. Toutefois, dans de tels cas, tous les efforts doivent être faits pour réduire au minimum le nombre de solutions retenues, en tenant compte des points suivants: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 volume des échanges internationaux du produit en question doit servir de critère en ce qui concerne «l'utilisation sur le plan international», plutôt que le nombre de pays ou le volume de la production de ces pays;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seules les dimensions susceptibles d'être utilisées sur le plan international dans un avenir raisonnablement proche (par exemple cinq ans ou plus) doivent être prises en considération dans le document.</w:t>
      </w:r>
    </w:p>
    <w:p w:rsidR="0003191C" w:rsidRPr="008373D9" w:rsidRDefault="0003191C" w:rsidP="008373D9">
      <w:pPr>
        <w:pStyle w:val="BodyText"/>
        <w:autoSpaceDE w:val="0"/>
        <w:autoSpaceDN w:val="0"/>
        <w:adjustRightInd w:val="0"/>
        <w:rPr>
          <w:szCs w:val="24"/>
        </w:rPr>
      </w:pPr>
      <w:r w:rsidRPr="008373D9">
        <w:rPr>
          <w:szCs w:val="24"/>
        </w:rPr>
        <w:t>Lorsqu'il y a lieu d'adopter plusieurs solutions sur le plan international, celles-ci doivent toutes figurer dans le même document et les préférences accordées aux différentes solutions doivent être indiquées. Les raisons des préférences doivent être expliquées dans l'introduction du document.</w:t>
      </w:r>
    </w:p>
    <w:p w:rsidR="0003191C" w:rsidRPr="008373D9" w:rsidRDefault="0003191C" w:rsidP="008373D9">
      <w:pPr>
        <w:pStyle w:val="BodyText"/>
        <w:autoSpaceDE w:val="0"/>
        <w:autoSpaceDN w:val="0"/>
        <w:adjustRightInd w:val="0"/>
        <w:rPr>
          <w:szCs w:val="24"/>
        </w:rPr>
      </w:pPr>
      <w:r w:rsidRPr="008373D9">
        <w:rPr>
          <w:szCs w:val="24"/>
        </w:rPr>
        <w:t>Si le comité en a convenu ainsi, moyennant l’approbation du Bureau de gestion technique de l’ISO (ISO/TMB) ou du Bureau de gestion de la normalisation de l’IEC (IEC/SMB), une période transitoire peut être indiquée, durant laquelle l'emploi des valeurs non préférées est autorisé.</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lang w:val="fr-CH"/>
        </w:rPr>
      </w:pPr>
      <w:bookmarkStart w:id="42" w:name="_Toc524502336"/>
      <w:bookmarkStart w:id="43" w:name="_Toc524505460"/>
      <w:r w:rsidRPr="008373D9">
        <w:rPr>
          <w:rFonts w:eastAsia="Times New Roman"/>
          <w:bCs w:val="0"/>
          <w:szCs w:val="24"/>
          <w:lang w:val="fr-CH"/>
        </w:rPr>
        <w:t>Caractéristiques non spécifiées dans un document</w:t>
      </w:r>
      <w:bookmarkEnd w:id="42"/>
      <w:bookmarkEnd w:id="43"/>
    </w:p>
    <w:p w:rsidR="0003191C" w:rsidRPr="008373D9" w:rsidRDefault="0003191C" w:rsidP="008373D9">
      <w:pPr>
        <w:pStyle w:val="BodyText"/>
        <w:autoSpaceDE w:val="0"/>
        <w:autoSpaceDN w:val="0"/>
        <w:adjustRightInd w:val="0"/>
        <w:rPr>
          <w:szCs w:val="24"/>
        </w:rPr>
      </w:pPr>
      <w:r w:rsidRPr="008373D9">
        <w:rPr>
          <w:szCs w:val="24"/>
        </w:rPr>
        <w:t>Dans certains cas, un document peut répertorier des caractéristiques qui peuvent être choisies librement par le fournisseur. Les caractéristiques choisies doivent être indiquées, par exemple sur une plaque, une étiquette ou un document d’accompagnement.</w:t>
      </w:r>
    </w:p>
    <w:p w:rsidR="0003191C" w:rsidRPr="008373D9" w:rsidRDefault="0003191C" w:rsidP="008373D9">
      <w:pPr>
        <w:pStyle w:val="BodyText"/>
        <w:autoSpaceDE w:val="0"/>
        <w:autoSpaceDN w:val="0"/>
        <w:adjustRightInd w:val="0"/>
        <w:rPr>
          <w:szCs w:val="24"/>
        </w:rPr>
      </w:pPr>
      <w:r w:rsidRPr="008373D9">
        <w:rPr>
          <w:szCs w:val="24"/>
        </w:rPr>
        <w:t>Pour la plupart des types d’objet ou de sujet complexe, il est impossible de spécifier les exigences relatives à la performance de manière exhaustive. Au lieu de cela, il est préférable d’exiger que l’objet ou le sujet soit fourni avec une liste des données concernant la performance.</w:t>
      </w:r>
    </w:p>
    <w:p w:rsidR="0003191C" w:rsidRPr="008373D9" w:rsidRDefault="0003191C" w:rsidP="008373D9">
      <w:pPr>
        <w:pStyle w:val="BodyText"/>
        <w:autoSpaceDE w:val="0"/>
        <w:autoSpaceDN w:val="0"/>
        <w:adjustRightInd w:val="0"/>
        <w:rPr>
          <w:szCs w:val="24"/>
        </w:rPr>
      </w:pPr>
      <w:r w:rsidRPr="008373D9">
        <w:rPr>
          <w:szCs w:val="24"/>
        </w:rPr>
        <w:t>Cette approche n’est pas acceptable dans le cas d’exigences de santé et de sécurité.</w:t>
      </w:r>
    </w:p>
    <w:p w:rsidR="0003191C" w:rsidRPr="008373D9" w:rsidRDefault="0003191C" w:rsidP="008373D9">
      <w:pPr>
        <w:pStyle w:val="BodyText"/>
        <w:autoSpaceDE w:val="0"/>
        <w:autoSpaceDN w:val="0"/>
        <w:adjustRightInd w:val="0"/>
        <w:rPr>
          <w:szCs w:val="24"/>
        </w:rPr>
      </w:pPr>
      <w:r w:rsidRPr="008373D9">
        <w:rPr>
          <w:szCs w:val="24"/>
        </w:rPr>
        <w:t>Les documents donnant des listes de caractéristiques pour lesquelles les fournisseurs ou les acheteurs doivent indiquer des valeurs ou autres données qui ne sont pas spécifiées dans lesdits documents doivent préciser comment mesurer et indiquer ces valeurs.</w:t>
      </w:r>
    </w:p>
    <w:p w:rsidR="0003191C" w:rsidRPr="008373D9" w:rsidRDefault="0003191C" w:rsidP="008373D9">
      <w:pPr>
        <w:pStyle w:val="Heading1"/>
        <w:tabs>
          <w:tab w:val="left" w:pos="432"/>
        </w:tabs>
        <w:autoSpaceDE w:val="0"/>
        <w:autoSpaceDN w:val="0"/>
        <w:adjustRightInd w:val="0"/>
        <w:rPr>
          <w:rFonts w:eastAsia="Times New Roman"/>
          <w:szCs w:val="24"/>
        </w:rPr>
      </w:pPr>
      <w:bookmarkStart w:id="44" w:name="_Toc524502337"/>
      <w:bookmarkStart w:id="45" w:name="_Toc524505461"/>
      <w:r w:rsidRPr="008373D9">
        <w:rPr>
          <w:rFonts w:eastAsia="Times New Roman"/>
          <w:szCs w:val="24"/>
        </w:rPr>
        <w:t>Organisation et subdivision du contenu</w:t>
      </w:r>
      <w:bookmarkEnd w:id="44"/>
      <w:bookmarkEnd w:id="45"/>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46" w:name="_Toc524502338"/>
      <w:bookmarkStart w:id="47" w:name="_Toc524505462"/>
      <w:r w:rsidRPr="008373D9">
        <w:rPr>
          <w:rFonts w:eastAsia="Times New Roman"/>
          <w:bCs w:val="0"/>
          <w:szCs w:val="24"/>
        </w:rPr>
        <w:t>Désignation des principales subdivisions</w:t>
      </w:r>
      <w:bookmarkEnd w:id="46"/>
      <w:bookmarkEnd w:id="47"/>
    </w:p>
    <w:p w:rsidR="0003191C" w:rsidRPr="008373D9" w:rsidRDefault="0003191C" w:rsidP="008373D9">
      <w:pPr>
        <w:pStyle w:val="BodyText"/>
        <w:autoSpaceDE w:val="0"/>
        <w:autoSpaceDN w:val="0"/>
        <w:adjustRightInd w:val="0"/>
        <w:rPr>
          <w:szCs w:val="24"/>
        </w:rPr>
      </w:pPr>
      <w:r w:rsidRPr="008373D9">
        <w:rPr>
          <w:szCs w:val="24"/>
        </w:rPr>
        <w:t xml:space="preserve">Les termes qui doivent être utilisés pour désigner les divisions et les subdivisions du contenu sont indiqués dans le </w:t>
      </w:r>
      <w:r w:rsidRPr="008373D9">
        <w:rPr>
          <w:rStyle w:val="citetbl"/>
          <w:szCs w:val="24"/>
          <w:shd w:val="clear" w:color="auto" w:fill="auto"/>
        </w:rPr>
        <w:t>Tableau 1</w:t>
      </w:r>
      <w:r w:rsidRPr="008373D9">
        <w:rPr>
          <w:szCs w:val="24"/>
        </w:rPr>
        <w:t>, en français et en anglais.</w:t>
      </w:r>
    </w:p>
    <w:p w:rsidR="0003191C" w:rsidRPr="008373D9" w:rsidRDefault="0003191C" w:rsidP="008373D9">
      <w:pPr>
        <w:pStyle w:val="Tabletitle"/>
        <w:autoSpaceDE w:val="0"/>
        <w:autoSpaceDN w:val="0"/>
        <w:adjustRightInd w:val="0"/>
        <w:outlineLvl w:val="0"/>
        <w:rPr>
          <w:szCs w:val="24"/>
        </w:rPr>
      </w:pPr>
      <w:bookmarkStart w:id="48" w:name="_Toc524502339"/>
      <w:bookmarkStart w:id="49" w:name="_Toc524505463"/>
      <w:r w:rsidRPr="008373D9">
        <w:rPr>
          <w:szCs w:val="24"/>
        </w:rPr>
        <w:lastRenderedPageBreak/>
        <w:t>Tableau 1 — Désignation des divisions et des subdivisions</w:t>
      </w:r>
      <w:bookmarkEnd w:id="48"/>
      <w:bookmarkEnd w:id="49"/>
    </w:p>
    <w:tbl>
      <w:tblPr>
        <w:tblW w:w="975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3251"/>
        <w:gridCol w:w="3250"/>
        <w:gridCol w:w="3251"/>
      </w:tblGrid>
      <w:tr w:rsidR="0003191C" w:rsidRPr="008373D9" w:rsidTr="001E4488">
        <w:trPr>
          <w:cantSplit/>
          <w:jc w:val="center"/>
        </w:trPr>
        <w:tc>
          <w:tcPr>
            <w:tcW w:w="3251" w:type="dxa"/>
            <w:tcBorders>
              <w:top w:val="single" w:sz="12" w:space="0" w:color="auto"/>
              <w:bottom w:val="single" w:sz="12" w:space="0" w:color="auto"/>
            </w:tcBorders>
            <w:vAlign w:val="center"/>
          </w:tcPr>
          <w:p w:rsidR="0003191C" w:rsidRPr="008373D9" w:rsidRDefault="0003191C" w:rsidP="008373D9">
            <w:pPr>
              <w:pStyle w:val="Tableheader"/>
              <w:autoSpaceDE w:val="0"/>
              <w:autoSpaceDN w:val="0"/>
              <w:adjustRightInd w:val="0"/>
              <w:jc w:val="center"/>
              <w:rPr>
                <w:b/>
              </w:rPr>
            </w:pPr>
            <w:r w:rsidRPr="008373D9">
              <w:rPr>
                <w:b/>
                <w:szCs w:val="24"/>
              </w:rPr>
              <w:t>Terme français</w:t>
            </w:r>
          </w:p>
        </w:tc>
        <w:tc>
          <w:tcPr>
            <w:tcW w:w="3250" w:type="dxa"/>
            <w:tcBorders>
              <w:top w:val="single" w:sz="12" w:space="0" w:color="auto"/>
              <w:bottom w:val="single" w:sz="12" w:space="0" w:color="auto"/>
            </w:tcBorders>
            <w:vAlign w:val="center"/>
          </w:tcPr>
          <w:p w:rsidR="0003191C" w:rsidRPr="008373D9" w:rsidRDefault="0003191C" w:rsidP="008373D9">
            <w:pPr>
              <w:pStyle w:val="Tableheader"/>
              <w:autoSpaceDE w:val="0"/>
              <w:autoSpaceDN w:val="0"/>
              <w:adjustRightInd w:val="0"/>
              <w:jc w:val="center"/>
              <w:rPr>
                <w:b/>
              </w:rPr>
            </w:pPr>
            <w:r w:rsidRPr="008373D9">
              <w:rPr>
                <w:b/>
                <w:szCs w:val="24"/>
              </w:rPr>
              <w:t>Terme anglais</w:t>
            </w:r>
          </w:p>
        </w:tc>
        <w:tc>
          <w:tcPr>
            <w:tcW w:w="3251" w:type="dxa"/>
            <w:tcBorders>
              <w:top w:val="single" w:sz="12" w:space="0" w:color="auto"/>
              <w:bottom w:val="single" w:sz="12" w:space="0" w:color="auto"/>
            </w:tcBorders>
            <w:vAlign w:val="center"/>
          </w:tcPr>
          <w:p w:rsidR="0003191C" w:rsidRPr="008373D9" w:rsidRDefault="0003191C" w:rsidP="008373D9">
            <w:pPr>
              <w:pStyle w:val="Tableheader"/>
              <w:autoSpaceDE w:val="0"/>
              <w:autoSpaceDN w:val="0"/>
              <w:adjustRightInd w:val="0"/>
              <w:jc w:val="center"/>
              <w:rPr>
                <w:b/>
              </w:rPr>
            </w:pPr>
            <w:r w:rsidRPr="008373D9">
              <w:rPr>
                <w:b/>
                <w:szCs w:val="24"/>
              </w:rPr>
              <w:t>Exemple de numérotation</w:t>
            </w:r>
          </w:p>
        </w:tc>
      </w:tr>
      <w:tr w:rsidR="0003191C" w:rsidRPr="008373D9" w:rsidTr="001E4488">
        <w:trPr>
          <w:cantSplit/>
          <w:jc w:val="center"/>
        </w:trPr>
        <w:tc>
          <w:tcPr>
            <w:tcW w:w="3251" w:type="dxa"/>
            <w:tcBorders>
              <w:top w:val="single" w:sz="12" w:space="0" w:color="auto"/>
            </w:tcBorders>
          </w:tcPr>
          <w:p w:rsidR="0003191C" w:rsidRPr="008373D9" w:rsidRDefault="0003191C" w:rsidP="008373D9">
            <w:pPr>
              <w:pStyle w:val="Tablebody"/>
              <w:autoSpaceDE w:val="0"/>
              <w:autoSpaceDN w:val="0"/>
              <w:adjustRightInd w:val="0"/>
            </w:pPr>
            <w:r w:rsidRPr="008373D9">
              <w:rPr>
                <w:szCs w:val="24"/>
              </w:rPr>
              <w:t>Partie</w:t>
            </w:r>
          </w:p>
        </w:tc>
        <w:tc>
          <w:tcPr>
            <w:tcW w:w="3250" w:type="dxa"/>
            <w:tcBorders>
              <w:top w:val="single" w:sz="12" w:space="0" w:color="auto"/>
            </w:tcBorders>
          </w:tcPr>
          <w:p w:rsidR="0003191C" w:rsidRPr="008373D9" w:rsidRDefault="0003191C" w:rsidP="008373D9">
            <w:pPr>
              <w:pStyle w:val="Tablebody"/>
              <w:autoSpaceDE w:val="0"/>
              <w:autoSpaceDN w:val="0"/>
              <w:adjustRightInd w:val="0"/>
            </w:pPr>
            <w:r w:rsidRPr="008373D9">
              <w:rPr>
                <w:szCs w:val="24"/>
              </w:rPr>
              <w:t>Part</w:t>
            </w:r>
          </w:p>
        </w:tc>
        <w:tc>
          <w:tcPr>
            <w:tcW w:w="3251" w:type="dxa"/>
            <w:tcBorders>
              <w:top w:val="single" w:sz="12" w:space="0" w:color="auto"/>
            </w:tcBorders>
          </w:tcPr>
          <w:p w:rsidR="0003191C" w:rsidRPr="008373D9" w:rsidRDefault="0003191C" w:rsidP="008373D9">
            <w:pPr>
              <w:pStyle w:val="Tablebody"/>
              <w:autoSpaceDE w:val="0"/>
              <w:autoSpaceDN w:val="0"/>
              <w:adjustRightInd w:val="0"/>
            </w:pPr>
            <w:r w:rsidRPr="008373D9">
              <w:rPr>
                <w:szCs w:val="24"/>
              </w:rPr>
              <w:t>9999-1</w:t>
            </w:r>
          </w:p>
        </w:tc>
      </w:tr>
      <w:tr w:rsidR="0003191C" w:rsidRPr="008373D9" w:rsidTr="001E4488">
        <w:trPr>
          <w:cantSplit/>
          <w:jc w:val="center"/>
        </w:trPr>
        <w:tc>
          <w:tcPr>
            <w:tcW w:w="3251" w:type="dxa"/>
          </w:tcPr>
          <w:p w:rsidR="0003191C" w:rsidRPr="008373D9" w:rsidRDefault="0003191C" w:rsidP="008373D9">
            <w:pPr>
              <w:pStyle w:val="Tablebody"/>
              <w:autoSpaceDE w:val="0"/>
              <w:autoSpaceDN w:val="0"/>
              <w:adjustRightInd w:val="0"/>
              <w:rPr>
                <w:szCs w:val="24"/>
              </w:rPr>
            </w:pPr>
            <w:r w:rsidRPr="008373D9">
              <w:rPr>
                <w:szCs w:val="24"/>
              </w:rPr>
              <w:t>Article</w:t>
            </w:r>
          </w:p>
          <w:p w:rsidR="0003191C" w:rsidRPr="008373D9" w:rsidRDefault="0003191C" w:rsidP="008373D9">
            <w:pPr>
              <w:pStyle w:val="Tablebody"/>
              <w:autoSpaceDE w:val="0"/>
              <w:autoSpaceDN w:val="0"/>
              <w:adjustRightInd w:val="0"/>
              <w:rPr>
                <w:szCs w:val="24"/>
              </w:rPr>
            </w:pPr>
            <w:r w:rsidRPr="008373D9">
              <w:rPr>
                <w:szCs w:val="24"/>
              </w:rPr>
              <w:t>Paragraphe</w:t>
            </w:r>
          </w:p>
          <w:p w:rsidR="0003191C" w:rsidRPr="008373D9" w:rsidRDefault="0003191C" w:rsidP="008373D9">
            <w:pPr>
              <w:pStyle w:val="Tablebody"/>
              <w:autoSpaceDE w:val="0"/>
              <w:autoSpaceDN w:val="0"/>
              <w:adjustRightInd w:val="0"/>
              <w:rPr>
                <w:szCs w:val="24"/>
              </w:rPr>
            </w:pPr>
            <w:r w:rsidRPr="008373D9">
              <w:rPr>
                <w:szCs w:val="24"/>
              </w:rPr>
              <w:t>Paragraphe</w:t>
            </w:r>
          </w:p>
          <w:p w:rsidR="0003191C" w:rsidRPr="008373D9" w:rsidRDefault="0003191C" w:rsidP="008373D9">
            <w:pPr>
              <w:pStyle w:val="Tablebody"/>
              <w:autoSpaceDE w:val="0"/>
              <w:autoSpaceDN w:val="0"/>
              <w:adjustRightInd w:val="0"/>
            </w:pPr>
            <w:r w:rsidRPr="008373D9">
              <w:rPr>
                <w:szCs w:val="24"/>
              </w:rPr>
              <w:t>Alinéa</w:t>
            </w:r>
          </w:p>
        </w:tc>
        <w:tc>
          <w:tcPr>
            <w:tcW w:w="3250" w:type="dxa"/>
          </w:tcPr>
          <w:p w:rsidR="0003191C" w:rsidRPr="008373D9" w:rsidRDefault="0003191C" w:rsidP="008373D9">
            <w:pPr>
              <w:pStyle w:val="Tablebody"/>
              <w:autoSpaceDE w:val="0"/>
              <w:autoSpaceDN w:val="0"/>
              <w:adjustRightInd w:val="0"/>
              <w:rPr>
                <w:szCs w:val="24"/>
              </w:rPr>
            </w:pPr>
            <w:r w:rsidRPr="008373D9">
              <w:rPr>
                <w:szCs w:val="24"/>
              </w:rPr>
              <w:t>Clause</w:t>
            </w:r>
          </w:p>
          <w:p w:rsidR="0003191C" w:rsidRPr="008373D9" w:rsidRDefault="0003191C" w:rsidP="008373D9">
            <w:pPr>
              <w:pStyle w:val="Tablebody"/>
              <w:autoSpaceDE w:val="0"/>
              <w:autoSpaceDN w:val="0"/>
              <w:adjustRightInd w:val="0"/>
              <w:rPr>
                <w:szCs w:val="24"/>
              </w:rPr>
            </w:pPr>
            <w:r w:rsidRPr="008373D9">
              <w:rPr>
                <w:szCs w:val="24"/>
              </w:rPr>
              <w:t>Subclause</w:t>
            </w:r>
          </w:p>
          <w:p w:rsidR="0003191C" w:rsidRPr="008373D9" w:rsidRDefault="0003191C" w:rsidP="008373D9">
            <w:pPr>
              <w:pStyle w:val="Tablebody"/>
              <w:autoSpaceDE w:val="0"/>
              <w:autoSpaceDN w:val="0"/>
              <w:adjustRightInd w:val="0"/>
              <w:rPr>
                <w:szCs w:val="24"/>
              </w:rPr>
            </w:pPr>
            <w:r w:rsidRPr="008373D9">
              <w:rPr>
                <w:szCs w:val="24"/>
              </w:rPr>
              <w:t>Subclause</w:t>
            </w:r>
          </w:p>
          <w:p w:rsidR="0003191C" w:rsidRPr="008373D9" w:rsidRDefault="0003191C" w:rsidP="008373D9">
            <w:pPr>
              <w:pStyle w:val="Tablebody"/>
              <w:autoSpaceDE w:val="0"/>
              <w:autoSpaceDN w:val="0"/>
              <w:adjustRightInd w:val="0"/>
            </w:pPr>
            <w:r w:rsidRPr="008373D9">
              <w:rPr>
                <w:szCs w:val="24"/>
              </w:rPr>
              <w:t>Paragraph</w:t>
            </w:r>
          </w:p>
        </w:tc>
        <w:tc>
          <w:tcPr>
            <w:tcW w:w="3251" w:type="dxa"/>
          </w:tcPr>
          <w:p w:rsidR="0003191C" w:rsidRPr="008373D9" w:rsidRDefault="0003191C" w:rsidP="008373D9">
            <w:pPr>
              <w:pStyle w:val="Tablebody"/>
              <w:autoSpaceDE w:val="0"/>
              <w:autoSpaceDN w:val="0"/>
              <w:adjustRightInd w:val="0"/>
              <w:rPr>
                <w:szCs w:val="24"/>
              </w:rPr>
            </w:pPr>
            <w:r w:rsidRPr="008373D9">
              <w:rPr>
                <w:szCs w:val="24"/>
              </w:rPr>
              <w:t>1</w:t>
            </w:r>
          </w:p>
          <w:p w:rsidR="0003191C" w:rsidRPr="008373D9" w:rsidRDefault="0003191C" w:rsidP="008373D9">
            <w:pPr>
              <w:pStyle w:val="Tablebody"/>
              <w:autoSpaceDE w:val="0"/>
              <w:autoSpaceDN w:val="0"/>
              <w:adjustRightInd w:val="0"/>
              <w:rPr>
                <w:szCs w:val="24"/>
              </w:rPr>
            </w:pPr>
            <w:r w:rsidRPr="008373D9">
              <w:rPr>
                <w:szCs w:val="24"/>
              </w:rPr>
              <w:t>1.1</w:t>
            </w:r>
          </w:p>
          <w:p w:rsidR="0003191C" w:rsidRPr="008373D9" w:rsidRDefault="0003191C" w:rsidP="008373D9">
            <w:pPr>
              <w:pStyle w:val="Tablebody"/>
              <w:autoSpaceDE w:val="0"/>
              <w:autoSpaceDN w:val="0"/>
              <w:adjustRightInd w:val="0"/>
              <w:rPr>
                <w:szCs w:val="24"/>
              </w:rPr>
            </w:pPr>
            <w:r w:rsidRPr="008373D9">
              <w:rPr>
                <w:szCs w:val="24"/>
              </w:rPr>
              <w:t>1.1.1</w:t>
            </w:r>
          </w:p>
          <w:p w:rsidR="0003191C" w:rsidRPr="008373D9" w:rsidRDefault="0003191C" w:rsidP="008373D9">
            <w:pPr>
              <w:pStyle w:val="Tablebody"/>
              <w:autoSpaceDE w:val="0"/>
              <w:autoSpaceDN w:val="0"/>
              <w:adjustRightInd w:val="0"/>
            </w:pPr>
            <w:r w:rsidRPr="008373D9">
              <w:rPr>
                <w:szCs w:val="24"/>
              </w:rPr>
              <w:t>[non numéroté]</w:t>
            </w:r>
          </w:p>
        </w:tc>
      </w:tr>
      <w:tr w:rsidR="0003191C" w:rsidRPr="008373D9" w:rsidTr="001E4488">
        <w:trPr>
          <w:cantSplit/>
          <w:jc w:val="center"/>
        </w:trPr>
        <w:tc>
          <w:tcPr>
            <w:tcW w:w="3251" w:type="dxa"/>
            <w:tcBorders>
              <w:bottom w:val="single" w:sz="12" w:space="0" w:color="auto"/>
            </w:tcBorders>
          </w:tcPr>
          <w:p w:rsidR="0003191C" w:rsidRPr="008373D9" w:rsidRDefault="0003191C" w:rsidP="008373D9">
            <w:pPr>
              <w:pStyle w:val="Tablebody"/>
              <w:autoSpaceDE w:val="0"/>
              <w:autoSpaceDN w:val="0"/>
              <w:adjustRightInd w:val="0"/>
            </w:pPr>
            <w:r w:rsidRPr="008373D9">
              <w:rPr>
                <w:szCs w:val="24"/>
              </w:rPr>
              <w:t>Annexe</w:t>
            </w:r>
          </w:p>
        </w:tc>
        <w:tc>
          <w:tcPr>
            <w:tcW w:w="3250" w:type="dxa"/>
            <w:tcBorders>
              <w:bottom w:val="single" w:sz="12" w:space="0" w:color="auto"/>
            </w:tcBorders>
          </w:tcPr>
          <w:p w:rsidR="0003191C" w:rsidRPr="008373D9" w:rsidRDefault="0003191C" w:rsidP="008373D9">
            <w:pPr>
              <w:pStyle w:val="Tablebody"/>
              <w:autoSpaceDE w:val="0"/>
              <w:autoSpaceDN w:val="0"/>
              <w:adjustRightInd w:val="0"/>
            </w:pPr>
            <w:r w:rsidRPr="008373D9">
              <w:rPr>
                <w:szCs w:val="24"/>
              </w:rPr>
              <w:t>Annex</w:t>
            </w:r>
          </w:p>
        </w:tc>
        <w:tc>
          <w:tcPr>
            <w:tcW w:w="3251" w:type="dxa"/>
            <w:tcBorders>
              <w:bottom w:val="single" w:sz="12" w:space="0" w:color="auto"/>
            </w:tcBorders>
          </w:tcPr>
          <w:p w:rsidR="0003191C" w:rsidRPr="008373D9" w:rsidRDefault="0003191C" w:rsidP="008373D9">
            <w:pPr>
              <w:pStyle w:val="Tablebody"/>
              <w:autoSpaceDE w:val="0"/>
              <w:autoSpaceDN w:val="0"/>
              <w:adjustRightInd w:val="0"/>
            </w:pPr>
            <w:r w:rsidRPr="008373D9">
              <w:rPr>
                <w:szCs w:val="24"/>
              </w:rPr>
              <w:t>A</w:t>
            </w:r>
          </w:p>
        </w:tc>
      </w:tr>
    </w:tbl>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50" w:name="_Toc524502340"/>
      <w:bookmarkStart w:id="51" w:name="_Toc524505464"/>
      <w:r w:rsidRPr="008373D9">
        <w:rPr>
          <w:rFonts w:eastAsia="Times New Roman"/>
          <w:bCs w:val="0"/>
          <w:szCs w:val="24"/>
        </w:rPr>
        <w:t>Subdivision en documents</w:t>
      </w:r>
      <w:bookmarkEnd w:id="50"/>
      <w:bookmarkEnd w:id="51"/>
    </w:p>
    <w:p w:rsidR="0003191C" w:rsidRPr="008373D9" w:rsidRDefault="0003191C" w:rsidP="008373D9">
      <w:pPr>
        <w:pStyle w:val="BodyText"/>
        <w:autoSpaceDE w:val="0"/>
        <w:autoSpaceDN w:val="0"/>
        <w:adjustRightInd w:val="0"/>
        <w:rPr>
          <w:szCs w:val="24"/>
        </w:rPr>
      </w:pPr>
      <w:r w:rsidRPr="008373D9">
        <w:rPr>
          <w:szCs w:val="24"/>
        </w:rPr>
        <w:t>Les documents sont d'une diversité telle qu'aucune règle générale ne peut être établie pour la subdivision du contenu.</w:t>
      </w:r>
    </w:p>
    <w:p w:rsidR="0003191C" w:rsidRPr="008373D9" w:rsidRDefault="0003191C" w:rsidP="008373D9">
      <w:pPr>
        <w:pStyle w:val="BodyText"/>
        <w:autoSpaceDE w:val="0"/>
        <w:autoSpaceDN w:val="0"/>
        <w:adjustRightInd w:val="0"/>
        <w:rPr>
          <w:szCs w:val="24"/>
        </w:rPr>
      </w:pPr>
      <w:r w:rsidRPr="008373D9">
        <w:rPr>
          <w:szCs w:val="24"/>
        </w:rPr>
        <w:t>Néanmoins, de façon générale, un document individuel doit être élaboré pour chaque sujet faisant l'objet d'une normalisation et publié en tant que norme unique ou en tant que partie distincte d’une série.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1    Exemples justifiant la subdivision du document en parties distinctes sous le même numéro:</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   le document risque de devenir trop long,</w:t>
            </w:r>
          </w:p>
          <w:p w:rsidR="0003191C" w:rsidRPr="008373D9" w:rsidRDefault="0003191C" w:rsidP="008373D9">
            <w:pPr>
              <w:pStyle w:val="Tablebody"/>
              <w:autoSpaceDE w:val="0"/>
              <w:autoSpaceDN w:val="0"/>
              <w:adjustRightInd w:val="0"/>
              <w:rPr>
                <w:szCs w:val="24"/>
              </w:rPr>
            </w:pPr>
            <w:r w:rsidRPr="008373D9">
              <w:rPr>
                <w:szCs w:val="24"/>
              </w:rPr>
              <w:t>—   des parties ultérieures du contenu sont reliées entre elles,</w:t>
            </w:r>
          </w:p>
          <w:p w:rsidR="0003191C" w:rsidRPr="008373D9" w:rsidRDefault="0003191C" w:rsidP="008373D9">
            <w:pPr>
              <w:pStyle w:val="Tablebody"/>
              <w:autoSpaceDE w:val="0"/>
              <w:autoSpaceDN w:val="0"/>
              <w:adjustRightInd w:val="0"/>
              <w:rPr>
                <w:szCs w:val="24"/>
              </w:rPr>
            </w:pPr>
            <w:r w:rsidRPr="008373D9">
              <w:rPr>
                <w:szCs w:val="24"/>
              </w:rPr>
              <w:t>—   des passages du document peuvent être mentionnés dans des règlements, et</w:t>
            </w:r>
          </w:p>
          <w:p w:rsidR="0003191C" w:rsidRPr="008373D9" w:rsidRDefault="0003191C" w:rsidP="008373D9">
            <w:pPr>
              <w:pStyle w:val="Tablebody"/>
              <w:autoSpaceDE w:val="0"/>
              <w:autoSpaceDN w:val="0"/>
              <w:adjustRightInd w:val="0"/>
            </w:pPr>
            <w:r w:rsidRPr="008373D9">
              <w:rPr>
                <w:szCs w:val="24"/>
              </w:rPr>
              <w:t>—   des passages du document sont destinés à être utilisés dans un but de certification.</w:t>
            </w:r>
          </w:p>
        </w:tc>
      </w:tr>
    </w:tbl>
    <w:p w:rsidR="0003191C" w:rsidRPr="008373D9" w:rsidRDefault="0003191C" w:rsidP="008373D9">
      <w:pPr>
        <w:pStyle w:val="BodyText"/>
        <w:autoSpaceDE w:val="0"/>
        <w:autoSpaceDN w:val="0"/>
        <w:adjustRightInd w:val="0"/>
        <w:rPr>
          <w:szCs w:val="24"/>
        </w:rPr>
      </w:pPr>
      <w:r w:rsidRPr="008373D9">
        <w:rPr>
          <w:szCs w:val="24"/>
        </w:rPr>
        <w:t>Cette subdivision a l'avantage de permettre de réviser séparément chaque partie au besoin.</w:t>
      </w:r>
    </w:p>
    <w:p w:rsidR="0003191C" w:rsidRPr="008373D9" w:rsidRDefault="0003191C" w:rsidP="008373D9">
      <w:pPr>
        <w:pStyle w:val="BodyText"/>
        <w:autoSpaceDE w:val="0"/>
        <w:autoSpaceDN w:val="0"/>
        <w:adjustRightInd w:val="0"/>
        <w:rPr>
          <w:szCs w:val="24"/>
        </w:rPr>
      </w:pPr>
      <w:r w:rsidRPr="008373D9">
        <w:rPr>
          <w:szCs w:val="24"/>
        </w:rPr>
        <w:t>En particulier, les aspects d'un produit qui intéressent séparément différentes parties (par exemple fabricants, organismes de certification, législateurs ou autres utilisateurs) doivent être clairement distingués, de préférence sous forme de parties d'un document ou de documents individuels.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2    Exemples d’aspects individuels de ce type:</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   les exigences relatives à la santé et à la sécurité,</w:t>
            </w:r>
          </w:p>
          <w:p w:rsidR="0003191C" w:rsidRPr="008373D9" w:rsidRDefault="0003191C" w:rsidP="008373D9">
            <w:pPr>
              <w:pStyle w:val="Tablebody"/>
              <w:autoSpaceDE w:val="0"/>
              <w:autoSpaceDN w:val="0"/>
              <w:adjustRightInd w:val="0"/>
              <w:rPr>
                <w:szCs w:val="24"/>
              </w:rPr>
            </w:pPr>
            <w:r w:rsidRPr="008373D9">
              <w:rPr>
                <w:szCs w:val="24"/>
              </w:rPr>
              <w:t>—   les exigences relatives à la performance,</w:t>
            </w:r>
          </w:p>
          <w:p w:rsidR="0003191C" w:rsidRPr="008373D9" w:rsidRDefault="0003191C" w:rsidP="008373D9">
            <w:pPr>
              <w:pStyle w:val="Tablebody"/>
              <w:autoSpaceDE w:val="0"/>
              <w:autoSpaceDN w:val="0"/>
              <w:adjustRightInd w:val="0"/>
              <w:rPr>
                <w:szCs w:val="24"/>
              </w:rPr>
            </w:pPr>
            <w:r w:rsidRPr="008373D9">
              <w:rPr>
                <w:szCs w:val="24"/>
              </w:rPr>
              <w:t>—   les exigences relatives à la maintenance et au service,</w:t>
            </w:r>
          </w:p>
          <w:p w:rsidR="0003191C" w:rsidRPr="008373D9" w:rsidRDefault="0003191C" w:rsidP="008373D9">
            <w:pPr>
              <w:pStyle w:val="Tablebody"/>
              <w:autoSpaceDE w:val="0"/>
              <w:autoSpaceDN w:val="0"/>
              <w:adjustRightInd w:val="0"/>
              <w:rPr>
                <w:szCs w:val="24"/>
              </w:rPr>
            </w:pPr>
            <w:r w:rsidRPr="008373D9">
              <w:rPr>
                <w:szCs w:val="24"/>
              </w:rPr>
              <w:t>—   les règles d'installation, et</w:t>
            </w:r>
          </w:p>
          <w:p w:rsidR="0003191C" w:rsidRPr="008373D9" w:rsidRDefault="0003191C" w:rsidP="008373D9">
            <w:pPr>
              <w:pStyle w:val="Tablebody"/>
              <w:autoSpaceDE w:val="0"/>
              <w:autoSpaceDN w:val="0"/>
              <w:adjustRightInd w:val="0"/>
            </w:pPr>
            <w:r w:rsidRPr="008373D9">
              <w:rPr>
                <w:szCs w:val="24"/>
              </w:rPr>
              <w:t>—   l'évaluation de la qualité.</w:t>
            </w:r>
          </w:p>
        </w:tc>
      </w:tr>
    </w:tbl>
    <w:p w:rsidR="0003191C" w:rsidRPr="008373D9" w:rsidRDefault="0003191C" w:rsidP="008373D9">
      <w:pPr>
        <w:pStyle w:val="Heading2"/>
        <w:tabs>
          <w:tab w:val="left" w:pos="400"/>
          <w:tab w:val="left" w:pos="432"/>
        </w:tabs>
        <w:autoSpaceDE w:val="0"/>
        <w:autoSpaceDN w:val="0"/>
        <w:adjustRightInd w:val="0"/>
        <w:rPr>
          <w:rFonts w:eastAsia="Times New Roman"/>
          <w:bCs w:val="0"/>
          <w:szCs w:val="24"/>
          <w:lang w:val="fr-CH"/>
        </w:rPr>
      </w:pPr>
      <w:bookmarkStart w:id="52" w:name="_Toc524502341"/>
      <w:bookmarkStart w:id="53" w:name="_Toc524505465"/>
      <w:r w:rsidRPr="008373D9">
        <w:rPr>
          <w:rFonts w:eastAsia="Times New Roman"/>
          <w:bCs w:val="0"/>
          <w:szCs w:val="24"/>
          <w:lang w:val="fr-CH"/>
        </w:rPr>
        <w:t>Subdivision du contenu en une série de parties</w:t>
      </w:r>
      <w:bookmarkEnd w:id="52"/>
      <w:bookmarkEnd w:id="53"/>
    </w:p>
    <w:p w:rsidR="0003191C" w:rsidRPr="008373D9" w:rsidRDefault="0003191C" w:rsidP="008373D9">
      <w:pPr>
        <w:pStyle w:val="BodyText"/>
        <w:autoSpaceDE w:val="0"/>
        <w:autoSpaceDN w:val="0"/>
        <w:adjustRightInd w:val="0"/>
        <w:rPr>
          <w:szCs w:val="24"/>
        </w:rPr>
      </w:pPr>
      <w:r w:rsidRPr="008373D9">
        <w:rPr>
          <w:szCs w:val="24"/>
        </w:rPr>
        <w:t>Deux systèmes sont utilisés pour la subdivision du contenu en une série de parties.</w:t>
      </w:r>
    </w:p>
    <w:p w:rsidR="0003191C" w:rsidRPr="008373D9" w:rsidRDefault="0003191C" w:rsidP="008373D9">
      <w:pPr>
        <w:pStyle w:val="ListNumber1"/>
        <w:autoSpaceDE w:val="0"/>
        <w:autoSpaceDN w:val="0"/>
        <w:adjustRightInd w:val="0"/>
        <w:rPr>
          <w:szCs w:val="24"/>
        </w:rPr>
      </w:pPr>
      <w:r w:rsidRPr="008373D9">
        <w:rPr>
          <w:szCs w:val="24"/>
        </w:rPr>
        <w:t>a)</w:t>
      </w:r>
      <w:r w:rsidRPr="008373D9">
        <w:rPr>
          <w:szCs w:val="24"/>
        </w:rPr>
        <w:tab/>
        <w:t>Chaque partie traite d'un aspect spécifique du sujet et se suffit à elle-même.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8373D9"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Partie 1: Vocabulaire</w:t>
            </w:r>
          </w:p>
          <w:p w:rsidR="0003191C" w:rsidRPr="008373D9" w:rsidRDefault="0003191C" w:rsidP="008373D9">
            <w:pPr>
              <w:pStyle w:val="Tablebody"/>
              <w:autoSpaceDE w:val="0"/>
              <w:autoSpaceDN w:val="0"/>
              <w:adjustRightInd w:val="0"/>
              <w:rPr>
                <w:szCs w:val="24"/>
              </w:rPr>
            </w:pPr>
            <w:r w:rsidRPr="008373D9">
              <w:rPr>
                <w:szCs w:val="24"/>
              </w:rPr>
              <w:t>Partie 2: Exigences</w:t>
            </w:r>
          </w:p>
          <w:p w:rsidR="0003191C" w:rsidRPr="008373D9" w:rsidRDefault="0003191C" w:rsidP="008373D9">
            <w:pPr>
              <w:pStyle w:val="Tablebody"/>
              <w:autoSpaceDE w:val="0"/>
              <w:autoSpaceDN w:val="0"/>
              <w:adjustRightInd w:val="0"/>
              <w:rPr>
                <w:szCs w:val="24"/>
              </w:rPr>
            </w:pPr>
            <w:r w:rsidRPr="008373D9">
              <w:rPr>
                <w:szCs w:val="24"/>
              </w:rPr>
              <w:t>Partie 3: Méthodes d’essai</w:t>
            </w:r>
          </w:p>
          <w:p w:rsidR="0003191C" w:rsidRPr="008373D9" w:rsidRDefault="0003191C" w:rsidP="008373D9">
            <w:pPr>
              <w:pStyle w:val="Tablebody"/>
              <w:autoSpaceDE w:val="0"/>
              <w:autoSpaceDN w:val="0"/>
              <w:adjustRightInd w:val="0"/>
            </w:pPr>
            <w:r w:rsidRPr="008373D9">
              <w:rPr>
                <w:szCs w:val="24"/>
              </w:rPr>
              <w:t>Partie 4: …</w:t>
            </w:r>
          </w:p>
        </w:tc>
      </w:tr>
    </w:tbl>
    <w:p w:rsidR="0003191C" w:rsidRPr="008373D9" w:rsidRDefault="0003191C" w:rsidP="008373D9">
      <w:pPr>
        <w:pStyle w:val="BodyText"/>
        <w:autoSpaceDE w:val="0"/>
        <w:autoSpaceDN w:val="0"/>
        <w:adjustRightInd w:val="0"/>
        <w:rPr>
          <w:szCs w:val="24"/>
        </w:rPr>
      </w:pPr>
      <w:r w:rsidRPr="008373D9">
        <w:rPr>
          <w:szCs w:val="24"/>
        </w:rPr>
        <w:t> </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8373D9"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lastRenderedPageBreak/>
              <w:t>EXEMPLE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Partie 1: Vocabulaire</w:t>
            </w:r>
          </w:p>
          <w:p w:rsidR="0003191C" w:rsidRPr="008373D9" w:rsidRDefault="0003191C" w:rsidP="008373D9">
            <w:pPr>
              <w:pStyle w:val="Tablebody"/>
              <w:autoSpaceDE w:val="0"/>
              <w:autoSpaceDN w:val="0"/>
              <w:adjustRightInd w:val="0"/>
              <w:rPr>
                <w:szCs w:val="24"/>
              </w:rPr>
            </w:pPr>
            <w:r w:rsidRPr="008373D9">
              <w:rPr>
                <w:szCs w:val="24"/>
              </w:rPr>
              <w:t>Partie 2: Harmoniques</w:t>
            </w:r>
          </w:p>
          <w:p w:rsidR="0003191C" w:rsidRPr="008373D9" w:rsidRDefault="0003191C" w:rsidP="008373D9">
            <w:pPr>
              <w:pStyle w:val="Tablebody"/>
              <w:autoSpaceDE w:val="0"/>
              <w:autoSpaceDN w:val="0"/>
              <w:adjustRightInd w:val="0"/>
              <w:rPr>
                <w:szCs w:val="24"/>
              </w:rPr>
            </w:pPr>
            <w:r w:rsidRPr="008373D9">
              <w:rPr>
                <w:szCs w:val="24"/>
              </w:rPr>
              <w:t>Partie 3: Décharges électrostatiques</w:t>
            </w:r>
          </w:p>
          <w:p w:rsidR="0003191C" w:rsidRPr="008373D9" w:rsidRDefault="0003191C" w:rsidP="008373D9">
            <w:pPr>
              <w:pStyle w:val="Tablebody"/>
              <w:autoSpaceDE w:val="0"/>
              <w:autoSpaceDN w:val="0"/>
              <w:adjustRightInd w:val="0"/>
            </w:pPr>
            <w:r w:rsidRPr="008373D9">
              <w:rPr>
                <w:szCs w:val="24"/>
              </w:rPr>
              <w:t>Partie 4: …</w:t>
            </w:r>
          </w:p>
        </w:tc>
      </w:tr>
    </w:tbl>
    <w:p w:rsidR="0003191C" w:rsidRPr="008373D9" w:rsidRDefault="0003191C" w:rsidP="008373D9">
      <w:pPr>
        <w:pStyle w:val="ListNumber1"/>
        <w:autoSpaceDE w:val="0"/>
        <w:autoSpaceDN w:val="0"/>
        <w:adjustRightInd w:val="0"/>
        <w:rPr>
          <w:szCs w:val="24"/>
        </w:rPr>
      </w:pPr>
      <w:r w:rsidRPr="008373D9">
        <w:rPr>
          <w:szCs w:val="24"/>
        </w:rPr>
        <w:t>b)</w:t>
      </w:r>
      <w:r w:rsidRPr="008373D9">
        <w:rPr>
          <w:szCs w:val="24"/>
        </w:rPr>
        <w:tab/>
        <w:t>Le sujet présente à la fois des aspects communs et spécifiques. Les aspects communs doivent être donnés dans la Partie 1. Les aspects spécifiques (qui peuvent modifier les aspects communs ou les compléter et ne se suffisent donc pas à eux-mêmes) doivent être donnés dans des parties distinctes.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8373D9"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3</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Partie 1: Exigences générales</w:t>
            </w:r>
          </w:p>
          <w:p w:rsidR="0003191C" w:rsidRPr="008373D9" w:rsidRDefault="0003191C" w:rsidP="008373D9">
            <w:pPr>
              <w:pStyle w:val="Tablebody"/>
              <w:autoSpaceDE w:val="0"/>
              <w:autoSpaceDN w:val="0"/>
              <w:adjustRightInd w:val="0"/>
              <w:rPr>
                <w:szCs w:val="24"/>
              </w:rPr>
            </w:pPr>
            <w:r w:rsidRPr="008373D9">
              <w:rPr>
                <w:szCs w:val="24"/>
              </w:rPr>
              <w:t>Partie 2: Exigences thermiques</w:t>
            </w:r>
          </w:p>
          <w:p w:rsidR="0003191C" w:rsidRPr="008373D9" w:rsidRDefault="0003191C" w:rsidP="008373D9">
            <w:pPr>
              <w:pStyle w:val="Tablebody"/>
              <w:autoSpaceDE w:val="0"/>
              <w:autoSpaceDN w:val="0"/>
              <w:adjustRightInd w:val="0"/>
              <w:rPr>
                <w:szCs w:val="24"/>
              </w:rPr>
            </w:pPr>
            <w:r w:rsidRPr="008373D9">
              <w:rPr>
                <w:szCs w:val="24"/>
              </w:rPr>
              <w:t>Partie 3: Exigences relatives à la pureté de l'air</w:t>
            </w:r>
          </w:p>
          <w:p w:rsidR="0003191C" w:rsidRPr="008373D9" w:rsidRDefault="0003191C" w:rsidP="008373D9">
            <w:pPr>
              <w:pStyle w:val="Tablebody"/>
              <w:autoSpaceDE w:val="0"/>
              <w:autoSpaceDN w:val="0"/>
              <w:adjustRightInd w:val="0"/>
            </w:pPr>
            <w:r w:rsidRPr="008373D9">
              <w:rPr>
                <w:szCs w:val="24"/>
              </w:rPr>
              <w:t>Partie 4: Exigences acoustiques</w:t>
            </w:r>
          </w:p>
        </w:tc>
      </w:tr>
    </w:tbl>
    <w:p w:rsidR="0003191C" w:rsidRPr="008373D9" w:rsidRDefault="0003191C" w:rsidP="008373D9">
      <w:pPr>
        <w:pStyle w:val="BodyText"/>
        <w:autoSpaceDE w:val="0"/>
        <w:autoSpaceDN w:val="0"/>
        <w:adjustRightInd w:val="0"/>
        <w:rPr>
          <w:szCs w:val="24"/>
        </w:rPr>
      </w:pPr>
      <w:r w:rsidRPr="008373D9">
        <w:rPr>
          <w:szCs w:val="24"/>
        </w:rPr>
        <w:t> </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4</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Partie 1: Exigences générales</w:t>
            </w:r>
          </w:p>
          <w:p w:rsidR="0003191C" w:rsidRPr="008373D9" w:rsidRDefault="0003191C" w:rsidP="008373D9">
            <w:pPr>
              <w:pStyle w:val="Tablebody"/>
              <w:autoSpaceDE w:val="0"/>
              <w:autoSpaceDN w:val="0"/>
              <w:adjustRightInd w:val="0"/>
              <w:rPr>
                <w:szCs w:val="24"/>
              </w:rPr>
            </w:pPr>
            <w:r w:rsidRPr="008373D9">
              <w:rPr>
                <w:szCs w:val="24"/>
              </w:rPr>
              <w:t>Partie 21: Exigences particulières pour les fers à repasser électriques</w:t>
            </w:r>
          </w:p>
          <w:p w:rsidR="0003191C" w:rsidRPr="008373D9" w:rsidRDefault="0003191C" w:rsidP="008373D9">
            <w:pPr>
              <w:pStyle w:val="Tablebody"/>
              <w:autoSpaceDE w:val="0"/>
              <w:autoSpaceDN w:val="0"/>
              <w:adjustRightInd w:val="0"/>
              <w:rPr>
                <w:szCs w:val="24"/>
              </w:rPr>
            </w:pPr>
            <w:r w:rsidRPr="008373D9">
              <w:rPr>
                <w:szCs w:val="24"/>
              </w:rPr>
              <w:t>Partie 22: Exigences particulières pour les essoreuses centrifuges</w:t>
            </w:r>
          </w:p>
          <w:p w:rsidR="0003191C" w:rsidRPr="008373D9" w:rsidRDefault="0003191C" w:rsidP="008373D9">
            <w:pPr>
              <w:pStyle w:val="Tablebody"/>
              <w:autoSpaceDE w:val="0"/>
              <w:autoSpaceDN w:val="0"/>
              <w:adjustRightInd w:val="0"/>
            </w:pPr>
            <w:r w:rsidRPr="008373D9">
              <w:rPr>
                <w:szCs w:val="24"/>
              </w:rPr>
              <w:t>Partie 23: Exigences particulières pour les lave-vaisselle</w:t>
            </w:r>
          </w:p>
        </w:tc>
      </w:tr>
    </w:tbl>
    <w:p w:rsidR="0003191C" w:rsidRPr="008373D9" w:rsidRDefault="0003191C" w:rsidP="008373D9">
      <w:pPr>
        <w:pStyle w:val="BodyText"/>
        <w:autoSpaceDE w:val="0"/>
        <w:autoSpaceDN w:val="0"/>
        <w:adjustRightInd w:val="0"/>
        <w:rPr>
          <w:szCs w:val="24"/>
        </w:rPr>
      </w:pPr>
      <w:r w:rsidRPr="008373D9">
        <w:rPr>
          <w:szCs w:val="24"/>
        </w:rPr>
        <w:t> </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5 Pour les documents IEC exclusivement</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Partie 1: Exigences générales</w:t>
            </w:r>
          </w:p>
          <w:p w:rsidR="0003191C" w:rsidRPr="008373D9" w:rsidRDefault="0003191C" w:rsidP="008373D9">
            <w:pPr>
              <w:pStyle w:val="Tablebody"/>
              <w:autoSpaceDE w:val="0"/>
              <w:autoSpaceDN w:val="0"/>
              <w:adjustRightInd w:val="0"/>
              <w:rPr>
                <w:szCs w:val="24"/>
              </w:rPr>
            </w:pPr>
            <w:r w:rsidRPr="008373D9">
              <w:rPr>
                <w:szCs w:val="24"/>
              </w:rPr>
              <w:t>Partie 2-1: Exigences pour les afficheurs à plasma</w:t>
            </w:r>
          </w:p>
          <w:p w:rsidR="0003191C" w:rsidRPr="008373D9" w:rsidRDefault="0003191C" w:rsidP="008373D9">
            <w:pPr>
              <w:pStyle w:val="Tablebody"/>
              <w:autoSpaceDE w:val="0"/>
              <w:autoSpaceDN w:val="0"/>
              <w:adjustRightInd w:val="0"/>
              <w:rPr>
                <w:szCs w:val="24"/>
              </w:rPr>
            </w:pPr>
            <w:r w:rsidRPr="008373D9">
              <w:rPr>
                <w:szCs w:val="24"/>
              </w:rPr>
              <w:t>Partie 2-2: Exigences pour les moniteurs</w:t>
            </w:r>
          </w:p>
          <w:p w:rsidR="0003191C" w:rsidRPr="008373D9" w:rsidRDefault="0003191C" w:rsidP="008373D9">
            <w:pPr>
              <w:pStyle w:val="Tablebody"/>
              <w:autoSpaceDE w:val="0"/>
              <w:autoSpaceDN w:val="0"/>
              <w:adjustRightInd w:val="0"/>
            </w:pPr>
            <w:r w:rsidRPr="008373D9">
              <w:rPr>
                <w:szCs w:val="24"/>
              </w:rPr>
              <w:t>Partie 2-3: Exigences pour les dispositifs à cristaux liquides</w:t>
            </w:r>
          </w:p>
        </w:tc>
      </w:tr>
    </w:tbl>
    <w:p w:rsidR="0003191C" w:rsidRPr="008373D9" w:rsidRDefault="0003191C" w:rsidP="008373D9">
      <w:pPr>
        <w:pStyle w:val="BodyText"/>
        <w:autoSpaceDE w:val="0"/>
        <w:autoSpaceDN w:val="0"/>
        <w:adjustRightInd w:val="0"/>
        <w:rPr>
          <w:szCs w:val="24"/>
        </w:rPr>
      </w:pPr>
      <w:r w:rsidRPr="008373D9">
        <w:rPr>
          <w:szCs w:val="24"/>
        </w:rPr>
        <w:t>Lorsque le système décrit en b) est utilisé, on doit veiller à ce que les références d’une partie à l’autre soient valides. Il existe deux façons de le faire.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S’il est fait référence à un élément particulier, la référence doit être datée (voir </w:t>
      </w:r>
      <w:r w:rsidRPr="008373D9">
        <w:rPr>
          <w:rStyle w:val="citesec"/>
          <w:szCs w:val="24"/>
          <w:shd w:val="clear" w:color="auto" w:fill="auto"/>
        </w:rPr>
        <w:t>10.5</w:t>
      </w:r>
      <w:r w:rsidRPr="008373D9">
        <w:rPr>
          <w:szCs w:val="24"/>
        </w:rPr>
        <w:t>).</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Lorsque des références non datées (voir </w:t>
      </w:r>
      <w:r w:rsidRPr="008373D9">
        <w:rPr>
          <w:rStyle w:val="citesec"/>
          <w:szCs w:val="24"/>
          <w:shd w:val="clear" w:color="auto" w:fill="auto"/>
        </w:rPr>
        <w:t>10.4</w:t>
      </w:r>
      <w:r w:rsidRPr="008373D9">
        <w:rPr>
          <w:szCs w:val="24"/>
        </w:rPr>
        <w:t>) sont utilisées, le comité responsable doit valider les références au moment de l’examen du document.</w:t>
      </w:r>
    </w:p>
    <w:p w:rsidR="0003191C" w:rsidRPr="008373D9" w:rsidRDefault="0003191C" w:rsidP="008373D9">
      <w:pPr>
        <w:pStyle w:val="BodyText"/>
        <w:autoSpaceDE w:val="0"/>
        <w:autoSpaceDN w:val="0"/>
        <w:adjustRightInd w:val="0"/>
        <w:rPr>
          <w:szCs w:val="24"/>
        </w:rPr>
      </w:pPr>
      <w:r w:rsidRPr="008373D9">
        <w:rPr>
          <w:szCs w:val="24"/>
        </w:rPr>
        <w:t>Chaque partie d'un document publié en plusieurs parties doit être rédigée selon les règles applicables à un document individuel.</w:t>
      </w:r>
    </w:p>
    <w:p w:rsidR="0003191C" w:rsidRPr="008373D9" w:rsidRDefault="0003191C" w:rsidP="008373D9">
      <w:pPr>
        <w:pStyle w:val="BodyText"/>
        <w:autoSpaceDE w:val="0"/>
        <w:autoSpaceDN w:val="0"/>
        <w:adjustRightInd w:val="0"/>
        <w:rPr>
          <w:szCs w:val="24"/>
        </w:rPr>
      </w:pPr>
      <w:r w:rsidRPr="008373D9">
        <w:rPr>
          <w:szCs w:val="24"/>
        </w:rPr>
        <w:t>Le numéro d'une partie doit être indiqué en chiffres arabes, en commençant par le chiffre 1, placés après le numéro du document et précédés d'un trait d'union.</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8373D9"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pPr>
            <w:r w:rsidRPr="008373D9">
              <w:rPr>
                <w:szCs w:val="24"/>
              </w:rPr>
              <w:t>EXEMPLE 6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9999</w:t>
            </w:r>
            <w:r w:rsidRPr="008373D9">
              <w:rPr>
                <w:szCs w:val="24"/>
              </w:rPr>
              <w:noBreakHyphen/>
            </w:r>
            <w:r w:rsidRPr="008373D9">
              <w:rPr>
                <w:rStyle w:val="stddocPartNumber"/>
                <w:szCs w:val="24"/>
                <w:shd w:val="clear" w:color="auto" w:fill="auto"/>
              </w:rPr>
              <w:t>1</w:t>
            </w:r>
            <w:r w:rsidRPr="008373D9">
              <w:rPr>
                <w:szCs w:val="24"/>
              </w:rPr>
              <w:t xml:space="preserve">,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9999</w:t>
            </w:r>
            <w:r w:rsidRPr="008373D9">
              <w:rPr>
                <w:szCs w:val="24"/>
              </w:rPr>
              <w:noBreakHyphen/>
            </w:r>
            <w:r w:rsidRPr="008373D9">
              <w:rPr>
                <w:rStyle w:val="stddocPartNumber"/>
                <w:szCs w:val="24"/>
                <w:shd w:val="clear" w:color="auto" w:fill="auto"/>
              </w:rPr>
              <w:t>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bl>
    <w:p w:rsidR="0003191C" w:rsidRPr="008373D9" w:rsidRDefault="0003191C" w:rsidP="008373D9">
      <w:pPr>
        <w:pStyle w:val="BodyText"/>
        <w:autoSpaceDE w:val="0"/>
        <w:autoSpaceDN w:val="0"/>
        <w:adjustRightInd w:val="0"/>
        <w:rPr>
          <w:szCs w:val="24"/>
        </w:rPr>
      </w:pPr>
      <w:r w:rsidRPr="008373D9">
        <w:rPr>
          <w:szCs w:val="24"/>
        </w:rPr>
        <w:t xml:space="preserve">A l’ISO, les parties ne peuvent pas être subdivisées. A l’IEC, elles peuvent l’être jusqu'à deux niveaux. Voir les exemples en </w:t>
      </w:r>
      <w:r w:rsidRPr="008373D9">
        <w:rPr>
          <w:rStyle w:val="citesec"/>
          <w:szCs w:val="24"/>
          <w:shd w:val="clear" w:color="auto" w:fill="auto"/>
        </w:rPr>
        <w:t>11.4</w:t>
      </w:r>
      <w:r w:rsidRPr="008373D9">
        <w:rPr>
          <w:szCs w:val="24"/>
        </w:rPr>
        <w: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8373D9"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pPr>
            <w:r w:rsidRPr="008373D9">
              <w:rPr>
                <w:szCs w:val="24"/>
              </w:rPr>
              <w:t>EXEMPLE 7    </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60335</w:t>
            </w:r>
            <w:r w:rsidRPr="008373D9">
              <w:rPr>
                <w:szCs w:val="24"/>
              </w:rPr>
              <w:noBreakHyphen/>
            </w:r>
            <w:r w:rsidRPr="008373D9">
              <w:rPr>
                <w:rStyle w:val="stddocPartNumber"/>
                <w:szCs w:val="24"/>
                <w:shd w:val="clear" w:color="auto" w:fill="auto"/>
              </w:rPr>
              <w:t>2</w:t>
            </w:r>
            <w:r w:rsidRPr="008373D9">
              <w:rPr>
                <w:rStyle w:val="stddocPartNumber"/>
                <w:szCs w:val="24"/>
                <w:shd w:val="clear" w:color="auto" w:fill="auto"/>
              </w:rPr>
              <w:noBreakHyphen/>
              <w:t>9</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bl>
    <w:p w:rsidR="0003191C" w:rsidRPr="008373D9" w:rsidRDefault="0003191C" w:rsidP="008373D9">
      <w:pPr>
        <w:pStyle w:val="BodyText"/>
        <w:autoSpaceDE w:val="0"/>
        <w:autoSpaceDN w:val="0"/>
        <w:adjustRightInd w:val="0"/>
        <w:rPr>
          <w:szCs w:val="24"/>
        </w:rPr>
      </w:pPr>
      <w:r w:rsidRPr="008373D9">
        <w:rPr>
          <w:szCs w:val="24"/>
        </w:rPr>
        <w:lastRenderedPageBreak/>
        <w:t>Si un document est subdivisé en plusieurs parties distinctes, il convient que la première partie comporte, dans l’introduction, une explication de la structure prévue. En cas d’élaboration d’une série, envisager de réserver la Partie 1 pour des aspects généraux comme le vocabulaire.</w:t>
      </w:r>
    </w:p>
    <w:p w:rsidR="0003191C" w:rsidRPr="008373D9" w:rsidRDefault="0003191C" w:rsidP="008373D9">
      <w:pPr>
        <w:pStyle w:val="BodyText"/>
        <w:autoSpaceDE w:val="0"/>
        <w:autoSpaceDN w:val="0"/>
        <w:adjustRightInd w:val="0"/>
        <w:rPr>
          <w:szCs w:val="24"/>
        </w:rPr>
      </w:pPr>
      <w:r w:rsidRPr="008373D9">
        <w:rPr>
          <w:szCs w:val="24"/>
        </w:rPr>
        <w:t>Dans l’Avant-propos de chacune des parties appartenant à la série, il est permis de faire figurer une référence aux titres de toutes les autres parties publiées ou dont la publication est prévue.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8</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Une liste de toutes les parties de la série ISO xxxx se trouve sur le site web de l’ISO.</w:t>
            </w:r>
          </w:p>
          <w:p w:rsidR="0003191C" w:rsidRPr="008373D9" w:rsidRDefault="0003191C" w:rsidP="008373D9">
            <w:pPr>
              <w:pStyle w:val="Tablebody"/>
              <w:autoSpaceDE w:val="0"/>
              <w:autoSpaceDN w:val="0"/>
              <w:adjustRightInd w:val="0"/>
              <w:jc w:val="both"/>
            </w:pPr>
            <w:r w:rsidRPr="008373D9">
              <w:rPr>
                <w:szCs w:val="24"/>
              </w:rPr>
              <w:t xml:space="preserve">Une liste de toutes les parties de la série IEC xxxx, publiée sous le titre général </w:t>
            </w:r>
            <w:r w:rsidRPr="008373D9">
              <w:rPr>
                <w:i/>
                <w:szCs w:val="24"/>
              </w:rPr>
              <w:t>xxx</w:t>
            </w:r>
            <w:r w:rsidRPr="008373D9">
              <w:rPr>
                <w:szCs w:val="24"/>
              </w:rPr>
              <w:t>, se trouve sur le site web de l’IEC.</w:t>
            </w:r>
          </w:p>
        </w:tc>
      </w:tr>
    </w:tbl>
    <w:p w:rsidR="0003191C" w:rsidRPr="008373D9" w:rsidRDefault="0003191C" w:rsidP="008373D9">
      <w:pPr>
        <w:pStyle w:val="Heading2"/>
        <w:tabs>
          <w:tab w:val="left" w:pos="400"/>
          <w:tab w:val="left" w:pos="432"/>
        </w:tabs>
        <w:autoSpaceDE w:val="0"/>
        <w:autoSpaceDN w:val="0"/>
        <w:adjustRightInd w:val="0"/>
        <w:rPr>
          <w:rFonts w:eastAsia="Times New Roman"/>
          <w:bCs w:val="0"/>
          <w:szCs w:val="24"/>
          <w:lang w:val="fr-FR"/>
        </w:rPr>
      </w:pPr>
      <w:bookmarkStart w:id="54" w:name="_Toc524502342"/>
      <w:bookmarkStart w:id="55" w:name="_Toc524505466"/>
      <w:r w:rsidRPr="008373D9">
        <w:rPr>
          <w:rFonts w:eastAsia="Times New Roman"/>
          <w:bCs w:val="0"/>
          <w:szCs w:val="24"/>
          <w:lang w:val="fr-FR"/>
        </w:rPr>
        <w:t>Subdivision du contenu d'un document individuel</w:t>
      </w:r>
      <w:bookmarkEnd w:id="54"/>
      <w:bookmarkEnd w:id="55"/>
    </w:p>
    <w:p w:rsidR="0003191C" w:rsidRPr="008373D9" w:rsidRDefault="0003191C" w:rsidP="008373D9">
      <w:pPr>
        <w:pStyle w:val="BodyText"/>
        <w:autoSpaceDE w:val="0"/>
        <w:autoSpaceDN w:val="0"/>
        <w:adjustRightInd w:val="0"/>
        <w:rPr>
          <w:szCs w:val="24"/>
        </w:rPr>
      </w:pPr>
      <w:r w:rsidRPr="008373D9">
        <w:rPr>
          <w:szCs w:val="24"/>
        </w:rPr>
        <w:t xml:space="preserve">Un exemple de plan type est donné dans le </w:t>
      </w:r>
      <w:r w:rsidRPr="008373D9">
        <w:rPr>
          <w:rStyle w:val="citetbl"/>
          <w:szCs w:val="24"/>
          <w:shd w:val="clear" w:color="auto" w:fill="auto"/>
        </w:rPr>
        <w:t>Tableau 2</w:t>
      </w:r>
      <w:r w:rsidRPr="008373D9">
        <w:rPr>
          <w:szCs w:val="24"/>
        </w:rPr>
        <w:t>.</w:t>
      </w:r>
    </w:p>
    <w:p w:rsidR="0003191C" w:rsidRPr="008373D9" w:rsidRDefault="0003191C" w:rsidP="008373D9">
      <w:pPr>
        <w:pStyle w:val="Tabletitle"/>
        <w:autoSpaceDE w:val="0"/>
        <w:autoSpaceDN w:val="0"/>
        <w:adjustRightInd w:val="0"/>
        <w:outlineLvl w:val="0"/>
        <w:rPr>
          <w:szCs w:val="24"/>
        </w:rPr>
      </w:pPr>
      <w:bookmarkStart w:id="56" w:name="_Toc524502343"/>
      <w:bookmarkStart w:id="57" w:name="_Toc524505467"/>
      <w:r w:rsidRPr="008373D9">
        <w:rPr>
          <w:szCs w:val="24"/>
        </w:rPr>
        <w:t>Tableau 2 — Vue d’ensemble des principales subdivisions d’un document et leur agencement dans le texte</w:t>
      </w:r>
      <w:bookmarkEnd w:id="56"/>
      <w:bookmarkEnd w:id="57"/>
    </w:p>
    <w:tbl>
      <w:tblPr>
        <w:tblW w:w="975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4876"/>
        <w:gridCol w:w="4876"/>
      </w:tblGrid>
      <w:tr w:rsidR="0003191C" w:rsidRPr="008373D9" w:rsidTr="001E4488">
        <w:trPr>
          <w:cantSplit/>
          <w:jc w:val="center"/>
        </w:trPr>
        <w:tc>
          <w:tcPr>
            <w:tcW w:w="4876" w:type="dxa"/>
            <w:tcBorders>
              <w:top w:val="single" w:sz="12" w:space="0" w:color="auto"/>
              <w:bottom w:val="single" w:sz="12" w:space="0" w:color="auto"/>
            </w:tcBorders>
            <w:noWrap/>
            <w:vAlign w:val="center"/>
            <w:hideMark/>
          </w:tcPr>
          <w:p w:rsidR="0003191C" w:rsidRPr="008373D9" w:rsidRDefault="0003191C" w:rsidP="008373D9">
            <w:pPr>
              <w:pStyle w:val="Tableheader"/>
              <w:autoSpaceDE w:val="0"/>
              <w:autoSpaceDN w:val="0"/>
              <w:adjustRightInd w:val="0"/>
              <w:jc w:val="center"/>
              <w:rPr>
                <w:b/>
              </w:rPr>
            </w:pPr>
            <w:r w:rsidRPr="008373D9">
              <w:rPr>
                <w:b/>
                <w:szCs w:val="24"/>
              </w:rPr>
              <w:t>Principales subdivisions</w:t>
            </w:r>
          </w:p>
        </w:tc>
        <w:tc>
          <w:tcPr>
            <w:tcW w:w="4876" w:type="dxa"/>
            <w:tcBorders>
              <w:top w:val="single" w:sz="12" w:space="0" w:color="auto"/>
              <w:bottom w:val="single" w:sz="12" w:space="0" w:color="auto"/>
            </w:tcBorders>
            <w:noWrap/>
            <w:vAlign w:val="center"/>
            <w:hideMark/>
          </w:tcPr>
          <w:p w:rsidR="0003191C" w:rsidRPr="008373D9" w:rsidRDefault="0003191C" w:rsidP="008373D9">
            <w:pPr>
              <w:pStyle w:val="Tableheader"/>
              <w:autoSpaceDE w:val="0"/>
              <w:autoSpaceDN w:val="0"/>
              <w:adjustRightInd w:val="0"/>
              <w:jc w:val="center"/>
              <w:rPr>
                <w:b/>
              </w:rPr>
            </w:pPr>
            <w:r w:rsidRPr="008373D9">
              <w:rPr>
                <w:b/>
                <w:szCs w:val="24"/>
              </w:rPr>
              <w:t>Obligatoire/facultatif/conditionnel</w:t>
            </w:r>
          </w:p>
        </w:tc>
      </w:tr>
      <w:tr w:rsidR="0003191C" w:rsidRPr="008373D9" w:rsidTr="001E4488">
        <w:trPr>
          <w:cantSplit/>
          <w:jc w:val="center"/>
        </w:trPr>
        <w:tc>
          <w:tcPr>
            <w:tcW w:w="4876" w:type="dxa"/>
            <w:tcBorders>
              <w:top w:val="single" w:sz="12" w:space="0" w:color="auto"/>
            </w:tcBorders>
            <w:noWrap/>
            <w:hideMark/>
          </w:tcPr>
          <w:p w:rsidR="0003191C" w:rsidRPr="008373D9" w:rsidRDefault="0003191C" w:rsidP="008373D9">
            <w:pPr>
              <w:pStyle w:val="Tablebody"/>
              <w:autoSpaceDE w:val="0"/>
              <w:autoSpaceDN w:val="0"/>
              <w:adjustRightInd w:val="0"/>
            </w:pPr>
            <w:r w:rsidRPr="008373D9">
              <w:rPr>
                <w:szCs w:val="24"/>
              </w:rPr>
              <w:t>Titre</w:t>
            </w:r>
          </w:p>
        </w:tc>
        <w:tc>
          <w:tcPr>
            <w:tcW w:w="4876" w:type="dxa"/>
            <w:tcBorders>
              <w:top w:val="single" w:sz="12" w:space="0" w:color="auto"/>
            </w:tcBorders>
            <w:noWrap/>
            <w:hideMark/>
          </w:tcPr>
          <w:p w:rsidR="0003191C" w:rsidRPr="008373D9" w:rsidRDefault="0003191C" w:rsidP="008373D9">
            <w:pPr>
              <w:pStyle w:val="Tablebody"/>
              <w:autoSpaceDE w:val="0"/>
              <w:autoSpaceDN w:val="0"/>
              <w:adjustRightInd w:val="0"/>
            </w:pPr>
            <w:r w:rsidRPr="008373D9">
              <w:rPr>
                <w:szCs w:val="24"/>
              </w:rPr>
              <w:t>Obligatoire</w:t>
            </w:r>
          </w:p>
        </w:tc>
      </w:tr>
      <w:tr w:rsidR="0003191C" w:rsidRPr="008373D9" w:rsidTr="001E4488">
        <w:trPr>
          <w:cantSplit/>
          <w:jc w:val="center"/>
        </w:trPr>
        <w:tc>
          <w:tcPr>
            <w:tcW w:w="4876" w:type="dxa"/>
            <w:noWrap/>
            <w:hideMark/>
          </w:tcPr>
          <w:p w:rsidR="0003191C" w:rsidRPr="008373D9" w:rsidRDefault="0003191C" w:rsidP="008373D9">
            <w:pPr>
              <w:pStyle w:val="Tablebody"/>
              <w:autoSpaceDE w:val="0"/>
              <w:autoSpaceDN w:val="0"/>
              <w:adjustRightInd w:val="0"/>
            </w:pPr>
            <w:r w:rsidRPr="008373D9">
              <w:rPr>
                <w:szCs w:val="24"/>
              </w:rPr>
              <w:t>Avant-propos</w:t>
            </w:r>
          </w:p>
        </w:tc>
        <w:tc>
          <w:tcPr>
            <w:tcW w:w="4876" w:type="dxa"/>
            <w:noWrap/>
            <w:hideMark/>
          </w:tcPr>
          <w:p w:rsidR="0003191C" w:rsidRPr="008373D9" w:rsidRDefault="0003191C" w:rsidP="008373D9">
            <w:pPr>
              <w:pStyle w:val="Tablebody"/>
              <w:autoSpaceDE w:val="0"/>
              <w:autoSpaceDN w:val="0"/>
              <w:adjustRightInd w:val="0"/>
            </w:pPr>
            <w:r w:rsidRPr="008373D9">
              <w:rPr>
                <w:szCs w:val="24"/>
              </w:rPr>
              <w:t>Obligatoire</w:t>
            </w:r>
          </w:p>
        </w:tc>
      </w:tr>
      <w:tr w:rsidR="0003191C" w:rsidRPr="008373D9" w:rsidTr="001E4488">
        <w:trPr>
          <w:cantSplit/>
          <w:jc w:val="center"/>
        </w:trPr>
        <w:tc>
          <w:tcPr>
            <w:tcW w:w="4876" w:type="dxa"/>
            <w:noWrap/>
            <w:hideMark/>
          </w:tcPr>
          <w:p w:rsidR="0003191C" w:rsidRPr="008373D9" w:rsidRDefault="0003191C" w:rsidP="008373D9">
            <w:pPr>
              <w:pStyle w:val="Tablebody"/>
              <w:autoSpaceDE w:val="0"/>
              <w:autoSpaceDN w:val="0"/>
              <w:adjustRightInd w:val="0"/>
            </w:pPr>
            <w:r w:rsidRPr="008373D9">
              <w:rPr>
                <w:szCs w:val="24"/>
              </w:rPr>
              <w:t>Introduction</w:t>
            </w:r>
          </w:p>
        </w:tc>
        <w:tc>
          <w:tcPr>
            <w:tcW w:w="4876" w:type="dxa"/>
            <w:noWrap/>
            <w:hideMark/>
          </w:tcPr>
          <w:p w:rsidR="0003191C" w:rsidRPr="008373D9" w:rsidRDefault="0003191C" w:rsidP="008373D9">
            <w:pPr>
              <w:pStyle w:val="Tablebody"/>
              <w:autoSpaceDE w:val="0"/>
              <w:autoSpaceDN w:val="0"/>
              <w:adjustRightInd w:val="0"/>
            </w:pPr>
            <w:r w:rsidRPr="008373D9">
              <w:rPr>
                <w:szCs w:val="24"/>
              </w:rPr>
              <w:t>Facultatif/Conditionnel</w:t>
            </w:r>
            <w:r w:rsidRPr="008373D9">
              <w:rPr>
                <w:szCs w:val="24"/>
                <w:vertAlign w:val="superscript"/>
              </w:rPr>
              <w:t>a</w:t>
            </w:r>
          </w:p>
        </w:tc>
      </w:tr>
      <w:tr w:rsidR="0003191C" w:rsidRPr="008373D9" w:rsidTr="001E4488">
        <w:trPr>
          <w:cantSplit/>
          <w:jc w:val="center"/>
        </w:trPr>
        <w:tc>
          <w:tcPr>
            <w:tcW w:w="4876" w:type="dxa"/>
            <w:noWrap/>
            <w:hideMark/>
          </w:tcPr>
          <w:p w:rsidR="0003191C" w:rsidRPr="008373D9" w:rsidRDefault="0003191C" w:rsidP="008373D9">
            <w:pPr>
              <w:pStyle w:val="Tablebody"/>
              <w:autoSpaceDE w:val="0"/>
              <w:autoSpaceDN w:val="0"/>
              <w:adjustRightInd w:val="0"/>
            </w:pPr>
            <w:r w:rsidRPr="008373D9">
              <w:rPr>
                <w:szCs w:val="24"/>
              </w:rPr>
              <w:t>Domaine d’application</w:t>
            </w:r>
          </w:p>
        </w:tc>
        <w:tc>
          <w:tcPr>
            <w:tcW w:w="4876" w:type="dxa"/>
            <w:noWrap/>
            <w:hideMark/>
          </w:tcPr>
          <w:p w:rsidR="0003191C" w:rsidRPr="008373D9" w:rsidRDefault="0003191C" w:rsidP="008373D9">
            <w:pPr>
              <w:pStyle w:val="Tablebody"/>
              <w:autoSpaceDE w:val="0"/>
              <w:autoSpaceDN w:val="0"/>
              <w:adjustRightInd w:val="0"/>
            </w:pPr>
            <w:r w:rsidRPr="008373D9">
              <w:rPr>
                <w:szCs w:val="24"/>
              </w:rPr>
              <w:t>Obligatoire</w:t>
            </w:r>
          </w:p>
        </w:tc>
      </w:tr>
      <w:tr w:rsidR="0003191C" w:rsidRPr="008373D9" w:rsidTr="001E4488">
        <w:trPr>
          <w:cantSplit/>
          <w:jc w:val="center"/>
        </w:trPr>
        <w:tc>
          <w:tcPr>
            <w:tcW w:w="4876" w:type="dxa"/>
            <w:noWrap/>
            <w:hideMark/>
          </w:tcPr>
          <w:p w:rsidR="0003191C" w:rsidRPr="008373D9" w:rsidRDefault="0003191C" w:rsidP="008373D9">
            <w:pPr>
              <w:pStyle w:val="Tablebody"/>
              <w:autoSpaceDE w:val="0"/>
              <w:autoSpaceDN w:val="0"/>
              <w:adjustRightInd w:val="0"/>
            </w:pPr>
            <w:r w:rsidRPr="008373D9">
              <w:rPr>
                <w:szCs w:val="24"/>
              </w:rPr>
              <w:t>Références normatives</w:t>
            </w:r>
          </w:p>
        </w:tc>
        <w:tc>
          <w:tcPr>
            <w:tcW w:w="4876" w:type="dxa"/>
            <w:noWrap/>
            <w:hideMark/>
          </w:tcPr>
          <w:p w:rsidR="0003191C" w:rsidRPr="008373D9" w:rsidRDefault="0003191C" w:rsidP="008373D9">
            <w:pPr>
              <w:pStyle w:val="Tablebody"/>
              <w:autoSpaceDE w:val="0"/>
              <w:autoSpaceDN w:val="0"/>
              <w:adjustRightInd w:val="0"/>
            </w:pPr>
            <w:r w:rsidRPr="008373D9">
              <w:rPr>
                <w:szCs w:val="24"/>
              </w:rPr>
              <w:t>Obligatoire</w:t>
            </w:r>
            <w:r w:rsidRPr="008373D9">
              <w:rPr>
                <w:szCs w:val="24"/>
                <w:vertAlign w:val="superscript"/>
              </w:rPr>
              <w:t>b</w:t>
            </w:r>
          </w:p>
        </w:tc>
      </w:tr>
      <w:tr w:rsidR="0003191C" w:rsidRPr="008373D9" w:rsidTr="001E4488">
        <w:trPr>
          <w:cantSplit/>
          <w:jc w:val="center"/>
        </w:trPr>
        <w:tc>
          <w:tcPr>
            <w:tcW w:w="4876" w:type="dxa"/>
            <w:noWrap/>
            <w:hideMark/>
          </w:tcPr>
          <w:p w:rsidR="0003191C" w:rsidRPr="008373D9" w:rsidRDefault="0003191C" w:rsidP="008373D9">
            <w:pPr>
              <w:pStyle w:val="Tablebody"/>
              <w:autoSpaceDE w:val="0"/>
              <w:autoSpaceDN w:val="0"/>
              <w:adjustRightInd w:val="0"/>
            </w:pPr>
            <w:r w:rsidRPr="008373D9">
              <w:rPr>
                <w:szCs w:val="24"/>
              </w:rPr>
              <w:t>Termes et définitions</w:t>
            </w:r>
          </w:p>
        </w:tc>
        <w:tc>
          <w:tcPr>
            <w:tcW w:w="4876" w:type="dxa"/>
            <w:noWrap/>
            <w:hideMark/>
          </w:tcPr>
          <w:p w:rsidR="0003191C" w:rsidRPr="008373D9" w:rsidRDefault="0003191C" w:rsidP="008373D9">
            <w:pPr>
              <w:pStyle w:val="Tablebody"/>
              <w:autoSpaceDE w:val="0"/>
              <w:autoSpaceDN w:val="0"/>
              <w:adjustRightInd w:val="0"/>
            </w:pPr>
            <w:r w:rsidRPr="008373D9">
              <w:rPr>
                <w:szCs w:val="24"/>
              </w:rPr>
              <w:t>Obligatoire</w:t>
            </w:r>
            <w:r w:rsidRPr="008373D9">
              <w:rPr>
                <w:szCs w:val="24"/>
                <w:vertAlign w:val="superscript"/>
              </w:rPr>
              <w:t>b</w:t>
            </w:r>
          </w:p>
        </w:tc>
      </w:tr>
      <w:tr w:rsidR="0003191C" w:rsidRPr="008373D9" w:rsidTr="001E4488">
        <w:trPr>
          <w:cantSplit/>
          <w:jc w:val="center"/>
        </w:trPr>
        <w:tc>
          <w:tcPr>
            <w:tcW w:w="4876" w:type="dxa"/>
            <w:noWrap/>
            <w:hideMark/>
          </w:tcPr>
          <w:p w:rsidR="0003191C" w:rsidRPr="008373D9" w:rsidRDefault="0003191C" w:rsidP="008373D9">
            <w:pPr>
              <w:pStyle w:val="Tablebody"/>
              <w:autoSpaceDE w:val="0"/>
              <w:autoSpaceDN w:val="0"/>
              <w:adjustRightInd w:val="0"/>
            </w:pPr>
            <w:r w:rsidRPr="008373D9">
              <w:rPr>
                <w:szCs w:val="24"/>
              </w:rPr>
              <w:t>Symboles et termes abrégés</w:t>
            </w:r>
          </w:p>
        </w:tc>
        <w:tc>
          <w:tcPr>
            <w:tcW w:w="4876" w:type="dxa"/>
            <w:noWrap/>
            <w:hideMark/>
          </w:tcPr>
          <w:p w:rsidR="0003191C" w:rsidRPr="008373D9" w:rsidRDefault="0003191C" w:rsidP="008373D9">
            <w:pPr>
              <w:pStyle w:val="Tablebody"/>
              <w:autoSpaceDE w:val="0"/>
              <w:autoSpaceDN w:val="0"/>
              <w:adjustRightInd w:val="0"/>
            </w:pPr>
            <w:r w:rsidRPr="008373D9">
              <w:rPr>
                <w:szCs w:val="24"/>
              </w:rPr>
              <w:t>Conditionnel</w:t>
            </w:r>
          </w:p>
        </w:tc>
      </w:tr>
      <w:tr w:rsidR="0003191C" w:rsidRPr="008373D9" w:rsidTr="001E4488">
        <w:trPr>
          <w:cantSplit/>
          <w:jc w:val="center"/>
        </w:trPr>
        <w:tc>
          <w:tcPr>
            <w:tcW w:w="4876" w:type="dxa"/>
            <w:noWrap/>
            <w:hideMark/>
          </w:tcPr>
          <w:p w:rsidR="0003191C" w:rsidRPr="008373D9" w:rsidRDefault="0003191C" w:rsidP="008373D9">
            <w:pPr>
              <w:pStyle w:val="Tablebody"/>
              <w:autoSpaceDE w:val="0"/>
              <w:autoSpaceDN w:val="0"/>
              <w:adjustRightInd w:val="0"/>
              <w:rPr>
                <w:szCs w:val="24"/>
              </w:rPr>
            </w:pPr>
            <w:r w:rsidRPr="008373D9">
              <w:rPr>
                <w:szCs w:val="24"/>
              </w:rPr>
              <w:t>Contenu technique</w:t>
            </w:r>
          </w:p>
          <w:p w:rsidR="0003191C" w:rsidRPr="008373D9" w:rsidRDefault="0003191C" w:rsidP="008373D9">
            <w:pPr>
              <w:pStyle w:val="Tablebody"/>
              <w:autoSpaceDE w:val="0"/>
              <w:autoSpaceDN w:val="0"/>
              <w:adjustRightInd w:val="0"/>
            </w:pPr>
            <w:r w:rsidRPr="008373D9">
              <w:rPr>
                <w:szCs w:val="24"/>
              </w:rPr>
              <w:t>Par exemple: méthodes d’essai</w:t>
            </w:r>
          </w:p>
        </w:tc>
        <w:tc>
          <w:tcPr>
            <w:tcW w:w="4876" w:type="dxa"/>
            <w:noWrap/>
            <w:hideMark/>
          </w:tcPr>
          <w:p w:rsidR="0003191C" w:rsidRPr="008373D9" w:rsidRDefault="0003191C" w:rsidP="008373D9">
            <w:pPr>
              <w:pStyle w:val="Tablebody"/>
              <w:autoSpaceDE w:val="0"/>
              <w:autoSpaceDN w:val="0"/>
              <w:adjustRightInd w:val="0"/>
            </w:pPr>
            <w:r w:rsidRPr="008373D9">
              <w:rPr>
                <w:szCs w:val="24"/>
              </w:rPr>
              <w:t>Obligatoire/Facultatif/Conditionnel</w:t>
            </w:r>
          </w:p>
        </w:tc>
      </w:tr>
      <w:tr w:rsidR="0003191C" w:rsidRPr="008373D9" w:rsidTr="001E4488">
        <w:trPr>
          <w:cantSplit/>
          <w:jc w:val="center"/>
        </w:trPr>
        <w:tc>
          <w:tcPr>
            <w:tcW w:w="4876" w:type="dxa"/>
            <w:noWrap/>
            <w:hideMark/>
          </w:tcPr>
          <w:p w:rsidR="0003191C" w:rsidRPr="008373D9" w:rsidRDefault="0003191C" w:rsidP="008373D9">
            <w:pPr>
              <w:pStyle w:val="Tablebody"/>
              <w:autoSpaceDE w:val="0"/>
              <w:autoSpaceDN w:val="0"/>
              <w:adjustRightInd w:val="0"/>
            </w:pPr>
            <w:r w:rsidRPr="008373D9">
              <w:rPr>
                <w:szCs w:val="24"/>
              </w:rPr>
              <w:t>Annexes</w:t>
            </w:r>
          </w:p>
        </w:tc>
        <w:tc>
          <w:tcPr>
            <w:tcW w:w="4876" w:type="dxa"/>
            <w:noWrap/>
            <w:hideMark/>
          </w:tcPr>
          <w:p w:rsidR="0003191C" w:rsidRPr="008373D9" w:rsidRDefault="0003191C" w:rsidP="008373D9">
            <w:pPr>
              <w:pStyle w:val="Tablebody"/>
              <w:autoSpaceDE w:val="0"/>
              <w:autoSpaceDN w:val="0"/>
              <w:adjustRightInd w:val="0"/>
            </w:pPr>
            <w:r w:rsidRPr="008373D9">
              <w:rPr>
                <w:szCs w:val="24"/>
              </w:rPr>
              <w:t>Facultatif</w:t>
            </w:r>
          </w:p>
        </w:tc>
      </w:tr>
      <w:tr w:rsidR="0003191C" w:rsidRPr="008373D9" w:rsidTr="001E4488">
        <w:trPr>
          <w:cantSplit/>
          <w:jc w:val="center"/>
        </w:trPr>
        <w:tc>
          <w:tcPr>
            <w:tcW w:w="4876" w:type="dxa"/>
            <w:tcBorders>
              <w:bottom w:val="single" w:sz="12" w:space="0" w:color="auto"/>
            </w:tcBorders>
            <w:noWrap/>
            <w:hideMark/>
          </w:tcPr>
          <w:p w:rsidR="0003191C" w:rsidRPr="008373D9" w:rsidRDefault="0003191C" w:rsidP="008373D9">
            <w:pPr>
              <w:pStyle w:val="Tablebody"/>
              <w:autoSpaceDE w:val="0"/>
              <w:autoSpaceDN w:val="0"/>
              <w:adjustRightInd w:val="0"/>
            </w:pPr>
            <w:r w:rsidRPr="008373D9">
              <w:rPr>
                <w:szCs w:val="24"/>
              </w:rPr>
              <w:t>Bibliographie</w:t>
            </w:r>
          </w:p>
        </w:tc>
        <w:tc>
          <w:tcPr>
            <w:tcW w:w="4876" w:type="dxa"/>
            <w:tcBorders>
              <w:bottom w:val="single" w:sz="12" w:space="0" w:color="auto"/>
            </w:tcBorders>
            <w:noWrap/>
            <w:hideMark/>
          </w:tcPr>
          <w:p w:rsidR="0003191C" w:rsidRPr="008373D9" w:rsidRDefault="0003191C" w:rsidP="008373D9">
            <w:pPr>
              <w:pStyle w:val="Tablebody"/>
              <w:autoSpaceDE w:val="0"/>
              <w:autoSpaceDN w:val="0"/>
              <w:adjustRightInd w:val="0"/>
            </w:pPr>
            <w:r w:rsidRPr="008373D9">
              <w:rPr>
                <w:szCs w:val="24"/>
              </w:rPr>
              <w:t>Conditionnel</w:t>
            </w:r>
          </w:p>
        </w:tc>
      </w:tr>
      <w:tr w:rsidR="0003191C" w:rsidRPr="002D0D4E" w:rsidTr="001E4488">
        <w:trPr>
          <w:cantSplit/>
          <w:jc w:val="center"/>
        </w:trPr>
        <w:tc>
          <w:tcPr>
            <w:tcW w:w="9752" w:type="dxa"/>
            <w:gridSpan w:val="2"/>
            <w:tcBorders>
              <w:top w:val="single" w:sz="12" w:space="0" w:color="auto"/>
              <w:bottom w:val="single" w:sz="12" w:space="0" w:color="auto"/>
            </w:tcBorders>
            <w:noWrap/>
          </w:tcPr>
          <w:p w:rsidR="0003191C" w:rsidRPr="008373D9" w:rsidRDefault="0003191C" w:rsidP="008373D9">
            <w:pPr>
              <w:pStyle w:val="Tablefooter"/>
              <w:autoSpaceDE w:val="0"/>
              <w:autoSpaceDN w:val="0"/>
              <w:adjustRightInd w:val="0"/>
              <w:rPr>
                <w:szCs w:val="24"/>
              </w:rPr>
            </w:pPr>
            <w:r w:rsidRPr="008373D9">
              <w:rPr>
                <w:szCs w:val="24"/>
                <w:vertAlign w:val="superscript"/>
              </w:rPr>
              <w:t>a</w:t>
            </w:r>
            <w:r w:rsidRPr="008373D9">
              <w:rPr>
                <w:szCs w:val="24"/>
              </w:rPr>
              <w:t xml:space="preserve">   Voir </w:t>
            </w:r>
            <w:r w:rsidRPr="008373D9">
              <w:rPr>
                <w:rStyle w:val="citesec"/>
                <w:szCs w:val="24"/>
                <w:shd w:val="clear" w:color="auto" w:fill="auto"/>
              </w:rPr>
              <w:t>13.3</w:t>
            </w:r>
            <w:r w:rsidRPr="008373D9">
              <w:rPr>
                <w:szCs w:val="24"/>
              </w:rPr>
              <w:t>.</w:t>
            </w:r>
          </w:p>
          <w:p w:rsidR="0003191C" w:rsidRPr="008373D9" w:rsidRDefault="0003191C" w:rsidP="008373D9">
            <w:pPr>
              <w:pStyle w:val="Tablefooter"/>
              <w:autoSpaceDE w:val="0"/>
              <w:autoSpaceDN w:val="0"/>
              <w:adjustRightInd w:val="0"/>
            </w:pPr>
            <w:r w:rsidRPr="008373D9">
              <w:rPr>
                <w:szCs w:val="24"/>
                <w:vertAlign w:val="superscript"/>
              </w:rPr>
              <w:t>b</w:t>
            </w:r>
            <w:r w:rsidRPr="008373D9">
              <w:rPr>
                <w:szCs w:val="24"/>
              </w:rPr>
              <w:t xml:space="preserve">   Lorsqu’il n’y a pas de référence normative ou de liste de termes, utilisez les textes d’introduction prévus en </w:t>
            </w:r>
            <w:r w:rsidRPr="008373D9">
              <w:rPr>
                <w:rStyle w:val="citesec"/>
                <w:szCs w:val="24"/>
                <w:shd w:val="clear" w:color="auto" w:fill="auto"/>
              </w:rPr>
              <w:t>15.5.2 et 16.5.3</w:t>
            </w:r>
            <w:r w:rsidRPr="008373D9">
              <w:rPr>
                <w:szCs w:val="24"/>
              </w:rPr>
              <w:t>.</w:t>
            </w:r>
          </w:p>
        </w:tc>
      </w:tr>
    </w:tbl>
    <w:p w:rsidR="0003191C" w:rsidRPr="008373D9" w:rsidRDefault="0003191C" w:rsidP="008373D9">
      <w:pPr>
        <w:pStyle w:val="Heading1"/>
        <w:tabs>
          <w:tab w:val="left" w:pos="432"/>
        </w:tabs>
        <w:autoSpaceDE w:val="0"/>
        <w:autoSpaceDN w:val="0"/>
        <w:adjustRightInd w:val="0"/>
        <w:rPr>
          <w:rFonts w:eastAsia="Times New Roman"/>
          <w:szCs w:val="24"/>
          <w:lang w:val="fr-FR"/>
        </w:rPr>
      </w:pPr>
      <w:bookmarkStart w:id="58" w:name="_Toc524502344"/>
      <w:bookmarkStart w:id="59" w:name="_Toc524505468"/>
      <w:r w:rsidRPr="008373D9">
        <w:rPr>
          <w:rFonts w:eastAsia="Times New Roman"/>
          <w:szCs w:val="24"/>
          <w:lang w:val="fr-FR"/>
        </w:rPr>
        <w:t>Formes verbales pour exprimer des dispositions</w:t>
      </w:r>
      <w:bookmarkEnd w:id="58"/>
      <w:bookmarkEnd w:id="59"/>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60" w:name="_Toc524502345"/>
      <w:bookmarkStart w:id="61" w:name="_Toc524505469"/>
      <w:r w:rsidRPr="008373D9">
        <w:rPr>
          <w:rFonts w:eastAsia="Times New Roman"/>
          <w:bCs w:val="0"/>
          <w:szCs w:val="24"/>
        </w:rPr>
        <w:t>Généralités</w:t>
      </w:r>
      <w:bookmarkEnd w:id="60"/>
      <w:bookmarkEnd w:id="61"/>
    </w:p>
    <w:p w:rsidR="0003191C" w:rsidRPr="008373D9" w:rsidRDefault="0003191C" w:rsidP="008373D9">
      <w:pPr>
        <w:pStyle w:val="BodyText"/>
        <w:autoSpaceDE w:val="0"/>
        <w:autoSpaceDN w:val="0"/>
        <w:adjustRightInd w:val="0"/>
        <w:rPr>
          <w:szCs w:val="24"/>
        </w:rPr>
      </w:pPr>
      <w:r w:rsidRPr="008373D9">
        <w:rPr>
          <w:szCs w:val="24"/>
        </w:rPr>
        <w:t>L’utilisateur du document doit être en mesure d’identifier les exigences qu’il est obligé de satisfaire pour pouvoir revendiquer la conformité à un document. L’utilisateur doit également être capable de distinguer ces exigences d’autres types de disposition impliquant un choix (recommandations, autorisations, possibilités et capacités).</w:t>
      </w:r>
    </w:p>
    <w:p w:rsidR="0003191C" w:rsidRPr="008373D9" w:rsidRDefault="0003191C" w:rsidP="008373D9">
      <w:pPr>
        <w:pStyle w:val="BodyText"/>
        <w:autoSpaceDE w:val="0"/>
        <w:autoSpaceDN w:val="0"/>
        <w:adjustRightInd w:val="0"/>
        <w:rPr>
          <w:szCs w:val="24"/>
        </w:rPr>
      </w:pPr>
      <w:r w:rsidRPr="008373D9">
        <w:rPr>
          <w:szCs w:val="24"/>
        </w:rPr>
        <w:t>Il est essentiel de suivre des règles pour l’utilisation de formes verbales de manière à pouvoir distinguer clairement lesquelles sont des exigences, des recommandations, des autorisations, des possibilités et des capacités.</w:t>
      </w:r>
    </w:p>
    <w:p w:rsidR="0003191C" w:rsidRPr="008373D9" w:rsidRDefault="0003191C" w:rsidP="008373D9">
      <w:pPr>
        <w:pStyle w:val="BodyText"/>
        <w:autoSpaceDE w:val="0"/>
        <w:autoSpaceDN w:val="0"/>
        <w:adjustRightInd w:val="0"/>
        <w:rPr>
          <w:szCs w:val="24"/>
        </w:rPr>
      </w:pPr>
      <w:r w:rsidRPr="008373D9">
        <w:rPr>
          <w:szCs w:val="24"/>
        </w:rPr>
        <w:lastRenderedPageBreak/>
        <w:t xml:space="preserve">La première colonne des </w:t>
      </w:r>
      <w:r w:rsidRPr="008373D9">
        <w:rPr>
          <w:rStyle w:val="citetbl"/>
          <w:szCs w:val="24"/>
          <w:shd w:val="clear" w:color="auto" w:fill="auto"/>
        </w:rPr>
        <w:t>Tableaux 3 à 7</w:t>
      </w:r>
      <w:r w:rsidRPr="008373D9">
        <w:rPr>
          <w:szCs w:val="24"/>
        </w:rPr>
        <w:t xml:space="preserve"> indique la forme verbale préférée à utiliser pour exprimer chaque type de disposition. Les expressions équivalentes indiquées dans la deuxième colonne ne doivent être utilisées que dans certains cas, lorsque la forme donnée dans la première colonne ne peut pas être utilisée pour des raisons linguistiques.</w:t>
      </w:r>
    </w:p>
    <w:p w:rsidR="0003191C" w:rsidRPr="008373D9" w:rsidRDefault="0003191C" w:rsidP="008373D9">
      <w:pPr>
        <w:pStyle w:val="BodyText"/>
        <w:autoSpaceDE w:val="0"/>
        <w:autoSpaceDN w:val="0"/>
        <w:adjustRightInd w:val="0"/>
        <w:rPr>
          <w:szCs w:val="24"/>
        </w:rPr>
      </w:pPr>
      <w:r w:rsidRPr="008373D9">
        <w:rPr>
          <w:szCs w:val="24"/>
        </w:rPr>
        <w:t xml:space="preserve">Seul le singulier est indiqué dans les </w:t>
      </w:r>
      <w:r w:rsidRPr="008373D9">
        <w:rPr>
          <w:rStyle w:val="citetbl"/>
          <w:szCs w:val="24"/>
          <w:shd w:val="clear" w:color="auto" w:fill="auto"/>
        </w:rPr>
        <w:t>Tableaux 3 à 7</w:t>
      </w:r>
      <w:r w:rsidRPr="008373D9">
        <w:rPr>
          <w:szCs w:val="24"/>
        </w:rPr>
        <w:t>.</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62" w:name="_Toc524502346"/>
      <w:bookmarkStart w:id="63" w:name="_Toc524505470"/>
      <w:r w:rsidRPr="008373D9">
        <w:rPr>
          <w:rFonts w:eastAsia="Times New Roman"/>
          <w:bCs w:val="0"/>
          <w:szCs w:val="24"/>
        </w:rPr>
        <w:t>Exigence</w:t>
      </w:r>
      <w:bookmarkEnd w:id="62"/>
      <w:bookmarkEnd w:id="63"/>
    </w:p>
    <w:p w:rsidR="0003191C" w:rsidRPr="008373D9" w:rsidRDefault="0003191C" w:rsidP="008373D9">
      <w:pPr>
        <w:pStyle w:val="BodyText"/>
        <w:autoSpaceDE w:val="0"/>
        <w:autoSpaceDN w:val="0"/>
        <w:adjustRightInd w:val="0"/>
        <w:rPr>
          <w:szCs w:val="24"/>
        </w:rPr>
      </w:pPr>
      <w:r w:rsidRPr="008373D9">
        <w:rPr>
          <w:szCs w:val="24"/>
        </w:rPr>
        <w:t xml:space="preserve">Voir la définition donnée en </w:t>
      </w:r>
      <w:r w:rsidRPr="008373D9">
        <w:rPr>
          <w:rStyle w:val="citesec"/>
          <w:szCs w:val="24"/>
          <w:shd w:val="clear" w:color="auto" w:fill="auto"/>
        </w:rPr>
        <w:t>3.3.3</w:t>
      </w:r>
      <w:r w:rsidRPr="008373D9">
        <w:rPr>
          <w:szCs w:val="24"/>
        </w:rPr>
        <w:t>.</w:t>
      </w:r>
    </w:p>
    <w:p w:rsidR="003B0A06" w:rsidRDefault="0003191C" w:rsidP="008373D9">
      <w:pPr>
        <w:pStyle w:val="BodyText"/>
        <w:autoSpaceDE w:val="0"/>
        <w:autoSpaceDN w:val="0"/>
        <w:adjustRightInd w:val="0"/>
        <w:rPr>
          <w:szCs w:val="24"/>
        </w:rPr>
      </w:pPr>
      <w:r w:rsidRPr="008373D9">
        <w:rPr>
          <w:szCs w:val="24"/>
        </w:rPr>
        <w:t xml:space="preserve">Les formes verbales indiquées dans le </w:t>
      </w:r>
      <w:r w:rsidRPr="008373D9">
        <w:rPr>
          <w:rStyle w:val="citetbl"/>
          <w:szCs w:val="24"/>
          <w:shd w:val="clear" w:color="auto" w:fill="auto"/>
        </w:rPr>
        <w:t>Tableau 3</w:t>
      </w:r>
      <w:r w:rsidRPr="008373D9">
        <w:rPr>
          <w:szCs w:val="24"/>
        </w:rPr>
        <w:t xml:space="preserve"> doivent être utilisées pour exprimer des exigences.</w:t>
      </w:r>
    </w:p>
    <w:p w:rsidR="0003191C" w:rsidRPr="008373D9" w:rsidRDefault="0003191C" w:rsidP="008373D9">
      <w:pPr>
        <w:pStyle w:val="Tabletitle"/>
        <w:autoSpaceDE w:val="0"/>
        <w:autoSpaceDN w:val="0"/>
        <w:adjustRightInd w:val="0"/>
        <w:outlineLvl w:val="0"/>
        <w:rPr>
          <w:szCs w:val="24"/>
        </w:rPr>
      </w:pPr>
      <w:bookmarkStart w:id="64" w:name="_Toc524502347"/>
      <w:bookmarkStart w:id="65" w:name="_Toc524505471"/>
      <w:r w:rsidRPr="008373D9">
        <w:rPr>
          <w:szCs w:val="24"/>
        </w:rPr>
        <w:t>Tableau 3 — Exigence</w:t>
      </w:r>
      <w:bookmarkEnd w:id="64"/>
      <w:bookmarkEnd w:id="65"/>
    </w:p>
    <w:tbl>
      <w:tblPr>
        <w:tblW w:w="975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2175"/>
        <w:gridCol w:w="7577"/>
      </w:tblGrid>
      <w:tr w:rsidR="0003191C" w:rsidRPr="002D0D4E" w:rsidTr="001E4488">
        <w:trPr>
          <w:cantSplit/>
          <w:jc w:val="center"/>
        </w:trPr>
        <w:tc>
          <w:tcPr>
            <w:tcW w:w="2175" w:type="dxa"/>
            <w:tcBorders>
              <w:top w:val="single" w:sz="12" w:space="0" w:color="auto"/>
              <w:bottom w:val="single" w:sz="12" w:space="0" w:color="auto"/>
            </w:tcBorders>
            <w:vAlign w:val="center"/>
          </w:tcPr>
          <w:p w:rsidR="0003191C" w:rsidRPr="008373D9" w:rsidRDefault="0003191C" w:rsidP="008373D9">
            <w:pPr>
              <w:pStyle w:val="Tableheader"/>
              <w:autoSpaceDE w:val="0"/>
              <w:autoSpaceDN w:val="0"/>
              <w:adjustRightInd w:val="0"/>
              <w:jc w:val="center"/>
              <w:rPr>
                <w:b/>
              </w:rPr>
            </w:pPr>
            <w:r w:rsidRPr="008373D9">
              <w:rPr>
                <w:b/>
                <w:szCs w:val="24"/>
              </w:rPr>
              <w:t>Forme verbale préférée</w:t>
            </w:r>
          </w:p>
        </w:tc>
        <w:tc>
          <w:tcPr>
            <w:tcW w:w="7577" w:type="dxa"/>
            <w:tcBorders>
              <w:top w:val="single" w:sz="12" w:space="0" w:color="auto"/>
              <w:bottom w:val="single" w:sz="12" w:space="0" w:color="auto"/>
            </w:tcBorders>
            <w:vAlign w:val="center"/>
          </w:tcPr>
          <w:p w:rsidR="0003191C" w:rsidRPr="008373D9" w:rsidRDefault="0003191C" w:rsidP="008373D9">
            <w:pPr>
              <w:pStyle w:val="Tableheader"/>
              <w:autoSpaceDE w:val="0"/>
              <w:autoSpaceDN w:val="0"/>
              <w:adjustRightInd w:val="0"/>
              <w:jc w:val="center"/>
              <w:rPr>
                <w:b/>
              </w:rPr>
            </w:pPr>
            <w:r w:rsidRPr="008373D9">
              <w:rPr>
                <w:b/>
                <w:szCs w:val="24"/>
              </w:rPr>
              <w:t>Phrases ou expressions équivalentes à utiliser dans certains cas</w:t>
            </w:r>
          </w:p>
        </w:tc>
      </w:tr>
      <w:tr w:rsidR="0003191C" w:rsidRPr="008373D9" w:rsidTr="001E4488">
        <w:trPr>
          <w:cantSplit/>
          <w:jc w:val="center"/>
        </w:trPr>
        <w:tc>
          <w:tcPr>
            <w:tcW w:w="2175" w:type="dxa"/>
            <w:tcBorders>
              <w:top w:val="single" w:sz="12" w:space="0" w:color="auto"/>
            </w:tcBorders>
          </w:tcPr>
          <w:p w:rsidR="0003191C" w:rsidRPr="008373D9" w:rsidRDefault="0003191C" w:rsidP="008373D9">
            <w:pPr>
              <w:pStyle w:val="Tablebody"/>
              <w:autoSpaceDE w:val="0"/>
              <w:autoSpaceDN w:val="0"/>
              <w:adjustRightInd w:val="0"/>
            </w:pPr>
            <w:r w:rsidRPr="008373D9">
              <w:rPr>
                <w:szCs w:val="24"/>
              </w:rPr>
              <w:t>doit</w:t>
            </w:r>
          </w:p>
        </w:tc>
        <w:tc>
          <w:tcPr>
            <w:tcW w:w="7577" w:type="dxa"/>
            <w:tcBorders>
              <w:top w:val="single" w:sz="12" w:space="0" w:color="auto"/>
            </w:tcBorders>
          </w:tcPr>
          <w:p w:rsidR="0003191C" w:rsidRPr="008373D9" w:rsidRDefault="0003191C" w:rsidP="008373D9">
            <w:pPr>
              <w:pStyle w:val="Tablebody"/>
              <w:autoSpaceDE w:val="0"/>
              <w:autoSpaceDN w:val="0"/>
              <w:adjustRightInd w:val="0"/>
              <w:rPr>
                <w:szCs w:val="24"/>
              </w:rPr>
            </w:pPr>
            <w:r w:rsidRPr="008373D9">
              <w:rPr>
                <w:szCs w:val="24"/>
              </w:rPr>
              <w:t>est à</w:t>
            </w:r>
          </w:p>
          <w:p w:rsidR="0003191C" w:rsidRPr="008373D9" w:rsidRDefault="0003191C" w:rsidP="008373D9">
            <w:pPr>
              <w:pStyle w:val="Tablebody"/>
              <w:autoSpaceDE w:val="0"/>
              <w:autoSpaceDN w:val="0"/>
              <w:adjustRightInd w:val="0"/>
              <w:rPr>
                <w:szCs w:val="24"/>
              </w:rPr>
            </w:pPr>
            <w:r w:rsidRPr="008373D9">
              <w:rPr>
                <w:szCs w:val="24"/>
              </w:rPr>
              <w:t>il faut que</w:t>
            </w:r>
          </w:p>
          <w:p w:rsidR="0003191C" w:rsidRPr="008373D9" w:rsidRDefault="0003191C" w:rsidP="008373D9">
            <w:pPr>
              <w:pStyle w:val="Tablebody"/>
              <w:autoSpaceDE w:val="0"/>
              <w:autoSpaceDN w:val="0"/>
              <w:adjustRightInd w:val="0"/>
              <w:rPr>
                <w:szCs w:val="24"/>
              </w:rPr>
            </w:pPr>
            <w:r w:rsidRPr="008373D9">
              <w:rPr>
                <w:szCs w:val="24"/>
              </w:rPr>
              <w:t>est tenu de</w:t>
            </w:r>
          </w:p>
          <w:p w:rsidR="0003191C" w:rsidRPr="008373D9" w:rsidRDefault="0003191C" w:rsidP="008373D9">
            <w:pPr>
              <w:pStyle w:val="Tablebody"/>
              <w:autoSpaceDE w:val="0"/>
              <w:autoSpaceDN w:val="0"/>
              <w:adjustRightInd w:val="0"/>
              <w:rPr>
                <w:szCs w:val="24"/>
              </w:rPr>
            </w:pPr>
            <w:r w:rsidRPr="008373D9">
              <w:rPr>
                <w:szCs w:val="24"/>
              </w:rPr>
              <w:t>seul est permis</w:t>
            </w:r>
          </w:p>
          <w:p w:rsidR="0003191C" w:rsidRPr="008373D9" w:rsidRDefault="0003191C" w:rsidP="008373D9">
            <w:pPr>
              <w:pStyle w:val="Tablebody"/>
              <w:autoSpaceDE w:val="0"/>
              <w:autoSpaceDN w:val="0"/>
              <w:adjustRightInd w:val="0"/>
              <w:rPr>
                <w:szCs w:val="24"/>
              </w:rPr>
            </w:pPr>
            <w:r w:rsidRPr="008373D9">
              <w:rPr>
                <w:szCs w:val="24"/>
              </w:rPr>
              <w:t>n'est … que</w:t>
            </w:r>
          </w:p>
          <w:p w:rsidR="0003191C" w:rsidRPr="008373D9" w:rsidRDefault="0003191C" w:rsidP="008373D9">
            <w:pPr>
              <w:pStyle w:val="Tablebody"/>
              <w:autoSpaceDE w:val="0"/>
              <w:autoSpaceDN w:val="0"/>
              <w:adjustRightInd w:val="0"/>
              <w:rPr>
                <w:szCs w:val="24"/>
              </w:rPr>
            </w:pPr>
            <w:r w:rsidRPr="008373D9">
              <w:rPr>
                <w:szCs w:val="24"/>
              </w:rPr>
              <w:t>il est nécessaire de</w:t>
            </w:r>
          </w:p>
          <w:p w:rsidR="0003191C" w:rsidRPr="008373D9" w:rsidRDefault="0003191C" w:rsidP="008373D9">
            <w:pPr>
              <w:pStyle w:val="Tablebody"/>
              <w:autoSpaceDE w:val="0"/>
              <w:autoSpaceDN w:val="0"/>
              <w:adjustRightInd w:val="0"/>
            </w:pPr>
            <w:r w:rsidRPr="008373D9">
              <w:rPr>
                <w:szCs w:val="24"/>
              </w:rPr>
              <w:t>il est indispensable de</w:t>
            </w:r>
          </w:p>
        </w:tc>
      </w:tr>
      <w:tr w:rsidR="0003191C" w:rsidRPr="002D0D4E" w:rsidTr="001E4488">
        <w:trPr>
          <w:cantSplit/>
          <w:jc w:val="center"/>
        </w:trPr>
        <w:tc>
          <w:tcPr>
            <w:tcW w:w="2175" w:type="dxa"/>
          </w:tcPr>
          <w:p w:rsidR="0003191C" w:rsidRPr="008373D9" w:rsidRDefault="0003191C" w:rsidP="008373D9">
            <w:pPr>
              <w:pStyle w:val="Tablebody"/>
              <w:autoSpaceDE w:val="0"/>
              <w:autoSpaceDN w:val="0"/>
              <w:adjustRightInd w:val="0"/>
            </w:pPr>
            <w:r w:rsidRPr="008373D9">
              <w:rPr>
                <w:szCs w:val="24"/>
              </w:rPr>
              <w:t>ne doit pas</w:t>
            </w:r>
          </w:p>
        </w:tc>
        <w:tc>
          <w:tcPr>
            <w:tcW w:w="7577" w:type="dxa"/>
          </w:tcPr>
          <w:p w:rsidR="0003191C" w:rsidRPr="008373D9" w:rsidRDefault="0003191C" w:rsidP="008373D9">
            <w:pPr>
              <w:pStyle w:val="Tablebody"/>
              <w:autoSpaceDE w:val="0"/>
              <w:autoSpaceDN w:val="0"/>
              <w:adjustRightInd w:val="0"/>
              <w:rPr>
                <w:szCs w:val="24"/>
              </w:rPr>
            </w:pPr>
            <w:r w:rsidRPr="008373D9">
              <w:rPr>
                <w:szCs w:val="24"/>
              </w:rPr>
              <w:t>il n’est pas autorisé [permis] [acceptable] [admissible]</w:t>
            </w:r>
          </w:p>
          <w:p w:rsidR="0003191C" w:rsidRPr="008373D9" w:rsidRDefault="0003191C" w:rsidP="008373D9">
            <w:pPr>
              <w:pStyle w:val="Tablebody"/>
              <w:autoSpaceDE w:val="0"/>
              <w:autoSpaceDN w:val="0"/>
              <w:adjustRightInd w:val="0"/>
              <w:rPr>
                <w:szCs w:val="24"/>
              </w:rPr>
            </w:pPr>
            <w:r w:rsidRPr="008373D9">
              <w:rPr>
                <w:szCs w:val="24"/>
              </w:rPr>
              <w:t>il est interdit de</w:t>
            </w:r>
          </w:p>
          <w:p w:rsidR="0003191C" w:rsidRPr="008373D9" w:rsidRDefault="0003191C" w:rsidP="008373D9">
            <w:pPr>
              <w:pStyle w:val="Tablebody"/>
              <w:autoSpaceDE w:val="0"/>
              <w:autoSpaceDN w:val="0"/>
              <w:adjustRightInd w:val="0"/>
              <w:rPr>
                <w:szCs w:val="24"/>
              </w:rPr>
            </w:pPr>
            <w:r w:rsidRPr="008373D9">
              <w:rPr>
                <w:szCs w:val="24"/>
              </w:rPr>
              <w:t>n'est pas</w:t>
            </w:r>
          </w:p>
          <w:p w:rsidR="0003191C" w:rsidRPr="008373D9" w:rsidRDefault="0003191C" w:rsidP="008373D9">
            <w:pPr>
              <w:pStyle w:val="Tablebody"/>
              <w:autoSpaceDE w:val="0"/>
              <w:autoSpaceDN w:val="0"/>
              <w:adjustRightInd w:val="0"/>
              <w:rPr>
                <w:szCs w:val="24"/>
              </w:rPr>
            </w:pPr>
            <w:r w:rsidRPr="008373D9">
              <w:rPr>
                <w:szCs w:val="24"/>
              </w:rPr>
              <w:t>il faut éviter de</w:t>
            </w:r>
          </w:p>
          <w:p w:rsidR="0003191C" w:rsidRPr="008373D9" w:rsidRDefault="0003191C" w:rsidP="008373D9">
            <w:pPr>
              <w:pStyle w:val="Tablebody"/>
              <w:autoSpaceDE w:val="0"/>
              <w:autoSpaceDN w:val="0"/>
              <w:adjustRightInd w:val="0"/>
              <w:rPr>
                <w:szCs w:val="24"/>
              </w:rPr>
            </w:pPr>
            <w:r w:rsidRPr="008373D9">
              <w:rPr>
                <w:szCs w:val="24"/>
              </w:rPr>
              <w:t>il ne faut pas</w:t>
            </w:r>
          </w:p>
          <w:p w:rsidR="0003191C" w:rsidRPr="008373D9" w:rsidRDefault="0003191C" w:rsidP="008373D9">
            <w:pPr>
              <w:pStyle w:val="Tablebody"/>
              <w:autoSpaceDE w:val="0"/>
              <w:autoSpaceDN w:val="0"/>
              <w:adjustRightInd w:val="0"/>
            </w:pPr>
            <w:r w:rsidRPr="008373D9">
              <w:rPr>
                <w:szCs w:val="24"/>
              </w:rPr>
              <w:t>est tenu de s'abstenir de</w:t>
            </w:r>
          </w:p>
        </w:tc>
      </w:tr>
      <w:tr w:rsidR="0003191C" w:rsidRPr="002D0D4E" w:rsidTr="001E4488">
        <w:trPr>
          <w:cantSplit/>
          <w:jc w:val="center"/>
        </w:trPr>
        <w:tc>
          <w:tcPr>
            <w:tcW w:w="9752" w:type="dxa"/>
            <w:gridSpan w:val="2"/>
          </w:tcPr>
          <w:p w:rsidR="0003191C" w:rsidRPr="008373D9" w:rsidRDefault="0003191C" w:rsidP="008373D9">
            <w:pPr>
              <w:pStyle w:val="Tablebody"/>
              <w:autoSpaceDE w:val="0"/>
              <w:autoSpaceDN w:val="0"/>
              <w:adjustRightInd w:val="0"/>
              <w:rPr>
                <w:szCs w:val="24"/>
              </w:rPr>
            </w:pPr>
            <w:r w:rsidRPr="008373D9">
              <w:rPr>
                <w:szCs w:val="24"/>
              </w:rPr>
              <w:t>EXEMPLE 1</w:t>
            </w:r>
          </w:p>
          <w:p w:rsidR="0003191C" w:rsidRPr="008373D9" w:rsidRDefault="0003191C" w:rsidP="008373D9">
            <w:pPr>
              <w:pStyle w:val="Tablebody"/>
              <w:autoSpaceDE w:val="0"/>
              <w:autoSpaceDN w:val="0"/>
              <w:adjustRightInd w:val="0"/>
            </w:pPr>
            <w:r w:rsidRPr="008373D9">
              <w:rPr>
                <w:szCs w:val="24"/>
              </w:rPr>
              <w:t>      Les connecteurs doivent être conformes aux caractéristiques électriques spécifiées par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60603</w:t>
            </w:r>
            <w:r w:rsidRPr="008373D9">
              <w:rPr>
                <w:szCs w:val="24"/>
              </w:rPr>
              <w:noBreakHyphen/>
            </w:r>
            <w:r w:rsidRPr="008373D9">
              <w:rPr>
                <w:rStyle w:val="stddocPartNumber"/>
                <w:szCs w:val="24"/>
                <w:shd w:val="clear" w:color="auto" w:fill="auto"/>
              </w:rPr>
              <w:t>7</w:t>
            </w:r>
            <w:r w:rsidRPr="008373D9">
              <w:rPr>
                <w:rStyle w:val="stddocPartNumber"/>
                <w:szCs w:val="24"/>
                <w:shd w:val="clear" w:color="auto" w:fill="auto"/>
              </w:rPr>
              <w:noBreakHyphen/>
              <w:t>1</w:t>
            </w:r>
            <w:r w:rsidRPr="008373D9">
              <w:rPr>
                <w:szCs w:val="24"/>
              </w:rPr>
              <w:t>.</w:t>
            </w:r>
          </w:p>
        </w:tc>
      </w:tr>
      <w:tr w:rsidR="0003191C" w:rsidRPr="002D0D4E" w:rsidTr="001E4488">
        <w:trPr>
          <w:cantSplit/>
          <w:jc w:val="center"/>
        </w:trPr>
        <w:tc>
          <w:tcPr>
            <w:tcW w:w="9752" w:type="dxa"/>
            <w:gridSpan w:val="2"/>
          </w:tcPr>
          <w:p w:rsidR="0003191C" w:rsidRPr="008373D9" w:rsidRDefault="0003191C" w:rsidP="008373D9">
            <w:pPr>
              <w:pStyle w:val="Tablebody"/>
              <w:autoSpaceDE w:val="0"/>
              <w:autoSpaceDN w:val="0"/>
              <w:adjustRightInd w:val="0"/>
              <w:rPr>
                <w:szCs w:val="24"/>
              </w:rPr>
            </w:pPr>
            <w:r w:rsidRPr="008373D9">
              <w:rPr>
                <w:szCs w:val="24"/>
              </w:rPr>
              <w:t>Infinitif et impératif:</w:t>
            </w:r>
          </w:p>
          <w:p w:rsidR="0003191C" w:rsidRPr="008373D9" w:rsidRDefault="0003191C" w:rsidP="008373D9">
            <w:pPr>
              <w:pStyle w:val="Tablebody"/>
              <w:autoSpaceDE w:val="0"/>
              <w:autoSpaceDN w:val="0"/>
              <w:adjustRightInd w:val="0"/>
              <w:jc w:val="both"/>
              <w:rPr>
                <w:szCs w:val="24"/>
              </w:rPr>
            </w:pPr>
            <w:r w:rsidRPr="008373D9">
              <w:rPr>
                <w:szCs w:val="24"/>
              </w:rPr>
              <w:t>L’infinitif, parfois l’impératif, sont utilisés en français pour exprimer les exigences dans les procédures ou méthodes d’essai.</w:t>
            </w:r>
          </w:p>
          <w:p w:rsidR="0003191C" w:rsidRPr="008373D9" w:rsidRDefault="0003191C" w:rsidP="008373D9">
            <w:pPr>
              <w:pStyle w:val="Tablebody"/>
              <w:autoSpaceDE w:val="0"/>
              <w:autoSpaceDN w:val="0"/>
              <w:adjustRightInd w:val="0"/>
              <w:rPr>
                <w:szCs w:val="24"/>
              </w:rPr>
            </w:pPr>
            <w:r w:rsidRPr="008373D9">
              <w:rPr>
                <w:szCs w:val="24"/>
              </w:rPr>
              <w:t>EXEMPLE 2</w:t>
            </w:r>
          </w:p>
          <w:p w:rsidR="0003191C" w:rsidRPr="008373D9" w:rsidRDefault="0003191C" w:rsidP="008373D9">
            <w:pPr>
              <w:pStyle w:val="Tablebody"/>
              <w:autoSpaceDE w:val="0"/>
              <w:autoSpaceDN w:val="0"/>
              <w:adjustRightInd w:val="0"/>
              <w:rPr>
                <w:szCs w:val="24"/>
              </w:rPr>
            </w:pPr>
            <w:r w:rsidRPr="008373D9">
              <w:rPr>
                <w:szCs w:val="24"/>
              </w:rPr>
              <w:t>      Mettre l'enregistreur en marche.</w:t>
            </w:r>
          </w:p>
          <w:p w:rsidR="0003191C" w:rsidRPr="008373D9" w:rsidRDefault="0003191C" w:rsidP="008373D9">
            <w:pPr>
              <w:pStyle w:val="Tablebody"/>
              <w:autoSpaceDE w:val="0"/>
              <w:autoSpaceDN w:val="0"/>
              <w:adjustRightInd w:val="0"/>
              <w:rPr>
                <w:szCs w:val="24"/>
              </w:rPr>
            </w:pPr>
            <w:r w:rsidRPr="008373D9">
              <w:rPr>
                <w:szCs w:val="24"/>
              </w:rPr>
              <w:t>EXEMPLE 3</w:t>
            </w:r>
          </w:p>
          <w:p w:rsidR="0003191C" w:rsidRPr="008373D9" w:rsidRDefault="0003191C" w:rsidP="008373D9">
            <w:pPr>
              <w:pStyle w:val="Tablebody"/>
              <w:autoSpaceDE w:val="0"/>
              <w:autoSpaceDN w:val="0"/>
              <w:adjustRightInd w:val="0"/>
            </w:pPr>
            <w:r w:rsidRPr="008373D9">
              <w:rPr>
                <w:szCs w:val="24"/>
              </w:rPr>
              <w:t>      Ne pas activer le mécanisme avant…</w:t>
            </w:r>
          </w:p>
        </w:tc>
      </w:tr>
      <w:tr w:rsidR="0003191C" w:rsidRPr="002D0D4E" w:rsidTr="001E4488">
        <w:trPr>
          <w:cantSplit/>
          <w:jc w:val="center"/>
        </w:trPr>
        <w:tc>
          <w:tcPr>
            <w:tcW w:w="9752" w:type="dxa"/>
            <w:gridSpan w:val="2"/>
            <w:tcBorders>
              <w:bottom w:val="single" w:sz="12" w:space="0" w:color="auto"/>
            </w:tcBorders>
          </w:tcPr>
          <w:p w:rsidR="0003191C" w:rsidRPr="008373D9" w:rsidRDefault="0003191C" w:rsidP="008373D9">
            <w:pPr>
              <w:pStyle w:val="Tablebody"/>
              <w:autoSpaceDE w:val="0"/>
              <w:autoSpaceDN w:val="0"/>
              <w:adjustRightInd w:val="0"/>
              <w:jc w:val="both"/>
              <w:rPr>
                <w:szCs w:val="24"/>
              </w:rPr>
            </w:pPr>
            <w:r w:rsidRPr="008373D9">
              <w:rPr>
                <w:szCs w:val="24"/>
              </w:rPr>
              <w:t xml:space="preserve">En anglais, ne pas utiliser «must» à la place de «shall». Cela évite toute confusion entre les exigences d'un document et les contraintes externes (voir </w:t>
            </w:r>
            <w:r w:rsidRPr="008373D9">
              <w:rPr>
                <w:rStyle w:val="citesec"/>
                <w:szCs w:val="24"/>
                <w:shd w:val="clear" w:color="auto" w:fill="auto"/>
              </w:rPr>
              <w:t>7.6</w:t>
            </w:r>
            <w:r w:rsidRPr="008373D9">
              <w:rPr>
                <w:szCs w:val="24"/>
              </w:rPr>
              <w:t>).</w:t>
            </w:r>
          </w:p>
          <w:p w:rsidR="0003191C" w:rsidRPr="008373D9" w:rsidRDefault="0003191C" w:rsidP="008373D9">
            <w:pPr>
              <w:pStyle w:val="Tablebody"/>
              <w:autoSpaceDE w:val="0"/>
              <w:autoSpaceDN w:val="0"/>
              <w:adjustRightInd w:val="0"/>
            </w:pPr>
            <w:r w:rsidRPr="008373D9">
              <w:rPr>
                <w:szCs w:val="24"/>
              </w:rPr>
              <w:t>En anglais, ne pas utiliser «may not» à la place de «shall not» pour exprimer une interdiction.</w:t>
            </w:r>
          </w:p>
        </w:tc>
      </w:tr>
    </w:tbl>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66" w:name="_Toc524502348"/>
      <w:bookmarkStart w:id="67" w:name="_Toc524505472"/>
      <w:r w:rsidRPr="008373D9">
        <w:rPr>
          <w:rFonts w:eastAsia="Times New Roman"/>
          <w:bCs w:val="0"/>
          <w:szCs w:val="24"/>
        </w:rPr>
        <w:t>Recommandation</w:t>
      </w:r>
      <w:bookmarkEnd w:id="66"/>
      <w:bookmarkEnd w:id="67"/>
    </w:p>
    <w:p w:rsidR="0003191C" w:rsidRPr="008373D9" w:rsidRDefault="0003191C" w:rsidP="008373D9">
      <w:pPr>
        <w:pStyle w:val="BodyText"/>
        <w:autoSpaceDE w:val="0"/>
        <w:autoSpaceDN w:val="0"/>
        <w:adjustRightInd w:val="0"/>
        <w:rPr>
          <w:szCs w:val="24"/>
        </w:rPr>
      </w:pPr>
      <w:r w:rsidRPr="008373D9">
        <w:rPr>
          <w:szCs w:val="24"/>
        </w:rPr>
        <w:t xml:space="preserve">Voir la définition donnée en </w:t>
      </w:r>
      <w:r w:rsidRPr="008373D9">
        <w:rPr>
          <w:rStyle w:val="citesec"/>
          <w:szCs w:val="24"/>
          <w:shd w:val="clear" w:color="auto" w:fill="auto"/>
        </w:rPr>
        <w:t>3.3.4</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lastRenderedPageBreak/>
        <w:t xml:space="preserve">Les formes verbales mentionnées dans le </w:t>
      </w:r>
      <w:r w:rsidRPr="008373D9">
        <w:rPr>
          <w:rStyle w:val="citetbl"/>
          <w:szCs w:val="24"/>
          <w:shd w:val="clear" w:color="auto" w:fill="auto"/>
        </w:rPr>
        <w:t>Tableau 4</w:t>
      </w:r>
      <w:r w:rsidRPr="008373D9">
        <w:rPr>
          <w:szCs w:val="24"/>
        </w:rPr>
        <w:t xml:space="preserve"> doivent être utilisées pour exprimer des recommandations.</w:t>
      </w:r>
    </w:p>
    <w:p w:rsidR="0003191C" w:rsidRPr="008373D9" w:rsidRDefault="0003191C" w:rsidP="008373D9">
      <w:pPr>
        <w:pStyle w:val="Tabletitle"/>
        <w:autoSpaceDE w:val="0"/>
        <w:autoSpaceDN w:val="0"/>
        <w:adjustRightInd w:val="0"/>
        <w:outlineLvl w:val="0"/>
        <w:rPr>
          <w:szCs w:val="24"/>
        </w:rPr>
      </w:pPr>
      <w:bookmarkStart w:id="68" w:name="_Toc524502349"/>
      <w:bookmarkStart w:id="69" w:name="_Toc524505473"/>
      <w:r w:rsidRPr="008373D9">
        <w:rPr>
          <w:szCs w:val="24"/>
        </w:rPr>
        <w:t>Tableau 4 — Recommandation</w:t>
      </w:r>
      <w:bookmarkEnd w:id="68"/>
      <w:bookmarkEnd w:id="69"/>
    </w:p>
    <w:tbl>
      <w:tblPr>
        <w:tblW w:w="975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435"/>
        <w:gridCol w:w="1698"/>
        <w:gridCol w:w="7619"/>
      </w:tblGrid>
      <w:tr w:rsidR="0003191C" w:rsidRPr="002D0D4E" w:rsidTr="001E4488">
        <w:trPr>
          <w:cantSplit/>
          <w:jc w:val="center"/>
        </w:trPr>
        <w:tc>
          <w:tcPr>
            <w:tcW w:w="2133" w:type="dxa"/>
            <w:gridSpan w:val="2"/>
            <w:tcBorders>
              <w:top w:val="single" w:sz="12" w:space="0" w:color="auto"/>
              <w:bottom w:val="single" w:sz="12" w:space="0" w:color="auto"/>
            </w:tcBorders>
            <w:vAlign w:val="center"/>
          </w:tcPr>
          <w:p w:rsidR="0003191C" w:rsidRPr="008373D9" w:rsidRDefault="0003191C" w:rsidP="008373D9">
            <w:pPr>
              <w:pStyle w:val="Tableheader"/>
              <w:autoSpaceDE w:val="0"/>
              <w:autoSpaceDN w:val="0"/>
              <w:adjustRightInd w:val="0"/>
              <w:jc w:val="center"/>
              <w:rPr>
                <w:b/>
              </w:rPr>
            </w:pPr>
            <w:r w:rsidRPr="008373D9">
              <w:rPr>
                <w:b/>
                <w:szCs w:val="24"/>
              </w:rPr>
              <w:t>Forme verbale préférée</w:t>
            </w:r>
          </w:p>
        </w:tc>
        <w:tc>
          <w:tcPr>
            <w:tcW w:w="7619" w:type="dxa"/>
            <w:tcBorders>
              <w:top w:val="single" w:sz="12" w:space="0" w:color="auto"/>
              <w:bottom w:val="single" w:sz="12" w:space="0" w:color="auto"/>
            </w:tcBorders>
            <w:vAlign w:val="center"/>
          </w:tcPr>
          <w:p w:rsidR="0003191C" w:rsidRPr="008373D9" w:rsidRDefault="0003191C" w:rsidP="008373D9">
            <w:pPr>
              <w:pStyle w:val="Tableheader"/>
              <w:autoSpaceDE w:val="0"/>
              <w:autoSpaceDN w:val="0"/>
              <w:adjustRightInd w:val="0"/>
              <w:jc w:val="center"/>
              <w:rPr>
                <w:b/>
              </w:rPr>
            </w:pPr>
            <w:r w:rsidRPr="008373D9">
              <w:rPr>
                <w:b/>
                <w:szCs w:val="24"/>
              </w:rPr>
              <w:t>Phrases ou expressions équivalentes à utiliser dans certains cas</w:t>
            </w:r>
          </w:p>
        </w:tc>
      </w:tr>
      <w:tr w:rsidR="0003191C" w:rsidRPr="002D0D4E" w:rsidTr="001E4488">
        <w:trPr>
          <w:cantSplit/>
          <w:jc w:val="center"/>
        </w:trPr>
        <w:tc>
          <w:tcPr>
            <w:tcW w:w="2133" w:type="dxa"/>
            <w:gridSpan w:val="2"/>
            <w:tcBorders>
              <w:top w:val="single" w:sz="12" w:space="0" w:color="auto"/>
            </w:tcBorders>
          </w:tcPr>
          <w:p w:rsidR="0003191C" w:rsidRPr="008373D9" w:rsidRDefault="0003191C" w:rsidP="008373D9">
            <w:pPr>
              <w:pStyle w:val="Tablebody"/>
              <w:autoSpaceDE w:val="0"/>
              <w:autoSpaceDN w:val="0"/>
              <w:adjustRightInd w:val="0"/>
            </w:pPr>
            <w:r w:rsidRPr="008373D9">
              <w:rPr>
                <w:szCs w:val="24"/>
              </w:rPr>
              <w:t>il convient de</w:t>
            </w:r>
          </w:p>
        </w:tc>
        <w:tc>
          <w:tcPr>
            <w:tcW w:w="7619" w:type="dxa"/>
            <w:tcBorders>
              <w:top w:val="single" w:sz="12" w:space="0" w:color="auto"/>
            </w:tcBorders>
          </w:tcPr>
          <w:p w:rsidR="0003191C" w:rsidRPr="008373D9" w:rsidRDefault="0003191C" w:rsidP="008373D9">
            <w:pPr>
              <w:pStyle w:val="Tablebody"/>
              <w:autoSpaceDE w:val="0"/>
              <w:autoSpaceDN w:val="0"/>
              <w:adjustRightInd w:val="0"/>
              <w:rPr>
                <w:szCs w:val="24"/>
              </w:rPr>
            </w:pPr>
            <w:r w:rsidRPr="008373D9">
              <w:rPr>
                <w:szCs w:val="24"/>
              </w:rPr>
              <w:t>il est recommandé de</w:t>
            </w:r>
          </w:p>
          <w:p w:rsidR="0003191C" w:rsidRPr="008373D9" w:rsidRDefault="0003191C" w:rsidP="008373D9">
            <w:pPr>
              <w:pStyle w:val="Tablebody"/>
              <w:autoSpaceDE w:val="0"/>
              <w:autoSpaceDN w:val="0"/>
              <w:adjustRightInd w:val="0"/>
            </w:pPr>
            <w:r w:rsidRPr="008373D9">
              <w:rPr>
                <w:szCs w:val="24"/>
              </w:rPr>
              <w:t>il y a lieu de</w:t>
            </w:r>
          </w:p>
        </w:tc>
      </w:tr>
      <w:tr w:rsidR="0003191C" w:rsidRPr="002D0D4E" w:rsidTr="001E4488">
        <w:trPr>
          <w:cantSplit/>
          <w:jc w:val="center"/>
        </w:trPr>
        <w:tc>
          <w:tcPr>
            <w:tcW w:w="2133" w:type="dxa"/>
            <w:gridSpan w:val="2"/>
          </w:tcPr>
          <w:p w:rsidR="0003191C" w:rsidRPr="008373D9" w:rsidRDefault="0003191C" w:rsidP="008373D9">
            <w:pPr>
              <w:pStyle w:val="Tablebody"/>
              <w:autoSpaceDE w:val="0"/>
              <w:autoSpaceDN w:val="0"/>
              <w:adjustRightInd w:val="0"/>
            </w:pPr>
            <w:r w:rsidRPr="008373D9">
              <w:rPr>
                <w:szCs w:val="24"/>
              </w:rPr>
              <w:t>il convient de ne pas</w:t>
            </w:r>
          </w:p>
        </w:tc>
        <w:tc>
          <w:tcPr>
            <w:tcW w:w="7619" w:type="dxa"/>
          </w:tcPr>
          <w:p w:rsidR="0003191C" w:rsidRPr="008373D9" w:rsidRDefault="0003191C" w:rsidP="008373D9">
            <w:pPr>
              <w:pStyle w:val="Tablebody"/>
              <w:autoSpaceDE w:val="0"/>
              <w:autoSpaceDN w:val="0"/>
              <w:adjustRightInd w:val="0"/>
              <w:rPr>
                <w:szCs w:val="24"/>
              </w:rPr>
            </w:pPr>
            <w:r w:rsidRPr="008373D9">
              <w:rPr>
                <w:szCs w:val="24"/>
              </w:rPr>
              <w:t>il est recommandé de ne pas</w:t>
            </w:r>
          </w:p>
          <w:p w:rsidR="0003191C" w:rsidRPr="008373D9" w:rsidRDefault="0003191C" w:rsidP="008373D9">
            <w:pPr>
              <w:pStyle w:val="Tablebody"/>
              <w:autoSpaceDE w:val="0"/>
              <w:autoSpaceDN w:val="0"/>
              <w:adjustRightInd w:val="0"/>
            </w:pPr>
            <w:r w:rsidRPr="008373D9">
              <w:rPr>
                <w:szCs w:val="24"/>
              </w:rPr>
              <w:t>il n'y a généralement pas lieu</w:t>
            </w:r>
          </w:p>
        </w:tc>
      </w:tr>
      <w:tr w:rsidR="0003191C" w:rsidRPr="008373D9" w:rsidTr="001E4488">
        <w:trPr>
          <w:cantSplit/>
          <w:trHeight w:val="295"/>
          <w:jc w:val="center"/>
        </w:trPr>
        <w:tc>
          <w:tcPr>
            <w:tcW w:w="9752" w:type="dxa"/>
            <w:gridSpan w:val="3"/>
            <w:tcBorders>
              <w:bottom w:val="nil"/>
            </w:tcBorders>
          </w:tcPr>
          <w:p w:rsidR="0003191C" w:rsidRPr="008373D9" w:rsidRDefault="0003191C" w:rsidP="008373D9">
            <w:pPr>
              <w:pStyle w:val="Tablebody"/>
              <w:autoSpaceDE w:val="0"/>
              <w:autoSpaceDN w:val="0"/>
              <w:adjustRightInd w:val="0"/>
            </w:pPr>
            <w:r w:rsidRPr="008373D9">
              <w:rPr>
                <w:szCs w:val="24"/>
              </w:rPr>
              <w:t>EXEMPLE</w:t>
            </w:r>
          </w:p>
        </w:tc>
      </w:tr>
      <w:tr w:rsidR="0003191C" w:rsidRPr="002D0D4E" w:rsidTr="001E4488">
        <w:trPr>
          <w:cantSplit/>
          <w:trHeight w:val="295"/>
          <w:jc w:val="center"/>
        </w:trPr>
        <w:tc>
          <w:tcPr>
            <w:tcW w:w="435" w:type="dxa"/>
            <w:tcBorders>
              <w:top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317" w:type="dxa"/>
            <w:gridSpan w:val="2"/>
            <w:tcBorders>
              <w:top w:val="nil"/>
              <w:left w:val="nil"/>
            </w:tcBorders>
          </w:tcPr>
          <w:p w:rsidR="0003191C" w:rsidRPr="008373D9" w:rsidRDefault="0003191C" w:rsidP="008373D9">
            <w:pPr>
              <w:pStyle w:val="Tablebody"/>
              <w:autoSpaceDE w:val="0"/>
              <w:autoSpaceDN w:val="0"/>
              <w:adjustRightInd w:val="0"/>
              <w:jc w:val="both"/>
            </w:pPr>
            <w:r w:rsidRPr="008373D9">
              <w:rPr>
                <w:szCs w:val="24"/>
              </w:rPr>
              <w:t>Il est recommandé que le câblage de ces connecteurs tienne compte du diamètre des fils et câbles indiqué dans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61156</w:t>
            </w:r>
            <w:r w:rsidRPr="008373D9">
              <w:rPr>
                <w:szCs w:val="24"/>
              </w:rPr>
              <w:t>.</w:t>
            </w:r>
          </w:p>
        </w:tc>
      </w:tr>
      <w:tr w:rsidR="0003191C" w:rsidRPr="002D0D4E" w:rsidTr="001E4488">
        <w:trPr>
          <w:cantSplit/>
          <w:jc w:val="center"/>
        </w:trPr>
        <w:tc>
          <w:tcPr>
            <w:tcW w:w="9752" w:type="dxa"/>
            <w:gridSpan w:val="3"/>
            <w:tcBorders>
              <w:bottom w:val="single" w:sz="12" w:space="0" w:color="auto"/>
            </w:tcBorders>
          </w:tcPr>
          <w:p w:rsidR="0003191C" w:rsidRPr="008373D9" w:rsidRDefault="0003191C" w:rsidP="008373D9">
            <w:pPr>
              <w:pStyle w:val="Tablebody"/>
              <w:autoSpaceDE w:val="0"/>
              <w:autoSpaceDN w:val="0"/>
              <w:adjustRightInd w:val="0"/>
            </w:pPr>
            <w:r w:rsidRPr="008373D9">
              <w:rPr>
                <w:szCs w:val="24"/>
              </w:rPr>
              <w:t>Ne pas utiliser «devrait» dans ce contexte.</w:t>
            </w:r>
          </w:p>
        </w:tc>
      </w:tr>
    </w:tbl>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70" w:name="_Toc524502350"/>
      <w:bookmarkStart w:id="71" w:name="_Toc524505474"/>
      <w:r w:rsidRPr="008373D9">
        <w:rPr>
          <w:rFonts w:eastAsia="Times New Roman"/>
          <w:bCs w:val="0"/>
          <w:szCs w:val="24"/>
        </w:rPr>
        <w:t>Autorisation</w:t>
      </w:r>
      <w:bookmarkEnd w:id="70"/>
      <w:bookmarkEnd w:id="71"/>
    </w:p>
    <w:p w:rsidR="0003191C" w:rsidRPr="008373D9" w:rsidRDefault="0003191C" w:rsidP="008373D9">
      <w:pPr>
        <w:pStyle w:val="BodyText"/>
        <w:autoSpaceDE w:val="0"/>
        <w:autoSpaceDN w:val="0"/>
        <w:adjustRightInd w:val="0"/>
        <w:rPr>
          <w:szCs w:val="24"/>
        </w:rPr>
      </w:pPr>
      <w:r w:rsidRPr="008373D9">
        <w:rPr>
          <w:szCs w:val="24"/>
        </w:rPr>
        <w:t xml:space="preserve">Voir la définition donnée en </w:t>
      </w:r>
      <w:r w:rsidRPr="008373D9">
        <w:rPr>
          <w:rStyle w:val="citesec"/>
          <w:szCs w:val="24"/>
          <w:shd w:val="clear" w:color="auto" w:fill="auto"/>
        </w:rPr>
        <w:t>3.3.5</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 xml:space="preserve">Les formes verbales mentionnées dans le </w:t>
      </w:r>
      <w:r w:rsidRPr="008373D9">
        <w:rPr>
          <w:rStyle w:val="citetbl"/>
          <w:szCs w:val="24"/>
          <w:shd w:val="clear" w:color="auto" w:fill="auto"/>
        </w:rPr>
        <w:t>Tableau 5</w:t>
      </w:r>
      <w:r w:rsidRPr="008373D9">
        <w:rPr>
          <w:szCs w:val="24"/>
        </w:rPr>
        <w:t xml:space="preserve"> doivent être utilisées pour exprimer une autorisation.</w:t>
      </w:r>
    </w:p>
    <w:p w:rsidR="0003191C" w:rsidRPr="008373D9" w:rsidRDefault="0003191C" w:rsidP="008373D9">
      <w:pPr>
        <w:pStyle w:val="Tabletitle"/>
        <w:autoSpaceDE w:val="0"/>
        <w:autoSpaceDN w:val="0"/>
        <w:adjustRightInd w:val="0"/>
        <w:outlineLvl w:val="0"/>
        <w:rPr>
          <w:szCs w:val="24"/>
        </w:rPr>
      </w:pPr>
      <w:bookmarkStart w:id="72" w:name="_Toc524502351"/>
      <w:bookmarkStart w:id="73" w:name="_Toc524505475"/>
      <w:r w:rsidRPr="008373D9">
        <w:rPr>
          <w:szCs w:val="24"/>
        </w:rPr>
        <w:t>Tableau 5 — Autorisation</w:t>
      </w:r>
      <w:bookmarkEnd w:id="72"/>
      <w:bookmarkEnd w:id="73"/>
    </w:p>
    <w:tbl>
      <w:tblPr>
        <w:tblW w:w="975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77"/>
        <w:gridCol w:w="1656"/>
        <w:gridCol w:w="7619"/>
      </w:tblGrid>
      <w:tr w:rsidR="0003191C" w:rsidRPr="002D0D4E" w:rsidTr="001E4488">
        <w:trPr>
          <w:cantSplit/>
          <w:jc w:val="center"/>
        </w:trPr>
        <w:tc>
          <w:tcPr>
            <w:tcW w:w="2133" w:type="dxa"/>
            <w:gridSpan w:val="2"/>
            <w:tcBorders>
              <w:top w:val="single" w:sz="12" w:space="0" w:color="auto"/>
              <w:bottom w:val="single" w:sz="12" w:space="0" w:color="auto"/>
            </w:tcBorders>
            <w:vAlign w:val="center"/>
          </w:tcPr>
          <w:p w:rsidR="0003191C" w:rsidRPr="008373D9" w:rsidRDefault="0003191C" w:rsidP="008373D9">
            <w:pPr>
              <w:pStyle w:val="Tableheader"/>
              <w:autoSpaceDE w:val="0"/>
              <w:autoSpaceDN w:val="0"/>
              <w:adjustRightInd w:val="0"/>
              <w:jc w:val="center"/>
              <w:rPr>
                <w:b/>
              </w:rPr>
            </w:pPr>
            <w:r w:rsidRPr="008373D9">
              <w:rPr>
                <w:b/>
                <w:szCs w:val="24"/>
              </w:rPr>
              <w:t>Forme verbale préférée</w:t>
            </w:r>
          </w:p>
        </w:tc>
        <w:tc>
          <w:tcPr>
            <w:tcW w:w="7619" w:type="dxa"/>
            <w:tcBorders>
              <w:top w:val="single" w:sz="12" w:space="0" w:color="auto"/>
              <w:bottom w:val="single" w:sz="12" w:space="0" w:color="auto"/>
            </w:tcBorders>
            <w:vAlign w:val="center"/>
          </w:tcPr>
          <w:p w:rsidR="0003191C" w:rsidRPr="008373D9" w:rsidRDefault="0003191C" w:rsidP="008373D9">
            <w:pPr>
              <w:pStyle w:val="Tableheader"/>
              <w:autoSpaceDE w:val="0"/>
              <w:autoSpaceDN w:val="0"/>
              <w:adjustRightInd w:val="0"/>
              <w:jc w:val="center"/>
              <w:rPr>
                <w:b/>
              </w:rPr>
            </w:pPr>
            <w:r w:rsidRPr="008373D9">
              <w:rPr>
                <w:b/>
                <w:szCs w:val="24"/>
              </w:rPr>
              <w:t>Phrases ou expressions équivalentes à utiliser dans certains cas</w:t>
            </w:r>
          </w:p>
        </w:tc>
      </w:tr>
      <w:tr w:rsidR="0003191C" w:rsidRPr="008373D9" w:rsidTr="001E4488">
        <w:trPr>
          <w:cantSplit/>
          <w:jc w:val="center"/>
        </w:trPr>
        <w:tc>
          <w:tcPr>
            <w:tcW w:w="2133" w:type="dxa"/>
            <w:gridSpan w:val="2"/>
            <w:tcBorders>
              <w:top w:val="single" w:sz="12" w:space="0" w:color="auto"/>
            </w:tcBorders>
          </w:tcPr>
          <w:p w:rsidR="0003191C" w:rsidRPr="008373D9" w:rsidRDefault="0003191C" w:rsidP="008373D9">
            <w:pPr>
              <w:pStyle w:val="Tablebody"/>
              <w:autoSpaceDE w:val="0"/>
              <w:autoSpaceDN w:val="0"/>
              <w:adjustRightInd w:val="0"/>
            </w:pPr>
            <w:r w:rsidRPr="008373D9">
              <w:rPr>
                <w:szCs w:val="24"/>
              </w:rPr>
              <w:t>peut</w:t>
            </w:r>
          </w:p>
        </w:tc>
        <w:tc>
          <w:tcPr>
            <w:tcW w:w="7619" w:type="dxa"/>
            <w:tcBorders>
              <w:top w:val="single" w:sz="12" w:space="0" w:color="auto"/>
            </w:tcBorders>
          </w:tcPr>
          <w:p w:rsidR="0003191C" w:rsidRPr="008373D9" w:rsidRDefault="0003191C" w:rsidP="008373D9">
            <w:pPr>
              <w:pStyle w:val="Tablebody"/>
              <w:autoSpaceDE w:val="0"/>
              <w:autoSpaceDN w:val="0"/>
              <w:adjustRightInd w:val="0"/>
              <w:rPr>
                <w:szCs w:val="24"/>
              </w:rPr>
            </w:pPr>
            <w:r w:rsidRPr="008373D9">
              <w:rPr>
                <w:szCs w:val="24"/>
              </w:rPr>
              <w:t>il est autorisé</w:t>
            </w:r>
          </w:p>
          <w:p w:rsidR="0003191C" w:rsidRPr="008373D9" w:rsidRDefault="0003191C" w:rsidP="008373D9">
            <w:pPr>
              <w:pStyle w:val="Tablebody"/>
              <w:autoSpaceDE w:val="0"/>
              <w:autoSpaceDN w:val="0"/>
              <w:adjustRightInd w:val="0"/>
              <w:rPr>
                <w:szCs w:val="24"/>
              </w:rPr>
            </w:pPr>
            <w:r w:rsidRPr="008373D9">
              <w:rPr>
                <w:szCs w:val="24"/>
              </w:rPr>
              <w:t>il est admis de</w:t>
            </w:r>
          </w:p>
          <w:p w:rsidR="0003191C" w:rsidRPr="008373D9" w:rsidRDefault="0003191C" w:rsidP="008373D9">
            <w:pPr>
              <w:pStyle w:val="Tablebody"/>
              <w:autoSpaceDE w:val="0"/>
              <w:autoSpaceDN w:val="0"/>
              <w:adjustRightInd w:val="0"/>
            </w:pPr>
            <w:r w:rsidRPr="008373D9">
              <w:rPr>
                <w:szCs w:val="24"/>
              </w:rPr>
              <w:t>il est permis de</w:t>
            </w:r>
          </w:p>
        </w:tc>
      </w:tr>
      <w:tr w:rsidR="0003191C" w:rsidRPr="002D0D4E" w:rsidTr="001E4488">
        <w:trPr>
          <w:cantSplit/>
          <w:jc w:val="center"/>
        </w:trPr>
        <w:tc>
          <w:tcPr>
            <w:tcW w:w="2133" w:type="dxa"/>
            <w:gridSpan w:val="2"/>
          </w:tcPr>
          <w:p w:rsidR="0003191C" w:rsidRPr="008373D9" w:rsidRDefault="0003191C" w:rsidP="008373D9">
            <w:pPr>
              <w:pStyle w:val="Tablebody"/>
              <w:autoSpaceDE w:val="0"/>
              <w:autoSpaceDN w:val="0"/>
              <w:adjustRightInd w:val="0"/>
            </w:pPr>
            <w:r w:rsidRPr="008373D9">
              <w:rPr>
                <w:szCs w:val="24"/>
              </w:rPr>
              <w:t>peut ne pas être</w:t>
            </w:r>
          </w:p>
        </w:tc>
        <w:tc>
          <w:tcPr>
            <w:tcW w:w="7619" w:type="dxa"/>
          </w:tcPr>
          <w:p w:rsidR="0003191C" w:rsidRPr="008373D9" w:rsidRDefault="0003191C" w:rsidP="008373D9">
            <w:pPr>
              <w:pStyle w:val="Tablebody"/>
              <w:autoSpaceDE w:val="0"/>
              <w:autoSpaceDN w:val="0"/>
              <w:adjustRightInd w:val="0"/>
              <w:rPr>
                <w:szCs w:val="24"/>
              </w:rPr>
            </w:pPr>
            <w:r w:rsidRPr="008373D9">
              <w:rPr>
                <w:szCs w:val="24"/>
              </w:rPr>
              <w:t>il n'est pas nécessaire de</w:t>
            </w:r>
          </w:p>
          <w:p w:rsidR="0003191C" w:rsidRPr="008373D9" w:rsidRDefault="0003191C" w:rsidP="008373D9">
            <w:pPr>
              <w:pStyle w:val="Tablebody"/>
              <w:autoSpaceDE w:val="0"/>
              <w:autoSpaceDN w:val="0"/>
              <w:adjustRightInd w:val="0"/>
            </w:pPr>
            <w:r w:rsidRPr="008373D9">
              <w:rPr>
                <w:szCs w:val="24"/>
              </w:rPr>
              <w:t>il est inutile de</w:t>
            </w:r>
          </w:p>
        </w:tc>
      </w:tr>
      <w:tr w:rsidR="0003191C" w:rsidRPr="008373D9" w:rsidTr="001E4488">
        <w:trPr>
          <w:cantSplit/>
          <w:trHeight w:val="254"/>
          <w:jc w:val="center"/>
        </w:trPr>
        <w:tc>
          <w:tcPr>
            <w:tcW w:w="9752" w:type="dxa"/>
            <w:gridSpan w:val="3"/>
            <w:tcBorders>
              <w:bottom w:val="nil"/>
            </w:tcBorders>
          </w:tcPr>
          <w:p w:rsidR="0003191C" w:rsidRPr="008373D9" w:rsidRDefault="0003191C" w:rsidP="008373D9">
            <w:pPr>
              <w:pStyle w:val="Tablebody"/>
              <w:autoSpaceDE w:val="0"/>
              <w:autoSpaceDN w:val="0"/>
              <w:adjustRightInd w:val="0"/>
            </w:pPr>
            <w:r w:rsidRPr="008373D9">
              <w:rPr>
                <w:szCs w:val="24"/>
              </w:rPr>
              <w:t>EXEMPLE 1</w:t>
            </w:r>
          </w:p>
        </w:tc>
      </w:tr>
      <w:tr w:rsidR="0003191C" w:rsidRPr="002D0D4E" w:rsidTr="001E4488">
        <w:trPr>
          <w:cantSplit/>
          <w:trHeight w:val="251"/>
          <w:jc w:val="center"/>
        </w:trPr>
        <w:tc>
          <w:tcPr>
            <w:tcW w:w="477"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275" w:type="dxa"/>
            <w:gridSpan w:val="2"/>
            <w:tcBorders>
              <w:top w:val="nil"/>
              <w:left w:val="nil"/>
              <w:bottom w:val="nil"/>
            </w:tcBorders>
          </w:tcPr>
          <w:p w:rsidR="0003191C" w:rsidRPr="008373D9" w:rsidRDefault="0003191C" w:rsidP="008373D9">
            <w:pPr>
              <w:pStyle w:val="Tablebody"/>
              <w:autoSpaceDE w:val="0"/>
              <w:autoSpaceDN w:val="0"/>
              <w:adjustRightInd w:val="0"/>
              <w:jc w:val="both"/>
            </w:pPr>
            <w:r w:rsidRPr="008373D9">
              <w:rPr>
                <w:szCs w:val="24"/>
              </w:rPr>
              <w:t>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60512</w:t>
            </w:r>
            <w:r w:rsidRPr="008373D9">
              <w:rPr>
                <w:szCs w:val="24"/>
              </w:rPr>
              <w:noBreakHyphen/>
            </w:r>
            <w:r w:rsidRPr="008373D9">
              <w:rPr>
                <w:rStyle w:val="stddocPartNumber"/>
                <w:szCs w:val="24"/>
                <w:shd w:val="clear" w:color="auto" w:fill="auto"/>
              </w:rPr>
              <w:t>26</w:t>
            </w:r>
            <w:r w:rsidRPr="008373D9">
              <w:rPr>
                <w:rStyle w:val="stddocPartNumber"/>
                <w:szCs w:val="24"/>
                <w:shd w:val="clear" w:color="auto" w:fill="auto"/>
              </w:rPr>
              <w:noBreakHyphen/>
              <w:t>100</w:t>
            </w:r>
            <w:r w:rsidRPr="008373D9">
              <w:rPr>
                <w:szCs w:val="24"/>
              </w:rPr>
              <w:t xml:space="preserve"> peut être utilisée à la place de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60512</w:t>
            </w:r>
            <w:r w:rsidRPr="008373D9">
              <w:rPr>
                <w:szCs w:val="24"/>
              </w:rPr>
              <w:noBreakHyphen/>
            </w:r>
            <w:r w:rsidRPr="008373D9">
              <w:rPr>
                <w:rStyle w:val="stddocPartNumber"/>
                <w:szCs w:val="24"/>
                <w:shd w:val="clear" w:color="auto" w:fill="auto"/>
              </w:rPr>
              <w:t>27</w:t>
            </w:r>
            <w:r w:rsidRPr="008373D9">
              <w:rPr>
                <w:rStyle w:val="stddocPartNumber"/>
                <w:szCs w:val="24"/>
                <w:shd w:val="clear" w:color="auto" w:fill="auto"/>
              </w:rPr>
              <w:noBreakHyphen/>
              <w:t>100</w:t>
            </w:r>
            <w:r w:rsidRPr="008373D9">
              <w:rPr>
                <w:szCs w:val="24"/>
              </w:rPr>
              <w:t xml:space="preserve"> pour le branchement de matériel ayant obtenu antérieurement les qualifications selon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60603</w:t>
            </w:r>
            <w:r w:rsidRPr="008373D9">
              <w:rPr>
                <w:szCs w:val="24"/>
              </w:rPr>
              <w:noBreakHyphen/>
            </w:r>
            <w:r w:rsidRPr="008373D9">
              <w:rPr>
                <w:rStyle w:val="stddocPartNumber"/>
                <w:szCs w:val="24"/>
                <w:shd w:val="clear" w:color="auto" w:fill="auto"/>
              </w:rPr>
              <w:t>7</w:t>
            </w:r>
            <w:r w:rsidRPr="008373D9">
              <w:rPr>
                <w:rStyle w:val="stddocPartNumber"/>
                <w:szCs w:val="24"/>
                <w:shd w:val="clear" w:color="auto" w:fill="auto"/>
              </w:rPr>
              <w:noBreakHyphen/>
              <w:t>3</w:t>
            </w:r>
            <w:r w:rsidRPr="008373D9">
              <w:rPr>
                <w:szCs w:val="24"/>
              </w:rPr>
              <w:t>:</w:t>
            </w:r>
            <w:r w:rsidRPr="008373D9">
              <w:rPr>
                <w:rStyle w:val="stdyear"/>
                <w:szCs w:val="24"/>
                <w:shd w:val="clear" w:color="auto" w:fill="auto"/>
              </w:rPr>
              <w:t>2008</w:t>
            </w:r>
            <w:r w:rsidRPr="008373D9">
              <w:rPr>
                <w:szCs w:val="24"/>
              </w:rPr>
              <w:t>.</w:t>
            </w:r>
          </w:p>
        </w:tc>
      </w:tr>
      <w:tr w:rsidR="0003191C" w:rsidRPr="008373D9" w:rsidTr="001E4488">
        <w:trPr>
          <w:cantSplit/>
          <w:trHeight w:val="251"/>
          <w:jc w:val="center"/>
        </w:trPr>
        <w:tc>
          <w:tcPr>
            <w:tcW w:w="9752" w:type="dxa"/>
            <w:gridSpan w:val="3"/>
            <w:tcBorders>
              <w:top w:val="nil"/>
              <w:bottom w:val="nil"/>
            </w:tcBorders>
          </w:tcPr>
          <w:p w:rsidR="0003191C" w:rsidRPr="008373D9" w:rsidRDefault="0003191C" w:rsidP="008373D9">
            <w:pPr>
              <w:pStyle w:val="Tablebody"/>
              <w:autoSpaceDE w:val="0"/>
              <w:autoSpaceDN w:val="0"/>
              <w:adjustRightInd w:val="0"/>
            </w:pPr>
            <w:r w:rsidRPr="008373D9">
              <w:rPr>
                <w:szCs w:val="24"/>
              </w:rPr>
              <w:t>EXEMPLE 2</w:t>
            </w:r>
          </w:p>
        </w:tc>
      </w:tr>
      <w:tr w:rsidR="0003191C" w:rsidRPr="002D0D4E" w:rsidTr="001E4488">
        <w:trPr>
          <w:cantSplit/>
          <w:trHeight w:val="251"/>
          <w:jc w:val="center"/>
        </w:trPr>
        <w:tc>
          <w:tcPr>
            <w:tcW w:w="477" w:type="dxa"/>
            <w:tcBorders>
              <w:top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275" w:type="dxa"/>
            <w:gridSpan w:val="2"/>
            <w:tcBorders>
              <w:top w:val="nil"/>
              <w:left w:val="nil"/>
            </w:tcBorders>
          </w:tcPr>
          <w:p w:rsidR="0003191C" w:rsidRPr="008373D9" w:rsidRDefault="0003191C" w:rsidP="008373D9">
            <w:pPr>
              <w:pStyle w:val="Tablebody"/>
              <w:autoSpaceDE w:val="0"/>
              <w:autoSpaceDN w:val="0"/>
              <w:adjustRightInd w:val="0"/>
              <w:jc w:val="both"/>
            </w:pPr>
            <w:r w:rsidRPr="008373D9">
              <w:rPr>
                <w:szCs w:val="24"/>
              </w:rPr>
              <w:t>Dans un document PEB, si la grandeur n’est pas réutilisée dans d’autres documents PEB, un ou plusieurs indices peuvent être omis à condition que la signification soit claire dans le contexte en question.</w:t>
            </w:r>
          </w:p>
        </w:tc>
      </w:tr>
      <w:tr w:rsidR="0003191C" w:rsidRPr="002D0D4E" w:rsidTr="001E4488">
        <w:trPr>
          <w:cantSplit/>
          <w:jc w:val="center"/>
        </w:trPr>
        <w:tc>
          <w:tcPr>
            <w:tcW w:w="9752" w:type="dxa"/>
            <w:gridSpan w:val="3"/>
            <w:tcBorders>
              <w:bottom w:val="single" w:sz="12" w:space="0" w:color="auto"/>
            </w:tcBorders>
          </w:tcPr>
          <w:p w:rsidR="0003191C" w:rsidRPr="008373D9" w:rsidRDefault="0003191C" w:rsidP="008373D9">
            <w:pPr>
              <w:pStyle w:val="Tablebody"/>
              <w:autoSpaceDE w:val="0"/>
              <w:autoSpaceDN w:val="0"/>
              <w:adjustRightInd w:val="0"/>
              <w:rPr>
                <w:szCs w:val="24"/>
              </w:rPr>
            </w:pPr>
            <w:r w:rsidRPr="008373D9">
              <w:rPr>
                <w:szCs w:val="24"/>
              </w:rPr>
              <w:t>Ne pas employer «possible» ou «impossible» dans ce contexte.</w:t>
            </w:r>
          </w:p>
          <w:p w:rsidR="0003191C" w:rsidRPr="008373D9" w:rsidRDefault="0003191C" w:rsidP="008373D9">
            <w:pPr>
              <w:pStyle w:val="Tablebody"/>
              <w:autoSpaceDE w:val="0"/>
              <w:autoSpaceDN w:val="0"/>
              <w:adjustRightInd w:val="0"/>
              <w:rPr>
                <w:szCs w:val="24"/>
              </w:rPr>
            </w:pPr>
            <w:r w:rsidRPr="008373D9">
              <w:rPr>
                <w:szCs w:val="24"/>
              </w:rPr>
              <w:t>En anglais, ne pas utiliser «can» à la place de «may» dans ce contexte.</w:t>
            </w:r>
          </w:p>
          <w:p w:rsidR="0003191C" w:rsidRPr="008373D9" w:rsidRDefault="0003191C" w:rsidP="008373D9">
            <w:pPr>
              <w:pStyle w:val="Tablebody"/>
              <w:autoSpaceDE w:val="0"/>
              <w:autoSpaceDN w:val="0"/>
              <w:adjustRightInd w:val="0"/>
              <w:rPr>
                <w:szCs w:val="24"/>
              </w:rPr>
            </w:pPr>
            <w:r w:rsidRPr="008373D9">
              <w:rPr>
                <w:szCs w:val="24"/>
              </w:rPr>
              <w:t>En anglais, ne pas utiliser «might» à la place de «may» dans ce contexte.</w:t>
            </w:r>
          </w:p>
          <w:p w:rsidR="0003191C" w:rsidRPr="008373D9" w:rsidRDefault="0003191C" w:rsidP="008373D9">
            <w:pPr>
              <w:pStyle w:val="Tablebody"/>
              <w:autoSpaceDE w:val="0"/>
              <w:autoSpaceDN w:val="0"/>
              <w:adjustRightInd w:val="0"/>
              <w:jc w:val="both"/>
              <w:rPr>
                <w:szCs w:val="24"/>
              </w:rPr>
            </w:pPr>
            <w:r w:rsidRPr="008373D9">
              <w:rPr>
                <w:szCs w:val="24"/>
              </w:rPr>
              <w:t>En anglais, «may» exprime une autorisation donnée dans le document, alors que «can» se réfère à la capacité d'un utilisateur du document ou à une possibilité qui lui est offerte.</w:t>
            </w:r>
          </w:p>
          <w:p w:rsidR="0003191C" w:rsidRPr="008373D9" w:rsidRDefault="0003191C" w:rsidP="008373D9">
            <w:pPr>
              <w:pStyle w:val="Tablebody"/>
              <w:autoSpaceDE w:val="0"/>
              <w:autoSpaceDN w:val="0"/>
              <w:adjustRightInd w:val="0"/>
              <w:jc w:val="both"/>
            </w:pPr>
            <w:r w:rsidRPr="008373D9">
              <w:rPr>
                <w:szCs w:val="24"/>
              </w:rPr>
              <w:t>En français, le verbe «pouvoir» exprime aussi bien l'autorisation que la possibilité. Pour la clarté, il est préférable d'employer d'autres expressions s'il y a risque de confusion.</w:t>
            </w:r>
          </w:p>
        </w:tc>
      </w:tr>
    </w:tbl>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74" w:name="_Toc524502352"/>
      <w:bookmarkStart w:id="75" w:name="_Toc524505476"/>
      <w:r w:rsidRPr="008373D9">
        <w:rPr>
          <w:rFonts w:eastAsia="Times New Roman"/>
          <w:bCs w:val="0"/>
          <w:szCs w:val="24"/>
        </w:rPr>
        <w:lastRenderedPageBreak/>
        <w:t>Possibilité et capacité</w:t>
      </w:r>
      <w:bookmarkEnd w:id="74"/>
      <w:bookmarkEnd w:id="75"/>
    </w:p>
    <w:p w:rsidR="0003191C" w:rsidRPr="008373D9" w:rsidRDefault="0003191C" w:rsidP="008373D9">
      <w:pPr>
        <w:pStyle w:val="BodyText"/>
        <w:autoSpaceDE w:val="0"/>
        <w:autoSpaceDN w:val="0"/>
        <w:adjustRightInd w:val="0"/>
        <w:rPr>
          <w:szCs w:val="24"/>
        </w:rPr>
      </w:pPr>
      <w:r w:rsidRPr="008373D9">
        <w:rPr>
          <w:szCs w:val="24"/>
        </w:rPr>
        <w:t xml:space="preserve">Voir les définitions données en </w:t>
      </w:r>
      <w:r w:rsidRPr="008373D9">
        <w:rPr>
          <w:rStyle w:val="citesec"/>
          <w:szCs w:val="24"/>
          <w:shd w:val="clear" w:color="auto" w:fill="auto"/>
        </w:rPr>
        <w:t>3.3.6 et 3.3.7</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 xml:space="preserve">Les formes verbales indiquées dans le </w:t>
      </w:r>
      <w:r w:rsidRPr="008373D9">
        <w:rPr>
          <w:rStyle w:val="citetbl"/>
          <w:szCs w:val="24"/>
          <w:shd w:val="clear" w:color="auto" w:fill="auto"/>
        </w:rPr>
        <w:t>Tableau 6</w:t>
      </w:r>
      <w:r w:rsidRPr="008373D9">
        <w:rPr>
          <w:szCs w:val="24"/>
        </w:rPr>
        <w:t xml:space="preserve"> doivent être utilisées pour exprimer la possibilité et la capacité.</w:t>
      </w:r>
    </w:p>
    <w:p w:rsidR="0003191C" w:rsidRPr="008373D9" w:rsidRDefault="0003191C" w:rsidP="008373D9">
      <w:pPr>
        <w:pStyle w:val="Tabletitle"/>
        <w:autoSpaceDE w:val="0"/>
        <w:autoSpaceDN w:val="0"/>
        <w:adjustRightInd w:val="0"/>
        <w:outlineLvl w:val="0"/>
        <w:rPr>
          <w:szCs w:val="24"/>
        </w:rPr>
      </w:pPr>
      <w:bookmarkStart w:id="76" w:name="_Toc524502353"/>
      <w:bookmarkStart w:id="77" w:name="_Toc524505477"/>
      <w:r w:rsidRPr="008373D9">
        <w:rPr>
          <w:szCs w:val="24"/>
        </w:rPr>
        <w:t>Tableau 6 — Possibilité et capacité</w:t>
      </w:r>
      <w:bookmarkEnd w:id="76"/>
      <w:bookmarkEnd w:id="77"/>
    </w:p>
    <w:tbl>
      <w:tblPr>
        <w:tblW w:w="975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49"/>
        <w:gridCol w:w="1684"/>
        <w:gridCol w:w="7619"/>
      </w:tblGrid>
      <w:tr w:rsidR="0003191C" w:rsidRPr="002D0D4E" w:rsidTr="001E4488">
        <w:trPr>
          <w:cantSplit/>
          <w:jc w:val="center"/>
        </w:trPr>
        <w:tc>
          <w:tcPr>
            <w:tcW w:w="2133" w:type="dxa"/>
            <w:gridSpan w:val="2"/>
            <w:tcBorders>
              <w:top w:val="single" w:sz="12" w:space="0" w:color="auto"/>
            </w:tcBorders>
            <w:vAlign w:val="center"/>
          </w:tcPr>
          <w:p w:rsidR="0003191C" w:rsidRPr="008373D9" w:rsidRDefault="0003191C" w:rsidP="008373D9">
            <w:pPr>
              <w:pStyle w:val="Tableheader"/>
              <w:autoSpaceDE w:val="0"/>
              <w:autoSpaceDN w:val="0"/>
              <w:adjustRightInd w:val="0"/>
              <w:jc w:val="center"/>
              <w:rPr>
                <w:b/>
              </w:rPr>
            </w:pPr>
            <w:r w:rsidRPr="008373D9">
              <w:rPr>
                <w:b/>
                <w:szCs w:val="24"/>
              </w:rPr>
              <w:t>Forme verbale préférée</w:t>
            </w:r>
          </w:p>
        </w:tc>
        <w:tc>
          <w:tcPr>
            <w:tcW w:w="7619" w:type="dxa"/>
            <w:tcBorders>
              <w:top w:val="single" w:sz="12" w:space="0" w:color="auto"/>
            </w:tcBorders>
            <w:vAlign w:val="center"/>
          </w:tcPr>
          <w:p w:rsidR="0003191C" w:rsidRPr="008373D9" w:rsidRDefault="0003191C" w:rsidP="008373D9">
            <w:pPr>
              <w:pStyle w:val="Tableheader"/>
              <w:autoSpaceDE w:val="0"/>
              <w:autoSpaceDN w:val="0"/>
              <w:adjustRightInd w:val="0"/>
              <w:jc w:val="center"/>
              <w:rPr>
                <w:b/>
              </w:rPr>
            </w:pPr>
            <w:r w:rsidRPr="008373D9">
              <w:rPr>
                <w:b/>
                <w:szCs w:val="24"/>
              </w:rPr>
              <w:t>Phrases ou expressions équivalentes à utiliser dans certains cas</w:t>
            </w:r>
          </w:p>
        </w:tc>
      </w:tr>
      <w:tr w:rsidR="0003191C" w:rsidRPr="002D0D4E" w:rsidTr="001E4488">
        <w:trPr>
          <w:cantSplit/>
          <w:jc w:val="center"/>
        </w:trPr>
        <w:tc>
          <w:tcPr>
            <w:tcW w:w="2133" w:type="dxa"/>
            <w:gridSpan w:val="2"/>
          </w:tcPr>
          <w:p w:rsidR="0003191C" w:rsidRPr="008373D9" w:rsidRDefault="0003191C" w:rsidP="008373D9">
            <w:pPr>
              <w:pStyle w:val="Tablebody"/>
              <w:autoSpaceDE w:val="0"/>
              <w:autoSpaceDN w:val="0"/>
              <w:adjustRightInd w:val="0"/>
            </w:pPr>
            <w:r w:rsidRPr="008373D9">
              <w:rPr>
                <w:szCs w:val="24"/>
              </w:rPr>
              <w:t>peut</w:t>
            </w:r>
          </w:p>
        </w:tc>
        <w:tc>
          <w:tcPr>
            <w:tcW w:w="7619" w:type="dxa"/>
          </w:tcPr>
          <w:p w:rsidR="0003191C" w:rsidRPr="008373D9" w:rsidRDefault="0003191C" w:rsidP="008373D9">
            <w:pPr>
              <w:pStyle w:val="Tablebody"/>
              <w:autoSpaceDE w:val="0"/>
              <w:autoSpaceDN w:val="0"/>
              <w:adjustRightInd w:val="0"/>
              <w:rPr>
                <w:szCs w:val="24"/>
              </w:rPr>
            </w:pPr>
            <w:r w:rsidRPr="008373D9">
              <w:rPr>
                <w:szCs w:val="24"/>
              </w:rPr>
              <w:t>est susceptible de</w:t>
            </w:r>
          </w:p>
          <w:p w:rsidR="0003191C" w:rsidRPr="008373D9" w:rsidRDefault="0003191C" w:rsidP="008373D9">
            <w:pPr>
              <w:pStyle w:val="Tablebody"/>
              <w:autoSpaceDE w:val="0"/>
              <w:autoSpaceDN w:val="0"/>
              <w:adjustRightInd w:val="0"/>
              <w:rPr>
                <w:szCs w:val="24"/>
              </w:rPr>
            </w:pPr>
            <w:r w:rsidRPr="008373D9">
              <w:rPr>
                <w:szCs w:val="24"/>
              </w:rPr>
              <w:t>est capable de</w:t>
            </w:r>
          </w:p>
          <w:p w:rsidR="0003191C" w:rsidRPr="008373D9" w:rsidRDefault="0003191C" w:rsidP="008373D9">
            <w:pPr>
              <w:pStyle w:val="Tablebody"/>
              <w:autoSpaceDE w:val="0"/>
              <w:autoSpaceDN w:val="0"/>
              <w:adjustRightInd w:val="0"/>
              <w:rPr>
                <w:szCs w:val="24"/>
              </w:rPr>
            </w:pPr>
            <w:r w:rsidRPr="008373D9">
              <w:rPr>
                <w:szCs w:val="24"/>
              </w:rPr>
              <w:t>est apte à</w:t>
            </w:r>
          </w:p>
          <w:p w:rsidR="0003191C" w:rsidRPr="008373D9" w:rsidRDefault="0003191C" w:rsidP="008373D9">
            <w:pPr>
              <w:pStyle w:val="Tablebody"/>
              <w:autoSpaceDE w:val="0"/>
              <w:autoSpaceDN w:val="0"/>
              <w:adjustRightInd w:val="0"/>
              <w:rPr>
                <w:szCs w:val="24"/>
              </w:rPr>
            </w:pPr>
            <w:r w:rsidRPr="008373D9">
              <w:rPr>
                <w:szCs w:val="24"/>
              </w:rPr>
              <w:t>se prête à</w:t>
            </w:r>
          </w:p>
          <w:p w:rsidR="0003191C" w:rsidRPr="008373D9" w:rsidRDefault="0003191C" w:rsidP="008373D9">
            <w:pPr>
              <w:pStyle w:val="Tablebody"/>
              <w:autoSpaceDE w:val="0"/>
              <w:autoSpaceDN w:val="0"/>
              <w:adjustRightInd w:val="0"/>
              <w:rPr>
                <w:szCs w:val="24"/>
              </w:rPr>
            </w:pPr>
            <w:r w:rsidRPr="008373D9">
              <w:rPr>
                <w:szCs w:val="24"/>
              </w:rPr>
              <w:t>est en mesure de</w:t>
            </w:r>
          </w:p>
          <w:p w:rsidR="0003191C" w:rsidRPr="008373D9" w:rsidRDefault="0003191C" w:rsidP="008373D9">
            <w:pPr>
              <w:pStyle w:val="Tablebody"/>
              <w:autoSpaceDE w:val="0"/>
              <w:autoSpaceDN w:val="0"/>
              <w:adjustRightInd w:val="0"/>
            </w:pPr>
            <w:r w:rsidRPr="008373D9">
              <w:rPr>
                <w:szCs w:val="24"/>
              </w:rPr>
              <w:t>il est possible de</w:t>
            </w:r>
          </w:p>
        </w:tc>
      </w:tr>
      <w:tr w:rsidR="0003191C" w:rsidRPr="002D0D4E" w:rsidTr="001E4488">
        <w:trPr>
          <w:cantSplit/>
          <w:jc w:val="center"/>
        </w:trPr>
        <w:tc>
          <w:tcPr>
            <w:tcW w:w="2133" w:type="dxa"/>
            <w:gridSpan w:val="2"/>
          </w:tcPr>
          <w:p w:rsidR="0003191C" w:rsidRPr="008373D9" w:rsidRDefault="0003191C" w:rsidP="008373D9">
            <w:pPr>
              <w:pStyle w:val="Tablebody"/>
              <w:autoSpaceDE w:val="0"/>
              <w:autoSpaceDN w:val="0"/>
              <w:adjustRightInd w:val="0"/>
            </w:pPr>
            <w:r w:rsidRPr="008373D9">
              <w:rPr>
                <w:szCs w:val="24"/>
              </w:rPr>
              <w:t>ne peut pas</w:t>
            </w:r>
          </w:p>
        </w:tc>
        <w:tc>
          <w:tcPr>
            <w:tcW w:w="7619" w:type="dxa"/>
          </w:tcPr>
          <w:p w:rsidR="0003191C" w:rsidRPr="008373D9" w:rsidRDefault="0003191C" w:rsidP="008373D9">
            <w:pPr>
              <w:pStyle w:val="Tablebody"/>
              <w:autoSpaceDE w:val="0"/>
              <w:autoSpaceDN w:val="0"/>
              <w:adjustRightInd w:val="0"/>
              <w:rPr>
                <w:szCs w:val="24"/>
              </w:rPr>
            </w:pPr>
            <w:r w:rsidRPr="008373D9">
              <w:rPr>
                <w:szCs w:val="24"/>
              </w:rPr>
              <w:t>n'est pas susceptible de</w:t>
            </w:r>
          </w:p>
          <w:p w:rsidR="0003191C" w:rsidRPr="008373D9" w:rsidRDefault="0003191C" w:rsidP="008373D9">
            <w:pPr>
              <w:pStyle w:val="Tablebody"/>
              <w:autoSpaceDE w:val="0"/>
              <w:autoSpaceDN w:val="0"/>
              <w:adjustRightInd w:val="0"/>
              <w:rPr>
                <w:szCs w:val="24"/>
              </w:rPr>
            </w:pPr>
            <w:r w:rsidRPr="008373D9">
              <w:rPr>
                <w:szCs w:val="24"/>
              </w:rPr>
              <w:t>n'est pas capable de</w:t>
            </w:r>
          </w:p>
          <w:p w:rsidR="0003191C" w:rsidRPr="008373D9" w:rsidRDefault="0003191C" w:rsidP="008373D9">
            <w:pPr>
              <w:pStyle w:val="Tablebody"/>
              <w:autoSpaceDE w:val="0"/>
              <w:autoSpaceDN w:val="0"/>
              <w:adjustRightInd w:val="0"/>
              <w:rPr>
                <w:szCs w:val="24"/>
              </w:rPr>
            </w:pPr>
            <w:r w:rsidRPr="008373D9">
              <w:rPr>
                <w:szCs w:val="24"/>
              </w:rPr>
              <w:t>ne se prête pas à</w:t>
            </w:r>
          </w:p>
          <w:p w:rsidR="0003191C" w:rsidRPr="008373D9" w:rsidRDefault="0003191C" w:rsidP="008373D9">
            <w:pPr>
              <w:pStyle w:val="Tablebody"/>
              <w:autoSpaceDE w:val="0"/>
              <w:autoSpaceDN w:val="0"/>
              <w:adjustRightInd w:val="0"/>
              <w:rPr>
                <w:szCs w:val="24"/>
              </w:rPr>
            </w:pPr>
            <w:r w:rsidRPr="008373D9">
              <w:rPr>
                <w:szCs w:val="24"/>
              </w:rPr>
              <w:t>n'est pas en mesure de</w:t>
            </w:r>
          </w:p>
          <w:p w:rsidR="0003191C" w:rsidRPr="008373D9" w:rsidRDefault="0003191C" w:rsidP="008373D9">
            <w:pPr>
              <w:pStyle w:val="Tablebody"/>
              <w:autoSpaceDE w:val="0"/>
              <w:autoSpaceDN w:val="0"/>
              <w:adjustRightInd w:val="0"/>
            </w:pPr>
            <w:r w:rsidRPr="008373D9">
              <w:rPr>
                <w:szCs w:val="24"/>
              </w:rPr>
              <w:t>il n'est pas possible de</w:t>
            </w:r>
          </w:p>
        </w:tc>
      </w:tr>
      <w:tr w:rsidR="0003191C" w:rsidRPr="008373D9" w:rsidTr="001E4488">
        <w:trPr>
          <w:cantSplit/>
          <w:trHeight w:val="223"/>
          <w:jc w:val="center"/>
        </w:trPr>
        <w:tc>
          <w:tcPr>
            <w:tcW w:w="9752" w:type="dxa"/>
            <w:gridSpan w:val="3"/>
            <w:tcBorders>
              <w:bottom w:val="nil"/>
            </w:tcBorders>
          </w:tcPr>
          <w:p w:rsidR="0003191C" w:rsidRPr="008373D9" w:rsidRDefault="0003191C" w:rsidP="008373D9">
            <w:pPr>
              <w:pStyle w:val="Tablebody"/>
              <w:autoSpaceDE w:val="0"/>
              <w:autoSpaceDN w:val="0"/>
              <w:adjustRightInd w:val="0"/>
            </w:pPr>
            <w:r w:rsidRPr="008373D9">
              <w:rPr>
                <w:szCs w:val="24"/>
              </w:rPr>
              <w:t>EXEMPLE 1</w:t>
            </w:r>
          </w:p>
        </w:tc>
      </w:tr>
      <w:tr w:rsidR="0003191C" w:rsidRPr="002D0D4E" w:rsidTr="001E4488">
        <w:trPr>
          <w:cantSplit/>
          <w:trHeight w:val="221"/>
          <w:jc w:val="center"/>
        </w:trPr>
        <w:tc>
          <w:tcPr>
            <w:tcW w:w="449"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303" w:type="dxa"/>
            <w:gridSpan w:val="2"/>
            <w:tcBorders>
              <w:top w:val="nil"/>
              <w:left w:val="nil"/>
              <w:bottom w:val="nil"/>
            </w:tcBorders>
          </w:tcPr>
          <w:p w:rsidR="0003191C" w:rsidRPr="008373D9" w:rsidRDefault="0003191C" w:rsidP="008373D9">
            <w:pPr>
              <w:pStyle w:val="Tablebody"/>
              <w:autoSpaceDE w:val="0"/>
              <w:autoSpaceDN w:val="0"/>
              <w:adjustRightInd w:val="0"/>
              <w:jc w:val="both"/>
            </w:pPr>
            <w:r w:rsidRPr="008373D9">
              <w:rPr>
                <w:szCs w:val="24"/>
              </w:rPr>
              <w:t>L’utilisation de ce connecteur dans des conditions atmosphériques corrosives peut entraîner une insuffisance du mécanisme de verrouillage.</w:t>
            </w:r>
          </w:p>
        </w:tc>
      </w:tr>
      <w:tr w:rsidR="0003191C" w:rsidRPr="008373D9" w:rsidTr="001E4488">
        <w:trPr>
          <w:cantSplit/>
          <w:trHeight w:val="221"/>
          <w:jc w:val="center"/>
        </w:trPr>
        <w:tc>
          <w:tcPr>
            <w:tcW w:w="9752" w:type="dxa"/>
            <w:gridSpan w:val="3"/>
            <w:tcBorders>
              <w:top w:val="nil"/>
              <w:bottom w:val="nil"/>
            </w:tcBorders>
          </w:tcPr>
          <w:p w:rsidR="0003191C" w:rsidRPr="008373D9" w:rsidRDefault="0003191C" w:rsidP="008373D9">
            <w:pPr>
              <w:pStyle w:val="Tablebody"/>
              <w:autoSpaceDE w:val="0"/>
              <w:autoSpaceDN w:val="0"/>
              <w:adjustRightInd w:val="0"/>
            </w:pPr>
            <w:r w:rsidRPr="008373D9">
              <w:rPr>
                <w:szCs w:val="24"/>
              </w:rPr>
              <w:t>EXEMPLE 2</w:t>
            </w:r>
          </w:p>
        </w:tc>
      </w:tr>
      <w:tr w:rsidR="0003191C" w:rsidRPr="002D0D4E" w:rsidTr="001E4488">
        <w:trPr>
          <w:cantSplit/>
          <w:trHeight w:val="221"/>
          <w:jc w:val="center"/>
        </w:trPr>
        <w:tc>
          <w:tcPr>
            <w:tcW w:w="449"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303" w:type="dxa"/>
            <w:gridSpan w:val="2"/>
            <w:tcBorders>
              <w:top w:val="nil"/>
              <w:left w:val="nil"/>
              <w:bottom w:val="nil"/>
            </w:tcBorders>
          </w:tcPr>
          <w:p w:rsidR="0003191C" w:rsidRPr="008373D9" w:rsidRDefault="0003191C" w:rsidP="008373D9">
            <w:pPr>
              <w:pStyle w:val="Tablebody"/>
              <w:autoSpaceDE w:val="0"/>
              <w:autoSpaceDN w:val="0"/>
              <w:adjustRightInd w:val="0"/>
              <w:jc w:val="both"/>
            </w:pPr>
            <w:r w:rsidRPr="008373D9">
              <w:rPr>
                <w:szCs w:val="24"/>
              </w:rPr>
              <w:t>Ces mesures peuvent être utilisées pour comparer les différents systèmes de pulvérisation sur le même pulvérisateur.</w:t>
            </w:r>
          </w:p>
        </w:tc>
      </w:tr>
      <w:tr w:rsidR="0003191C" w:rsidRPr="008373D9" w:rsidTr="001E4488">
        <w:trPr>
          <w:cantSplit/>
          <w:trHeight w:val="221"/>
          <w:jc w:val="center"/>
        </w:trPr>
        <w:tc>
          <w:tcPr>
            <w:tcW w:w="9752" w:type="dxa"/>
            <w:gridSpan w:val="3"/>
            <w:tcBorders>
              <w:top w:val="nil"/>
              <w:bottom w:val="nil"/>
            </w:tcBorders>
          </w:tcPr>
          <w:p w:rsidR="0003191C" w:rsidRPr="008373D9" w:rsidRDefault="0003191C" w:rsidP="008373D9">
            <w:pPr>
              <w:pStyle w:val="Tablebody"/>
              <w:autoSpaceDE w:val="0"/>
              <w:autoSpaceDN w:val="0"/>
              <w:adjustRightInd w:val="0"/>
            </w:pPr>
            <w:r w:rsidRPr="008373D9">
              <w:rPr>
                <w:szCs w:val="24"/>
              </w:rPr>
              <w:t>EXEMPLE 3</w:t>
            </w:r>
          </w:p>
        </w:tc>
      </w:tr>
      <w:tr w:rsidR="0003191C" w:rsidRPr="002D0D4E" w:rsidTr="001E4488">
        <w:trPr>
          <w:cantSplit/>
          <w:trHeight w:val="221"/>
          <w:jc w:val="center"/>
        </w:trPr>
        <w:tc>
          <w:tcPr>
            <w:tcW w:w="449"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303" w:type="dxa"/>
            <w:gridSpan w:val="2"/>
            <w:tcBorders>
              <w:top w:val="nil"/>
              <w:left w:val="nil"/>
              <w:bottom w:val="nil"/>
            </w:tcBorders>
          </w:tcPr>
          <w:p w:rsidR="0003191C" w:rsidRPr="008373D9" w:rsidRDefault="0003191C" w:rsidP="008373D9">
            <w:pPr>
              <w:pStyle w:val="Tablebody"/>
              <w:autoSpaceDE w:val="0"/>
              <w:autoSpaceDN w:val="0"/>
              <w:adjustRightInd w:val="0"/>
              <w:jc w:val="both"/>
            </w:pPr>
            <w:r w:rsidRPr="008373D9">
              <w:rPr>
                <w:szCs w:val="24"/>
              </w:rPr>
              <w:t>Seule l’approche de calcul inverse donnée dans E.3 peut être utilisée pour les performances énergétiques calculées.</w:t>
            </w:r>
          </w:p>
        </w:tc>
      </w:tr>
      <w:tr w:rsidR="0003191C" w:rsidRPr="008373D9" w:rsidTr="001E4488">
        <w:trPr>
          <w:cantSplit/>
          <w:trHeight w:val="221"/>
          <w:jc w:val="center"/>
        </w:trPr>
        <w:tc>
          <w:tcPr>
            <w:tcW w:w="9752" w:type="dxa"/>
            <w:gridSpan w:val="3"/>
            <w:tcBorders>
              <w:top w:val="nil"/>
              <w:bottom w:val="nil"/>
            </w:tcBorders>
          </w:tcPr>
          <w:p w:rsidR="0003191C" w:rsidRPr="008373D9" w:rsidRDefault="0003191C" w:rsidP="008373D9">
            <w:pPr>
              <w:pStyle w:val="Tablebody"/>
              <w:autoSpaceDE w:val="0"/>
              <w:autoSpaceDN w:val="0"/>
              <w:adjustRightInd w:val="0"/>
            </w:pPr>
            <w:r w:rsidRPr="008373D9">
              <w:rPr>
                <w:szCs w:val="24"/>
              </w:rPr>
              <w:t>EXEMPLE 4</w:t>
            </w:r>
          </w:p>
        </w:tc>
      </w:tr>
      <w:tr w:rsidR="0003191C" w:rsidRPr="002D0D4E" w:rsidTr="001E4488">
        <w:trPr>
          <w:cantSplit/>
          <w:trHeight w:val="221"/>
          <w:jc w:val="center"/>
        </w:trPr>
        <w:tc>
          <w:tcPr>
            <w:tcW w:w="449" w:type="dxa"/>
            <w:tcBorders>
              <w:top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303" w:type="dxa"/>
            <w:gridSpan w:val="2"/>
            <w:tcBorders>
              <w:top w:val="nil"/>
              <w:left w:val="nil"/>
            </w:tcBorders>
          </w:tcPr>
          <w:p w:rsidR="0003191C" w:rsidRPr="008373D9" w:rsidRDefault="0003191C" w:rsidP="008373D9">
            <w:pPr>
              <w:pStyle w:val="Tablebody"/>
              <w:autoSpaceDE w:val="0"/>
              <w:autoSpaceDN w:val="0"/>
              <w:adjustRightInd w:val="0"/>
              <w:jc w:val="both"/>
            </w:pPr>
            <w:r w:rsidRPr="008373D9">
              <w:rPr>
                <w:szCs w:val="24"/>
              </w:rPr>
              <w:t>La somme considérée dans le temps peut concerner des lectures consécutives ou des lectures effectuées sur différentes plages horaires (périodes de pointe/heures creuses).</w:t>
            </w:r>
          </w:p>
        </w:tc>
      </w:tr>
      <w:tr w:rsidR="0003191C" w:rsidRPr="002D0D4E" w:rsidTr="001E4488">
        <w:trPr>
          <w:cantSplit/>
          <w:jc w:val="center"/>
        </w:trPr>
        <w:tc>
          <w:tcPr>
            <w:tcW w:w="9752" w:type="dxa"/>
            <w:gridSpan w:val="3"/>
            <w:tcBorders>
              <w:bottom w:val="single" w:sz="12" w:space="0" w:color="auto"/>
            </w:tcBorders>
          </w:tcPr>
          <w:p w:rsidR="0003191C" w:rsidRPr="008373D9" w:rsidRDefault="0003191C" w:rsidP="008373D9">
            <w:pPr>
              <w:pStyle w:val="Tablebody"/>
              <w:autoSpaceDE w:val="0"/>
              <w:autoSpaceDN w:val="0"/>
              <w:adjustRightInd w:val="0"/>
              <w:rPr>
                <w:szCs w:val="24"/>
              </w:rPr>
            </w:pPr>
            <w:r w:rsidRPr="008373D9">
              <w:rPr>
                <w:szCs w:val="24"/>
              </w:rPr>
              <w:t>En anglais, ne pas utiliser «may» à la place de «can» dans ce contexte.</w:t>
            </w:r>
          </w:p>
          <w:p w:rsidR="0003191C" w:rsidRPr="008373D9" w:rsidRDefault="0003191C" w:rsidP="008373D9">
            <w:pPr>
              <w:pStyle w:val="Tablebody"/>
              <w:autoSpaceDE w:val="0"/>
              <w:autoSpaceDN w:val="0"/>
              <w:adjustRightInd w:val="0"/>
              <w:jc w:val="both"/>
              <w:rPr>
                <w:szCs w:val="24"/>
              </w:rPr>
            </w:pPr>
            <w:r w:rsidRPr="008373D9">
              <w:rPr>
                <w:szCs w:val="24"/>
              </w:rPr>
              <w:t>En anglais, «may» exprime une autorisation donnée dans le document, alors que «can» se réfère à la capacité d'un utilisateur du document ou à une possibilité qui lui est offerte.</w:t>
            </w:r>
          </w:p>
          <w:p w:rsidR="0003191C" w:rsidRPr="008373D9" w:rsidRDefault="0003191C" w:rsidP="008373D9">
            <w:pPr>
              <w:pStyle w:val="Tablebody"/>
              <w:autoSpaceDE w:val="0"/>
              <w:autoSpaceDN w:val="0"/>
              <w:adjustRightInd w:val="0"/>
            </w:pPr>
            <w:r w:rsidRPr="008373D9">
              <w:rPr>
                <w:szCs w:val="24"/>
              </w:rPr>
              <w:t>En français, le verbe «pouvoir» exprime aussi bien l'autorisation que la possibilité. Pour la clarté, il est préférable d'employer d'autres expressions s'il y a risque de confusion.</w:t>
            </w:r>
          </w:p>
        </w:tc>
      </w:tr>
    </w:tbl>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78" w:name="_Toc524502354"/>
      <w:bookmarkStart w:id="79" w:name="_Toc524505478"/>
      <w:r w:rsidRPr="008373D9">
        <w:rPr>
          <w:rFonts w:eastAsia="Times New Roman"/>
          <w:bCs w:val="0"/>
          <w:szCs w:val="24"/>
        </w:rPr>
        <w:t>Contrainte externe</w:t>
      </w:r>
      <w:bookmarkEnd w:id="78"/>
      <w:bookmarkEnd w:id="79"/>
    </w:p>
    <w:p w:rsidR="0003191C" w:rsidRPr="008373D9" w:rsidRDefault="0003191C" w:rsidP="008373D9">
      <w:pPr>
        <w:pStyle w:val="BodyText"/>
        <w:autoSpaceDE w:val="0"/>
        <w:autoSpaceDN w:val="0"/>
        <w:adjustRightInd w:val="0"/>
        <w:rPr>
          <w:szCs w:val="24"/>
        </w:rPr>
      </w:pPr>
      <w:r w:rsidRPr="008373D9">
        <w:rPr>
          <w:szCs w:val="24"/>
        </w:rPr>
        <w:t xml:space="preserve">Voir la définition donnée en </w:t>
      </w:r>
      <w:r w:rsidRPr="008373D9">
        <w:rPr>
          <w:rStyle w:val="citesec"/>
          <w:szCs w:val="24"/>
          <w:shd w:val="clear" w:color="auto" w:fill="auto"/>
        </w:rPr>
        <w:t>3.3.8</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Les contraintes externes ne sont pas des exigences du document. Elles sont indiquées à titre d’information pour l’utilisateur.</w:t>
      </w:r>
    </w:p>
    <w:p w:rsidR="0003191C" w:rsidRPr="008373D9" w:rsidRDefault="0003191C" w:rsidP="008373D9">
      <w:pPr>
        <w:pStyle w:val="BodyText"/>
        <w:autoSpaceDE w:val="0"/>
        <w:autoSpaceDN w:val="0"/>
        <w:adjustRightInd w:val="0"/>
        <w:rPr>
          <w:szCs w:val="24"/>
        </w:rPr>
      </w:pPr>
      <w:r w:rsidRPr="008373D9">
        <w:rPr>
          <w:szCs w:val="24"/>
        </w:rPr>
        <w:lastRenderedPageBreak/>
        <w:t xml:space="preserve">Les formes verbales mentionnées dans le </w:t>
      </w:r>
      <w:r w:rsidRPr="008373D9">
        <w:rPr>
          <w:rStyle w:val="citetbl"/>
          <w:szCs w:val="24"/>
          <w:shd w:val="clear" w:color="auto" w:fill="auto"/>
        </w:rPr>
        <w:t>Tableau 7</w:t>
      </w:r>
      <w:r w:rsidRPr="008373D9">
        <w:rPr>
          <w:szCs w:val="24"/>
        </w:rPr>
        <w:t xml:space="preserve"> doivent être utilisées pour exprimer des contraintes ou obligations définies en dehors du document.</w:t>
      </w:r>
    </w:p>
    <w:p w:rsidR="0003191C" w:rsidRPr="008373D9" w:rsidRDefault="0003191C" w:rsidP="008373D9">
      <w:pPr>
        <w:pStyle w:val="Tabletitle"/>
        <w:autoSpaceDE w:val="0"/>
        <w:autoSpaceDN w:val="0"/>
        <w:adjustRightInd w:val="0"/>
        <w:outlineLvl w:val="0"/>
        <w:rPr>
          <w:szCs w:val="24"/>
        </w:rPr>
      </w:pPr>
      <w:bookmarkStart w:id="80" w:name="_Toc524502355"/>
      <w:bookmarkStart w:id="81" w:name="_Toc524505479"/>
      <w:r w:rsidRPr="008373D9">
        <w:rPr>
          <w:szCs w:val="24"/>
        </w:rPr>
        <w:t>Tableau 7 — Contrainte externe</w:t>
      </w:r>
      <w:bookmarkEnd w:id="80"/>
      <w:bookmarkEnd w:id="81"/>
    </w:p>
    <w:tbl>
      <w:tblPr>
        <w:tblW w:w="975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49"/>
        <w:gridCol w:w="1988"/>
        <w:gridCol w:w="7315"/>
      </w:tblGrid>
      <w:tr w:rsidR="0003191C" w:rsidRPr="002D0D4E" w:rsidTr="001E4488">
        <w:trPr>
          <w:cantSplit/>
          <w:jc w:val="center"/>
        </w:trPr>
        <w:tc>
          <w:tcPr>
            <w:tcW w:w="2437" w:type="dxa"/>
            <w:gridSpan w:val="2"/>
            <w:tcBorders>
              <w:top w:val="single" w:sz="12" w:space="0" w:color="auto"/>
              <w:bottom w:val="single" w:sz="12" w:space="0" w:color="auto"/>
            </w:tcBorders>
            <w:vAlign w:val="center"/>
          </w:tcPr>
          <w:p w:rsidR="0003191C" w:rsidRPr="008373D9" w:rsidRDefault="0003191C" w:rsidP="008373D9">
            <w:pPr>
              <w:pStyle w:val="Tableheader"/>
              <w:autoSpaceDE w:val="0"/>
              <w:autoSpaceDN w:val="0"/>
              <w:adjustRightInd w:val="0"/>
              <w:jc w:val="center"/>
              <w:rPr>
                <w:b/>
              </w:rPr>
            </w:pPr>
            <w:r w:rsidRPr="008373D9">
              <w:rPr>
                <w:b/>
                <w:szCs w:val="24"/>
              </w:rPr>
              <w:t>Forme verbale préférée</w:t>
            </w:r>
          </w:p>
        </w:tc>
        <w:tc>
          <w:tcPr>
            <w:tcW w:w="7315" w:type="dxa"/>
            <w:tcBorders>
              <w:top w:val="single" w:sz="12" w:space="0" w:color="auto"/>
              <w:bottom w:val="single" w:sz="12" w:space="0" w:color="auto"/>
            </w:tcBorders>
            <w:vAlign w:val="center"/>
          </w:tcPr>
          <w:p w:rsidR="0003191C" w:rsidRPr="008373D9" w:rsidRDefault="0003191C" w:rsidP="008373D9">
            <w:pPr>
              <w:pStyle w:val="Tableheader"/>
              <w:autoSpaceDE w:val="0"/>
              <w:autoSpaceDN w:val="0"/>
              <w:adjustRightInd w:val="0"/>
              <w:jc w:val="center"/>
              <w:rPr>
                <w:b/>
              </w:rPr>
            </w:pPr>
            <w:r w:rsidRPr="008373D9">
              <w:rPr>
                <w:b/>
                <w:szCs w:val="24"/>
              </w:rPr>
              <w:t>Phrases ou expressions équivalentes à utiliser dans certains cas</w:t>
            </w:r>
          </w:p>
        </w:tc>
      </w:tr>
      <w:tr w:rsidR="0003191C" w:rsidRPr="008373D9" w:rsidTr="001E4488">
        <w:trPr>
          <w:cantSplit/>
          <w:jc w:val="center"/>
        </w:trPr>
        <w:tc>
          <w:tcPr>
            <w:tcW w:w="2437" w:type="dxa"/>
            <w:gridSpan w:val="2"/>
            <w:tcBorders>
              <w:top w:val="single" w:sz="12" w:space="0" w:color="auto"/>
            </w:tcBorders>
          </w:tcPr>
          <w:p w:rsidR="0003191C" w:rsidRPr="008373D9" w:rsidRDefault="0003191C" w:rsidP="008373D9">
            <w:pPr>
              <w:pStyle w:val="Tablebody"/>
              <w:autoSpaceDE w:val="0"/>
              <w:autoSpaceDN w:val="0"/>
              <w:adjustRightInd w:val="0"/>
            </w:pPr>
            <w:r w:rsidRPr="008373D9">
              <w:rPr>
                <w:szCs w:val="24"/>
              </w:rPr>
              <w:t>doit</w:t>
            </w:r>
          </w:p>
        </w:tc>
        <w:tc>
          <w:tcPr>
            <w:tcW w:w="7315" w:type="dxa"/>
            <w:tcBorders>
              <w:top w:val="single" w:sz="12" w:space="0" w:color="auto"/>
            </w:tcBorders>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trHeight w:val="245"/>
          <w:jc w:val="center"/>
        </w:trPr>
        <w:tc>
          <w:tcPr>
            <w:tcW w:w="9752" w:type="dxa"/>
            <w:gridSpan w:val="3"/>
            <w:tcBorders>
              <w:bottom w:val="nil"/>
            </w:tcBorders>
          </w:tcPr>
          <w:p w:rsidR="0003191C" w:rsidRPr="008373D9" w:rsidRDefault="0003191C" w:rsidP="008373D9">
            <w:pPr>
              <w:pStyle w:val="Tablebody"/>
              <w:autoSpaceDE w:val="0"/>
              <w:autoSpaceDN w:val="0"/>
              <w:adjustRightInd w:val="0"/>
            </w:pPr>
            <w:r w:rsidRPr="008373D9">
              <w:rPr>
                <w:szCs w:val="24"/>
              </w:rPr>
              <w:t>EXEMPLE 1 Conditions particulières existant dans un pays:</w:t>
            </w:r>
          </w:p>
        </w:tc>
      </w:tr>
      <w:tr w:rsidR="0003191C" w:rsidRPr="002D0D4E" w:rsidTr="001E4488">
        <w:trPr>
          <w:cantSplit/>
          <w:trHeight w:val="245"/>
          <w:jc w:val="center"/>
        </w:trPr>
        <w:tc>
          <w:tcPr>
            <w:tcW w:w="449"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303" w:type="dxa"/>
            <w:gridSpan w:val="2"/>
            <w:tcBorders>
              <w:top w:val="nil"/>
              <w:left w:val="nil"/>
              <w:bottom w:val="nil"/>
            </w:tcBorders>
          </w:tcPr>
          <w:p w:rsidR="0003191C" w:rsidRPr="008373D9" w:rsidRDefault="0003191C" w:rsidP="008373D9">
            <w:pPr>
              <w:pStyle w:val="Tablebody"/>
              <w:autoSpaceDE w:val="0"/>
              <w:autoSpaceDN w:val="0"/>
              <w:adjustRightInd w:val="0"/>
            </w:pPr>
            <w:r w:rsidRPr="008373D9">
              <w:rPr>
                <w:szCs w:val="24"/>
              </w:rPr>
              <w:t>Le Japon étant un pays actif sur le plan sismique, tous les bâtiments doivent être résistants aux phénomènes sismiques.</w:t>
            </w:r>
          </w:p>
        </w:tc>
      </w:tr>
      <w:tr w:rsidR="0003191C" w:rsidRPr="002D0D4E" w:rsidTr="001E4488">
        <w:trPr>
          <w:cantSplit/>
          <w:trHeight w:val="245"/>
          <w:jc w:val="center"/>
        </w:trPr>
        <w:tc>
          <w:tcPr>
            <w:tcW w:w="9752" w:type="dxa"/>
            <w:gridSpan w:val="3"/>
            <w:tcBorders>
              <w:top w:val="nil"/>
              <w:bottom w:val="nil"/>
            </w:tcBorders>
          </w:tcPr>
          <w:p w:rsidR="0003191C" w:rsidRPr="008373D9" w:rsidRDefault="0003191C" w:rsidP="008373D9">
            <w:pPr>
              <w:pStyle w:val="Tablebody"/>
              <w:autoSpaceDE w:val="0"/>
              <w:autoSpaceDN w:val="0"/>
              <w:adjustRightInd w:val="0"/>
            </w:pPr>
            <w:r w:rsidRPr="008373D9">
              <w:rPr>
                <w:szCs w:val="24"/>
              </w:rPr>
              <w:t>EXEMPLE 2 Une loi de la nature:</w:t>
            </w:r>
          </w:p>
        </w:tc>
      </w:tr>
      <w:tr w:rsidR="0003191C" w:rsidRPr="002D0D4E" w:rsidTr="001E4488">
        <w:trPr>
          <w:cantSplit/>
          <w:trHeight w:val="245"/>
          <w:jc w:val="center"/>
        </w:trPr>
        <w:tc>
          <w:tcPr>
            <w:tcW w:w="449" w:type="dxa"/>
            <w:tcBorders>
              <w:top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303" w:type="dxa"/>
            <w:gridSpan w:val="2"/>
            <w:tcBorders>
              <w:top w:val="nil"/>
              <w:left w:val="nil"/>
            </w:tcBorders>
          </w:tcPr>
          <w:p w:rsidR="0003191C" w:rsidRPr="008373D9" w:rsidRDefault="0003191C" w:rsidP="008373D9">
            <w:pPr>
              <w:pStyle w:val="Tablebody"/>
              <w:autoSpaceDE w:val="0"/>
              <w:autoSpaceDN w:val="0"/>
              <w:adjustRightInd w:val="0"/>
            </w:pPr>
            <w:r w:rsidRPr="008373D9">
              <w:rPr>
                <w:szCs w:val="24"/>
              </w:rPr>
              <w:t>Tous les poissons doivent maintenir un équilibre entre le sel et l’eau présents dans leur corps pour rester en bonne santé.</w:t>
            </w:r>
          </w:p>
        </w:tc>
      </w:tr>
      <w:tr w:rsidR="0003191C" w:rsidRPr="002D0D4E" w:rsidTr="001E4488">
        <w:trPr>
          <w:cantSplit/>
          <w:jc w:val="center"/>
        </w:trPr>
        <w:tc>
          <w:tcPr>
            <w:tcW w:w="9752" w:type="dxa"/>
            <w:gridSpan w:val="3"/>
            <w:tcBorders>
              <w:bottom w:val="single" w:sz="12" w:space="0" w:color="auto"/>
            </w:tcBorders>
          </w:tcPr>
          <w:p w:rsidR="0003191C" w:rsidRPr="008373D9" w:rsidRDefault="0003191C" w:rsidP="008373D9">
            <w:pPr>
              <w:pStyle w:val="Tablebody"/>
              <w:autoSpaceDE w:val="0"/>
              <w:autoSpaceDN w:val="0"/>
              <w:adjustRightInd w:val="0"/>
            </w:pPr>
            <w:r w:rsidRPr="008373D9">
              <w:rPr>
                <w:szCs w:val="24"/>
              </w:rPr>
              <w:t xml:space="preserve">En anglais, ne pas utiliser «must» à la place de «shall». Cela évite toute confusion entre les exigences d'un document et les obligations dues à des contraintes externes (voir </w:t>
            </w:r>
            <w:r w:rsidRPr="008373D9">
              <w:rPr>
                <w:rStyle w:val="citesec"/>
                <w:szCs w:val="24"/>
                <w:shd w:val="clear" w:color="auto" w:fill="auto"/>
              </w:rPr>
              <w:t>7.2</w:t>
            </w:r>
            <w:r w:rsidRPr="008373D9">
              <w:rPr>
                <w:szCs w:val="24"/>
              </w:rPr>
              <w:t>).</w:t>
            </w:r>
          </w:p>
        </w:tc>
      </w:tr>
    </w:tbl>
    <w:p w:rsidR="0003191C" w:rsidRPr="008373D9" w:rsidRDefault="0003191C" w:rsidP="008373D9">
      <w:pPr>
        <w:pStyle w:val="Heading1"/>
        <w:tabs>
          <w:tab w:val="left" w:pos="432"/>
        </w:tabs>
        <w:autoSpaceDE w:val="0"/>
        <w:autoSpaceDN w:val="0"/>
        <w:adjustRightInd w:val="0"/>
        <w:rPr>
          <w:rFonts w:eastAsia="Times New Roman"/>
          <w:szCs w:val="24"/>
          <w:lang w:val="fr-FR"/>
        </w:rPr>
      </w:pPr>
      <w:bookmarkStart w:id="82" w:name="_Toc524502356"/>
      <w:bookmarkStart w:id="83" w:name="_Toc524505480"/>
      <w:r w:rsidRPr="008373D9">
        <w:rPr>
          <w:rFonts w:eastAsia="Times New Roman"/>
          <w:szCs w:val="24"/>
          <w:lang w:val="fr-FR"/>
        </w:rPr>
        <w:t>Langue, orthographe, termes abrégés, style et ouvrages de référence de base</w:t>
      </w:r>
      <w:bookmarkEnd w:id="82"/>
      <w:bookmarkEnd w:id="83"/>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84" w:name="_Toc524502357"/>
      <w:bookmarkStart w:id="85" w:name="_Toc524505481"/>
      <w:r w:rsidRPr="008373D9">
        <w:rPr>
          <w:rFonts w:eastAsia="Times New Roman"/>
          <w:bCs w:val="0"/>
          <w:szCs w:val="24"/>
        </w:rPr>
        <w:t>Versions linguistiques</w:t>
      </w:r>
      <w:bookmarkEnd w:id="84"/>
      <w:bookmarkEnd w:id="85"/>
    </w:p>
    <w:p w:rsidR="0003191C" w:rsidRPr="008373D9" w:rsidRDefault="0003191C" w:rsidP="008373D9">
      <w:pPr>
        <w:pStyle w:val="BodyText"/>
        <w:autoSpaceDE w:val="0"/>
        <w:autoSpaceDN w:val="0"/>
        <w:adjustRightInd w:val="0"/>
        <w:rPr>
          <w:szCs w:val="24"/>
        </w:rPr>
      </w:pPr>
      <w:r w:rsidRPr="008373D9">
        <w:rPr>
          <w:szCs w:val="24"/>
        </w:rPr>
        <w:t>La politique générale concernant l’emploi des langues est expliquée dans les Directives ISO/IEC, Partie 1.</w:t>
      </w:r>
    </w:p>
    <w:p w:rsidR="0003191C" w:rsidRPr="008373D9" w:rsidRDefault="0003191C" w:rsidP="008373D9">
      <w:pPr>
        <w:pStyle w:val="BodyText"/>
        <w:autoSpaceDE w:val="0"/>
        <w:autoSpaceDN w:val="0"/>
        <w:adjustRightInd w:val="0"/>
        <w:rPr>
          <w:szCs w:val="24"/>
        </w:rPr>
      </w:pPr>
      <w:r w:rsidRPr="008373D9">
        <w:rPr>
          <w:szCs w:val="24"/>
        </w:rPr>
        <w:t>Les versions d’un document dans différentes langues doivent être équivalentes sur le plan technique et avoir une structure identique.</w:t>
      </w:r>
    </w:p>
    <w:p w:rsidR="0003191C" w:rsidRPr="008373D9" w:rsidRDefault="0003191C" w:rsidP="008373D9">
      <w:pPr>
        <w:pStyle w:val="BodyText"/>
        <w:autoSpaceDE w:val="0"/>
        <w:autoSpaceDN w:val="0"/>
        <w:adjustRightInd w:val="0"/>
        <w:rPr>
          <w:szCs w:val="24"/>
        </w:rPr>
      </w:pPr>
      <w:r w:rsidRPr="008373D9">
        <w:rPr>
          <w:szCs w:val="24"/>
        </w:rPr>
        <w:t>L'utilisation du bilinguisme dès la phase initiale de la rédaction facilite l'élaboration de textes clairs et sans ambiguïté.</w:t>
      </w:r>
    </w:p>
    <w:p w:rsidR="0003191C" w:rsidRPr="008373D9" w:rsidRDefault="0003191C" w:rsidP="008373D9">
      <w:pPr>
        <w:pStyle w:val="BodyText"/>
        <w:autoSpaceDE w:val="0"/>
        <w:autoSpaceDN w:val="0"/>
        <w:adjustRightInd w:val="0"/>
        <w:rPr>
          <w:szCs w:val="24"/>
        </w:rPr>
      </w:pPr>
      <w:r w:rsidRPr="008373D9">
        <w:rPr>
          <w:szCs w:val="24"/>
        </w:rPr>
        <w:t>Lorsque les documents contiennent du texte dans des langues autres que les langues officielles, l’énoncé suivant, dûment complété, doit être inclus dans l’Avant-propos.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8373D9"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jc w:val="both"/>
            </w:pPr>
            <w:r w:rsidRPr="008373D9">
              <w:rPr>
                <w:szCs w:val="24"/>
              </w:rPr>
              <w:t xml:space="preserve">En complément du texte rédigé dans les langues officielles de … [l'ISO ou l’IEC] … (anglais, français, russe), le présent </w:t>
            </w:r>
            <w:r w:rsidRPr="008373D9">
              <w:rPr>
                <w:szCs w:val="24"/>
              </w:rPr>
              <w:br/>
              <w:t>document contient du texte en … [langue] …; ce texte est publié sous la responsabilité du Comité national/membre … (…) et est donné uniquement pour information. Seul le texte rédigé dans les langues officielles peut être considéré comme étant un texte de … [l'ISO ou de l’IEC].</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bl>
    <w:p w:rsidR="0003191C" w:rsidRPr="008373D9" w:rsidRDefault="0003191C" w:rsidP="008373D9">
      <w:pPr>
        <w:pStyle w:val="Heading2"/>
        <w:tabs>
          <w:tab w:val="left" w:pos="400"/>
          <w:tab w:val="left" w:pos="432"/>
        </w:tabs>
        <w:autoSpaceDE w:val="0"/>
        <w:autoSpaceDN w:val="0"/>
        <w:adjustRightInd w:val="0"/>
        <w:rPr>
          <w:rFonts w:eastAsia="Times New Roman"/>
          <w:bCs w:val="0"/>
          <w:szCs w:val="24"/>
          <w:lang w:val="fr-FR"/>
        </w:rPr>
      </w:pPr>
      <w:bookmarkStart w:id="86" w:name="_Toc524502358"/>
      <w:bookmarkStart w:id="87" w:name="_Toc524505482"/>
      <w:r w:rsidRPr="008373D9">
        <w:rPr>
          <w:rFonts w:eastAsia="Times New Roman"/>
          <w:bCs w:val="0"/>
          <w:szCs w:val="24"/>
          <w:lang w:val="fr-FR"/>
        </w:rPr>
        <w:t>Ouvrages de référence en matière d’orthographe</w:t>
      </w:r>
      <w:bookmarkEnd w:id="86"/>
      <w:bookmarkEnd w:id="87"/>
    </w:p>
    <w:p w:rsidR="0003191C" w:rsidRPr="008373D9" w:rsidRDefault="0003191C" w:rsidP="008373D9">
      <w:pPr>
        <w:pStyle w:val="BodyText"/>
        <w:autoSpaceDE w:val="0"/>
        <w:autoSpaceDN w:val="0"/>
        <w:adjustRightInd w:val="0"/>
        <w:rPr>
          <w:szCs w:val="24"/>
        </w:rPr>
      </w:pPr>
      <w:r w:rsidRPr="008373D9">
        <w:rPr>
          <w:szCs w:val="24"/>
        </w:rPr>
        <w:t>Les ouvrages de référence suivants sont suggérés à des fins de vérification orthographique: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pour la langue française, le Dictionnaire Le Robert, le Dictionnaire Larousse et le Dictionnaire des difficultés de la langue française (V. Thomas, Larousse);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pour la langue anglaise, le Shorter Oxford English Dictionary, le Concise Oxford Dictionary, le Collins Concise English Dictionary, le Webster's New World College Dictionary ou le Chambers Concise Dictionary.</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lang w:val="fr-FR"/>
        </w:rPr>
      </w:pPr>
      <w:bookmarkStart w:id="88" w:name="_Toc524502359"/>
      <w:bookmarkStart w:id="89" w:name="_Toc524505483"/>
      <w:r w:rsidRPr="008373D9">
        <w:rPr>
          <w:rFonts w:eastAsia="Times New Roman"/>
          <w:bCs w:val="0"/>
          <w:szCs w:val="24"/>
          <w:lang w:val="fr-FR"/>
        </w:rPr>
        <w:lastRenderedPageBreak/>
        <w:t>Orthographe et sigles des noms d'organisations</w:t>
      </w:r>
      <w:bookmarkEnd w:id="88"/>
      <w:bookmarkEnd w:id="89"/>
    </w:p>
    <w:p w:rsidR="0003191C" w:rsidRPr="008373D9" w:rsidRDefault="0003191C" w:rsidP="008373D9">
      <w:pPr>
        <w:pStyle w:val="BodyText"/>
        <w:autoSpaceDE w:val="0"/>
        <w:autoSpaceDN w:val="0"/>
        <w:adjustRightInd w:val="0"/>
        <w:rPr>
          <w:szCs w:val="24"/>
        </w:rPr>
      </w:pPr>
      <w:r w:rsidRPr="008373D9">
        <w:rPr>
          <w:szCs w:val="24"/>
        </w:rPr>
        <w:t>L'orthographe des noms d'organisations ainsi que leurs sigles reconnus doivent être ceux qui sont utilisés par ces organisations, en anglais, français ou russe.</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90" w:name="_Toc524502360"/>
      <w:bookmarkStart w:id="91" w:name="_Toc524505484"/>
      <w:r w:rsidRPr="008373D9">
        <w:rPr>
          <w:rFonts w:eastAsia="Times New Roman"/>
          <w:bCs w:val="0"/>
          <w:szCs w:val="24"/>
        </w:rPr>
        <w:t>Termes abrégés</w:t>
      </w:r>
      <w:bookmarkEnd w:id="90"/>
      <w:bookmarkEnd w:id="91"/>
    </w:p>
    <w:p w:rsidR="0003191C" w:rsidRPr="008373D9" w:rsidRDefault="0003191C" w:rsidP="008373D9">
      <w:pPr>
        <w:pStyle w:val="BodyText"/>
        <w:autoSpaceDE w:val="0"/>
        <w:autoSpaceDN w:val="0"/>
        <w:adjustRightInd w:val="0"/>
        <w:rPr>
          <w:szCs w:val="24"/>
        </w:rPr>
      </w:pPr>
      <w:r w:rsidRPr="008373D9">
        <w:rPr>
          <w:szCs w:val="24"/>
        </w:rPr>
        <w:t>L’utilisation de termes abrégés doit être uniforme dans tout le document.</w:t>
      </w:r>
    </w:p>
    <w:p w:rsidR="0003191C" w:rsidRPr="008373D9" w:rsidRDefault="0003191C" w:rsidP="008373D9">
      <w:pPr>
        <w:pStyle w:val="BodyText"/>
        <w:autoSpaceDE w:val="0"/>
        <w:autoSpaceDN w:val="0"/>
        <w:adjustRightInd w:val="0"/>
        <w:rPr>
          <w:szCs w:val="24"/>
        </w:rPr>
      </w:pPr>
      <w:r w:rsidRPr="008373D9">
        <w:rPr>
          <w:szCs w:val="24"/>
        </w:rPr>
        <w:t xml:space="preserve">S'il n'existe pas de liste de termes abrégés dans le document (voir </w:t>
      </w:r>
      <w:r w:rsidRPr="008373D9">
        <w:rPr>
          <w:rStyle w:val="citesec"/>
          <w:szCs w:val="24"/>
          <w:shd w:val="clear" w:color="auto" w:fill="auto"/>
        </w:rPr>
        <w:t>Article 17</w:t>
      </w:r>
      <w:r w:rsidRPr="008373D9">
        <w:rPr>
          <w:szCs w:val="24"/>
        </w:rPr>
        <w:t>), le terme complet, suivi de son abréviation entre parenthèses, doit être donné la première fois qu'il apparaît.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pPr>
            <w:r w:rsidRPr="008373D9">
              <w:rPr>
                <w:szCs w:val="24"/>
              </w:rPr>
              <w:t>EXEMPLE 1     …les risques environnementaux liés aux organismes génétiquement modifiés (OGM) autorisés…</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bl>
    <w:p w:rsidR="0003191C" w:rsidRPr="008373D9" w:rsidRDefault="0003191C" w:rsidP="008373D9">
      <w:pPr>
        <w:pStyle w:val="BodyText"/>
        <w:autoSpaceDE w:val="0"/>
        <w:autoSpaceDN w:val="0"/>
        <w:adjustRightInd w:val="0"/>
        <w:rPr>
          <w:szCs w:val="24"/>
        </w:rPr>
      </w:pPr>
      <w:r w:rsidRPr="008373D9">
        <w:rPr>
          <w:szCs w:val="24"/>
        </w:rPr>
        <w:t>Il convient que les termes abrégés soient constitués de lettres majuscules, sans point entre les lettres.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pPr>
            <w:r w:rsidRPr="008373D9">
              <w:rPr>
                <w:szCs w:val="24"/>
              </w:rPr>
              <w:t>EXEMPLE 2     «HR» pour «humidité relative».</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bl>
    <w:p w:rsidR="0003191C" w:rsidRPr="008373D9" w:rsidRDefault="0003191C" w:rsidP="008373D9">
      <w:pPr>
        <w:pStyle w:val="BodyText"/>
        <w:autoSpaceDE w:val="0"/>
        <w:autoSpaceDN w:val="0"/>
        <w:adjustRightInd w:val="0"/>
        <w:rPr>
          <w:szCs w:val="24"/>
        </w:rPr>
      </w:pPr>
      <w:r w:rsidRPr="008373D9">
        <w:rPr>
          <w:szCs w:val="24"/>
        </w:rPr>
        <w:t>Occasionnellement, certains termes abrégés d’usage courant sont libellés d’une autre façon, soit pour des raisons historiques, soit pour des raisons techniques.</w:t>
      </w:r>
    </w:p>
    <w:p w:rsidR="0003191C" w:rsidRPr="008373D9" w:rsidRDefault="0003191C" w:rsidP="008373D9">
      <w:pPr>
        <w:pStyle w:val="BodyText"/>
        <w:autoSpaceDE w:val="0"/>
        <w:autoSpaceDN w:val="0"/>
        <w:adjustRightInd w:val="0"/>
        <w:rPr>
          <w:szCs w:val="24"/>
        </w:rPr>
      </w:pPr>
      <w:r w:rsidRPr="008373D9">
        <w:rPr>
          <w:szCs w:val="24"/>
        </w:rPr>
        <w:t>Des spécifications techniques concernant le marquage peuvent imposer d'autres exigences.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92" w:name="_Toc524502361"/>
      <w:bookmarkStart w:id="93" w:name="_Toc524505485"/>
      <w:r w:rsidRPr="008373D9">
        <w:rPr>
          <w:rFonts w:eastAsia="Times New Roman"/>
          <w:bCs w:val="0"/>
          <w:szCs w:val="24"/>
        </w:rPr>
        <w:t>Style</w:t>
      </w:r>
      <w:bookmarkEnd w:id="92"/>
      <w:bookmarkEnd w:id="93"/>
    </w:p>
    <w:p w:rsidR="0003191C" w:rsidRPr="008373D9" w:rsidRDefault="0003191C" w:rsidP="008373D9">
      <w:pPr>
        <w:pStyle w:val="BodyText"/>
        <w:autoSpaceDE w:val="0"/>
        <w:autoSpaceDN w:val="0"/>
        <w:adjustRightInd w:val="0"/>
        <w:rPr>
          <w:szCs w:val="24"/>
        </w:rPr>
      </w:pPr>
      <w:r w:rsidRPr="008373D9">
        <w:rPr>
          <w:szCs w:val="24"/>
        </w:rPr>
        <w:t>Afin de faciliter la compréhension et de garantir l’utilisation correcte du document par tous les lecteurs, le style doit être aussi simple et concis que possible. Cela est particulièrement important pour les lecteurs dont la langue maternelle n'est pas l'une des langues officielles de l'ISO et de l’IEC.</w:t>
      </w:r>
    </w:p>
    <w:p w:rsidR="0003191C" w:rsidRPr="008373D9" w:rsidRDefault="0003191C" w:rsidP="008373D9">
      <w:pPr>
        <w:pStyle w:val="Heading1"/>
        <w:tabs>
          <w:tab w:val="left" w:pos="432"/>
        </w:tabs>
        <w:autoSpaceDE w:val="0"/>
        <w:autoSpaceDN w:val="0"/>
        <w:adjustRightInd w:val="0"/>
        <w:rPr>
          <w:rFonts w:eastAsia="Times New Roman"/>
          <w:szCs w:val="24"/>
        </w:rPr>
      </w:pPr>
      <w:bookmarkStart w:id="94" w:name="_Toc524502362"/>
      <w:bookmarkStart w:id="95" w:name="_Toc524505486"/>
      <w:r w:rsidRPr="008373D9">
        <w:rPr>
          <w:rFonts w:eastAsia="Times New Roman"/>
          <w:szCs w:val="24"/>
        </w:rPr>
        <w:t>Nombres, grandeurs, unités et valeurs</w:t>
      </w:r>
      <w:bookmarkEnd w:id="94"/>
      <w:bookmarkEnd w:id="95"/>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lang w:val="fr-FR"/>
        </w:rPr>
      </w:pPr>
      <w:bookmarkStart w:id="96" w:name="_Toc524502363"/>
      <w:bookmarkStart w:id="97" w:name="_Toc524505487"/>
      <w:r w:rsidRPr="008373D9">
        <w:rPr>
          <w:rFonts w:eastAsia="Times New Roman"/>
          <w:bCs w:val="0"/>
          <w:szCs w:val="24"/>
          <w:lang w:val="fr-FR"/>
        </w:rPr>
        <w:t>Représentation des nombres et valeurs numériques</w:t>
      </w:r>
      <w:bookmarkEnd w:id="96"/>
      <w:bookmarkEnd w:id="97"/>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 signe décimal doit être une virgule sur la ligne, dans toutes les versions linguistiques.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Pour exprimer les valeurs de grandeurs physiques, les chiffres arabes accompagnés du symbole international de l'unité doivent être utilisés (voir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80000</w:t>
      </w:r>
      <w:r w:rsidRPr="008373D9">
        <w:rPr>
          <w:szCs w:val="24"/>
        </w:rPr>
        <w:t>,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80000</w:t>
      </w:r>
      <w:r w:rsidRPr="008373D9">
        <w:rPr>
          <w:szCs w:val="24"/>
        </w:rPr>
        <w:t xml:space="preserve"> et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60027</w:t>
      </w:r>
      <w:r w:rsidRPr="008373D9">
        <w:rPr>
          <w:szCs w:val="24"/>
        </w:rPr>
        <w:t>).</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Un nombre décimal inférieur à 1 (valeur absolue) s’écrit avec un zéro suivi d’une virgule.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8373D9"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pPr>
            <w:r w:rsidRPr="008373D9">
              <w:rPr>
                <w:szCs w:val="24"/>
              </w:rPr>
              <w:t>EXEMPLE 1     0,001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bl>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Chaque groupe de trois chiffres doit être séparé par une petite espace des chiffres précédents ou des chiffres suivants. Cela s’applique aussi aux chiffres après la virgule, mais pas aux nombres binaires et hexadécimaux, aux chiffres désignant des années ou à la numérotation des normes.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8373D9"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pPr>
            <w:r w:rsidRPr="008373D9">
              <w:rPr>
                <w:szCs w:val="24"/>
              </w:rPr>
              <w:t>EXEMPLE 2     23 456      2 345      2,345      2,345 6      2,345 67 mais l’année 2011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bl>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La croix de multiplication (×) doit être utilisée pour indiquer la multiplication de nombres et de valeurs numériques écrits sous forme décimale, pour les produits vectoriels et les produits cartésiens.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8373D9"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lastRenderedPageBreak/>
              <w:t>EXEMPLE 3     </w:t>
            </w:r>
            <w:r w:rsidRPr="008373D9">
              <w:rPr>
                <w:i/>
                <w:szCs w:val="24"/>
              </w:rPr>
              <w:t>A</w:t>
            </w:r>
            <w:r w:rsidRPr="008373D9">
              <w:rPr>
                <w:szCs w:val="24"/>
              </w:rPr>
              <w:t> = 80 mm × 25 mm</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EXEMPLE 4     </w:t>
            </w:r>
            <w:r w:rsidRPr="008373D9">
              <w:rPr>
                <w:i/>
                <w:szCs w:val="24"/>
              </w:rPr>
              <w:t>l</w:t>
            </w:r>
            <w:r w:rsidRPr="008373D9">
              <w:rPr>
                <w:szCs w:val="24"/>
              </w:rPr>
              <w:t> = 2,5 × 10</w:t>
            </w:r>
            <w:r w:rsidRPr="008373D9">
              <w:rPr>
                <w:szCs w:val="24"/>
                <w:vertAlign w:val="superscript"/>
              </w:rPr>
              <w:t>3</w:t>
            </w:r>
            <w:r w:rsidRPr="008373D9">
              <w:rPr>
                <w:szCs w:val="24"/>
              </w:rPr>
              <w:t> m</w:t>
            </w:r>
          </w:p>
          <w:p w:rsidR="0003191C" w:rsidRPr="008373D9" w:rsidRDefault="0003191C" w:rsidP="008373D9">
            <w:pPr>
              <w:pStyle w:val="Tablebody"/>
              <w:autoSpaceDE w:val="0"/>
              <w:autoSpaceDN w:val="0"/>
              <w:adjustRightInd w:val="0"/>
            </w:pPr>
            <w:r w:rsidRPr="008373D9">
              <w:rPr>
                <w:szCs w:val="24"/>
              </w:rPr>
              <w:t>EXEMPLE 5     </w:t>
            </w:r>
            <w:r w:rsidRPr="008373D9">
              <w:rPr>
                <w:position w:val="-12"/>
                <w:szCs w:val="24"/>
              </w:rPr>
              <w:object w:dxaOrig="10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8pt;height:19.8pt" o:ole="">
                  <v:imagedata r:id="rId16" o:title=""/>
                </v:shape>
                <o:OLEObject Type="Embed" ProgID="Equation.DSMT4" ShapeID="_x0000_i1025" DrawAspect="Content" ObjectID="_1598247809" r:id="rId17"/>
              </w:object>
            </w:r>
          </w:p>
        </w:tc>
      </w:tr>
    </w:tbl>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 point à mi-hauteur (·) doit être utilisé pour indiquer un produit scalaire de vecteurs et des éléments comparables. Il peut également être utilisé pour désigner un produit de scalaires et pour les unités composées.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6     </w:t>
            </w:r>
            <w:r w:rsidRPr="008373D9">
              <w:rPr>
                <w:i/>
                <w:szCs w:val="24"/>
              </w:rPr>
              <w:t>U</w:t>
            </w:r>
            <w:r w:rsidRPr="008373D9">
              <w:rPr>
                <w:szCs w:val="24"/>
              </w:rPr>
              <w:t> = </w:t>
            </w:r>
            <w:r w:rsidRPr="008373D9">
              <w:rPr>
                <w:i/>
                <w:szCs w:val="24"/>
              </w:rPr>
              <w:t>R</w:t>
            </w:r>
            <w:r w:rsidRPr="008373D9">
              <w:rPr>
                <w:szCs w:val="24"/>
              </w:rPr>
              <w:t xml:space="preserve"> ∙ </w:t>
            </w:r>
            <w:r w:rsidRPr="008373D9">
              <w:rPr>
                <w:i/>
                <w:szCs w:val="24"/>
              </w:rPr>
              <w:t>I</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EXEMPLE 7     rad · m</w:t>
            </w:r>
            <w:r w:rsidRPr="008373D9">
              <w:rPr>
                <w:szCs w:val="24"/>
                <w:vertAlign w:val="superscript"/>
              </w:rPr>
              <w:t>2</w:t>
            </w:r>
            <w:r w:rsidRPr="008373D9">
              <w:rPr>
                <w:szCs w:val="24"/>
              </w:rPr>
              <w:t>/kg</w:t>
            </w:r>
          </w:p>
        </w:tc>
      </w:tr>
    </w:tbl>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Dans certains cas, le signe de multiplication peut être omis.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8373D9"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lang w:eastAsia="en-GB"/>
              </w:rPr>
            </w:pPr>
            <w:r w:rsidRPr="008373D9">
              <w:rPr>
                <w:szCs w:val="24"/>
              </w:rPr>
              <w:t>EXEMPLE 8     4</w:t>
            </w:r>
            <w:r w:rsidRPr="008373D9">
              <w:rPr>
                <w:i/>
                <w:szCs w:val="24"/>
              </w:rPr>
              <w:t>c</w:t>
            </w:r>
            <w:r w:rsidRPr="008373D9">
              <w:rPr>
                <w:szCs w:val="24"/>
              </w:rPr>
              <w:t xml:space="preserve"> − 5</w:t>
            </w:r>
            <w:r w:rsidRPr="008373D9">
              <w:rPr>
                <w:i/>
                <w:szCs w:val="24"/>
              </w:rPr>
              <w:t>d</w:t>
            </w:r>
            <w:r w:rsidRPr="008373D9">
              <w:rPr>
                <w:szCs w:val="24"/>
              </w:rPr>
              <w:t>          6</w:t>
            </w:r>
            <w:r w:rsidRPr="008373D9">
              <w:rPr>
                <w:i/>
                <w:szCs w:val="24"/>
              </w:rPr>
              <w:t>ab</w:t>
            </w:r>
            <w:r w:rsidRPr="008373D9">
              <w:rPr>
                <w:szCs w:val="24"/>
              </w:rPr>
              <w:t>          7(</w:t>
            </w:r>
            <w:r w:rsidRPr="008373D9">
              <w:rPr>
                <w:i/>
                <w:szCs w:val="24"/>
              </w:rPr>
              <w:t>a</w:t>
            </w:r>
            <w:r w:rsidRPr="008373D9">
              <w:rPr>
                <w:szCs w:val="24"/>
              </w:rPr>
              <w:t xml:space="preserve"> + </w:t>
            </w:r>
            <w:r w:rsidRPr="008373D9">
              <w:rPr>
                <w:i/>
                <w:szCs w:val="24"/>
              </w:rPr>
              <w:t>b</w:t>
            </w:r>
            <w:r w:rsidRPr="008373D9">
              <w:rPr>
                <w:szCs w:val="24"/>
              </w:rPr>
              <w:t>)          3 ln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bl>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80000</w:t>
      </w:r>
      <w:r w:rsidRPr="008373D9">
        <w:rPr>
          <w:szCs w:val="24"/>
        </w:rPr>
        <w:noBreakHyphen/>
      </w:r>
      <w:r w:rsidRPr="008373D9">
        <w:rPr>
          <w:rStyle w:val="stddocPartNumber"/>
          <w:szCs w:val="24"/>
          <w:shd w:val="clear" w:color="auto" w:fill="auto"/>
        </w:rPr>
        <w:t>2</w:t>
      </w:r>
      <w:r w:rsidRPr="008373D9">
        <w:rPr>
          <w:szCs w:val="24"/>
        </w:rPr>
        <w:t xml:space="preserve"> donne une vue d’ensemble des symboles de multiplication pour les nombres.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98" w:name="_Toc524502364"/>
      <w:bookmarkStart w:id="99" w:name="_Toc524505488"/>
      <w:r w:rsidRPr="008373D9">
        <w:rPr>
          <w:rFonts w:eastAsia="Times New Roman"/>
          <w:bCs w:val="0"/>
          <w:szCs w:val="24"/>
        </w:rPr>
        <w:t>Valeurs, dimensions et tolérances</w:t>
      </w:r>
      <w:bookmarkEnd w:id="98"/>
      <w:bookmarkEnd w:id="99"/>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100" w:name="_Toc524502365"/>
      <w:bookmarkStart w:id="101" w:name="_Toc524505489"/>
      <w:r w:rsidRPr="008373D9">
        <w:rPr>
          <w:rFonts w:eastAsia="Times New Roman"/>
          <w:bCs w:val="0"/>
          <w:szCs w:val="24"/>
        </w:rPr>
        <w:t>Généralités</w:t>
      </w:r>
      <w:bookmarkEnd w:id="100"/>
      <w:bookmarkEnd w:id="101"/>
    </w:p>
    <w:p w:rsidR="0003191C" w:rsidRPr="008373D9" w:rsidRDefault="0003191C" w:rsidP="008373D9">
      <w:pPr>
        <w:pStyle w:val="BodyText"/>
        <w:autoSpaceDE w:val="0"/>
        <w:autoSpaceDN w:val="0"/>
        <w:adjustRightInd w:val="0"/>
        <w:rPr>
          <w:szCs w:val="24"/>
        </w:rPr>
      </w:pPr>
      <w:r w:rsidRPr="008373D9">
        <w:rPr>
          <w:szCs w:val="24"/>
        </w:rPr>
        <w:t>Les valeurs et dimensions doivent être indiquées comme étant minimales ou maximales, et les éventuelles tolérances doivent être spécifiées de façon non ambiguë.</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1     80 mm × 25 mm × 50 mm (et non 80 × 25 × 50 mm)</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EXEMPLE 2     80 μF ± 2 μF ou (80 ± 2) μF</w:t>
            </w:r>
          </w:p>
          <w:p w:rsidR="0003191C" w:rsidRPr="008373D9" w:rsidRDefault="0003191C" w:rsidP="008373D9">
            <w:pPr>
              <w:pStyle w:val="Tablebody"/>
              <w:autoSpaceDE w:val="0"/>
              <w:autoSpaceDN w:val="0"/>
              <w:adjustRightInd w:val="0"/>
              <w:rPr>
                <w:szCs w:val="24"/>
              </w:rPr>
            </w:pPr>
            <w:r w:rsidRPr="008373D9">
              <w:rPr>
                <w:szCs w:val="24"/>
              </w:rPr>
              <w:t>EXEMPLE 3     </w:t>
            </w:r>
            <w:r w:rsidRPr="008373D9">
              <w:rPr>
                <w:i/>
                <w:szCs w:val="24"/>
              </w:rPr>
              <w:t>λ</w:t>
            </w:r>
            <w:r w:rsidRPr="008373D9">
              <w:rPr>
                <w:szCs w:val="24"/>
              </w:rPr>
              <w:t> = 220 × (1 ± 0,02) W/(m ⋅ K)</w:t>
            </w:r>
          </w:p>
          <w:p w:rsidR="0003191C" w:rsidRPr="008373D9" w:rsidRDefault="0003191C" w:rsidP="008373D9">
            <w:pPr>
              <w:pStyle w:val="Tablebody"/>
              <w:autoSpaceDE w:val="0"/>
              <w:autoSpaceDN w:val="0"/>
              <w:adjustRightInd w:val="0"/>
              <w:rPr>
                <w:szCs w:val="24"/>
              </w:rPr>
            </w:pPr>
            <w:r w:rsidRPr="008373D9">
              <w:rPr>
                <w:szCs w:val="24"/>
              </w:rPr>
              <w:t>EXEMPLE 4     </w:t>
            </w:r>
            <w:r w:rsidRPr="008373D9">
              <w:rPr>
                <w:position w:val="-14"/>
                <w:szCs w:val="24"/>
              </w:rPr>
              <w:object w:dxaOrig="480" w:dyaOrig="420">
                <v:shape id="_x0000_i1026" type="#_x0000_t75" style="width:24.6pt;height:21pt" o:ole="">
                  <v:imagedata r:id="rId18" o:title=""/>
                </v:shape>
                <o:OLEObject Type="Embed" ProgID="Equation.DSMT4" ShapeID="_x0000_i1026" DrawAspect="Content" ObjectID="_1598247810" r:id="rId19"/>
              </w:object>
            </w:r>
            <w:r w:rsidRPr="008373D9">
              <w:rPr>
                <w:szCs w:val="24"/>
              </w:rPr>
              <w:t xml:space="preserve"> (et non</w:t>
            </w:r>
            <w:r w:rsidRPr="008373D9">
              <w:rPr>
                <w:position w:val="-12"/>
                <w:szCs w:val="24"/>
              </w:rPr>
              <w:object w:dxaOrig="480" w:dyaOrig="400">
                <v:shape id="_x0000_i1027" type="#_x0000_t75" style="width:24.6pt;height:19.8pt" o:ole="">
                  <v:imagedata r:id="rId20" o:title=""/>
                </v:shape>
                <o:OLEObject Type="Embed" ProgID="Equation.DSMT4" ShapeID="_x0000_i1027" DrawAspect="Content" ObjectID="_1598247811" r:id="rId21"/>
              </w:object>
            </w:r>
            <w:r w:rsidRPr="008373D9">
              <w:rPr>
                <w:szCs w:val="24"/>
              </w:rPr>
              <w:t>)</w:t>
            </w:r>
          </w:p>
          <w:p w:rsidR="0003191C" w:rsidRPr="008373D9" w:rsidRDefault="0003191C" w:rsidP="008373D9">
            <w:pPr>
              <w:pStyle w:val="Tablebody"/>
              <w:autoSpaceDE w:val="0"/>
              <w:autoSpaceDN w:val="0"/>
              <w:adjustRightInd w:val="0"/>
              <w:rPr>
                <w:szCs w:val="24"/>
              </w:rPr>
            </w:pPr>
            <w:r w:rsidRPr="008373D9">
              <w:rPr>
                <w:szCs w:val="24"/>
              </w:rPr>
              <w:t>EXEMPLE 5     </w:t>
            </w:r>
            <w:r w:rsidRPr="008373D9">
              <w:rPr>
                <w:position w:val="-12"/>
                <w:szCs w:val="24"/>
              </w:rPr>
              <w:object w:dxaOrig="1240" w:dyaOrig="400">
                <v:shape id="_x0000_i1028" type="#_x0000_t75" style="width:61.8pt;height:20.4pt" o:ole="">
                  <v:imagedata r:id="rId22" o:title=""/>
                </v:shape>
                <o:OLEObject Type="Embed" ProgID="Equation.DSMT4" ShapeID="_x0000_i1028" DrawAspect="Content" ObjectID="_1598247812" r:id="rId23"/>
              </w:object>
            </w:r>
          </w:p>
          <w:p w:rsidR="0003191C" w:rsidRPr="008373D9" w:rsidRDefault="0003191C" w:rsidP="008373D9">
            <w:pPr>
              <w:pStyle w:val="Tablebody"/>
              <w:autoSpaceDE w:val="0"/>
              <w:autoSpaceDN w:val="0"/>
              <w:adjustRightInd w:val="0"/>
              <w:rPr>
                <w:szCs w:val="24"/>
              </w:rPr>
            </w:pPr>
            <w:r w:rsidRPr="008373D9">
              <w:rPr>
                <w:szCs w:val="24"/>
              </w:rPr>
              <w:t>EXEMPLE 6     10 kPa à 12 kPa (et non 10 à 12 kPa ou 10 – 12 kPa)</w:t>
            </w:r>
          </w:p>
          <w:p w:rsidR="0003191C" w:rsidRPr="008373D9" w:rsidRDefault="0003191C" w:rsidP="008373D9">
            <w:pPr>
              <w:pStyle w:val="Tablebody"/>
              <w:autoSpaceDE w:val="0"/>
              <w:autoSpaceDN w:val="0"/>
              <w:adjustRightInd w:val="0"/>
            </w:pPr>
            <w:r w:rsidRPr="008373D9">
              <w:rPr>
                <w:szCs w:val="24"/>
              </w:rPr>
              <w:t>EXEMPLE 7     0 °C à 10 °C (et non 0 à 10 °C ou 0 – 10 °C)</w:t>
            </w:r>
          </w:p>
        </w:tc>
      </w:tr>
    </w:tbl>
    <w:p w:rsidR="0003191C" w:rsidRPr="008373D9" w:rsidRDefault="0003191C" w:rsidP="008373D9">
      <w:pPr>
        <w:pStyle w:val="BodyText"/>
        <w:autoSpaceDE w:val="0"/>
        <w:autoSpaceDN w:val="0"/>
        <w:adjustRightInd w:val="0"/>
        <w:rPr>
          <w:szCs w:val="24"/>
        </w:rPr>
      </w:pPr>
      <w:r w:rsidRPr="008373D9">
        <w:rPr>
          <w:szCs w:val="24"/>
        </w:rPr>
        <w:t>Pour éviter toute équivoque, les tolérances sur les valeurs exprimées en pour cent doivent être données sous une forme mathématique correcte.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8     Écrire «de 63 % à 67 %» pour indiquer une plage.</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EXEMPLE 9     Écrire «(65 ± 2) %» pour exprimer une valeur centrale avec une tolérance.</w:t>
            </w:r>
          </w:p>
        </w:tc>
      </w:tr>
    </w:tbl>
    <w:p w:rsidR="0003191C" w:rsidRPr="008373D9" w:rsidRDefault="0003191C" w:rsidP="008373D9">
      <w:pPr>
        <w:pStyle w:val="BodyText"/>
        <w:autoSpaceDE w:val="0"/>
        <w:autoSpaceDN w:val="0"/>
        <w:adjustRightInd w:val="0"/>
        <w:rPr>
          <w:szCs w:val="24"/>
        </w:rPr>
      </w:pPr>
      <w:r w:rsidRPr="008373D9">
        <w:rPr>
          <w:szCs w:val="24"/>
        </w:rPr>
        <w:t>La formule «65 ± 2 %» ne doit pas être utilisée.</w:t>
      </w:r>
    </w:p>
    <w:p w:rsidR="0003191C" w:rsidRPr="008373D9" w:rsidRDefault="0003191C" w:rsidP="008373D9">
      <w:pPr>
        <w:pStyle w:val="BodyText"/>
        <w:autoSpaceDE w:val="0"/>
        <w:autoSpaceDN w:val="0"/>
        <w:adjustRightInd w:val="0"/>
        <w:rPr>
          <w:szCs w:val="24"/>
        </w:rPr>
      </w:pPr>
      <w:r w:rsidRPr="008373D9">
        <w:rPr>
          <w:szCs w:val="24"/>
        </w:rPr>
        <w:t>Il convient de subdiviser le degré en valeur décimale.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8373D9" w:rsidTr="001E4488">
        <w:trPr>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pPr>
            <w:r w:rsidRPr="008373D9">
              <w:rPr>
                <w:szCs w:val="24"/>
              </w:rPr>
              <w:t>EXEMPLE 10     Écrire 17,25° plutôt que 17°15′.</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bl>
    <w:p w:rsidR="0003191C" w:rsidRPr="008373D9" w:rsidRDefault="0003191C" w:rsidP="008373D9">
      <w:pPr>
        <w:pStyle w:val="BodyText"/>
        <w:autoSpaceDE w:val="0"/>
        <w:autoSpaceDN w:val="0"/>
        <w:adjustRightInd w:val="0"/>
        <w:rPr>
          <w:szCs w:val="24"/>
        </w:rPr>
      </w:pPr>
      <w:r w:rsidRPr="008373D9">
        <w:rPr>
          <w:szCs w:val="24"/>
        </w:rPr>
        <w:t>Toute valeur ou dimension mentionnée pour information seulement doit être clairement distinguée des exigences.</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102" w:name="_Toc524502366"/>
      <w:bookmarkStart w:id="103" w:name="_Toc524505490"/>
      <w:r w:rsidRPr="008373D9">
        <w:rPr>
          <w:rFonts w:eastAsia="Times New Roman"/>
          <w:bCs w:val="0"/>
          <w:szCs w:val="24"/>
        </w:rPr>
        <w:t>Valeurs limites</w:t>
      </w:r>
      <w:bookmarkEnd w:id="102"/>
      <w:bookmarkEnd w:id="103"/>
    </w:p>
    <w:p w:rsidR="0003191C" w:rsidRPr="008373D9" w:rsidRDefault="0003191C" w:rsidP="008373D9">
      <w:pPr>
        <w:pStyle w:val="BodyText"/>
        <w:autoSpaceDE w:val="0"/>
        <w:autoSpaceDN w:val="0"/>
        <w:adjustRightInd w:val="0"/>
        <w:rPr>
          <w:szCs w:val="24"/>
        </w:rPr>
      </w:pPr>
      <w:r w:rsidRPr="008373D9">
        <w:rPr>
          <w:szCs w:val="24"/>
        </w:rPr>
        <w:t>Pour certains emplois, il est nécessaire de spécifier des valeurs limites (maximales, minimales). En général, une seule valeur limite est spécifiée pour chaque caractéristique. Lorsqu'il existe plusieurs catégories ou niveaux largement utilisés, plusieurs valeurs limites sont nécessaires.</w:t>
      </w:r>
    </w:p>
    <w:p w:rsidR="0003191C" w:rsidRPr="008373D9" w:rsidRDefault="0003191C" w:rsidP="008373D9">
      <w:pPr>
        <w:pStyle w:val="BodyText"/>
        <w:autoSpaceDE w:val="0"/>
        <w:autoSpaceDN w:val="0"/>
        <w:adjustRightInd w:val="0"/>
        <w:rPr>
          <w:szCs w:val="24"/>
        </w:rPr>
      </w:pPr>
      <w:r w:rsidRPr="008373D9">
        <w:rPr>
          <w:szCs w:val="24"/>
        </w:rPr>
        <w:lastRenderedPageBreak/>
        <w:t>Les valeurs limites ayant une importance strictement locale ne doivent pas figurer dans un document.</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104" w:name="_Toc524502367"/>
      <w:bookmarkStart w:id="105" w:name="_Toc524505491"/>
      <w:r w:rsidRPr="008373D9">
        <w:rPr>
          <w:rFonts w:eastAsia="Times New Roman"/>
          <w:bCs w:val="0"/>
          <w:szCs w:val="24"/>
        </w:rPr>
        <w:t>Valeurs choisies</w:t>
      </w:r>
      <w:bookmarkEnd w:id="104"/>
      <w:bookmarkEnd w:id="105"/>
    </w:p>
    <w:p w:rsidR="0003191C" w:rsidRPr="008373D9" w:rsidRDefault="0003191C" w:rsidP="008373D9">
      <w:pPr>
        <w:pStyle w:val="BodyText"/>
        <w:autoSpaceDE w:val="0"/>
        <w:autoSpaceDN w:val="0"/>
        <w:adjustRightInd w:val="0"/>
        <w:rPr>
          <w:szCs w:val="24"/>
        </w:rPr>
      </w:pPr>
      <w:r w:rsidRPr="008373D9">
        <w:rPr>
          <w:szCs w:val="24"/>
        </w:rPr>
        <w:t>Il est permis de choisir des valeurs ou des séries de valeurs pour certains emplois, notamment pour la gestion de la diversité et pour certaines questions d'interface. Elles peuvent être sélectionnées dans les séries de nombres normaux données dans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3</w:t>
      </w:r>
      <w:r w:rsidRPr="008373D9">
        <w:rPr>
          <w:szCs w:val="24"/>
        </w:rPr>
        <w:t xml:space="preserve"> (voir également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17</w:t>
      </w:r>
      <w:r w:rsidRPr="008373D9">
        <w:rPr>
          <w:szCs w:val="24"/>
        </w:rPr>
        <w:t xml:space="preserve"> et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497</w:t>
      </w:r>
      <w:r w:rsidRPr="008373D9">
        <w:rPr>
          <w:szCs w:val="24"/>
        </w:rPr>
        <w:t xml:space="preserve">) ou conformément à un système modulaire, ou encore d'après d'autres facteurs déterminants, selon le cas. Pour le domaine électrotechnique, des systèmes recommandés pour les dimensions sont donnés dans le </w:t>
      </w: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IEC</w:t>
      </w:r>
      <w:r w:rsidRPr="008373D9">
        <w:rPr>
          <w:szCs w:val="24"/>
        </w:rPr>
        <w:t> </w:t>
      </w:r>
      <w:r w:rsidRPr="008373D9">
        <w:rPr>
          <w:rStyle w:val="stddocNumber"/>
          <w:szCs w:val="24"/>
          <w:shd w:val="clear" w:color="auto" w:fill="auto"/>
        </w:rPr>
        <w:t>103</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Les documents établis afin de spécifier les valeurs choisies pour le matériel ou les composants, auxquels il peut être fait référence dans les dispositions d'autres documents, doivent à cet égard être considérés comme normes de base.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1     Pour les travaux électrotechniques,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60063</w:t>
            </w:r>
            <w:r w:rsidRPr="008373D9">
              <w:rPr>
                <w:szCs w:val="24"/>
              </w:rPr>
              <w:t xml:space="preserve"> spécifie les séries de valeurs normales pour les résistances et condensateurs.</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EXEMPLE 2     Pour les essais chimiques, l’ISO/TC 48 a élaboré des normes relatives à l’équipement de laboratoire.</w:t>
            </w:r>
          </w:p>
        </w:tc>
      </w:tr>
    </w:tbl>
    <w:p w:rsidR="0003191C" w:rsidRPr="008373D9" w:rsidRDefault="0003191C" w:rsidP="008373D9">
      <w:pPr>
        <w:pStyle w:val="BodyText"/>
        <w:autoSpaceDE w:val="0"/>
        <w:autoSpaceDN w:val="0"/>
        <w:adjustRightInd w:val="0"/>
        <w:rPr>
          <w:szCs w:val="24"/>
        </w:rPr>
      </w:pPr>
      <w:r w:rsidRPr="008373D9">
        <w:rPr>
          <w:szCs w:val="24"/>
        </w:rPr>
        <w:t>Des valeurs ayant une importance strictement locale ne doivent pas figurer dans un document. En cherchant à normaliser des séries rationalisées de valeurs, il est nécessaire d'examiner une série existante afin de déterminer si elle est acceptable pour une application internationale.</w:t>
      </w:r>
    </w:p>
    <w:p w:rsidR="0003191C" w:rsidRPr="008373D9" w:rsidRDefault="0003191C" w:rsidP="008373D9">
      <w:pPr>
        <w:pStyle w:val="BodyText"/>
        <w:autoSpaceDE w:val="0"/>
        <w:autoSpaceDN w:val="0"/>
        <w:adjustRightInd w:val="0"/>
        <w:rPr>
          <w:szCs w:val="24"/>
        </w:rPr>
      </w:pPr>
      <w:r w:rsidRPr="008373D9">
        <w:rPr>
          <w:szCs w:val="24"/>
        </w:rPr>
        <w:t>Si une série de nombres normaux est utilisée, des difficultés peuvent se poser si l’on emploie des nombres à virgule (tel que 3,15). Ces nombres à virgule sont parfois peu pratiques et peuvent exiger une exactitude extrême, mais superflue; il convient alors de les arrondir conformément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497</w:t>
      </w:r>
      <w:r w:rsidRPr="008373D9">
        <w:rPr>
          <w:szCs w:val="24"/>
        </w:rPr>
        <w:t>. La spécification, dans les documents, de valeurs différentes pour usage dans différents pays (avec l'indication de la valeur précise et de la valeur arrondie) doit être évitée.</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06" w:name="_Toc524502368"/>
      <w:bookmarkStart w:id="107" w:name="_Toc524505492"/>
      <w:r w:rsidRPr="008373D9">
        <w:rPr>
          <w:rFonts w:eastAsia="Times New Roman"/>
          <w:bCs w:val="0"/>
          <w:szCs w:val="24"/>
        </w:rPr>
        <w:t>Grandeurs, unités, symboles et signes</w:t>
      </w:r>
      <w:bookmarkEnd w:id="106"/>
      <w:bookmarkEnd w:id="107"/>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 Système international d'unités (SI) défini dans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80000</w:t>
      </w:r>
      <w:r w:rsidRPr="008373D9">
        <w:rPr>
          <w:szCs w:val="24"/>
        </w:rPr>
        <w:t xml:space="preserve"> et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80000</w:t>
      </w:r>
      <w:r w:rsidRPr="008373D9">
        <w:rPr>
          <w:szCs w:val="24"/>
        </w:rPr>
        <w:t xml:space="preserve"> doit être utilisé.</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Les unités dans lesquelles les valeurs sont exprimées doivent être indiquées.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Les symboles pour les unités de degrés, minutes et secondes pour l'angle plan doivent suivre immédiatement la valeur numérique; tous les autres symboles pour les unités doivent être précédés d'une espace.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Les symboles de grandeurs doivent être choisis, autant que possible, dans les différentes parties de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60027</w:t>
      </w:r>
      <w:r w:rsidRPr="008373D9">
        <w:rPr>
          <w:szCs w:val="24"/>
        </w:rPr>
        <w:t>,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80000</w:t>
      </w:r>
      <w:r w:rsidRPr="008373D9">
        <w:rPr>
          <w:szCs w:val="24"/>
        </w:rPr>
        <w:t xml:space="preserve"> et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80000</w:t>
      </w:r>
      <w:r w:rsidRPr="008373D9">
        <w:rPr>
          <w:szCs w:val="24"/>
        </w:rPr>
        <w:t>.</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Il convient, si possible, de ne pas utiliser de termes abrégés qui diffèrent selon la langue, tels que «ppm». S’il est nécessaire d’utiliser de tels termes, leur signification doit être expliquée.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Les signes et les symboles mathématiques doivent être conformes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80000</w:t>
      </w:r>
      <w:r w:rsidRPr="008373D9">
        <w:rPr>
          <w:szCs w:val="24"/>
        </w:rPr>
        <w:noBreakHyphen/>
      </w:r>
      <w:r w:rsidRPr="008373D9">
        <w:rPr>
          <w:rStyle w:val="stddocPartNumber"/>
          <w:szCs w:val="24"/>
          <w:shd w:val="clear" w:color="auto" w:fill="auto"/>
        </w:rPr>
        <w:t>2</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Utiliser l’</w:t>
      </w:r>
      <w:r w:rsidRPr="008373D9">
        <w:rPr>
          <w:rStyle w:val="citeapp"/>
          <w:szCs w:val="24"/>
          <w:shd w:val="clear" w:color="auto" w:fill="auto"/>
        </w:rPr>
        <w:t>Annexe B</w:t>
      </w:r>
      <w:r w:rsidRPr="008373D9">
        <w:rPr>
          <w:szCs w:val="24"/>
        </w:rPr>
        <w:t xml:space="preserve"> comme liste de contrôle des grandeurs et unités qui doivent être employées.</w:t>
      </w:r>
    </w:p>
    <w:p w:rsidR="0003191C" w:rsidRPr="008373D9" w:rsidRDefault="0003191C" w:rsidP="008373D9">
      <w:pPr>
        <w:pStyle w:val="Heading1"/>
        <w:tabs>
          <w:tab w:val="left" w:pos="432"/>
        </w:tabs>
        <w:autoSpaceDE w:val="0"/>
        <w:autoSpaceDN w:val="0"/>
        <w:adjustRightInd w:val="0"/>
        <w:rPr>
          <w:rFonts w:eastAsia="Times New Roman"/>
          <w:szCs w:val="24"/>
        </w:rPr>
      </w:pPr>
      <w:bookmarkStart w:id="108" w:name="_Toc524502369"/>
      <w:bookmarkStart w:id="109" w:name="_Toc524505493"/>
      <w:r w:rsidRPr="008373D9">
        <w:rPr>
          <w:rFonts w:eastAsia="Times New Roman"/>
          <w:szCs w:val="24"/>
        </w:rPr>
        <w:lastRenderedPageBreak/>
        <w:t>Indication des références</w:t>
      </w:r>
      <w:bookmarkEnd w:id="108"/>
      <w:bookmarkEnd w:id="109"/>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10" w:name="_Toc524502370"/>
      <w:bookmarkStart w:id="111" w:name="_Toc524505494"/>
      <w:r w:rsidRPr="008373D9">
        <w:rPr>
          <w:rFonts w:eastAsia="Times New Roman"/>
          <w:bCs w:val="0"/>
          <w:szCs w:val="24"/>
        </w:rPr>
        <w:t>Objet ou justification</w:t>
      </w:r>
      <w:bookmarkEnd w:id="110"/>
      <w:bookmarkEnd w:id="111"/>
    </w:p>
    <w:p w:rsidR="0003191C" w:rsidRPr="008373D9" w:rsidRDefault="0003191C" w:rsidP="008373D9">
      <w:pPr>
        <w:pStyle w:val="BodyText"/>
        <w:autoSpaceDE w:val="0"/>
        <w:autoSpaceDN w:val="0"/>
        <w:adjustRightInd w:val="0"/>
        <w:rPr>
          <w:szCs w:val="24"/>
        </w:rPr>
      </w:pPr>
      <w:r w:rsidRPr="008373D9">
        <w:rPr>
          <w:szCs w:val="24"/>
        </w:rPr>
        <w:t>Les Normes internationales de la collection complète publiée par l’ISO et l’IEC sont étroitement liées et forment un système dont l’intégrité est à préserver.</w:t>
      </w:r>
    </w:p>
    <w:p w:rsidR="0003191C" w:rsidRPr="008373D9" w:rsidRDefault="0003191C" w:rsidP="008373D9">
      <w:pPr>
        <w:pStyle w:val="BodyText"/>
        <w:autoSpaceDE w:val="0"/>
        <w:autoSpaceDN w:val="0"/>
        <w:adjustRightInd w:val="0"/>
        <w:rPr>
          <w:szCs w:val="24"/>
        </w:rPr>
      </w:pPr>
      <w:r w:rsidRPr="008373D9">
        <w:rPr>
          <w:szCs w:val="24"/>
        </w:rPr>
        <w:t>Il convient donc de faire référence à un texte déjà publié plutôt que de le recopier, car une telle répétition comporte un risque d'erreurs et d'incohérences, et allonge le document. S'il est néanmoins nécessaire de répéter de tels textes, leurs sources doivent être indiquées avec précision.</w:t>
      </w:r>
    </w:p>
    <w:p w:rsidR="0003191C" w:rsidRPr="008373D9" w:rsidRDefault="0003191C" w:rsidP="008373D9">
      <w:pPr>
        <w:pStyle w:val="BodyText"/>
        <w:autoSpaceDE w:val="0"/>
        <w:autoSpaceDN w:val="0"/>
        <w:adjustRightInd w:val="0"/>
        <w:rPr>
          <w:szCs w:val="24"/>
        </w:rPr>
      </w:pPr>
      <w:r w:rsidRPr="008373D9">
        <w:rPr>
          <w:szCs w:val="24"/>
        </w:rPr>
        <w:t>Des références imprécises telles que «l’article suivant» ou «la figure ci-dessus» ne doivent pas être utilisées.</w:t>
      </w:r>
    </w:p>
    <w:p w:rsidR="0003191C" w:rsidRPr="008373D9" w:rsidRDefault="0003191C" w:rsidP="008373D9">
      <w:pPr>
        <w:pStyle w:val="BodyText"/>
        <w:autoSpaceDE w:val="0"/>
        <w:autoSpaceDN w:val="0"/>
        <w:adjustRightInd w:val="0"/>
        <w:rPr>
          <w:szCs w:val="24"/>
        </w:rPr>
      </w:pPr>
      <w:r w:rsidRPr="008373D9">
        <w:rPr>
          <w:szCs w:val="24"/>
        </w:rPr>
        <w:t>Il peut être fait référence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à d’autres parties du document (par exemple article, tableau ou figure - voir </w:t>
      </w:r>
      <w:r w:rsidRPr="008373D9">
        <w:rPr>
          <w:rStyle w:val="citesec"/>
          <w:szCs w:val="24"/>
          <w:shd w:val="clear" w:color="auto" w:fill="auto"/>
        </w:rPr>
        <w:t>10.6</w:t>
      </w:r>
      <w:r w:rsidRPr="008373D9">
        <w:rPr>
          <w:szCs w:val="24"/>
        </w:rPr>
        <w:t>), ou</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à d’autres documents ou publications (voir </w:t>
      </w:r>
      <w:r w:rsidRPr="008373D9">
        <w:rPr>
          <w:rStyle w:val="citesec"/>
          <w:szCs w:val="24"/>
          <w:shd w:val="clear" w:color="auto" w:fill="auto"/>
        </w:rPr>
        <w:t>10.2</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Les références peuvent être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informatives (voir </w:t>
      </w:r>
      <w:r w:rsidRPr="008373D9">
        <w:rPr>
          <w:rStyle w:val="citesec"/>
          <w:szCs w:val="24"/>
          <w:shd w:val="clear" w:color="auto" w:fill="auto"/>
        </w:rPr>
        <w:t>Article 21</w:t>
      </w:r>
      <w:r w:rsidRPr="008373D9">
        <w:rPr>
          <w:szCs w:val="24"/>
        </w:rPr>
        <w:t>), ou</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normatives (voir </w:t>
      </w:r>
      <w:r w:rsidRPr="008373D9">
        <w:rPr>
          <w:rStyle w:val="citesec"/>
          <w:szCs w:val="24"/>
          <w:shd w:val="clear" w:color="auto" w:fill="auto"/>
        </w:rPr>
        <w:t>Article 15</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Les références peuvent être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datées (voir </w:t>
      </w:r>
      <w:r w:rsidRPr="008373D9">
        <w:rPr>
          <w:rStyle w:val="citesec"/>
          <w:szCs w:val="24"/>
          <w:shd w:val="clear" w:color="auto" w:fill="auto"/>
        </w:rPr>
        <w:t>10.5</w:t>
      </w:r>
      <w:r w:rsidRPr="008373D9">
        <w:rPr>
          <w:szCs w:val="24"/>
        </w:rPr>
        <w:t>), ou</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 xml:space="preserve">non datées (voir </w:t>
      </w:r>
      <w:r w:rsidRPr="008373D9">
        <w:rPr>
          <w:rStyle w:val="citesec"/>
          <w:szCs w:val="24"/>
          <w:shd w:val="clear" w:color="auto" w:fill="auto"/>
        </w:rPr>
        <w:t>10.4</w:t>
      </w:r>
      <w:r w:rsidRPr="008373D9">
        <w:rPr>
          <w:szCs w:val="24"/>
        </w:rPr>
        <w:t>).</w:t>
      </w:r>
    </w:p>
    <w:tbl>
      <w:tblPr>
        <w:tblW w:w="9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9747"/>
      </w:tblGrid>
      <w:tr w:rsidR="0003191C" w:rsidRPr="008373D9" w:rsidTr="001E4488">
        <w:trPr>
          <w:jc w:val="center"/>
        </w:trPr>
        <w:tc>
          <w:tcPr>
            <w:tcW w:w="9747" w:type="dxa"/>
          </w:tcPr>
          <w:p w:rsidR="0003191C" w:rsidRPr="008373D9" w:rsidRDefault="0003191C" w:rsidP="008373D9">
            <w:pPr>
              <w:pStyle w:val="Tablebody"/>
              <w:autoSpaceDE w:val="0"/>
              <w:autoSpaceDN w:val="0"/>
              <w:adjustRightInd w:val="0"/>
              <w:rPr>
                <w:szCs w:val="24"/>
              </w:rPr>
            </w:pPr>
            <w:r w:rsidRPr="008373D9">
              <w:rPr>
                <w:szCs w:val="24"/>
              </w:rPr>
              <w:t>EXEMPLE 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Il est souvent utile de copier des articles terminologiques pertinents dans l’article relatif aux Termes et définitions, auquel cas la source est citée:</w:t>
            </w:r>
          </w:p>
          <w:p w:rsidR="0003191C" w:rsidRPr="008373D9" w:rsidRDefault="0003191C" w:rsidP="008373D9">
            <w:pPr>
              <w:pStyle w:val="Tablebody"/>
              <w:autoSpaceDE w:val="0"/>
              <w:autoSpaceDN w:val="0"/>
              <w:adjustRightInd w:val="0"/>
              <w:rPr>
                <w:szCs w:val="24"/>
              </w:rPr>
            </w:pPr>
            <w:r w:rsidRPr="008373D9">
              <w:rPr>
                <w:b/>
                <w:szCs w:val="24"/>
              </w:rPr>
              <w:t>3.1</w:t>
            </w:r>
            <w:r w:rsidRPr="008373D9">
              <w:rPr>
                <w:szCs w:val="24"/>
              </w:rPr>
              <w:br/>
            </w:r>
            <w:r w:rsidRPr="008373D9">
              <w:rPr>
                <w:b/>
                <w:szCs w:val="24"/>
              </w:rPr>
              <w:t>actif</w:t>
            </w:r>
            <w:r w:rsidRPr="008373D9">
              <w:rPr>
                <w:szCs w:val="24"/>
              </w:rPr>
              <w:br/>
              <w:t>item, chose ou entité qui a une valeur potentielle ou réelle pour un organisme</w:t>
            </w:r>
          </w:p>
          <w:p w:rsidR="0003191C" w:rsidRPr="008373D9" w:rsidRDefault="0003191C" w:rsidP="008373D9">
            <w:pPr>
              <w:pStyle w:val="Tablebody"/>
              <w:autoSpaceDE w:val="0"/>
              <w:autoSpaceDN w:val="0"/>
              <w:adjustRightInd w:val="0"/>
            </w:pPr>
            <w:r w:rsidRPr="008373D9">
              <w:rPr>
                <w:szCs w:val="24"/>
              </w:rPr>
              <w:t xml:space="preserve">[SOURCE: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55000</w:t>
            </w:r>
            <w:r w:rsidRPr="008373D9">
              <w:rPr>
                <w:szCs w:val="24"/>
              </w:rPr>
              <w:t>:</w:t>
            </w:r>
            <w:r w:rsidRPr="008373D9">
              <w:rPr>
                <w:rStyle w:val="stdyear"/>
                <w:szCs w:val="24"/>
                <w:shd w:val="clear" w:color="auto" w:fill="auto"/>
              </w:rPr>
              <w:t>2014</w:t>
            </w:r>
            <w:r w:rsidRPr="008373D9">
              <w:rPr>
                <w:szCs w:val="24"/>
              </w:rPr>
              <w:t xml:space="preserve">, </w:t>
            </w:r>
            <w:r w:rsidRPr="008373D9">
              <w:rPr>
                <w:rStyle w:val="stdsection"/>
                <w:szCs w:val="24"/>
                <w:shd w:val="clear" w:color="auto" w:fill="auto"/>
              </w:rPr>
              <w:t>3.2.1</w:t>
            </w:r>
            <w:r w:rsidRPr="008373D9">
              <w:rPr>
                <w:szCs w:val="24"/>
              </w:rPr>
              <w:t>]</w:t>
            </w:r>
          </w:p>
        </w:tc>
      </w:tr>
    </w:tbl>
    <w:p w:rsidR="0003191C" w:rsidRPr="008373D9" w:rsidRDefault="0003191C" w:rsidP="008373D9">
      <w:pPr>
        <w:pStyle w:val="BodyText"/>
        <w:autoSpaceDE w:val="0"/>
        <w:autoSpaceDN w:val="0"/>
        <w:adjustRightInd w:val="0"/>
        <w:rPr>
          <w:szCs w:val="24"/>
        </w:rPr>
      </w:pPr>
      <w:r w:rsidRPr="008373D9">
        <w:rPr>
          <w:szCs w:val="24"/>
        </w:rPr>
        <w:t> </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jc w:val="center"/>
        </w:trPr>
        <w:tc>
          <w:tcPr>
            <w:tcW w:w="9752" w:type="dxa"/>
            <w:tcBorders>
              <w:top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Texte repris d’un document externe:</w:t>
            </w:r>
          </w:p>
        </w:tc>
      </w:tr>
      <w:tr w:rsidR="0003191C" w:rsidRPr="008373D9" w:rsidTr="001E4488">
        <w:trPr>
          <w:jc w:val="center"/>
        </w:trPr>
        <w:tc>
          <w:tcPr>
            <w:tcW w:w="9752" w:type="dxa"/>
          </w:tcPr>
          <w:p w:rsidR="0003191C" w:rsidRPr="008373D9" w:rsidRDefault="00897EF0" w:rsidP="008373D9">
            <w:pPr>
              <w:pStyle w:val="FigureGraphic"/>
              <w:autoSpaceDE w:val="0"/>
              <w:autoSpaceDN w:val="0"/>
              <w:adjustRightInd w:val="0"/>
              <w:rPr>
                <w:noProof/>
              </w:rPr>
            </w:pPr>
            <w:r w:rsidRPr="008373D9">
              <w:rPr>
                <w:noProof/>
                <w:lang w:val="en-US"/>
              </w:rPr>
              <w:lastRenderedPageBreak/>
              <w:drawing>
                <wp:inline distT="0" distB="0" distL="0" distR="0">
                  <wp:extent cx="3425959" cy="2002540"/>
                  <wp:effectExtent l="0" t="0" r="3175" b="0"/>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5959" cy="2002540"/>
                          </a:xfrm>
                          <a:prstGeom prst="rect">
                            <a:avLst/>
                          </a:prstGeom>
                        </pic:spPr>
                      </pic:pic>
                    </a:graphicData>
                  </a:graphic>
                </wp:inline>
              </w:drawing>
            </w:r>
          </w:p>
        </w:tc>
      </w:tr>
      <w:tr w:rsidR="0003191C" w:rsidRPr="008373D9" w:rsidTr="001E4488">
        <w:trPr>
          <w:jc w:val="center"/>
        </w:trPr>
        <w:tc>
          <w:tcPr>
            <w:tcW w:w="9752" w:type="dxa"/>
          </w:tcPr>
          <w:p w:rsidR="0003191C" w:rsidRPr="008373D9" w:rsidRDefault="0003191C" w:rsidP="008373D9">
            <w:pPr>
              <w:pStyle w:val="Tablebody"/>
              <w:autoSpaceDE w:val="0"/>
              <w:autoSpaceDN w:val="0"/>
              <w:adjustRightInd w:val="0"/>
              <w:rPr>
                <w:b/>
                <w:szCs w:val="24"/>
              </w:rPr>
            </w:pPr>
            <w:r w:rsidRPr="008373D9">
              <w:rPr>
                <w:b/>
                <w:szCs w:val="24"/>
              </w:rPr>
              <w:t>Légende</w:t>
            </w:r>
          </w:p>
        </w:tc>
      </w:tr>
      <w:tr w:rsidR="0003191C" w:rsidRPr="002D0D4E" w:rsidTr="001E4488">
        <w:trPr>
          <w:jc w:val="center"/>
        </w:trPr>
        <w:tc>
          <w:tcPr>
            <w:tcW w:w="9752" w:type="dxa"/>
          </w:tcPr>
          <w:p w:rsidR="0003191C" w:rsidRPr="008373D9" w:rsidRDefault="0003191C" w:rsidP="008373D9">
            <w:pPr>
              <w:pStyle w:val="Tablebody"/>
              <w:autoSpaceDE w:val="0"/>
              <w:autoSpaceDN w:val="0"/>
              <w:adjustRightInd w:val="0"/>
            </w:pPr>
            <w:r w:rsidRPr="008373D9">
              <w:rPr>
                <w:szCs w:val="24"/>
              </w:rPr>
              <w:t>1   durée de vie, temps de maintenance</w:t>
            </w:r>
          </w:p>
        </w:tc>
      </w:tr>
      <w:tr w:rsidR="0003191C" w:rsidRPr="002D0D4E" w:rsidTr="001E4488">
        <w:trPr>
          <w:jc w:val="center"/>
        </w:trPr>
        <w:tc>
          <w:tcPr>
            <w:tcW w:w="9752" w:type="dxa"/>
          </w:tcPr>
          <w:p w:rsidR="0003191C" w:rsidRPr="008373D9" w:rsidRDefault="0003191C" w:rsidP="008373D9">
            <w:pPr>
              <w:pStyle w:val="Tablebody"/>
              <w:autoSpaceDE w:val="0"/>
              <w:autoSpaceDN w:val="0"/>
              <w:adjustRightInd w:val="0"/>
              <w:jc w:val="both"/>
            </w:pPr>
            <w:r w:rsidRPr="008373D9">
              <w:rPr>
                <w:szCs w:val="24"/>
              </w:rPr>
              <w:t>SOURCE: DISSADO, L.A., FOTHERGILL, J.C. (1992)</w:t>
            </w:r>
            <w:r w:rsidRPr="008373D9">
              <w:rPr>
                <w:szCs w:val="24"/>
                <w:vertAlign w:val="superscript"/>
              </w:rPr>
              <w:t>[5]</w:t>
            </w:r>
            <w:r w:rsidRPr="008373D9">
              <w:rPr>
                <w:szCs w:val="24"/>
              </w:rPr>
              <w:t>, reproduit avec l’autorisation des auteurs</w:t>
            </w:r>
          </w:p>
        </w:tc>
      </w:tr>
      <w:tr w:rsidR="0003191C" w:rsidRPr="002D0D4E" w:rsidTr="001E4488">
        <w:trPr>
          <w:jc w:val="center"/>
        </w:trPr>
        <w:tc>
          <w:tcPr>
            <w:tcW w:w="9752" w:type="dxa"/>
            <w:tcBorders>
              <w:bottom w:val="single" w:sz="6" w:space="0" w:color="auto"/>
            </w:tcBorders>
          </w:tcPr>
          <w:p w:rsidR="0003191C" w:rsidRPr="008373D9" w:rsidRDefault="0003191C" w:rsidP="008373D9">
            <w:pPr>
              <w:pStyle w:val="Tablebody"/>
              <w:autoSpaceDE w:val="0"/>
              <w:autoSpaceDN w:val="0"/>
              <w:adjustRightInd w:val="0"/>
              <w:jc w:val="center"/>
              <w:rPr>
                <w:lang w:val="fr-CH"/>
              </w:rPr>
            </w:pPr>
            <w:r w:rsidRPr="008373D9">
              <w:rPr>
                <w:b/>
                <w:szCs w:val="24"/>
              </w:rPr>
              <w:t>Figure A.6 — Propriété en fonction du comportement dans le temps, détection du seuil</w:t>
            </w:r>
            <w:r w:rsidRPr="008373D9">
              <w:rPr>
                <w:b/>
                <w:szCs w:val="24"/>
              </w:rPr>
              <w:br/>
              <w:t>(point limite,</w:t>
            </w:r>
            <w:r w:rsidRPr="008373D9">
              <w:rPr>
                <w:szCs w:val="24"/>
              </w:rPr>
              <w:t xml:space="preserve"> </w:t>
            </w:r>
            <w:r w:rsidRPr="008373D9">
              <w:rPr>
                <w:i/>
                <w:szCs w:val="24"/>
              </w:rPr>
              <w:t>P</w:t>
            </w:r>
            <w:r w:rsidRPr="008373D9">
              <w:rPr>
                <w:szCs w:val="24"/>
                <w:vertAlign w:val="subscript"/>
              </w:rPr>
              <w:t>L</w:t>
            </w:r>
            <w:r w:rsidRPr="008373D9">
              <w:rPr>
                <w:b/>
                <w:szCs w:val="24"/>
              </w:rPr>
              <w:t>) et temps de maintenance</w:t>
            </w:r>
          </w:p>
        </w:tc>
      </w:tr>
    </w:tbl>
    <w:p w:rsidR="0003191C" w:rsidRPr="008373D9" w:rsidRDefault="0003191C" w:rsidP="008373D9">
      <w:pPr>
        <w:pStyle w:val="BodyText"/>
        <w:autoSpaceDE w:val="0"/>
        <w:autoSpaceDN w:val="0"/>
        <w:adjustRightInd w:val="0"/>
        <w:rPr>
          <w:szCs w:val="24"/>
        </w:rPr>
      </w:pPr>
      <w:r w:rsidRPr="008373D9">
        <w:rPr>
          <w:szCs w:val="24"/>
        </w:rPr>
        <w:t>Pour les normes de systèmes de management, les règles des Directives ISO/IEC, Partie 1, Supplément ISO consolidé s’appliquent.</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12" w:name="_Toc524502371"/>
      <w:bookmarkStart w:id="113" w:name="_Toc524505495"/>
      <w:r w:rsidRPr="008373D9">
        <w:rPr>
          <w:rFonts w:eastAsia="Times New Roman"/>
          <w:bCs w:val="0"/>
          <w:szCs w:val="24"/>
        </w:rPr>
        <w:t>Documents de référence autorisés</w:t>
      </w:r>
      <w:bookmarkEnd w:id="112"/>
      <w:bookmarkEnd w:id="113"/>
    </w:p>
    <w:p w:rsidR="0003191C" w:rsidRPr="008373D9" w:rsidRDefault="0003191C" w:rsidP="008373D9">
      <w:pPr>
        <w:pStyle w:val="BodyText"/>
        <w:autoSpaceDE w:val="0"/>
        <w:autoSpaceDN w:val="0"/>
        <w:adjustRightInd w:val="0"/>
        <w:rPr>
          <w:szCs w:val="24"/>
        </w:rPr>
      </w:pPr>
      <w:r w:rsidRPr="008373D9">
        <w:rPr>
          <w:szCs w:val="24"/>
        </w:rPr>
        <w:t>Les documents cités en tant que références normatives doivent être des documents publiés par l'ISO ou l’IEC. Faute de documents ISO ou IEC appropriés, des documents publiés par d'autres organisations peuvent être cités comme références normatives à condition que</w:t>
      </w:r>
    </w:p>
    <w:p w:rsidR="0003191C" w:rsidRPr="008373D9" w:rsidRDefault="0003191C" w:rsidP="008373D9">
      <w:pPr>
        <w:pStyle w:val="ListNumber1"/>
        <w:autoSpaceDE w:val="0"/>
        <w:autoSpaceDN w:val="0"/>
        <w:adjustRightInd w:val="0"/>
        <w:rPr>
          <w:szCs w:val="24"/>
        </w:rPr>
      </w:pPr>
      <w:r w:rsidRPr="008373D9">
        <w:rPr>
          <w:szCs w:val="24"/>
        </w:rPr>
        <w:t>a)</w:t>
      </w:r>
      <w:r w:rsidRPr="008373D9">
        <w:rPr>
          <w:szCs w:val="24"/>
        </w:rPr>
        <w:tab/>
        <w:t>le document de référence soit reconnu par le comité comme étant largement accepté et faisant autorité,</w:t>
      </w:r>
    </w:p>
    <w:p w:rsidR="0003191C" w:rsidRPr="008373D9" w:rsidRDefault="0003191C" w:rsidP="008373D9">
      <w:pPr>
        <w:pStyle w:val="ListNumber1"/>
        <w:autoSpaceDE w:val="0"/>
        <w:autoSpaceDN w:val="0"/>
        <w:adjustRightInd w:val="0"/>
        <w:rPr>
          <w:szCs w:val="24"/>
        </w:rPr>
      </w:pPr>
      <w:r w:rsidRPr="008373D9">
        <w:rPr>
          <w:szCs w:val="24"/>
        </w:rPr>
        <w:t>b)</w:t>
      </w:r>
      <w:r w:rsidRPr="008373D9">
        <w:rPr>
          <w:szCs w:val="24"/>
        </w:rPr>
        <w:tab/>
        <w:t>le comité ait obtenu de l'auteur ou des éditeurs (lorsqu'ils sont connus) du document l’autorisation de l’utiliser à titre de référence,</w:t>
      </w:r>
    </w:p>
    <w:p w:rsidR="0003191C" w:rsidRPr="008373D9" w:rsidRDefault="0003191C" w:rsidP="008373D9">
      <w:pPr>
        <w:pStyle w:val="ListNumber1"/>
        <w:autoSpaceDE w:val="0"/>
        <w:autoSpaceDN w:val="0"/>
        <w:adjustRightInd w:val="0"/>
        <w:rPr>
          <w:szCs w:val="24"/>
        </w:rPr>
      </w:pPr>
      <w:r w:rsidRPr="008373D9">
        <w:rPr>
          <w:szCs w:val="24"/>
        </w:rPr>
        <w:t>c)</w:t>
      </w:r>
      <w:r w:rsidRPr="008373D9">
        <w:rPr>
          <w:szCs w:val="24"/>
        </w:rPr>
        <w:tab/>
        <w:t>l'auteur ou les éditeurs (lorsqu'ils sont connus) aient également accepté, au cas où ils décideraient de réviser le document de référence, d'informer le comité de leur intention et des points sur lesquels portera la révision,</w:t>
      </w:r>
    </w:p>
    <w:p w:rsidR="0003191C" w:rsidRPr="008373D9" w:rsidRDefault="0003191C" w:rsidP="008373D9">
      <w:pPr>
        <w:pStyle w:val="ListNumber1"/>
        <w:autoSpaceDE w:val="0"/>
        <w:autoSpaceDN w:val="0"/>
        <w:adjustRightInd w:val="0"/>
        <w:rPr>
          <w:szCs w:val="24"/>
        </w:rPr>
      </w:pPr>
      <w:r w:rsidRPr="008373D9">
        <w:rPr>
          <w:szCs w:val="24"/>
        </w:rPr>
        <w:t>d)</w:t>
      </w:r>
      <w:r w:rsidRPr="008373D9">
        <w:rPr>
          <w:szCs w:val="24"/>
        </w:rPr>
        <w:tab/>
        <w:t>le document soit disponible à des conditions commerciales équitables, raisonnables et non discriminatoires,</w:t>
      </w:r>
    </w:p>
    <w:p w:rsidR="0003191C" w:rsidRPr="008373D9" w:rsidRDefault="0003191C" w:rsidP="008373D9">
      <w:pPr>
        <w:pStyle w:val="ListNumber1"/>
        <w:autoSpaceDE w:val="0"/>
        <w:autoSpaceDN w:val="0"/>
        <w:adjustRightInd w:val="0"/>
        <w:rPr>
          <w:szCs w:val="24"/>
        </w:rPr>
      </w:pPr>
      <w:r w:rsidRPr="008373D9">
        <w:rPr>
          <w:szCs w:val="24"/>
        </w:rPr>
        <w:t>e)</w:t>
      </w:r>
      <w:r w:rsidRPr="008373D9">
        <w:rPr>
          <w:szCs w:val="24"/>
        </w:rPr>
        <w:tab/>
        <w:t>tout élément faisant l’objet d'un brevet, requis pour la mise en œuvre du livrable ISO et/ou IEC dans le document de référence, soit disponible sous licence conformément au paragraphe 2.14 des Directives ISO/IEC, Partie 1, 2018, «Référence à des dispositions faisant l’objet de brevets».</w:t>
      </w:r>
    </w:p>
    <w:p w:rsidR="0003191C" w:rsidRPr="008373D9" w:rsidRDefault="0003191C" w:rsidP="008373D9">
      <w:pPr>
        <w:pStyle w:val="BodyText"/>
        <w:autoSpaceDE w:val="0"/>
        <w:autoSpaceDN w:val="0"/>
        <w:adjustRightInd w:val="0"/>
        <w:rPr>
          <w:szCs w:val="24"/>
        </w:rPr>
      </w:pPr>
      <w:r w:rsidRPr="008373D9">
        <w:rPr>
          <w:szCs w:val="24"/>
        </w:rPr>
        <w:t>Il est autorisé de citer en référence à titre informatif tout autre type de document; ces références doivent figurer dans la Bibliographie.</w:t>
      </w:r>
    </w:p>
    <w:p w:rsidR="0003191C" w:rsidRPr="008373D9" w:rsidRDefault="0003191C" w:rsidP="008373D9">
      <w:pPr>
        <w:pStyle w:val="BodyText"/>
        <w:autoSpaceDE w:val="0"/>
        <w:autoSpaceDN w:val="0"/>
        <w:adjustRightInd w:val="0"/>
        <w:rPr>
          <w:szCs w:val="24"/>
        </w:rPr>
      </w:pPr>
      <w:r w:rsidRPr="008373D9">
        <w:rPr>
          <w:szCs w:val="24"/>
        </w:rPr>
        <w:t>Les documents ISO et IEC cités en références normatives doivent avoir atteint au moins le stade enquête (40.20 DIS ou CDV).</w:t>
      </w:r>
    </w:p>
    <w:p w:rsidR="0003191C" w:rsidRPr="008373D9" w:rsidRDefault="0003191C" w:rsidP="008373D9">
      <w:pPr>
        <w:pStyle w:val="BodyText"/>
        <w:autoSpaceDE w:val="0"/>
        <w:autoSpaceDN w:val="0"/>
        <w:adjustRightInd w:val="0"/>
        <w:rPr>
          <w:szCs w:val="24"/>
        </w:rPr>
      </w:pPr>
      <w:r w:rsidRPr="008373D9">
        <w:rPr>
          <w:szCs w:val="24"/>
        </w:rPr>
        <w:lastRenderedPageBreak/>
        <w:t>Les comités doivent valider tous les documents de référence lorsqu’un document est révisé.</w:t>
      </w:r>
    </w:p>
    <w:p w:rsidR="0003191C" w:rsidRPr="008373D9" w:rsidRDefault="0003191C" w:rsidP="008373D9">
      <w:pPr>
        <w:pStyle w:val="BodyText"/>
        <w:autoSpaceDE w:val="0"/>
        <w:autoSpaceDN w:val="0"/>
        <w:adjustRightInd w:val="0"/>
        <w:rPr>
          <w:szCs w:val="24"/>
        </w:rPr>
      </w:pPr>
      <w:r w:rsidRPr="008373D9">
        <w:rPr>
          <w:szCs w:val="24"/>
        </w:rPr>
        <w:t>Dans la liste des références normatives ne doivent pas figurer:</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de documents de référence qui ne sont pas accessibles au public (dans ce contexte, en entend par «accessibles au public» les documents publiés qui sont disponibles gratuitement, ou proposés dans le commerce sous des conditions raisonnables et non discriminatoires à n’importe quel utilisateur);</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de documents de référence qui sont cités de manière uniquement informative pour avoir servi de matière bibliographique ou de documentation pour l'élaboration du document.</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14" w:name="_Toc524502372"/>
      <w:bookmarkStart w:id="115" w:name="_Toc524505496"/>
      <w:r w:rsidRPr="008373D9">
        <w:rPr>
          <w:rFonts w:eastAsia="Times New Roman"/>
          <w:bCs w:val="0"/>
          <w:szCs w:val="24"/>
        </w:rPr>
        <w:t>Présentation des références</w:t>
      </w:r>
      <w:bookmarkEnd w:id="114"/>
      <w:bookmarkEnd w:id="115"/>
    </w:p>
    <w:p w:rsidR="0003191C" w:rsidRPr="008373D9" w:rsidRDefault="0003191C" w:rsidP="008373D9">
      <w:pPr>
        <w:pStyle w:val="BodyText"/>
        <w:autoSpaceDE w:val="0"/>
        <w:autoSpaceDN w:val="0"/>
        <w:adjustRightInd w:val="0"/>
        <w:rPr>
          <w:szCs w:val="24"/>
        </w:rPr>
      </w:pPr>
      <w:r w:rsidRPr="008373D9">
        <w:rPr>
          <w:szCs w:val="24"/>
        </w:rPr>
        <w:t>Les documents doivent être désignés par leur numéro et, le cas échéant, la date de publication et le titre.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w:t>
            </w:r>
            <w:r w:rsidRPr="008373D9">
              <w:rPr>
                <w:rStyle w:val="stddocumentType"/>
                <w:szCs w:val="24"/>
                <w:shd w:val="clear" w:color="auto" w:fill="auto"/>
              </w:rPr>
              <w:t>TR</w:t>
            </w:r>
            <w:r w:rsidRPr="008373D9">
              <w:rPr>
                <w:szCs w:val="24"/>
              </w:rPr>
              <w:t> </w:t>
            </w:r>
            <w:r w:rsidRPr="008373D9">
              <w:rPr>
                <w:rStyle w:val="stddocNumber"/>
                <w:szCs w:val="24"/>
                <w:shd w:val="clear" w:color="auto" w:fill="auto"/>
              </w:rPr>
              <w:t>12353</w:t>
            </w:r>
            <w:r w:rsidRPr="008373D9">
              <w:rPr>
                <w:szCs w:val="24"/>
              </w:rPr>
              <w:noBreakHyphen/>
            </w:r>
            <w:r w:rsidRPr="008373D9">
              <w:rPr>
                <w:rStyle w:val="stddocPartNumber"/>
                <w:szCs w:val="24"/>
                <w:shd w:val="clear" w:color="auto" w:fill="auto"/>
              </w:rPr>
              <w:t>3</w:t>
            </w:r>
            <w:r w:rsidRPr="008373D9">
              <w:rPr>
                <w:szCs w:val="24"/>
              </w:rPr>
              <w:t>:</w:t>
            </w:r>
            <w:r w:rsidRPr="008373D9">
              <w:rPr>
                <w:rStyle w:val="stdyear"/>
                <w:szCs w:val="24"/>
                <w:shd w:val="clear" w:color="auto" w:fill="auto"/>
              </w:rPr>
              <w:t>2013</w:t>
            </w:r>
            <w:r w:rsidRPr="008373D9">
              <w:rPr>
                <w:szCs w:val="24"/>
              </w:rPr>
              <w:t xml:space="preserve">, </w:t>
            </w:r>
            <w:r w:rsidRPr="008373D9">
              <w:rPr>
                <w:i/>
                <w:szCs w:val="24"/>
              </w:rPr>
              <w:t>Véhicules routiers — Analyse des accidents de la circulation — Partie 3: Lignes directrices pour interpréter l'enregistrement de gravité des chocs</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14044</w:t>
            </w:r>
            <w:r w:rsidRPr="008373D9">
              <w:rPr>
                <w:szCs w:val="24"/>
              </w:rPr>
              <w:t>:</w:t>
            </w:r>
            <w:r w:rsidRPr="008373D9">
              <w:rPr>
                <w:rStyle w:val="stdyear"/>
                <w:szCs w:val="24"/>
                <w:shd w:val="clear" w:color="auto" w:fill="auto"/>
              </w:rPr>
              <w:t>2006</w:t>
            </w:r>
            <w:r w:rsidRPr="008373D9">
              <w:rPr>
                <w:szCs w:val="24"/>
              </w:rPr>
              <w:t xml:space="preserve">, </w:t>
            </w:r>
            <w:r w:rsidRPr="008373D9">
              <w:rPr>
                <w:i/>
                <w:szCs w:val="24"/>
              </w:rPr>
              <w:t>Management environnemental — Analyse du cycle de vie — Exigences et lignes directrices</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17101</w:t>
            </w:r>
            <w:r w:rsidRPr="008373D9">
              <w:rPr>
                <w:szCs w:val="24"/>
              </w:rPr>
              <w:noBreakHyphen/>
            </w:r>
            <w:r w:rsidRPr="008373D9">
              <w:rPr>
                <w:rStyle w:val="stddocPartNumber"/>
                <w:szCs w:val="24"/>
                <w:shd w:val="clear" w:color="auto" w:fill="auto"/>
              </w:rPr>
              <w:t>2</w:t>
            </w:r>
            <w:r w:rsidRPr="008373D9">
              <w:rPr>
                <w:szCs w:val="24"/>
              </w:rPr>
              <w:t>:</w:t>
            </w:r>
            <w:r w:rsidRPr="008373D9">
              <w:rPr>
                <w:rStyle w:val="stdyear"/>
                <w:szCs w:val="24"/>
                <w:shd w:val="clear" w:color="auto" w:fill="auto"/>
              </w:rPr>
              <w:t>2012</w:t>
            </w:r>
            <w:r w:rsidRPr="008373D9">
              <w:rPr>
                <w:szCs w:val="24"/>
              </w:rPr>
              <w:t xml:space="preserve">, </w:t>
            </w:r>
            <w:r w:rsidRPr="008373D9">
              <w:rPr>
                <w:i/>
                <w:szCs w:val="24"/>
              </w:rPr>
              <w:t>Matériel agricole — Essai de projection d'objets et critères d'acceptation — Partie 2: Faucheuses-broyeuses</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14617</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i/>
                <w:szCs w:val="24"/>
              </w:rPr>
              <w:t>Symboles graphiques pour schémas</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ISO/IEC</w:t>
            </w:r>
            <w:r w:rsidRPr="008373D9">
              <w:rPr>
                <w:szCs w:val="24"/>
              </w:rPr>
              <w:t> </w:t>
            </w:r>
            <w:r w:rsidRPr="008373D9">
              <w:rPr>
                <w:rStyle w:val="stddocNumber"/>
                <w:szCs w:val="24"/>
                <w:shd w:val="clear" w:color="auto" w:fill="auto"/>
              </w:rPr>
              <w:t>17025</w:t>
            </w:r>
            <w:r w:rsidRPr="008373D9">
              <w:rPr>
                <w:szCs w:val="24"/>
              </w:rPr>
              <w:t>:</w:t>
            </w:r>
            <w:r w:rsidRPr="008373D9">
              <w:rPr>
                <w:rStyle w:val="stdyear"/>
                <w:szCs w:val="24"/>
                <w:shd w:val="clear" w:color="auto" w:fill="auto"/>
              </w:rPr>
              <w:t>2017</w:t>
            </w:r>
            <w:r w:rsidRPr="008373D9">
              <w:rPr>
                <w:szCs w:val="24"/>
              </w:rPr>
              <w:t xml:space="preserve">, </w:t>
            </w:r>
            <w:r w:rsidRPr="008373D9">
              <w:rPr>
                <w:i/>
                <w:szCs w:val="24"/>
              </w:rPr>
              <w:t>Exigences générales concernant la compétence des laboratoires d'étalonnages et d'essais</w:t>
            </w:r>
          </w:p>
          <w:p w:rsidR="0003191C" w:rsidRPr="008373D9" w:rsidRDefault="0003191C" w:rsidP="008373D9">
            <w:pPr>
              <w:pStyle w:val="Tablebody"/>
              <w:autoSpaceDE w:val="0"/>
              <w:autoSpaceDN w:val="0"/>
              <w:adjustRightInd w:val="0"/>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61175</w:t>
            </w:r>
            <w:r w:rsidRPr="008373D9">
              <w:rPr>
                <w:szCs w:val="24"/>
              </w:rPr>
              <w:noBreakHyphen/>
            </w:r>
            <w:r w:rsidRPr="008373D9">
              <w:rPr>
                <w:rStyle w:val="stddocPartNumber"/>
                <w:szCs w:val="24"/>
                <w:shd w:val="clear" w:color="auto" w:fill="auto"/>
              </w:rPr>
              <w:t>1</w:t>
            </w:r>
            <w:r w:rsidRPr="008373D9">
              <w:rPr>
                <w:szCs w:val="24"/>
              </w:rPr>
              <w:t xml:space="preserve">, </w:t>
            </w:r>
            <w:r w:rsidRPr="008373D9">
              <w:rPr>
                <w:i/>
                <w:szCs w:val="24"/>
              </w:rPr>
              <w:t>Systèmes, installations, appareils et produits industriels — Désignations des signaux — Partie 1: Règles de base</w:t>
            </w:r>
          </w:p>
        </w:tc>
      </w:tr>
    </w:tbl>
    <w:p w:rsidR="0003191C" w:rsidRPr="008373D9" w:rsidRDefault="0003191C" w:rsidP="008373D9">
      <w:pPr>
        <w:pStyle w:val="BodyText"/>
        <w:autoSpaceDE w:val="0"/>
        <w:autoSpaceDN w:val="0"/>
        <w:adjustRightInd w:val="0"/>
        <w:rPr>
          <w:szCs w:val="24"/>
        </w:rPr>
      </w:pPr>
      <w:r w:rsidRPr="008373D9">
        <w:rPr>
          <w:szCs w:val="24"/>
        </w:rPr>
        <w:t>Pour les autres documents de référence et sources d’information (imprimées, électroniques ou autres), les règles énoncées dans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690</w:t>
      </w:r>
      <w:r w:rsidRPr="008373D9">
        <w:rPr>
          <w:szCs w:val="24"/>
        </w:rPr>
        <w:t xml:space="preserve"> doivent être suivies.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07"/>
        <w:gridCol w:w="9345"/>
      </w:tblGrid>
      <w:tr w:rsidR="0003191C" w:rsidRPr="002D0D4E" w:rsidTr="001E4488">
        <w:trPr>
          <w:jc w:val="center"/>
        </w:trPr>
        <w:tc>
          <w:tcPr>
            <w:tcW w:w="9752" w:type="dxa"/>
            <w:gridSpan w:val="2"/>
            <w:tcBorders>
              <w:top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lang w:val="fr-CH"/>
              </w:rPr>
            </w:pPr>
            <w:r w:rsidRPr="008373D9">
              <w:rPr>
                <w:szCs w:val="24"/>
              </w:rPr>
              <w:t>Ouvrage ou monographie imprimés:</w:t>
            </w:r>
          </w:p>
        </w:tc>
      </w:tr>
      <w:tr w:rsidR="0003191C" w:rsidRPr="008373D9" w:rsidTr="001E4488">
        <w:trPr>
          <w:jc w:val="center"/>
        </w:trPr>
        <w:tc>
          <w:tcPr>
            <w:tcW w:w="407" w:type="dxa"/>
          </w:tcPr>
          <w:p w:rsidR="0003191C" w:rsidRPr="008373D9" w:rsidRDefault="0003191C" w:rsidP="008373D9">
            <w:pPr>
              <w:pStyle w:val="Tablebody"/>
              <w:autoSpaceDE w:val="0"/>
              <w:autoSpaceDN w:val="0"/>
              <w:adjustRightInd w:val="0"/>
            </w:pPr>
            <w:r w:rsidRPr="008373D9">
              <w:rPr>
                <w:szCs w:val="24"/>
              </w:rPr>
              <w:t> </w:t>
            </w:r>
          </w:p>
        </w:tc>
        <w:tc>
          <w:tcPr>
            <w:tcW w:w="9345" w:type="dxa"/>
          </w:tcPr>
          <w:p w:rsidR="0003191C" w:rsidRPr="008373D9" w:rsidRDefault="0003191C" w:rsidP="008373D9">
            <w:pPr>
              <w:pStyle w:val="Tablebody"/>
              <w:autoSpaceDE w:val="0"/>
              <w:autoSpaceDN w:val="0"/>
              <w:adjustRightInd w:val="0"/>
            </w:pPr>
            <w:r w:rsidRPr="008373D9">
              <w:rPr>
                <w:szCs w:val="24"/>
                <w:lang w:val="en-US"/>
              </w:rPr>
              <w:t xml:space="preserve">GREAT BRITAIN. </w:t>
            </w:r>
            <w:r w:rsidRPr="008373D9">
              <w:rPr>
                <w:i/>
                <w:szCs w:val="24"/>
                <w:lang w:val="en-US"/>
              </w:rPr>
              <w:t>Data Protection Act 1984</w:t>
            </w:r>
            <w:r w:rsidRPr="008373D9">
              <w:rPr>
                <w:szCs w:val="24"/>
                <w:lang w:val="en-US"/>
              </w:rPr>
              <w:t xml:space="preserve">. </w:t>
            </w:r>
            <w:r w:rsidRPr="008373D9">
              <w:rPr>
                <w:szCs w:val="24"/>
              </w:rPr>
              <w:t>Schedule 1, c35, Partie 1, Article 7. London: HMSO</w:t>
            </w:r>
          </w:p>
        </w:tc>
      </w:tr>
      <w:tr w:rsidR="0003191C" w:rsidRPr="008373D9" w:rsidTr="001E4488">
        <w:trPr>
          <w:jc w:val="center"/>
        </w:trPr>
        <w:tc>
          <w:tcPr>
            <w:tcW w:w="9752" w:type="dxa"/>
            <w:gridSpan w:val="2"/>
          </w:tcPr>
          <w:p w:rsidR="0003191C" w:rsidRPr="008373D9" w:rsidRDefault="0003191C" w:rsidP="008373D9">
            <w:pPr>
              <w:pStyle w:val="Tablebody"/>
              <w:autoSpaceDE w:val="0"/>
              <w:autoSpaceDN w:val="0"/>
              <w:adjustRightInd w:val="0"/>
            </w:pPr>
            <w:r w:rsidRPr="008373D9">
              <w:rPr>
                <w:szCs w:val="24"/>
              </w:rPr>
              <w:t>Ouvrage ou monographie électronique:</w:t>
            </w:r>
          </w:p>
        </w:tc>
      </w:tr>
      <w:tr w:rsidR="0003191C" w:rsidRPr="008373D9" w:rsidTr="001E4488">
        <w:trPr>
          <w:jc w:val="center"/>
        </w:trPr>
        <w:tc>
          <w:tcPr>
            <w:tcW w:w="407" w:type="dxa"/>
          </w:tcPr>
          <w:p w:rsidR="0003191C" w:rsidRPr="008373D9" w:rsidRDefault="0003191C" w:rsidP="008373D9">
            <w:pPr>
              <w:pStyle w:val="Tablebody"/>
              <w:autoSpaceDE w:val="0"/>
              <w:autoSpaceDN w:val="0"/>
              <w:adjustRightInd w:val="0"/>
            </w:pPr>
            <w:r w:rsidRPr="008373D9">
              <w:rPr>
                <w:szCs w:val="24"/>
              </w:rPr>
              <w:t> </w:t>
            </w:r>
          </w:p>
        </w:tc>
        <w:tc>
          <w:tcPr>
            <w:tcW w:w="9345" w:type="dxa"/>
          </w:tcPr>
          <w:p w:rsidR="0003191C" w:rsidRPr="008373D9" w:rsidRDefault="0003191C" w:rsidP="008373D9">
            <w:pPr>
              <w:pStyle w:val="Tablebody"/>
              <w:autoSpaceDE w:val="0"/>
              <w:autoSpaceDN w:val="0"/>
              <w:adjustRightInd w:val="0"/>
              <w:rPr>
                <w:lang w:val="en-US"/>
              </w:rPr>
            </w:pPr>
            <w:r w:rsidRPr="008373D9">
              <w:rPr>
                <w:szCs w:val="24"/>
                <w:lang w:val="en-US"/>
              </w:rPr>
              <w:t xml:space="preserve">INTERNET ENGINEERING TASK FORCE (IETF). </w:t>
            </w:r>
            <w:r w:rsidRPr="008373D9">
              <w:rPr>
                <w:rStyle w:val="stdpublisher"/>
                <w:szCs w:val="24"/>
                <w:shd w:val="clear" w:color="auto" w:fill="auto"/>
                <w:lang w:val="en-US"/>
              </w:rPr>
              <w:t>RFC</w:t>
            </w:r>
            <w:r w:rsidRPr="008373D9">
              <w:rPr>
                <w:szCs w:val="24"/>
                <w:lang w:val="en-US"/>
              </w:rPr>
              <w:t> </w:t>
            </w:r>
            <w:r w:rsidRPr="008373D9">
              <w:rPr>
                <w:rStyle w:val="stddocNumber"/>
                <w:szCs w:val="24"/>
                <w:shd w:val="clear" w:color="auto" w:fill="auto"/>
                <w:lang w:val="en-US"/>
              </w:rPr>
              <w:t>3979</w:t>
            </w:r>
            <w:r w:rsidRPr="008373D9">
              <w:rPr>
                <w:szCs w:val="24"/>
                <w:lang w:val="en-US"/>
              </w:rPr>
              <w:t xml:space="preserve">: </w:t>
            </w:r>
            <w:r w:rsidRPr="008373D9">
              <w:rPr>
                <w:i/>
                <w:szCs w:val="24"/>
                <w:lang w:val="en-US"/>
              </w:rPr>
              <w:t>Intellectual Property Rights in IETF Technology</w:t>
            </w:r>
            <w:r w:rsidRPr="008373D9">
              <w:rPr>
                <w:szCs w:val="24"/>
                <w:lang w:val="en-US"/>
              </w:rPr>
              <w:t xml:space="preserve"> [online]. Edited by S. Bradner. March 2005 [consulté 2015-12-21]. Adresse </w:t>
            </w:r>
            <w:hyperlink r:id="rId25" w:history="1">
              <w:r w:rsidRPr="008373D9">
                <w:rPr>
                  <w:rStyle w:val="Hyperlink"/>
                  <w:szCs w:val="24"/>
                  <w:lang w:val="en-US"/>
                </w:rPr>
                <w:t>http://www.ietf.org/rfc/rfc3979.txt</w:t>
              </w:r>
            </w:hyperlink>
          </w:p>
        </w:tc>
      </w:tr>
      <w:tr w:rsidR="0003191C" w:rsidRPr="002D0D4E" w:rsidTr="001E4488">
        <w:trPr>
          <w:jc w:val="center"/>
        </w:trPr>
        <w:tc>
          <w:tcPr>
            <w:tcW w:w="9752" w:type="dxa"/>
            <w:gridSpan w:val="2"/>
          </w:tcPr>
          <w:p w:rsidR="0003191C" w:rsidRPr="008373D9" w:rsidRDefault="0003191C" w:rsidP="008373D9">
            <w:pPr>
              <w:pStyle w:val="Tablebody"/>
              <w:autoSpaceDE w:val="0"/>
              <w:autoSpaceDN w:val="0"/>
              <w:adjustRightInd w:val="0"/>
            </w:pPr>
            <w:r w:rsidRPr="008373D9">
              <w:rPr>
                <w:szCs w:val="24"/>
              </w:rPr>
              <w:t>Contribution à une publication périodique imprimée:</w:t>
            </w:r>
          </w:p>
        </w:tc>
      </w:tr>
      <w:tr w:rsidR="0003191C" w:rsidRPr="008373D9" w:rsidTr="001E4488">
        <w:trPr>
          <w:jc w:val="center"/>
        </w:trPr>
        <w:tc>
          <w:tcPr>
            <w:tcW w:w="407" w:type="dxa"/>
          </w:tcPr>
          <w:p w:rsidR="0003191C" w:rsidRPr="008373D9" w:rsidRDefault="0003191C" w:rsidP="008373D9">
            <w:pPr>
              <w:pStyle w:val="Tablebody"/>
              <w:autoSpaceDE w:val="0"/>
              <w:autoSpaceDN w:val="0"/>
              <w:adjustRightInd w:val="0"/>
            </w:pPr>
            <w:r w:rsidRPr="008373D9">
              <w:rPr>
                <w:szCs w:val="24"/>
              </w:rPr>
              <w:t> </w:t>
            </w:r>
          </w:p>
        </w:tc>
        <w:tc>
          <w:tcPr>
            <w:tcW w:w="9345" w:type="dxa"/>
          </w:tcPr>
          <w:p w:rsidR="0003191C" w:rsidRPr="008373D9" w:rsidRDefault="0003191C" w:rsidP="008373D9">
            <w:pPr>
              <w:pStyle w:val="Tablebody"/>
              <w:autoSpaceDE w:val="0"/>
              <w:autoSpaceDN w:val="0"/>
              <w:adjustRightInd w:val="0"/>
            </w:pPr>
            <w:r w:rsidRPr="008373D9">
              <w:rPr>
                <w:szCs w:val="24"/>
                <w:lang w:val="en-US"/>
              </w:rPr>
              <w:t xml:space="preserve">AMAJOR, L.C. The Cenomanian hiatus in the Southern Benue Trough, Nigeria. </w:t>
            </w:r>
            <w:r w:rsidRPr="008373D9">
              <w:rPr>
                <w:i/>
                <w:szCs w:val="24"/>
              </w:rPr>
              <w:t>Geological Magazine</w:t>
            </w:r>
            <w:r w:rsidRPr="008373D9">
              <w:rPr>
                <w:szCs w:val="24"/>
              </w:rPr>
              <w:t xml:space="preserve">. 1985, </w:t>
            </w:r>
            <w:r w:rsidRPr="008373D9">
              <w:rPr>
                <w:b/>
                <w:szCs w:val="24"/>
              </w:rPr>
              <w:t>122</w:t>
            </w:r>
            <w:r w:rsidRPr="008373D9">
              <w:rPr>
                <w:szCs w:val="24"/>
              </w:rPr>
              <w:t>(1), 39-50. ISSN 0016</w:t>
            </w:r>
            <w:r w:rsidRPr="008373D9">
              <w:rPr>
                <w:szCs w:val="24"/>
              </w:rPr>
              <w:noBreakHyphen/>
              <w:t>7568</w:t>
            </w:r>
          </w:p>
        </w:tc>
      </w:tr>
      <w:tr w:rsidR="0003191C" w:rsidRPr="002D0D4E" w:rsidTr="001E4488">
        <w:trPr>
          <w:jc w:val="center"/>
        </w:trPr>
        <w:tc>
          <w:tcPr>
            <w:tcW w:w="9752" w:type="dxa"/>
            <w:gridSpan w:val="2"/>
          </w:tcPr>
          <w:p w:rsidR="0003191C" w:rsidRPr="008373D9" w:rsidRDefault="0003191C" w:rsidP="008373D9">
            <w:pPr>
              <w:pStyle w:val="Tablebody"/>
              <w:autoSpaceDE w:val="0"/>
              <w:autoSpaceDN w:val="0"/>
              <w:adjustRightInd w:val="0"/>
            </w:pPr>
            <w:r w:rsidRPr="008373D9">
              <w:rPr>
                <w:szCs w:val="24"/>
              </w:rPr>
              <w:t>Contribution à une publication périodique en ligne:</w:t>
            </w:r>
          </w:p>
        </w:tc>
      </w:tr>
      <w:tr w:rsidR="0003191C" w:rsidRPr="008373D9" w:rsidTr="001E4488">
        <w:trPr>
          <w:jc w:val="center"/>
        </w:trPr>
        <w:tc>
          <w:tcPr>
            <w:tcW w:w="407" w:type="dxa"/>
            <w:tcBorders>
              <w:bottom w:val="single" w:sz="6" w:space="0" w:color="auto"/>
            </w:tcBorders>
          </w:tcPr>
          <w:p w:rsidR="0003191C" w:rsidRPr="008373D9" w:rsidRDefault="0003191C" w:rsidP="008373D9">
            <w:pPr>
              <w:pStyle w:val="Tablebody"/>
              <w:autoSpaceDE w:val="0"/>
              <w:autoSpaceDN w:val="0"/>
              <w:adjustRightInd w:val="0"/>
            </w:pPr>
            <w:r w:rsidRPr="008373D9">
              <w:rPr>
                <w:szCs w:val="24"/>
              </w:rPr>
              <w:t> </w:t>
            </w:r>
          </w:p>
        </w:tc>
        <w:tc>
          <w:tcPr>
            <w:tcW w:w="9345" w:type="dxa"/>
            <w:tcBorders>
              <w:bottom w:val="single" w:sz="6" w:space="0" w:color="auto"/>
            </w:tcBorders>
          </w:tcPr>
          <w:p w:rsidR="0003191C" w:rsidRPr="008373D9" w:rsidRDefault="0003191C" w:rsidP="008373D9">
            <w:pPr>
              <w:pStyle w:val="Tablebody"/>
              <w:autoSpaceDE w:val="0"/>
              <w:autoSpaceDN w:val="0"/>
              <w:adjustRightInd w:val="0"/>
              <w:rPr>
                <w:lang w:val="en-US"/>
              </w:rPr>
            </w:pPr>
            <w:r w:rsidRPr="008373D9">
              <w:rPr>
                <w:szCs w:val="24"/>
                <w:lang w:val="en-US"/>
              </w:rPr>
              <w:t xml:space="preserve">STRINGER, John A., et al. Reduction of RF-induced sample heating with a scroll coil resonator structure for solid-state NMR probes. </w:t>
            </w:r>
            <w:r w:rsidRPr="008373D9">
              <w:rPr>
                <w:i/>
                <w:szCs w:val="24"/>
                <w:lang w:val="en-US"/>
              </w:rPr>
              <w:t>Journal of Magnetic Resonance</w:t>
            </w:r>
            <w:r w:rsidRPr="008373D9">
              <w:rPr>
                <w:szCs w:val="24"/>
                <w:lang w:val="en-US"/>
              </w:rPr>
              <w:t xml:space="preserve"> [online]. Elsevier. March 2005, </w:t>
            </w:r>
            <w:r w:rsidRPr="008373D9">
              <w:rPr>
                <w:b/>
                <w:szCs w:val="24"/>
                <w:lang w:val="en-US"/>
              </w:rPr>
              <w:t>173</w:t>
            </w:r>
            <w:r w:rsidRPr="008373D9">
              <w:rPr>
                <w:szCs w:val="24"/>
                <w:lang w:val="en-US"/>
              </w:rPr>
              <w:t xml:space="preserve">(1), 40-48 [consulté 2018-04-17]. Adresse: </w:t>
            </w:r>
            <w:hyperlink r:id="rId26" w:history="1">
              <w:r w:rsidRPr="008373D9">
                <w:rPr>
                  <w:rStyle w:val="Hyperlink"/>
                  <w:rFonts w:eastAsia="MS Mincho"/>
                  <w:szCs w:val="24"/>
                  <w:lang w:val="en-US"/>
                </w:rPr>
                <w:t>http://dx.doi.org/10.1016/j.jmr.2004.11.015</w:t>
              </w:r>
            </w:hyperlink>
          </w:p>
        </w:tc>
      </w:tr>
    </w:tbl>
    <w:p w:rsidR="0003191C" w:rsidRPr="008373D9" w:rsidRDefault="0003191C" w:rsidP="008373D9">
      <w:pPr>
        <w:pStyle w:val="BodyText"/>
        <w:autoSpaceDE w:val="0"/>
        <w:autoSpaceDN w:val="0"/>
        <w:adjustRightInd w:val="0"/>
        <w:rPr>
          <w:szCs w:val="24"/>
        </w:rPr>
      </w:pPr>
      <w:r w:rsidRPr="008373D9">
        <w:rPr>
          <w:szCs w:val="24"/>
        </w:rPr>
        <w:t>Pour les documents de référence en ligne, des informations suffisantes doivent être données pour en identifier et localiser la source. De préférence, il convient de citer la source primaire du document de référence, de façon à assurer la traçabilité.</w:t>
      </w:r>
    </w:p>
    <w:p w:rsidR="0003191C" w:rsidRPr="008373D9" w:rsidRDefault="0003191C" w:rsidP="008373D9">
      <w:pPr>
        <w:pStyle w:val="BodyText"/>
        <w:autoSpaceDE w:val="0"/>
        <w:autoSpaceDN w:val="0"/>
        <w:adjustRightInd w:val="0"/>
        <w:rPr>
          <w:szCs w:val="24"/>
        </w:rPr>
      </w:pPr>
      <w:r w:rsidRPr="008373D9">
        <w:rPr>
          <w:szCs w:val="24"/>
        </w:rPr>
        <w:lastRenderedPageBreak/>
        <w:t>L’information doit inclure la méthode d'accès au document de référence ainsi que l'adresse complète du réseau, avec les mêmes ponctuation et utilisation des lettres majuscules et minuscules que celles qui apparaissent sur la source (voir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690</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De plus, il convient que le document cité en référence soit supposé rester valide pour la durée de vie prévue du document qui y fait référence.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27"/>
        <w:gridCol w:w="9325"/>
      </w:tblGrid>
      <w:tr w:rsidR="0003191C" w:rsidRPr="008373D9" w:rsidTr="001E4488">
        <w:trPr>
          <w:cantSplit/>
          <w:jc w:val="center"/>
        </w:trPr>
        <w:tc>
          <w:tcPr>
            <w:tcW w:w="9752" w:type="dxa"/>
            <w:gridSpan w:val="2"/>
            <w:tcBorders>
              <w:top w:val="single" w:sz="6" w:space="0" w:color="auto"/>
            </w:tcBorders>
          </w:tcPr>
          <w:p w:rsidR="0003191C" w:rsidRPr="008373D9" w:rsidRDefault="0003191C" w:rsidP="008373D9">
            <w:pPr>
              <w:pStyle w:val="Tablebody"/>
              <w:autoSpaceDE w:val="0"/>
              <w:autoSpaceDN w:val="0"/>
              <w:adjustRightInd w:val="0"/>
            </w:pPr>
            <w:r w:rsidRPr="008373D9">
              <w:rPr>
                <w:szCs w:val="24"/>
              </w:rPr>
              <w:t>EXEMPLE 3</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r w:rsidR="0003191C" w:rsidRPr="008373D9" w:rsidTr="001E4488">
        <w:trPr>
          <w:cantSplit/>
          <w:jc w:val="center"/>
        </w:trPr>
        <w:tc>
          <w:tcPr>
            <w:tcW w:w="427" w:type="dxa"/>
            <w:tcBorders>
              <w:bottom w:val="single" w:sz="6" w:space="0" w:color="auto"/>
            </w:tcBorders>
          </w:tcPr>
          <w:p w:rsidR="0003191C" w:rsidRPr="008373D9" w:rsidRDefault="0003191C" w:rsidP="008373D9">
            <w:pPr>
              <w:pStyle w:val="Tablebody"/>
              <w:autoSpaceDE w:val="0"/>
              <w:autoSpaceDN w:val="0"/>
              <w:adjustRightInd w:val="0"/>
              <w:jc w:val="both"/>
            </w:pPr>
            <w:r w:rsidRPr="008373D9">
              <w:rPr>
                <w:szCs w:val="24"/>
              </w:rPr>
              <w:t> </w:t>
            </w:r>
          </w:p>
        </w:tc>
        <w:tc>
          <w:tcPr>
            <w:tcW w:w="9325" w:type="dxa"/>
            <w:tcBorders>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 xml:space="preserve">Directives ISO/IEC , Supplément IEC. Commission Électrotechnique Internationale. Adresse </w:t>
            </w:r>
            <w:hyperlink r:id="rId27" w:history="1">
              <w:r w:rsidRPr="008373D9">
                <w:rPr>
                  <w:szCs w:val="24"/>
                  <w:u w:val="single"/>
                </w:rPr>
                <w:t>http://www.iec.ch/members_experts/refdocs/</w:t>
              </w:r>
            </w:hyperlink>
          </w:p>
          <w:p w:rsidR="0003191C" w:rsidRPr="008373D9" w:rsidRDefault="0003191C" w:rsidP="008373D9">
            <w:pPr>
              <w:pStyle w:val="Tablebody"/>
              <w:autoSpaceDE w:val="0"/>
              <w:autoSpaceDN w:val="0"/>
              <w:adjustRightInd w:val="0"/>
              <w:rPr>
                <w:szCs w:val="24"/>
              </w:rPr>
            </w:pPr>
            <w:r w:rsidRPr="008373D9">
              <w:rPr>
                <w:szCs w:val="24"/>
              </w:rPr>
              <w:t xml:space="preserve">Statuts et directives. Commission Électrotechnique Internationale, ©2004-2010 [consulté 2011-02-09]. Adresse </w:t>
            </w:r>
            <w:hyperlink r:id="rId28" w:history="1">
              <w:r w:rsidRPr="008373D9">
                <w:rPr>
                  <w:rStyle w:val="Hyperlink"/>
                  <w:szCs w:val="24"/>
                </w:rPr>
                <w:t>http://www.iec.ch/members_experts/refdocs/</w:t>
              </w:r>
            </w:hyperlink>
          </w:p>
          <w:p w:rsidR="0003191C" w:rsidRPr="008373D9" w:rsidRDefault="0003191C" w:rsidP="008373D9">
            <w:pPr>
              <w:pStyle w:val="Tablebody"/>
              <w:autoSpaceDE w:val="0"/>
              <w:autoSpaceDN w:val="0"/>
              <w:adjustRightInd w:val="0"/>
            </w:pPr>
            <w:r w:rsidRPr="008373D9">
              <w:rPr>
                <w:rStyle w:val="stdpublisher"/>
                <w:szCs w:val="24"/>
                <w:shd w:val="clear" w:color="auto" w:fill="auto"/>
              </w:rPr>
              <w:t>ISO</w:t>
            </w:r>
            <w:r w:rsidRPr="008373D9">
              <w:rPr>
                <w:szCs w:val="24"/>
              </w:rPr>
              <w:t> </w:t>
            </w:r>
            <w:r w:rsidRPr="008373D9">
              <w:rPr>
                <w:rStyle w:val="stddocNumber"/>
                <w:szCs w:val="24"/>
                <w:shd w:val="clear" w:color="auto" w:fill="auto"/>
              </w:rPr>
              <w:t>7000</w:t>
            </w:r>
            <w:r w:rsidRPr="008373D9">
              <w:rPr>
                <w:rStyle w:val="stdsuppl"/>
                <w:szCs w:val="24"/>
                <w:shd w:val="clear" w:color="auto" w:fill="auto"/>
              </w:rPr>
              <w:t>/IEC 60417</w:t>
            </w:r>
            <w:r w:rsidRPr="008373D9">
              <w:rPr>
                <w:szCs w:val="24"/>
              </w:rPr>
              <w:t xml:space="preserve"> [base de données en ligne], Symboles graphiques utilisables sur le matériel [consulté 2016-04-18]. Adresse </w:t>
            </w:r>
            <w:hyperlink r:id="rId29" w:history="1">
              <w:r w:rsidRPr="008373D9">
                <w:rPr>
                  <w:rStyle w:val="Hyperlink"/>
                  <w:szCs w:val="24"/>
                </w:rPr>
                <w:t>http://www.graphical-symbols.info/</w:t>
              </w:r>
            </w:hyperlink>
          </w:p>
        </w:tc>
      </w:tr>
    </w:tbl>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16" w:name="_Toc524502373"/>
      <w:bookmarkStart w:id="117" w:name="_Toc524505497"/>
      <w:r w:rsidRPr="008373D9">
        <w:rPr>
          <w:rFonts w:eastAsia="Times New Roman"/>
          <w:bCs w:val="0"/>
          <w:szCs w:val="24"/>
        </w:rPr>
        <w:t>Références non datées</w:t>
      </w:r>
      <w:bookmarkEnd w:id="116"/>
      <w:bookmarkEnd w:id="117"/>
    </w:p>
    <w:p w:rsidR="0003191C" w:rsidRPr="008373D9" w:rsidRDefault="0003191C" w:rsidP="008373D9">
      <w:pPr>
        <w:pStyle w:val="BodyText"/>
        <w:autoSpaceDE w:val="0"/>
        <w:autoSpaceDN w:val="0"/>
        <w:adjustRightInd w:val="0"/>
        <w:rPr>
          <w:szCs w:val="24"/>
        </w:rPr>
      </w:pPr>
      <w:r w:rsidRPr="008373D9">
        <w:rPr>
          <w:szCs w:val="24"/>
        </w:rPr>
        <w:t>Les références non datées ne peuvent être faites: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qu'à un document dans son intégralité;</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qu’à condition que tous les changements ultérieurs du document de référence puissent être utilisés pour les besoins du document qui y fait référence;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que s’il est entendu que les références non datées incluront tous les amendements et toutes les révisions du document de référence.</w:t>
      </w:r>
    </w:p>
    <w:p w:rsidR="0003191C" w:rsidRPr="008373D9" w:rsidRDefault="0003191C" w:rsidP="008373D9">
      <w:pPr>
        <w:pStyle w:val="BodyText"/>
        <w:autoSpaceDE w:val="0"/>
        <w:autoSpaceDN w:val="0"/>
        <w:adjustRightInd w:val="0"/>
        <w:rPr>
          <w:szCs w:val="24"/>
        </w:rPr>
      </w:pPr>
      <w:r w:rsidRPr="008373D9">
        <w:rPr>
          <w:szCs w:val="24"/>
        </w:rPr>
        <w:t xml:space="preserve">L'année de publication ou le tiret (voir </w:t>
      </w:r>
      <w:r w:rsidRPr="008373D9">
        <w:rPr>
          <w:rStyle w:val="citesec"/>
          <w:szCs w:val="24"/>
          <w:shd w:val="clear" w:color="auto" w:fill="auto"/>
        </w:rPr>
        <w:t>10.5</w:t>
      </w:r>
      <w:r w:rsidRPr="008373D9">
        <w:rPr>
          <w:szCs w:val="24"/>
        </w:rPr>
        <w:t>) ne doit pas apparaître pour les références non datées. Lorsqu'une référence non datée concerne toutes les parties d'un document, l’identifiant normalisé doit être suivi de l'indication «(toutes les parties)».</w:t>
      </w:r>
    </w:p>
    <w:p w:rsidR="0003191C" w:rsidRPr="008373D9" w:rsidRDefault="0003191C" w:rsidP="008373D9">
      <w:pPr>
        <w:pStyle w:val="BodyText"/>
        <w:autoSpaceDE w:val="0"/>
        <w:autoSpaceDN w:val="0"/>
        <w:adjustRightInd w:val="0"/>
        <w:rPr>
          <w:szCs w:val="24"/>
        </w:rPr>
      </w:pPr>
      <w:r w:rsidRPr="008373D9">
        <w:rPr>
          <w:szCs w:val="24"/>
        </w:rPr>
        <w:t>Dans l’article sur les Références normatives ou dans la Bibliographie, utiliser les formes suivantes pour la liste des références non datées.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7372"/>
        <w:gridCol w:w="2380"/>
      </w:tblGrid>
      <w:tr w:rsidR="0003191C" w:rsidRPr="008373D9" w:rsidTr="001E4488">
        <w:trPr>
          <w:cantSplit/>
          <w:jc w:val="center"/>
        </w:trPr>
        <w:tc>
          <w:tcPr>
            <w:tcW w:w="7372" w:type="dxa"/>
            <w:tcBorders>
              <w:top w:val="single" w:sz="6" w:space="0" w:color="auto"/>
            </w:tcBorders>
          </w:tcPr>
          <w:p w:rsidR="0003191C" w:rsidRPr="008373D9" w:rsidRDefault="0003191C" w:rsidP="008373D9">
            <w:pPr>
              <w:pStyle w:val="Tablebody"/>
              <w:autoSpaceDE w:val="0"/>
              <w:autoSpaceDN w:val="0"/>
              <w:adjustRightInd w:val="0"/>
            </w:pPr>
            <w:r w:rsidRPr="008373D9">
              <w:rPr>
                <w:szCs w:val="24"/>
              </w:rPr>
              <w:t>EXEMPLE 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c>
          <w:tcPr>
            <w:tcW w:w="2380" w:type="dxa"/>
            <w:tcBorders>
              <w:top w:val="single" w:sz="6" w:space="0" w:color="auto"/>
            </w:tcBorders>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7372" w:type="dxa"/>
            <w:tcBorders>
              <w:bottom w:val="single" w:sz="6" w:space="0" w:color="auto"/>
            </w:tcBorders>
          </w:tcPr>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60335</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i/>
                <w:szCs w:val="24"/>
              </w:rPr>
              <w:t>Appareils électrodomestiques et analogues — Sécurité</w:t>
            </w:r>
          </w:p>
          <w:p w:rsidR="0003191C" w:rsidRPr="008373D9" w:rsidRDefault="0003191C" w:rsidP="008373D9">
            <w:pPr>
              <w:pStyle w:val="Tablebody"/>
              <w:autoSpaceDE w:val="0"/>
              <w:autoSpaceDN w:val="0"/>
              <w:adjustRightInd w:val="0"/>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60335</w:t>
            </w:r>
            <w:r w:rsidRPr="008373D9">
              <w:rPr>
                <w:szCs w:val="24"/>
              </w:rPr>
              <w:noBreakHyphen/>
            </w:r>
            <w:r w:rsidRPr="008373D9">
              <w:rPr>
                <w:rStyle w:val="stddocPartNumber"/>
                <w:szCs w:val="24"/>
                <w:shd w:val="clear" w:color="auto" w:fill="auto"/>
              </w:rPr>
              <w:t>1</w:t>
            </w:r>
            <w:r w:rsidRPr="008373D9">
              <w:rPr>
                <w:szCs w:val="24"/>
              </w:rPr>
              <w:t xml:space="preserve">, </w:t>
            </w:r>
            <w:r w:rsidRPr="008373D9">
              <w:rPr>
                <w:i/>
                <w:szCs w:val="24"/>
              </w:rPr>
              <w:t>Appareils électrodomestiques et analogues — Sécurité — Partie 1: Exigences générales</w:t>
            </w:r>
          </w:p>
        </w:tc>
        <w:tc>
          <w:tcPr>
            <w:tcW w:w="2380" w:type="dxa"/>
            <w:tcBorders>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Référence à toutes les parties</w:t>
            </w:r>
          </w:p>
          <w:p w:rsidR="0003191C" w:rsidRPr="008373D9" w:rsidRDefault="0003191C" w:rsidP="008373D9">
            <w:pPr>
              <w:pStyle w:val="Tablebody"/>
              <w:autoSpaceDE w:val="0"/>
              <w:autoSpaceDN w:val="0"/>
              <w:adjustRightInd w:val="0"/>
            </w:pPr>
            <w:r w:rsidRPr="008373D9">
              <w:rPr>
                <w:szCs w:val="24"/>
              </w:rPr>
              <w:t>Référence à une seule partie</w:t>
            </w:r>
          </w:p>
        </w:tc>
      </w:tr>
    </w:tbl>
    <w:p w:rsidR="0003191C" w:rsidRPr="008373D9" w:rsidRDefault="0003191C" w:rsidP="008373D9">
      <w:pPr>
        <w:pStyle w:val="BodyText"/>
        <w:autoSpaceDE w:val="0"/>
        <w:autoSpaceDN w:val="0"/>
        <w:adjustRightInd w:val="0"/>
        <w:rPr>
          <w:szCs w:val="24"/>
        </w:rPr>
      </w:pPr>
      <w:r w:rsidRPr="008373D9">
        <w:rPr>
          <w:szCs w:val="24"/>
        </w:rPr>
        <w:t>Dans le corps du texte, utiliser les formes suivantes pour citer un document par référence non datée.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8373D9"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 utiliser les méthodes spécifiées dans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128</w:t>
            </w:r>
            <w:r w:rsidRPr="008373D9">
              <w:rPr>
                <w:szCs w:val="24"/>
              </w:rPr>
              <w:noBreakHyphen/>
            </w:r>
            <w:r w:rsidRPr="008373D9">
              <w:rPr>
                <w:rStyle w:val="stddocPartNumber"/>
                <w:szCs w:val="24"/>
                <w:shd w:val="clear" w:color="auto" w:fill="auto"/>
              </w:rPr>
              <w:t>20</w:t>
            </w:r>
            <w:r w:rsidRPr="008373D9">
              <w:rPr>
                <w:szCs w:val="24"/>
              </w:rPr>
              <w:t xml:space="preserve"> et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80000</w:t>
            </w:r>
            <w:r w:rsidRPr="008373D9">
              <w:rPr>
                <w:szCs w:val="24"/>
              </w:rPr>
              <w:noBreakHyphen/>
            </w:r>
            <w:r w:rsidRPr="008373D9">
              <w:rPr>
                <w:rStyle w:val="stddocPartNumber"/>
                <w:szCs w:val="24"/>
                <w:shd w:val="clear" w:color="auto" w:fill="auto"/>
              </w:rPr>
              <w:t>1</w:t>
            </w:r>
            <w:r w:rsidRPr="008373D9">
              <w:rPr>
                <w:szCs w:val="24"/>
              </w:rPr>
              <w:t xml:space="preserve"> …»;</w:t>
            </w:r>
          </w:p>
          <w:p w:rsidR="0003191C" w:rsidRPr="008373D9" w:rsidRDefault="0003191C" w:rsidP="008373D9">
            <w:pPr>
              <w:pStyle w:val="Tablebody"/>
              <w:autoSpaceDE w:val="0"/>
              <w:autoSpaceDN w:val="0"/>
              <w:adjustRightInd w:val="0"/>
              <w:rPr>
                <w:sz w:val="16"/>
              </w:rPr>
            </w:pPr>
            <w:r w:rsidRPr="008373D9">
              <w:rPr>
                <w:szCs w:val="24"/>
              </w:rPr>
              <w:t>«…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60417</w:t>
            </w:r>
            <w:r w:rsidRPr="008373D9">
              <w:rPr>
                <w:szCs w:val="24"/>
              </w:rPr>
              <w:t xml:space="preserve"> doit être utilisée…».</w:t>
            </w:r>
          </w:p>
        </w:tc>
      </w:tr>
    </w:tbl>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18" w:name="_Toc524502374"/>
      <w:bookmarkStart w:id="119" w:name="_Toc524505498"/>
      <w:r w:rsidRPr="008373D9">
        <w:rPr>
          <w:rFonts w:eastAsia="Times New Roman"/>
          <w:bCs w:val="0"/>
          <w:szCs w:val="24"/>
        </w:rPr>
        <w:t>Références datées</w:t>
      </w:r>
      <w:bookmarkEnd w:id="118"/>
      <w:bookmarkEnd w:id="119"/>
    </w:p>
    <w:p w:rsidR="0003191C" w:rsidRPr="008373D9" w:rsidRDefault="0003191C" w:rsidP="008373D9">
      <w:pPr>
        <w:pStyle w:val="BodyText"/>
        <w:autoSpaceDE w:val="0"/>
        <w:autoSpaceDN w:val="0"/>
        <w:adjustRightInd w:val="0"/>
        <w:rPr>
          <w:szCs w:val="24"/>
        </w:rPr>
      </w:pPr>
      <w:r w:rsidRPr="008373D9">
        <w:rPr>
          <w:szCs w:val="24"/>
        </w:rPr>
        <w:t>Une référence datée est une référence à</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une édition spécifique, identifiée par sa date de publication, ou</w:t>
      </w:r>
    </w:p>
    <w:p w:rsidR="0003191C" w:rsidRPr="008373D9" w:rsidRDefault="0003191C" w:rsidP="008373D9">
      <w:pPr>
        <w:pStyle w:val="ListContinue1"/>
        <w:autoSpaceDE w:val="0"/>
        <w:autoSpaceDN w:val="0"/>
        <w:adjustRightInd w:val="0"/>
        <w:rPr>
          <w:szCs w:val="24"/>
        </w:rPr>
      </w:pPr>
      <w:r w:rsidRPr="008373D9">
        <w:rPr>
          <w:szCs w:val="24"/>
        </w:rPr>
        <w:lastRenderedPageBreak/>
        <w:t>•</w:t>
      </w:r>
      <w:r w:rsidRPr="008373D9">
        <w:rPr>
          <w:szCs w:val="24"/>
        </w:rPr>
        <w:tab/>
        <w:t>un projet pour enquête ou final, indiqué par un tiret.</w:t>
      </w:r>
    </w:p>
    <w:p w:rsidR="0003191C" w:rsidRPr="008373D9" w:rsidRDefault="0003191C" w:rsidP="008373D9">
      <w:pPr>
        <w:pStyle w:val="BodyText"/>
        <w:autoSpaceDE w:val="0"/>
        <w:autoSpaceDN w:val="0"/>
        <w:adjustRightInd w:val="0"/>
        <w:rPr>
          <w:szCs w:val="24"/>
        </w:rPr>
      </w:pPr>
      <w:r w:rsidRPr="008373D9">
        <w:rPr>
          <w:szCs w:val="24"/>
        </w:rPr>
        <w:t>Les références normatives dans le cas de projets pour enquête ou finals sont potentiellement à risque et sont fortement déconseillées, car le document cité en référence peut changer avant la publication.</w:t>
      </w:r>
    </w:p>
    <w:p w:rsidR="0003191C" w:rsidRPr="008373D9" w:rsidRDefault="0003191C" w:rsidP="008373D9">
      <w:pPr>
        <w:pStyle w:val="BodyText"/>
        <w:autoSpaceDE w:val="0"/>
        <w:autoSpaceDN w:val="0"/>
        <w:adjustRightInd w:val="0"/>
        <w:rPr>
          <w:szCs w:val="24"/>
        </w:rPr>
      </w:pPr>
      <w:r w:rsidRPr="008373D9">
        <w:rPr>
          <w:szCs w:val="24"/>
        </w:rPr>
        <w:t>Chaque référence datée doit être donnée avec l'année de publication ou, dans le cas de projets pour enquête ou finals, avec un tiret ainsi qu'une note de bas de page «En cours d’élaboration».</w:t>
      </w:r>
    </w:p>
    <w:p w:rsidR="0003191C" w:rsidRPr="008373D9" w:rsidRDefault="0003191C" w:rsidP="008373D9">
      <w:pPr>
        <w:pStyle w:val="BodyText"/>
        <w:autoSpaceDE w:val="0"/>
        <w:autoSpaceDN w:val="0"/>
        <w:adjustRightInd w:val="0"/>
        <w:rPr>
          <w:szCs w:val="24"/>
        </w:rPr>
      </w:pPr>
      <w:r w:rsidRPr="008373D9">
        <w:rPr>
          <w:szCs w:val="24"/>
        </w:rPr>
        <w:t>La date de publication doit être indiquée par l’année ou, pour des documents faisant l’objet de plus d’une publication du document ou d’un élément du document dans la même année calendaire, par l’année de publication et le mois (et, si nécessaire, le jour).</w:t>
      </w:r>
    </w:p>
    <w:p w:rsidR="0003191C" w:rsidRPr="008373D9" w:rsidRDefault="0003191C" w:rsidP="008373D9">
      <w:pPr>
        <w:pStyle w:val="BodyText"/>
        <w:autoSpaceDE w:val="0"/>
        <w:autoSpaceDN w:val="0"/>
        <w:adjustRightInd w:val="0"/>
        <w:rPr>
          <w:szCs w:val="24"/>
        </w:rPr>
      </w:pPr>
      <w:r w:rsidRPr="008373D9">
        <w:rPr>
          <w:szCs w:val="24"/>
        </w:rPr>
        <w:t>Si le document cité en référence est modifié ou révisé, il sera nécessaire d’examiner les références datées pour déterminer s’il convient, ou non, de les mettre à jour.</w:t>
      </w:r>
    </w:p>
    <w:p w:rsidR="0003191C" w:rsidRPr="008373D9" w:rsidRDefault="0003191C" w:rsidP="008373D9">
      <w:pPr>
        <w:pStyle w:val="BodyText"/>
        <w:autoSpaceDE w:val="0"/>
        <w:autoSpaceDN w:val="0"/>
        <w:adjustRightInd w:val="0"/>
        <w:rPr>
          <w:szCs w:val="24"/>
        </w:rPr>
      </w:pPr>
      <w:r w:rsidRPr="008373D9">
        <w:rPr>
          <w:szCs w:val="24"/>
        </w:rPr>
        <w:t>Dans ce contexte, une partie est considérée comme étant un document distinct.</w:t>
      </w:r>
    </w:p>
    <w:p w:rsidR="0003191C" w:rsidRPr="008373D9" w:rsidRDefault="0003191C" w:rsidP="008373D9">
      <w:pPr>
        <w:pStyle w:val="BodyText"/>
        <w:autoSpaceDE w:val="0"/>
        <w:autoSpaceDN w:val="0"/>
        <w:adjustRightInd w:val="0"/>
        <w:rPr>
          <w:szCs w:val="24"/>
        </w:rPr>
      </w:pPr>
      <w:r w:rsidRPr="008373D9">
        <w:rPr>
          <w:szCs w:val="24"/>
        </w:rPr>
        <w:t>Dans le corps du texte, les références à des éléments spécifiques (par exemple articles, paragraphes, tableaux et figures) d'un document cité en référence doivent toujours être datées, car il se peut que la numérotation du document soit modifiée dans des éditions ultérieures.</w:t>
      </w:r>
    </w:p>
    <w:p w:rsidR="0003191C" w:rsidRPr="008373D9" w:rsidRDefault="0003191C" w:rsidP="008373D9">
      <w:pPr>
        <w:pStyle w:val="BodyText"/>
        <w:autoSpaceDE w:val="0"/>
        <w:autoSpaceDN w:val="0"/>
        <w:adjustRightInd w:val="0"/>
        <w:rPr>
          <w:szCs w:val="24"/>
        </w:rPr>
      </w:pPr>
      <w:r w:rsidRPr="008373D9">
        <w:rPr>
          <w:szCs w:val="24"/>
        </w:rPr>
        <w:t>Dans l’article sur les Références normatives ou dans la Bibliographie, utiliser les formes suivantes pour la liste des références datées.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6762"/>
        <w:gridCol w:w="2990"/>
      </w:tblGrid>
      <w:tr w:rsidR="0003191C" w:rsidRPr="008373D9" w:rsidTr="001E4488">
        <w:trPr>
          <w:cantSplit/>
          <w:jc w:val="center"/>
        </w:trPr>
        <w:tc>
          <w:tcPr>
            <w:tcW w:w="6762" w:type="dxa"/>
            <w:tcBorders>
              <w:top w:val="single" w:sz="6" w:space="0" w:color="auto"/>
            </w:tcBorders>
          </w:tcPr>
          <w:p w:rsidR="0003191C" w:rsidRPr="008373D9" w:rsidRDefault="0003191C" w:rsidP="008373D9">
            <w:pPr>
              <w:pStyle w:val="Tablebody"/>
              <w:autoSpaceDE w:val="0"/>
              <w:autoSpaceDN w:val="0"/>
              <w:adjustRightInd w:val="0"/>
            </w:pPr>
            <w:r w:rsidRPr="008373D9">
              <w:rPr>
                <w:szCs w:val="24"/>
              </w:rPr>
              <w:t>EXEMPLE 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c>
          <w:tcPr>
            <w:tcW w:w="2990" w:type="dxa"/>
            <w:tcBorders>
              <w:top w:val="single" w:sz="6" w:space="0" w:color="auto"/>
            </w:tcBorders>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6762" w:type="dxa"/>
          </w:tcPr>
          <w:p w:rsidR="0003191C" w:rsidRPr="008373D9" w:rsidRDefault="0003191C" w:rsidP="008373D9">
            <w:pPr>
              <w:pStyle w:val="Tablebody"/>
              <w:autoSpaceDE w:val="0"/>
              <w:autoSpaceDN w:val="0"/>
              <w:adjustRightInd w:val="0"/>
              <w:rPr>
                <w:i/>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62271</w:t>
            </w:r>
            <w:r w:rsidRPr="008373D9">
              <w:rPr>
                <w:szCs w:val="24"/>
              </w:rPr>
              <w:noBreakHyphen/>
            </w:r>
            <w:r w:rsidRPr="008373D9">
              <w:rPr>
                <w:rStyle w:val="stddocPartNumber"/>
                <w:szCs w:val="24"/>
                <w:shd w:val="clear" w:color="auto" w:fill="auto"/>
              </w:rPr>
              <w:t>1</w:t>
            </w:r>
            <w:r w:rsidRPr="008373D9">
              <w:rPr>
                <w:szCs w:val="24"/>
              </w:rPr>
              <w:t>:</w:t>
            </w:r>
            <w:r w:rsidRPr="008373D9">
              <w:rPr>
                <w:rStyle w:val="stdyear"/>
                <w:szCs w:val="24"/>
                <w:shd w:val="clear" w:color="auto" w:fill="auto"/>
              </w:rPr>
              <w:t>2007</w:t>
            </w:r>
            <w:r w:rsidRPr="008373D9">
              <w:rPr>
                <w:szCs w:val="24"/>
              </w:rPr>
              <w:t xml:space="preserve">, </w:t>
            </w:r>
            <w:r w:rsidRPr="008373D9">
              <w:rPr>
                <w:i/>
                <w:szCs w:val="24"/>
              </w:rPr>
              <w:t>Appareillage à haute tension — Partie 1: Spécifications</w:t>
            </w:r>
            <w:r w:rsidRPr="008373D9">
              <w:rPr>
                <w:i/>
                <w:szCs w:val="24"/>
              </w:rPr>
              <w:br/>
              <w:t>communes</w:t>
            </w:r>
          </w:p>
        </w:tc>
        <w:tc>
          <w:tcPr>
            <w:tcW w:w="2990" w:type="dxa"/>
          </w:tcPr>
          <w:p w:rsidR="0003191C" w:rsidRPr="008373D9" w:rsidRDefault="0003191C" w:rsidP="008373D9">
            <w:pPr>
              <w:pStyle w:val="Tablebody"/>
              <w:autoSpaceDE w:val="0"/>
              <w:autoSpaceDN w:val="0"/>
              <w:adjustRightInd w:val="0"/>
            </w:pPr>
            <w:r w:rsidRPr="008373D9">
              <w:rPr>
                <w:szCs w:val="24"/>
              </w:rPr>
              <w:t>Référence datée à une norme</w:t>
            </w:r>
          </w:p>
        </w:tc>
      </w:tr>
      <w:tr w:rsidR="0003191C" w:rsidRPr="002D0D4E" w:rsidTr="001E4488">
        <w:trPr>
          <w:cantSplit/>
          <w:jc w:val="center"/>
        </w:trPr>
        <w:tc>
          <w:tcPr>
            <w:tcW w:w="6762" w:type="dxa"/>
            <w:tcBorders>
              <w:bottom w:val="single" w:sz="6" w:space="0" w:color="auto"/>
            </w:tcBorders>
          </w:tcPr>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62271</w:t>
            </w:r>
            <w:r w:rsidRPr="008373D9">
              <w:rPr>
                <w:szCs w:val="24"/>
              </w:rPr>
              <w:noBreakHyphen/>
            </w:r>
            <w:r w:rsidRPr="008373D9">
              <w:rPr>
                <w:rStyle w:val="stddocPartNumber"/>
                <w:szCs w:val="24"/>
                <w:shd w:val="clear" w:color="auto" w:fill="auto"/>
              </w:rPr>
              <w:t>1</w:t>
            </w:r>
            <w:r w:rsidRPr="008373D9">
              <w:rPr>
                <w:szCs w:val="24"/>
              </w:rPr>
              <w:t>:</w:t>
            </w:r>
            <w:r w:rsidRPr="008373D9">
              <w:rPr>
                <w:rStyle w:val="stdyear"/>
                <w:szCs w:val="24"/>
                <w:shd w:val="clear" w:color="auto" w:fill="auto"/>
              </w:rPr>
              <w:t>2007</w:t>
            </w:r>
            <w:r w:rsidRPr="008373D9">
              <w:rPr>
                <w:rStyle w:val="stdsuppl"/>
                <w:szCs w:val="24"/>
                <w:shd w:val="clear" w:color="auto" w:fill="auto"/>
              </w:rPr>
              <w:t>/AMD1:2011</w:t>
            </w:r>
            <w:r w:rsidRPr="008373D9">
              <w:rPr>
                <w:szCs w:val="24"/>
              </w:rPr>
              <w:t xml:space="preserve">, </w:t>
            </w:r>
            <w:r w:rsidRPr="008373D9">
              <w:rPr>
                <w:i/>
                <w:szCs w:val="24"/>
              </w:rPr>
              <w:t>Appareillage à haute tension —</w:t>
            </w:r>
            <w:r w:rsidRPr="008373D9">
              <w:rPr>
                <w:i/>
                <w:szCs w:val="24"/>
              </w:rPr>
              <w:br/>
              <w:t>Partie 1: Spécifications communes</w:t>
            </w:r>
          </w:p>
          <w:p w:rsidR="0003191C" w:rsidRPr="008373D9" w:rsidRDefault="0003191C" w:rsidP="008373D9">
            <w:pPr>
              <w:pStyle w:val="Tablebody"/>
              <w:autoSpaceDE w:val="0"/>
              <w:autoSpaceDN w:val="0"/>
              <w:adjustRightInd w:val="0"/>
            </w:pPr>
            <w:r w:rsidRPr="008373D9">
              <w:rPr>
                <w:rStyle w:val="stdpublisher"/>
                <w:szCs w:val="24"/>
                <w:shd w:val="clear" w:color="auto" w:fill="auto"/>
              </w:rPr>
              <w:t>ISO</w:t>
            </w:r>
            <w:r w:rsidRPr="008373D9">
              <w:rPr>
                <w:szCs w:val="24"/>
              </w:rPr>
              <w:t> </w:t>
            </w:r>
            <w:r w:rsidRPr="008373D9">
              <w:rPr>
                <w:rStyle w:val="stddocNumber"/>
                <w:szCs w:val="24"/>
                <w:shd w:val="clear" w:color="auto" w:fill="auto"/>
              </w:rPr>
              <w:t>7131</w:t>
            </w:r>
            <w:r w:rsidRPr="008373D9">
              <w:rPr>
                <w:szCs w:val="24"/>
              </w:rPr>
              <w:t>:</w:t>
            </w:r>
            <w:r w:rsidRPr="008373D9">
              <w:rPr>
                <w:rStyle w:val="stdyear"/>
                <w:szCs w:val="24"/>
                <w:shd w:val="clear" w:color="auto" w:fill="auto"/>
              </w:rPr>
              <w:t>2009</w:t>
            </w:r>
            <w:r w:rsidRPr="008373D9">
              <w:rPr>
                <w:rStyle w:val="stdsuppl"/>
                <w:szCs w:val="24"/>
                <w:shd w:val="clear" w:color="auto" w:fill="auto"/>
              </w:rPr>
              <w:t>/Amd 1:2017</w:t>
            </w:r>
            <w:r w:rsidRPr="008373D9">
              <w:rPr>
                <w:szCs w:val="24"/>
              </w:rPr>
              <w:t xml:space="preserve">, </w:t>
            </w:r>
            <w:r w:rsidRPr="008373D9">
              <w:rPr>
                <w:i/>
                <w:szCs w:val="24"/>
              </w:rPr>
              <w:t>Engins de terrassement — Chargeuses — Terminologie et spécifications commerciales — Amendement 1</w:t>
            </w:r>
          </w:p>
        </w:tc>
        <w:tc>
          <w:tcPr>
            <w:tcW w:w="2990" w:type="dxa"/>
            <w:tcBorders>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Référence datée à un amendement (selon conventions IEC)</w:t>
            </w:r>
          </w:p>
          <w:p w:rsidR="0003191C" w:rsidRPr="008373D9" w:rsidRDefault="0003191C" w:rsidP="008373D9">
            <w:pPr>
              <w:pStyle w:val="Tablebody"/>
              <w:autoSpaceDE w:val="0"/>
              <w:autoSpaceDN w:val="0"/>
              <w:adjustRightInd w:val="0"/>
            </w:pPr>
            <w:r w:rsidRPr="008373D9">
              <w:rPr>
                <w:szCs w:val="24"/>
              </w:rPr>
              <w:t>Référence datée à un amendement (selon conventions ISO)</w:t>
            </w:r>
          </w:p>
        </w:tc>
      </w:tr>
    </w:tbl>
    <w:p w:rsidR="0003191C" w:rsidRPr="008373D9" w:rsidRDefault="0003191C" w:rsidP="008373D9">
      <w:pPr>
        <w:pStyle w:val="BodyText"/>
        <w:autoSpaceDE w:val="0"/>
        <w:autoSpaceDN w:val="0"/>
        <w:adjustRightInd w:val="0"/>
        <w:rPr>
          <w:szCs w:val="24"/>
        </w:rPr>
      </w:pPr>
      <w:r w:rsidRPr="008373D9">
        <w:rPr>
          <w:szCs w:val="24"/>
        </w:rPr>
        <w:t>Dans le texte, pour faire référence à une publication ISO ou IEC, utilisez l’identifiant normalisé plutôt que le titre du document. Les titres sont d’ordinaire cités dans leur intégralité uniquement dans l’article sur les Références normatives et dans la Bibliographie.</w:t>
      </w:r>
    </w:p>
    <w:p w:rsidR="002D0D4E" w:rsidRDefault="0003191C" w:rsidP="008373D9">
      <w:pPr>
        <w:pStyle w:val="BodyText"/>
        <w:autoSpaceDE w:val="0"/>
        <w:autoSpaceDN w:val="0"/>
        <w:adjustRightInd w:val="0"/>
        <w:rPr>
          <w:szCs w:val="24"/>
        </w:rPr>
      </w:pPr>
      <w:r w:rsidRPr="008373D9">
        <w:rPr>
          <w:szCs w:val="24"/>
        </w:rPr>
        <w:t>Dans le corps du texte, utiliser les formes suivantes pour citer un document par référence datée.</w:t>
      </w:r>
      <w:r w:rsidR="002D0D4E">
        <w:rPr>
          <w:szCs w:val="24"/>
        </w:rPr>
        <w:br w:type="page"/>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6190"/>
        <w:gridCol w:w="3562"/>
      </w:tblGrid>
      <w:tr w:rsidR="0003191C" w:rsidRPr="008373D9" w:rsidTr="001E4488">
        <w:trPr>
          <w:cantSplit/>
          <w:jc w:val="center"/>
        </w:trPr>
        <w:tc>
          <w:tcPr>
            <w:tcW w:w="6190" w:type="dxa"/>
            <w:tcBorders>
              <w:top w:val="single" w:sz="6" w:space="0" w:color="auto"/>
            </w:tcBorders>
          </w:tcPr>
          <w:p w:rsidR="0003191C" w:rsidRPr="008373D9" w:rsidRDefault="0003191C" w:rsidP="008373D9">
            <w:pPr>
              <w:pStyle w:val="Tablebody"/>
              <w:autoSpaceDE w:val="0"/>
              <w:autoSpaceDN w:val="0"/>
              <w:adjustRightInd w:val="0"/>
            </w:pPr>
            <w:r w:rsidRPr="008373D9">
              <w:rPr>
                <w:szCs w:val="24"/>
              </w:rPr>
              <w:lastRenderedPageBreak/>
              <w:t>EXEMPLE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c>
          <w:tcPr>
            <w:tcW w:w="3562" w:type="dxa"/>
            <w:tcBorders>
              <w:top w:val="single" w:sz="6" w:space="0" w:color="auto"/>
            </w:tcBorders>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6190" w:type="dxa"/>
          </w:tcPr>
          <w:p w:rsidR="0003191C" w:rsidRPr="008373D9" w:rsidRDefault="0003191C" w:rsidP="008373D9">
            <w:pPr>
              <w:pStyle w:val="Tablebody"/>
              <w:autoSpaceDE w:val="0"/>
              <w:autoSpaceDN w:val="0"/>
              <w:adjustRightInd w:val="0"/>
              <w:rPr>
                <w:szCs w:val="24"/>
              </w:rPr>
            </w:pPr>
            <w:r w:rsidRPr="008373D9">
              <w:rPr>
                <w:szCs w:val="24"/>
              </w:rPr>
              <w:t>… tel que spécifié dans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64321</w:t>
            </w:r>
            <w:r w:rsidRPr="008373D9">
              <w:rPr>
                <w:szCs w:val="24"/>
              </w:rPr>
              <w:noBreakHyphen/>
            </w:r>
            <w:r w:rsidRPr="008373D9">
              <w:rPr>
                <w:rStyle w:val="stddocPartNumber"/>
                <w:szCs w:val="24"/>
                <w:shd w:val="clear" w:color="auto" w:fill="auto"/>
              </w:rPr>
              <w:t>4</w:t>
            </w:r>
            <w:r w:rsidRPr="008373D9">
              <w:rPr>
                <w:szCs w:val="24"/>
              </w:rPr>
              <w:t>:</w:t>
            </w:r>
            <w:r w:rsidRPr="008373D9">
              <w:rPr>
                <w:rStyle w:val="stdyear"/>
                <w:szCs w:val="24"/>
                <w:shd w:val="clear" w:color="auto" w:fill="auto"/>
              </w:rPr>
              <w:t>1996</w:t>
            </w:r>
            <w:r w:rsidRPr="008373D9">
              <w:rPr>
                <w:szCs w:val="24"/>
              </w:rPr>
              <w:t xml:space="preserve">, </w:t>
            </w:r>
            <w:r w:rsidRPr="008373D9">
              <w:rPr>
                <w:rStyle w:val="stdsection"/>
                <w:szCs w:val="24"/>
                <w:shd w:val="clear" w:color="auto" w:fill="auto"/>
              </w:rPr>
              <w:t>Tableau 1</w:t>
            </w:r>
            <w:r w:rsidRPr="008373D9">
              <w:rPr>
                <w:szCs w:val="24"/>
              </w:rPr>
              <w:t>, …</w:t>
            </w:r>
          </w:p>
        </w:tc>
        <w:tc>
          <w:tcPr>
            <w:tcW w:w="3562" w:type="dxa"/>
          </w:tcPr>
          <w:p w:rsidR="0003191C" w:rsidRPr="008373D9" w:rsidRDefault="0003191C" w:rsidP="008373D9">
            <w:pPr>
              <w:pStyle w:val="Tablebody"/>
              <w:autoSpaceDE w:val="0"/>
              <w:autoSpaceDN w:val="0"/>
              <w:adjustRightInd w:val="0"/>
              <w:rPr>
                <w:szCs w:val="24"/>
              </w:rPr>
            </w:pPr>
            <w:r w:rsidRPr="008373D9">
              <w:rPr>
                <w:szCs w:val="24"/>
              </w:rPr>
              <w:t>Référence datée à un tableau particulier d'un autre document publié</w:t>
            </w:r>
          </w:p>
        </w:tc>
      </w:tr>
      <w:tr w:rsidR="0003191C" w:rsidRPr="002D0D4E" w:rsidTr="001E4488">
        <w:trPr>
          <w:cantSplit/>
          <w:jc w:val="center"/>
        </w:trPr>
        <w:tc>
          <w:tcPr>
            <w:tcW w:w="6190" w:type="dxa"/>
          </w:tcPr>
          <w:p w:rsidR="0003191C" w:rsidRPr="008373D9" w:rsidRDefault="0003191C" w:rsidP="008373D9">
            <w:pPr>
              <w:pStyle w:val="Tablebody"/>
              <w:autoSpaceDE w:val="0"/>
              <w:autoSpaceDN w:val="0"/>
              <w:adjustRightInd w:val="0"/>
            </w:pPr>
            <w:r w:rsidRPr="008373D9">
              <w:rPr>
                <w:szCs w:val="24"/>
              </w:rPr>
              <w:t>… effectuer les essais indiqués dans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60068</w:t>
            </w:r>
            <w:r w:rsidRPr="008373D9">
              <w:rPr>
                <w:szCs w:val="24"/>
              </w:rPr>
              <w:noBreakHyphen/>
            </w:r>
            <w:r w:rsidRPr="008373D9">
              <w:rPr>
                <w:rStyle w:val="stddocPartNumber"/>
                <w:szCs w:val="24"/>
                <w:shd w:val="clear" w:color="auto" w:fill="auto"/>
              </w:rPr>
              <w:t>1</w:t>
            </w:r>
            <w:r w:rsidRPr="008373D9">
              <w:rPr>
                <w:szCs w:val="24"/>
              </w:rPr>
              <w:t>:</w:t>
            </w:r>
            <w:r w:rsidRPr="008373D9">
              <w:rPr>
                <w:rStyle w:val="stdyear"/>
                <w:szCs w:val="24"/>
                <w:shd w:val="clear" w:color="auto" w:fill="auto"/>
              </w:rPr>
              <w:t>1988</w:t>
            </w:r>
            <w:r w:rsidRPr="008373D9">
              <w:rPr>
                <w:szCs w:val="24"/>
              </w:rPr>
              <w:t xml:space="preserve"> …</w:t>
            </w:r>
          </w:p>
        </w:tc>
        <w:tc>
          <w:tcPr>
            <w:tcW w:w="3562" w:type="dxa"/>
          </w:tcPr>
          <w:p w:rsidR="0003191C" w:rsidRPr="008373D9" w:rsidRDefault="0003191C" w:rsidP="008373D9">
            <w:pPr>
              <w:pStyle w:val="Tablebody"/>
              <w:autoSpaceDE w:val="0"/>
              <w:autoSpaceDN w:val="0"/>
              <w:adjustRightInd w:val="0"/>
            </w:pPr>
            <w:r w:rsidRPr="008373D9">
              <w:rPr>
                <w:szCs w:val="24"/>
              </w:rPr>
              <w:t>Référence datée à un document publié</w:t>
            </w:r>
          </w:p>
        </w:tc>
      </w:tr>
      <w:tr w:rsidR="0003191C" w:rsidRPr="002D0D4E" w:rsidTr="001E4488">
        <w:trPr>
          <w:cantSplit/>
          <w:jc w:val="center"/>
        </w:trPr>
        <w:tc>
          <w:tcPr>
            <w:tcW w:w="6190" w:type="dxa"/>
          </w:tcPr>
          <w:p w:rsidR="0003191C" w:rsidRPr="008373D9" w:rsidRDefault="0003191C" w:rsidP="008373D9">
            <w:pPr>
              <w:pStyle w:val="Tablebody"/>
              <w:autoSpaceDE w:val="0"/>
              <w:autoSpaceDN w:val="0"/>
              <w:adjustRightInd w:val="0"/>
            </w:pPr>
            <w:r w:rsidRPr="008373D9">
              <w:rPr>
                <w:szCs w:val="24"/>
              </w:rPr>
              <w:t xml:space="preserve">… utilisez le symbole </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60417</w:t>
            </w:r>
            <w:r w:rsidRPr="008373D9">
              <w:rPr>
                <w:szCs w:val="24"/>
              </w:rPr>
              <w:noBreakHyphen/>
            </w:r>
            <w:r w:rsidRPr="008373D9">
              <w:rPr>
                <w:rStyle w:val="stddocPartNumber"/>
                <w:szCs w:val="24"/>
                <w:shd w:val="clear" w:color="auto" w:fill="auto"/>
              </w:rPr>
              <w:t>5017</w:t>
            </w:r>
            <w:r w:rsidRPr="008373D9">
              <w:rPr>
                <w:szCs w:val="24"/>
              </w:rPr>
              <w:t>:2002-10…</w:t>
            </w:r>
          </w:p>
        </w:tc>
        <w:tc>
          <w:tcPr>
            <w:tcW w:w="3562" w:type="dxa"/>
          </w:tcPr>
          <w:p w:rsidR="0003191C" w:rsidRPr="008373D9" w:rsidRDefault="0003191C" w:rsidP="008373D9">
            <w:pPr>
              <w:pStyle w:val="Tablebody"/>
              <w:autoSpaceDE w:val="0"/>
              <w:autoSpaceDN w:val="0"/>
              <w:adjustRightInd w:val="0"/>
            </w:pPr>
            <w:r w:rsidRPr="008373D9">
              <w:rPr>
                <w:szCs w:val="24"/>
              </w:rPr>
              <w:t>Référence datée à une entrée dans une norme base de données</w:t>
            </w:r>
          </w:p>
        </w:tc>
      </w:tr>
      <w:tr w:rsidR="0003191C" w:rsidRPr="002D0D4E" w:rsidTr="001E4488">
        <w:trPr>
          <w:cantSplit/>
          <w:jc w:val="center"/>
        </w:trPr>
        <w:tc>
          <w:tcPr>
            <w:tcW w:w="6190" w:type="dxa"/>
          </w:tcPr>
          <w:p w:rsidR="0003191C" w:rsidRPr="008373D9" w:rsidRDefault="0003191C" w:rsidP="008373D9">
            <w:pPr>
              <w:pStyle w:val="Tablebody"/>
              <w:autoSpaceDE w:val="0"/>
              <w:autoSpaceDN w:val="0"/>
              <w:adjustRightInd w:val="0"/>
            </w:pPr>
            <w:r w:rsidRPr="008373D9">
              <w:rPr>
                <w:szCs w:val="24"/>
              </w:rPr>
              <w:t>… selon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62271</w:t>
            </w:r>
            <w:r w:rsidRPr="008373D9">
              <w:rPr>
                <w:szCs w:val="24"/>
              </w:rPr>
              <w:noBreakHyphen/>
            </w:r>
            <w:r w:rsidRPr="008373D9">
              <w:rPr>
                <w:rStyle w:val="stddocPartNumber"/>
                <w:szCs w:val="24"/>
                <w:shd w:val="clear" w:color="auto" w:fill="auto"/>
              </w:rPr>
              <w:t>1</w:t>
            </w:r>
            <w:r w:rsidRPr="008373D9">
              <w:rPr>
                <w:szCs w:val="24"/>
              </w:rPr>
              <w:t>:</w:t>
            </w:r>
            <w:r w:rsidRPr="008373D9">
              <w:rPr>
                <w:rStyle w:val="stdyear"/>
                <w:szCs w:val="24"/>
                <w:shd w:val="clear" w:color="auto" w:fill="auto"/>
              </w:rPr>
              <w:t>2007</w:t>
            </w:r>
            <w:r w:rsidRPr="008373D9">
              <w:rPr>
                <w:rStyle w:val="stdsuppl"/>
                <w:szCs w:val="24"/>
                <w:shd w:val="clear" w:color="auto" w:fill="auto"/>
              </w:rPr>
              <w:t>/AMD1:2011</w:t>
            </w:r>
            <w:r w:rsidRPr="008373D9">
              <w:rPr>
                <w:szCs w:val="24"/>
              </w:rPr>
              <w:t xml:space="preserve"> …</w:t>
            </w:r>
          </w:p>
        </w:tc>
        <w:tc>
          <w:tcPr>
            <w:tcW w:w="3562" w:type="dxa"/>
          </w:tcPr>
          <w:p w:rsidR="0003191C" w:rsidRPr="008373D9" w:rsidRDefault="0003191C" w:rsidP="008373D9">
            <w:pPr>
              <w:pStyle w:val="Tablebody"/>
              <w:autoSpaceDE w:val="0"/>
              <w:autoSpaceDN w:val="0"/>
              <w:adjustRightInd w:val="0"/>
            </w:pPr>
            <w:r w:rsidRPr="008373D9">
              <w:rPr>
                <w:szCs w:val="24"/>
              </w:rPr>
              <w:t>Référence datée à un amendement (selon conventions IEC)</w:t>
            </w:r>
          </w:p>
        </w:tc>
      </w:tr>
      <w:tr w:rsidR="0003191C" w:rsidRPr="002D0D4E" w:rsidTr="001E4488">
        <w:trPr>
          <w:cantSplit/>
          <w:jc w:val="center"/>
        </w:trPr>
        <w:tc>
          <w:tcPr>
            <w:tcW w:w="6190" w:type="dxa"/>
            <w:tcBorders>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1234</w:t>
            </w:r>
            <w:r w:rsidRPr="008373D9">
              <w:rPr>
                <w:szCs w:val="24"/>
              </w:rPr>
              <w:t>:</w:t>
            </w:r>
            <w:r w:rsidRPr="008373D9">
              <w:rPr>
                <w:rStyle w:val="stdyear"/>
                <w:szCs w:val="24"/>
                <w:shd w:val="clear" w:color="auto" w:fill="auto"/>
              </w:rPr>
              <w:t>—</w:t>
            </w:r>
            <w:r w:rsidRPr="008373D9">
              <w:rPr>
                <w:szCs w:val="24"/>
                <w:vertAlign w:val="superscript"/>
              </w:rPr>
              <w:t>2</w:t>
            </w:r>
            <w:r w:rsidRPr="008373D9">
              <w:rPr>
                <w:szCs w:val="24"/>
              </w:rPr>
              <w:t xml:space="preserve"> contient la liste des méthodes d’essai relatives à…</w:t>
            </w:r>
          </w:p>
          <w:p w:rsidR="0003191C" w:rsidRPr="008373D9" w:rsidRDefault="0003191C" w:rsidP="008373D9">
            <w:pPr>
              <w:pStyle w:val="Tablebody"/>
              <w:autoSpaceDE w:val="0"/>
              <w:autoSpaceDN w:val="0"/>
              <w:adjustRightInd w:val="0"/>
              <w:rPr>
                <w:szCs w:val="24"/>
              </w:rPr>
            </w:pPr>
            <w:r w:rsidRPr="008373D9">
              <w:rPr>
                <w:szCs w:val="24"/>
              </w:rPr>
              <w:t>––––-</w:t>
            </w:r>
          </w:p>
          <w:p w:rsidR="0003191C" w:rsidRPr="008373D9" w:rsidRDefault="0003191C" w:rsidP="008373D9">
            <w:pPr>
              <w:pStyle w:val="Tablebody"/>
              <w:autoSpaceDE w:val="0"/>
              <w:autoSpaceDN w:val="0"/>
              <w:adjustRightInd w:val="0"/>
            </w:pPr>
            <w:r w:rsidRPr="008373D9">
              <w:rPr>
                <w:szCs w:val="24"/>
                <w:vertAlign w:val="superscript"/>
              </w:rPr>
              <w:t>2</w:t>
            </w:r>
            <w:r w:rsidRPr="008373D9">
              <w:rPr>
                <w:szCs w:val="24"/>
              </w:rPr>
              <w:t xml:space="preserve"> En cours d’élaboration. Stade au moment de la publication: </w:t>
            </w:r>
            <w:r w:rsidRPr="008373D9">
              <w:rPr>
                <w:rStyle w:val="stdpublisher"/>
                <w:szCs w:val="24"/>
                <w:shd w:val="clear" w:color="auto" w:fill="auto"/>
              </w:rPr>
              <w:t>ISO</w:t>
            </w:r>
            <w:r w:rsidRPr="008373D9">
              <w:rPr>
                <w:szCs w:val="24"/>
              </w:rPr>
              <w:t>/</w:t>
            </w:r>
            <w:r w:rsidRPr="008373D9">
              <w:rPr>
                <w:rStyle w:val="stddocumentType"/>
                <w:szCs w:val="24"/>
                <w:shd w:val="clear" w:color="auto" w:fill="auto"/>
              </w:rPr>
              <w:t>DIS</w:t>
            </w:r>
            <w:r w:rsidRPr="008373D9">
              <w:rPr>
                <w:szCs w:val="24"/>
              </w:rPr>
              <w:t> </w:t>
            </w:r>
            <w:r w:rsidRPr="008373D9">
              <w:rPr>
                <w:rStyle w:val="stddocNumber"/>
                <w:szCs w:val="24"/>
                <w:shd w:val="clear" w:color="auto" w:fill="auto"/>
              </w:rPr>
              <w:t>1234</w:t>
            </w:r>
            <w:r w:rsidRPr="008373D9">
              <w:rPr>
                <w:szCs w:val="24"/>
              </w:rPr>
              <w:t>:</w:t>
            </w:r>
            <w:r w:rsidRPr="008373D9">
              <w:rPr>
                <w:rStyle w:val="stdyear"/>
                <w:szCs w:val="24"/>
                <w:shd w:val="clear" w:color="auto" w:fill="auto"/>
              </w:rPr>
              <w:t>2014</w:t>
            </w:r>
            <w:r w:rsidRPr="008373D9">
              <w:rPr>
                <w:szCs w:val="24"/>
              </w:rPr>
              <w:t>.</w:t>
            </w:r>
          </w:p>
        </w:tc>
        <w:tc>
          <w:tcPr>
            <w:tcW w:w="3562" w:type="dxa"/>
            <w:tcBorders>
              <w:bottom w:val="single" w:sz="6" w:space="0" w:color="auto"/>
            </w:tcBorders>
          </w:tcPr>
          <w:p w:rsidR="0003191C" w:rsidRPr="008373D9" w:rsidRDefault="0003191C" w:rsidP="008373D9">
            <w:pPr>
              <w:pStyle w:val="Tablebody"/>
              <w:autoSpaceDE w:val="0"/>
              <w:autoSpaceDN w:val="0"/>
              <w:adjustRightInd w:val="0"/>
            </w:pPr>
            <w:r w:rsidRPr="008373D9">
              <w:rPr>
                <w:szCs w:val="24"/>
              </w:rPr>
              <w:t>Référence datée à un projet pour enquête ou final. (En général, la note de bas de page est insérée la première fois que la référence apparaît.)</w:t>
            </w:r>
          </w:p>
        </w:tc>
      </w:tr>
    </w:tbl>
    <w:p w:rsidR="0003191C" w:rsidRPr="008373D9" w:rsidRDefault="0003191C" w:rsidP="008373D9">
      <w:pPr>
        <w:pStyle w:val="BodyText"/>
        <w:autoSpaceDE w:val="0"/>
        <w:autoSpaceDN w:val="0"/>
        <w:adjustRightInd w:val="0"/>
        <w:rPr>
          <w:szCs w:val="24"/>
        </w:rPr>
      </w:pP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6183"/>
        <w:gridCol w:w="3569"/>
      </w:tblGrid>
      <w:tr w:rsidR="0003191C" w:rsidRPr="002D0D4E" w:rsidTr="001E4488">
        <w:trPr>
          <w:cantSplit/>
          <w:jc w:val="center"/>
        </w:trPr>
        <w:tc>
          <w:tcPr>
            <w:tcW w:w="6183" w:type="dxa"/>
            <w:tcBorders>
              <w:top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3</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Référence datée ou référence non datée:</w:t>
            </w:r>
          </w:p>
        </w:tc>
        <w:tc>
          <w:tcPr>
            <w:tcW w:w="3569" w:type="dxa"/>
            <w:tcBorders>
              <w:top w:val="single" w:sz="6" w:space="0" w:color="auto"/>
            </w:tcBorders>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6183" w:type="dxa"/>
          </w:tcPr>
          <w:p w:rsidR="0003191C" w:rsidRPr="008373D9" w:rsidRDefault="0003191C" w:rsidP="008373D9">
            <w:pPr>
              <w:pStyle w:val="Tablebody"/>
              <w:autoSpaceDE w:val="0"/>
              <w:autoSpaceDN w:val="0"/>
              <w:adjustRightInd w:val="0"/>
            </w:pPr>
            <w:r w:rsidRPr="008373D9">
              <w:rPr>
                <w:szCs w:val="24"/>
              </w:rPr>
              <w:t>Les méthodes d’essai de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61300</w:t>
            </w:r>
            <w:r w:rsidRPr="008373D9">
              <w:rPr>
                <w:szCs w:val="24"/>
              </w:rPr>
              <w:noBreakHyphen/>
            </w:r>
            <w:r w:rsidRPr="008373D9">
              <w:rPr>
                <w:rStyle w:val="stddocPartNumber"/>
                <w:szCs w:val="24"/>
                <w:shd w:val="clear" w:color="auto" w:fill="auto"/>
              </w:rPr>
              <w:t>2</w:t>
            </w:r>
            <w:r w:rsidRPr="008373D9">
              <w:rPr>
                <w:rStyle w:val="stddocPartNumber"/>
                <w:szCs w:val="24"/>
                <w:shd w:val="clear" w:color="auto" w:fill="auto"/>
              </w:rPr>
              <w:noBreakHyphen/>
              <w:t>2</w:t>
            </w:r>
            <w:r w:rsidRPr="008373D9">
              <w:rPr>
                <w:szCs w:val="24"/>
              </w:rPr>
              <w:t xml:space="preserve"> doivent être utilisées.</w:t>
            </w:r>
          </w:p>
        </w:tc>
        <w:tc>
          <w:tcPr>
            <w:tcW w:w="3569" w:type="dxa"/>
          </w:tcPr>
          <w:p w:rsidR="0003191C" w:rsidRPr="008373D9" w:rsidRDefault="0003191C" w:rsidP="008373D9">
            <w:pPr>
              <w:pStyle w:val="Tablebody"/>
              <w:autoSpaceDE w:val="0"/>
              <w:autoSpaceDN w:val="0"/>
              <w:adjustRightInd w:val="0"/>
            </w:pPr>
            <w:r w:rsidRPr="008373D9">
              <w:rPr>
                <w:szCs w:val="24"/>
              </w:rPr>
              <w:t>Il s’agit d’une référence à un document dans son intégralité; la référence n’est donc pas datée</w:t>
            </w:r>
          </w:p>
        </w:tc>
      </w:tr>
      <w:tr w:rsidR="0003191C" w:rsidRPr="002D0D4E" w:rsidTr="001E4488">
        <w:trPr>
          <w:cantSplit/>
          <w:jc w:val="center"/>
        </w:trPr>
        <w:tc>
          <w:tcPr>
            <w:tcW w:w="6183" w:type="dxa"/>
            <w:tcBorders>
              <w:bottom w:val="single" w:sz="6" w:space="0" w:color="auto"/>
            </w:tcBorders>
          </w:tcPr>
          <w:p w:rsidR="0003191C" w:rsidRPr="008373D9" w:rsidRDefault="0003191C" w:rsidP="008373D9">
            <w:pPr>
              <w:pStyle w:val="Tablebody"/>
              <w:autoSpaceDE w:val="0"/>
              <w:autoSpaceDN w:val="0"/>
              <w:adjustRightInd w:val="0"/>
            </w:pPr>
            <w:r w:rsidRPr="008373D9">
              <w:rPr>
                <w:szCs w:val="24"/>
              </w:rPr>
              <w:t>Les dimensions doivent être conformes à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60793</w:t>
            </w:r>
            <w:r w:rsidRPr="008373D9">
              <w:rPr>
                <w:szCs w:val="24"/>
              </w:rPr>
              <w:noBreakHyphen/>
            </w:r>
            <w:r w:rsidRPr="008373D9">
              <w:rPr>
                <w:rStyle w:val="stddocPartNumber"/>
                <w:szCs w:val="24"/>
                <w:shd w:val="clear" w:color="auto" w:fill="auto"/>
              </w:rPr>
              <w:t>2</w:t>
            </w:r>
            <w:r w:rsidRPr="008373D9">
              <w:rPr>
                <w:rStyle w:val="stddocPartNumber"/>
                <w:szCs w:val="24"/>
                <w:shd w:val="clear" w:color="auto" w:fill="auto"/>
              </w:rPr>
              <w:noBreakHyphen/>
              <w:t>50</w:t>
            </w:r>
            <w:r w:rsidRPr="008373D9">
              <w:rPr>
                <w:szCs w:val="24"/>
              </w:rPr>
              <w:t>:</w:t>
            </w:r>
            <w:r w:rsidRPr="008373D9">
              <w:rPr>
                <w:rStyle w:val="stdyear"/>
                <w:szCs w:val="24"/>
                <w:shd w:val="clear" w:color="auto" w:fill="auto"/>
              </w:rPr>
              <w:t>2012</w:t>
            </w:r>
            <w:r w:rsidRPr="008373D9">
              <w:rPr>
                <w:szCs w:val="24"/>
              </w:rPr>
              <w:t xml:space="preserve">, </w:t>
            </w:r>
            <w:r w:rsidRPr="008373D9">
              <w:rPr>
                <w:rStyle w:val="stdsection"/>
                <w:szCs w:val="24"/>
                <w:shd w:val="clear" w:color="auto" w:fill="auto"/>
              </w:rPr>
              <w:t>Tableau B.1</w:t>
            </w:r>
            <w:r w:rsidRPr="008373D9">
              <w:rPr>
                <w:szCs w:val="24"/>
              </w:rPr>
              <w:t>.</w:t>
            </w:r>
          </w:p>
        </w:tc>
        <w:tc>
          <w:tcPr>
            <w:tcW w:w="3569" w:type="dxa"/>
            <w:tcBorders>
              <w:bottom w:val="single" w:sz="6" w:space="0" w:color="auto"/>
            </w:tcBorders>
          </w:tcPr>
          <w:p w:rsidR="0003191C" w:rsidRPr="008373D9" w:rsidRDefault="0003191C" w:rsidP="008373D9">
            <w:pPr>
              <w:pStyle w:val="Tablebody"/>
              <w:autoSpaceDE w:val="0"/>
              <w:autoSpaceDN w:val="0"/>
              <w:adjustRightInd w:val="0"/>
            </w:pPr>
            <w:r w:rsidRPr="008373D9">
              <w:rPr>
                <w:szCs w:val="24"/>
              </w:rPr>
              <w:t>Il s’agit d’une référence à un élément spécifique dans le document cité en référence; la référence est donc datée</w:t>
            </w:r>
          </w:p>
        </w:tc>
      </w:tr>
    </w:tbl>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20" w:name="_Toc524502375"/>
      <w:bookmarkStart w:id="121" w:name="_Toc524505499"/>
      <w:r w:rsidRPr="008373D9">
        <w:rPr>
          <w:rFonts w:eastAsia="Times New Roman"/>
          <w:bCs w:val="0"/>
          <w:szCs w:val="24"/>
        </w:rPr>
        <w:t>Références au document même</w:t>
      </w:r>
      <w:bookmarkEnd w:id="120"/>
      <w:bookmarkEnd w:id="121"/>
    </w:p>
    <w:p w:rsidR="0003191C" w:rsidRPr="008373D9" w:rsidRDefault="0003191C" w:rsidP="008373D9">
      <w:pPr>
        <w:pStyle w:val="BodyText"/>
        <w:autoSpaceDE w:val="0"/>
        <w:autoSpaceDN w:val="0"/>
        <w:adjustRightInd w:val="0"/>
        <w:rPr>
          <w:szCs w:val="24"/>
        </w:rPr>
      </w:pPr>
      <w:r w:rsidRPr="008373D9">
        <w:rPr>
          <w:szCs w:val="24"/>
        </w:rPr>
        <w:t>Les références ne doivent pas renvoyer à des numéros de page, car la pagination peut changer si le document cité en référence est publié dans différents formats, ou s’il est révisé.</w:t>
      </w:r>
    </w:p>
    <w:p w:rsidR="0003191C" w:rsidRPr="008373D9" w:rsidRDefault="0003191C" w:rsidP="008373D9">
      <w:pPr>
        <w:pStyle w:val="BodyText"/>
        <w:autoSpaceDE w:val="0"/>
        <w:autoSpaceDN w:val="0"/>
        <w:adjustRightInd w:val="0"/>
        <w:rPr>
          <w:szCs w:val="24"/>
        </w:rPr>
      </w:pPr>
      <w:r w:rsidRPr="008373D9">
        <w:rPr>
          <w:szCs w:val="24"/>
        </w:rPr>
        <w:t>Pour un document individuel, la formule «le présent document» doit être utilisée.</w:t>
      </w:r>
    </w:p>
    <w:p w:rsidR="0003191C" w:rsidRPr="008373D9" w:rsidRDefault="0003191C" w:rsidP="008373D9">
      <w:pPr>
        <w:pStyle w:val="BodyText"/>
        <w:autoSpaceDE w:val="0"/>
        <w:autoSpaceDN w:val="0"/>
        <w:adjustRightInd w:val="0"/>
        <w:rPr>
          <w:szCs w:val="24"/>
        </w:rPr>
      </w:pPr>
      <w:r w:rsidRPr="008373D9">
        <w:rPr>
          <w:szCs w:val="24"/>
        </w:rPr>
        <w:t>Pour un document publié en plusieurs parties, l’identifiant normalisé du document, suivi de la mention «(toutes les parties)», doit être utilisé pour faire référence à la série complète.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Les formules figurant dans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10300</w:t>
            </w:r>
            <w:r w:rsidRPr="008373D9">
              <w:rPr>
                <w:szCs w:val="24"/>
              </w:rPr>
              <w:t xml:space="preserve"> </w:t>
            </w:r>
            <w:r w:rsidRPr="008373D9">
              <w:rPr>
                <w:rStyle w:val="stddocPartNumber"/>
                <w:szCs w:val="24"/>
                <w:shd w:val="clear" w:color="auto" w:fill="auto"/>
              </w:rPr>
              <w:t>(toutes les parties)</w:t>
            </w:r>
            <w:r w:rsidRPr="008373D9">
              <w:rPr>
                <w:szCs w:val="24"/>
              </w:rPr>
              <w:t xml:space="preserve"> visent à établir des méthodes uniformément acceptables pour le calcul de la résistance à la corrosion et de la résistance aux efforts de flexion…</w:t>
            </w:r>
          </w:p>
        </w:tc>
      </w:tr>
    </w:tbl>
    <w:p w:rsidR="0003191C" w:rsidRPr="008373D9" w:rsidRDefault="0003191C" w:rsidP="008373D9">
      <w:pPr>
        <w:pStyle w:val="BodyText"/>
        <w:autoSpaceDE w:val="0"/>
        <w:autoSpaceDN w:val="0"/>
        <w:adjustRightInd w:val="0"/>
        <w:rPr>
          <w:szCs w:val="24"/>
        </w:rPr>
      </w:pPr>
      <w:r w:rsidRPr="008373D9">
        <w:rPr>
          <w:szCs w:val="24"/>
        </w:rPr>
        <w:t>De telles références comprennent tous les amendements et révisions du document, car elles sont non datées.</w:t>
      </w:r>
    </w:p>
    <w:p w:rsidR="0003191C" w:rsidRPr="008373D9" w:rsidRDefault="0003191C" w:rsidP="008373D9">
      <w:pPr>
        <w:pStyle w:val="BodyText"/>
        <w:autoSpaceDE w:val="0"/>
        <w:autoSpaceDN w:val="0"/>
        <w:adjustRightInd w:val="0"/>
        <w:rPr>
          <w:szCs w:val="24"/>
        </w:rPr>
      </w:pPr>
      <w:r w:rsidRPr="008373D9">
        <w:rPr>
          <w:szCs w:val="24"/>
        </w:rPr>
        <w:br w:type="page"/>
      </w:r>
      <w:r w:rsidRPr="008373D9">
        <w:rPr>
          <w:szCs w:val="24"/>
        </w:rPr>
        <w:lastRenderedPageBreak/>
        <w:t> </w:t>
      </w:r>
    </w:p>
    <w:p w:rsidR="0003191C" w:rsidRPr="008373D9" w:rsidRDefault="0003191C" w:rsidP="008373D9">
      <w:pPr>
        <w:pStyle w:val="BodyText"/>
        <w:autoSpaceDE w:val="0"/>
        <w:autoSpaceDN w:val="0"/>
        <w:adjustRightInd w:val="0"/>
        <w:rPr>
          <w:szCs w:val="24"/>
        </w:rPr>
      </w:pPr>
      <w:r w:rsidRPr="008373D9">
        <w:rPr>
          <w:szCs w:val="24"/>
        </w:rPr>
        <w:t> </w:t>
      </w:r>
    </w:p>
    <w:p w:rsidR="0003191C" w:rsidRPr="008373D9" w:rsidRDefault="0003191C" w:rsidP="008373D9">
      <w:pPr>
        <w:pStyle w:val="BodyText"/>
        <w:autoSpaceDE w:val="0"/>
        <w:autoSpaceDN w:val="0"/>
        <w:adjustRightInd w:val="0"/>
        <w:rPr>
          <w:szCs w:val="24"/>
        </w:rPr>
      </w:pPr>
      <w:r w:rsidRPr="008373D9">
        <w:rPr>
          <w:szCs w:val="24"/>
        </w:rPr>
        <w:t> </w:t>
      </w:r>
    </w:p>
    <w:p w:rsidR="0003191C" w:rsidRPr="008373D9" w:rsidRDefault="0003191C" w:rsidP="008373D9">
      <w:pPr>
        <w:pStyle w:val="BodyText"/>
        <w:autoSpaceDE w:val="0"/>
        <w:autoSpaceDN w:val="0"/>
        <w:adjustRightInd w:val="0"/>
        <w:rPr>
          <w:szCs w:val="24"/>
        </w:rPr>
      </w:pPr>
      <w:r w:rsidRPr="008373D9">
        <w:rPr>
          <w:szCs w:val="24"/>
        </w:rPr>
        <w:t> </w:t>
      </w:r>
    </w:p>
    <w:p w:rsidR="0003191C" w:rsidRPr="008373D9" w:rsidRDefault="0003191C" w:rsidP="008373D9">
      <w:pPr>
        <w:pStyle w:val="Heading1"/>
        <w:numPr>
          <w:ilvl w:val="0"/>
          <w:numId w:val="0"/>
        </w:numPr>
        <w:tabs>
          <w:tab w:val="left" w:pos="432"/>
        </w:tabs>
        <w:autoSpaceDE w:val="0"/>
        <w:autoSpaceDN w:val="0"/>
        <w:adjustRightInd w:val="0"/>
        <w:jc w:val="center"/>
        <w:rPr>
          <w:rFonts w:eastAsia="Times New Roman"/>
          <w:sz w:val="32"/>
          <w:szCs w:val="32"/>
        </w:rPr>
      </w:pPr>
      <w:bookmarkStart w:id="122" w:name="_Toc524502376"/>
      <w:bookmarkStart w:id="123" w:name="_Toc524505500"/>
      <w:r w:rsidRPr="008373D9">
        <w:rPr>
          <w:rFonts w:eastAsia="Times New Roman"/>
          <w:sz w:val="32"/>
          <w:szCs w:val="32"/>
        </w:rPr>
        <w:t>SUBDIVISIONS DU DOCUMENT</w:t>
      </w:r>
      <w:bookmarkEnd w:id="122"/>
      <w:bookmarkEnd w:id="123"/>
    </w:p>
    <w:p w:rsidR="0003191C" w:rsidRPr="008373D9" w:rsidRDefault="0003191C" w:rsidP="008373D9">
      <w:pPr>
        <w:pStyle w:val="BodyText"/>
        <w:autoSpaceDE w:val="0"/>
        <w:autoSpaceDN w:val="0"/>
        <w:adjustRightInd w:val="0"/>
        <w:rPr>
          <w:szCs w:val="24"/>
        </w:rPr>
      </w:pPr>
      <w:r w:rsidRPr="008373D9">
        <w:rPr>
          <w:szCs w:val="24"/>
        </w:rPr>
        <w:t> </w:t>
      </w:r>
    </w:p>
    <w:p w:rsidR="0003191C" w:rsidRPr="008373D9" w:rsidRDefault="0003191C" w:rsidP="008373D9">
      <w:pPr>
        <w:pStyle w:val="Heading1"/>
        <w:tabs>
          <w:tab w:val="left" w:pos="432"/>
        </w:tabs>
        <w:autoSpaceDE w:val="0"/>
        <w:autoSpaceDN w:val="0"/>
        <w:adjustRightInd w:val="0"/>
        <w:rPr>
          <w:rFonts w:eastAsia="Times New Roman"/>
          <w:szCs w:val="24"/>
        </w:rPr>
      </w:pPr>
      <w:r w:rsidRPr="008373D9">
        <w:rPr>
          <w:rFonts w:ascii="Times New Roman" w:hAnsi="Times New Roman"/>
          <w:sz w:val="24"/>
          <w:szCs w:val="24"/>
        </w:rPr>
        <w:br w:type="page"/>
      </w:r>
      <w:bookmarkStart w:id="124" w:name="_Toc524502377"/>
      <w:bookmarkStart w:id="125" w:name="_Toc524505501"/>
      <w:r w:rsidRPr="008373D9">
        <w:rPr>
          <w:rFonts w:eastAsia="Times New Roman"/>
          <w:szCs w:val="24"/>
        </w:rPr>
        <w:lastRenderedPageBreak/>
        <w:t>Titre</w:t>
      </w:r>
      <w:bookmarkEnd w:id="124"/>
      <w:bookmarkEnd w:id="125"/>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26" w:name="_Toc524502378"/>
      <w:bookmarkStart w:id="127" w:name="_Toc524505502"/>
      <w:r w:rsidRPr="008373D9">
        <w:rPr>
          <w:rFonts w:eastAsia="Times New Roman"/>
          <w:bCs w:val="0"/>
          <w:szCs w:val="24"/>
        </w:rPr>
        <w:t>Objet ou justification</w:t>
      </w:r>
      <w:bookmarkEnd w:id="126"/>
      <w:bookmarkEnd w:id="127"/>
    </w:p>
    <w:p w:rsidR="0003191C" w:rsidRPr="008373D9" w:rsidRDefault="0003191C" w:rsidP="008373D9">
      <w:pPr>
        <w:pStyle w:val="BodyText"/>
        <w:autoSpaceDE w:val="0"/>
        <w:autoSpaceDN w:val="0"/>
        <w:adjustRightInd w:val="0"/>
        <w:rPr>
          <w:szCs w:val="24"/>
        </w:rPr>
      </w:pPr>
      <w:r w:rsidRPr="008373D9">
        <w:rPr>
          <w:szCs w:val="24"/>
        </w:rPr>
        <w:t>Le titre est une description claire et concise du sujet couvert par le document. Il est rédigé pour permettre de le distinguer des sujets traités dans d’autres documents, sans détails superflus. Les compléments nécessaires sont donnés dans le Domaine d’application.</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28" w:name="_Toc524502379"/>
      <w:bookmarkStart w:id="129" w:name="_Toc524505503"/>
      <w:r w:rsidRPr="008373D9">
        <w:rPr>
          <w:rFonts w:eastAsia="Times New Roman"/>
          <w:bCs w:val="0"/>
          <w:szCs w:val="24"/>
        </w:rPr>
        <w:t>Normatif ou informatif?</w:t>
      </w:r>
      <w:bookmarkEnd w:id="128"/>
      <w:bookmarkEnd w:id="129"/>
    </w:p>
    <w:p w:rsidR="0003191C" w:rsidRPr="008373D9" w:rsidRDefault="0003191C" w:rsidP="008373D9">
      <w:pPr>
        <w:pStyle w:val="BodyText"/>
        <w:autoSpaceDE w:val="0"/>
        <w:autoSpaceDN w:val="0"/>
        <w:adjustRightInd w:val="0"/>
        <w:rPr>
          <w:szCs w:val="24"/>
        </w:rPr>
      </w:pPr>
      <w:r w:rsidRPr="008373D9">
        <w:rPr>
          <w:szCs w:val="24"/>
        </w:rPr>
        <w:t>Le titre est un élément normatif.</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30" w:name="_Toc524502380"/>
      <w:bookmarkStart w:id="131" w:name="_Toc524505504"/>
      <w:r w:rsidRPr="008373D9">
        <w:rPr>
          <w:rFonts w:eastAsia="Times New Roman"/>
          <w:bCs w:val="0"/>
          <w:szCs w:val="24"/>
        </w:rPr>
        <w:t>Obligatoire, conditionnel ou facultatif?</w:t>
      </w:r>
      <w:bookmarkEnd w:id="130"/>
      <w:bookmarkEnd w:id="131"/>
    </w:p>
    <w:p w:rsidR="0003191C" w:rsidRPr="008373D9" w:rsidRDefault="0003191C" w:rsidP="008373D9">
      <w:pPr>
        <w:pStyle w:val="BodyText"/>
        <w:autoSpaceDE w:val="0"/>
        <w:autoSpaceDN w:val="0"/>
        <w:adjustRightInd w:val="0"/>
        <w:rPr>
          <w:szCs w:val="24"/>
        </w:rPr>
      </w:pPr>
      <w:r w:rsidRPr="008373D9">
        <w:rPr>
          <w:szCs w:val="24"/>
        </w:rPr>
        <w:t>Le titre est un élément obligatoire.</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32" w:name="_Toc524502381"/>
      <w:bookmarkStart w:id="133" w:name="_Toc524505505"/>
      <w:r w:rsidRPr="008373D9">
        <w:rPr>
          <w:rFonts w:eastAsia="Times New Roman"/>
          <w:bCs w:val="0"/>
          <w:szCs w:val="24"/>
        </w:rPr>
        <w:t>Numérotation et subdivision</w:t>
      </w:r>
      <w:bookmarkEnd w:id="132"/>
      <w:bookmarkEnd w:id="133"/>
    </w:p>
    <w:p w:rsidR="0003191C" w:rsidRPr="008373D9" w:rsidRDefault="0003191C" w:rsidP="008373D9">
      <w:pPr>
        <w:pStyle w:val="BodyText"/>
        <w:autoSpaceDE w:val="0"/>
        <w:autoSpaceDN w:val="0"/>
        <w:adjustRightInd w:val="0"/>
        <w:rPr>
          <w:szCs w:val="24"/>
        </w:rPr>
      </w:pPr>
      <w:r w:rsidRPr="008373D9">
        <w:rPr>
          <w:szCs w:val="24"/>
        </w:rPr>
        <w:t>Le titre est composé d'éléments séparés, aussi brefs que possible, allant du général au particulier, par exemple:</w:t>
      </w:r>
    </w:p>
    <w:p w:rsidR="0003191C" w:rsidRPr="008373D9" w:rsidRDefault="0003191C" w:rsidP="008373D9">
      <w:pPr>
        <w:pStyle w:val="ListNumber1"/>
        <w:autoSpaceDE w:val="0"/>
        <w:autoSpaceDN w:val="0"/>
        <w:adjustRightInd w:val="0"/>
        <w:rPr>
          <w:szCs w:val="24"/>
        </w:rPr>
      </w:pPr>
      <w:r w:rsidRPr="008373D9">
        <w:rPr>
          <w:szCs w:val="24"/>
        </w:rPr>
        <w:t>a)</w:t>
      </w:r>
      <w:r w:rsidRPr="008373D9">
        <w:rPr>
          <w:szCs w:val="24"/>
        </w:rPr>
        <w:tab/>
        <w:t xml:space="preserve">un </w:t>
      </w:r>
      <w:r w:rsidRPr="008373D9">
        <w:rPr>
          <w:i/>
          <w:szCs w:val="24"/>
        </w:rPr>
        <w:t>élément introductif</w:t>
      </w:r>
      <w:r w:rsidRPr="008373D9">
        <w:rPr>
          <w:szCs w:val="24"/>
        </w:rPr>
        <w:t xml:space="preserve"> indiquant le domaine général auquel se rapporte le document (il peut souvent être basé sur le titre du comité qui a élaboré le document);</w:t>
      </w:r>
    </w:p>
    <w:p w:rsidR="0003191C" w:rsidRPr="008373D9" w:rsidRDefault="0003191C" w:rsidP="008373D9">
      <w:pPr>
        <w:pStyle w:val="ListNumber1"/>
        <w:autoSpaceDE w:val="0"/>
        <w:autoSpaceDN w:val="0"/>
        <w:adjustRightInd w:val="0"/>
        <w:rPr>
          <w:szCs w:val="24"/>
        </w:rPr>
      </w:pPr>
      <w:r w:rsidRPr="008373D9">
        <w:rPr>
          <w:szCs w:val="24"/>
        </w:rPr>
        <w:t>b)</w:t>
      </w:r>
      <w:r w:rsidRPr="008373D9">
        <w:rPr>
          <w:szCs w:val="24"/>
        </w:rPr>
        <w:tab/>
        <w:t xml:space="preserve">un </w:t>
      </w:r>
      <w:r w:rsidRPr="008373D9">
        <w:rPr>
          <w:i/>
          <w:szCs w:val="24"/>
        </w:rPr>
        <w:t>élément central</w:t>
      </w:r>
      <w:r w:rsidRPr="008373D9">
        <w:rPr>
          <w:szCs w:val="24"/>
        </w:rPr>
        <w:t xml:space="preserve"> indiquant le principal sujet traité dans ce domaine général;</w:t>
      </w:r>
    </w:p>
    <w:p w:rsidR="0003191C" w:rsidRPr="008373D9" w:rsidRDefault="0003191C" w:rsidP="008373D9">
      <w:pPr>
        <w:pStyle w:val="ListNumber1"/>
        <w:autoSpaceDE w:val="0"/>
        <w:autoSpaceDN w:val="0"/>
        <w:adjustRightInd w:val="0"/>
        <w:rPr>
          <w:szCs w:val="24"/>
        </w:rPr>
      </w:pPr>
      <w:r w:rsidRPr="008373D9">
        <w:rPr>
          <w:szCs w:val="24"/>
        </w:rPr>
        <w:t>c)</w:t>
      </w:r>
      <w:r w:rsidRPr="008373D9">
        <w:rPr>
          <w:szCs w:val="24"/>
        </w:rPr>
        <w:tab/>
        <w:t xml:space="preserve">un </w:t>
      </w:r>
      <w:r w:rsidRPr="008373D9">
        <w:rPr>
          <w:i/>
          <w:szCs w:val="24"/>
        </w:rPr>
        <w:t>élément complémentaire</w:t>
      </w:r>
      <w:r w:rsidRPr="008373D9">
        <w:rPr>
          <w:szCs w:val="24"/>
        </w:rPr>
        <w:t xml:space="preserve"> indiquant l'aspect particulier du sujet principal ou donnant des détails permettant de distinguer le document d'autres documents ou d'autres parties du document.</w:t>
      </w:r>
    </w:p>
    <w:p w:rsidR="0003191C" w:rsidRPr="008373D9" w:rsidRDefault="0003191C" w:rsidP="008373D9">
      <w:pPr>
        <w:pStyle w:val="BodyText"/>
        <w:autoSpaceDE w:val="0"/>
        <w:autoSpaceDN w:val="0"/>
        <w:adjustRightInd w:val="0"/>
        <w:rPr>
          <w:szCs w:val="24"/>
        </w:rPr>
      </w:pPr>
      <w:r w:rsidRPr="008373D9">
        <w:rPr>
          <w:szCs w:val="24"/>
        </w:rPr>
        <w:t>On doit utiliser au plus trois éléments. L’élément central doit toujours être donné.</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35"/>
        <w:gridCol w:w="9317"/>
      </w:tblGrid>
      <w:tr w:rsidR="0003191C" w:rsidRPr="002D0D4E" w:rsidTr="001E4488">
        <w:trPr>
          <w:cantSplit/>
          <w:jc w:val="center"/>
        </w:trPr>
        <w:tc>
          <w:tcPr>
            <w:tcW w:w="9752" w:type="dxa"/>
            <w:gridSpan w:val="2"/>
            <w:tcBorders>
              <w:top w:val="single" w:sz="6" w:space="0" w:color="auto"/>
            </w:tcBorders>
          </w:tcPr>
          <w:p w:rsidR="0003191C" w:rsidRPr="008373D9" w:rsidRDefault="0003191C" w:rsidP="008373D9">
            <w:pPr>
              <w:pStyle w:val="Tablebody"/>
              <w:autoSpaceDE w:val="0"/>
              <w:autoSpaceDN w:val="0"/>
              <w:adjustRightInd w:val="0"/>
            </w:pPr>
            <w:r w:rsidRPr="008373D9">
              <w:rPr>
                <w:szCs w:val="24"/>
              </w:rPr>
              <w:t>EXEMPLE 1    L’élément introductif est nécessaire pour indiquer le domaine d’application.</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r w:rsidR="0003191C" w:rsidRPr="002D0D4E" w:rsidTr="001E4488">
        <w:trPr>
          <w:cantSplit/>
          <w:jc w:val="center"/>
        </w:trPr>
        <w:tc>
          <w:tcPr>
            <w:tcW w:w="435" w:type="dxa"/>
            <w:tcBorders>
              <w:bottom w:val="single" w:sz="6" w:space="0" w:color="auto"/>
            </w:tcBorders>
          </w:tcPr>
          <w:p w:rsidR="0003191C" w:rsidRPr="008373D9" w:rsidRDefault="0003191C" w:rsidP="008373D9">
            <w:pPr>
              <w:pStyle w:val="Tablebody"/>
              <w:autoSpaceDE w:val="0"/>
              <w:autoSpaceDN w:val="0"/>
              <w:adjustRightInd w:val="0"/>
              <w:jc w:val="both"/>
            </w:pPr>
            <w:r w:rsidRPr="008373D9">
              <w:rPr>
                <w:szCs w:val="24"/>
              </w:rPr>
              <w:t> </w:t>
            </w:r>
          </w:p>
        </w:tc>
        <w:tc>
          <w:tcPr>
            <w:tcW w:w="9317" w:type="dxa"/>
            <w:tcBorders>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Correct:       </w:t>
            </w:r>
            <w:r w:rsidRPr="008373D9">
              <w:rPr>
                <w:i/>
                <w:szCs w:val="24"/>
              </w:rPr>
              <w:t>Verre d’optique brut — Résistance à l’abrasion par palets diamantés — Méthode d’essai et classification</w:t>
            </w:r>
          </w:p>
          <w:p w:rsidR="0003191C" w:rsidRPr="008373D9" w:rsidRDefault="0003191C" w:rsidP="008373D9">
            <w:pPr>
              <w:pStyle w:val="Tablebody"/>
              <w:autoSpaceDE w:val="0"/>
              <w:autoSpaceDN w:val="0"/>
              <w:adjustRightInd w:val="0"/>
            </w:pPr>
            <w:r w:rsidRPr="008373D9">
              <w:rPr>
                <w:szCs w:val="24"/>
              </w:rPr>
              <w:t>Incorrect:    </w:t>
            </w:r>
            <w:r w:rsidRPr="008373D9">
              <w:rPr>
                <w:i/>
                <w:szCs w:val="24"/>
              </w:rPr>
              <w:t>Résistance à l’abrasion par palets diamantés — Méthode d’essai et classification</w:t>
            </w:r>
          </w:p>
        </w:tc>
      </w:tr>
    </w:tbl>
    <w:p w:rsidR="0003191C" w:rsidRPr="008373D9" w:rsidRDefault="0003191C" w:rsidP="008373D9">
      <w:pPr>
        <w:pStyle w:val="BodyText"/>
        <w:autoSpaceDE w:val="0"/>
        <w:autoSpaceDN w:val="0"/>
        <w:adjustRightInd w:val="0"/>
        <w:rPr>
          <w:szCs w:val="24"/>
        </w:rPr>
      </w:pPr>
      <w:r w:rsidRPr="008373D9">
        <w:rPr>
          <w:szCs w:val="24"/>
        </w:rPr>
        <w:t>Le titre d'une partie doit être composé de la même façon. Tous les titres individuels d'une même série doivent contenir le même élément introductif (s'il existe) et le même élément central, alors que l'élément complémentaire doit être différent dans chacune des parties afin de les distinguer. L'élément complémentaire doit, dans chaque cas, être précédé par l'indication «Partie …:».</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35"/>
        <w:gridCol w:w="9317"/>
      </w:tblGrid>
      <w:tr w:rsidR="0003191C" w:rsidRPr="008373D9" w:rsidTr="001E4488">
        <w:trPr>
          <w:cantSplit/>
          <w:jc w:val="center"/>
        </w:trPr>
        <w:tc>
          <w:tcPr>
            <w:tcW w:w="9752" w:type="dxa"/>
            <w:gridSpan w:val="2"/>
            <w:tcBorders>
              <w:top w:val="single" w:sz="6" w:space="0" w:color="auto"/>
            </w:tcBorders>
          </w:tcPr>
          <w:p w:rsidR="0003191C" w:rsidRPr="008373D9" w:rsidRDefault="0003191C" w:rsidP="008373D9">
            <w:pPr>
              <w:pStyle w:val="Tablebody"/>
              <w:autoSpaceDE w:val="0"/>
              <w:autoSpaceDN w:val="0"/>
              <w:adjustRightInd w:val="0"/>
            </w:pPr>
            <w:r w:rsidRPr="008373D9">
              <w:rPr>
                <w:szCs w:val="24"/>
              </w:rPr>
              <w:t>EXEMPLE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r w:rsidR="0003191C" w:rsidRPr="002D0D4E" w:rsidTr="001E4488">
        <w:trPr>
          <w:cantSplit/>
          <w:jc w:val="center"/>
        </w:trPr>
        <w:tc>
          <w:tcPr>
            <w:tcW w:w="435" w:type="dxa"/>
            <w:tcBorders>
              <w:bottom w:val="single" w:sz="6" w:space="0" w:color="auto"/>
            </w:tcBorders>
          </w:tcPr>
          <w:p w:rsidR="0003191C" w:rsidRPr="008373D9" w:rsidRDefault="0003191C" w:rsidP="008373D9">
            <w:pPr>
              <w:pStyle w:val="Tablebody"/>
              <w:autoSpaceDE w:val="0"/>
              <w:autoSpaceDN w:val="0"/>
              <w:adjustRightInd w:val="0"/>
              <w:jc w:val="both"/>
            </w:pPr>
            <w:r w:rsidRPr="008373D9">
              <w:rPr>
                <w:szCs w:val="24"/>
              </w:rPr>
              <w:t> </w:t>
            </w:r>
          </w:p>
        </w:tc>
        <w:tc>
          <w:tcPr>
            <w:tcW w:w="9317" w:type="dxa"/>
            <w:tcBorders>
              <w:bottom w:val="single" w:sz="6" w:space="0" w:color="auto"/>
            </w:tcBorders>
          </w:tcPr>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60947</w:t>
            </w:r>
            <w:r w:rsidRPr="008373D9">
              <w:rPr>
                <w:szCs w:val="24"/>
              </w:rPr>
              <w:noBreakHyphen/>
            </w:r>
            <w:r w:rsidRPr="008373D9">
              <w:rPr>
                <w:rStyle w:val="stddocPartNumber"/>
                <w:szCs w:val="24"/>
                <w:shd w:val="clear" w:color="auto" w:fill="auto"/>
              </w:rPr>
              <w:t>1</w:t>
            </w:r>
            <w:r w:rsidRPr="008373D9">
              <w:rPr>
                <w:szCs w:val="24"/>
              </w:rPr>
              <w:t>     </w:t>
            </w:r>
            <w:r w:rsidRPr="008373D9">
              <w:rPr>
                <w:i/>
                <w:szCs w:val="24"/>
              </w:rPr>
              <w:t>Appareillage à basse tension — Partie 1: Règles générales</w:t>
            </w:r>
          </w:p>
          <w:p w:rsidR="0003191C" w:rsidRPr="008373D9" w:rsidRDefault="0003191C" w:rsidP="008373D9">
            <w:pPr>
              <w:pStyle w:val="Tablebody"/>
              <w:autoSpaceDE w:val="0"/>
              <w:autoSpaceDN w:val="0"/>
              <w:adjustRightInd w:val="0"/>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60947</w:t>
            </w:r>
            <w:r w:rsidRPr="008373D9">
              <w:rPr>
                <w:szCs w:val="24"/>
              </w:rPr>
              <w:noBreakHyphen/>
            </w:r>
            <w:r w:rsidRPr="008373D9">
              <w:rPr>
                <w:rStyle w:val="stddocPartNumber"/>
                <w:szCs w:val="24"/>
                <w:shd w:val="clear" w:color="auto" w:fill="auto"/>
              </w:rPr>
              <w:t>2</w:t>
            </w:r>
            <w:r w:rsidRPr="008373D9">
              <w:rPr>
                <w:szCs w:val="24"/>
              </w:rPr>
              <w:t>     </w:t>
            </w:r>
            <w:r w:rsidRPr="008373D9">
              <w:rPr>
                <w:i/>
                <w:szCs w:val="24"/>
              </w:rPr>
              <w:t>Appareillage à basse tension — Partie 2: Disjoncteurs</w:t>
            </w:r>
          </w:p>
        </w:tc>
      </w:tr>
    </w:tbl>
    <w:p w:rsidR="0003191C" w:rsidRPr="008373D9" w:rsidRDefault="0003191C" w:rsidP="008373D9">
      <w:pPr>
        <w:pStyle w:val="BodyText"/>
        <w:autoSpaceDE w:val="0"/>
        <w:autoSpaceDN w:val="0"/>
        <w:adjustRightInd w:val="0"/>
        <w:rPr>
          <w:szCs w:val="24"/>
        </w:rPr>
      </w:pPr>
      <w:r w:rsidRPr="008373D9">
        <w:rPr>
          <w:szCs w:val="24"/>
        </w:rPr>
        <w:t>Lorsqu’un document est divisé en sous-parties (à l’IEC), les parties de chaque sous-série doivent reprendre le même titre de sous-série.</w:t>
      </w:r>
    </w:p>
    <w:p w:rsidR="0003191C" w:rsidRPr="008373D9" w:rsidRDefault="0003191C" w:rsidP="008373D9">
      <w:pPr>
        <w:pStyle w:val="BodyText"/>
        <w:autoSpaceDE w:val="0"/>
        <w:autoSpaceDN w:val="0"/>
        <w:adjustRightInd w:val="0"/>
        <w:rPr>
          <w:szCs w:val="24"/>
        </w:rPr>
      </w:pPr>
      <w:r w:rsidRPr="008373D9">
        <w:rPr>
          <w:szCs w:val="24"/>
        </w:rPr>
        <w:br w:type="page"/>
      </w:r>
      <w:r w:rsidRPr="008373D9">
        <w:rPr>
          <w:szCs w:val="24"/>
        </w:rPr>
        <w:lastRenderedPageBreak/>
        <w:t> </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35"/>
        <w:gridCol w:w="1750"/>
        <w:gridCol w:w="7567"/>
      </w:tblGrid>
      <w:tr w:rsidR="0003191C" w:rsidRPr="008373D9" w:rsidTr="001E4488">
        <w:trPr>
          <w:cantSplit/>
          <w:jc w:val="center"/>
        </w:trPr>
        <w:tc>
          <w:tcPr>
            <w:tcW w:w="9752" w:type="dxa"/>
            <w:gridSpan w:val="3"/>
            <w:tcBorders>
              <w:top w:val="single" w:sz="6" w:space="0" w:color="auto"/>
            </w:tcBorders>
          </w:tcPr>
          <w:p w:rsidR="0003191C" w:rsidRPr="008373D9" w:rsidRDefault="0003191C" w:rsidP="008373D9">
            <w:pPr>
              <w:pStyle w:val="Tablebody"/>
              <w:autoSpaceDE w:val="0"/>
              <w:autoSpaceDN w:val="0"/>
              <w:adjustRightInd w:val="0"/>
            </w:pPr>
            <w:r w:rsidRPr="008373D9">
              <w:rPr>
                <w:szCs w:val="24"/>
              </w:rPr>
              <w:t>EXEMPLE 3</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r w:rsidR="0003191C" w:rsidRPr="002D0D4E" w:rsidTr="001E4488">
        <w:trPr>
          <w:cantSplit/>
          <w:trHeight w:val="398"/>
          <w:jc w:val="center"/>
        </w:trPr>
        <w:tc>
          <w:tcPr>
            <w:tcW w:w="435" w:type="dxa"/>
          </w:tcPr>
          <w:p w:rsidR="0003191C" w:rsidRPr="008373D9" w:rsidRDefault="0003191C" w:rsidP="008373D9">
            <w:pPr>
              <w:pStyle w:val="Tablebody"/>
              <w:autoSpaceDE w:val="0"/>
              <w:autoSpaceDN w:val="0"/>
              <w:adjustRightInd w:val="0"/>
            </w:pPr>
            <w:r w:rsidRPr="008373D9">
              <w:rPr>
                <w:szCs w:val="24"/>
              </w:rPr>
              <w:t> </w:t>
            </w:r>
          </w:p>
        </w:tc>
        <w:tc>
          <w:tcPr>
            <w:tcW w:w="1750" w:type="dxa"/>
          </w:tcPr>
          <w:p w:rsidR="0003191C" w:rsidRPr="008373D9" w:rsidRDefault="0003191C" w:rsidP="008373D9">
            <w:pPr>
              <w:pStyle w:val="Tablebody"/>
              <w:autoSpaceDE w:val="0"/>
              <w:autoSpaceDN w:val="0"/>
              <w:adjustRightInd w:val="0"/>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61300</w:t>
            </w:r>
            <w:r w:rsidRPr="008373D9">
              <w:rPr>
                <w:szCs w:val="24"/>
              </w:rPr>
              <w:noBreakHyphen/>
            </w:r>
            <w:r w:rsidRPr="008373D9">
              <w:rPr>
                <w:rStyle w:val="stddocPartNumber"/>
                <w:szCs w:val="24"/>
                <w:shd w:val="clear" w:color="auto" w:fill="auto"/>
              </w:rPr>
              <w:t>1</w:t>
            </w:r>
          </w:p>
        </w:tc>
        <w:tc>
          <w:tcPr>
            <w:tcW w:w="7567" w:type="dxa"/>
          </w:tcPr>
          <w:p w:rsidR="0003191C" w:rsidRPr="008373D9" w:rsidRDefault="0003191C" w:rsidP="008373D9">
            <w:pPr>
              <w:pStyle w:val="Tablebody"/>
              <w:autoSpaceDE w:val="0"/>
              <w:autoSpaceDN w:val="0"/>
              <w:adjustRightInd w:val="0"/>
              <w:jc w:val="both"/>
              <w:rPr>
                <w:i/>
              </w:rPr>
            </w:pPr>
            <w:r w:rsidRPr="008373D9">
              <w:rPr>
                <w:i/>
                <w:szCs w:val="24"/>
              </w:rPr>
              <w:t>Dispositifs d'interconnexion et composants passifs fibroniques — Procédures fondamentales d'essais et de mesures — Partie 1: Généralités et lignes directrices</w:t>
            </w:r>
          </w:p>
        </w:tc>
      </w:tr>
      <w:tr w:rsidR="0003191C" w:rsidRPr="002D0D4E" w:rsidTr="001E4488">
        <w:trPr>
          <w:cantSplit/>
          <w:trHeight w:val="396"/>
          <w:jc w:val="center"/>
        </w:trPr>
        <w:tc>
          <w:tcPr>
            <w:tcW w:w="435" w:type="dxa"/>
          </w:tcPr>
          <w:p w:rsidR="0003191C" w:rsidRPr="008373D9" w:rsidRDefault="0003191C" w:rsidP="008373D9">
            <w:pPr>
              <w:pStyle w:val="Tablebody"/>
              <w:autoSpaceDE w:val="0"/>
              <w:autoSpaceDN w:val="0"/>
              <w:adjustRightInd w:val="0"/>
            </w:pPr>
            <w:r w:rsidRPr="008373D9">
              <w:rPr>
                <w:szCs w:val="24"/>
              </w:rPr>
              <w:t> </w:t>
            </w:r>
          </w:p>
        </w:tc>
        <w:tc>
          <w:tcPr>
            <w:tcW w:w="1750" w:type="dxa"/>
          </w:tcPr>
          <w:p w:rsidR="0003191C" w:rsidRPr="008373D9" w:rsidRDefault="0003191C" w:rsidP="008373D9">
            <w:pPr>
              <w:pStyle w:val="Tablebody"/>
              <w:autoSpaceDE w:val="0"/>
              <w:autoSpaceDN w:val="0"/>
              <w:adjustRightInd w:val="0"/>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61300</w:t>
            </w:r>
            <w:r w:rsidRPr="008373D9">
              <w:rPr>
                <w:szCs w:val="24"/>
              </w:rPr>
              <w:noBreakHyphen/>
            </w:r>
            <w:r w:rsidRPr="008373D9">
              <w:rPr>
                <w:rStyle w:val="stddocPartNumber"/>
                <w:szCs w:val="24"/>
                <w:shd w:val="clear" w:color="auto" w:fill="auto"/>
              </w:rPr>
              <w:t>2</w:t>
            </w:r>
            <w:r w:rsidRPr="008373D9">
              <w:rPr>
                <w:rStyle w:val="stddocPartNumber"/>
                <w:szCs w:val="24"/>
                <w:shd w:val="clear" w:color="auto" w:fill="auto"/>
              </w:rPr>
              <w:noBreakHyphen/>
              <w:t>1</w:t>
            </w:r>
          </w:p>
        </w:tc>
        <w:tc>
          <w:tcPr>
            <w:tcW w:w="7567" w:type="dxa"/>
          </w:tcPr>
          <w:p w:rsidR="0003191C" w:rsidRPr="008373D9" w:rsidRDefault="0003191C" w:rsidP="008373D9">
            <w:pPr>
              <w:pStyle w:val="Tablebody"/>
              <w:autoSpaceDE w:val="0"/>
              <w:autoSpaceDN w:val="0"/>
              <w:adjustRightInd w:val="0"/>
              <w:jc w:val="both"/>
              <w:rPr>
                <w:i/>
              </w:rPr>
            </w:pPr>
            <w:r w:rsidRPr="008373D9">
              <w:rPr>
                <w:i/>
                <w:szCs w:val="24"/>
              </w:rPr>
              <w:t>Dispositifs d'interconnexion et composants passifs fibroniques — Méthodes fondamentales d'essais et de mesures — Partie 2-1: Essais — Vibrations (sinusoïdales)</w:t>
            </w:r>
          </w:p>
        </w:tc>
      </w:tr>
      <w:tr w:rsidR="0003191C" w:rsidRPr="002D0D4E" w:rsidTr="001E4488">
        <w:trPr>
          <w:cantSplit/>
          <w:trHeight w:val="396"/>
          <w:jc w:val="center"/>
        </w:trPr>
        <w:tc>
          <w:tcPr>
            <w:tcW w:w="435" w:type="dxa"/>
          </w:tcPr>
          <w:p w:rsidR="0003191C" w:rsidRPr="008373D9" w:rsidRDefault="0003191C" w:rsidP="008373D9">
            <w:pPr>
              <w:pStyle w:val="Tablebody"/>
              <w:autoSpaceDE w:val="0"/>
              <w:autoSpaceDN w:val="0"/>
              <w:adjustRightInd w:val="0"/>
            </w:pPr>
            <w:r w:rsidRPr="008373D9">
              <w:rPr>
                <w:szCs w:val="24"/>
              </w:rPr>
              <w:t> </w:t>
            </w:r>
          </w:p>
        </w:tc>
        <w:tc>
          <w:tcPr>
            <w:tcW w:w="1750" w:type="dxa"/>
          </w:tcPr>
          <w:p w:rsidR="0003191C" w:rsidRPr="008373D9" w:rsidRDefault="0003191C" w:rsidP="008373D9">
            <w:pPr>
              <w:pStyle w:val="Tablebody"/>
              <w:autoSpaceDE w:val="0"/>
              <w:autoSpaceDN w:val="0"/>
              <w:adjustRightInd w:val="0"/>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61300</w:t>
            </w:r>
            <w:r w:rsidRPr="008373D9">
              <w:rPr>
                <w:szCs w:val="24"/>
              </w:rPr>
              <w:noBreakHyphen/>
            </w:r>
            <w:r w:rsidRPr="008373D9">
              <w:rPr>
                <w:rStyle w:val="stddocPartNumber"/>
                <w:szCs w:val="24"/>
                <w:shd w:val="clear" w:color="auto" w:fill="auto"/>
              </w:rPr>
              <w:t>2</w:t>
            </w:r>
            <w:r w:rsidRPr="008373D9">
              <w:rPr>
                <w:rStyle w:val="stddocPartNumber"/>
                <w:szCs w:val="24"/>
                <w:shd w:val="clear" w:color="auto" w:fill="auto"/>
              </w:rPr>
              <w:noBreakHyphen/>
              <w:t>2</w:t>
            </w:r>
          </w:p>
        </w:tc>
        <w:tc>
          <w:tcPr>
            <w:tcW w:w="7567" w:type="dxa"/>
          </w:tcPr>
          <w:p w:rsidR="0003191C" w:rsidRPr="008373D9" w:rsidRDefault="0003191C" w:rsidP="008373D9">
            <w:pPr>
              <w:pStyle w:val="Tablebody"/>
              <w:autoSpaceDE w:val="0"/>
              <w:autoSpaceDN w:val="0"/>
              <w:adjustRightInd w:val="0"/>
              <w:jc w:val="both"/>
              <w:rPr>
                <w:i/>
              </w:rPr>
            </w:pPr>
            <w:r w:rsidRPr="008373D9">
              <w:rPr>
                <w:i/>
                <w:szCs w:val="24"/>
              </w:rPr>
              <w:t>Dispositifs d'interconnexion et composants passifs fibroniques — Méthodes fondamentales d'essais et de mesures — Partie 2-2: Essais — Durabilité de l’accouplement</w:t>
            </w:r>
          </w:p>
        </w:tc>
      </w:tr>
      <w:tr w:rsidR="0003191C" w:rsidRPr="002D0D4E" w:rsidTr="001E4488">
        <w:trPr>
          <w:cantSplit/>
          <w:trHeight w:val="396"/>
          <w:jc w:val="center"/>
        </w:trPr>
        <w:tc>
          <w:tcPr>
            <w:tcW w:w="435" w:type="dxa"/>
          </w:tcPr>
          <w:p w:rsidR="0003191C" w:rsidRPr="008373D9" w:rsidRDefault="0003191C" w:rsidP="008373D9">
            <w:pPr>
              <w:pStyle w:val="Tablebody"/>
              <w:autoSpaceDE w:val="0"/>
              <w:autoSpaceDN w:val="0"/>
              <w:adjustRightInd w:val="0"/>
            </w:pPr>
            <w:r w:rsidRPr="008373D9">
              <w:rPr>
                <w:szCs w:val="24"/>
              </w:rPr>
              <w:t> </w:t>
            </w:r>
          </w:p>
        </w:tc>
        <w:tc>
          <w:tcPr>
            <w:tcW w:w="1750" w:type="dxa"/>
          </w:tcPr>
          <w:p w:rsidR="0003191C" w:rsidRPr="008373D9" w:rsidRDefault="0003191C" w:rsidP="008373D9">
            <w:pPr>
              <w:pStyle w:val="Tablebody"/>
              <w:autoSpaceDE w:val="0"/>
              <w:autoSpaceDN w:val="0"/>
              <w:adjustRightInd w:val="0"/>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61300</w:t>
            </w:r>
            <w:r w:rsidRPr="008373D9">
              <w:rPr>
                <w:szCs w:val="24"/>
              </w:rPr>
              <w:noBreakHyphen/>
            </w:r>
            <w:r w:rsidRPr="008373D9">
              <w:rPr>
                <w:rStyle w:val="stddocPartNumber"/>
                <w:szCs w:val="24"/>
                <w:shd w:val="clear" w:color="auto" w:fill="auto"/>
              </w:rPr>
              <w:t>3</w:t>
            </w:r>
            <w:r w:rsidRPr="008373D9">
              <w:rPr>
                <w:rStyle w:val="stddocPartNumber"/>
                <w:szCs w:val="24"/>
                <w:shd w:val="clear" w:color="auto" w:fill="auto"/>
              </w:rPr>
              <w:noBreakHyphen/>
              <w:t>1</w:t>
            </w:r>
          </w:p>
        </w:tc>
        <w:tc>
          <w:tcPr>
            <w:tcW w:w="7567" w:type="dxa"/>
          </w:tcPr>
          <w:p w:rsidR="0003191C" w:rsidRPr="008373D9" w:rsidRDefault="0003191C" w:rsidP="008373D9">
            <w:pPr>
              <w:pStyle w:val="Tablebody"/>
              <w:autoSpaceDE w:val="0"/>
              <w:autoSpaceDN w:val="0"/>
              <w:adjustRightInd w:val="0"/>
              <w:jc w:val="both"/>
              <w:rPr>
                <w:i/>
              </w:rPr>
            </w:pPr>
            <w:r w:rsidRPr="008373D9">
              <w:rPr>
                <w:i/>
                <w:szCs w:val="24"/>
              </w:rPr>
              <w:t>Dispositifs d'interconnexion et composants passifs fibroniques — Méthodes fondamentales d'essais et de mesures — Partie 3-1: Examens et mesures — Examen visuel</w:t>
            </w:r>
          </w:p>
        </w:tc>
      </w:tr>
      <w:tr w:rsidR="0003191C" w:rsidRPr="002D0D4E" w:rsidTr="001E4488">
        <w:trPr>
          <w:cantSplit/>
          <w:trHeight w:val="396"/>
          <w:jc w:val="center"/>
        </w:trPr>
        <w:tc>
          <w:tcPr>
            <w:tcW w:w="435" w:type="dxa"/>
            <w:tcBorders>
              <w:bottom w:val="single" w:sz="6" w:space="0" w:color="auto"/>
            </w:tcBorders>
          </w:tcPr>
          <w:p w:rsidR="0003191C" w:rsidRPr="008373D9" w:rsidRDefault="0003191C" w:rsidP="008373D9">
            <w:pPr>
              <w:pStyle w:val="Tablebody"/>
              <w:autoSpaceDE w:val="0"/>
              <w:autoSpaceDN w:val="0"/>
              <w:adjustRightInd w:val="0"/>
            </w:pPr>
            <w:r w:rsidRPr="008373D9">
              <w:rPr>
                <w:szCs w:val="24"/>
              </w:rPr>
              <w:t> </w:t>
            </w:r>
          </w:p>
        </w:tc>
        <w:tc>
          <w:tcPr>
            <w:tcW w:w="1750" w:type="dxa"/>
            <w:tcBorders>
              <w:bottom w:val="single" w:sz="6" w:space="0" w:color="auto"/>
            </w:tcBorders>
          </w:tcPr>
          <w:p w:rsidR="0003191C" w:rsidRPr="008373D9" w:rsidRDefault="0003191C" w:rsidP="008373D9">
            <w:pPr>
              <w:pStyle w:val="Tablebody"/>
              <w:autoSpaceDE w:val="0"/>
              <w:autoSpaceDN w:val="0"/>
              <w:adjustRightInd w:val="0"/>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61300</w:t>
            </w:r>
            <w:r w:rsidRPr="008373D9">
              <w:rPr>
                <w:szCs w:val="24"/>
              </w:rPr>
              <w:noBreakHyphen/>
            </w:r>
            <w:r w:rsidRPr="008373D9">
              <w:rPr>
                <w:rStyle w:val="stddocPartNumber"/>
                <w:szCs w:val="24"/>
                <w:shd w:val="clear" w:color="auto" w:fill="auto"/>
              </w:rPr>
              <w:t>3</w:t>
            </w:r>
            <w:r w:rsidRPr="008373D9">
              <w:rPr>
                <w:rStyle w:val="stddocPartNumber"/>
                <w:szCs w:val="24"/>
                <w:shd w:val="clear" w:color="auto" w:fill="auto"/>
              </w:rPr>
              <w:noBreakHyphen/>
              <w:t>2</w:t>
            </w:r>
          </w:p>
        </w:tc>
        <w:tc>
          <w:tcPr>
            <w:tcW w:w="7567" w:type="dxa"/>
            <w:tcBorders>
              <w:bottom w:val="single" w:sz="6" w:space="0" w:color="auto"/>
            </w:tcBorders>
          </w:tcPr>
          <w:p w:rsidR="0003191C" w:rsidRPr="008373D9" w:rsidRDefault="0003191C" w:rsidP="008373D9">
            <w:pPr>
              <w:pStyle w:val="Tablebody"/>
              <w:autoSpaceDE w:val="0"/>
              <w:autoSpaceDN w:val="0"/>
              <w:adjustRightInd w:val="0"/>
              <w:jc w:val="both"/>
              <w:rPr>
                <w:i/>
              </w:rPr>
            </w:pPr>
            <w:r w:rsidRPr="008373D9">
              <w:rPr>
                <w:i/>
                <w:szCs w:val="24"/>
              </w:rPr>
              <w:t>Dispositifs d'interconnexion et composants passifs fibroniques — Méthodes fondamentales d'essais et de mesures — Partie 3-2: Examens et mesures — Perte en fonction de la polarisation dans un dispositif pour fibres optiques unimodales</w:t>
            </w:r>
          </w:p>
        </w:tc>
      </w:tr>
    </w:tbl>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34" w:name="_Toc524502382"/>
      <w:bookmarkStart w:id="135" w:name="_Toc524505506"/>
      <w:r w:rsidRPr="008373D9">
        <w:rPr>
          <w:rFonts w:eastAsia="Times New Roman"/>
          <w:bCs w:val="0"/>
          <w:szCs w:val="24"/>
        </w:rPr>
        <w:t>Principes et règles spécifiques</w:t>
      </w:r>
      <w:bookmarkEnd w:id="134"/>
      <w:bookmarkEnd w:id="135"/>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lang w:val="fr-FR"/>
        </w:rPr>
      </w:pPr>
      <w:bookmarkStart w:id="136" w:name="_Toc524502383"/>
      <w:bookmarkStart w:id="137" w:name="_Toc524505507"/>
      <w:r w:rsidRPr="008373D9">
        <w:rPr>
          <w:rFonts w:eastAsia="Times New Roman"/>
          <w:bCs w:val="0"/>
          <w:szCs w:val="24"/>
          <w:lang w:val="fr-FR"/>
        </w:rPr>
        <w:t>Prévention des limitations involontaires du domaine d'application</w:t>
      </w:r>
      <w:bookmarkEnd w:id="136"/>
      <w:bookmarkEnd w:id="137"/>
    </w:p>
    <w:p w:rsidR="0003191C" w:rsidRPr="008373D9" w:rsidRDefault="0003191C" w:rsidP="008373D9">
      <w:pPr>
        <w:pStyle w:val="BodyText"/>
        <w:autoSpaceDE w:val="0"/>
        <w:autoSpaceDN w:val="0"/>
        <w:adjustRightInd w:val="0"/>
        <w:rPr>
          <w:szCs w:val="24"/>
        </w:rPr>
      </w:pPr>
      <w:r w:rsidRPr="008373D9">
        <w:rPr>
          <w:szCs w:val="24"/>
        </w:rPr>
        <w:t>Le titre ne doit pas contenir de détails susceptibles de limiter involontairement le domaine d'application du document.</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138" w:name="_Toc524502384"/>
      <w:bookmarkStart w:id="139" w:name="_Toc524505508"/>
      <w:r w:rsidRPr="008373D9">
        <w:rPr>
          <w:rFonts w:eastAsia="Times New Roman"/>
          <w:bCs w:val="0"/>
          <w:szCs w:val="24"/>
        </w:rPr>
        <w:t>Rédaction</w:t>
      </w:r>
      <w:bookmarkEnd w:id="138"/>
      <w:bookmarkEnd w:id="139"/>
    </w:p>
    <w:p w:rsidR="0003191C" w:rsidRPr="008373D9" w:rsidRDefault="0003191C" w:rsidP="008373D9">
      <w:pPr>
        <w:pStyle w:val="BodyText"/>
        <w:autoSpaceDE w:val="0"/>
        <w:autoSpaceDN w:val="0"/>
        <w:adjustRightInd w:val="0"/>
        <w:rPr>
          <w:szCs w:val="24"/>
        </w:rPr>
      </w:pPr>
      <w:r w:rsidRPr="008373D9">
        <w:rPr>
          <w:szCs w:val="24"/>
        </w:rPr>
        <w:t>La terminologie utilisée dans les titres des documents doit être cohérente.</w:t>
      </w:r>
    </w:p>
    <w:p w:rsidR="0003191C" w:rsidRPr="008373D9" w:rsidRDefault="0003191C" w:rsidP="008373D9">
      <w:pPr>
        <w:pStyle w:val="BodyText"/>
        <w:autoSpaceDE w:val="0"/>
        <w:autoSpaceDN w:val="0"/>
        <w:adjustRightInd w:val="0"/>
        <w:rPr>
          <w:szCs w:val="24"/>
        </w:rPr>
      </w:pPr>
      <w:r w:rsidRPr="008373D9">
        <w:rPr>
          <w:szCs w:val="24"/>
        </w:rPr>
        <w:t>Pour les documents traitant exclusivement de terminologie, les expressions suivantes doivent être utilisées: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«Vocabulaire», si les termes et les définitions sont inclus, ou</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«Liste des termes équivalents», si seuls des termes équivalents dans différentes langues sont donnés.</w:t>
      </w:r>
    </w:p>
    <w:p w:rsidR="0003191C" w:rsidRPr="008373D9" w:rsidRDefault="0003191C" w:rsidP="008373D9">
      <w:pPr>
        <w:pStyle w:val="BodyText"/>
        <w:autoSpaceDE w:val="0"/>
        <w:autoSpaceDN w:val="0"/>
        <w:adjustRightInd w:val="0"/>
        <w:rPr>
          <w:szCs w:val="24"/>
        </w:rPr>
      </w:pPr>
      <w:r w:rsidRPr="008373D9">
        <w:rPr>
          <w:szCs w:val="24"/>
        </w:rPr>
        <w:t>Pour les documents traitant de méthodes d’essai, utiliser les expressions</w:t>
      </w:r>
    </w:p>
    <w:p w:rsidR="0003191C" w:rsidRPr="008373D9" w:rsidRDefault="0003191C" w:rsidP="008373D9">
      <w:pPr>
        <w:pStyle w:val="BodyText"/>
        <w:autoSpaceDE w:val="0"/>
        <w:autoSpaceDN w:val="0"/>
        <w:adjustRightInd w:val="0"/>
        <w:rPr>
          <w:szCs w:val="24"/>
        </w:rPr>
      </w:pPr>
      <w:r w:rsidRPr="008373D9">
        <w:rPr>
          <w:szCs w:val="24"/>
        </w:rPr>
        <w:t>«Méthode d’essai» ou «Détermination de …»</w:t>
      </w:r>
    </w:p>
    <w:p w:rsidR="0003191C" w:rsidRPr="008373D9" w:rsidRDefault="0003191C" w:rsidP="008373D9">
      <w:pPr>
        <w:pStyle w:val="BodyText"/>
        <w:autoSpaceDE w:val="0"/>
        <w:autoSpaceDN w:val="0"/>
        <w:adjustRightInd w:val="0"/>
        <w:rPr>
          <w:szCs w:val="24"/>
        </w:rPr>
      </w:pPr>
      <w:r w:rsidRPr="008373D9">
        <w:rPr>
          <w:szCs w:val="24"/>
        </w:rPr>
        <w:t>plutôt que des expressions telles que</w:t>
      </w:r>
    </w:p>
    <w:p w:rsidR="0003191C" w:rsidRPr="008373D9" w:rsidRDefault="0003191C" w:rsidP="008373D9">
      <w:pPr>
        <w:pStyle w:val="BodyText"/>
        <w:autoSpaceDE w:val="0"/>
        <w:autoSpaceDN w:val="0"/>
        <w:adjustRightInd w:val="0"/>
        <w:rPr>
          <w:szCs w:val="24"/>
        </w:rPr>
      </w:pPr>
      <w:r w:rsidRPr="008373D9">
        <w:rPr>
          <w:szCs w:val="24"/>
        </w:rPr>
        <w:t>«Méthode pour essayer …», «Méthode pour la détermination de …», «Code d'essai pour la mesure de …» ou «Essai sur …».</w:t>
      </w:r>
    </w:p>
    <w:p w:rsidR="0003191C" w:rsidRPr="008373D9" w:rsidRDefault="0003191C" w:rsidP="008373D9">
      <w:pPr>
        <w:pStyle w:val="BodyText"/>
        <w:autoSpaceDE w:val="0"/>
        <w:autoSpaceDN w:val="0"/>
        <w:adjustRightInd w:val="0"/>
        <w:rPr>
          <w:szCs w:val="24"/>
        </w:rPr>
      </w:pPr>
      <w:r w:rsidRPr="008373D9">
        <w:rPr>
          <w:szCs w:val="24"/>
        </w:rPr>
        <w:t>Ni le type ni la nature du document (par exemple Norme internationale, Spécification technique, Spécification accessible au public, Rapport technique ou Guide) ne doivent être rappelés dans le titre.</w:t>
      </w:r>
    </w:p>
    <w:p w:rsidR="0003191C" w:rsidRPr="008373D9" w:rsidRDefault="0003191C" w:rsidP="008373D9">
      <w:pPr>
        <w:pStyle w:val="BodyText"/>
        <w:autoSpaceDE w:val="0"/>
        <w:autoSpaceDN w:val="0"/>
        <w:adjustRightInd w:val="0"/>
        <w:rPr>
          <w:szCs w:val="24"/>
        </w:rPr>
      </w:pPr>
      <w:r w:rsidRPr="008373D9">
        <w:rPr>
          <w:szCs w:val="24"/>
        </w:rPr>
        <w:br w:type="page"/>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lastRenderedPageBreak/>
              <w:t>EXEMPLE 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Correct:      </w:t>
            </w:r>
            <w:r w:rsidRPr="008373D9">
              <w:rPr>
                <w:i/>
                <w:szCs w:val="24"/>
              </w:rPr>
              <w:t>Air des lieux de travail — Lignes directrices pour le mesurage de la fraction alvéolaire de la silice</w:t>
            </w:r>
            <w:r w:rsidRPr="008373D9">
              <w:rPr>
                <w:i/>
                <w:szCs w:val="24"/>
              </w:rPr>
              <w:br/>
              <w:t>cristalline</w:t>
            </w:r>
          </w:p>
          <w:p w:rsidR="0003191C" w:rsidRPr="008373D9" w:rsidRDefault="0003191C" w:rsidP="008373D9">
            <w:pPr>
              <w:pStyle w:val="Tablebody"/>
              <w:autoSpaceDE w:val="0"/>
              <w:autoSpaceDN w:val="0"/>
              <w:adjustRightInd w:val="0"/>
              <w:rPr>
                <w:i/>
              </w:rPr>
            </w:pPr>
            <w:r w:rsidRPr="008373D9">
              <w:rPr>
                <w:szCs w:val="24"/>
              </w:rPr>
              <w:t>Incorrect:      </w:t>
            </w:r>
            <w:r w:rsidRPr="008373D9">
              <w:rPr>
                <w:i/>
                <w:szCs w:val="24"/>
              </w:rPr>
              <w:t>Air des lieux de travail — Spécification technique pour le mesurage de la fraction alvéolaire de la</w:t>
            </w:r>
            <w:r w:rsidRPr="008373D9">
              <w:rPr>
                <w:i/>
                <w:szCs w:val="24"/>
              </w:rPr>
              <w:br/>
              <w:t>silice cristalline</w:t>
            </w:r>
          </w:p>
        </w:tc>
      </w:tr>
    </w:tbl>
    <w:p w:rsidR="0003191C" w:rsidRPr="008373D9" w:rsidRDefault="0003191C" w:rsidP="008373D9">
      <w:pPr>
        <w:pStyle w:val="BodyText"/>
        <w:autoSpaceDE w:val="0"/>
        <w:autoSpaceDN w:val="0"/>
        <w:adjustRightInd w:val="0"/>
        <w:rPr>
          <w:szCs w:val="24"/>
        </w:rPr>
      </w:pPr>
      <w:r w:rsidRPr="008373D9">
        <w:rPr>
          <w:szCs w:val="24"/>
        </w:rPr>
        <w:t xml:space="preserve">Des expressions telles que «Méthode d'essai </w:t>
      </w:r>
      <w:r w:rsidRPr="008373D9">
        <w:rPr>
          <w:i/>
          <w:szCs w:val="24"/>
        </w:rPr>
        <w:t>internationale</w:t>
      </w:r>
      <w:r w:rsidRPr="008373D9">
        <w:rPr>
          <w:szCs w:val="24"/>
        </w:rPr>
        <w:t xml:space="preserve"> pour ...», «</w:t>
      </w:r>
      <w:r w:rsidRPr="008373D9">
        <w:rPr>
          <w:i/>
          <w:szCs w:val="24"/>
        </w:rPr>
        <w:t>Rapport technique</w:t>
      </w:r>
      <w:r w:rsidRPr="008373D9">
        <w:rPr>
          <w:szCs w:val="24"/>
        </w:rPr>
        <w:t xml:space="preserve"> sur …», etc. ne doivent donc pas être utilisées.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Correct:       </w:t>
            </w:r>
            <w:r w:rsidRPr="008373D9">
              <w:rPr>
                <w:i/>
                <w:szCs w:val="24"/>
              </w:rPr>
              <w:t>Méthode d’essai applicable aux émissions électromagnétiques — Partie 1: […]</w:t>
            </w:r>
          </w:p>
          <w:p w:rsidR="0003191C" w:rsidRPr="008373D9" w:rsidRDefault="0003191C" w:rsidP="008373D9">
            <w:pPr>
              <w:pStyle w:val="Tablebody"/>
              <w:autoSpaceDE w:val="0"/>
              <w:autoSpaceDN w:val="0"/>
              <w:adjustRightInd w:val="0"/>
            </w:pPr>
            <w:r w:rsidRPr="008373D9">
              <w:rPr>
                <w:szCs w:val="24"/>
              </w:rPr>
              <w:t>Incorrect:   </w:t>
            </w:r>
            <w:r w:rsidRPr="008373D9">
              <w:rPr>
                <w:i/>
                <w:szCs w:val="24"/>
              </w:rPr>
              <w:t>Méthode d’essai internationale applicable aux émissions électromagnétiques — Partie 1: […]</w:t>
            </w:r>
          </w:p>
        </w:tc>
      </w:tr>
    </w:tbl>
    <w:p w:rsidR="0003191C" w:rsidRPr="008373D9" w:rsidRDefault="0003191C" w:rsidP="008373D9">
      <w:pPr>
        <w:pStyle w:val="BodyText"/>
        <w:autoSpaceDE w:val="0"/>
        <w:autoSpaceDN w:val="0"/>
        <w:adjustRightInd w:val="0"/>
        <w:rPr>
          <w:szCs w:val="24"/>
        </w:rPr>
      </w:pPr>
      <w:r w:rsidRPr="008373D9">
        <w:rPr>
          <w:szCs w:val="24"/>
        </w:rPr>
        <w:t>Le terme «Guide», qui correspond à un type de document spécifique élaboré sous la responsabilité des bureaux de gestion (voir les Directives ISO/IEC, Partie 1), ne doit pas être utilisé dans les titres des documents élaborés par des comités techniques et sous-comités. Les titres utilisant le terme «Lignes directrices» sont admis (par exemple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26000</w:t>
      </w:r>
      <w:r w:rsidRPr="008373D9">
        <w:rPr>
          <w:szCs w:val="24"/>
        </w:rPr>
        <w:t xml:space="preserve">, </w:t>
      </w:r>
      <w:r w:rsidRPr="008373D9">
        <w:rPr>
          <w:i/>
          <w:szCs w:val="24"/>
        </w:rPr>
        <w:t>Lignes directrices relatives à la responsabilité sociétale</w:t>
      </w:r>
      <w:r w:rsidRPr="008373D9">
        <w:rPr>
          <w:szCs w:val="24"/>
        </w:rPr>
        <w:t>»).</w:t>
      </w:r>
    </w:p>
    <w:p w:rsidR="0003191C" w:rsidRPr="008373D9" w:rsidRDefault="0003191C" w:rsidP="008373D9">
      <w:pPr>
        <w:pStyle w:val="Heading1"/>
        <w:tabs>
          <w:tab w:val="left" w:pos="432"/>
        </w:tabs>
        <w:autoSpaceDE w:val="0"/>
        <w:autoSpaceDN w:val="0"/>
        <w:adjustRightInd w:val="0"/>
        <w:rPr>
          <w:rFonts w:eastAsia="Times New Roman"/>
          <w:szCs w:val="24"/>
        </w:rPr>
      </w:pPr>
      <w:bookmarkStart w:id="140" w:name="_Toc524502385"/>
      <w:bookmarkStart w:id="141" w:name="_Toc524505509"/>
      <w:r w:rsidRPr="008373D9">
        <w:rPr>
          <w:rFonts w:eastAsia="Times New Roman"/>
          <w:szCs w:val="24"/>
        </w:rPr>
        <w:t>Avant-propos</w:t>
      </w:r>
      <w:bookmarkEnd w:id="140"/>
      <w:bookmarkEnd w:id="141"/>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42" w:name="_Toc524502386"/>
      <w:bookmarkStart w:id="143" w:name="_Toc524505510"/>
      <w:r w:rsidRPr="008373D9">
        <w:rPr>
          <w:rFonts w:eastAsia="Times New Roman"/>
          <w:bCs w:val="0"/>
          <w:szCs w:val="24"/>
        </w:rPr>
        <w:t>Objet ou justification</w:t>
      </w:r>
      <w:bookmarkEnd w:id="142"/>
      <w:bookmarkEnd w:id="143"/>
    </w:p>
    <w:p w:rsidR="0003191C" w:rsidRPr="008373D9" w:rsidRDefault="0003191C" w:rsidP="008373D9">
      <w:pPr>
        <w:pStyle w:val="BodyText"/>
        <w:autoSpaceDE w:val="0"/>
        <w:autoSpaceDN w:val="0"/>
        <w:adjustRightInd w:val="0"/>
        <w:rPr>
          <w:szCs w:val="24"/>
        </w:rPr>
      </w:pPr>
      <w:r w:rsidRPr="008373D9">
        <w:rPr>
          <w:szCs w:val="24"/>
        </w:rPr>
        <w:t>L’Avant-propos donne des informations sur:</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l’organisation chargée de la publication du document;</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 comité qui a élaboré le document;</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les procédures et les règles suivies pour l’élaboration du document;</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 processus de vote;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les exonérations de responsabilité;</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les liens avec d’autres documents.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44" w:name="_Toc524502387"/>
      <w:bookmarkStart w:id="145" w:name="_Toc524505511"/>
      <w:r w:rsidRPr="008373D9">
        <w:rPr>
          <w:rFonts w:eastAsia="Times New Roman"/>
          <w:bCs w:val="0"/>
          <w:szCs w:val="24"/>
        </w:rPr>
        <w:t>Normatif ou informatif?</w:t>
      </w:r>
      <w:bookmarkEnd w:id="144"/>
      <w:bookmarkEnd w:id="145"/>
    </w:p>
    <w:p w:rsidR="0003191C" w:rsidRPr="008373D9" w:rsidRDefault="0003191C" w:rsidP="008373D9">
      <w:pPr>
        <w:pStyle w:val="BodyText"/>
        <w:autoSpaceDE w:val="0"/>
        <w:autoSpaceDN w:val="0"/>
        <w:adjustRightInd w:val="0"/>
        <w:rPr>
          <w:szCs w:val="24"/>
        </w:rPr>
      </w:pPr>
      <w:r w:rsidRPr="008373D9">
        <w:rPr>
          <w:szCs w:val="24"/>
        </w:rPr>
        <w:t>L’Avant-propos est un élément informatif. Il ne doit contenir ni exigences, ni autorisations, ni recommandations.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46" w:name="_Toc524502388"/>
      <w:bookmarkStart w:id="147" w:name="_Toc524505512"/>
      <w:r w:rsidRPr="008373D9">
        <w:rPr>
          <w:rFonts w:eastAsia="Times New Roman"/>
          <w:bCs w:val="0"/>
          <w:szCs w:val="24"/>
        </w:rPr>
        <w:t>Obligatoire, conditionnel ou facultatif?</w:t>
      </w:r>
      <w:bookmarkEnd w:id="146"/>
      <w:bookmarkEnd w:id="147"/>
    </w:p>
    <w:p w:rsidR="0003191C" w:rsidRPr="008373D9" w:rsidRDefault="0003191C" w:rsidP="008373D9">
      <w:pPr>
        <w:pStyle w:val="BodyText"/>
        <w:autoSpaceDE w:val="0"/>
        <w:autoSpaceDN w:val="0"/>
        <w:adjustRightInd w:val="0"/>
        <w:rPr>
          <w:szCs w:val="24"/>
        </w:rPr>
      </w:pPr>
      <w:r w:rsidRPr="008373D9">
        <w:rPr>
          <w:szCs w:val="24"/>
        </w:rPr>
        <w:t>L’Avant-propos est un élément obligatoire.</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48" w:name="_Toc524502389"/>
      <w:bookmarkStart w:id="149" w:name="_Toc524505513"/>
      <w:r w:rsidRPr="008373D9">
        <w:rPr>
          <w:rFonts w:eastAsia="Times New Roman"/>
          <w:bCs w:val="0"/>
          <w:szCs w:val="24"/>
        </w:rPr>
        <w:t>Numérotation et subdivision</w:t>
      </w:r>
      <w:bookmarkEnd w:id="148"/>
      <w:bookmarkEnd w:id="149"/>
    </w:p>
    <w:p w:rsidR="0003191C" w:rsidRPr="008373D9" w:rsidRDefault="0003191C" w:rsidP="008373D9">
      <w:pPr>
        <w:pStyle w:val="BodyText"/>
        <w:autoSpaceDE w:val="0"/>
        <w:autoSpaceDN w:val="0"/>
        <w:adjustRightInd w:val="0"/>
        <w:rPr>
          <w:szCs w:val="24"/>
        </w:rPr>
      </w:pPr>
      <w:r w:rsidRPr="008373D9">
        <w:rPr>
          <w:szCs w:val="24"/>
        </w:rPr>
        <w:t>L’Avant-propos ne doit pas avoir de numéro d’article ni être subdivisé.</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50" w:name="_Toc524502390"/>
      <w:bookmarkStart w:id="151" w:name="_Toc524505514"/>
      <w:r w:rsidRPr="008373D9">
        <w:rPr>
          <w:rFonts w:eastAsia="Times New Roman"/>
          <w:bCs w:val="0"/>
          <w:szCs w:val="24"/>
        </w:rPr>
        <w:lastRenderedPageBreak/>
        <w:t>Principes et règles spécifiques</w:t>
      </w:r>
      <w:bookmarkEnd w:id="150"/>
      <w:bookmarkEnd w:id="151"/>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152" w:name="_Toc524502391"/>
      <w:bookmarkStart w:id="153" w:name="_Toc524505515"/>
      <w:r w:rsidRPr="008373D9">
        <w:rPr>
          <w:rFonts w:eastAsia="Times New Roman"/>
          <w:bCs w:val="0"/>
          <w:szCs w:val="24"/>
        </w:rPr>
        <w:t>Texte fixe</w:t>
      </w:r>
      <w:bookmarkEnd w:id="152"/>
      <w:bookmarkEnd w:id="153"/>
    </w:p>
    <w:p w:rsidR="0003191C" w:rsidRPr="008373D9" w:rsidRDefault="0003191C" w:rsidP="008373D9">
      <w:pPr>
        <w:pStyle w:val="BodyText"/>
        <w:autoSpaceDE w:val="0"/>
        <w:autoSpaceDN w:val="0"/>
        <w:adjustRightInd w:val="0"/>
        <w:rPr>
          <w:szCs w:val="24"/>
        </w:rPr>
      </w:pPr>
      <w:r w:rsidRPr="008373D9">
        <w:rPr>
          <w:szCs w:val="24"/>
        </w:rPr>
        <w:t>La partie générale de l’Avant-propos est un texte fixe fourni par le Secrétariat central de l’ISO ou par le Bureau central de l’IEC. Elle donne des informations sur l’organisation responsable et sur les documents dans leur ensemble, les textes juridiques, ainsi que les procédures et règles suivies pour l’élaboration du contenu.</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154" w:name="_Toc524502392"/>
      <w:bookmarkStart w:id="155" w:name="_Toc524505516"/>
      <w:r w:rsidRPr="008373D9">
        <w:rPr>
          <w:rFonts w:eastAsia="Times New Roman"/>
          <w:bCs w:val="0"/>
          <w:szCs w:val="24"/>
        </w:rPr>
        <w:t>Texte spécifique</w:t>
      </w:r>
      <w:bookmarkEnd w:id="154"/>
      <w:bookmarkEnd w:id="155"/>
    </w:p>
    <w:p w:rsidR="0003191C" w:rsidRPr="008373D9" w:rsidRDefault="0003191C" w:rsidP="008373D9">
      <w:pPr>
        <w:pStyle w:val="BodyText"/>
        <w:autoSpaceDE w:val="0"/>
        <w:autoSpaceDN w:val="0"/>
        <w:adjustRightInd w:val="0"/>
        <w:rPr>
          <w:szCs w:val="24"/>
        </w:rPr>
      </w:pPr>
      <w:r w:rsidRPr="008373D9">
        <w:rPr>
          <w:szCs w:val="24"/>
        </w:rPr>
        <w:t>La partie fixe de l’Avant-propos est suivie d’une partie spécifique, fournie par le secrétariat du comité. Elle doit donner les informations suivantes, le cas échéant:</w:t>
      </w:r>
    </w:p>
    <w:p w:rsidR="0003191C" w:rsidRPr="008373D9" w:rsidRDefault="0003191C" w:rsidP="008373D9">
      <w:pPr>
        <w:pStyle w:val="ListNumber1"/>
        <w:autoSpaceDE w:val="0"/>
        <w:autoSpaceDN w:val="0"/>
        <w:adjustRightInd w:val="0"/>
        <w:rPr>
          <w:szCs w:val="24"/>
        </w:rPr>
      </w:pPr>
      <w:r w:rsidRPr="008373D9">
        <w:rPr>
          <w:szCs w:val="24"/>
        </w:rPr>
        <w:t>a)</w:t>
      </w:r>
      <w:r w:rsidRPr="008373D9">
        <w:rPr>
          <w:szCs w:val="24"/>
        </w:rPr>
        <w:tab/>
        <w:t>désignation et nom du comité ayant élaboré le document (les groupes de travail et autres entités temporaires ne sont pas mentionnés dans l’Avant-propos);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jc w:val="both"/>
            </w:pPr>
            <w:r w:rsidRPr="008373D9">
              <w:rPr>
                <w:szCs w:val="24"/>
              </w:rPr>
              <w:t xml:space="preserve">Le présent document a été élaboré par le comité technique ISO/TC 35, </w:t>
            </w:r>
            <w:r w:rsidRPr="008373D9">
              <w:rPr>
                <w:i/>
                <w:szCs w:val="24"/>
              </w:rPr>
              <w:t>Peintures et vernis</w:t>
            </w:r>
            <w:r w:rsidRPr="008373D9">
              <w:rPr>
                <w:szCs w:val="24"/>
              </w:rPr>
              <w:t xml:space="preserve">, sous-comité SC 9, </w:t>
            </w:r>
            <w:r w:rsidRPr="008373D9">
              <w:rPr>
                <w:i/>
                <w:szCs w:val="24"/>
              </w:rPr>
              <w:t>Méthodes générales d’essais des peintures et vernis</w:t>
            </w:r>
            <w:r w:rsidRPr="008373D9">
              <w:rPr>
                <w:szCs w:val="24"/>
              </w:rPr>
              <w:t>.</w:t>
            </w:r>
          </w:p>
        </w:tc>
      </w:tr>
    </w:tbl>
    <w:p w:rsidR="0003191C" w:rsidRPr="008373D9" w:rsidRDefault="0003191C" w:rsidP="008373D9">
      <w:pPr>
        <w:pStyle w:val="ListNumber1"/>
        <w:autoSpaceDE w:val="0"/>
        <w:autoSpaceDN w:val="0"/>
        <w:adjustRightInd w:val="0"/>
        <w:rPr>
          <w:szCs w:val="24"/>
        </w:rPr>
      </w:pPr>
      <w:r w:rsidRPr="008373D9">
        <w:rPr>
          <w:szCs w:val="24"/>
        </w:rPr>
        <w:t>b)</w:t>
      </w:r>
      <w:r w:rsidRPr="008373D9">
        <w:rPr>
          <w:szCs w:val="24"/>
        </w:rPr>
        <w:tab/>
        <w:t>indication de toute autre organisation internationale ayant contribué à l'élaboration du document;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jc w:val="both"/>
            </w:pPr>
            <w:r w:rsidRPr="008373D9">
              <w:rPr>
                <w:szCs w:val="24"/>
              </w:rPr>
              <w:t xml:space="preserve">La Norme internationale </w:t>
            </w:r>
            <w:r w:rsidRPr="008373D9">
              <w:rPr>
                <w:rStyle w:val="stdpublisher"/>
                <w:szCs w:val="24"/>
                <w:shd w:val="clear" w:color="auto" w:fill="auto"/>
              </w:rPr>
              <w:t>IEC</w:t>
            </w:r>
            <w:r w:rsidRPr="008373D9">
              <w:rPr>
                <w:szCs w:val="24"/>
              </w:rPr>
              <w:t> </w:t>
            </w:r>
            <w:r w:rsidRPr="008373D9">
              <w:rPr>
                <w:rStyle w:val="stddocNumber"/>
                <w:szCs w:val="24"/>
                <w:shd w:val="clear" w:color="auto" w:fill="auto"/>
              </w:rPr>
              <w:t>82045</w:t>
            </w:r>
            <w:r w:rsidRPr="008373D9">
              <w:rPr>
                <w:szCs w:val="24"/>
              </w:rPr>
              <w:noBreakHyphen/>
            </w:r>
            <w:r w:rsidRPr="008373D9">
              <w:rPr>
                <w:rStyle w:val="stddocPartNumber"/>
                <w:szCs w:val="24"/>
                <w:shd w:val="clear" w:color="auto" w:fill="auto"/>
              </w:rPr>
              <w:t>2</w:t>
            </w:r>
            <w:r w:rsidRPr="008373D9">
              <w:rPr>
                <w:szCs w:val="24"/>
              </w:rPr>
              <w:t xml:space="preserve"> a été établie par le comité technique 3 de l’IEC: </w:t>
            </w:r>
            <w:r w:rsidRPr="008373D9">
              <w:rPr>
                <w:i/>
                <w:szCs w:val="24"/>
              </w:rPr>
              <w:t>Structures d'informations, documentation et symboles graphiques</w:t>
            </w:r>
            <w:r w:rsidRPr="008373D9">
              <w:rPr>
                <w:szCs w:val="24"/>
              </w:rPr>
              <w:t xml:space="preserve">, en collaboration avec les sous-comités SC 1, </w:t>
            </w:r>
            <w:r w:rsidRPr="008373D9">
              <w:rPr>
                <w:i/>
                <w:szCs w:val="24"/>
              </w:rPr>
              <w:t>Conventions de base,</w:t>
            </w:r>
            <w:r w:rsidRPr="008373D9">
              <w:rPr>
                <w:szCs w:val="24"/>
              </w:rPr>
              <w:t xml:space="preserve"> et SC 8, </w:t>
            </w:r>
            <w:r w:rsidRPr="008373D9">
              <w:rPr>
                <w:i/>
                <w:szCs w:val="24"/>
              </w:rPr>
              <w:t>Documentation de construction,</w:t>
            </w:r>
            <w:r w:rsidRPr="008373D9">
              <w:rPr>
                <w:szCs w:val="24"/>
              </w:rPr>
              <w:t xml:space="preserve"> du comité technique ISO/TC 10, </w:t>
            </w:r>
            <w:r w:rsidRPr="008373D9">
              <w:rPr>
                <w:i/>
                <w:szCs w:val="24"/>
              </w:rPr>
              <w:t>Documentation technique de produits</w:t>
            </w:r>
            <w:r w:rsidRPr="008373D9">
              <w:rPr>
                <w:szCs w:val="24"/>
              </w:rPr>
              <w:t>.</w:t>
            </w:r>
          </w:p>
        </w:tc>
      </w:tr>
    </w:tbl>
    <w:p w:rsidR="0003191C" w:rsidRPr="008373D9" w:rsidRDefault="0003191C" w:rsidP="008373D9">
      <w:pPr>
        <w:pStyle w:val="ListNumber1"/>
        <w:autoSpaceDE w:val="0"/>
        <w:autoSpaceDN w:val="0"/>
        <w:adjustRightInd w:val="0"/>
        <w:rPr>
          <w:szCs w:val="24"/>
        </w:rPr>
      </w:pPr>
      <w:r w:rsidRPr="008373D9">
        <w:rPr>
          <w:szCs w:val="24"/>
        </w:rPr>
        <w:t>c)</w:t>
      </w:r>
      <w:r w:rsidRPr="008373D9">
        <w:rPr>
          <w:szCs w:val="24"/>
        </w:rPr>
        <w:tab/>
        <w:t>énoncé des documents annulés et remplacés en tout ou partie par le document, et énoncé des modifications majeures par rapport à l'édition précédente du document;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8373D9"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3</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jc w:val="both"/>
              <w:rPr>
                <w:szCs w:val="24"/>
              </w:rPr>
            </w:pPr>
            <w:r w:rsidRPr="008373D9">
              <w:rPr>
                <w:szCs w:val="24"/>
              </w:rPr>
              <w:t>Cette première édition de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3233</w:t>
            </w:r>
            <w:r w:rsidRPr="008373D9">
              <w:rPr>
                <w:szCs w:val="24"/>
              </w:rPr>
              <w:noBreakHyphen/>
            </w:r>
            <w:r w:rsidRPr="008373D9">
              <w:rPr>
                <w:rStyle w:val="stddocPartNumber"/>
                <w:szCs w:val="24"/>
                <w:shd w:val="clear" w:color="auto" w:fill="auto"/>
              </w:rPr>
              <w:t>3</w:t>
            </w:r>
            <w:r w:rsidRPr="008373D9">
              <w:rPr>
                <w:szCs w:val="24"/>
              </w:rPr>
              <w:t xml:space="preserve"> annule et remplace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23811</w:t>
            </w:r>
            <w:r w:rsidRPr="008373D9">
              <w:rPr>
                <w:szCs w:val="24"/>
              </w:rPr>
              <w:t>:</w:t>
            </w:r>
            <w:r w:rsidRPr="008373D9">
              <w:rPr>
                <w:rStyle w:val="stdyear"/>
                <w:szCs w:val="24"/>
                <w:shd w:val="clear" w:color="auto" w:fill="auto"/>
              </w:rPr>
              <w:t>2009</w:t>
            </w:r>
            <w:r w:rsidRPr="008373D9">
              <w:rPr>
                <w:szCs w:val="24"/>
              </w:rPr>
              <w:t>, qui a fait l’objet d’une révision technique.</w:t>
            </w:r>
          </w:p>
          <w:p w:rsidR="0003191C" w:rsidRPr="008373D9" w:rsidRDefault="0003191C" w:rsidP="008373D9">
            <w:pPr>
              <w:pStyle w:val="Tablebody"/>
              <w:autoSpaceDE w:val="0"/>
              <w:autoSpaceDN w:val="0"/>
              <w:adjustRightInd w:val="0"/>
              <w:jc w:val="both"/>
              <w:rPr>
                <w:szCs w:val="24"/>
              </w:rPr>
            </w:pPr>
            <w:r w:rsidRPr="008373D9">
              <w:rPr>
                <w:szCs w:val="24"/>
              </w:rPr>
              <w:t>En plus du changement de numéro de référence, les principales modifications sont les suivantes:</w:t>
            </w:r>
          </w:p>
          <w:p w:rsidR="0003191C" w:rsidRPr="008373D9" w:rsidRDefault="0003191C" w:rsidP="008373D9">
            <w:pPr>
              <w:pStyle w:val="Tablebody"/>
              <w:autoSpaceDE w:val="0"/>
              <w:autoSpaceDN w:val="0"/>
              <w:adjustRightInd w:val="0"/>
              <w:rPr>
                <w:szCs w:val="24"/>
              </w:rPr>
            </w:pPr>
            <w:r w:rsidRPr="008373D9">
              <w:rPr>
                <w:szCs w:val="24"/>
              </w:rPr>
              <w:t>—   les symboles ont été harmonisés avec ceux utilisés dans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3233</w:t>
            </w:r>
            <w:r w:rsidRPr="008373D9">
              <w:rPr>
                <w:szCs w:val="24"/>
              </w:rPr>
              <w:noBreakHyphen/>
            </w:r>
            <w:r w:rsidRPr="008373D9">
              <w:rPr>
                <w:rStyle w:val="stddocPartNumber"/>
                <w:szCs w:val="24"/>
                <w:shd w:val="clear" w:color="auto" w:fill="auto"/>
              </w:rPr>
              <w:t>1</w:t>
            </w:r>
            <w:r w:rsidRPr="008373D9">
              <w:rPr>
                <w:szCs w:val="24"/>
              </w:rPr>
              <w:t xml:space="preserve"> et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3233</w:t>
            </w:r>
            <w:r w:rsidRPr="008373D9">
              <w:rPr>
                <w:szCs w:val="24"/>
              </w:rPr>
              <w:noBreakHyphen/>
            </w:r>
            <w:r w:rsidRPr="008373D9">
              <w:rPr>
                <w:rStyle w:val="stddocPartNumber"/>
                <w:szCs w:val="24"/>
                <w:shd w:val="clear" w:color="auto" w:fill="auto"/>
              </w:rPr>
              <w:t>2</w:t>
            </w:r>
            <w:r w:rsidRPr="008373D9">
              <w:rPr>
                <w:szCs w:val="24"/>
              </w:rPr>
              <w:t>;</w:t>
            </w:r>
          </w:p>
          <w:p w:rsidR="0003191C" w:rsidRPr="008373D9" w:rsidRDefault="0003191C" w:rsidP="008373D9">
            <w:pPr>
              <w:pStyle w:val="Tablebody"/>
              <w:autoSpaceDE w:val="0"/>
              <w:autoSpaceDN w:val="0"/>
              <w:adjustRightInd w:val="0"/>
              <w:rPr>
                <w:szCs w:val="24"/>
              </w:rPr>
            </w:pPr>
            <w:r w:rsidRPr="008373D9">
              <w:rPr>
                <w:szCs w:val="24"/>
              </w:rPr>
              <w:t>—   la détermination de l’épaisseur du feuil sec a été ajoutée;</w:t>
            </w:r>
          </w:p>
          <w:p w:rsidR="0003191C" w:rsidRPr="008373D9" w:rsidRDefault="0003191C" w:rsidP="008373D9">
            <w:pPr>
              <w:pStyle w:val="Tablebody"/>
              <w:autoSpaceDE w:val="0"/>
              <w:autoSpaceDN w:val="0"/>
              <w:adjustRightInd w:val="0"/>
            </w:pPr>
            <w:r w:rsidRPr="008373D9">
              <w:rPr>
                <w:szCs w:val="24"/>
              </w:rPr>
              <w:t>[…]</w:t>
            </w:r>
          </w:p>
        </w:tc>
      </w:tr>
    </w:tbl>
    <w:p w:rsidR="0003191C" w:rsidRPr="008373D9" w:rsidRDefault="0003191C" w:rsidP="008373D9">
      <w:pPr>
        <w:pStyle w:val="ListNumber1"/>
        <w:autoSpaceDE w:val="0"/>
        <w:autoSpaceDN w:val="0"/>
        <w:adjustRightInd w:val="0"/>
        <w:rPr>
          <w:szCs w:val="24"/>
        </w:rPr>
      </w:pPr>
      <w:r w:rsidRPr="008373D9">
        <w:rPr>
          <w:szCs w:val="24"/>
        </w:rPr>
        <w:t>d)</w:t>
      </w:r>
      <w:r w:rsidRPr="008373D9">
        <w:rPr>
          <w:szCs w:val="24"/>
        </w:rPr>
        <w:tab/>
        <w:t>lien avec d’autres documents;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4</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Le présent document est destiné à être utilisé conjointement avec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60704</w:t>
            </w:r>
            <w:r w:rsidRPr="008373D9">
              <w:rPr>
                <w:szCs w:val="24"/>
              </w:rPr>
              <w:noBreakHyphen/>
            </w:r>
            <w:r w:rsidRPr="008373D9">
              <w:rPr>
                <w:rStyle w:val="stddocPartNumber"/>
                <w:szCs w:val="24"/>
                <w:shd w:val="clear" w:color="auto" w:fill="auto"/>
              </w:rPr>
              <w:t>1</w:t>
            </w:r>
            <w:r w:rsidRPr="008373D9">
              <w:rPr>
                <w:szCs w:val="24"/>
              </w:rPr>
              <w:t>:</w:t>
            </w:r>
            <w:r w:rsidRPr="008373D9">
              <w:rPr>
                <w:rStyle w:val="stdyear"/>
                <w:szCs w:val="24"/>
                <w:shd w:val="clear" w:color="auto" w:fill="auto"/>
              </w:rPr>
              <w:t>2010</w:t>
            </w:r>
            <w:r w:rsidRPr="008373D9">
              <w:rPr>
                <w:szCs w:val="24"/>
              </w:rPr>
              <w:t>.</w:t>
            </w:r>
          </w:p>
          <w:p w:rsidR="0003191C" w:rsidRPr="008373D9" w:rsidRDefault="0003191C" w:rsidP="008373D9">
            <w:pPr>
              <w:pStyle w:val="Tablebody"/>
              <w:autoSpaceDE w:val="0"/>
              <w:autoSpaceDN w:val="0"/>
              <w:adjustRightInd w:val="0"/>
              <w:rPr>
                <w:szCs w:val="24"/>
              </w:rPr>
            </w:pPr>
            <w:r w:rsidRPr="008373D9">
              <w:rPr>
                <w:szCs w:val="24"/>
              </w:rPr>
              <w:t>EXEMPLE 5</w:t>
            </w:r>
          </w:p>
          <w:p w:rsidR="0003191C" w:rsidRPr="008373D9" w:rsidRDefault="0003191C" w:rsidP="008373D9">
            <w:pPr>
              <w:pStyle w:val="Tablebody"/>
              <w:autoSpaceDE w:val="0"/>
              <w:autoSpaceDN w:val="0"/>
              <w:adjustRightInd w:val="0"/>
              <w:rPr>
                <w:szCs w:val="24"/>
              </w:rPr>
            </w:pPr>
            <w:r w:rsidRPr="008373D9">
              <w:rPr>
                <w:szCs w:val="24"/>
              </w:rPr>
              <w:t xml:space="preserve">Une liste de toutes les parties de la série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7637</w:t>
            </w:r>
            <w:r w:rsidRPr="008373D9">
              <w:rPr>
                <w:szCs w:val="24"/>
              </w:rPr>
              <w:t xml:space="preserve"> se trouve sur le site web de l’ISO.</w:t>
            </w:r>
          </w:p>
          <w:p w:rsidR="0003191C" w:rsidRPr="008373D9" w:rsidRDefault="0003191C" w:rsidP="008373D9">
            <w:pPr>
              <w:pStyle w:val="Tablebody"/>
              <w:autoSpaceDE w:val="0"/>
              <w:autoSpaceDN w:val="0"/>
              <w:adjustRightInd w:val="0"/>
              <w:rPr>
                <w:szCs w:val="24"/>
              </w:rPr>
            </w:pPr>
            <w:r w:rsidRPr="008373D9">
              <w:rPr>
                <w:szCs w:val="24"/>
              </w:rPr>
              <w:t>EXEMPLE 6</w:t>
            </w:r>
          </w:p>
          <w:p w:rsidR="0003191C" w:rsidRPr="008373D9" w:rsidRDefault="0003191C" w:rsidP="008373D9">
            <w:pPr>
              <w:pStyle w:val="Tablebody"/>
              <w:autoSpaceDE w:val="0"/>
              <w:autoSpaceDN w:val="0"/>
              <w:adjustRightInd w:val="0"/>
            </w:pPr>
            <w:r w:rsidRPr="008373D9">
              <w:rPr>
                <w:szCs w:val="24"/>
              </w:rPr>
              <w:t xml:space="preserve">Une liste de toutes les parties de la série </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60364</w:t>
            </w:r>
            <w:r w:rsidRPr="008373D9">
              <w:rPr>
                <w:szCs w:val="24"/>
              </w:rPr>
              <w:t xml:space="preserve">, publiée sous le titre général </w:t>
            </w:r>
            <w:r w:rsidRPr="008373D9">
              <w:rPr>
                <w:i/>
                <w:szCs w:val="24"/>
              </w:rPr>
              <w:t>Installations électriques à basse tension</w:t>
            </w:r>
            <w:r w:rsidRPr="008373D9">
              <w:rPr>
                <w:szCs w:val="24"/>
              </w:rPr>
              <w:t>, se trouve sur le site web de l’IEC.</w:t>
            </w:r>
          </w:p>
        </w:tc>
      </w:tr>
    </w:tbl>
    <w:p w:rsidR="0003191C" w:rsidRPr="008373D9" w:rsidRDefault="0003191C" w:rsidP="008373D9">
      <w:pPr>
        <w:pStyle w:val="ListNumber1"/>
        <w:autoSpaceDE w:val="0"/>
        <w:autoSpaceDN w:val="0"/>
        <w:adjustRightInd w:val="0"/>
        <w:rPr>
          <w:szCs w:val="24"/>
        </w:rPr>
      </w:pPr>
      <w:r w:rsidRPr="008373D9">
        <w:rPr>
          <w:szCs w:val="24"/>
        </w:rPr>
        <w:t>e)</w:t>
      </w:r>
      <w:r w:rsidRPr="008373D9">
        <w:rPr>
          <w:szCs w:val="24"/>
        </w:rPr>
        <w:tab/>
        <w:t>énoncé suivant, dûment complété, pour les documents contenant des sections dans des langues autres que les langues officielles.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8373D9"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jc w:val="both"/>
            </w:pPr>
            <w:r w:rsidRPr="008373D9">
              <w:rPr>
                <w:szCs w:val="24"/>
              </w:rPr>
              <w:lastRenderedPageBreak/>
              <w:t>En complément du texte rédigé dans les langues officielles de … [l'ISO ou l’IEC] … (anglais, français, russe), le présent document contient du texte en … [langue] ….; ce texte est publié sous la responsabilité du Comité national/membre … (…) et est donné uniquement pour information. Seul le texte rédigé dans les langues officielles peut être considéré comme étant un texte de … [l'ISO ou l’IEC] ….</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bl>
    <w:p w:rsidR="0003191C" w:rsidRPr="008373D9" w:rsidRDefault="0003191C" w:rsidP="008373D9">
      <w:pPr>
        <w:pStyle w:val="Heading1"/>
        <w:tabs>
          <w:tab w:val="left" w:pos="432"/>
        </w:tabs>
        <w:autoSpaceDE w:val="0"/>
        <w:autoSpaceDN w:val="0"/>
        <w:adjustRightInd w:val="0"/>
        <w:rPr>
          <w:rFonts w:eastAsia="Times New Roman"/>
          <w:szCs w:val="24"/>
        </w:rPr>
      </w:pPr>
      <w:bookmarkStart w:id="156" w:name="_Toc524502393"/>
      <w:bookmarkStart w:id="157" w:name="_Toc524505517"/>
      <w:r w:rsidRPr="008373D9">
        <w:rPr>
          <w:rFonts w:eastAsia="Times New Roman"/>
          <w:szCs w:val="24"/>
        </w:rPr>
        <w:t>Introduction</w:t>
      </w:r>
      <w:bookmarkEnd w:id="156"/>
      <w:bookmarkEnd w:id="157"/>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58" w:name="_Toc524502394"/>
      <w:bookmarkStart w:id="159" w:name="_Toc524505518"/>
      <w:r w:rsidRPr="008373D9">
        <w:rPr>
          <w:rFonts w:eastAsia="Times New Roman"/>
          <w:bCs w:val="0"/>
          <w:szCs w:val="24"/>
        </w:rPr>
        <w:t>Objet ou justification</w:t>
      </w:r>
      <w:bookmarkEnd w:id="158"/>
      <w:bookmarkEnd w:id="159"/>
    </w:p>
    <w:p w:rsidR="0003191C" w:rsidRPr="008373D9" w:rsidRDefault="0003191C" w:rsidP="008373D9">
      <w:pPr>
        <w:pStyle w:val="BodyText"/>
        <w:autoSpaceDE w:val="0"/>
        <w:autoSpaceDN w:val="0"/>
        <w:adjustRightInd w:val="0"/>
        <w:rPr>
          <w:szCs w:val="24"/>
        </w:rPr>
      </w:pPr>
      <w:r w:rsidRPr="008373D9">
        <w:rPr>
          <w:szCs w:val="24"/>
        </w:rPr>
        <w:t>L’Introduction présente des informations spécifiques ou une explication sur le contenu technique du document, ainsi que les raisons qui ont conduit à son élaboration.</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60" w:name="_Toc524502395"/>
      <w:bookmarkStart w:id="161" w:name="_Toc524505519"/>
      <w:r w:rsidRPr="008373D9">
        <w:rPr>
          <w:rFonts w:eastAsia="Times New Roman"/>
          <w:bCs w:val="0"/>
          <w:szCs w:val="24"/>
        </w:rPr>
        <w:t>Normative ou informative?</w:t>
      </w:r>
      <w:bookmarkEnd w:id="160"/>
      <w:bookmarkEnd w:id="161"/>
    </w:p>
    <w:p w:rsidR="0003191C" w:rsidRPr="008373D9" w:rsidRDefault="0003191C" w:rsidP="008373D9">
      <w:pPr>
        <w:pStyle w:val="BodyText"/>
        <w:autoSpaceDE w:val="0"/>
        <w:autoSpaceDN w:val="0"/>
        <w:adjustRightInd w:val="0"/>
        <w:rPr>
          <w:szCs w:val="24"/>
        </w:rPr>
      </w:pPr>
      <w:r w:rsidRPr="008373D9">
        <w:rPr>
          <w:szCs w:val="24"/>
        </w:rPr>
        <w:t>L’Introduction est un élément informatif. Elle ne doit pas comporter d’exigences.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62" w:name="_Toc524502396"/>
      <w:bookmarkStart w:id="163" w:name="_Toc524505520"/>
      <w:r w:rsidRPr="008373D9">
        <w:rPr>
          <w:rFonts w:eastAsia="Times New Roman"/>
          <w:bCs w:val="0"/>
          <w:szCs w:val="24"/>
        </w:rPr>
        <w:t>Obligatoire, conditionnelle ou facultative?</w:t>
      </w:r>
      <w:bookmarkEnd w:id="162"/>
      <w:bookmarkEnd w:id="163"/>
    </w:p>
    <w:p w:rsidR="0003191C" w:rsidRPr="008373D9" w:rsidRDefault="0003191C" w:rsidP="008373D9">
      <w:pPr>
        <w:pStyle w:val="BodyText"/>
        <w:autoSpaceDE w:val="0"/>
        <w:autoSpaceDN w:val="0"/>
        <w:adjustRightInd w:val="0"/>
        <w:rPr>
          <w:szCs w:val="24"/>
        </w:rPr>
      </w:pPr>
      <w:r w:rsidRPr="008373D9">
        <w:rPr>
          <w:szCs w:val="24"/>
        </w:rPr>
        <w:t>L’Introduction est un élément facultatif. Elle n’est obligatoire que si des droits de propriété intellectuelle spécifiques ont été identifiés lors de l’élaboration du document.</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64" w:name="_Toc524502397"/>
      <w:bookmarkStart w:id="165" w:name="_Toc524505521"/>
      <w:r w:rsidRPr="008373D9">
        <w:rPr>
          <w:rFonts w:eastAsia="Times New Roman"/>
          <w:bCs w:val="0"/>
          <w:szCs w:val="24"/>
        </w:rPr>
        <w:t>Numérotation et subdivision</w:t>
      </w:r>
      <w:bookmarkEnd w:id="164"/>
      <w:bookmarkEnd w:id="165"/>
    </w:p>
    <w:p w:rsidR="0003191C" w:rsidRPr="008373D9" w:rsidRDefault="0003191C" w:rsidP="008373D9">
      <w:pPr>
        <w:pStyle w:val="BodyText"/>
        <w:autoSpaceDE w:val="0"/>
        <w:autoSpaceDN w:val="0"/>
        <w:adjustRightInd w:val="0"/>
        <w:rPr>
          <w:szCs w:val="24"/>
        </w:rPr>
      </w:pPr>
      <w:r w:rsidRPr="008373D9">
        <w:rPr>
          <w:szCs w:val="24"/>
        </w:rPr>
        <w:t>L’Introduction ne doit pas avoir de numéro d’article. S’il est nécessaire de créer des subdivisions numérotées, les paragraphes sont numérotés 0.1, 0.2, etc. Les figures, tableaux, formules et notes de bas de page doivent être numérotés en commençant par 1.</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66" w:name="_Toc524502398"/>
      <w:bookmarkStart w:id="167" w:name="_Toc524505522"/>
      <w:r w:rsidRPr="008373D9">
        <w:rPr>
          <w:rFonts w:eastAsia="Times New Roman"/>
          <w:bCs w:val="0"/>
          <w:szCs w:val="24"/>
        </w:rPr>
        <w:t>Principes et règles spécifiques</w:t>
      </w:r>
      <w:bookmarkEnd w:id="166"/>
      <w:bookmarkEnd w:id="167"/>
    </w:p>
    <w:p w:rsidR="0003191C" w:rsidRPr="008373D9" w:rsidRDefault="0003191C" w:rsidP="008373D9">
      <w:pPr>
        <w:pStyle w:val="BodyText"/>
        <w:autoSpaceDE w:val="0"/>
        <w:autoSpaceDN w:val="0"/>
        <w:adjustRightInd w:val="0"/>
        <w:rPr>
          <w:szCs w:val="24"/>
        </w:rPr>
      </w:pPr>
      <w:r w:rsidRPr="008373D9">
        <w:rPr>
          <w:szCs w:val="24"/>
        </w:rPr>
        <w:t>Lorsque plusieurs solutions sont proposées dans un document et que des préférences sont indiquées pour certaines des solutions, les raisons du choix doivent être expliquées dans l’Introduction du document.</w:t>
      </w:r>
    </w:p>
    <w:p w:rsidR="0003191C" w:rsidRPr="008373D9" w:rsidRDefault="0003191C" w:rsidP="008373D9">
      <w:pPr>
        <w:pStyle w:val="BodyText"/>
        <w:autoSpaceDE w:val="0"/>
        <w:autoSpaceDN w:val="0"/>
        <w:adjustRightInd w:val="0"/>
        <w:rPr>
          <w:szCs w:val="24"/>
        </w:rPr>
      </w:pPr>
      <w:r w:rsidRPr="008373D9">
        <w:rPr>
          <w:szCs w:val="24"/>
        </w:rPr>
        <w:t xml:space="preserve">Lorsque des droits de propriété intellectuelle ont été identifiés dans un document, l’Introduction doit en faire mention de manière appropriée. Voir </w:t>
      </w:r>
      <w:r w:rsidRPr="008373D9">
        <w:rPr>
          <w:rStyle w:val="citesec"/>
          <w:szCs w:val="24"/>
          <w:shd w:val="clear" w:color="auto" w:fill="auto"/>
        </w:rPr>
        <w:t>Article 30</w:t>
      </w:r>
      <w:r w:rsidRPr="008373D9">
        <w:rPr>
          <w:szCs w:val="24"/>
        </w:rPr>
        <w:t>.</w:t>
      </w:r>
    </w:p>
    <w:p w:rsidR="0003191C" w:rsidRPr="008373D9" w:rsidRDefault="0003191C" w:rsidP="008373D9">
      <w:pPr>
        <w:pStyle w:val="Heading1"/>
        <w:tabs>
          <w:tab w:val="left" w:pos="432"/>
        </w:tabs>
        <w:autoSpaceDE w:val="0"/>
        <w:autoSpaceDN w:val="0"/>
        <w:adjustRightInd w:val="0"/>
        <w:rPr>
          <w:rFonts w:eastAsia="Times New Roman"/>
          <w:szCs w:val="24"/>
        </w:rPr>
      </w:pPr>
      <w:bookmarkStart w:id="168" w:name="_Toc524502399"/>
      <w:bookmarkStart w:id="169" w:name="_Toc524505523"/>
      <w:r w:rsidRPr="008373D9">
        <w:rPr>
          <w:rFonts w:eastAsia="Times New Roman"/>
          <w:szCs w:val="24"/>
        </w:rPr>
        <w:t>Domaine d’application</w:t>
      </w:r>
      <w:bookmarkEnd w:id="168"/>
      <w:bookmarkEnd w:id="169"/>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70" w:name="_Toc524502400"/>
      <w:bookmarkStart w:id="171" w:name="_Toc524505524"/>
      <w:r w:rsidRPr="008373D9">
        <w:rPr>
          <w:rFonts w:eastAsia="Times New Roman"/>
          <w:bCs w:val="0"/>
          <w:szCs w:val="24"/>
        </w:rPr>
        <w:t>Objet ou justification</w:t>
      </w:r>
      <w:bookmarkEnd w:id="170"/>
      <w:bookmarkEnd w:id="171"/>
    </w:p>
    <w:p w:rsidR="0003191C" w:rsidRPr="008373D9" w:rsidRDefault="0003191C" w:rsidP="008373D9">
      <w:pPr>
        <w:pStyle w:val="BodyText"/>
        <w:autoSpaceDE w:val="0"/>
        <w:autoSpaceDN w:val="0"/>
        <w:adjustRightInd w:val="0"/>
        <w:rPr>
          <w:szCs w:val="24"/>
        </w:rPr>
      </w:pPr>
      <w:r w:rsidRPr="008373D9">
        <w:rPr>
          <w:szCs w:val="24"/>
        </w:rPr>
        <w:t>Le Domaine d’application définit clairement le sujet traité, les aspects couverts et les limites d'application du document ou de certaines de ses parties.</w:t>
      </w:r>
    </w:p>
    <w:p w:rsidR="0003191C" w:rsidRPr="008373D9" w:rsidRDefault="0003191C" w:rsidP="008373D9">
      <w:pPr>
        <w:pStyle w:val="BodyText"/>
        <w:autoSpaceDE w:val="0"/>
        <w:autoSpaceDN w:val="0"/>
        <w:adjustRightInd w:val="0"/>
        <w:rPr>
          <w:szCs w:val="24"/>
        </w:rPr>
      </w:pPr>
      <w:r w:rsidRPr="008373D9">
        <w:rPr>
          <w:szCs w:val="24"/>
        </w:rPr>
        <w:t>Si nécessaire, il est recommandé que le Domaine d’application indique les sujets que l’on aurait raisonnablement pu supposer couverts mais qui ne sont pas traités dans le document.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Le présent document exclut ….</w:t>
            </w:r>
          </w:p>
        </w:tc>
      </w:tr>
    </w:tbl>
    <w:p w:rsidR="0003191C" w:rsidRPr="008373D9" w:rsidRDefault="0003191C" w:rsidP="008373D9">
      <w:pPr>
        <w:pStyle w:val="BodyText"/>
        <w:autoSpaceDE w:val="0"/>
        <w:autoSpaceDN w:val="0"/>
        <w:adjustRightInd w:val="0"/>
        <w:rPr>
          <w:szCs w:val="24"/>
        </w:rPr>
      </w:pPr>
      <w:r w:rsidRPr="008373D9">
        <w:rPr>
          <w:szCs w:val="24"/>
        </w:rPr>
        <w:t>Dans le cas de documents subdivisés en parties, le Domaine d’application de chacune des parties doit seulement définir le sujet de la partie du document en question.</w:t>
      </w:r>
    </w:p>
    <w:p w:rsidR="0003191C" w:rsidRPr="008373D9" w:rsidRDefault="0003191C" w:rsidP="008373D9">
      <w:pPr>
        <w:pStyle w:val="BodyText"/>
        <w:autoSpaceDE w:val="0"/>
        <w:autoSpaceDN w:val="0"/>
        <w:adjustRightInd w:val="0"/>
        <w:rPr>
          <w:szCs w:val="24"/>
        </w:rPr>
      </w:pPr>
      <w:r w:rsidRPr="008373D9">
        <w:rPr>
          <w:szCs w:val="24"/>
        </w:rPr>
        <w:lastRenderedPageBreak/>
        <w:t>Le Domaine d’application doit être succinct afin que l’on puisse l’utiliser comme résumé à des fins bibliographiques, par exemple, à titre d’abstract. Si des précisions et des informations sur le contexte sont nécessaires, celles-ci doivent être incluses soit dans l’Introduction, soit en annexe.</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72" w:name="_Toc524502401"/>
      <w:bookmarkStart w:id="173" w:name="_Toc524505525"/>
      <w:r w:rsidRPr="008373D9">
        <w:rPr>
          <w:rFonts w:eastAsia="Times New Roman"/>
          <w:bCs w:val="0"/>
          <w:szCs w:val="24"/>
        </w:rPr>
        <w:t>Normatif ou informatif?</w:t>
      </w:r>
      <w:bookmarkEnd w:id="172"/>
      <w:bookmarkEnd w:id="173"/>
    </w:p>
    <w:p w:rsidR="0003191C" w:rsidRPr="008373D9" w:rsidRDefault="0003191C" w:rsidP="008373D9">
      <w:pPr>
        <w:pStyle w:val="BodyText"/>
        <w:autoSpaceDE w:val="0"/>
        <w:autoSpaceDN w:val="0"/>
        <w:adjustRightInd w:val="0"/>
        <w:rPr>
          <w:szCs w:val="24"/>
        </w:rPr>
      </w:pPr>
      <w:r w:rsidRPr="008373D9">
        <w:rPr>
          <w:szCs w:val="24"/>
        </w:rPr>
        <w:t>Le Domaine d’application est un élément normatif. Il ne doit contenir ni exigences, ni autorisations, ni recommandations.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74" w:name="_Toc524502402"/>
      <w:bookmarkStart w:id="175" w:name="_Toc524505526"/>
      <w:r w:rsidRPr="008373D9">
        <w:rPr>
          <w:rFonts w:eastAsia="Times New Roman"/>
          <w:bCs w:val="0"/>
          <w:szCs w:val="24"/>
        </w:rPr>
        <w:t>Obligatoire, conditionnel ou facultatif?</w:t>
      </w:r>
      <w:bookmarkEnd w:id="174"/>
      <w:bookmarkEnd w:id="175"/>
    </w:p>
    <w:p w:rsidR="0003191C" w:rsidRPr="008373D9" w:rsidRDefault="0003191C" w:rsidP="008373D9">
      <w:pPr>
        <w:pStyle w:val="BodyText"/>
        <w:autoSpaceDE w:val="0"/>
        <w:autoSpaceDN w:val="0"/>
        <w:adjustRightInd w:val="0"/>
        <w:rPr>
          <w:szCs w:val="24"/>
        </w:rPr>
      </w:pPr>
      <w:r w:rsidRPr="008373D9">
        <w:rPr>
          <w:szCs w:val="24"/>
        </w:rPr>
        <w:t>Le Domaine d’application est un élément obligatoire.</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76" w:name="_Toc524502403"/>
      <w:bookmarkStart w:id="177" w:name="_Toc524505527"/>
      <w:r w:rsidRPr="008373D9">
        <w:rPr>
          <w:rFonts w:eastAsia="Times New Roman"/>
          <w:bCs w:val="0"/>
          <w:szCs w:val="24"/>
        </w:rPr>
        <w:t>Numérotation et subdivision</w:t>
      </w:r>
      <w:bookmarkEnd w:id="176"/>
      <w:bookmarkEnd w:id="177"/>
    </w:p>
    <w:p w:rsidR="0003191C" w:rsidRPr="008373D9" w:rsidRDefault="0003191C" w:rsidP="008373D9">
      <w:pPr>
        <w:pStyle w:val="BodyText"/>
        <w:autoSpaceDE w:val="0"/>
        <w:autoSpaceDN w:val="0"/>
        <w:adjustRightInd w:val="0"/>
        <w:rPr>
          <w:szCs w:val="24"/>
        </w:rPr>
      </w:pPr>
      <w:r w:rsidRPr="008373D9">
        <w:rPr>
          <w:szCs w:val="24"/>
        </w:rPr>
        <w:t>Le Domaine d’application doit être numéroté en tant qu’Article 1. Il peut être subdivisé; cependant, étant donné qu’il est censé être succinct, il n’est pas nécessaire, en principe, de le subdiviser.</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78" w:name="_Toc524502404"/>
      <w:bookmarkStart w:id="179" w:name="_Toc524505528"/>
      <w:r w:rsidRPr="008373D9">
        <w:rPr>
          <w:rFonts w:eastAsia="Times New Roman"/>
          <w:bCs w:val="0"/>
          <w:szCs w:val="24"/>
        </w:rPr>
        <w:t>Principes et règles spécifiques</w:t>
      </w:r>
      <w:bookmarkEnd w:id="178"/>
      <w:bookmarkEnd w:id="179"/>
    </w:p>
    <w:p w:rsidR="0003191C" w:rsidRPr="008373D9" w:rsidRDefault="0003191C" w:rsidP="008373D9">
      <w:pPr>
        <w:pStyle w:val="BodyText"/>
        <w:autoSpaceDE w:val="0"/>
        <w:autoSpaceDN w:val="0"/>
        <w:adjustRightInd w:val="0"/>
        <w:rPr>
          <w:szCs w:val="24"/>
        </w:rPr>
      </w:pPr>
      <w:r w:rsidRPr="008373D9">
        <w:rPr>
          <w:szCs w:val="24"/>
        </w:rPr>
        <w:t>Le Domaine d’application ne doit figurer qu’une fois dans chaque document et il doit être rédigé sous forme d’énoncés factuels.</w:t>
      </w:r>
    </w:p>
    <w:p w:rsidR="0003191C" w:rsidRPr="008373D9" w:rsidRDefault="0003191C" w:rsidP="008373D9">
      <w:pPr>
        <w:pStyle w:val="BodyText"/>
        <w:autoSpaceDE w:val="0"/>
        <w:autoSpaceDN w:val="0"/>
        <w:adjustRightInd w:val="0"/>
        <w:rPr>
          <w:szCs w:val="24"/>
        </w:rPr>
      </w:pPr>
      <w:r w:rsidRPr="008373D9">
        <w:rPr>
          <w:szCs w:val="24"/>
        </w:rPr>
        <w:t>Des expressions telles que les expressions suivantes doivent être utilisées:</w:t>
      </w:r>
    </w:p>
    <w:p w:rsidR="0003191C" w:rsidRPr="008373D9" w:rsidRDefault="0003191C" w:rsidP="008373D9">
      <w:pPr>
        <w:pStyle w:val="BodyText"/>
        <w:autoSpaceDE w:val="0"/>
        <w:autoSpaceDN w:val="0"/>
        <w:adjustRightInd w:val="0"/>
        <w:rPr>
          <w:szCs w:val="24"/>
        </w:rPr>
      </w:pPr>
      <w:r w:rsidRPr="008373D9">
        <w:rPr>
          <w:szCs w:val="24"/>
        </w:rPr>
        <w:t>«Le présent document</w:t>
      </w:r>
    </w:p>
    <w:tbl>
      <w:tblPr>
        <w:tblW w:w="9752" w:type="dxa"/>
        <w:jc w:val="center"/>
        <w:tblLayout w:type="fixed"/>
        <w:tblCellMar>
          <w:left w:w="0" w:type="dxa"/>
          <w:right w:w="0" w:type="dxa"/>
        </w:tblCellMar>
        <w:tblLook w:val="0000" w:firstRow="0" w:lastRow="0" w:firstColumn="0" w:lastColumn="0" w:noHBand="0" w:noVBand="0"/>
      </w:tblPr>
      <w:tblGrid>
        <w:gridCol w:w="437"/>
        <w:gridCol w:w="2538"/>
        <w:gridCol w:w="850"/>
        <w:gridCol w:w="5927"/>
      </w:tblGrid>
      <w:tr w:rsidR="0003191C" w:rsidRPr="008373D9" w:rsidTr="001E4488">
        <w:trPr>
          <w:cantSplit/>
          <w:jc w:val="center"/>
        </w:trPr>
        <w:tc>
          <w:tcPr>
            <w:tcW w:w="437" w:type="dxa"/>
          </w:tcPr>
          <w:p w:rsidR="0003191C" w:rsidRPr="008373D9" w:rsidRDefault="0003191C" w:rsidP="008373D9">
            <w:pPr>
              <w:pStyle w:val="Tablebody"/>
              <w:autoSpaceDE w:val="0"/>
              <w:autoSpaceDN w:val="0"/>
              <w:adjustRightInd w:val="0"/>
              <w:rPr>
                <w:szCs w:val="24"/>
              </w:rPr>
            </w:pPr>
            <w:r w:rsidRPr="008373D9">
              <w:rPr>
                <w:szCs w:val="24"/>
              </w:rPr>
              <w:t> </w:t>
            </w:r>
          </w:p>
        </w:tc>
        <w:tc>
          <w:tcPr>
            <w:tcW w:w="2538" w:type="dxa"/>
          </w:tcPr>
          <w:p w:rsidR="0003191C" w:rsidRPr="008373D9" w:rsidRDefault="0003191C" w:rsidP="008373D9">
            <w:pPr>
              <w:pStyle w:val="Tablebody"/>
              <w:autoSpaceDE w:val="0"/>
              <w:autoSpaceDN w:val="0"/>
              <w:adjustRightInd w:val="0"/>
            </w:pPr>
            <w:r w:rsidRPr="008373D9">
              <w:rPr>
                <w:szCs w:val="24"/>
              </w:rPr>
              <w:t>—   spécifie</w:t>
            </w:r>
          </w:p>
        </w:tc>
        <w:tc>
          <w:tcPr>
            <w:tcW w:w="850" w:type="dxa"/>
          </w:tcPr>
          <w:p w:rsidR="0003191C" w:rsidRPr="008373D9" w:rsidRDefault="0003191C" w:rsidP="008373D9">
            <w:pPr>
              <w:pStyle w:val="Tablebody"/>
              <w:autoSpaceDE w:val="0"/>
              <w:autoSpaceDN w:val="0"/>
              <w:adjustRightInd w:val="0"/>
            </w:pPr>
            <w:r w:rsidRPr="008373D9">
              <w:rPr>
                <w:position w:val="-36"/>
                <w:szCs w:val="24"/>
              </w:rPr>
              <w:object w:dxaOrig="340" w:dyaOrig="840">
                <v:shape id="_x0000_i1029" type="#_x0000_t75" style="width:16.8pt;height:42pt" o:ole="">
                  <v:imagedata r:id="rId30" o:title=""/>
                </v:shape>
                <o:OLEObject Type="Embed" ProgID="Equation.DSMT4" ShapeID="_x0000_i1029" DrawAspect="Content" ObjectID="_1598247813" r:id="rId31"/>
              </w:object>
            </w:r>
          </w:p>
        </w:tc>
        <w:tc>
          <w:tcPr>
            <w:tcW w:w="5927" w:type="dxa"/>
          </w:tcPr>
          <w:p w:rsidR="0003191C" w:rsidRPr="008373D9" w:rsidRDefault="0003191C" w:rsidP="008373D9">
            <w:pPr>
              <w:pStyle w:val="Tablebody"/>
              <w:autoSpaceDE w:val="0"/>
              <w:autoSpaceDN w:val="0"/>
              <w:adjustRightInd w:val="0"/>
              <w:rPr>
                <w:szCs w:val="24"/>
              </w:rPr>
            </w:pPr>
            <w:r w:rsidRPr="008373D9">
              <w:rPr>
                <w:szCs w:val="24"/>
              </w:rPr>
              <w:t>les dimensions de …»</w:t>
            </w:r>
          </w:p>
          <w:p w:rsidR="0003191C" w:rsidRPr="008373D9" w:rsidRDefault="0003191C" w:rsidP="008373D9">
            <w:pPr>
              <w:pStyle w:val="Tablebody"/>
              <w:autoSpaceDE w:val="0"/>
              <w:autoSpaceDN w:val="0"/>
              <w:adjustRightInd w:val="0"/>
              <w:rPr>
                <w:szCs w:val="24"/>
              </w:rPr>
            </w:pPr>
            <w:r w:rsidRPr="008373D9">
              <w:rPr>
                <w:szCs w:val="24"/>
              </w:rPr>
              <w:t>une méthode pour …»</w:t>
            </w:r>
          </w:p>
          <w:p w:rsidR="0003191C" w:rsidRPr="008373D9" w:rsidRDefault="0003191C" w:rsidP="008373D9">
            <w:pPr>
              <w:pStyle w:val="Tablebody"/>
              <w:autoSpaceDE w:val="0"/>
              <w:autoSpaceDN w:val="0"/>
              <w:adjustRightInd w:val="0"/>
            </w:pPr>
            <w:r w:rsidRPr="008373D9">
              <w:rPr>
                <w:szCs w:val="24"/>
              </w:rPr>
              <w:t>les caractéristiques de …»</w:t>
            </w:r>
          </w:p>
        </w:tc>
      </w:tr>
      <w:tr w:rsidR="0003191C" w:rsidRPr="002D0D4E" w:rsidTr="001E4488">
        <w:trPr>
          <w:cantSplit/>
          <w:jc w:val="center"/>
        </w:trPr>
        <w:tc>
          <w:tcPr>
            <w:tcW w:w="437" w:type="dxa"/>
          </w:tcPr>
          <w:p w:rsidR="0003191C" w:rsidRPr="008373D9" w:rsidRDefault="0003191C" w:rsidP="008373D9">
            <w:pPr>
              <w:pStyle w:val="Tablebody"/>
              <w:autoSpaceDE w:val="0"/>
              <w:autoSpaceDN w:val="0"/>
              <w:adjustRightInd w:val="0"/>
              <w:rPr>
                <w:szCs w:val="24"/>
              </w:rPr>
            </w:pPr>
            <w:r w:rsidRPr="008373D9">
              <w:rPr>
                <w:szCs w:val="24"/>
              </w:rPr>
              <w:t> </w:t>
            </w:r>
          </w:p>
        </w:tc>
        <w:tc>
          <w:tcPr>
            <w:tcW w:w="2538" w:type="dxa"/>
          </w:tcPr>
          <w:p w:rsidR="0003191C" w:rsidRPr="008373D9" w:rsidRDefault="0003191C" w:rsidP="008373D9">
            <w:pPr>
              <w:pStyle w:val="Tablebody"/>
              <w:autoSpaceDE w:val="0"/>
              <w:autoSpaceDN w:val="0"/>
              <w:adjustRightInd w:val="0"/>
            </w:pPr>
            <w:r w:rsidRPr="008373D9">
              <w:rPr>
                <w:szCs w:val="24"/>
              </w:rPr>
              <w:t>—   établit</w:t>
            </w:r>
          </w:p>
        </w:tc>
        <w:tc>
          <w:tcPr>
            <w:tcW w:w="850" w:type="dxa"/>
          </w:tcPr>
          <w:p w:rsidR="0003191C" w:rsidRPr="008373D9" w:rsidRDefault="0003191C" w:rsidP="008373D9">
            <w:pPr>
              <w:pStyle w:val="Tablebody"/>
              <w:autoSpaceDE w:val="0"/>
              <w:autoSpaceDN w:val="0"/>
              <w:adjustRightInd w:val="0"/>
            </w:pPr>
            <w:r w:rsidRPr="008373D9">
              <w:rPr>
                <w:position w:val="-32"/>
                <w:szCs w:val="24"/>
              </w:rPr>
              <w:object w:dxaOrig="300" w:dyaOrig="740">
                <v:shape id="_x0000_i1030" type="#_x0000_t75" style="width:15.6pt;height:25.2pt" o:ole="">
                  <v:imagedata r:id="rId32" o:title=""/>
                </v:shape>
                <o:OLEObject Type="Embed" ProgID="Equation.DSMT4" ShapeID="_x0000_i1030" DrawAspect="Content" ObjectID="_1598247814" r:id="rId33"/>
              </w:object>
            </w:r>
          </w:p>
        </w:tc>
        <w:tc>
          <w:tcPr>
            <w:tcW w:w="5927" w:type="dxa"/>
          </w:tcPr>
          <w:p w:rsidR="0003191C" w:rsidRPr="008373D9" w:rsidRDefault="0003191C" w:rsidP="008373D9">
            <w:pPr>
              <w:pStyle w:val="Tablebody"/>
              <w:autoSpaceDE w:val="0"/>
              <w:autoSpaceDN w:val="0"/>
              <w:adjustRightInd w:val="0"/>
              <w:rPr>
                <w:szCs w:val="24"/>
              </w:rPr>
            </w:pPr>
            <w:r w:rsidRPr="008373D9">
              <w:rPr>
                <w:szCs w:val="24"/>
              </w:rPr>
              <w:t>un système pour (de) …»</w:t>
            </w:r>
          </w:p>
          <w:p w:rsidR="0003191C" w:rsidRPr="008373D9" w:rsidRDefault="0003191C" w:rsidP="008373D9">
            <w:pPr>
              <w:pStyle w:val="Tablebody"/>
              <w:autoSpaceDE w:val="0"/>
              <w:autoSpaceDN w:val="0"/>
              <w:adjustRightInd w:val="0"/>
            </w:pPr>
            <w:r w:rsidRPr="008373D9">
              <w:rPr>
                <w:szCs w:val="24"/>
              </w:rPr>
              <w:t>les principes généraux de …»</w:t>
            </w:r>
          </w:p>
        </w:tc>
      </w:tr>
      <w:tr w:rsidR="0003191C" w:rsidRPr="002D0D4E" w:rsidTr="001E4488">
        <w:trPr>
          <w:cantSplit/>
          <w:jc w:val="center"/>
        </w:trPr>
        <w:tc>
          <w:tcPr>
            <w:tcW w:w="437" w:type="dxa"/>
          </w:tcPr>
          <w:p w:rsidR="0003191C" w:rsidRPr="008373D9" w:rsidRDefault="0003191C" w:rsidP="008373D9">
            <w:pPr>
              <w:pStyle w:val="Tablebody"/>
              <w:autoSpaceDE w:val="0"/>
              <w:autoSpaceDN w:val="0"/>
              <w:adjustRightInd w:val="0"/>
              <w:rPr>
                <w:szCs w:val="24"/>
              </w:rPr>
            </w:pPr>
            <w:r w:rsidRPr="008373D9">
              <w:rPr>
                <w:szCs w:val="24"/>
              </w:rPr>
              <w:t> </w:t>
            </w:r>
          </w:p>
        </w:tc>
        <w:tc>
          <w:tcPr>
            <w:tcW w:w="9315" w:type="dxa"/>
            <w:gridSpan w:val="3"/>
          </w:tcPr>
          <w:p w:rsidR="0003191C" w:rsidRPr="008373D9" w:rsidRDefault="0003191C" w:rsidP="008373D9">
            <w:pPr>
              <w:pStyle w:val="Tablebody"/>
              <w:autoSpaceDE w:val="0"/>
              <w:autoSpaceDN w:val="0"/>
              <w:adjustRightInd w:val="0"/>
            </w:pPr>
            <w:r w:rsidRPr="008373D9">
              <w:rPr>
                <w:szCs w:val="24"/>
              </w:rPr>
              <w:t>—   donne des lignes directrices pour …»</w:t>
            </w:r>
          </w:p>
        </w:tc>
      </w:tr>
      <w:tr w:rsidR="0003191C" w:rsidRPr="008373D9" w:rsidTr="001E4488">
        <w:trPr>
          <w:cantSplit/>
          <w:jc w:val="center"/>
        </w:trPr>
        <w:tc>
          <w:tcPr>
            <w:tcW w:w="437" w:type="dxa"/>
          </w:tcPr>
          <w:p w:rsidR="0003191C" w:rsidRPr="008373D9" w:rsidRDefault="0003191C" w:rsidP="008373D9">
            <w:pPr>
              <w:pStyle w:val="Tablebody"/>
              <w:autoSpaceDE w:val="0"/>
              <w:autoSpaceDN w:val="0"/>
              <w:adjustRightInd w:val="0"/>
              <w:rPr>
                <w:szCs w:val="24"/>
              </w:rPr>
            </w:pPr>
            <w:r w:rsidRPr="008373D9">
              <w:rPr>
                <w:szCs w:val="24"/>
              </w:rPr>
              <w:t> </w:t>
            </w:r>
          </w:p>
        </w:tc>
        <w:tc>
          <w:tcPr>
            <w:tcW w:w="9315" w:type="dxa"/>
            <w:gridSpan w:val="3"/>
          </w:tcPr>
          <w:p w:rsidR="0003191C" w:rsidRPr="008373D9" w:rsidRDefault="0003191C" w:rsidP="008373D9">
            <w:pPr>
              <w:pStyle w:val="Tablebody"/>
              <w:autoSpaceDE w:val="0"/>
              <w:autoSpaceDN w:val="0"/>
              <w:adjustRightInd w:val="0"/>
            </w:pPr>
            <w:r w:rsidRPr="008373D9">
              <w:rPr>
                <w:szCs w:val="24"/>
              </w:rPr>
              <w:t>—   définit les termes …»</w:t>
            </w:r>
          </w:p>
        </w:tc>
      </w:tr>
    </w:tbl>
    <w:p w:rsidR="0003191C" w:rsidRPr="008373D9" w:rsidRDefault="0003191C" w:rsidP="008373D9">
      <w:pPr>
        <w:pStyle w:val="BodyText"/>
        <w:autoSpaceDE w:val="0"/>
        <w:autoSpaceDN w:val="0"/>
        <w:adjustRightInd w:val="0"/>
        <w:rPr>
          <w:szCs w:val="24"/>
        </w:rPr>
      </w:pPr>
      <w:r w:rsidRPr="008373D9">
        <w:rPr>
          <w:szCs w:val="24"/>
        </w:rPr>
        <w:t>Les énoncés précisant ce à quoi le document s’applique doivent être introduits par une formule telle que: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 présent document est applicable à …»</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 présent document ne s’applique pas à …»</w:t>
      </w:r>
    </w:p>
    <w:p w:rsidR="0003191C" w:rsidRPr="008373D9" w:rsidRDefault="0003191C" w:rsidP="008373D9">
      <w:pPr>
        <w:pStyle w:val="Heading1"/>
        <w:tabs>
          <w:tab w:val="left" w:pos="432"/>
        </w:tabs>
        <w:autoSpaceDE w:val="0"/>
        <w:autoSpaceDN w:val="0"/>
        <w:adjustRightInd w:val="0"/>
        <w:rPr>
          <w:rFonts w:eastAsia="Times New Roman"/>
          <w:szCs w:val="24"/>
        </w:rPr>
      </w:pPr>
      <w:bookmarkStart w:id="180" w:name="_Toc524502405"/>
      <w:bookmarkStart w:id="181" w:name="_Toc524505529"/>
      <w:r w:rsidRPr="008373D9">
        <w:rPr>
          <w:rFonts w:eastAsia="Times New Roman"/>
          <w:szCs w:val="24"/>
        </w:rPr>
        <w:t>Références normatives</w:t>
      </w:r>
      <w:bookmarkEnd w:id="180"/>
      <w:bookmarkEnd w:id="181"/>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82" w:name="_Toc524502406"/>
      <w:bookmarkStart w:id="183" w:name="_Toc524505530"/>
      <w:r w:rsidRPr="008373D9">
        <w:rPr>
          <w:rFonts w:eastAsia="Times New Roman"/>
          <w:bCs w:val="0"/>
          <w:szCs w:val="24"/>
        </w:rPr>
        <w:t>Objet ou justification</w:t>
      </w:r>
      <w:bookmarkEnd w:id="182"/>
      <w:bookmarkEnd w:id="183"/>
    </w:p>
    <w:p w:rsidR="0003191C" w:rsidRPr="008373D9" w:rsidRDefault="0003191C" w:rsidP="008373D9">
      <w:pPr>
        <w:pStyle w:val="BodyText"/>
        <w:autoSpaceDE w:val="0"/>
        <w:autoSpaceDN w:val="0"/>
        <w:adjustRightInd w:val="0"/>
        <w:rPr>
          <w:szCs w:val="24"/>
        </w:rPr>
      </w:pPr>
      <w:r w:rsidRPr="008373D9">
        <w:rPr>
          <w:szCs w:val="24"/>
        </w:rPr>
        <w:t>L’article sur les Références normatives donne, à des fins d’information, une liste des documents cités dans le texte de sorte qu’ils constituent, pour tout ou partie de leur contenu, des exigences du document.</w:t>
      </w:r>
    </w:p>
    <w:p w:rsidR="0003191C" w:rsidRPr="008373D9" w:rsidRDefault="0003191C" w:rsidP="008373D9">
      <w:pPr>
        <w:pStyle w:val="BodyText"/>
        <w:autoSpaceDE w:val="0"/>
        <w:autoSpaceDN w:val="0"/>
        <w:adjustRightInd w:val="0"/>
        <w:rPr>
          <w:szCs w:val="24"/>
        </w:rPr>
      </w:pPr>
      <w:r w:rsidRPr="008373D9">
        <w:rPr>
          <w:szCs w:val="24"/>
        </w:rPr>
        <w:t>Les informations relatives à leur application se trouvent à l’endroit où elles sont citées dans le corps du document, et non pas dans l’article sur les Références normatives.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84" w:name="_Toc524502407"/>
      <w:bookmarkStart w:id="185" w:name="_Toc524505531"/>
      <w:r w:rsidRPr="008373D9">
        <w:rPr>
          <w:rFonts w:eastAsia="Times New Roman"/>
          <w:bCs w:val="0"/>
          <w:szCs w:val="24"/>
        </w:rPr>
        <w:lastRenderedPageBreak/>
        <w:t>Normatif ou informatif?</w:t>
      </w:r>
      <w:bookmarkEnd w:id="184"/>
      <w:bookmarkEnd w:id="185"/>
    </w:p>
    <w:p w:rsidR="0003191C" w:rsidRPr="008373D9" w:rsidRDefault="0003191C" w:rsidP="008373D9">
      <w:pPr>
        <w:pStyle w:val="BodyText"/>
        <w:autoSpaceDE w:val="0"/>
        <w:autoSpaceDN w:val="0"/>
        <w:adjustRightInd w:val="0"/>
        <w:rPr>
          <w:szCs w:val="24"/>
        </w:rPr>
      </w:pPr>
      <w:r w:rsidRPr="008373D9">
        <w:rPr>
          <w:szCs w:val="24"/>
        </w:rPr>
        <w:t>L’article sur les Références normatives est un élément informatif.</w:t>
      </w:r>
    </w:p>
    <w:p w:rsidR="0003191C" w:rsidRPr="008373D9" w:rsidRDefault="0003191C" w:rsidP="008373D9">
      <w:pPr>
        <w:pStyle w:val="BodyText"/>
        <w:autoSpaceDE w:val="0"/>
        <w:autoSpaceDN w:val="0"/>
        <w:adjustRightInd w:val="0"/>
        <w:rPr>
          <w:szCs w:val="24"/>
        </w:rPr>
      </w:pPr>
      <w:r w:rsidRPr="008373D9">
        <w:rPr>
          <w:szCs w:val="24"/>
        </w:rPr>
        <w:t>La liste des références indiquées dans cet article est donnée par commodité pour l’utilisateur, qui peut se reporter à l’endroit du document où ces références sont citées pour comprendre et voir comment elles s’appliquent.</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86" w:name="_Toc524502408"/>
      <w:bookmarkStart w:id="187" w:name="_Toc524505532"/>
      <w:r w:rsidRPr="008373D9">
        <w:rPr>
          <w:rFonts w:eastAsia="Times New Roman"/>
          <w:bCs w:val="0"/>
          <w:szCs w:val="24"/>
        </w:rPr>
        <w:t>Obligatoire, conditionnel ou facultatif?</w:t>
      </w:r>
      <w:bookmarkEnd w:id="186"/>
      <w:bookmarkEnd w:id="187"/>
    </w:p>
    <w:p w:rsidR="0003191C" w:rsidRPr="008373D9" w:rsidRDefault="0003191C" w:rsidP="008373D9">
      <w:pPr>
        <w:pStyle w:val="BodyText"/>
        <w:autoSpaceDE w:val="0"/>
        <w:autoSpaceDN w:val="0"/>
        <w:adjustRightInd w:val="0"/>
        <w:rPr>
          <w:szCs w:val="24"/>
        </w:rPr>
      </w:pPr>
      <w:r w:rsidRPr="008373D9">
        <w:rPr>
          <w:szCs w:val="24"/>
        </w:rPr>
        <w:t>L’article sur les Références normatives est un élément obligatoire, même s’il ne contient aucune référence normative.</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88" w:name="_Toc524502409"/>
      <w:bookmarkStart w:id="189" w:name="_Toc524505533"/>
      <w:r w:rsidRPr="008373D9">
        <w:rPr>
          <w:rFonts w:eastAsia="Times New Roman"/>
          <w:bCs w:val="0"/>
          <w:szCs w:val="24"/>
        </w:rPr>
        <w:t>Numérotation et subdivision</w:t>
      </w:r>
      <w:bookmarkEnd w:id="188"/>
      <w:bookmarkEnd w:id="189"/>
    </w:p>
    <w:p w:rsidR="0003191C" w:rsidRPr="008373D9" w:rsidRDefault="0003191C" w:rsidP="008373D9">
      <w:pPr>
        <w:pStyle w:val="BodyText"/>
        <w:autoSpaceDE w:val="0"/>
        <w:autoSpaceDN w:val="0"/>
        <w:adjustRightInd w:val="0"/>
        <w:rPr>
          <w:szCs w:val="24"/>
        </w:rPr>
      </w:pPr>
      <w:r w:rsidRPr="008373D9">
        <w:rPr>
          <w:szCs w:val="24"/>
        </w:rPr>
        <w:t>L’article sur les Références normatives doit être numéroté en tant qu’Article 2. Il ne doit pas être subdivisé.</w:t>
      </w:r>
    </w:p>
    <w:p w:rsidR="0003191C" w:rsidRPr="008373D9" w:rsidRDefault="0003191C" w:rsidP="008373D9">
      <w:pPr>
        <w:pStyle w:val="BodyText"/>
        <w:autoSpaceDE w:val="0"/>
        <w:autoSpaceDN w:val="0"/>
        <w:adjustRightInd w:val="0"/>
        <w:rPr>
          <w:szCs w:val="24"/>
        </w:rPr>
      </w:pPr>
      <w:r w:rsidRPr="008373D9">
        <w:rPr>
          <w:szCs w:val="24"/>
        </w:rPr>
        <w:t>Les documents de référence cités ne sont pas numérotés.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190" w:name="_Toc524502410"/>
      <w:bookmarkStart w:id="191" w:name="_Toc524505534"/>
      <w:r w:rsidRPr="008373D9">
        <w:rPr>
          <w:rFonts w:eastAsia="Times New Roman"/>
          <w:bCs w:val="0"/>
          <w:szCs w:val="24"/>
        </w:rPr>
        <w:t>Principes et règles spécifiques</w:t>
      </w:r>
      <w:bookmarkEnd w:id="190"/>
      <w:bookmarkEnd w:id="191"/>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192" w:name="_Toc524502411"/>
      <w:bookmarkStart w:id="193" w:name="_Toc524505535"/>
      <w:r w:rsidRPr="008373D9">
        <w:rPr>
          <w:rFonts w:eastAsia="Times New Roman"/>
          <w:bCs w:val="0"/>
          <w:szCs w:val="24"/>
        </w:rPr>
        <w:t>Généralités</w:t>
      </w:r>
      <w:bookmarkEnd w:id="192"/>
      <w:bookmarkEnd w:id="193"/>
    </w:p>
    <w:p w:rsidR="0003191C" w:rsidRPr="008373D9" w:rsidRDefault="0003191C" w:rsidP="008373D9">
      <w:pPr>
        <w:pStyle w:val="BodyText"/>
        <w:autoSpaceDE w:val="0"/>
        <w:autoSpaceDN w:val="0"/>
        <w:adjustRightInd w:val="0"/>
        <w:rPr>
          <w:szCs w:val="24"/>
        </w:rPr>
      </w:pPr>
      <w:r w:rsidRPr="008373D9">
        <w:rPr>
          <w:szCs w:val="24"/>
        </w:rPr>
        <w:t>L’article sur les Références normatives ne doit figurer qu’une fois dans chaque document.</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194" w:name="_Toc524502412"/>
      <w:bookmarkStart w:id="195" w:name="_Toc524505536"/>
      <w:r w:rsidRPr="008373D9">
        <w:rPr>
          <w:rFonts w:eastAsia="Times New Roman"/>
          <w:bCs w:val="0"/>
          <w:szCs w:val="24"/>
        </w:rPr>
        <w:t>Texte introductif</w:t>
      </w:r>
      <w:bookmarkEnd w:id="194"/>
      <w:bookmarkEnd w:id="195"/>
    </w:p>
    <w:p w:rsidR="0003191C" w:rsidRPr="008373D9" w:rsidRDefault="0003191C" w:rsidP="008373D9">
      <w:pPr>
        <w:pStyle w:val="BodyText"/>
        <w:autoSpaceDE w:val="0"/>
        <w:autoSpaceDN w:val="0"/>
        <w:adjustRightInd w:val="0"/>
        <w:rPr>
          <w:szCs w:val="24"/>
        </w:rPr>
      </w:pPr>
      <w:r w:rsidRPr="008373D9">
        <w:rPr>
          <w:szCs w:val="24"/>
        </w:rPr>
        <w:t>La liste des références normatives doit être introduite par le texte suivant: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pPr>
            <w:r w:rsidRPr="008373D9">
              <w:rPr>
                <w:szCs w:val="24"/>
              </w:rPr>
              <w:t>Les documents suivants sont cités dans le texte de sorte qu’ils constituent, pour tout ou partie de leur contenu, des exigences du présent document. Pour les références datées, seule l’édition citée s’applique. Pour les références non datées, la dernière édition du document de référence s'applique (y compris les éventuels amendements).</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bl>
    <w:p w:rsidR="0003191C" w:rsidRPr="008373D9" w:rsidRDefault="0003191C" w:rsidP="008373D9">
      <w:pPr>
        <w:pStyle w:val="BodyText"/>
        <w:autoSpaceDE w:val="0"/>
        <w:autoSpaceDN w:val="0"/>
        <w:adjustRightInd w:val="0"/>
        <w:rPr>
          <w:szCs w:val="24"/>
        </w:rPr>
      </w:pPr>
      <w:r w:rsidRPr="008373D9">
        <w:rPr>
          <w:szCs w:val="24"/>
        </w:rPr>
        <w:t>Le texte ci-dessus est également applicable à une partie d’un document en plusieurs parties.</w:t>
      </w:r>
    </w:p>
    <w:p w:rsidR="0003191C" w:rsidRPr="008373D9" w:rsidRDefault="0003191C" w:rsidP="008373D9">
      <w:pPr>
        <w:pStyle w:val="BodyText"/>
        <w:autoSpaceDE w:val="0"/>
        <w:autoSpaceDN w:val="0"/>
        <w:adjustRightInd w:val="0"/>
        <w:rPr>
          <w:szCs w:val="24"/>
        </w:rPr>
      </w:pPr>
      <w:r w:rsidRPr="008373D9">
        <w:rPr>
          <w:szCs w:val="24"/>
        </w:rPr>
        <w:t>S’il n’existe pas de référence applicable, la phrase suivante figurera au-dessous du titre de l’article: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pPr>
            <w:r w:rsidRPr="008373D9">
              <w:rPr>
                <w:szCs w:val="24"/>
              </w:rPr>
              <w:t>Le présent document ne contient aucune référence normative.</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bl>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196" w:name="_Toc524502413"/>
      <w:bookmarkStart w:id="197" w:name="_Toc524505537"/>
      <w:r w:rsidRPr="008373D9">
        <w:rPr>
          <w:rFonts w:eastAsia="Times New Roman"/>
          <w:bCs w:val="0"/>
          <w:szCs w:val="24"/>
        </w:rPr>
        <w:t>Mode de référence</w:t>
      </w:r>
      <w:bookmarkEnd w:id="196"/>
      <w:bookmarkEnd w:id="197"/>
    </w:p>
    <w:p w:rsidR="0003191C" w:rsidRPr="008373D9" w:rsidRDefault="0003191C" w:rsidP="008373D9">
      <w:pPr>
        <w:pStyle w:val="BodyText"/>
        <w:autoSpaceDE w:val="0"/>
        <w:autoSpaceDN w:val="0"/>
        <w:adjustRightInd w:val="0"/>
        <w:rPr>
          <w:szCs w:val="24"/>
        </w:rPr>
      </w:pPr>
      <w:r w:rsidRPr="008373D9">
        <w:rPr>
          <w:szCs w:val="24"/>
        </w:rPr>
        <w:t>Seules les références citées dans le texte de sorte qu’elles constituent, pour tout ou partie de leur contenu, des exigences du document doivent être listées dans l’article sur les Références normatives.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49"/>
        <w:gridCol w:w="14"/>
        <w:gridCol w:w="9289"/>
      </w:tblGrid>
      <w:tr w:rsidR="0003191C" w:rsidRPr="002D0D4E" w:rsidTr="001E4488">
        <w:trPr>
          <w:cantSplit/>
          <w:jc w:val="center"/>
        </w:trPr>
        <w:tc>
          <w:tcPr>
            <w:tcW w:w="9752" w:type="dxa"/>
            <w:gridSpan w:val="3"/>
            <w:tcBorders>
              <w:top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La référence citée ci-dessous est normative et le document doit être listé dans l’article sur les Références normatives:</w:t>
            </w:r>
          </w:p>
        </w:tc>
      </w:tr>
      <w:tr w:rsidR="0003191C" w:rsidRPr="002D0D4E" w:rsidTr="001E4488">
        <w:trPr>
          <w:cantSplit/>
          <w:jc w:val="center"/>
        </w:trPr>
        <w:tc>
          <w:tcPr>
            <w:tcW w:w="449" w:type="dxa"/>
          </w:tcPr>
          <w:p w:rsidR="0003191C" w:rsidRPr="008373D9" w:rsidRDefault="0003191C" w:rsidP="008373D9">
            <w:pPr>
              <w:pStyle w:val="Tablebody"/>
              <w:autoSpaceDE w:val="0"/>
              <w:autoSpaceDN w:val="0"/>
              <w:adjustRightInd w:val="0"/>
            </w:pPr>
            <w:r w:rsidRPr="008373D9">
              <w:rPr>
                <w:szCs w:val="24"/>
              </w:rPr>
              <w:t> </w:t>
            </w:r>
          </w:p>
        </w:tc>
        <w:tc>
          <w:tcPr>
            <w:tcW w:w="9303" w:type="dxa"/>
            <w:gridSpan w:val="2"/>
          </w:tcPr>
          <w:p w:rsidR="0003191C" w:rsidRPr="008373D9" w:rsidRDefault="0003191C" w:rsidP="008373D9">
            <w:pPr>
              <w:pStyle w:val="Tablebody"/>
              <w:autoSpaceDE w:val="0"/>
              <w:autoSpaceDN w:val="0"/>
              <w:adjustRightInd w:val="0"/>
            </w:pPr>
            <w:r w:rsidRPr="008373D9">
              <w:rPr>
                <w:szCs w:val="24"/>
              </w:rPr>
              <w:t>Les connecteurs doivent être conformes aux caractéristiques électriques spécifiées dans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60603</w:t>
            </w:r>
            <w:r w:rsidRPr="008373D9">
              <w:rPr>
                <w:szCs w:val="24"/>
              </w:rPr>
              <w:noBreakHyphen/>
            </w:r>
            <w:r w:rsidRPr="008373D9">
              <w:rPr>
                <w:rStyle w:val="stddocPartNumber"/>
                <w:szCs w:val="24"/>
                <w:shd w:val="clear" w:color="auto" w:fill="auto"/>
              </w:rPr>
              <w:t>7</w:t>
            </w:r>
            <w:r w:rsidRPr="008373D9">
              <w:rPr>
                <w:rStyle w:val="stddocPartNumber"/>
                <w:szCs w:val="24"/>
                <w:shd w:val="clear" w:color="auto" w:fill="auto"/>
              </w:rPr>
              <w:noBreakHyphen/>
              <w:t>1</w:t>
            </w:r>
            <w:r w:rsidRPr="008373D9">
              <w:rPr>
                <w:szCs w:val="24"/>
              </w:rPr>
              <w:t>.</w:t>
            </w:r>
          </w:p>
        </w:tc>
      </w:tr>
      <w:tr w:rsidR="0003191C" w:rsidRPr="002D0D4E" w:rsidTr="001E4488">
        <w:trPr>
          <w:cantSplit/>
          <w:jc w:val="center"/>
        </w:trPr>
        <w:tc>
          <w:tcPr>
            <w:tcW w:w="9752" w:type="dxa"/>
            <w:gridSpan w:val="3"/>
          </w:tcPr>
          <w:p w:rsidR="0003191C" w:rsidRPr="008373D9" w:rsidRDefault="0003191C" w:rsidP="008373D9">
            <w:pPr>
              <w:pStyle w:val="Tablebody"/>
              <w:autoSpaceDE w:val="0"/>
              <w:autoSpaceDN w:val="0"/>
              <w:adjustRightInd w:val="0"/>
            </w:pPr>
            <w:r w:rsidRPr="008373D9">
              <w:rPr>
                <w:szCs w:val="24"/>
              </w:rPr>
              <w:t>Dans le cas suivant, la référence citée n’exprime pas une exigence, donc le document cité n’est pas une référence normative. À la place, le document cité doit être listé dans la Bibliographie:</w:t>
            </w:r>
          </w:p>
        </w:tc>
      </w:tr>
      <w:tr w:rsidR="0003191C" w:rsidRPr="002D0D4E" w:rsidTr="001E4488">
        <w:trPr>
          <w:cantSplit/>
          <w:jc w:val="center"/>
        </w:trPr>
        <w:tc>
          <w:tcPr>
            <w:tcW w:w="463" w:type="dxa"/>
            <w:gridSpan w:val="2"/>
            <w:tcBorders>
              <w:bottom w:val="single" w:sz="6" w:space="0" w:color="auto"/>
            </w:tcBorders>
          </w:tcPr>
          <w:p w:rsidR="0003191C" w:rsidRPr="008373D9" w:rsidRDefault="0003191C" w:rsidP="008373D9">
            <w:pPr>
              <w:pStyle w:val="Tablebody"/>
              <w:autoSpaceDE w:val="0"/>
              <w:autoSpaceDN w:val="0"/>
              <w:adjustRightInd w:val="0"/>
            </w:pPr>
            <w:r w:rsidRPr="008373D9">
              <w:rPr>
                <w:szCs w:val="24"/>
              </w:rPr>
              <w:lastRenderedPageBreak/>
              <w:t> </w:t>
            </w:r>
          </w:p>
        </w:tc>
        <w:tc>
          <w:tcPr>
            <w:tcW w:w="9289" w:type="dxa"/>
            <w:tcBorders>
              <w:bottom w:val="single" w:sz="6" w:space="0" w:color="auto"/>
            </w:tcBorders>
          </w:tcPr>
          <w:p w:rsidR="0003191C" w:rsidRPr="008373D9" w:rsidRDefault="0003191C" w:rsidP="008373D9">
            <w:pPr>
              <w:pStyle w:val="Tablebody"/>
              <w:autoSpaceDE w:val="0"/>
              <w:autoSpaceDN w:val="0"/>
              <w:adjustRightInd w:val="0"/>
            </w:pPr>
            <w:r w:rsidRPr="008373D9">
              <w:rPr>
                <w:szCs w:val="24"/>
              </w:rPr>
              <w:t>Il convient que le câblage de ces connecteurs tienne compte du diamètre des câbles et des fils indiqués dans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61156</w:t>
            </w:r>
            <w:r w:rsidRPr="008373D9">
              <w:rPr>
                <w:szCs w:val="24"/>
              </w:rPr>
              <w:t>.</w:t>
            </w:r>
          </w:p>
        </w:tc>
      </w:tr>
    </w:tbl>
    <w:p w:rsidR="0003191C" w:rsidRPr="008373D9" w:rsidRDefault="0003191C" w:rsidP="008373D9">
      <w:pPr>
        <w:pStyle w:val="BodyText"/>
        <w:autoSpaceDE w:val="0"/>
        <w:autoSpaceDN w:val="0"/>
        <w:adjustRightInd w:val="0"/>
        <w:rPr>
          <w:szCs w:val="24"/>
        </w:rPr>
      </w:pPr>
      <w:r w:rsidRPr="008373D9">
        <w:rPr>
          <w:szCs w:val="24"/>
        </w:rPr>
        <w:t xml:space="preserve">Le </w:t>
      </w:r>
      <w:r w:rsidRPr="008373D9">
        <w:rPr>
          <w:rStyle w:val="citetbl"/>
          <w:szCs w:val="24"/>
          <w:shd w:val="clear" w:color="auto" w:fill="auto"/>
        </w:rPr>
        <w:t>Tableau 3</w:t>
      </w:r>
      <w:r w:rsidRPr="008373D9">
        <w:rPr>
          <w:szCs w:val="24"/>
        </w:rPr>
        <w:t xml:space="preserve"> indique les formes verbales et expressions qui confèrent à une référence citée un caractère normatif.</w:t>
      </w:r>
    </w:p>
    <w:p w:rsidR="0003191C" w:rsidRPr="008373D9" w:rsidRDefault="0003191C" w:rsidP="008373D9">
      <w:pPr>
        <w:pStyle w:val="BodyText"/>
        <w:autoSpaceDE w:val="0"/>
        <w:autoSpaceDN w:val="0"/>
        <w:adjustRightInd w:val="0"/>
        <w:rPr>
          <w:szCs w:val="24"/>
        </w:rPr>
      </w:pPr>
      <w:r w:rsidRPr="008373D9">
        <w:rPr>
          <w:szCs w:val="24"/>
        </w:rPr>
        <w:t>Pour citer d’autres documents, éviter les expressions potentiellement ambiguës qui ne permettent pas de savoir clairement si elles expriment une exigence ou une recommandation. Par exemple, il convient que les expressions «voir…» et «se reporter à…» ne soient utilisées qu’à des fins informatives.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35"/>
        <w:gridCol w:w="9317"/>
      </w:tblGrid>
      <w:tr w:rsidR="0003191C" w:rsidRPr="002D0D4E" w:rsidTr="001E4488">
        <w:trPr>
          <w:cantSplit/>
          <w:jc w:val="center"/>
        </w:trPr>
        <w:tc>
          <w:tcPr>
            <w:tcW w:w="9752" w:type="dxa"/>
            <w:gridSpan w:val="2"/>
            <w:tcBorders>
              <w:top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Dans le cas suivant, la référence est informative.</w:t>
            </w:r>
          </w:p>
        </w:tc>
      </w:tr>
      <w:tr w:rsidR="0003191C" w:rsidRPr="002D0D4E" w:rsidTr="001E4488">
        <w:trPr>
          <w:cantSplit/>
          <w:jc w:val="center"/>
        </w:trPr>
        <w:tc>
          <w:tcPr>
            <w:tcW w:w="435" w:type="dxa"/>
            <w:tcBorders>
              <w:bottom w:val="single" w:sz="6" w:space="0" w:color="auto"/>
            </w:tcBorders>
          </w:tcPr>
          <w:p w:rsidR="0003191C" w:rsidRPr="008373D9" w:rsidRDefault="0003191C" w:rsidP="008373D9">
            <w:pPr>
              <w:pStyle w:val="Tablebody"/>
              <w:autoSpaceDE w:val="0"/>
              <w:autoSpaceDN w:val="0"/>
              <w:adjustRightInd w:val="0"/>
            </w:pPr>
            <w:r w:rsidRPr="008373D9">
              <w:rPr>
                <w:szCs w:val="24"/>
              </w:rPr>
              <w:t> </w:t>
            </w:r>
          </w:p>
        </w:tc>
        <w:tc>
          <w:tcPr>
            <w:tcW w:w="9317" w:type="dxa"/>
            <w:tcBorders>
              <w:bottom w:val="single" w:sz="6" w:space="0" w:color="auto"/>
            </w:tcBorders>
          </w:tcPr>
          <w:p w:rsidR="0003191C" w:rsidRPr="008373D9" w:rsidRDefault="0003191C" w:rsidP="008373D9">
            <w:pPr>
              <w:pStyle w:val="Tablebody"/>
              <w:autoSpaceDE w:val="0"/>
              <w:autoSpaceDN w:val="0"/>
              <w:adjustRightInd w:val="0"/>
            </w:pPr>
            <w:r w:rsidRPr="008373D9">
              <w:rPr>
                <w:szCs w:val="24"/>
              </w:rPr>
              <w:t>Pour des informations complémentaires relatives à la communication, voir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14063</w:t>
            </w:r>
            <w:r w:rsidRPr="008373D9">
              <w:rPr>
                <w:szCs w:val="24"/>
              </w:rPr>
              <w:t>.</w:t>
            </w:r>
          </w:p>
        </w:tc>
      </w:tr>
    </w:tbl>
    <w:p w:rsidR="0003191C" w:rsidRPr="008373D9" w:rsidRDefault="0003191C" w:rsidP="008373D9">
      <w:pPr>
        <w:pStyle w:val="BodyText"/>
        <w:autoSpaceDE w:val="0"/>
        <w:autoSpaceDN w:val="0"/>
        <w:adjustRightInd w:val="0"/>
        <w:rPr>
          <w:szCs w:val="24"/>
        </w:rPr>
      </w:pPr>
      <w:r w:rsidRPr="008373D9">
        <w:rPr>
          <w:szCs w:val="24"/>
        </w:rPr>
        <w:t xml:space="preserve">Les types de documents auxquels il peut être fait référence sont indiqués en </w:t>
      </w:r>
      <w:r w:rsidRPr="008373D9">
        <w:rPr>
          <w:rStyle w:val="citesec"/>
          <w:szCs w:val="24"/>
          <w:shd w:val="clear" w:color="auto" w:fill="auto"/>
        </w:rPr>
        <w:t>10.2</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 xml:space="preserve">Les références listées peuvent être datées ou non datées. Voir </w:t>
      </w:r>
      <w:r w:rsidRPr="008373D9">
        <w:rPr>
          <w:rStyle w:val="citesec"/>
          <w:szCs w:val="24"/>
          <w:shd w:val="clear" w:color="auto" w:fill="auto"/>
        </w:rPr>
        <w:t>10.4 et 10.5</w:t>
      </w:r>
      <w:r w:rsidRPr="008373D9">
        <w:rPr>
          <w:szCs w:val="24"/>
        </w:rPr>
        <w:t>.</w:t>
      </w:r>
    </w:p>
    <w:p w:rsidR="0003191C" w:rsidRPr="008373D9" w:rsidRDefault="0003191C" w:rsidP="008373D9">
      <w:pPr>
        <w:pStyle w:val="Heading1"/>
        <w:tabs>
          <w:tab w:val="left" w:pos="432"/>
        </w:tabs>
        <w:autoSpaceDE w:val="0"/>
        <w:autoSpaceDN w:val="0"/>
        <w:adjustRightInd w:val="0"/>
        <w:rPr>
          <w:rFonts w:eastAsia="Times New Roman"/>
          <w:szCs w:val="24"/>
        </w:rPr>
      </w:pPr>
      <w:bookmarkStart w:id="198" w:name="_Toc524502414"/>
      <w:bookmarkStart w:id="199" w:name="_Toc524505538"/>
      <w:r w:rsidRPr="008373D9">
        <w:rPr>
          <w:rFonts w:eastAsia="Times New Roman"/>
          <w:szCs w:val="24"/>
        </w:rPr>
        <w:t>Termes et définitions</w:t>
      </w:r>
      <w:bookmarkEnd w:id="198"/>
      <w:bookmarkEnd w:id="199"/>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200" w:name="_Toc524502415"/>
      <w:bookmarkStart w:id="201" w:name="_Toc524505539"/>
      <w:r w:rsidRPr="008373D9">
        <w:rPr>
          <w:rFonts w:eastAsia="Times New Roman"/>
          <w:bCs w:val="0"/>
          <w:szCs w:val="24"/>
        </w:rPr>
        <w:t>Objet ou justification</w:t>
      </w:r>
      <w:bookmarkEnd w:id="200"/>
      <w:bookmarkEnd w:id="201"/>
    </w:p>
    <w:p w:rsidR="0003191C" w:rsidRPr="008373D9" w:rsidRDefault="0003191C" w:rsidP="008373D9">
      <w:pPr>
        <w:pStyle w:val="BodyText"/>
        <w:autoSpaceDE w:val="0"/>
        <w:autoSpaceDN w:val="0"/>
        <w:adjustRightInd w:val="0"/>
        <w:rPr>
          <w:szCs w:val="24"/>
        </w:rPr>
      </w:pPr>
      <w:r w:rsidRPr="008373D9">
        <w:rPr>
          <w:szCs w:val="24"/>
        </w:rPr>
        <w:t>L’article relatif aux Termes et définitions donne les définitions nécessaires à la compréhension de certains termes utilisés dans le document.</w:t>
      </w:r>
    </w:p>
    <w:p w:rsidR="0003191C" w:rsidRPr="008373D9" w:rsidRDefault="0003191C" w:rsidP="008373D9">
      <w:pPr>
        <w:pStyle w:val="BodyText"/>
        <w:autoSpaceDE w:val="0"/>
        <w:autoSpaceDN w:val="0"/>
        <w:adjustRightInd w:val="0"/>
        <w:rPr>
          <w:szCs w:val="24"/>
        </w:rPr>
      </w:pPr>
      <w:r w:rsidRPr="008373D9">
        <w:rPr>
          <w:szCs w:val="24"/>
        </w:rPr>
        <w:t>Si nécessaire, des articles terminologiques peuvent être complétés par des informations (y compris des exigences) données dans les notes à l’article.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b/>
                <w:szCs w:val="24"/>
              </w:rPr>
              <w:t>3.6</w:t>
            </w:r>
            <w:r w:rsidRPr="008373D9">
              <w:rPr>
                <w:b/>
                <w:szCs w:val="24"/>
              </w:rPr>
              <w:br/>
              <w:t>teneur en humidité en masse par volume</w:t>
            </w:r>
            <w:r w:rsidRPr="008373D9">
              <w:rPr>
                <w:szCs w:val="24"/>
              </w:rPr>
              <w:br/>
              <w:t>quotient de la masse d’eau évaporable par le volume de matériau sec</w:t>
            </w:r>
          </w:p>
          <w:p w:rsidR="0003191C" w:rsidRPr="008373D9" w:rsidRDefault="0003191C" w:rsidP="008373D9">
            <w:pPr>
              <w:pStyle w:val="Tablebody"/>
              <w:autoSpaceDE w:val="0"/>
              <w:autoSpaceDN w:val="0"/>
              <w:adjustRightInd w:val="0"/>
            </w:pPr>
            <w:r w:rsidRPr="008373D9">
              <w:rPr>
                <w:szCs w:val="24"/>
              </w:rPr>
              <w:t>Note 1 à l’article:   La méthode utilisée pour l’évaporation de l’eau d’un matériau humide doit être indiquée lorsque le terme «teneur en humidité en masse par volume» est utilisé.</w:t>
            </w:r>
          </w:p>
        </w:tc>
      </w:tr>
    </w:tbl>
    <w:p w:rsidR="0003191C" w:rsidRPr="008373D9" w:rsidRDefault="0003191C" w:rsidP="008373D9">
      <w:pPr>
        <w:pStyle w:val="BodyText"/>
        <w:autoSpaceDE w:val="0"/>
        <w:autoSpaceDN w:val="0"/>
        <w:adjustRightInd w:val="0"/>
        <w:rPr>
          <w:szCs w:val="24"/>
        </w:rPr>
      </w:pPr>
      <w:r w:rsidRPr="008373D9">
        <w:rPr>
          <w:szCs w:val="24"/>
        </w:rPr>
        <w:t>La terminologie peut être présentée sous la forme d'une norme de terminologie distincte (vocabulaire, nomenclature ou liste de termes équivalents dans différentes langues) ou figurer dans l'article «Termes et définitions» d'un document traitant d'autres sujets.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202" w:name="_Toc524502416"/>
      <w:bookmarkStart w:id="203" w:name="_Toc524505540"/>
      <w:r w:rsidRPr="008373D9">
        <w:rPr>
          <w:rFonts w:eastAsia="Times New Roman"/>
          <w:bCs w:val="0"/>
          <w:szCs w:val="24"/>
        </w:rPr>
        <w:t>Normatif ou informatif?</w:t>
      </w:r>
      <w:bookmarkEnd w:id="202"/>
      <w:bookmarkEnd w:id="203"/>
    </w:p>
    <w:p w:rsidR="0003191C" w:rsidRPr="008373D9" w:rsidRDefault="0003191C" w:rsidP="008373D9">
      <w:pPr>
        <w:pStyle w:val="BodyText"/>
        <w:autoSpaceDE w:val="0"/>
        <w:autoSpaceDN w:val="0"/>
        <w:adjustRightInd w:val="0"/>
        <w:rPr>
          <w:szCs w:val="24"/>
        </w:rPr>
      </w:pPr>
      <w:r w:rsidRPr="008373D9">
        <w:rPr>
          <w:szCs w:val="24"/>
        </w:rPr>
        <w:t>L’article relatif aux Termes et définitions est un élément normatif. Il définit de quelle manière les termes qui y figurent doivent être interprétés.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204" w:name="_Toc524502417"/>
      <w:bookmarkStart w:id="205" w:name="_Toc524505541"/>
      <w:r w:rsidRPr="008373D9">
        <w:rPr>
          <w:rFonts w:eastAsia="Times New Roman"/>
          <w:bCs w:val="0"/>
          <w:szCs w:val="24"/>
        </w:rPr>
        <w:t>Obligatoire, conditionnel ou facultatif?</w:t>
      </w:r>
      <w:bookmarkEnd w:id="204"/>
      <w:bookmarkEnd w:id="205"/>
    </w:p>
    <w:p w:rsidR="0003191C" w:rsidRPr="008373D9" w:rsidRDefault="0003191C" w:rsidP="008373D9">
      <w:pPr>
        <w:pStyle w:val="BodyText"/>
        <w:autoSpaceDE w:val="0"/>
        <w:autoSpaceDN w:val="0"/>
        <w:adjustRightInd w:val="0"/>
        <w:rPr>
          <w:szCs w:val="24"/>
        </w:rPr>
      </w:pPr>
      <w:r w:rsidRPr="008373D9">
        <w:rPr>
          <w:szCs w:val="24"/>
        </w:rPr>
        <w:t>L’article relatif aux Termes et définitions est un élément obligatoire, même s’il ne contient aucun article terminologique.</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206" w:name="_Toc524502418"/>
      <w:bookmarkStart w:id="207" w:name="_Toc524505542"/>
      <w:r w:rsidRPr="008373D9">
        <w:rPr>
          <w:rFonts w:eastAsia="Times New Roman"/>
          <w:bCs w:val="0"/>
          <w:szCs w:val="24"/>
        </w:rPr>
        <w:lastRenderedPageBreak/>
        <w:t>Numérotation et subdivision</w:t>
      </w:r>
      <w:bookmarkEnd w:id="206"/>
      <w:bookmarkEnd w:id="207"/>
    </w:p>
    <w:p w:rsidR="0003191C" w:rsidRPr="008373D9" w:rsidRDefault="0003191C" w:rsidP="008373D9">
      <w:pPr>
        <w:pStyle w:val="BodyText"/>
        <w:autoSpaceDE w:val="0"/>
        <w:autoSpaceDN w:val="0"/>
        <w:adjustRightInd w:val="0"/>
        <w:rPr>
          <w:szCs w:val="24"/>
        </w:rPr>
      </w:pPr>
      <w:r w:rsidRPr="008373D9">
        <w:rPr>
          <w:szCs w:val="24"/>
        </w:rPr>
        <w:t>L’article relatif aux Termes et définitions doit être numéroté en tant qu’Article 3. Il peut être subdivisé. Les articles terminologiques doivent être numérotés. La numérotation et la structure doivent être identiques dans toutes les versions linguistiques.</w:t>
      </w:r>
    </w:p>
    <w:p w:rsidR="0003191C" w:rsidRPr="008373D9" w:rsidRDefault="0003191C" w:rsidP="008373D9">
      <w:pPr>
        <w:pStyle w:val="Note0"/>
        <w:autoSpaceDE w:val="0"/>
        <w:autoSpaceDN w:val="0"/>
        <w:adjustRightInd w:val="0"/>
        <w:rPr>
          <w:szCs w:val="24"/>
        </w:rPr>
      </w:pPr>
      <w:r w:rsidRPr="008373D9">
        <w:rPr>
          <w:szCs w:val="24"/>
        </w:rPr>
        <w:t>NOTE</w:t>
      </w:r>
      <w:r w:rsidRPr="008373D9">
        <w:rPr>
          <w:szCs w:val="24"/>
        </w:rPr>
        <w:tab/>
        <w:t>Ces numéros ne sont pas considérés comme des numéros de paragraphes.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8373D9"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b/>
                <w:szCs w:val="24"/>
              </w:rPr>
              <w:t>3   Termes et définitions</w:t>
            </w:r>
          </w:p>
          <w:p w:rsidR="0003191C" w:rsidRPr="008373D9" w:rsidRDefault="0003191C" w:rsidP="008373D9">
            <w:pPr>
              <w:pStyle w:val="Tablebody"/>
              <w:autoSpaceDE w:val="0"/>
              <w:autoSpaceDN w:val="0"/>
              <w:adjustRightInd w:val="0"/>
              <w:rPr>
                <w:szCs w:val="24"/>
              </w:rPr>
            </w:pPr>
            <w:r w:rsidRPr="008373D9">
              <w:rPr>
                <w:szCs w:val="24"/>
              </w:rPr>
              <w:t>Pour les besoins du présent document, les termes et définitions suivants s'appliquent.</w:t>
            </w:r>
          </w:p>
          <w:p w:rsidR="0003191C" w:rsidRPr="008373D9" w:rsidRDefault="0003191C" w:rsidP="008373D9">
            <w:pPr>
              <w:pStyle w:val="Tablebody"/>
              <w:autoSpaceDE w:val="0"/>
              <w:autoSpaceDN w:val="0"/>
              <w:adjustRightInd w:val="0"/>
              <w:rPr>
                <w:szCs w:val="24"/>
              </w:rPr>
            </w:pPr>
            <w:r w:rsidRPr="008373D9">
              <w:rPr>
                <w:szCs w:val="24"/>
              </w:rPr>
              <w:t>L'ISO et l'IEC tiennent à jour des bases de données terminologiques destinées à être utilisées en normalisation, consultables aux adresses suivantes:</w:t>
            </w:r>
          </w:p>
          <w:p w:rsidR="0003191C" w:rsidRPr="008373D9" w:rsidRDefault="0003191C" w:rsidP="008373D9">
            <w:pPr>
              <w:pStyle w:val="Tablebody"/>
              <w:autoSpaceDE w:val="0"/>
              <w:autoSpaceDN w:val="0"/>
              <w:adjustRightInd w:val="0"/>
              <w:rPr>
                <w:szCs w:val="24"/>
              </w:rPr>
            </w:pPr>
            <w:r w:rsidRPr="008373D9">
              <w:rPr>
                <w:szCs w:val="24"/>
              </w:rPr>
              <w:t xml:space="preserve">•   ISO Online browsing platform: disponible à l'adresse </w:t>
            </w:r>
            <w:hyperlink r:id="rId34" w:history="1">
              <w:r w:rsidRPr="008373D9">
                <w:rPr>
                  <w:rStyle w:val="Hyperlink"/>
                  <w:szCs w:val="24"/>
                </w:rPr>
                <w:t>https://www.iso.org/obp</w:t>
              </w:r>
            </w:hyperlink>
          </w:p>
          <w:p w:rsidR="0003191C" w:rsidRPr="008373D9" w:rsidRDefault="0003191C" w:rsidP="008373D9">
            <w:pPr>
              <w:pStyle w:val="Tablebody"/>
              <w:autoSpaceDE w:val="0"/>
              <w:autoSpaceDN w:val="0"/>
              <w:adjustRightInd w:val="0"/>
              <w:rPr>
                <w:szCs w:val="24"/>
              </w:rPr>
            </w:pPr>
            <w:r w:rsidRPr="008373D9">
              <w:rPr>
                <w:szCs w:val="24"/>
              </w:rPr>
              <w:t xml:space="preserve">•   IEC Electropedia: disponible à l'adresse </w:t>
            </w:r>
            <w:hyperlink r:id="rId35" w:history="1">
              <w:r w:rsidRPr="008373D9">
                <w:rPr>
                  <w:rStyle w:val="Hyperlink"/>
                  <w:szCs w:val="24"/>
                </w:rPr>
                <w:t>http://www.electropedia.org/</w:t>
              </w:r>
            </w:hyperlink>
          </w:p>
          <w:p w:rsidR="0003191C" w:rsidRPr="008373D9" w:rsidRDefault="0003191C" w:rsidP="008373D9">
            <w:pPr>
              <w:pStyle w:val="Tablebody"/>
              <w:autoSpaceDE w:val="0"/>
              <w:autoSpaceDN w:val="0"/>
              <w:adjustRightInd w:val="0"/>
              <w:rPr>
                <w:szCs w:val="24"/>
              </w:rPr>
            </w:pPr>
            <w:r w:rsidRPr="008373D9">
              <w:rPr>
                <w:b/>
                <w:szCs w:val="24"/>
              </w:rPr>
              <w:t>3.1</w:t>
            </w:r>
            <w:r w:rsidRPr="008373D9">
              <w:rPr>
                <w:szCs w:val="24"/>
              </w:rPr>
              <w:br/>
            </w:r>
            <w:r w:rsidRPr="008373D9">
              <w:rPr>
                <w:b/>
                <w:szCs w:val="24"/>
              </w:rPr>
              <w:t>indicateur de performance de management</w:t>
            </w:r>
            <w:r w:rsidRPr="008373D9">
              <w:rPr>
                <w:b/>
                <w:szCs w:val="24"/>
              </w:rPr>
              <w:br/>
              <w:t>IPM</w:t>
            </w:r>
          </w:p>
          <w:p w:rsidR="0003191C" w:rsidRPr="008373D9" w:rsidRDefault="0003191C" w:rsidP="008373D9">
            <w:pPr>
              <w:pStyle w:val="Tablebody"/>
              <w:autoSpaceDE w:val="0"/>
              <w:autoSpaceDN w:val="0"/>
              <w:adjustRightInd w:val="0"/>
              <w:rPr>
                <w:szCs w:val="24"/>
              </w:rPr>
            </w:pPr>
            <w:r w:rsidRPr="008373D9">
              <w:rPr>
                <w:szCs w:val="24"/>
              </w:rPr>
              <w:t>indicateur de performance environnementale qui fournit des informations sur les efforts accomplis par la direction pour influencer la performance environnementale d’un organisme</w:t>
            </w:r>
          </w:p>
          <w:p w:rsidR="0003191C" w:rsidRPr="008373D9" w:rsidRDefault="0003191C" w:rsidP="008373D9">
            <w:pPr>
              <w:pStyle w:val="Tablebody"/>
              <w:autoSpaceDE w:val="0"/>
              <w:autoSpaceDN w:val="0"/>
              <w:adjustRightInd w:val="0"/>
            </w:pPr>
            <w:r w:rsidRPr="008373D9">
              <w:rPr>
                <w:szCs w:val="24"/>
              </w:rPr>
              <w:t xml:space="preserve">[SOURCE: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14031</w:t>
            </w:r>
            <w:r w:rsidRPr="008373D9">
              <w:rPr>
                <w:szCs w:val="24"/>
              </w:rPr>
              <w:t>:</w:t>
            </w:r>
            <w:r w:rsidRPr="008373D9">
              <w:rPr>
                <w:rStyle w:val="stdyear"/>
                <w:szCs w:val="24"/>
                <w:shd w:val="clear" w:color="auto" w:fill="auto"/>
              </w:rPr>
              <w:t>1999</w:t>
            </w:r>
            <w:r w:rsidRPr="008373D9">
              <w:rPr>
                <w:szCs w:val="24"/>
              </w:rPr>
              <w:t xml:space="preserve">, </w:t>
            </w:r>
            <w:r w:rsidRPr="008373D9">
              <w:rPr>
                <w:rStyle w:val="stdsection"/>
                <w:szCs w:val="24"/>
                <w:shd w:val="clear" w:color="auto" w:fill="auto"/>
              </w:rPr>
              <w:t>2.10.1</w:t>
            </w:r>
            <w:r w:rsidRPr="008373D9">
              <w:rPr>
                <w:szCs w:val="24"/>
              </w:rPr>
              <w:t>]</w:t>
            </w:r>
          </w:p>
        </w:tc>
      </w:tr>
    </w:tbl>
    <w:p w:rsidR="0003191C" w:rsidRPr="008373D9" w:rsidRDefault="0003191C" w:rsidP="008373D9">
      <w:pPr>
        <w:pStyle w:val="BodyText"/>
        <w:autoSpaceDE w:val="0"/>
        <w:autoSpaceDN w:val="0"/>
        <w:adjustRightInd w:val="0"/>
        <w:rPr>
          <w:szCs w:val="24"/>
        </w:rPr>
      </w:pPr>
      <w:r w:rsidRPr="008373D9">
        <w:rPr>
          <w:szCs w:val="24"/>
        </w:rPr>
        <w:t>Il est préférable de classer les termes et définitions selon la hiérarchie des concepts (c'est-à-dire en ordre systématique). L'ordre alphabétique est l'ordre le moins souhaitable.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b/>
                <w:szCs w:val="24"/>
              </w:rPr>
              <w:t>3   Termes et définitions</w:t>
            </w:r>
          </w:p>
          <w:p w:rsidR="0003191C" w:rsidRPr="008373D9" w:rsidRDefault="0003191C" w:rsidP="008373D9">
            <w:pPr>
              <w:pStyle w:val="Tablebody"/>
              <w:autoSpaceDE w:val="0"/>
              <w:autoSpaceDN w:val="0"/>
              <w:adjustRightInd w:val="0"/>
              <w:rPr>
                <w:szCs w:val="24"/>
              </w:rPr>
            </w:pPr>
            <w:r w:rsidRPr="008373D9">
              <w:rPr>
                <w:szCs w:val="24"/>
              </w:rPr>
              <w:t>[…]</w:t>
            </w:r>
          </w:p>
          <w:p w:rsidR="0003191C" w:rsidRPr="008373D9" w:rsidRDefault="0003191C" w:rsidP="008373D9">
            <w:pPr>
              <w:pStyle w:val="Tablebody"/>
              <w:autoSpaceDE w:val="0"/>
              <w:autoSpaceDN w:val="0"/>
              <w:adjustRightInd w:val="0"/>
              <w:rPr>
                <w:szCs w:val="24"/>
              </w:rPr>
            </w:pPr>
            <w:r w:rsidRPr="008373D9">
              <w:rPr>
                <w:b/>
                <w:szCs w:val="24"/>
              </w:rPr>
              <w:t>3.2   Propriétés de surface</w:t>
            </w:r>
          </w:p>
          <w:p w:rsidR="0003191C" w:rsidRPr="008373D9" w:rsidRDefault="0003191C" w:rsidP="008373D9">
            <w:pPr>
              <w:pStyle w:val="Tablebody"/>
              <w:autoSpaceDE w:val="0"/>
              <w:autoSpaceDN w:val="0"/>
              <w:adjustRightInd w:val="0"/>
              <w:rPr>
                <w:szCs w:val="24"/>
              </w:rPr>
            </w:pPr>
            <w:r w:rsidRPr="008373D9">
              <w:rPr>
                <w:b/>
                <w:szCs w:val="24"/>
              </w:rPr>
              <w:t>3.2.1</w:t>
            </w:r>
            <w:r w:rsidRPr="008373D9">
              <w:rPr>
                <w:szCs w:val="24"/>
              </w:rPr>
              <w:br/>
            </w:r>
            <w:r w:rsidRPr="008373D9">
              <w:rPr>
                <w:b/>
                <w:szCs w:val="24"/>
              </w:rPr>
              <w:t>abrasion</w:t>
            </w:r>
            <w:r w:rsidRPr="008373D9">
              <w:rPr>
                <w:szCs w:val="24"/>
              </w:rPr>
              <w:br/>
              <w:t>perte de matière en surface, due à des forces de frottement</w:t>
            </w:r>
          </w:p>
          <w:p w:rsidR="0003191C" w:rsidRPr="008373D9" w:rsidRDefault="0003191C" w:rsidP="008373D9">
            <w:pPr>
              <w:pStyle w:val="Tablebody"/>
              <w:autoSpaceDE w:val="0"/>
              <w:autoSpaceDN w:val="0"/>
              <w:adjustRightInd w:val="0"/>
              <w:rPr>
                <w:szCs w:val="24"/>
              </w:rPr>
            </w:pPr>
            <w:r w:rsidRPr="008373D9">
              <w:rPr>
                <w:szCs w:val="24"/>
              </w:rPr>
              <w:t>[…]</w:t>
            </w:r>
          </w:p>
          <w:p w:rsidR="0003191C" w:rsidRPr="008373D9" w:rsidRDefault="0003191C" w:rsidP="008373D9">
            <w:pPr>
              <w:pStyle w:val="Tablebody"/>
              <w:autoSpaceDE w:val="0"/>
              <w:autoSpaceDN w:val="0"/>
              <w:adjustRightInd w:val="0"/>
              <w:rPr>
                <w:szCs w:val="24"/>
              </w:rPr>
            </w:pPr>
            <w:r w:rsidRPr="008373D9">
              <w:rPr>
                <w:b/>
                <w:szCs w:val="24"/>
              </w:rPr>
              <w:t>3.5   Propriétés optiques</w:t>
            </w:r>
          </w:p>
          <w:p w:rsidR="0003191C" w:rsidRPr="008373D9" w:rsidRDefault="0003191C" w:rsidP="008373D9">
            <w:pPr>
              <w:pStyle w:val="Tablebody"/>
              <w:autoSpaceDE w:val="0"/>
              <w:autoSpaceDN w:val="0"/>
              <w:adjustRightInd w:val="0"/>
              <w:rPr>
                <w:szCs w:val="24"/>
              </w:rPr>
            </w:pPr>
            <w:r w:rsidRPr="008373D9">
              <w:rPr>
                <w:szCs w:val="24"/>
              </w:rPr>
              <w:t>[…]</w:t>
            </w:r>
          </w:p>
          <w:p w:rsidR="0003191C" w:rsidRPr="008373D9" w:rsidRDefault="0003191C" w:rsidP="008373D9">
            <w:pPr>
              <w:pStyle w:val="Tablebody"/>
              <w:autoSpaceDE w:val="0"/>
              <w:autoSpaceDN w:val="0"/>
              <w:adjustRightInd w:val="0"/>
              <w:rPr>
                <w:szCs w:val="24"/>
              </w:rPr>
            </w:pPr>
            <w:r w:rsidRPr="008373D9">
              <w:rPr>
                <w:b/>
                <w:szCs w:val="24"/>
              </w:rPr>
              <w:t>3.5.8</w:t>
            </w:r>
            <w:r w:rsidRPr="008373D9">
              <w:rPr>
                <w:szCs w:val="24"/>
              </w:rPr>
              <w:br/>
            </w:r>
            <w:r w:rsidRPr="008373D9">
              <w:rPr>
                <w:b/>
                <w:szCs w:val="24"/>
              </w:rPr>
              <w:t>conservation de la couleur</w:t>
            </w:r>
            <w:r w:rsidRPr="008373D9">
              <w:rPr>
                <w:szCs w:val="24"/>
              </w:rPr>
              <w:br/>
              <w:t>degré de stabilité de la couleur</w:t>
            </w:r>
          </w:p>
          <w:p w:rsidR="0003191C" w:rsidRPr="008373D9" w:rsidRDefault="0003191C" w:rsidP="008373D9">
            <w:pPr>
              <w:pStyle w:val="Tablebody"/>
              <w:autoSpaceDE w:val="0"/>
              <w:autoSpaceDN w:val="0"/>
              <w:adjustRightInd w:val="0"/>
            </w:pPr>
            <w:r w:rsidRPr="008373D9">
              <w:rPr>
                <w:szCs w:val="24"/>
              </w:rPr>
              <w:t>Note 1 à l’article:   La conservation de la couleur peut être influencée par les conditions climatiques.</w:t>
            </w:r>
          </w:p>
        </w:tc>
      </w:tr>
    </w:tbl>
    <w:p w:rsidR="0003191C" w:rsidRPr="008373D9" w:rsidRDefault="0003191C" w:rsidP="008373D9">
      <w:pPr>
        <w:pStyle w:val="BodyText"/>
        <w:autoSpaceDE w:val="0"/>
        <w:autoSpaceDN w:val="0"/>
        <w:adjustRightInd w:val="0"/>
        <w:rPr>
          <w:szCs w:val="24"/>
        </w:rPr>
      </w:pPr>
      <w:r w:rsidRPr="008373D9">
        <w:rPr>
          <w:szCs w:val="24"/>
        </w:rPr>
        <w:t>Par commodité, les symboles et termes abrégés peuvent figurer avec les termes et définitions afin de réunir sous un intitulé composé pertinent, tel que «Termes, définitions, symboles et termes abrégés», les termes et leurs définitions, ainsi que les symboles et les termes abrégés.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208" w:name="_Toc524502419"/>
      <w:bookmarkStart w:id="209" w:name="_Toc524505543"/>
      <w:r w:rsidRPr="008373D9">
        <w:rPr>
          <w:rFonts w:eastAsia="Times New Roman"/>
          <w:bCs w:val="0"/>
          <w:szCs w:val="24"/>
        </w:rPr>
        <w:t>Principes et règles spécifiques</w:t>
      </w:r>
      <w:bookmarkEnd w:id="208"/>
      <w:bookmarkEnd w:id="209"/>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210" w:name="_Toc524502420"/>
      <w:bookmarkStart w:id="211" w:name="_Toc524505544"/>
      <w:r w:rsidRPr="008373D9">
        <w:rPr>
          <w:rFonts w:eastAsia="Times New Roman"/>
          <w:bCs w:val="0"/>
          <w:szCs w:val="24"/>
        </w:rPr>
        <w:t>Généralités</w:t>
      </w:r>
      <w:bookmarkEnd w:id="210"/>
      <w:bookmarkEnd w:id="211"/>
    </w:p>
    <w:p w:rsidR="0003191C" w:rsidRPr="008373D9" w:rsidRDefault="0003191C" w:rsidP="008373D9">
      <w:pPr>
        <w:pStyle w:val="BodyText"/>
        <w:autoSpaceDE w:val="0"/>
        <w:autoSpaceDN w:val="0"/>
        <w:adjustRightInd w:val="0"/>
        <w:rPr>
          <w:szCs w:val="24"/>
        </w:rPr>
      </w:pPr>
      <w:r w:rsidRPr="008373D9">
        <w:rPr>
          <w:szCs w:val="24"/>
        </w:rPr>
        <w:t>L’article relatif aux Termes et définitions ne doit figurer qu’une fois dans chaque document.</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212" w:name="_Toc524502421"/>
      <w:bookmarkStart w:id="213" w:name="_Toc524505545"/>
      <w:r w:rsidRPr="008373D9">
        <w:rPr>
          <w:rFonts w:eastAsia="Times New Roman"/>
          <w:bCs w:val="0"/>
          <w:szCs w:val="24"/>
        </w:rPr>
        <w:lastRenderedPageBreak/>
        <w:t>Règles pour l’élaboration d’articles terminologiques</w:t>
      </w:r>
      <w:bookmarkEnd w:id="212"/>
      <w:bookmarkEnd w:id="213"/>
    </w:p>
    <w:p w:rsidR="0003191C" w:rsidRPr="008373D9" w:rsidRDefault="0003191C" w:rsidP="008373D9">
      <w:pPr>
        <w:pStyle w:val="BodyText"/>
        <w:autoSpaceDE w:val="0"/>
        <w:autoSpaceDN w:val="0"/>
        <w:adjustRightInd w:val="0"/>
        <w:rPr>
          <w:szCs w:val="24"/>
        </w:rPr>
      </w:pPr>
      <w:r w:rsidRPr="008373D9">
        <w:rPr>
          <w:szCs w:val="24"/>
        </w:rPr>
        <w:t>Les articles terminologiques doivent être rédigés conformément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10241</w:t>
      </w:r>
      <w:r w:rsidRPr="008373D9">
        <w:rPr>
          <w:szCs w:val="24"/>
        </w:rPr>
        <w:noBreakHyphen/>
      </w:r>
      <w:r w:rsidRPr="008373D9">
        <w:rPr>
          <w:rStyle w:val="stddocPartNumber"/>
          <w:szCs w:val="24"/>
          <w:shd w:val="clear" w:color="auto" w:fill="auto"/>
        </w:rPr>
        <w:t>1</w:t>
      </w:r>
      <w:r w:rsidRPr="008373D9">
        <w:rPr>
          <w:szCs w:val="24"/>
        </w:rPr>
        <w:t xml:space="preserve">. Le </w:t>
      </w:r>
      <w:r w:rsidRPr="008373D9">
        <w:rPr>
          <w:rStyle w:val="citesec"/>
          <w:szCs w:val="24"/>
          <w:shd w:val="clear" w:color="auto" w:fill="auto"/>
        </w:rPr>
        <w:t>paragraphe 16.5</w:t>
      </w:r>
      <w:r w:rsidRPr="008373D9">
        <w:rPr>
          <w:szCs w:val="24"/>
        </w:rPr>
        <w:t xml:space="preserve"> ne contient qu’une récapitulation de certaines de ces règles. Les méthodes et principes généraux du travail terminologique sont spécifiés dans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704</w:t>
      </w:r>
      <w:r w:rsidRPr="008373D9">
        <w:rPr>
          <w:szCs w:val="24"/>
        </w:rPr>
        <w:t>.</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214" w:name="_Toc524502422"/>
      <w:bookmarkStart w:id="215" w:name="_Toc524505546"/>
      <w:r w:rsidRPr="008373D9">
        <w:rPr>
          <w:rFonts w:eastAsia="Times New Roman"/>
          <w:bCs w:val="0"/>
          <w:szCs w:val="24"/>
        </w:rPr>
        <w:t>Texte introductif</w:t>
      </w:r>
      <w:bookmarkEnd w:id="214"/>
      <w:bookmarkEnd w:id="215"/>
    </w:p>
    <w:p w:rsidR="0003191C" w:rsidRPr="008373D9" w:rsidRDefault="0003191C" w:rsidP="008373D9">
      <w:pPr>
        <w:pStyle w:val="BodyText"/>
        <w:autoSpaceDE w:val="0"/>
        <w:autoSpaceDN w:val="0"/>
        <w:adjustRightInd w:val="0"/>
        <w:rPr>
          <w:szCs w:val="24"/>
        </w:rPr>
      </w:pPr>
      <w:r w:rsidRPr="008373D9">
        <w:rPr>
          <w:szCs w:val="24"/>
        </w:rPr>
        <w:t>Si tous les termes et définitions spécifiques figurent à l’Article 3, utiliser le texte introductif suivant: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Pour les besoins du présent document, les termes et définitions suivants s'appliquent.</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L'ISO et l'IEC tiennent à jour des bases de données terminologiques destinées à être utilisées en normalisation, consultables aux adresses suivantes:</w:t>
            </w:r>
          </w:p>
          <w:p w:rsidR="0003191C" w:rsidRPr="008373D9" w:rsidRDefault="0003191C" w:rsidP="008373D9">
            <w:pPr>
              <w:pStyle w:val="Tablebody"/>
              <w:autoSpaceDE w:val="0"/>
              <w:autoSpaceDN w:val="0"/>
              <w:adjustRightInd w:val="0"/>
              <w:rPr>
                <w:szCs w:val="24"/>
              </w:rPr>
            </w:pPr>
            <w:r w:rsidRPr="008373D9">
              <w:rPr>
                <w:szCs w:val="24"/>
              </w:rPr>
              <w:t xml:space="preserve">•   ISO Online browsing platform: disponible à l'adresse </w:t>
            </w:r>
            <w:hyperlink r:id="rId36" w:history="1">
              <w:r w:rsidRPr="008373D9">
                <w:rPr>
                  <w:rStyle w:val="Hyperlink"/>
                  <w:szCs w:val="24"/>
                </w:rPr>
                <w:t>https://www.iso.org/obp</w:t>
              </w:r>
            </w:hyperlink>
          </w:p>
          <w:p w:rsidR="0003191C" w:rsidRPr="008373D9" w:rsidRDefault="0003191C" w:rsidP="008373D9">
            <w:pPr>
              <w:pStyle w:val="Tablebody"/>
              <w:autoSpaceDE w:val="0"/>
              <w:autoSpaceDN w:val="0"/>
              <w:adjustRightInd w:val="0"/>
            </w:pPr>
            <w:r w:rsidRPr="008373D9">
              <w:rPr>
                <w:szCs w:val="24"/>
              </w:rPr>
              <w:t xml:space="preserve">•   IEC Electropedia: disponible à l'adresse </w:t>
            </w:r>
            <w:hyperlink r:id="rId37" w:history="1">
              <w:r w:rsidRPr="008373D9">
                <w:rPr>
                  <w:rStyle w:val="Hyperlink"/>
                  <w:szCs w:val="24"/>
                </w:rPr>
                <w:t>http://www.electropedia.org/</w:t>
              </w:r>
            </w:hyperlink>
          </w:p>
        </w:tc>
      </w:tr>
    </w:tbl>
    <w:p w:rsidR="0003191C" w:rsidRPr="008373D9" w:rsidRDefault="0003191C" w:rsidP="008373D9">
      <w:pPr>
        <w:pStyle w:val="BodyText"/>
        <w:autoSpaceDE w:val="0"/>
        <w:autoSpaceDN w:val="0"/>
        <w:adjustRightInd w:val="0"/>
        <w:rPr>
          <w:szCs w:val="24"/>
        </w:rPr>
      </w:pPr>
      <w:r w:rsidRPr="008373D9">
        <w:rPr>
          <w:szCs w:val="24"/>
        </w:rPr>
        <w:t>S’il est fait référence à un document externe, utiliser le texte introductif suivant: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Pour les besoins du présent document, les termes et les définitions de [xxx, référence du document externe] s'appliquent.</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L'ISO et l'IEC tiennent à jour des bases de données terminologiques destinées à être utilisées en normalisation, consultables aux adresses suivantes:</w:t>
            </w:r>
          </w:p>
          <w:p w:rsidR="0003191C" w:rsidRPr="008373D9" w:rsidRDefault="0003191C" w:rsidP="008373D9">
            <w:pPr>
              <w:pStyle w:val="Tablebody"/>
              <w:autoSpaceDE w:val="0"/>
              <w:autoSpaceDN w:val="0"/>
              <w:adjustRightInd w:val="0"/>
              <w:rPr>
                <w:szCs w:val="24"/>
              </w:rPr>
            </w:pPr>
            <w:r w:rsidRPr="008373D9">
              <w:rPr>
                <w:szCs w:val="24"/>
              </w:rPr>
              <w:t xml:space="preserve">•   ISO Online browsing platform: disponible à l'adresse </w:t>
            </w:r>
            <w:hyperlink r:id="rId38" w:history="1">
              <w:r w:rsidRPr="008373D9">
                <w:rPr>
                  <w:rStyle w:val="Hyperlink"/>
                  <w:szCs w:val="24"/>
                </w:rPr>
                <w:t>https://www.iso.org/obp</w:t>
              </w:r>
            </w:hyperlink>
          </w:p>
          <w:p w:rsidR="0003191C" w:rsidRPr="008373D9" w:rsidRDefault="0003191C" w:rsidP="008373D9">
            <w:pPr>
              <w:pStyle w:val="Tablebody"/>
              <w:autoSpaceDE w:val="0"/>
              <w:autoSpaceDN w:val="0"/>
              <w:adjustRightInd w:val="0"/>
            </w:pPr>
            <w:r w:rsidRPr="008373D9">
              <w:rPr>
                <w:szCs w:val="24"/>
              </w:rPr>
              <w:t xml:space="preserve">•   IEC Electropedia: disponible à l'adresse </w:t>
            </w:r>
            <w:hyperlink r:id="rId39" w:history="1">
              <w:r w:rsidRPr="008373D9">
                <w:rPr>
                  <w:rStyle w:val="Hyperlink"/>
                  <w:szCs w:val="24"/>
                </w:rPr>
                <w:t>http://www.electropedia.org/</w:t>
              </w:r>
            </w:hyperlink>
          </w:p>
        </w:tc>
      </w:tr>
    </w:tbl>
    <w:p w:rsidR="0003191C" w:rsidRPr="008373D9" w:rsidRDefault="0003191C" w:rsidP="008373D9">
      <w:pPr>
        <w:pStyle w:val="BodyText"/>
        <w:autoSpaceDE w:val="0"/>
        <w:autoSpaceDN w:val="0"/>
        <w:adjustRightInd w:val="0"/>
        <w:rPr>
          <w:szCs w:val="24"/>
        </w:rPr>
      </w:pPr>
      <w:r w:rsidRPr="008373D9">
        <w:rPr>
          <w:szCs w:val="24"/>
        </w:rPr>
        <w:t>Si des termes et définitions figurent à l’Article 3, en plus d’une référence à un document externe, utiliser le texte introductif suivant: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Pour les besoins du présent document, les termes et les définitions de [xxx, référence du document externe] ainsi que les suivants s'appliquent.</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jc w:val="both"/>
              <w:rPr>
                <w:szCs w:val="24"/>
              </w:rPr>
            </w:pPr>
            <w:r w:rsidRPr="008373D9">
              <w:rPr>
                <w:szCs w:val="24"/>
              </w:rPr>
              <w:t>L'ISO et l'IEC tiennent à jour des bases de données terminologiques destinées à être utilisées en normalisation, consultables aux adresses suivantes:</w:t>
            </w:r>
          </w:p>
          <w:p w:rsidR="0003191C" w:rsidRPr="008373D9" w:rsidRDefault="0003191C" w:rsidP="008373D9">
            <w:pPr>
              <w:pStyle w:val="Tablebody"/>
              <w:autoSpaceDE w:val="0"/>
              <w:autoSpaceDN w:val="0"/>
              <w:adjustRightInd w:val="0"/>
              <w:rPr>
                <w:szCs w:val="24"/>
              </w:rPr>
            </w:pPr>
            <w:r w:rsidRPr="008373D9">
              <w:rPr>
                <w:szCs w:val="24"/>
              </w:rPr>
              <w:t xml:space="preserve">•   ISO Online browsing platform: disponible à l'adresse </w:t>
            </w:r>
            <w:hyperlink r:id="rId40" w:history="1">
              <w:r w:rsidRPr="008373D9">
                <w:rPr>
                  <w:rStyle w:val="Hyperlink"/>
                  <w:szCs w:val="24"/>
                </w:rPr>
                <w:t>https://www.iso.org/obp</w:t>
              </w:r>
            </w:hyperlink>
          </w:p>
          <w:p w:rsidR="0003191C" w:rsidRPr="008373D9" w:rsidRDefault="0003191C" w:rsidP="008373D9">
            <w:pPr>
              <w:pStyle w:val="Tablebody"/>
              <w:autoSpaceDE w:val="0"/>
              <w:autoSpaceDN w:val="0"/>
              <w:adjustRightInd w:val="0"/>
            </w:pPr>
            <w:r w:rsidRPr="008373D9">
              <w:rPr>
                <w:szCs w:val="24"/>
              </w:rPr>
              <w:t xml:space="preserve">•   IEC Electropedia: disponible à l'adresse </w:t>
            </w:r>
            <w:hyperlink r:id="rId41" w:history="1">
              <w:r w:rsidRPr="008373D9">
                <w:rPr>
                  <w:rStyle w:val="Hyperlink"/>
                  <w:szCs w:val="24"/>
                </w:rPr>
                <w:t>http://www.electropedia.org/</w:t>
              </w:r>
            </w:hyperlink>
          </w:p>
        </w:tc>
      </w:tr>
    </w:tbl>
    <w:p w:rsidR="0003191C" w:rsidRPr="008373D9" w:rsidRDefault="0003191C" w:rsidP="008373D9">
      <w:pPr>
        <w:pStyle w:val="BodyText"/>
        <w:autoSpaceDE w:val="0"/>
        <w:autoSpaceDN w:val="0"/>
        <w:adjustRightInd w:val="0"/>
        <w:rPr>
          <w:szCs w:val="24"/>
        </w:rPr>
      </w:pPr>
      <w:r w:rsidRPr="008373D9">
        <w:rPr>
          <w:szCs w:val="24"/>
        </w:rPr>
        <w:t>Si l’Article 3 ne contient pas de termes et définitions, utiliser le texte introductif suivant: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Aucun terme n'est défini dans le présent document.</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jc w:val="both"/>
              <w:rPr>
                <w:szCs w:val="24"/>
              </w:rPr>
            </w:pPr>
            <w:r w:rsidRPr="008373D9">
              <w:rPr>
                <w:szCs w:val="24"/>
              </w:rPr>
              <w:t>L'ISO et l'IEC tiennent à jour des bases de données terminologiques destinées à être utilisées en normalisation, consultables aux adresses suivantes:</w:t>
            </w:r>
          </w:p>
          <w:p w:rsidR="0003191C" w:rsidRPr="008373D9" w:rsidRDefault="0003191C" w:rsidP="008373D9">
            <w:pPr>
              <w:pStyle w:val="Tablebody"/>
              <w:autoSpaceDE w:val="0"/>
              <w:autoSpaceDN w:val="0"/>
              <w:adjustRightInd w:val="0"/>
              <w:rPr>
                <w:szCs w:val="24"/>
              </w:rPr>
            </w:pPr>
            <w:r w:rsidRPr="008373D9">
              <w:rPr>
                <w:szCs w:val="24"/>
              </w:rPr>
              <w:t xml:space="preserve">•   ISO Online browsing platform: disponible à l'adresse </w:t>
            </w:r>
            <w:hyperlink r:id="rId42" w:history="1">
              <w:r w:rsidRPr="008373D9">
                <w:rPr>
                  <w:rStyle w:val="Hyperlink"/>
                  <w:szCs w:val="24"/>
                </w:rPr>
                <w:t>https://www.iso.org/obp</w:t>
              </w:r>
            </w:hyperlink>
          </w:p>
          <w:p w:rsidR="0003191C" w:rsidRPr="008373D9" w:rsidRDefault="0003191C" w:rsidP="008373D9">
            <w:pPr>
              <w:pStyle w:val="Tablebody"/>
              <w:autoSpaceDE w:val="0"/>
              <w:autoSpaceDN w:val="0"/>
              <w:adjustRightInd w:val="0"/>
            </w:pPr>
            <w:r w:rsidRPr="008373D9">
              <w:rPr>
                <w:szCs w:val="24"/>
              </w:rPr>
              <w:t xml:space="preserve">•   IEC Electropedia: disponible à l'adresse </w:t>
            </w:r>
            <w:hyperlink r:id="rId43" w:history="1">
              <w:r w:rsidRPr="008373D9">
                <w:rPr>
                  <w:rStyle w:val="Hyperlink"/>
                  <w:szCs w:val="24"/>
                </w:rPr>
                <w:t>http://www.electropedia.org/</w:t>
              </w:r>
            </w:hyperlink>
          </w:p>
        </w:tc>
      </w:tr>
    </w:tbl>
    <w:p w:rsidR="0003191C" w:rsidRPr="008373D9" w:rsidRDefault="0003191C" w:rsidP="008373D9">
      <w:pPr>
        <w:pStyle w:val="Note0"/>
        <w:autoSpaceDE w:val="0"/>
        <w:autoSpaceDN w:val="0"/>
        <w:adjustRightInd w:val="0"/>
        <w:rPr>
          <w:szCs w:val="24"/>
        </w:rPr>
      </w:pPr>
      <w:r w:rsidRPr="008373D9">
        <w:rPr>
          <w:szCs w:val="24"/>
        </w:rPr>
        <w:t>NOTE</w:t>
      </w:r>
      <w:r w:rsidRPr="008373D9">
        <w:rPr>
          <w:szCs w:val="24"/>
        </w:rPr>
        <w:tab/>
        <w:t>Le texte introductif n'est pas un alinéa suspendu (voir </w:t>
      </w:r>
      <w:r w:rsidRPr="008373D9">
        <w:rPr>
          <w:rStyle w:val="citesec"/>
          <w:szCs w:val="24"/>
          <w:shd w:val="clear" w:color="auto" w:fill="auto"/>
        </w:rPr>
        <w:t>22.3.3</w:t>
      </w:r>
      <w:r w:rsidRPr="008373D9">
        <w:rPr>
          <w:szCs w:val="24"/>
        </w:rPr>
        <w:t>), car l’article relatif aux Termes et définitions est constitué d’une liste d’articles terminologiques et non d’une série de paragraphes.</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216" w:name="_Toc524502423"/>
      <w:bookmarkStart w:id="217" w:name="_Toc524505547"/>
      <w:r w:rsidRPr="008373D9">
        <w:rPr>
          <w:rFonts w:eastAsia="Times New Roman"/>
          <w:bCs w:val="0"/>
          <w:szCs w:val="24"/>
        </w:rPr>
        <w:t>Contenu autorisé</w:t>
      </w:r>
      <w:bookmarkEnd w:id="216"/>
      <w:bookmarkEnd w:id="217"/>
    </w:p>
    <w:p w:rsidR="0003191C" w:rsidRPr="008373D9" w:rsidRDefault="0003191C" w:rsidP="008373D9">
      <w:pPr>
        <w:pStyle w:val="BodyText"/>
        <w:autoSpaceDE w:val="0"/>
        <w:autoSpaceDN w:val="0"/>
        <w:adjustRightInd w:val="0"/>
        <w:rPr>
          <w:szCs w:val="24"/>
        </w:rPr>
      </w:pPr>
      <w:r w:rsidRPr="008373D9">
        <w:rPr>
          <w:szCs w:val="24"/>
        </w:rPr>
        <w:t>Seuls les termes utilisés dans le document doivent être listés dans l’article relatif aux Termes et définitions. Cette règle ne s’applique pas aux normes de terminologie, dont les termes sont destinés à une utilisation plus large.</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218" w:name="_Toc524502424"/>
      <w:bookmarkStart w:id="219" w:name="_Toc524505548"/>
      <w:r w:rsidRPr="008373D9">
        <w:rPr>
          <w:rFonts w:eastAsia="Times New Roman"/>
          <w:bCs w:val="0"/>
          <w:szCs w:val="24"/>
        </w:rPr>
        <w:lastRenderedPageBreak/>
        <w:t>Termes</w:t>
      </w:r>
      <w:bookmarkEnd w:id="218"/>
      <w:bookmarkEnd w:id="219"/>
    </w:p>
    <w:p w:rsidR="0003191C" w:rsidRPr="008373D9" w:rsidRDefault="0003191C" w:rsidP="008373D9">
      <w:pPr>
        <w:pStyle w:val="BodyText"/>
        <w:autoSpaceDE w:val="0"/>
        <w:autoSpaceDN w:val="0"/>
        <w:adjustRightInd w:val="0"/>
        <w:rPr>
          <w:szCs w:val="24"/>
        </w:rPr>
      </w:pPr>
      <w:r w:rsidRPr="008373D9">
        <w:rPr>
          <w:szCs w:val="24"/>
        </w:rPr>
        <w:t>Il n’y a pas lieu de définir les termes courants qu’un utilisateur compétent dans le domaine traité dans le document connaîtra déjà.</w:t>
      </w:r>
    </w:p>
    <w:p w:rsidR="0003191C" w:rsidRPr="008373D9" w:rsidRDefault="0003191C" w:rsidP="008373D9">
      <w:pPr>
        <w:pStyle w:val="BodyText"/>
        <w:autoSpaceDE w:val="0"/>
        <w:autoSpaceDN w:val="0"/>
        <w:adjustRightInd w:val="0"/>
        <w:rPr>
          <w:szCs w:val="24"/>
        </w:rPr>
      </w:pPr>
      <w:r w:rsidRPr="008373D9">
        <w:rPr>
          <w:szCs w:val="24"/>
        </w:rPr>
        <w:t>Types de termes: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r>
      <w:r w:rsidRPr="008373D9">
        <w:rPr>
          <w:b/>
          <w:szCs w:val="24"/>
        </w:rPr>
        <w:t>terme privilégié</w:t>
      </w:r>
      <w:r w:rsidRPr="008373D9">
        <w:rPr>
          <w:szCs w:val="24"/>
        </w:rPr>
        <w:t>, considéré comme terme principal pour un concept donné. Le terme privilégié est la forme utilisée dans tout le corps du texte. Les termes privilégiés sont en caractères gras (à l’exception des symboles, qui doivent être présentés tels qu’utilisés dans le texte).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r>
      <w:r w:rsidRPr="008373D9">
        <w:rPr>
          <w:b/>
          <w:szCs w:val="24"/>
        </w:rPr>
        <w:t>terme toléré</w:t>
      </w:r>
      <w:r w:rsidRPr="008373D9">
        <w:rPr>
          <w:szCs w:val="24"/>
        </w:rPr>
        <w:t>, synonyme acceptable pour le terme privilégié. Les termes tolérés sont en caractères normaux.</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r>
      <w:r w:rsidRPr="008373D9">
        <w:rPr>
          <w:b/>
          <w:szCs w:val="24"/>
        </w:rPr>
        <w:t>terme déconseillé</w:t>
      </w:r>
      <w:r w:rsidRPr="008373D9">
        <w:rPr>
          <w:szCs w:val="24"/>
        </w:rPr>
        <w:t>, synonyme du terme privilégié qui n’est plus usité ou dont l’usage est considéré comme non recommandé. Les termes déconseillés sont en caractères normaux.</w:t>
      </w:r>
    </w:p>
    <w:p w:rsidR="0003191C" w:rsidRPr="008373D9" w:rsidRDefault="0003191C" w:rsidP="008373D9">
      <w:pPr>
        <w:pStyle w:val="BodyText"/>
        <w:autoSpaceDE w:val="0"/>
        <w:autoSpaceDN w:val="0"/>
        <w:adjustRightInd w:val="0"/>
        <w:rPr>
          <w:szCs w:val="24"/>
        </w:rPr>
      </w:pPr>
      <w:r w:rsidRPr="008373D9">
        <w:rPr>
          <w:szCs w:val="24"/>
        </w:rPr>
        <w:t>Il est possible d’indiquer plus d’un terme de chaque type. Un terme abrégé ou un symbole peut constituer un terme.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2109"/>
        <w:gridCol w:w="7643"/>
      </w:tblGrid>
      <w:tr w:rsidR="0003191C" w:rsidRPr="008373D9" w:rsidTr="001E4488">
        <w:trPr>
          <w:cantSplit/>
          <w:jc w:val="center"/>
        </w:trPr>
        <w:tc>
          <w:tcPr>
            <w:tcW w:w="2109" w:type="dxa"/>
            <w:tcBorders>
              <w:top w:val="single" w:sz="6" w:space="0" w:color="auto"/>
            </w:tcBorders>
          </w:tcPr>
          <w:p w:rsidR="0003191C" w:rsidRPr="008373D9" w:rsidRDefault="0003191C" w:rsidP="008373D9">
            <w:pPr>
              <w:pStyle w:val="Tablebody"/>
              <w:autoSpaceDE w:val="0"/>
              <w:autoSpaceDN w:val="0"/>
              <w:adjustRightInd w:val="0"/>
              <w:rPr>
                <w:rFonts w:ascii="Times New Roman" w:hAnsi="Times New Roman"/>
              </w:rPr>
            </w:pPr>
            <w:r w:rsidRPr="008373D9">
              <w:rPr>
                <w:szCs w:val="24"/>
              </w:rPr>
              <w:t>EXEMPLE 1</w:t>
            </w:r>
          </w:p>
        </w:tc>
        <w:tc>
          <w:tcPr>
            <w:tcW w:w="7643" w:type="dxa"/>
            <w:tcBorders>
              <w:top w:val="single" w:sz="6" w:space="0" w:color="auto"/>
            </w:tcBorders>
          </w:tcPr>
          <w:p w:rsidR="0003191C" w:rsidRPr="008373D9" w:rsidRDefault="0003191C" w:rsidP="008373D9">
            <w:pPr>
              <w:pStyle w:val="Tablebody"/>
              <w:autoSpaceDE w:val="0"/>
              <w:autoSpaceDN w:val="0"/>
              <w:adjustRightInd w:val="0"/>
              <w:rPr>
                <w:rFonts w:ascii="Times New Roman" w:hAnsi="Times New Roman"/>
              </w:rPr>
            </w:pPr>
            <w:r w:rsidRPr="008373D9">
              <w:rPr>
                <w:szCs w:val="24"/>
              </w:rPr>
              <w:t> </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r w:rsidR="0003191C" w:rsidRPr="008373D9" w:rsidTr="001E4488">
        <w:trPr>
          <w:cantSplit/>
          <w:jc w:val="center"/>
        </w:trPr>
        <w:tc>
          <w:tcPr>
            <w:tcW w:w="2109" w:type="dxa"/>
          </w:tcPr>
          <w:p w:rsidR="0003191C" w:rsidRPr="008373D9" w:rsidRDefault="0003191C" w:rsidP="008373D9">
            <w:pPr>
              <w:pStyle w:val="Tablebody"/>
              <w:autoSpaceDE w:val="0"/>
              <w:autoSpaceDN w:val="0"/>
              <w:adjustRightInd w:val="0"/>
              <w:rPr>
                <w:rFonts w:ascii="Times New Roman" w:hAnsi="Times New Roman"/>
              </w:rPr>
            </w:pPr>
            <w:r w:rsidRPr="008373D9">
              <w:rPr>
                <w:szCs w:val="24"/>
              </w:rPr>
              <w:t> </w:t>
            </w:r>
          </w:p>
        </w:tc>
        <w:tc>
          <w:tcPr>
            <w:tcW w:w="7643" w:type="dxa"/>
          </w:tcPr>
          <w:p w:rsidR="0003191C" w:rsidRPr="008373D9" w:rsidRDefault="0003191C" w:rsidP="008373D9">
            <w:pPr>
              <w:pStyle w:val="Tablebody"/>
              <w:autoSpaceDE w:val="0"/>
              <w:autoSpaceDN w:val="0"/>
              <w:adjustRightInd w:val="0"/>
              <w:rPr>
                <w:b/>
              </w:rPr>
            </w:pPr>
            <w:r w:rsidRPr="008373D9">
              <w:rPr>
                <w:b/>
                <w:szCs w:val="24"/>
              </w:rPr>
              <w:t>3.1</w:t>
            </w:r>
          </w:p>
        </w:tc>
      </w:tr>
      <w:tr w:rsidR="0003191C" w:rsidRPr="008373D9" w:rsidTr="001E4488">
        <w:trPr>
          <w:cantSplit/>
          <w:jc w:val="center"/>
        </w:trPr>
        <w:tc>
          <w:tcPr>
            <w:tcW w:w="2109" w:type="dxa"/>
          </w:tcPr>
          <w:p w:rsidR="0003191C" w:rsidRPr="008373D9" w:rsidRDefault="0003191C" w:rsidP="008373D9">
            <w:pPr>
              <w:pStyle w:val="Tablebody"/>
              <w:autoSpaceDE w:val="0"/>
              <w:autoSpaceDN w:val="0"/>
              <w:adjustRightInd w:val="0"/>
              <w:rPr>
                <w:rFonts w:ascii="Times New Roman" w:hAnsi="Times New Roman"/>
              </w:rPr>
            </w:pPr>
            <w:r w:rsidRPr="008373D9">
              <w:rPr>
                <w:szCs w:val="24"/>
              </w:rPr>
              <w:t>Terme privilégié</w:t>
            </w:r>
          </w:p>
        </w:tc>
        <w:tc>
          <w:tcPr>
            <w:tcW w:w="7643" w:type="dxa"/>
          </w:tcPr>
          <w:p w:rsidR="0003191C" w:rsidRPr="008373D9" w:rsidRDefault="0003191C" w:rsidP="008373D9">
            <w:pPr>
              <w:pStyle w:val="Tablebody"/>
              <w:autoSpaceDE w:val="0"/>
              <w:autoSpaceDN w:val="0"/>
              <w:adjustRightInd w:val="0"/>
              <w:rPr>
                <w:rFonts w:ascii="Times New Roman" w:hAnsi="Times New Roman"/>
                <w:b/>
              </w:rPr>
            </w:pPr>
            <w:r w:rsidRPr="008373D9">
              <w:rPr>
                <w:b/>
                <w:szCs w:val="24"/>
              </w:rPr>
              <w:t>corps d’implant</w:t>
            </w:r>
          </w:p>
        </w:tc>
      </w:tr>
      <w:tr w:rsidR="0003191C" w:rsidRPr="008373D9" w:rsidTr="001E4488">
        <w:trPr>
          <w:cantSplit/>
          <w:jc w:val="center"/>
        </w:trPr>
        <w:tc>
          <w:tcPr>
            <w:tcW w:w="2109" w:type="dxa"/>
          </w:tcPr>
          <w:p w:rsidR="0003191C" w:rsidRPr="008373D9" w:rsidRDefault="0003191C" w:rsidP="008373D9">
            <w:pPr>
              <w:pStyle w:val="Tablebody"/>
              <w:autoSpaceDE w:val="0"/>
              <w:autoSpaceDN w:val="0"/>
              <w:adjustRightInd w:val="0"/>
              <w:rPr>
                <w:rFonts w:ascii="Times New Roman" w:hAnsi="Times New Roman"/>
              </w:rPr>
            </w:pPr>
            <w:r w:rsidRPr="008373D9">
              <w:rPr>
                <w:szCs w:val="24"/>
              </w:rPr>
              <w:t>Terme toléré</w:t>
            </w:r>
          </w:p>
        </w:tc>
        <w:tc>
          <w:tcPr>
            <w:tcW w:w="7643" w:type="dxa"/>
          </w:tcPr>
          <w:p w:rsidR="0003191C" w:rsidRPr="008373D9" w:rsidRDefault="0003191C" w:rsidP="008373D9">
            <w:pPr>
              <w:pStyle w:val="Tablebody"/>
              <w:autoSpaceDE w:val="0"/>
              <w:autoSpaceDN w:val="0"/>
              <w:adjustRightInd w:val="0"/>
              <w:rPr>
                <w:rFonts w:ascii="Times New Roman" w:hAnsi="Times New Roman"/>
              </w:rPr>
            </w:pPr>
            <w:r w:rsidRPr="008373D9">
              <w:rPr>
                <w:szCs w:val="24"/>
              </w:rPr>
              <w:t>corps d’implant dentaire</w:t>
            </w:r>
          </w:p>
        </w:tc>
      </w:tr>
      <w:tr w:rsidR="0003191C" w:rsidRPr="008373D9" w:rsidTr="001E4488">
        <w:trPr>
          <w:cantSplit/>
          <w:jc w:val="center"/>
        </w:trPr>
        <w:tc>
          <w:tcPr>
            <w:tcW w:w="2109" w:type="dxa"/>
          </w:tcPr>
          <w:p w:rsidR="0003191C" w:rsidRPr="008373D9" w:rsidRDefault="0003191C" w:rsidP="008373D9">
            <w:pPr>
              <w:pStyle w:val="Tablebody"/>
              <w:autoSpaceDE w:val="0"/>
              <w:autoSpaceDN w:val="0"/>
              <w:adjustRightInd w:val="0"/>
              <w:rPr>
                <w:rFonts w:ascii="Times New Roman" w:hAnsi="Times New Roman"/>
              </w:rPr>
            </w:pPr>
            <w:r w:rsidRPr="008373D9">
              <w:rPr>
                <w:szCs w:val="24"/>
              </w:rPr>
              <w:t>Terme déconseillé</w:t>
            </w:r>
          </w:p>
        </w:tc>
        <w:tc>
          <w:tcPr>
            <w:tcW w:w="7643" w:type="dxa"/>
          </w:tcPr>
          <w:p w:rsidR="0003191C" w:rsidRPr="008373D9" w:rsidRDefault="0003191C" w:rsidP="008373D9">
            <w:pPr>
              <w:pStyle w:val="Tablebody"/>
              <w:autoSpaceDE w:val="0"/>
              <w:autoSpaceDN w:val="0"/>
              <w:adjustRightInd w:val="0"/>
              <w:rPr>
                <w:rFonts w:ascii="Times New Roman" w:hAnsi="Times New Roman"/>
              </w:rPr>
            </w:pPr>
            <w:r w:rsidRPr="008373D9">
              <w:rPr>
                <w:szCs w:val="24"/>
              </w:rPr>
              <w:t>DÉCONSEILLÉ: fixture</w:t>
            </w:r>
          </w:p>
        </w:tc>
      </w:tr>
      <w:tr w:rsidR="0003191C" w:rsidRPr="002D0D4E" w:rsidTr="001E4488">
        <w:trPr>
          <w:cantSplit/>
          <w:jc w:val="center"/>
        </w:trPr>
        <w:tc>
          <w:tcPr>
            <w:tcW w:w="2109" w:type="dxa"/>
            <w:tcBorders>
              <w:bottom w:val="single" w:sz="6" w:space="0" w:color="auto"/>
            </w:tcBorders>
          </w:tcPr>
          <w:p w:rsidR="0003191C" w:rsidRPr="008373D9" w:rsidRDefault="0003191C" w:rsidP="008373D9">
            <w:pPr>
              <w:pStyle w:val="Tablebody"/>
              <w:autoSpaceDE w:val="0"/>
              <w:autoSpaceDN w:val="0"/>
              <w:adjustRightInd w:val="0"/>
              <w:rPr>
                <w:rFonts w:ascii="Times New Roman" w:hAnsi="Times New Roman"/>
              </w:rPr>
            </w:pPr>
            <w:r w:rsidRPr="008373D9">
              <w:rPr>
                <w:szCs w:val="24"/>
              </w:rPr>
              <w:t>Définition</w:t>
            </w:r>
          </w:p>
        </w:tc>
        <w:tc>
          <w:tcPr>
            <w:tcW w:w="7643" w:type="dxa"/>
            <w:tcBorders>
              <w:bottom w:val="single" w:sz="6" w:space="0" w:color="auto"/>
            </w:tcBorders>
          </w:tcPr>
          <w:p w:rsidR="0003191C" w:rsidRPr="008373D9" w:rsidRDefault="0003191C" w:rsidP="008373D9">
            <w:pPr>
              <w:pStyle w:val="Tablebody"/>
              <w:autoSpaceDE w:val="0"/>
              <w:autoSpaceDN w:val="0"/>
              <w:adjustRightInd w:val="0"/>
              <w:rPr>
                <w:rFonts w:ascii="Times New Roman" w:hAnsi="Times New Roman"/>
              </w:rPr>
            </w:pPr>
            <w:r w:rsidRPr="008373D9">
              <w:rPr>
                <w:szCs w:val="24"/>
              </w:rPr>
              <w:t>partie ou composant individuel primaire d’un implant dentaire conçu pour rester dans les tissus</w:t>
            </w:r>
          </w:p>
        </w:tc>
      </w:tr>
    </w:tbl>
    <w:p w:rsidR="0003191C" w:rsidRPr="008373D9" w:rsidRDefault="0003191C" w:rsidP="008373D9">
      <w:pPr>
        <w:pStyle w:val="BodyText"/>
        <w:autoSpaceDE w:val="0"/>
        <w:autoSpaceDN w:val="0"/>
        <w:adjustRightInd w:val="0"/>
        <w:rPr>
          <w:szCs w:val="24"/>
        </w:rPr>
      </w:pPr>
      <w:r w:rsidRPr="008373D9">
        <w:rPr>
          <w:szCs w:val="24"/>
        </w:rPr>
        <w:t>Les termes doivent être écrits en lettres minuscules. Les lettres majuscules, symboles mathématiques, signes typographiques et signes syntaxiques (par exemple signes de ponctuation, traits d'union, parenthèses, crochets et autres connecteurs ou séparateurs) ainsi que leurs styles de caractère (c'est-à-dire les caractéristiques de police de caractère telles que gras, italique, gras italique ou autres conventions stylistiques) ne doivent être utilisés dans un terme que s'ils font partie de la forme écrite normale du terme. Les termes doivent en général être présentés dans leur forme grammaticale de base, c’est-à-dire les noms au singulier, les verbes à l’infinitif.</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3859"/>
        <w:gridCol w:w="5893"/>
      </w:tblGrid>
      <w:tr w:rsidR="0003191C" w:rsidRPr="002D0D4E" w:rsidTr="001E4488">
        <w:trPr>
          <w:cantSplit/>
          <w:jc w:val="center"/>
        </w:trPr>
        <w:tc>
          <w:tcPr>
            <w:tcW w:w="3859" w:type="dxa"/>
            <w:tcBorders>
              <w:top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Utilisation correcte des parenthèses:</w:t>
            </w:r>
          </w:p>
        </w:tc>
        <w:tc>
          <w:tcPr>
            <w:tcW w:w="5893" w:type="dxa"/>
            <w:tcBorders>
              <w:top w:val="single" w:sz="6" w:space="0" w:color="auto"/>
            </w:tcBorders>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3859" w:type="dxa"/>
          </w:tcPr>
          <w:p w:rsidR="0003191C" w:rsidRPr="008373D9" w:rsidRDefault="0003191C" w:rsidP="008373D9">
            <w:pPr>
              <w:pStyle w:val="Tablebody"/>
              <w:autoSpaceDE w:val="0"/>
              <w:autoSpaceDN w:val="0"/>
              <w:adjustRightInd w:val="0"/>
              <w:rPr>
                <w:b/>
              </w:rPr>
            </w:pPr>
            <w:r w:rsidRPr="008373D9">
              <w:rPr>
                <w:b/>
                <w:szCs w:val="24"/>
              </w:rPr>
              <w:t>(dinitro-2,4 phényle)-oxim-1</w:t>
            </w:r>
          </w:p>
        </w:tc>
        <w:tc>
          <w:tcPr>
            <w:tcW w:w="5893" w:type="dxa"/>
          </w:tcPr>
          <w:p w:rsidR="0003191C" w:rsidRPr="008373D9" w:rsidRDefault="0003191C" w:rsidP="008373D9">
            <w:pPr>
              <w:pStyle w:val="Tablebody"/>
              <w:autoSpaceDE w:val="0"/>
              <w:autoSpaceDN w:val="0"/>
              <w:adjustRightInd w:val="0"/>
            </w:pPr>
            <w:r w:rsidRPr="008373D9">
              <w:rPr>
                <w:szCs w:val="24"/>
              </w:rPr>
              <w:t>Les parenthèses et leur contenu font partie du terme.</w:t>
            </w:r>
          </w:p>
        </w:tc>
      </w:tr>
      <w:tr w:rsidR="0003191C" w:rsidRPr="008373D9" w:rsidTr="001E4488">
        <w:trPr>
          <w:cantSplit/>
          <w:jc w:val="center"/>
        </w:trPr>
        <w:tc>
          <w:tcPr>
            <w:tcW w:w="3859" w:type="dxa"/>
          </w:tcPr>
          <w:p w:rsidR="0003191C" w:rsidRPr="008373D9" w:rsidRDefault="0003191C" w:rsidP="008373D9">
            <w:pPr>
              <w:pStyle w:val="Tablebody"/>
              <w:autoSpaceDE w:val="0"/>
              <w:autoSpaceDN w:val="0"/>
              <w:adjustRightInd w:val="0"/>
            </w:pPr>
            <w:r w:rsidRPr="008373D9">
              <w:rPr>
                <w:szCs w:val="24"/>
              </w:rPr>
              <w:t>Utilisation incorrecte des parenthèses:</w:t>
            </w:r>
          </w:p>
        </w:tc>
        <w:tc>
          <w:tcPr>
            <w:tcW w:w="5893" w:type="dxa"/>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3859" w:type="dxa"/>
            <w:tcBorders>
              <w:bottom w:val="single" w:sz="6" w:space="0" w:color="auto"/>
            </w:tcBorders>
          </w:tcPr>
          <w:p w:rsidR="0003191C" w:rsidRPr="008373D9" w:rsidRDefault="0003191C" w:rsidP="008373D9">
            <w:pPr>
              <w:pStyle w:val="Tablebody"/>
              <w:autoSpaceDE w:val="0"/>
              <w:autoSpaceDN w:val="0"/>
              <w:adjustRightInd w:val="0"/>
            </w:pPr>
            <w:r w:rsidRPr="008373D9">
              <w:rPr>
                <w:b/>
                <w:szCs w:val="24"/>
              </w:rPr>
              <w:t>intégrité</w:t>
            </w:r>
            <w:r w:rsidRPr="008373D9">
              <w:rPr>
                <w:szCs w:val="24"/>
              </w:rPr>
              <w:t xml:space="preserve"> (d’un système)</w:t>
            </w:r>
          </w:p>
        </w:tc>
        <w:tc>
          <w:tcPr>
            <w:tcW w:w="5893" w:type="dxa"/>
            <w:tcBorders>
              <w:bottom w:val="single" w:sz="6" w:space="0" w:color="auto"/>
            </w:tcBorders>
          </w:tcPr>
          <w:p w:rsidR="0003191C" w:rsidRPr="008373D9" w:rsidRDefault="0003191C" w:rsidP="008373D9">
            <w:pPr>
              <w:pStyle w:val="Tablebody"/>
              <w:autoSpaceDE w:val="0"/>
              <w:autoSpaceDN w:val="0"/>
              <w:adjustRightInd w:val="0"/>
            </w:pPr>
            <w:r w:rsidRPr="008373D9">
              <w:rPr>
                <w:szCs w:val="24"/>
              </w:rPr>
              <w:t>Les mots entre parenthèses ne font pas partie du terme.</w:t>
            </w:r>
          </w:p>
        </w:tc>
      </w:tr>
    </w:tbl>
    <w:p w:rsidR="0003191C" w:rsidRPr="008373D9" w:rsidRDefault="0003191C" w:rsidP="008373D9">
      <w:pPr>
        <w:pStyle w:val="BodyText"/>
        <w:autoSpaceDE w:val="0"/>
        <w:autoSpaceDN w:val="0"/>
        <w:adjustRightInd w:val="0"/>
        <w:rPr>
          <w:szCs w:val="24"/>
        </w:rPr>
      </w:pP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3843"/>
        <w:gridCol w:w="5909"/>
      </w:tblGrid>
      <w:tr w:rsidR="0003191C" w:rsidRPr="008373D9" w:rsidTr="001E4488">
        <w:trPr>
          <w:cantSplit/>
          <w:jc w:val="center"/>
        </w:trPr>
        <w:tc>
          <w:tcPr>
            <w:tcW w:w="3843" w:type="dxa"/>
            <w:tcBorders>
              <w:top w:val="single" w:sz="6" w:space="0" w:color="auto"/>
            </w:tcBorders>
          </w:tcPr>
          <w:p w:rsidR="0003191C" w:rsidRPr="008373D9" w:rsidRDefault="0003191C" w:rsidP="008373D9">
            <w:pPr>
              <w:pStyle w:val="Tablebody"/>
              <w:autoSpaceDE w:val="0"/>
              <w:autoSpaceDN w:val="0"/>
              <w:adjustRightInd w:val="0"/>
            </w:pPr>
            <w:r w:rsidRPr="008373D9">
              <w:rPr>
                <w:szCs w:val="24"/>
              </w:rPr>
              <w:t>EXEMPLE 3</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c>
          <w:tcPr>
            <w:tcW w:w="5909" w:type="dxa"/>
            <w:tcBorders>
              <w:top w:val="single" w:sz="6" w:space="0" w:color="auto"/>
            </w:tcBorders>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9752" w:type="dxa"/>
            <w:gridSpan w:val="2"/>
          </w:tcPr>
          <w:p w:rsidR="0003191C" w:rsidRPr="008373D9" w:rsidRDefault="0003191C" w:rsidP="008373D9">
            <w:pPr>
              <w:pStyle w:val="Tablebody"/>
              <w:autoSpaceDE w:val="0"/>
              <w:autoSpaceDN w:val="0"/>
              <w:adjustRightInd w:val="0"/>
            </w:pPr>
            <w:r w:rsidRPr="008373D9">
              <w:rPr>
                <w:szCs w:val="24"/>
              </w:rPr>
              <w:t>Présentation incorrecte de termes équivalents:</w:t>
            </w:r>
          </w:p>
        </w:tc>
      </w:tr>
      <w:tr w:rsidR="0003191C" w:rsidRPr="002D0D4E" w:rsidTr="001E4488">
        <w:trPr>
          <w:cantSplit/>
          <w:jc w:val="center"/>
        </w:trPr>
        <w:tc>
          <w:tcPr>
            <w:tcW w:w="3843" w:type="dxa"/>
          </w:tcPr>
          <w:p w:rsidR="0003191C" w:rsidRPr="008373D9" w:rsidRDefault="0003191C" w:rsidP="008373D9">
            <w:pPr>
              <w:pStyle w:val="Tablebody"/>
              <w:autoSpaceDE w:val="0"/>
              <w:autoSpaceDN w:val="0"/>
              <w:adjustRightInd w:val="0"/>
              <w:rPr>
                <w:b/>
              </w:rPr>
            </w:pPr>
            <w:r w:rsidRPr="008373D9">
              <w:rPr>
                <w:b/>
                <w:szCs w:val="24"/>
              </w:rPr>
              <w:t>composants non conducteurs (isolés)</w:t>
            </w:r>
          </w:p>
        </w:tc>
        <w:tc>
          <w:tcPr>
            <w:tcW w:w="5909" w:type="dxa"/>
          </w:tcPr>
          <w:p w:rsidR="0003191C" w:rsidRPr="008373D9" w:rsidRDefault="0003191C" w:rsidP="008373D9">
            <w:pPr>
              <w:pStyle w:val="Tablebody"/>
              <w:autoSpaceDE w:val="0"/>
              <w:autoSpaceDN w:val="0"/>
              <w:adjustRightInd w:val="0"/>
            </w:pPr>
            <w:r w:rsidRPr="008373D9">
              <w:rPr>
                <w:szCs w:val="24"/>
              </w:rPr>
              <w:t>Il est incorrect d’indiquer un synonyme entre parenthèses.</w:t>
            </w:r>
          </w:p>
        </w:tc>
      </w:tr>
      <w:tr w:rsidR="0003191C" w:rsidRPr="008373D9" w:rsidTr="001E4488">
        <w:trPr>
          <w:cantSplit/>
          <w:jc w:val="center"/>
        </w:trPr>
        <w:tc>
          <w:tcPr>
            <w:tcW w:w="9752" w:type="dxa"/>
            <w:gridSpan w:val="2"/>
          </w:tcPr>
          <w:p w:rsidR="0003191C" w:rsidRPr="008373D9" w:rsidRDefault="0003191C" w:rsidP="008373D9">
            <w:pPr>
              <w:pStyle w:val="Tablebody"/>
              <w:autoSpaceDE w:val="0"/>
              <w:autoSpaceDN w:val="0"/>
              <w:adjustRightInd w:val="0"/>
            </w:pPr>
            <w:r w:rsidRPr="008373D9">
              <w:rPr>
                <w:szCs w:val="24"/>
              </w:rPr>
              <w:t>Présentation correcte:</w:t>
            </w:r>
          </w:p>
        </w:tc>
      </w:tr>
      <w:tr w:rsidR="0003191C" w:rsidRPr="002D0D4E" w:rsidTr="001E4488">
        <w:trPr>
          <w:cantSplit/>
          <w:jc w:val="center"/>
        </w:trPr>
        <w:tc>
          <w:tcPr>
            <w:tcW w:w="3843" w:type="dxa"/>
            <w:tcBorders>
              <w:bottom w:val="single" w:sz="6" w:space="0" w:color="auto"/>
            </w:tcBorders>
          </w:tcPr>
          <w:p w:rsidR="0003191C" w:rsidRPr="008373D9" w:rsidRDefault="0003191C" w:rsidP="008373D9">
            <w:pPr>
              <w:pStyle w:val="Tablebody"/>
              <w:autoSpaceDE w:val="0"/>
              <w:autoSpaceDN w:val="0"/>
              <w:adjustRightInd w:val="0"/>
              <w:rPr>
                <w:b/>
              </w:rPr>
            </w:pPr>
            <w:r w:rsidRPr="008373D9">
              <w:rPr>
                <w:b/>
                <w:szCs w:val="24"/>
              </w:rPr>
              <w:lastRenderedPageBreak/>
              <w:t>composants non conducteurs</w:t>
            </w:r>
            <w:r w:rsidRPr="008373D9">
              <w:rPr>
                <w:b/>
                <w:szCs w:val="24"/>
              </w:rPr>
              <w:br/>
              <w:t>composants isolés</w:t>
            </w:r>
          </w:p>
        </w:tc>
        <w:tc>
          <w:tcPr>
            <w:tcW w:w="5909" w:type="dxa"/>
            <w:tcBorders>
              <w:bottom w:val="single" w:sz="6" w:space="0" w:color="auto"/>
            </w:tcBorders>
          </w:tcPr>
          <w:p w:rsidR="0003191C" w:rsidRPr="008373D9" w:rsidRDefault="0003191C" w:rsidP="008373D9">
            <w:pPr>
              <w:pStyle w:val="Tablebody"/>
              <w:autoSpaceDE w:val="0"/>
              <w:autoSpaceDN w:val="0"/>
              <w:adjustRightInd w:val="0"/>
            </w:pPr>
            <w:r w:rsidRPr="008373D9">
              <w:rPr>
                <w:szCs w:val="24"/>
              </w:rPr>
              <w:t>Le terme privilégié et les éventuels synonymes figurent sur des lignes distinctes.</w:t>
            </w:r>
          </w:p>
        </w:tc>
      </w:tr>
    </w:tbl>
    <w:p w:rsidR="0003191C" w:rsidRPr="008373D9" w:rsidRDefault="0003191C" w:rsidP="008373D9">
      <w:pPr>
        <w:pStyle w:val="BodyText"/>
        <w:autoSpaceDE w:val="0"/>
        <w:autoSpaceDN w:val="0"/>
        <w:adjustRightInd w:val="0"/>
        <w:rPr>
          <w:szCs w:val="24"/>
        </w:rPr>
      </w:pP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3847"/>
        <w:gridCol w:w="5905"/>
      </w:tblGrid>
      <w:tr w:rsidR="0003191C" w:rsidRPr="002D0D4E" w:rsidTr="001E4488">
        <w:trPr>
          <w:cantSplit/>
          <w:jc w:val="center"/>
        </w:trPr>
        <w:tc>
          <w:tcPr>
            <w:tcW w:w="3847" w:type="dxa"/>
            <w:tcBorders>
              <w:top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4</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Utilisation correcte de la majuscule:</w:t>
            </w:r>
          </w:p>
        </w:tc>
        <w:tc>
          <w:tcPr>
            <w:tcW w:w="5905" w:type="dxa"/>
            <w:tcBorders>
              <w:top w:val="single" w:sz="6" w:space="0" w:color="auto"/>
            </w:tcBorders>
          </w:tcPr>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cantSplit/>
          <w:jc w:val="center"/>
        </w:trPr>
        <w:tc>
          <w:tcPr>
            <w:tcW w:w="3847" w:type="dxa"/>
          </w:tcPr>
          <w:p w:rsidR="0003191C" w:rsidRPr="008373D9" w:rsidRDefault="0003191C" w:rsidP="008373D9">
            <w:pPr>
              <w:pStyle w:val="Tablebody"/>
              <w:autoSpaceDE w:val="0"/>
              <w:autoSpaceDN w:val="0"/>
              <w:adjustRightInd w:val="0"/>
              <w:rPr>
                <w:b/>
              </w:rPr>
            </w:pPr>
            <w:r w:rsidRPr="008373D9">
              <w:rPr>
                <w:b/>
                <w:szCs w:val="24"/>
              </w:rPr>
              <w:t>nombre de Reynolds</w:t>
            </w:r>
          </w:p>
        </w:tc>
        <w:tc>
          <w:tcPr>
            <w:tcW w:w="5905" w:type="dxa"/>
          </w:tcPr>
          <w:p w:rsidR="0003191C" w:rsidRPr="008373D9" w:rsidRDefault="0003191C" w:rsidP="008373D9">
            <w:pPr>
              <w:pStyle w:val="Tablebody"/>
              <w:autoSpaceDE w:val="0"/>
              <w:autoSpaceDN w:val="0"/>
              <w:adjustRightInd w:val="0"/>
            </w:pPr>
            <w:r w:rsidRPr="008373D9">
              <w:rPr>
                <w:szCs w:val="24"/>
              </w:rPr>
              <w:t>«Reynolds» est un nom propre. Il prend une majuscule.</w:t>
            </w:r>
          </w:p>
        </w:tc>
      </w:tr>
      <w:tr w:rsidR="0003191C" w:rsidRPr="002D0D4E" w:rsidTr="001E4488">
        <w:trPr>
          <w:cantSplit/>
          <w:jc w:val="center"/>
        </w:trPr>
        <w:tc>
          <w:tcPr>
            <w:tcW w:w="3847" w:type="dxa"/>
          </w:tcPr>
          <w:p w:rsidR="0003191C" w:rsidRPr="008373D9" w:rsidRDefault="0003191C" w:rsidP="008373D9">
            <w:pPr>
              <w:pStyle w:val="Tablebody"/>
              <w:autoSpaceDE w:val="0"/>
              <w:autoSpaceDN w:val="0"/>
              <w:adjustRightInd w:val="0"/>
            </w:pPr>
            <w:r w:rsidRPr="008373D9">
              <w:rPr>
                <w:szCs w:val="24"/>
              </w:rPr>
              <w:t>Utilisation incorrecte de la majuscule:</w:t>
            </w:r>
          </w:p>
        </w:tc>
        <w:tc>
          <w:tcPr>
            <w:tcW w:w="5905" w:type="dxa"/>
          </w:tcPr>
          <w:p w:rsidR="0003191C" w:rsidRPr="008373D9" w:rsidDel="0042287C"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3847" w:type="dxa"/>
            <w:tcBorders>
              <w:bottom w:val="single" w:sz="6" w:space="0" w:color="auto"/>
            </w:tcBorders>
          </w:tcPr>
          <w:p w:rsidR="0003191C" w:rsidRPr="008373D9" w:rsidRDefault="0003191C" w:rsidP="008373D9">
            <w:pPr>
              <w:pStyle w:val="Tablebody"/>
              <w:autoSpaceDE w:val="0"/>
              <w:autoSpaceDN w:val="0"/>
              <w:adjustRightInd w:val="0"/>
              <w:rPr>
                <w:b/>
              </w:rPr>
            </w:pPr>
            <w:r w:rsidRPr="008373D9">
              <w:rPr>
                <w:b/>
                <w:szCs w:val="24"/>
              </w:rPr>
              <w:t>Interruption programmée</w:t>
            </w:r>
          </w:p>
        </w:tc>
        <w:tc>
          <w:tcPr>
            <w:tcW w:w="5905" w:type="dxa"/>
            <w:tcBorders>
              <w:bottom w:val="single" w:sz="6" w:space="0" w:color="auto"/>
            </w:tcBorders>
          </w:tcPr>
          <w:p w:rsidR="0003191C" w:rsidRPr="008373D9" w:rsidDel="0042287C" w:rsidRDefault="0003191C" w:rsidP="008373D9">
            <w:pPr>
              <w:pStyle w:val="Tablebody"/>
              <w:autoSpaceDE w:val="0"/>
              <w:autoSpaceDN w:val="0"/>
              <w:adjustRightInd w:val="0"/>
            </w:pPr>
            <w:r w:rsidRPr="008373D9">
              <w:rPr>
                <w:szCs w:val="24"/>
              </w:rPr>
              <w:t>«Interruption» n’est pas un nom propre. Ne pas mettre en majuscule.</w:t>
            </w:r>
          </w:p>
        </w:tc>
      </w:tr>
    </w:tbl>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220" w:name="_Toc524502425"/>
      <w:bookmarkStart w:id="221" w:name="_Toc524505549"/>
      <w:r w:rsidRPr="008373D9">
        <w:rPr>
          <w:rFonts w:eastAsia="Times New Roman"/>
          <w:bCs w:val="0"/>
          <w:szCs w:val="24"/>
        </w:rPr>
        <w:t>Définitions</w:t>
      </w:r>
      <w:bookmarkEnd w:id="220"/>
      <w:bookmarkEnd w:id="221"/>
    </w:p>
    <w:p w:rsidR="0003191C" w:rsidRPr="008373D9" w:rsidRDefault="0003191C" w:rsidP="008373D9">
      <w:pPr>
        <w:pStyle w:val="BodyText"/>
        <w:autoSpaceDE w:val="0"/>
        <w:autoSpaceDN w:val="0"/>
        <w:adjustRightInd w:val="0"/>
        <w:rPr>
          <w:szCs w:val="24"/>
        </w:rPr>
      </w:pPr>
      <w:r w:rsidRPr="008373D9">
        <w:rPr>
          <w:szCs w:val="24"/>
        </w:rPr>
        <w:t>De par sa forme, une définition doit pouvoir remplacer le terme dans son contexte. Elle ne doit ni commencer par un article («le», «un»), ni se terminer par un point. Une définition ne doit pas prendre la forme d’une exigence, ni contenir d’exigence.</w:t>
      </w:r>
    </w:p>
    <w:p w:rsidR="0003191C" w:rsidRPr="008373D9" w:rsidRDefault="0003191C" w:rsidP="008373D9">
      <w:pPr>
        <w:pStyle w:val="BodyText"/>
        <w:autoSpaceDE w:val="0"/>
        <w:autoSpaceDN w:val="0"/>
        <w:adjustRightInd w:val="0"/>
        <w:rPr>
          <w:szCs w:val="24"/>
        </w:rPr>
      </w:pPr>
      <w:r w:rsidRPr="008373D9">
        <w:rPr>
          <w:szCs w:val="24"/>
        </w:rPr>
        <w:t>Une seule définition par article terminologique est autorisée. Si un même terme s’applique à plus d’un concept, un article terminologique distinct doit être créé pour chaque concept et le domaine doit figurer entre crochets angulaires avant la définition.</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b/>
                <w:szCs w:val="24"/>
              </w:rPr>
              <w:t>2.1.15</w:t>
            </w:r>
            <w:r w:rsidRPr="008373D9">
              <w:rPr>
                <w:szCs w:val="24"/>
              </w:rPr>
              <w:br/>
            </w:r>
            <w:r w:rsidRPr="008373D9">
              <w:rPr>
                <w:b/>
                <w:szCs w:val="24"/>
              </w:rPr>
              <w:t>pointeur</w:t>
            </w:r>
            <w:r w:rsidRPr="008373D9">
              <w:rPr>
                <w:szCs w:val="24"/>
              </w:rPr>
              <w:br/>
              <w:t>&lt;logiciel&gt; élément de donnée indiquant la position d’un autre élément de donnée</w:t>
            </w:r>
          </w:p>
          <w:p w:rsidR="0003191C" w:rsidRPr="008373D9" w:rsidRDefault="0003191C" w:rsidP="008373D9">
            <w:pPr>
              <w:pStyle w:val="Tablebody"/>
              <w:autoSpaceDE w:val="0"/>
              <w:autoSpaceDN w:val="0"/>
              <w:adjustRightInd w:val="0"/>
            </w:pPr>
            <w:r w:rsidRPr="008373D9">
              <w:rPr>
                <w:b/>
                <w:szCs w:val="24"/>
              </w:rPr>
              <w:t>2.1.152</w:t>
            </w:r>
            <w:r w:rsidRPr="008373D9">
              <w:rPr>
                <w:szCs w:val="24"/>
              </w:rPr>
              <w:br/>
            </w:r>
            <w:r w:rsidRPr="008373D9">
              <w:rPr>
                <w:b/>
                <w:szCs w:val="24"/>
              </w:rPr>
              <w:t>pointeur</w:t>
            </w:r>
            <w:r w:rsidRPr="008373D9">
              <w:rPr>
                <w:szCs w:val="24"/>
              </w:rPr>
              <w:br/>
              <w:t>&lt;infographie&gt; symbole, affiché sur écran, qu’un utilisateur peut déplacer à l’aide d’un dispositif de pointage, tel qu’une souris, pour sélectionner un article</w:t>
            </w:r>
          </w:p>
        </w:tc>
      </w:tr>
    </w:tbl>
    <w:p w:rsidR="0003191C" w:rsidRPr="008373D9" w:rsidRDefault="0003191C" w:rsidP="008373D9">
      <w:pPr>
        <w:pStyle w:val="BodyText"/>
        <w:autoSpaceDE w:val="0"/>
        <w:autoSpaceDN w:val="0"/>
        <w:adjustRightInd w:val="0"/>
        <w:rPr>
          <w:szCs w:val="24"/>
        </w:rPr>
      </w:pPr>
      <w:r w:rsidRPr="008373D9">
        <w:rPr>
          <w:szCs w:val="24"/>
        </w:rPr>
        <w:t>Les définitions circulaires, qui répètent le terme défini, ne sont pas autorisées.</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222" w:name="_Toc524502426"/>
      <w:bookmarkStart w:id="223" w:name="_Toc524505550"/>
      <w:r w:rsidRPr="008373D9">
        <w:rPr>
          <w:rFonts w:eastAsia="Times New Roman"/>
          <w:bCs w:val="0"/>
          <w:szCs w:val="24"/>
        </w:rPr>
        <w:t>Exemples</w:t>
      </w:r>
      <w:bookmarkEnd w:id="222"/>
      <w:bookmarkEnd w:id="223"/>
    </w:p>
    <w:p w:rsidR="0003191C" w:rsidRPr="008373D9" w:rsidRDefault="0003191C" w:rsidP="008373D9">
      <w:pPr>
        <w:pStyle w:val="BodyText"/>
        <w:autoSpaceDE w:val="0"/>
        <w:autoSpaceDN w:val="0"/>
        <w:adjustRightInd w:val="0"/>
        <w:rPr>
          <w:szCs w:val="24"/>
        </w:rPr>
      </w:pPr>
      <w:r w:rsidRPr="008373D9">
        <w:rPr>
          <w:szCs w:val="24"/>
        </w:rPr>
        <w:t>Les exemples fournissent des informations qui illustrent le concept. Ils ne doivent pas contenir d’exigences («doit») ni d’informations considérées comme indispensables pour l’utilisation du document, par exemple des instructions (mode impératif), des recommandations («il convient de») ou des autorisations («peut»). Il convient de rédiger les exemples sous forme d’énoncés factuels.</w:t>
      </w:r>
    </w:p>
    <w:p w:rsidR="0003191C" w:rsidRPr="008373D9" w:rsidRDefault="0003191C" w:rsidP="008373D9">
      <w:pPr>
        <w:pStyle w:val="BodyText"/>
        <w:autoSpaceDE w:val="0"/>
        <w:autoSpaceDN w:val="0"/>
        <w:adjustRightInd w:val="0"/>
        <w:rPr>
          <w:szCs w:val="24"/>
        </w:rPr>
      </w:pPr>
      <w:r w:rsidRPr="008373D9">
        <w:rPr>
          <w:szCs w:val="24"/>
        </w:rPr>
        <w:t>Les exemples associés aux articles terminologiques sont indiqués comme tels par la mention «EXEMPLE» et doivent être numérotés en commençant par «1» pour chaque article terminologique. Un exemple unique dans un article terminologique ne doit pas être numéroté.</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224" w:name="_Toc524502427"/>
      <w:bookmarkStart w:id="225" w:name="_Toc524505551"/>
      <w:r w:rsidRPr="008373D9">
        <w:rPr>
          <w:rFonts w:eastAsia="Times New Roman"/>
          <w:bCs w:val="0"/>
          <w:szCs w:val="24"/>
        </w:rPr>
        <w:t>Représentations non verbales</w:t>
      </w:r>
      <w:bookmarkEnd w:id="224"/>
      <w:bookmarkEnd w:id="225"/>
    </w:p>
    <w:p w:rsidR="0003191C" w:rsidRPr="008373D9" w:rsidRDefault="0003191C" w:rsidP="008373D9">
      <w:pPr>
        <w:pStyle w:val="BodyText"/>
        <w:autoSpaceDE w:val="0"/>
        <w:autoSpaceDN w:val="0"/>
        <w:adjustRightInd w:val="0"/>
        <w:rPr>
          <w:szCs w:val="24"/>
        </w:rPr>
      </w:pPr>
      <w:r w:rsidRPr="008373D9">
        <w:rPr>
          <w:szCs w:val="24"/>
        </w:rPr>
        <w:t>Un article terminologique peut comporter des figures et des formules. Une formule peut être utilisée comme définition. Se reporter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10241</w:t>
      </w:r>
      <w:r w:rsidRPr="008373D9">
        <w:rPr>
          <w:szCs w:val="24"/>
        </w:rPr>
        <w:noBreakHyphen/>
      </w:r>
      <w:r w:rsidRPr="008373D9">
        <w:rPr>
          <w:rStyle w:val="stddocPartNumber"/>
          <w:szCs w:val="24"/>
          <w:shd w:val="clear" w:color="auto" w:fill="auto"/>
        </w:rPr>
        <w:t>1</w:t>
      </w:r>
      <w:r w:rsidRPr="008373D9">
        <w:rPr>
          <w:szCs w:val="24"/>
        </w:rPr>
        <w:t>.</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226" w:name="_Toc524502428"/>
      <w:bookmarkStart w:id="227" w:name="_Toc524505552"/>
      <w:r w:rsidRPr="008373D9">
        <w:rPr>
          <w:rFonts w:eastAsia="Times New Roman"/>
          <w:bCs w:val="0"/>
          <w:szCs w:val="24"/>
        </w:rPr>
        <w:lastRenderedPageBreak/>
        <w:t>Notes à l’article</w:t>
      </w:r>
      <w:bookmarkEnd w:id="226"/>
      <w:bookmarkEnd w:id="227"/>
    </w:p>
    <w:p w:rsidR="0003191C" w:rsidRPr="008373D9" w:rsidRDefault="0003191C" w:rsidP="008373D9">
      <w:pPr>
        <w:pStyle w:val="BodyText"/>
        <w:autoSpaceDE w:val="0"/>
        <w:autoSpaceDN w:val="0"/>
        <w:adjustRightInd w:val="0"/>
        <w:rPr>
          <w:szCs w:val="24"/>
        </w:rPr>
      </w:pPr>
      <w:r w:rsidRPr="008373D9">
        <w:rPr>
          <w:szCs w:val="24"/>
        </w:rPr>
        <w:t xml:space="preserve">Une note à un article terminologique (indiquée par «Note # à l’article») suit des règles différentes de celles d’une note («NOTE #») intégrée dans le texte (voir </w:t>
      </w:r>
      <w:r w:rsidRPr="008373D9">
        <w:rPr>
          <w:rStyle w:val="citesec"/>
          <w:szCs w:val="24"/>
          <w:shd w:val="clear" w:color="auto" w:fill="auto"/>
        </w:rPr>
        <w:t>Article 24</w:t>
      </w:r>
      <w:r w:rsidRPr="008373D9">
        <w:rPr>
          <w:szCs w:val="24"/>
        </w:rPr>
        <w:t>). Elle fournit des informations supplémentaires qui complètent les données terminologiques, par exemple: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des dispositions (énoncés, instructions, recommandations ou exigences) relatives à l’utilisation d’un terme,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des informations concernant les unités applicables à une grandeur, ou</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une explication sur les raisons du choix d’une forme abrégée comme terme privilégié.</w:t>
      </w:r>
    </w:p>
    <w:p w:rsidR="0003191C" w:rsidRPr="008373D9" w:rsidRDefault="0003191C" w:rsidP="008373D9">
      <w:pPr>
        <w:pStyle w:val="BodyText"/>
        <w:autoSpaceDE w:val="0"/>
        <w:autoSpaceDN w:val="0"/>
        <w:adjustRightInd w:val="0"/>
        <w:rPr>
          <w:szCs w:val="24"/>
        </w:rPr>
      </w:pPr>
      <w:r w:rsidRPr="008373D9">
        <w:rPr>
          <w:szCs w:val="24"/>
        </w:rPr>
        <w:t>Les notes à l'article doivent être numérotées en commençant par «1» pour chaque article terminologique. Une note unique à l'article doit être numérotée.</w:t>
      </w:r>
    </w:p>
    <w:p w:rsidR="0003191C" w:rsidRPr="008373D9" w:rsidRDefault="0003191C" w:rsidP="008373D9">
      <w:pPr>
        <w:pStyle w:val="BodyText"/>
        <w:autoSpaceDE w:val="0"/>
        <w:autoSpaceDN w:val="0"/>
        <w:adjustRightInd w:val="0"/>
        <w:rPr>
          <w:szCs w:val="24"/>
        </w:rPr>
      </w:pPr>
      <w:r w:rsidRPr="008373D9">
        <w:rPr>
          <w:szCs w:val="24"/>
        </w:rPr>
        <w:t xml:space="preserve">Le </w:t>
      </w:r>
      <w:r w:rsidRPr="008373D9">
        <w:rPr>
          <w:rStyle w:val="citetbl"/>
          <w:szCs w:val="24"/>
          <w:shd w:val="clear" w:color="auto" w:fill="auto"/>
        </w:rPr>
        <w:t>Tableau 8</w:t>
      </w:r>
      <w:r w:rsidRPr="008373D9">
        <w:rPr>
          <w:szCs w:val="24"/>
        </w:rPr>
        <w:t xml:space="preserve"> présente un récapitulatif de l’utilisation des notes et des notes de bas de page, de figure et de tableau dans les documents.</w:t>
      </w:r>
    </w:p>
    <w:tbl>
      <w:tblPr>
        <w:tblW w:w="9752" w:type="dxa"/>
        <w:jc w:val="center"/>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57" w:type="dxa"/>
          <w:right w:w="57" w:type="dxa"/>
        </w:tblCellMar>
        <w:tblLook w:val="0000" w:firstRow="0" w:lastRow="0" w:firstColumn="0" w:lastColumn="0" w:noHBand="0" w:noVBand="0"/>
      </w:tblPr>
      <w:tblGrid>
        <w:gridCol w:w="9752"/>
      </w:tblGrid>
      <w:tr w:rsidR="0003191C" w:rsidRPr="008373D9"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b/>
                <w:szCs w:val="24"/>
              </w:rPr>
              <w:t>3.1.4</w:t>
            </w:r>
            <w:r w:rsidRPr="008373D9">
              <w:rPr>
                <w:b/>
                <w:szCs w:val="24"/>
              </w:rPr>
              <w:br/>
              <w:t>échelle continue</w:t>
            </w:r>
            <w:r w:rsidRPr="008373D9">
              <w:rPr>
                <w:szCs w:val="24"/>
              </w:rPr>
              <w:br/>
              <w:t>échelle présentant une série de valeurs possibles</w:t>
            </w:r>
          </w:p>
          <w:p w:rsidR="0003191C" w:rsidRPr="008373D9" w:rsidRDefault="0003191C" w:rsidP="008373D9">
            <w:pPr>
              <w:pStyle w:val="Tablebody"/>
              <w:autoSpaceDE w:val="0"/>
              <w:autoSpaceDN w:val="0"/>
              <w:adjustRightInd w:val="0"/>
              <w:rPr>
                <w:szCs w:val="24"/>
              </w:rPr>
            </w:pPr>
            <w:r w:rsidRPr="008373D9">
              <w:rPr>
                <w:szCs w:val="24"/>
              </w:rPr>
              <w:t>EXEMPLE    Échelle d’intervalle et échelle de rapport.</w:t>
            </w:r>
          </w:p>
          <w:p w:rsidR="0003191C" w:rsidRPr="008373D9" w:rsidRDefault="0003191C" w:rsidP="008373D9">
            <w:pPr>
              <w:pStyle w:val="Tablebody"/>
              <w:autoSpaceDE w:val="0"/>
              <w:autoSpaceDN w:val="0"/>
              <w:adjustRightInd w:val="0"/>
              <w:rPr>
                <w:szCs w:val="24"/>
              </w:rPr>
            </w:pPr>
            <w:r w:rsidRPr="008373D9">
              <w:rPr>
                <w:szCs w:val="24"/>
              </w:rPr>
              <w:t>Note 1 à l’article:    Une échelle continue peut être transformée en échelle discrète en groupant les «valeurs». Ceci entraîne des pertes d’informations inévitables. Souvent, l’échelle discrète en résultant sera ordinale.</w:t>
            </w:r>
          </w:p>
          <w:p w:rsidR="0003191C" w:rsidRPr="008373D9" w:rsidRDefault="0003191C" w:rsidP="008373D9">
            <w:pPr>
              <w:pStyle w:val="Tablebody"/>
              <w:autoSpaceDE w:val="0"/>
              <w:autoSpaceDN w:val="0"/>
              <w:adjustRightInd w:val="0"/>
              <w:rPr>
                <w:szCs w:val="24"/>
              </w:rPr>
            </w:pPr>
            <w:r w:rsidRPr="008373D9">
              <w:rPr>
                <w:szCs w:val="24"/>
              </w:rPr>
              <w:t>Note 2 à l’article:    La résolution d’échelle peut être affectée par les limites du système de mesure. De telles limitations de mesures peuvent parfois donner lieu à des mesures représentées par une échelle discrète, ordinale.</w:t>
            </w:r>
          </w:p>
          <w:p w:rsidR="0003191C" w:rsidRPr="008373D9" w:rsidRDefault="0003191C" w:rsidP="008373D9">
            <w:pPr>
              <w:pStyle w:val="Tablebody"/>
              <w:autoSpaceDE w:val="0"/>
              <w:autoSpaceDN w:val="0"/>
              <w:adjustRightInd w:val="0"/>
            </w:pPr>
            <w:r w:rsidRPr="008373D9">
              <w:rPr>
                <w:szCs w:val="24"/>
              </w:rPr>
              <w:t xml:space="preserve">[SOURCE: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3534</w:t>
            </w:r>
            <w:r w:rsidRPr="008373D9">
              <w:rPr>
                <w:szCs w:val="24"/>
              </w:rPr>
              <w:noBreakHyphen/>
            </w:r>
            <w:r w:rsidRPr="008373D9">
              <w:rPr>
                <w:rStyle w:val="stddocPartNumber"/>
                <w:szCs w:val="24"/>
                <w:shd w:val="clear" w:color="auto" w:fill="auto"/>
              </w:rPr>
              <w:t>2</w:t>
            </w:r>
            <w:r w:rsidRPr="008373D9">
              <w:rPr>
                <w:szCs w:val="24"/>
              </w:rPr>
              <w:t>:</w:t>
            </w:r>
            <w:r w:rsidRPr="008373D9">
              <w:rPr>
                <w:rStyle w:val="stdyear"/>
                <w:szCs w:val="24"/>
                <w:shd w:val="clear" w:color="auto" w:fill="auto"/>
              </w:rPr>
              <w:t>2006</w:t>
            </w:r>
            <w:r w:rsidRPr="008373D9">
              <w:rPr>
                <w:szCs w:val="24"/>
              </w:rPr>
              <w:t xml:space="preserve">, </w:t>
            </w:r>
            <w:r w:rsidRPr="008373D9">
              <w:rPr>
                <w:rStyle w:val="stdsection"/>
                <w:szCs w:val="24"/>
                <w:shd w:val="clear" w:color="auto" w:fill="auto"/>
              </w:rPr>
              <w:t>1.1.4</w:t>
            </w:r>
            <w:r w:rsidRPr="008373D9">
              <w:rPr>
                <w:szCs w:val="24"/>
              </w:rPr>
              <w:t>]</w:t>
            </w:r>
          </w:p>
        </w:tc>
      </w:tr>
    </w:tbl>
    <w:p w:rsidR="0003191C" w:rsidRPr="008373D9" w:rsidRDefault="0003191C" w:rsidP="008373D9">
      <w:pPr>
        <w:pStyle w:val="BodyText"/>
        <w:autoSpaceDE w:val="0"/>
        <w:autoSpaceDN w:val="0"/>
        <w:adjustRightInd w:val="0"/>
        <w:rPr>
          <w:szCs w:val="24"/>
        </w:rPr>
      </w:pP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000" w:firstRow="0" w:lastRow="0" w:firstColumn="0" w:lastColumn="0" w:noHBand="0" w:noVBand="0"/>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b/>
                <w:szCs w:val="24"/>
              </w:rPr>
              <w:t>3.6</w:t>
            </w:r>
            <w:r w:rsidRPr="008373D9">
              <w:rPr>
                <w:szCs w:val="24"/>
              </w:rPr>
              <w:br/>
            </w:r>
            <w:r w:rsidRPr="008373D9">
              <w:rPr>
                <w:b/>
                <w:szCs w:val="24"/>
              </w:rPr>
              <w:t>teneur en humidité en masse par volume</w:t>
            </w:r>
            <w:r w:rsidRPr="008373D9">
              <w:rPr>
                <w:szCs w:val="24"/>
              </w:rPr>
              <w:br/>
              <w:t>quotient de la masse d’eau évaporable par le volume de matériau sec</w:t>
            </w:r>
          </w:p>
          <w:p w:rsidR="0003191C" w:rsidRPr="008373D9" w:rsidRDefault="0003191C" w:rsidP="008373D9">
            <w:pPr>
              <w:pStyle w:val="Tablebody"/>
              <w:autoSpaceDE w:val="0"/>
              <w:autoSpaceDN w:val="0"/>
              <w:adjustRightInd w:val="0"/>
            </w:pPr>
            <w:r w:rsidRPr="008373D9">
              <w:rPr>
                <w:szCs w:val="24"/>
              </w:rPr>
              <w:t>Note 1 à l’article:    La méthode utilisée pour l’évaporation de l’eau d’un matériau humide doit être indiquée.</w:t>
            </w:r>
          </w:p>
        </w:tc>
      </w:tr>
    </w:tbl>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228" w:name="_Toc524502429"/>
      <w:bookmarkStart w:id="229" w:name="_Toc524505553"/>
      <w:r w:rsidRPr="008373D9">
        <w:rPr>
          <w:rFonts w:eastAsia="Times New Roman"/>
          <w:bCs w:val="0"/>
          <w:szCs w:val="24"/>
        </w:rPr>
        <w:t>Source</w:t>
      </w:r>
      <w:bookmarkEnd w:id="228"/>
      <w:bookmarkEnd w:id="229"/>
    </w:p>
    <w:p w:rsidR="0003191C" w:rsidRPr="008373D9" w:rsidRDefault="0003191C" w:rsidP="008373D9">
      <w:pPr>
        <w:pStyle w:val="BodyText"/>
        <w:autoSpaceDE w:val="0"/>
        <w:autoSpaceDN w:val="0"/>
        <w:adjustRightInd w:val="0"/>
        <w:rPr>
          <w:szCs w:val="24"/>
        </w:rPr>
      </w:pPr>
      <w:r w:rsidRPr="008373D9">
        <w:rPr>
          <w:szCs w:val="24"/>
        </w:rPr>
        <w:t>Si un article terminologique est extrait d’un autre document, la source doit être indiquée à la fin de l’article. Les éventuelles modifications apportées à l’article terminologique initial doivent être signalées et décrites. Un document présenté comme une source d’un article terminologique est un élément informatif. Dans un article terminologique, des références croisées peuvent également être faites à des termes définis ailleurs.</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lastRenderedPageBreak/>
              <w:t>EXEMPLE</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b/>
                <w:szCs w:val="24"/>
              </w:rPr>
              <w:t>3.1.2</w:t>
            </w:r>
            <w:r w:rsidRPr="008373D9">
              <w:rPr>
                <w:szCs w:val="24"/>
              </w:rPr>
              <w:br/>
            </w:r>
            <w:r w:rsidRPr="008373D9">
              <w:rPr>
                <w:b/>
                <w:szCs w:val="24"/>
              </w:rPr>
              <w:t>article terminologique</w:t>
            </w:r>
            <w:r w:rsidRPr="008373D9">
              <w:rPr>
                <w:szCs w:val="24"/>
              </w:rPr>
              <w:br/>
              <w:t xml:space="preserve">partie d'une collecte de données terminologiques qui contient </w:t>
            </w:r>
            <w:r w:rsidRPr="008373D9">
              <w:rPr>
                <w:i/>
                <w:szCs w:val="24"/>
              </w:rPr>
              <w:t>les données terminologiques</w:t>
            </w:r>
            <w:r w:rsidRPr="008373D9">
              <w:rPr>
                <w:szCs w:val="24"/>
              </w:rPr>
              <w:t xml:space="preserve"> (3.1.3) relatives à un </w:t>
            </w:r>
            <w:r w:rsidRPr="008373D9">
              <w:rPr>
                <w:i/>
                <w:szCs w:val="24"/>
              </w:rPr>
              <w:t>concept</w:t>
            </w:r>
            <w:r w:rsidRPr="008373D9">
              <w:rPr>
                <w:szCs w:val="24"/>
              </w:rPr>
              <w:t xml:space="preserve"> (3.2.1)</w:t>
            </w:r>
          </w:p>
          <w:p w:rsidR="0003191C" w:rsidRPr="008373D9" w:rsidRDefault="0003191C" w:rsidP="008373D9">
            <w:pPr>
              <w:pStyle w:val="Tablebody"/>
              <w:autoSpaceDE w:val="0"/>
              <w:autoSpaceDN w:val="0"/>
              <w:adjustRightInd w:val="0"/>
              <w:rPr>
                <w:szCs w:val="24"/>
              </w:rPr>
            </w:pPr>
            <w:r w:rsidRPr="008373D9">
              <w:rPr>
                <w:szCs w:val="24"/>
              </w:rPr>
              <w:t>Note 1 à l'article:    Un article terminologique élaboré conformément aux principes et méthodes donnés dans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704</w:t>
            </w:r>
            <w:r w:rsidRPr="008373D9">
              <w:rPr>
                <w:szCs w:val="24"/>
              </w:rPr>
              <w:t xml:space="preserve"> suit les mêmes principes de structuration, qu'il soit monolingue ou multilingue.</w:t>
            </w:r>
          </w:p>
          <w:p w:rsidR="0003191C" w:rsidRPr="008373D9" w:rsidRDefault="0003191C" w:rsidP="008373D9">
            <w:pPr>
              <w:pStyle w:val="Tablebody"/>
              <w:autoSpaceDE w:val="0"/>
              <w:autoSpaceDN w:val="0"/>
              <w:adjustRightInd w:val="0"/>
              <w:rPr>
                <w:lang w:val="fr-CH"/>
              </w:rPr>
            </w:pPr>
            <w:r w:rsidRPr="008373D9">
              <w:rPr>
                <w:szCs w:val="24"/>
              </w:rPr>
              <w:t xml:space="preserve">[SOURCE: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1087</w:t>
            </w:r>
            <w:r w:rsidRPr="008373D9">
              <w:rPr>
                <w:szCs w:val="24"/>
              </w:rPr>
              <w:noBreakHyphen/>
            </w:r>
            <w:r w:rsidRPr="008373D9">
              <w:rPr>
                <w:rStyle w:val="stddocPartNumber"/>
                <w:szCs w:val="24"/>
                <w:shd w:val="clear" w:color="auto" w:fill="auto"/>
              </w:rPr>
              <w:t>1</w:t>
            </w:r>
            <w:r w:rsidRPr="008373D9">
              <w:rPr>
                <w:szCs w:val="24"/>
              </w:rPr>
              <w:t>:</w:t>
            </w:r>
            <w:r w:rsidRPr="008373D9">
              <w:rPr>
                <w:rStyle w:val="stdyear"/>
                <w:szCs w:val="24"/>
                <w:shd w:val="clear" w:color="auto" w:fill="auto"/>
              </w:rPr>
              <w:t>2000</w:t>
            </w:r>
            <w:r w:rsidRPr="008373D9">
              <w:rPr>
                <w:szCs w:val="24"/>
              </w:rPr>
              <w:t xml:space="preserve">, </w:t>
            </w:r>
            <w:r w:rsidRPr="008373D9">
              <w:rPr>
                <w:rStyle w:val="stdsection"/>
                <w:szCs w:val="24"/>
                <w:shd w:val="clear" w:color="auto" w:fill="auto"/>
              </w:rPr>
              <w:t>3.8.2</w:t>
            </w:r>
            <w:r w:rsidRPr="008373D9">
              <w:rPr>
                <w:szCs w:val="24"/>
              </w:rPr>
              <w:t>, modifié — La Note 1 à l'article a été ajoutée.]</w:t>
            </w:r>
          </w:p>
        </w:tc>
      </w:tr>
    </w:tbl>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230" w:name="_Toc524502430"/>
      <w:bookmarkStart w:id="231" w:name="_Toc524505554"/>
      <w:r w:rsidRPr="008373D9">
        <w:rPr>
          <w:rFonts w:eastAsia="Times New Roman"/>
          <w:bCs w:val="0"/>
          <w:szCs w:val="24"/>
        </w:rPr>
        <w:t>Notes de bas de page</w:t>
      </w:r>
      <w:bookmarkEnd w:id="230"/>
      <w:bookmarkEnd w:id="231"/>
    </w:p>
    <w:p w:rsidR="0003191C" w:rsidRPr="008373D9" w:rsidRDefault="0003191C" w:rsidP="008373D9">
      <w:pPr>
        <w:pStyle w:val="BodyText"/>
        <w:autoSpaceDE w:val="0"/>
        <w:autoSpaceDN w:val="0"/>
        <w:adjustRightInd w:val="0"/>
        <w:rPr>
          <w:szCs w:val="24"/>
        </w:rPr>
      </w:pPr>
      <w:r w:rsidRPr="008373D9">
        <w:rPr>
          <w:szCs w:val="24"/>
        </w:rPr>
        <w:t>Les notes de bas de page ne sont autorisées pour aucun élément d’un article terminologique.</w:t>
      </w:r>
    </w:p>
    <w:p w:rsidR="0003191C" w:rsidRPr="008373D9" w:rsidRDefault="0003191C" w:rsidP="008373D9">
      <w:pPr>
        <w:pStyle w:val="BodyText"/>
        <w:autoSpaceDE w:val="0"/>
        <w:autoSpaceDN w:val="0"/>
        <w:adjustRightInd w:val="0"/>
        <w:rPr>
          <w:szCs w:val="24"/>
        </w:rPr>
      </w:pPr>
      <w:r w:rsidRPr="008373D9">
        <w:rPr>
          <w:szCs w:val="24"/>
        </w:rPr>
        <w:t xml:space="preserve">Le </w:t>
      </w:r>
      <w:r w:rsidRPr="008373D9">
        <w:rPr>
          <w:rStyle w:val="citetbl"/>
          <w:szCs w:val="24"/>
          <w:shd w:val="clear" w:color="auto" w:fill="auto"/>
        </w:rPr>
        <w:t>Tableau 8</w:t>
      </w:r>
      <w:r w:rsidRPr="008373D9">
        <w:rPr>
          <w:szCs w:val="24"/>
        </w:rPr>
        <w:t xml:space="preserve"> présente un récapitulatif de l’utilisation des notes et des notes de bas de page, de figure et de tableau dans les documents.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lang w:val="fr-FR"/>
        </w:rPr>
      </w:pPr>
      <w:bookmarkStart w:id="232" w:name="_Toc524502431"/>
      <w:bookmarkStart w:id="233" w:name="_Toc524505555"/>
      <w:r w:rsidRPr="008373D9">
        <w:rPr>
          <w:rFonts w:eastAsia="Times New Roman"/>
          <w:bCs w:val="0"/>
          <w:szCs w:val="24"/>
          <w:lang w:val="fr-FR"/>
        </w:rPr>
        <w:t>Vue d’ensemble des principaux éléments d’un article terminologique</w:t>
      </w:r>
      <w:bookmarkEnd w:id="232"/>
      <w:bookmarkEnd w:id="233"/>
    </w:p>
    <w:p w:rsidR="003B0A06" w:rsidRDefault="0003191C" w:rsidP="008373D9">
      <w:pPr>
        <w:pStyle w:val="BodyText"/>
        <w:autoSpaceDE w:val="0"/>
        <w:autoSpaceDN w:val="0"/>
        <w:adjustRightInd w:val="0"/>
        <w:rPr>
          <w:szCs w:val="24"/>
        </w:rPr>
      </w:pPr>
      <w:r w:rsidRPr="008373D9">
        <w:rPr>
          <w:szCs w:val="24"/>
        </w:rPr>
        <w:t xml:space="preserve">La </w:t>
      </w:r>
      <w:r w:rsidRPr="008373D9">
        <w:rPr>
          <w:rStyle w:val="citefig"/>
          <w:szCs w:val="24"/>
          <w:shd w:val="clear" w:color="auto" w:fill="auto"/>
        </w:rPr>
        <w:t>Figure 1</w:t>
      </w:r>
      <w:r w:rsidRPr="008373D9">
        <w:rPr>
          <w:szCs w:val="24"/>
        </w:rPr>
        <w:t xml:space="preserve"> donne une vue d’ensemble des principaux éléments d’un article terminologique.</w:t>
      </w:r>
      <w:r w:rsidR="003B0A06">
        <w:rPr>
          <w:szCs w:val="24"/>
        </w:rPr>
        <w:br w:type="page"/>
      </w:r>
    </w:p>
    <w:p w:rsidR="0003191C" w:rsidRPr="008373D9" w:rsidRDefault="00897EF0" w:rsidP="008373D9">
      <w:pPr>
        <w:pStyle w:val="FigureGraphic"/>
        <w:autoSpaceDE w:val="0"/>
        <w:autoSpaceDN w:val="0"/>
        <w:adjustRightInd w:val="0"/>
        <w:rPr>
          <w:szCs w:val="24"/>
        </w:rPr>
      </w:pPr>
      <w:r w:rsidRPr="008373D9">
        <w:rPr>
          <w:noProof/>
          <w:szCs w:val="24"/>
          <w:lang w:val="en-US"/>
        </w:rPr>
        <w:lastRenderedPageBreak/>
        <w:drawing>
          <wp:inline distT="0" distB="0" distL="0" distR="0">
            <wp:extent cx="6092964" cy="5013970"/>
            <wp:effectExtent l="0" t="0" r="3175"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92964" cy="5013970"/>
                    </a:xfrm>
                    <a:prstGeom prst="rect">
                      <a:avLst/>
                    </a:prstGeom>
                  </pic:spPr>
                </pic:pic>
              </a:graphicData>
            </a:graphic>
          </wp:inline>
        </w:drawing>
      </w:r>
    </w:p>
    <w:p w:rsidR="0003191C" w:rsidRPr="008373D9" w:rsidRDefault="0003191C" w:rsidP="008373D9">
      <w:pPr>
        <w:pStyle w:val="Figuretitle"/>
        <w:autoSpaceDE w:val="0"/>
        <w:autoSpaceDN w:val="0"/>
        <w:adjustRightInd w:val="0"/>
        <w:outlineLvl w:val="0"/>
        <w:rPr>
          <w:szCs w:val="24"/>
        </w:rPr>
      </w:pPr>
      <w:bookmarkStart w:id="234" w:name="_Toc524502432"/>
      <w:bookmarkStart w:id="235" w:name="_Toc524505556"/>
      <w:r w:rsidRPr="008373D9">
        <w:rPr>
          <w:szCs w:val="24"/>
        </w:rPr>
        <w:t>Figure 1 — Vue d’ensemble des principaux éléments d’un article terminologique</w:t>
      </w:r>
      <w:bookmarkEnd w:id="234"/>
      <w:bookmarkEnd w:id="235"/>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236" w:name="_Toc524502433"/>
      <w:bookmarkStart w:id="237" w:name="_Toc524505557"/>
      <w:r w:rsidRPr="008373D9">
        <w:rPr>
          <w:rFonts w:eastAsia="Times New Roman"/>
          <w:bCs w:val="0"/>
          <w:szCs w:val="24"/>
        </w:rPr>
        <w:t>Autres éléments d’un article terminologique</w:t>
      </w:r>
      <w:bookmarkEnd w:id="236"/>
      <w:bookmarkEnd w:id="237"/>
    </w:p>
    <w:p w:rsidR="0003191C" w:rsidRPr="008373D9" w:rsidRDefault="0003191C" w:rsidP="008373D9">
      <w:pPr>
        <w:pStyle w:val="BodyText"/>
        <w:autoSpaceDE w:val="0"/>
        <w:autoSpaceDN w:val="0"/>
        <w:adjustRightInd w:val="0"/>
        <w:rPr>
          <w:szCs w:val="24"/>
        </w:rPr>
      </w:pPr>
      <w:r w:rsidRPr="008373D9">
        <w:rPr>
          <w:szCs w:val="24"/>
        </w:rPr>
        <w:t>Un article terminologique peut inclure d’autres catégories de données, telles que: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des codes de pays;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des informations grammaticales;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la prononciation.</w:t>
      </w:r>
    </w:p>
    <w:p w:rsidR="0003191C" w:rsidRPr="008373D9" w:rsidRDefault="0003191C" w:rsidP="008373D9">
      <w:pPr>
        <w:pStyle w:val="BodyText"/>
        <w:autoSpaceDE w:val="0"/>
        <w:autoSpaceDN w:val="0"/>
        <w:adjustRightInd w:val="0"/>
        <w:rPr>
          <w:szCs w:val="24"/>
        </w:rPr>
      </w:pPr>
      <w:r w:rsidRPr="008373D9">
        <w:rPr>
          <w:szCs w:val="24"/>
        </w:rPr>
        <w:t>Se reporter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10241</w:t>
      </w:r>
      <w:r w:rsidRPr="008373D9">
        <w:rPr>
          <w:szCs w:val="24"/>
        </w:rPr>
        <w:noBreakHyphen/>
      </w:r>
      <w:r w:rsidRPr="008373D9">
        <w:rPr>
          <w:rStyle w:val="stddocPartNumber"/>
          <w:szCs w:val="24"/>
          <w:shd w:val="clear" w:color="auto" w:fill="auto"/>
        </w:rPr>
        <w:t>1</w:t>
      </w:r>
      <w:r w:rsidRPr="008373D9">
        <w:rPr>
          <w:szCs w:val="24"/>
        </w:rPr>
        <w:t xml:space="preserve"> pour les exigences générales et des exemples.</w:t>
      </w:r>
    </w:p>
    <w:p w:rsidR="0003191C" w:rsidRPr="008373D9" w:rsidRDefault="0003191C" w:rsidP="008373D9">
      <w:pPr>
        <w:pStyle w:val="Heading1"/>
        <w:tabs>
          <w:tab w:val="left" w:pos="432"/>
        </w:tabs>
        <w:autoSpaceDE w:val="0"/>
        <w:autoSpaceDN w:val="0"/>
        <w:adjustRightInd w:val="0"/>
        <w:rPr>
          <w:rFonts w:eastAsia="Times New Roman"/>
          <w:szCs w:val="24"/>
        </w:rPr>
      </w:pPr>
      <w:bookmarkStart w:id="238" w:name="_Toc524502434"/>
      <w:bookmarkStart w:id="239" w:name="_Toc524505558"/>
      <w:r w:rsidRPr="008373D9">
        <w:rPr>
          <w:rFonts w:eastAsia="Times New Roman"/>
          <w:szCs w:val="24"/>
        </w:rPr>
        <w:t>Symboles et termes abrégés</w:t>
      </w:r>
      <w:bookmarkEnd w:id="238"/>
      <w:bookmarkEnd w:id="239"/>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240" w:name="_Toc524502435"/>
      <w:bookmarkStart w:id="241" w:name="_Toc524505559"/>
      <w:r w:rsidRPr="008373D9">
        <w:rPr>
          <w:rFonts w:eastAsia="Times New Roman"/>
          <w:bCs w:val="0"/>
          <w:szCs w:val="24"/>
        </w:rPr>
        <w:t>Objet ou justification</w:t>
      </w:r>
      <w:bookmarkEnd w:id="240"/>
      <w:bookmarkEnd w:id="241"/>
    </w:p>
    <w:p w:rsidR="0003191C" w:rsidRPr="008373D9" w:rsidRDefault="0003191C" w:rsidP="008373D9">
      <w:pPr>
        <w:pStyle w:val="BodyText"/>
        <w:autoSpaceDE w:val="0"/>
        <w:autoSpaceDN w:val="0"/>
        <w:adjustRightInd w:val="0"/>
        <w:rPr>
          <w:szCs w:val="24"/>
        </w:rPr>
      </w:pPr>
      <w:r w:rsidRPr="008373D9">
        <w:rPr>
          <w:szCs w:val="24"/>
        </w:rPr>
        <w:t>L’article ou le paragraphe relatif aux symboles et termes abrégés donne une liste des symboles et des termes abrégés utilisés dans le document, ainsi que leurs définitions.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242" w:name="_Toc524502436"/>
      <w:bookmarkStart w:id="243" w:name="_Toc524505560"/>
      <w:r w:rsidRPr="008373D9">
        <w:rPr>
          <w:rFonts w:eastAsia="Times New Roman"/>
          <w:bCs w:val="0"/>
          <w:szCs w:val="24"/>
        </w:rPr>
        <w:lastRenderedPageBreak/>
        <w:t>Normatif ou informatif?</w:t>
      </w:r>
      <w:bookmarkEnd w:id="242"/>
      <w:bookmarkEnd w:id="243"/>
    </w:p>
    <w:p w:rsidR="0003191C" w:rsidRPr="008373D9" w:rsidRDefault="0003191C" w:rsidP="008373D9">
      <w:pPr>
        <w:pStyle w:val="BodyText"/>
        <w:autoSpaceDE w:val="0"/>
        <w:autoSpaceDN w:val="0"/>
        <w:adjustRightInd w:val="0"/>
        <w:rPr>
          <w:szCs w:val="24"/>
        </w:rPr>
      </w:pPr>
      <w:r w:rsidRPr="008373D9">
        <w:rPr>
          <w:szCs w:val="24"/>
        </w:rPr>
        <w:t>L’article relatif aux symboles et termes abrégés est un élément normatif.</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244" w:name="_Toc524502437"/>
      <w:bookmarkStart w:id="245" w:name="_Toc524505561"/>
      <w:r w:rsidRPr="008373D9">
        <w:rPr>
          <w:rFonts w:eastAsia="Times New Roman"/>
          <w:bCs w:val="0"/>
          <w:szCs w:val="24"/>
        </w:rPr>
        <w:t>Obligatoire, conditionnel ou facultatif?</w:t>
      </w:r>
      <w:bookmarkEnd w:id="244"/>
      <w:bookmarkEnd w:id="245"/>
    </w:p>
    <w:p w:rsidR="0003191C" w:rsidRPr="008373D9" w:rsidRDefault="0003191C" w:rsidP="008373D9">
      <w:pPr>
        <w:pStyle w:val="BodyText"/>
        <w:autoSpaceDE w:val="0"/>
        <w:autoSpaceDN w:val="0"/>
        <w:adjustRightInd w:val="0"/>
        <w:rPr>
          <w:szCs w:val="24"/>
        </w:rPr>
      </w:pPr>
      <w:r w:rsidRPr="008373D9">
        <w:rPr>
          <w:szCs w:val="24"/>
        </w:rPr>
        <w:t>L’article relatif aux symboles et termes abrégés est un élément conditionnel.</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246" w:name="_Toc524502438"/>
      <w:bookmarkStart w:id="247" w:name="_Toc524505562"/>
      <w:r w:rsidRPr="008373D9">
        <w:rPr>
          <w:rFonts w:eastAsia="Times New Roman"/>
          <w:bCs w:val="0"/>
          <w:szCs w:val="24"/>
        </w:rPr>
        <w:t>Numérotation et subdivision</w:t>
      </w:r>
      <w:bookmarkEnd w:id="246"/>
      <w:bookmarkEnd w:id="247"/>
    </w:p>
    <w:p w:rsidR="0003191C" w:rsidRPr="008373D9" w:rsidRDefault="0003191C" w:rsidP="008373D9">
      <w:pPr>
        <w:pStyle w:val="BodyText"/>
        <w:autoSpaceDE w:val="0"/>
        <w:autoSpaceDN w:val="0"/>
        <w:adjustRightInd w:val="0"/>
        <w:rPr>
          <w:szCs w:val="24"/>
        </w:rPr>
      </w:pPr>
      <w:r w:rsidRPr="008373D9">
        <w:rPr>
          <w:szCs w:val="24"/>
        </w:rPr>
        <w:t>Les symboles n’ont pas besoin d’être numérotés. Par commodité, les symboles et termes abrégés peuvent figurer avec les termes et définitions afin de réunir sous un intitulé composé pertinent, tel que «Termes, définitions, symboles et termes abrégés», les termes et leurs définitions, ainsi que les symboles et les termes abrégés.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248" w:name="_Toc524502439"/>
      <w:bookmarkStart w:id="249" w:name="_Toc524505563"/>
      <w:r w:rsidRPr="008373D9">
        <w:rPr>
          <w:rFonts w:eastAsia="Times New Roman"/>
          <w:bCs w:val="0"/>
          <w:szCs w:val="24"/>
        </w:rPr>
        <w:t>Principes et règles spécifiques</w:t>
      </w:r>
      <w:bookmarkEnd w:id="248"/>
      <w:bookmarkEnd w:id="249"/>
    </w:p>
    <w:p w:rsidR="0003191C" w:rsidRPr="008373D9" w:rsidRDefault="0003191C" w:rsidP="008373D9">
      <w:pPr>
        <w:pStyle w:val="BodyText"/>
        <w:autoSpaceDE w:val="0"/>
        <w:autoSpaceDN w:val="0"/>
        <w:adjustRightInd w:val="0"/>
        <w:rPr>
          <w:szCs w:val="24"/>
        </w:rPr>
      </w:pPr>
      <w:r w:rsidRPr="008373D9">
        <w:rPr>
          <w:szCs w:val="24"/>
        </w:rPr>
        <w:t>Seuls les symboles utilisés dans le texte doivent être listés.</w:t>
      </w:r>
    </w:p>
    <w:p w:rsidR="0003191C" w:rsidRPr="008373D9" w:rsidRDefault="0003191C" w:rsidP="008373D9">
      <w:pPr>
        <w:pStyle w:val="BodyText"/>
        <w:autoSpaceDE w:val="0"/>
        <w:autoSpaceDN w:val="0"/>
        <w:adjustRightInd w:val="0"/>
        <w:rPr>
          <w:szCs w:val="24"/>
        </w:rPr>
      </w:pPr>
      <w:r w:rsidRPr="008373D9">
        <w:rPr>
          <w:szCs w:val="24"/>
        </w:rPr>
        <w:t>À moins qu'il ne soit nécessaire d'établir une liste de symboles dans un ordre spécifique pour refléter des critères techniques, il convient que tous les symboles soient cités par ordre alphabétique dans la séquence suivante: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lettre latine majuscule puis lettre latine minuscule (</w:t>
      </w:r>
      <w:r w:rsidRPr="008373D9">
        <w:rPr>
          <w:i/>
          <w:szCs w:val="24"/>
        </w:rPr>
        <w:t>A</w:t>
      </w:r>
      <w:r w:rsidRPr="008373D9">
        <w:rPr>
          <w:szCs w:val="24"/>
        </w:rPr>
        <w:t xml:space="preserve">, </w:t>
      </w:r>
      <w:r w:rsidRPr="008373D9">
        <w:rPr>
          <w:i/>
          <w:szCs w:val="24"/>
        </w:rPr>
        <w:t>a</w:t>
      </w:r>
      <w:r w:rsidRPr="008373D9">
        <w:rPr>
          <w:szCs w:val="24"/>
        </w:rPr>
        <w:t xml:space="preserve">, </w:t>
      </w:r>
      <w:r w:rsidRPr="008373D9">
        <w:rPr>
          <w:i/>
          <w:szCs w:val="24"/>
        </w:rPr>
        <w:t>B</w:t>
      </w:r>
      <w:r w:rsidRPr="008373D9">
        <w:rPr>
          <w:szCs w:val="24"/>
        </w:rPr>
        <w:t xml:space="preserve">, </w:t>
      </w:r>
      <w:r w:rsidRPr="008373D9">
        <w:rPr>
          <w:i/>
          <w:szCs w:val="24"/>
        </w:rPr>
        <w:t>b</w:t>
      </w:r>
      <w:r w:rsidRPr="008373D9">
        <w:rPr>
          <w:szCs w:val="24"/>
        </w:rPr>
        <w:t>, etc.);</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lettres sans indices précédant les lettres avec indices et indices littéraux précédant les indices numériques (</w:t>
      </w:r>
      <w:r w:rsidRPr="008373D9">
        <w:rPr>
          <w:i/>
          <w:szCs w:val="24"/>
        </w:rPr>
        <w:t>B</w:t>
      </w:r>
      <w:r w:rsidRPr="008373D9">
        <w:rPr>
          <w:szCs w:val="24"/>
        </w:rPr>
        <w:t xml:space="preserve">, </w:t>
      </w:r>
      <w:r w:rsidRPr="008373D9">
        <w:rPr>
          <w:i/>
          <w:szCs w:val="24"/>
        </w:rPr>
        <w:t>b</w:t>
      </w:r>
      <w:r w:rsidRPr="008373D9">
        <w:rPr>
          <w:szCs w:val="24"/>
        </w:rPr>
        <w:t xml:space="preserve">, </w:t>
      </w:r>
      <w:r w:rsidRPr="008373D9">
        <w:rPr>
          <w:i/>
          <w:szCs w:val="24"/>
        </w:rPr>
        <w:t>C</w:t>
      </w:r>
      <w:r w:rsidRPr="008373D9">
        <w:rPr>
          <w:szCs w:val="24"/>
        </w:rPr>
        <w:t xml:space="preserve">, </w:t>
      </w:r>
      <w:r w:rsidRPr="008373D9">
        <w:rPr>
          <w:i/>
          <w:szCs w:val="24"/>
        </w:rPr>
        <w:t>C</w:t>
      </w:r>
      <w:r w:rsidRPr="008373D9">
        <w:rPr>
          <w:szCs w:val="24"/>
          <w:vertAlign w:val="subscript"/>
        </w:rPr>
        <w:t>m</w:t>
      </w:r>
      <w:r w:rsidRPr="008373D9">
        <w:rPr>
          <w:szCs w:val="24"/>
        </w:rPr>
        <w:t xml:space="preserve">, </w:t>
      </w:r>
      <w:r w:rsidRPr="008373D9">
        <w:rPr>
          <w:i/>
          <w:szCs w:val="24"/>
        </w:rPr>
        <w:t>C</w:t>
      </w:r>
      <w:r w:rsidRPr="008373D9">
        <w:rPr>
          <w:szCs w:val="24"/>
          <w:vertAlign w:val="subscript"/>
        </w:rPr>
        <w:t>2</w:t>
      </w:r>
      <w:r w:rsidRPr="008373D9">
        <w:rPr>
          <w:szCs w:val="24"/>
        </w:rPr>
        <w:t xml:space="preserve">, </w:t>
      </w:r>
      <w:r w:rsidRPr="008373D9">
        <w:rPr>
          <w:i/>
          <w:szCs w:val="24"/>
        </w:rPr>
        <w:t>c</w:t>
      </w:r>
      <w:r w:rsidRPr="008373D9">
        <w:rPr>
          <w:szCs w:val="24"/>
        </w:rPr>
        <w:t xml:space="preserve">, </w:t>
      </w:r>
      <w:r w:rsidRPr="008373D9">
        <w:rPr>
          <w:i/>
          <w:szCs w:val="24"/>
        </w:rPr>
        <w:t>d</w:t>
      </w:r>
      <w:r w:rsidRPr="008373D9">
        <w:rPr>
          <w:szCs w:val="24"/>
        </w:rPr>
        <w:t xml:space="preserve">, </w:t>
      </w:r>
      <w:r w:rsidRPr="008373D9">
        <w:rPr>
          <w:i/>
          <w:szCs w:val="24"/>
        </w:rPr>
        <w:t>d</w:t>
      </w:r>
      <w:r w:rsidRPr="008373D9">
        <w:rPr>
          <w:szCs w:val="24"/>
          <w:vertAlign w:val="subscript"/>
        </w:rPr>
        <w:t>ext</w:t>
      </w:r>
      <w:r w:rsidRPr="008373D9">
        <w:rPr>
          <w:szCs w:val="24"/>
        </w:rPr>
        <w:t xml:space="preserve">, </w:t>
      </w:r>
      <w:r w:rsidRPr="008373D9">
        <w:rPr>
          <w:i/>
          <w:szCs w:val="24"/>
        </w:rPr>
        <w:t>d</w:t>
      </w:r>
      <w:r w:rsidRPr="008373D9">
        <w:rPr>
          <w:szCs w:val="24"/>
          <w:vertAlign w:val="subscript"/>
        </w:rPr>
        <w:t>int</w:t>
      </w:r>
      <w:r w:rsidRPr="008373D9">
        <w:rPr>
          <w:szCs w:val="24"/>
        </w:rPr>
        <w:t xml:space="preserve">, </w:t>
      </w:r>
      <w:r w:rsidRPr="008373D9">
        <w:rPr>
          <w:i/>
          <w:szCs w:val="24"/>
        </w:rPr>
        <w:t>d</w:t>
      </w:r>
      <w:r w:rsidRPr="008373D9">
        <w:rPr>
          <w:szCs w:val="24"/>
          <w:vertAlign w:val="subscript"/>
        </w:rPr>
        <w:t>1</w:t>
      </w:r>
      <w:r w:rsidRPr="008373D9">
        <w:rPr>
          <w:szCs w:val="24"/>
        </w:rPr>
        <w:t>, etc.);</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lettres latines puis lettres grecques (</w:t>
      </w:r>
      <w:r w:rsidRPr="008373D9">
        <w:rPr>
          <w:i/>
          <w:szCs w:val="24"/>
        </w:rPr>
        <w:t>Z</w:t>
      </w:r>
      <w:r w:rsidRPr="008373D9">
        <w:rPr>
          <w:szCs w:val="24"/>
        </w:rPr>
        <w:t xml:space="preserve">, </w:t>
      </w:r>
      <w:r w:rsidRPr="008373D9">
        <w:rPr>
          <w:i/>
          <w:szCs w:val="24"/>
        </w:rPr>
        <w:t>z</w:t>
      </w:r>
      <w:r w:rsidRPr="008373D9">
        <w:rPr>
          <w:szCs w:val="24"/>
        </w:rPr>
        <w:t xml:space="preserve">, </w:t>
      </w:r>
      <w:r w:rsidRPr="008373D9">
        <w:rPr>
          <w:i/>
          <w:szCs w:val="24"/>
        </w:rPr>
        <w:t>Α</w:t>
      </w:r>
      <w:r w:rsidRPr="008373D9">
        <w:rPr>
          <w:szCs w:val="24"/>
        </w:rPr>
        <w:t xml:space="preserve">, </w:t>
      </w:r>
      <w:r w:rsidRPr="008373D9">
        <w:rPr>
          <w:i/>
          <w:szCs w:val="24"/>
        </w:rPr>
        <w:t>α</w:t>
      </w:r>
      <w:r w:rsidRPr="008373D9">
        <w:rPr>
          <w:szCs w:val="24"/>
        </w:rPr>
        <w:t xml:space="preserve">, </w:t>
      </w:r>
      <w:r w:rsidRPr="008373D9">
        <w:rPr>
          <w:i/>
          <w:szCs w:val="24"/>
        </w:rPr>
        <w:t>Β</w:t>
      </w:r>
      <w:r w:rsidRPr="008373D9">
        <w:rPr>
          <w:szCs w:val="24"/>
        </w:rPr>
        <w:t xml:space="preserve">, </w:t>
      </w:r>
      <w:r w:rsidRPr="008373D9">
        <w:rPr>
          <w:i/>
          <w:szCs w:val="24"/>
        </w:rPr>
        <w:t>β</w:t>
      </w:r>
      <w:r w:rsidRPr="008373D9">
        <w:rPr>
          <w:szCs w:val="24"/>
        </w:rPr>
        <w:t xml:space="preserve">, …, </w:t>
      </w:r>
      <w:r w:rsidRPr="008373D9">
        <w:rPr>
          <w:i/>
          <w:szCs w:val="24"/>
        </w:rPr>
        <w:t>Λ</w:t>
      </w:r>
      <w:r w:rsidRPr="008373D9">
        <w:rPr>
          <w:szCs w:val="24"/>
        </w:rPr>
        <w:t xml:space="preserve">, </w:t>
      </w:r>
      <w:r w:rsidRPr="008373D9">
        <w:rPr>
          <w:i/>
          <w:szCs w:val="24"/>
        </w:rPr>
        <w:t>λ</w:t>
      </w:r>
      <w:r w:rsidRPr="008373D9">
        <w:rPr>
          <w:szCs w:val="24"/>
        </w:rPr>
        <w:t>, etc.);</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tout autre symbole spécial.</w:t>
      </w:r>
    </w:p>
    <w:p w:rsidR="0003191C" w:rsidRPr="008373D9" w:rsidRDefault="0003191C" w:rsidP="008373D9">
      <w:pPr>
        <w:pStyle w:val="Heading1"/>
        <w:tabs>
          <w:tab w:val="left" w:pos="432"/>
        </w:tabs>
        <w:autoSpaceDE w:val="0"/>
        <w:autoSpaceDN w:val="0"/>
        <w:adjustRightInd w:val="0"/>
        <w:rPr>
          <w:rFonts w:eastAsia="Times New Roman"/>
          <w:szCs w:val="24"/>
        </w:rPr>
      </w:pPr>
      <w:bookmarkStart w:id="250" w:name="_Toc524502440"/>
      <w:bookmarkStart w:id="251" w:name="_Toc524505564"/>
      <w:r w:rsidRPr="008373D9">
        <w:rPr>
          <w:rFonts w:eastAsia="Times New Roman"/>
          <w:szCs w:val="24"/>
        </w:rPr>
        <w:t>Méthodes de mesure et d’essai</w:t>
      </w:r>
      <w:bookmarkEnd w:id="250"/>
      <w:bookmarkEnd w:id="251"/>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252" w:name="_Toc524502441"/>
      <w:bookmarkStart w:id="253" w:name="_Toc524505565"/>
      <w:r w:rsidRPr="008373D9">
        <w:rPr>
          <w:rFonts w:eastAsia="Times New Roman"/>
          <w:bCs w:val="0"/>
          <w:szCs w:val="24"/>
        </w:rPr>
        <w:t>Objet ou justification</w:t>
      </w:r>
      <w:bookmarkEnd w:id="252"/>
      <w:bookmarkEnd w:id="253"/>
    </w:p>
    <w:p w:rsidR="0003191C" w:rsidRPr="008373D9" w:rsidRDefault="0003191C" w:rsidP="008373D9">
      <w:pPr>
        <w:pStyle w:val="BodyText"/>
        <w:autoSpaceDE w:val="0"/>
        <w:autoSpaceDN w:val="0"/>
        <w:adjustRightInd w:val="0"/>
        <w:rPr>
          <w:szCs w:val="24"/>
        </w:rPr>
      </w:pPr>
      <w:r w:rsidRPr="008373D9">
        <w:rPr>
          <w:szCs w:val="24"/>
        </w:rPr>
        <w:t>Les méthodes de mesure et d’essai spécifient le mode opératoire à suivre pour déterminer les valeurs des caractéristiques ou pour vérifier la conformité aux exigences indiquées. L’utilisation d’une méthode d’essai normalisée assure la comparabilité des résultats.</w:t>
      </w:r>
    </w:p>
    <w:p w:rsidR="0003191C" w:rsidRPr="008373D9" w:rsidRDefault="0003191C" w:rsidP="008373D9">
      <w:pPr>
        <w:pStyle w:val="BodyText"/>
        <w:autoSpaceDE w:val="0"/>
        <w:autoSpaceDN w:val="0"/>
        <w:adjustRightInd w:val="0"/>
        <w:rPr>
          <w:szCs w:val="24"/>
        </w:rPr>
      </w:pPr>
      <w:r w:rsidRPr="008373D9">
        <w:rPr>
          <w:szCs w:val="24"/>
        </w:rPr>
        <w:t xml:space="preserve">Les méthodes de mesure et d’essai peuvent être présentées sous forme d’articles séparés, ou être incorporées dans les exigences, ou encore faire l’objet d’annexes (voir </w:t>
      </w:r>
      <w:r w:rsidRPr="008373D9">
        <w:rPr>
          <w:rStyle w:val="citesec"/>
          <w:szCs w:val="24"/>
          <w:shd w:val="clear" w:color="auto" w:fill="auto"/>
        </w:rPr>
        <w:t>Article 20</w:t>
      </w:r>
      <w:r w:rsidRPr="008373D9">
        <w:rPr>
          <w:szCs w:val="24"/>
        </w:rPr>
        <w:t>) ou de parties séparées (voir </w:t>
      </w:r>
      <w:r w:rsidRPr="008373D9">
        <w:rPr>
          <w:rStyle w:val="citesec"/>
          <w:szCs w:val="24"/>
          <w:shd w:val="clear" w:color="auto" w:fill="auto"/>
        </w:rPr>
        <w:t>6.3</w:t>
      </w:r>
      <w:r w:rsidRPr="008373D9">
        <w:rPr>
          <w:szCs w:val="24"/>
        </w:rPr>
        <w:t>). Une méthode de mesure et d'essai doit faire l'objet d'un document distinct s'il est vraisemblable qu’il y sera fait référence dans plusieurs autres documents.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254" w:name="_Toc524502442"/>
      <w:bookmarkStart w:id="255" w:name="_Toc524505566"/>
      <w:r w:rsidRPr="008373D9">
        <w:rPr>
          <w:rFonts w:eastAsia="Times New Roman"/>
          <w:bCs w:val="0"/>
          <w:szCs w:val="24"/>
        </w:rPr>
        <w:t>Normatif ou informatif?</w:t>
      </w:r>
      <w:bookmarkEnd w:id="254"/>
      <w:bookmarkEnd w:id="255"/>
    </w:p>
    <w:p w:rsidR="0003191C" w:rsidRPr="008373D9" w:rsidRDefault="0003191C" w:rsidP="008373D9">
      <w:pPr>
        <w:pStyle w:val="BodyText"/>
        <w:autoSpaceDE w:val="0"/>
        <w:autoSpaceDN w:val="0"/>
        <w:adjustRightInd w:val="0"/>
        <w:rPr>
          <w:szCs w:val="24"/>
        </w:rPr>
      </w:pPr>
      <w:r w:rsidRPr="008373D9">
        <w:rPr>
          <w:szCs w:val="24"/>
        </w:rPr>
        <w:t>L’article relatif aux méthodes de mesure et d’essai est un élément normatif.</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256" w:name="_Toc524502443"/>
      <w:bookmarkStart w:id="257" w:name="_Toc524505567"/>
      <w:r w:rsidRPr="008373D9">
        <w:rPr>
          <w:rFonts w:eastAsia="Times New Roman"/>
          <w:bCs w:val="0"/>
          <w:szCs w:val="24"/>
        </w:rPr>
        <w:t>Obligatoire, conditionnel ou facultatif?</w:t>
      </w:r>
      <w:bookmarkEnd w:id="256"/>
      <w:bookmarkEnd w:id="257"/>
    </w:p>
    <w:p w:rsidR="0003191C" w:rsidRPr="008373D9" w:rsidRDefault="0003191C" w:rsidP="008373D9">
      <w:pPr>
        <w:pStyle w:val="BodyText"/>
        <w:autoSpaceDE w:val="0"/>
        <w:autoSpaceDN w:val="0"/>
        <w:adjustRightInd w:val="0"/>
        <w:rPr>
          <w:szCs w:val="24"/>
        </w:rPr>
      </w:pPr>
      <w:r w:rsidRPr="008373D9">
        <w:rPr>
          <w:szCs w:val="24"/>
        </w:rPr>
        <w:t>L’article relatif aux méthodes de mesure et d’essai est un élément conditionnel.</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258" w:name="_Toc524502444"/>
      <w:bookmarkStart w:id="259" w:name="_Toc524505568"/>
      <w:r w:rsidRPr="008373D9">
        <w:rPr>
          <w:rFonts w:eastAsia="Times New Roman"/>
          <w:bCs w:val="0"/>
          <w:szCs w:val="24"/>
        </w:rPr>
        <w:lastRenderedPageBreak/>
        <w:t>Numérotation et subdivision</w:t>
      </w:r>
      <w:bookmarkEnd w:id="258"/>
      <w:bookmarkEnd w:id="259"/>
    </w:p>
    <w:p w:rsidR="0003191C" w:rsidRPr="008373D9" w:rsidRDefault="0003191C" w:rsidP="008373D9">
      <w:pPr>
        <w:pStyle w:val="BodyText"/>
        <w:autoSpaceDE w:val="0"/>
        <w:autoSpaceDN w:val="0"/>
        <w:adjustRightInd w:val="0"/>
        <w:rPr>
          <w:szCs w:val="24"/>
        </w:rPr>
      </w:pPr>
      <w:r w:rsidRPr="008373D9">
        <w:rPr>
          <w:szCs w:val="24"/>
        </w:rPr>
        <w:t>Les méthodes de mesure et d’essai peuvent être subdivisées dans l’ordre suivant (s’il y a lieu):</w:t>
      </w:r>
    </w:p>
    <w:p w:rsidR="0003191C" w:rsidRPr="008373D9" w:rsidRDefault="0003191C" w:rsidP="008373D9">
      <w:pPr>
        <w:pStyle w:val="ListNumber1"/>
        <w:autoSpaceDE w:val="0"/>
        <w:autoSpaceDN w:val="0"/>
        <w:adjustRightInd w:val="0"/>
        <w:rPr>
          <w:szCs w:val="24"/>
        </w:rPr>
      </w:pPr>
      <w:r w:rsidRPr="008373D9">
        <w:rPr>
          <w:szCs w:val="24"/>
        </w:rPr>
        <w:t>a)</w:t>
      </w:r>
      <w:r w:rsidRPr="008373D9">
        <w:rPr>
          <w:szCs w:val="24"/>
        </w:rPr>
        <w:tab/>
        <w:t>principe;</w:t>
      </w:r>
    </w:p>
    <w:p w:rsidR="0003191C" w:rsidRPr="008373D9" w:rsidRDefault="0003191C" w:rsidP="008373D9">
      <w:pPr>
        <w:pStyle w:val="ListNumber1"/>
        <w:autoSpaceDE w:val="0"/>
        <w:autoSpaceDN w:val="0"/>
        <w:adjustRightInd w:val="0"/>
        <w:rPr>
          <w:szCs w:val="24"/>
        </w:rPr>
      </w:pPr>
      <w:r w:rsidRPr="008373D9">
        <w:rPr>
          <w:szCs w:val="24"/>
        </w:rPr>
        <w:t>b)</w:t>
      </w:r>
      <w:r w:rsidRPr="008373D9">
        <w:rPr>
          <w:szCs w:val="24"/>
        </w:rPr>
        <w:tab/>
        <w:t>réactifs et matériaux (voir </w:t>
      </w:r>
      <w:r w:rsidRPr="008373D9">
        <w:rPr>
          <w:rStyle w:val="citesec"/>
          <w:szCs w:val="24"/>
          <w:shd w:val="clear" w:color="auto" w:fill="auto"/>
        </w:rPr>
        <w:t>18.5.3</w:t>
      </w:r>
      <w:r w:rsidRPr="008373D9">
        <w:rPr>
          <w:szCs w:val="24"/>
        </w:rPr>
        <w:t>);</w:t>
      </w:r>
    </w:p>
    <w:p w:rsidR="0003191C" w:rsidRPr="008373D9" w:rsidRDefault="0003191C" w:rsidP="008373D9">
      <w:pPr>
        <w:pStyle w:val="ListNumber1"/>
        <w:autoSpaceDE w:val="0"/>
        <w:autoSpaceDN w:val="0"/>
        <w:adjustRightInd w:val="0"/>
        <w:rPr>
          <w:szCs w:val="24"/>
        </w:rPr>
      </w:pPr>
      <w:r w:rsidRPr="008373D9">
        <w:rPr>
          <w:szCs w:val="24"/>
        </w:rPr>
        <w:t>c)</w:t>
      </w:r>
      <w:r w:rsidRPr="008373D9">
        <w:rPr>
          <w:szCs w:val="24"/>
        </w:rPr>
        <w:tab/>
        <w:t>appareillage (voir </w:t>
      </w:r>
      <w:r w:rsidRPr="008373D9">
        <w:rPr>
          <w:rStyle w:val="citesec"/>
          <w:szCs w:val="24"/>
          <w:shd w:val="clear" w:color="auto" w:fill="auto"/>
        </w:rPr>
        <w:t>18.5.4</w:t>
      </w:r>
      <w:r w:rsidRPr="008373D9">
        <w:rPr>
          <w:szCs w:val="24"/>
        </w:rPr>
        <w:t>);</w:t>
      </w:r>
    </w:p>
    <w:p w:rsidR="0003191C" w:rsidRPr="008373D9" w:rsidRDefault="0003191C" w:rsidP="008373D9">
      <w:pPr>
        <w:pStyle w:val="ListNumber1"/>
        <w:autoSpaceDE w:val="0"/>
        <w:autoSpaceDN w:val="0"/>
        <w:adjustRightInd w:val="0"/>
        <w:rPr>
          <w:szCs w:val="24"/>
        </w:rPr>
      </w:pPr>
      <w:r w:rsidRPr="008373D9">
        <w:rPr>
          <w:szCs w:val="24"/>
        </w:rPr>
        <w:t>d)</w:t>
      </w:r>
      <w:r w:rsidRPr="008373D9">
        <w:rPr>
          <w:szCs w:val="24"/>
        </w:rPr>
        <w:tab/>
        <w:t>préparation et conservation des échantillons pour essais et des éprouvettes;</w:t>
      </w:r>
    </w:p>
    <w:p w:rsidR="0003191C" w:rsidRPr="008373D9" w:rsidRDefault="0003191C" w:rsidP="008373D9">
      <w:pPr>
        <w:pStyle w:val="ListNumber1"/>
        <w:autoSpaceDE w:val="0"/>
        <w:autoSpaceDN w:val="0"/>
        <w:adjustRightInd w:val="0"/>
        <w:rPr>
          <w:szCs w:val="24"/>
        </w:rPr>
      </w:pPr>
      <w:r w:rsidRPr="008373D9">
        <w:rPr>
          <w:szCs w:val="24"/>
        </w:rPr>
        <w:t>e)</w:t>
      </w:r>
      <w:r w:rsidRPr="008373D9">
        <w:rPr>
          <w:szCs w:val="24"/>
        </w:rPr>
        <w:tab/>
        <w:t>mode opératoire;</w:t>
      </w:r>
    </w:p>
    <w:p w:rsidR="0003191C" w:rsidRPr="008373D9" w:rsidRDefault="0003191C" w:rsidP="008373D9">
      <w:pPr>
        <w:pStyle w:val="ListNumber1"/>
        <w:autoSpaceDE w:val="0"/>
        <w:autoSpaceDN w:val="0"/>
        <w:adjustRightInd w:val="0"/>
        <w:rPr>
          <w:szCs w:val="24"/>
        </w:rPr>
      </w:pPr>
      <w:r w:rsidRPr="008373D9">
        <w:rPr>
          <w:szCs w:val="24"/>
        </w:rPr>
        <w:t>f)</w:t>
      </w:r>
      <w:r w:rsidRPr="008373D9">
        <w:rPr>
          <w:szCs w:val="24"/>
        </w:rPr>
        <w:tab/>
        <w:t>expression des résultats, y compris méthode de calcul et fidélité de la méthode d’essai et, à l’ISO, incertitude de mesure;</w:t>
      </w:r>
    </w:p>
    <w:p w:rsidR="0003191C" w:rsidRPr="008373D9" w:rsidRDefault="0003191C" w:rsidP="008373D9">
      <w:pPr>
        <w:pStyle w:val="ListNumber1"/>
        <w:autoSpaceDE w:val="0"/>
        <w:autoSpaceDN w:val="0"/>
        <w:adjustRightInd w:val="0"/>
        <w:rPr>
          <w:szCs w:val="24"/>
        </w:rPr>
      </w:pPr>
      <w:r w:rsidRPr="008373D9">
        <w:rPr>
          <w:szCs w:val="24"/>
        </w:rPr>
        <w:t>g)</w:t>
      </w:r>
      <w:r w:rsidRPr="008373D9">
        <w:rPr>
          <w:szCs w:val="24"/>
        </w:rPr>
        <w:tab/>
        <w:t>rapport d’essai.</w:t>
      </w:r>
    </w:p>
    <w:p w:rsidR="0003191C" w:rsidRPr="008373D9" w:rsidRDefault="0003191C" w:rsidP="008373D9">
      <w:pPr>
        <w:pStyle w:val="BodyText"/>
        <w:autoSpaceDE w:val="0"/>
        <w:autoSpaceDN w:val="0"/>
        <w:adjustRightInd w:val="0"/>
        <w:rPr>
          <w:szCs w:val="24"/>
        </w:rPr>
      </w:pPr>
      <w:r w:rsidRPr="008373D9">
        <w:rPr>
          <w:szCs w:val="24"/>
        </w:rPr>
        <w:t>Lorsque des avertissements relatifs à la santé, à la sécurité ou à l’environnement sont nécessaires, il convient que ces derniers figurent à proximité du contenu concerné dans la méthode d’essai. Il convient que les avertissements d’ordre général figurent au début de la méthode d’essai.</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Exemple d’avertissement général:</w:t>
            </w:r>
          </w:p>
          <w:p w:rsidR="0003191C" w:rsidRPr="008373D9" w:rsidRDefault="0003191C" w:rsidP="008373D9">
            <w:pPr>
              <w:pStyle w:val="Tablebody"/>
              <w:autoSpaceDE w:val="0"/>
              <w:autoSpaceDN w:val="0"/>
              <w:adjustRightInd w:val="0"/>
            </w:pPr>
            <w:r w:rsidRPr="008373D9">
              <w:rPr>
                <w:szCs w:val="24"/>
              </w:rPr>
              <w:t>AVERTISSEMENT — L’utilisation du présent document peut impliquer la mise en œuvre de matériaux, d’opérations et de matériels dangereux. Ce document ne prétend pas couvrir tous les problèmes environnementaux ou de sécurité liés à son utilisation.</w:t>
            </w:r>
          </w:p>
        </w:tc>
      </w:tr>
    </w:tbl>
    <w:p w:rsidR="0003191C" w:rsidRPr="008373D9" w:rsidRDefault="0003191C" w:rsidP="008373D9">
      <w:pPr>
        <w:pStyle w:val="BodyText"/>
        <w:autoSpaceDE w:val="0"/>
        <w:autoSpaceDN w:val="0"/>
        <w:adjustRightInd w:val="0"/>
        <w:rPr>
          <w:szCs w:val="24"/>
        </w:rPr>
      </w:pP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Exemples d’avertissements spécifiques:</w:t>
            </w:r>
          </w:p>
          <w:p w:rsidR="0003191C" w:rsidRPr="008373D9" w:rsidRDefault="0003191C" w:rsidP="008373D9">
            <w:pPr>
              <w:pStyle w:val="Tablebody"/>
              <w:autoSpaceDE w:val="0"/>
              <w:autoSpaceDN w:val="0"/>
              <w:adjustRightInd w:val="0"/>
              <w:jc w:val="both"/>
              <w:rPr>
                <w:szCs w:val="24"/>
              </w:rPr>
            </w:pPr>
            <w:r w:rsidRPr="008373D9">
              <w:rPr>
                <w:szCs w:val="24"/>
              </w:rPr>
              <w:t>AVERTISSEMENT — Les solutions de cyanure sont extrêmement toxiques. Des mesures appropriées doivent être prises pour éviter qu’elles ne soient ingérées. Des précautions doivent être prises pour leur mise au rebut.</w:t>
            </w:r>
          </w:p>
          <w:p w:rsidR="0003191C" w:rsidRPr="008373D9" w:rsidRDefault="0003191C" w:rsidP="008373D9">
            <w:pPr>
              <w:pStyle w:val="Tablebody"/>
              <w:autoSpaceDE w:val="0"/>
              <w:autoSpaceDN w:val="0"/>
              <w:adjustRightInd w:val="0"/>
              <w:jc w:val="both"/>
              <w:rPr>
                <w:szCs w:val="24"/>
              </w:rPr>
            </w:pPr>
            <w:r w:rsidRPr="008373D9">
              <w:rPr>
                <w:szCs w:val="24"/>
              </w:rPr>
              <w:t>AVERTISSEMENT — Tous les équipements, tels que tubes, raccords, débitmètres, etc., doivent être approuvés pour une utilisation avec du propane.</w:t>
            </w:r>
          </w:p>
          <w:p w:rsidR="0003191C" w:rsidRPr="008373D9" w:rsidRDefault="0003191C" w:rsidP="008373D9">
            <w:pPr>
              <w:pStyle w:val="Tablebody"/>
              <w:autoSpaceDE w:val="0"/>
              <w:autoSpaceDN w:val="0"/>
              <w:adjustRightInd w:val="0"/>
              <w:jc w:val="both"/>
            </w:pPr>
            <w:r w:rsidRPr="008373D9">
              <w:rPr>
                <w:szCs w:val="24"/>
              </w:rPr>
              <w:t>AVERTISSEMENT — H</w:t>
            </w:r>
            <w:r w:rsidRPr="008373D9">
              <w:rPr>
                <w:szCs w:val="24"/>
                <w:vertAlign w:val="subscript"/>
              </w:rPr>
              <w:t>2</w:t>
            </w:r>
            <w:r w:rsidRPr="008373D9">
              <w:rPr>
                <w:szCs w:val="24"/>
              </w:rPr>
              <w:t>S est un gaz extrêmement toxique et une exposition à de fortes concentrations est dangereuse, voire mortelle dans des cas extrêmes. Il est essentiel que les armateurs, les opérateurs et toute autre partie responsable conti-nuent de maintenir les consignes et les procédures de sécurité appropriées pour la protection de l’équipage et de toute autre personne qui pourrait être exposée à H</w:t>
            </w:r>
            <w:r w:rsidRPr="008373D9">
              <w:rPr>
                <w:szCs w:val="24"/>
                <w:vertAlign w:val="subscript"/>
              </w:rPr>
              <w:t>2</w:t>
            </w:r>
            <w:r w:rsidRPr="008373D9">
              <w:rPr>
                <w:szCs w:val="24"/>
              </w:rPr>
              <w:t>S; voir l’</w:t>
            </w:r>
            <w:r w:rsidRPr="008373D9">
              <w:rPr>
                <w:rStyle w:val="citeapp"/>
                <w:szCs w:val="24"/>
                <w:shd w:val="clear" w:color="auto" w:fill="auto"/>
              </w:rPr>
              <w:t>Annexe D</w:t>
            </w:r>
            <w:r w:rsidRPr="008373D9">
              <w:rPr>
                <w:szCs w:val="24"/>
              </w:rPr>
              <w:t>.</w:t>
            </w:r>
          </w:p>
        </w:tc>
      </w:tr>
    </w:tbl>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260" w:name="_Toc524502445"/>
      <w:bookmarkStart w:id="261" w:name="_Toc524505569"/>
      <w:r w:rsidRPr="008373D9">
        <w:rPr>
          <w:rFonts w:eastAsia="Times New Roman"/>
          <w:bCs w:val="0"/>
          <w:szCs w:val="24"/>
        </w:rPr>
        <w:t>Principes et règles spécifiques</w:t>
      </w:r>
      <w:bookmarkEnd w:id="260"/>
      <w:bookmarkEnd w:id="261"/>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262" w:name="_Toc524502446"/>
      <w:bookmarkStart w:id="263" w:name="_Toc524505570"/>
      <w:r w:rsidRPr="008373D9">
        <w:rPr>
          <w:rFonts w:eastAsia="Times New Roman"/>
          <w:bCs w:val="0"/>
          <w:szCs w:val="24"/>
        </w:rPr>
        <w:t>Généralités</w:t>
      </w:r>
      <w:bookmarkEnd w:id="262"/>
      <w:bookmarkEnd w:id="263"/>
    </w:p>
    <w:p w:rsidR="0003191C" w:rsidRPr="008373D9" w:rsidRDefault="0003191C" w:rsidP="008373D9">
      <w:pPr>
        <w:pStyle w:val="BodyText"/>
        <w:autoSpaceDE w:val="0"/>
        <w:autoSpaceDN w:val="0"/>
        <w:adjustRightInd w:val="0"/>
        <w:rPr>
          <w:szCs w:val="24"/>
        </w:rPr>
      </w:pPr>
      <w:r w:rsidRPr="008373D9">
        <w:rPr>
          <w:szCs w:val="24"/>
        </w:rPr>
        <w:t>Selon ce qui convient, les essais doivent être indiqués en tant qu’essais de type, essais de performance, essais d’échantillonnage, essais de routine, etc.</w:t>
      </w:r>
    </w:p>
    <w:p w:rsidR="0003191C" w:rsidRPr="008373D9" w:rsidRDefault="0003191C" w:rsidP="008373D9">
      <w:pPr>
        <w:pStyle w:val="BodyText"/>
        <w:autoSpaceDE w:val="0"/>
        <w:autoSpaceDN w:val="0"/>
        <w:adjustRightInd w:val="0"/>
        <w:rPr>
          <w:szCs w:val="24"/>
        </w:rPr>
      </w:pPr>
      <w:r w:rsidRPr="008373D9">
        <w:rPr>
          <w:szCs w:val="24"/>
        </w:rPr>
        <w:t>Le document doit spécifier l’ordre des essais si cet ordre peut influencer les résultats.</w:t>
      </w:r>
    </w:p>
    <w:p w:rsidR="0003191C" w:rsidRPr="008373D9" w:rsidRDefault="0003191C" w:rsidP="008373D9">
      <w:pPr>
        <w:pStyle w:val="BodyText"/>
        <w:autoSpaceDE w:val="0"/>
        <w:autoSpaceDN w:val="0"/>
        <w:adjustRightInd w:val="0"/>
        <w:rPr>
          <w:szCs w:val="24"/>
        </w:rPr>
      </w:pPr>
      <w:r w:rsidRPr="008373D9">
        <w:rPr>
          <w:szCs w:val="24"/>
        </w:rPr>
        <w:lastRenderedPageBreak/>
        <w:t>Les exigences, l'échantillonnage et les méthodes d'essai sont des éléments corrélés de la normalisation des produits à considérer ensemble, même s’ils peuvent faire l'objet d'articles distincts dans un document, ou apparaître dans des documents distincts.</w:t>
      </w:r>
    </w:p>
    <w:p w:rsidR="0003191C" w:rsidRPr="008373D9" w:rsidRDefault="0003191C" w:rsidP="008373D9">
      <w:pPr>
        <w:pStyle w:val="BodyText"/>
        <w:autoSpaceDE w:val="0"/>
        <w:autoSpaceDN w:val="0"/>
        <w:adjustRightInd w:val="0"/>
        <w:rPr>
          <w:szCs w:val="24"/>
        </w:rPr>
      </w:pPr>
      <w:r w:rsidRPr="008373D9">
        <w:rPr>
          <w:szCs w:val="24"/>
        </w:rPr>
        <w:t>Lorsqu’une méthode d’échantillonnage spécifique est requise, elle doit être mentionnée clairement dans la méthode d’essai.</w:t>
      </w:r>
    </w:p>
    <w:p w:rsidR="0003191C" w:rsidRPr="008373D9" w:rsidRDefault="0003191C" w:rsidP="008373D9">
      <w:pPr>
        <w:pStyle w:val="BodyText"/>
        <w:autoSpaceDE w:val="0"/>
        <w:autoSpaceDN w:val="0"/>
        <w:adjustRightInd w:val="0"/>
        <w:rPr>
          <w:szCs w:val="24"/>
        </w:rPr>
      </w:pPr>
      <w:r w:rsidRPr="008373D9">
        <w:rPr>
          <w:szCs w:val="24"/>
        </w:rPr>
        <w:t>Pour la rédaction des méthodes d'essai, il est important de tenir compte des documents traitant de méthodes générales d'essai et d’essais connexes relatifs à des caractéristiques analogues dans d'autres documents.</w:t>
      </w:r>
    </w:p>
    <w:p w:rsidR="0003191C" w:rsidRPr="008373D9" w:rsidRDefault="0003191C" w:rsidP="008373D9">
      <w:pPr>
        <w:pStyle w:val="BodyText"/>
        <w:autoSpaceDE w:val="0"/>
        <w:autoSpaceDN w:val="0"/>
        <w:adjustRightInd w:val="0"/>
        <w:rPr>
          <w:szCs w:val="24"/>
        </w:rPr>
      </w:pPr>
      <w:r w:rsidRPr="008373D9">
        <w:rPr>
          <w:szCs w:val="24"/>
        </w:rPr>
        <w:t>Des méthodes d'essai non destructives doivent être choisies à chaque fois qu'elles peuvent remplacer, avec le même niveau de fiabilité, les méthodes d'essai destructives.</w:t>
      </w:r>
    </w:p>
    <w:p w:rsidR="0003191C" w:rsidRPr="008373D9" w:rsidRDefault="0003191C" w:rsidP="008373D9">
      <w:pPr>
        <w:pStyle w:val="BodyText"/>
        <w:autoSpaceDE w:val="0"/>
        <w:autoSpaceDN w:val="0"/>
        <w:adjustRightInd w:val="0"/>
        <w:rPr>
          <w:szCs w:val="24"/>
        </w:rPr>
      </w:pPr>
      <w:r w:rsidRPr="008373D9">
        <w:rPr>
          <w:szCs w:val="24"/>
        </w:rPr>
        <w:t>Il convient que les méthodes d’essai soient conformes aux principes de métrologie relatifs à la validation, à la traçabilité de mesure et à l’estimation de l’incertitude de mesure décrits dans l’</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17025</w:t>
      </w:r>
      <w:r w:rsidRPr="008373D9">
        <w:rPr>
          <w:szCs w:val="24"/>
        </w:rPr>
        <w:t>:</w:t>
      </w:r>
      <w:r w:rsidRPr="008373D9">
        <w:rPr>
          <w:rStyle w:val="stdyear"/>
          <w:szCs w:val="24"/>
          <w:shd w:val="clear" w:color="auto" w:fill="auto"/>
        </w:rPr>
        <w:t>2017</w:t>
      </w:r>
      <w:r w:rsidRPr="008373D9">
        <w:rPr>
          <w:szCs w:val="24"/>
        </w:rPr>
        <w:t xml:space="preserve">, </w:t>
      </w:r>
      <w:r w:rsidRPr="008373D9">
        <w:rPr>
          <w:rStyle w:val="stdsection"/>
          <w:szCs w:val="24"/>
          <w:shd w:val="clear" w:color="auto" w:fill="auto"/>
        </w:rPr>
        <w:t>7.2, 7.6 et 7.7</w:t>
      </w:r>
      <w:r w:rsidRPr="008373D9">
        <w:rPr>
          <w:szCs w:val="24"/>
        </w:rPr>
        <w:t xml:space="preserve">. D’autres documents peuvent être applicables: le </w:t>
      </w: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98</w:t>
      </w:r>
      <w:r w:rsidRPr="008373D9">
        <w:rPr>
          <w:szCs w:val="24"/>
        </w:rPr>
        <w:noBreakHyphen/>
      </w:r>
      <w:r w:rsidRPr="008373D9">
        <w:rPr>
          <w:rStyle w:val="stddocPartNumber"/>
          <w:szCs w:val="24"/>
          <w:shd w:val="clear" w:color="auto" w:fill="auto"/>
        </w:rPr>
        <w:t>3</w:t>
      </w:r>
      <w:r w:rsidRPr="008373D9">
        <w:rPr>
          <w:szCs w:val="24"/>
        </w:rPr>
        <w:t xml:space="preserve"> (GUM:1995) et le </w:t>
      </w: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99</w:t>
      </w:r>
      <w:r w:rsidRPr="008373D9">
        <w:rPr>
          <w:szCs w:val="24"/>
        </w:rPr>
        <w:t xml:space="preserve"> (VIM). Il convient que les exigences applicables à l’équipement d’essai soient conformes aux dispositions relatives à l’exactitude et à l’étalonnage décrites dans l’</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17025</w:t>
      </w:r>
      <w:r w:rsidRPr="008373D9">
        <w:rPr>
          <w:szCs w:val="24"/>
        </w:rPr>
        <w:t>:</w:t>
      </w:r>
      <w:r w:rsidRPr="008373D9">
        <w:rPr>
          <w:rStyle w:val="stdyear"/>
          <w:szCs w:val="24"/>
          <w:shd w:val="clear" w:color="auto" w:fill="auto"/>
        </w:rPr>
        <w:t>2017</w:t>
      </w:r>
      <w:r w:rsidRPr="008373D9">
        <w:rPr>
          <w:szCs w:val="24"/>
        </w:rPr>
        <w:t xml:space="preserve">, </w:t>
      </w:r>
      <w:r w:rsidRPr="008373D9">
        <w:rPr>
          <w:rStyle w:val="stdsection"/>
          <w:szCs w:val="24"/>
          <w:shd w:val="clear" w:color="auto" w:fill="auto"/>
        </w:rPr>
        <w:t>6.5</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Pour les principes applicables à la rédaction des méthodes d’analyse chimique, voir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78</w:t>
      </w:r>
      <w:r w:rsidRPr="008373D9">
        <w:rPr>
          <w:szCs w:val="24"/>
        </w:rPr>
        <w:noBreakHyphen/>
      </w:r>
      <w:r w:rsidRPr="008373D9">
        <w:rPr>
          <w:rStyle w:val="stddocPartNumber"/>
          <w:szCs w:val="24"/>
          <w:shd w:val="clear" w:color="auto" w:fill="auto"/>
        </w:rPr>
        <w:t>2</w:t>
      </w:r>
      <w:r w:rsidRPr="008373D9">
        <w:rPr>
          <w:szCs w:val="24"/>
        </w:rPr>
        <w:t>. Une grande partie de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78</w:t>
      </w:r>
      <w:r w:rsidRPr="008373D9">
        <w:rPr>
          <w:szCs w:val="24"/>
        </w:rPr>
        <w:noBreakHyphen/>
      </w:r>
      <w:r w:rsidRPr="008373D9">
        <w:rPr>
          <w:rStyle w:val="stddocPartNumber"/>
          <w:szCs w:val="24"/>
          <w:shd w:val="clear" w:color="auto" w:fill="auto"/>
        </w:rPr>
        <w:t>2</w:t>
      </w:r>
      <w:r w:rsidRPr="008373D9">
        <w:rPr>
          <w:szCs w:val="24"/>
        </w:rPr>
        <w:t xml:space="preserve"> est également applicable à des méthodes d’essai pour des produits autres que les produits chimiques.</w:t>
      </w:r>
    </w:p>
    <w:p w:rsidR="0003191C" w:rsidRPr="008373D9" w:rsidRDefault="0003191C" w:rsidP="008373D9">
      <w:pPr>
        <w:pStyle w:val="BodyText"/>
        <w:autoSpaceDE w:val="0"/>
        <w:autoSpaceDN w:val="0"/>
        <w:adjustRightInd w:val="0"/>
        <w:rPr>
          <w:szCs w:val="24"/>
        </w:rPr>
      </w:pPr>
      <w:r w:rsidRPr="008373D9">
        <w:rPr>
          <w:szCs w:val="24"/>
        </w:rPr>
        <w:t xml:space="preserve">Les documents spécifiant des méthodes d'essai impliquant l’utilisation de produits, appareillages ou modes opératoires dangereux doivent inclure un avertissement général et des avertissements spécifiques appropriés. Pour la formulation recommandée, voir le </w:t>
      </w: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51</w:t>
      </w:r>
      <w:r w:rsidRPr="008373D9">
        <w:rPr>
          <w:szCs w:val="24"/>
        </w:rPr>
        <w:t>. Pour des recommandations quant à l’emplacement approprié pour de tels avertissements, voir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78</w:t>
      </w:r>
      <w:r w:rsidRPr="008373D9">
        <w:rPr>
          <w:szCs w:val="24"/>
        </w:rPr>
        <w:noBreakHyphen/>
      </w:r>
      <w:r w:rsidRPr="008373D9">
        <w:rPr>
          <w:rStyle w:val="stddocPartNumber"/>
          <w:szCs w:val="24"/>
          <w:shd w:val="clear" w:color="auto" w:fill="auto"/>
        </w:rPr>
        <w:t>2</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Un document spécifiant des méthodes d'essai ne doit pas imposer un quelconque essai. Il doit simplement énoncer la méthode à utiliser si l’essai est exigé et si référence y est faite (par exemple dans le même document ou dans un autre, dans un règlement, dans des contrats).</w:t>
      </w:r>
    </w:p>
    <w:p w:rsidR="0003191C" w:rsidRPr="008373D9" w:rsidRDefault="0003191C" w:rsidP="008373D9">
      <w:pPr>
        <w:pStyle w:val="BodyText"/>
        <w:autoSpaceDE w:val="0"/>
        <w:autoSpaceDN w:val="0"/>
        <w:adjustRightInd w:val="0"/>
        <w:rPr>
          <w:szCs w:val="24"/>
        </w:rPr>
      </w:pPr>
      <w:r w:rsidRPr="008373D9">
        <w:rPr>
          <w:szCs w:val="24"/>
        </w:rPr>
        <w:t>Si une méthode statistique pour l'évaluation de la conformité d'un produit, processus ou service est spécifiée dans le document, les énoncés relatifs à la conformité au document concernent seulement la conformité de la population ou du lot.</w:t>
      </w:r>
    </w:p>
    <w:p w:rsidR="0003191C" w:rsidRPr="008373D9" w:rsidRDefault="0003191C" w:rsidP="008373D9">
      <w:pPr>
        <w:pStyle w:val="BodyText"/>
        <w:autoSpaceDE w:val="0"/>
        <w:autoSpaceDN w:val="0"/>
        <w:adjustRightInd w:val="0"/>
        <w:rPr>
          <w:szCs w:val="24"/>
        </w:rPr>
      </w:pPr>
      <w:r w:rsidRPr="008373D9">
        <w:rPr>
          <w:szCs w:val="24"/>
        </w:rPr>
        <w:t>Si le document spécifie que chaque objet doit être soumis à l’essai conformément au document, tout énoncé concernant la conformité du produit au document signifie donc que chaque unité a été essayée et qu'elle a satisfait aux exigences correspondantes.</w:t>
      </w:r>
    </w:p>
    <w:p w:rsidR="0003191C" w:rsidRPr="008373D9" w:rsidRDefault="0003191C" w:rsidP="008373D9">
      <w:pPr>
        <w:pStyle w:val="BodyText"/>
        <w:autoSpaceDE w:val="0"/>
        <w:autoSpaceDN w:val="0"/>
        <w:adjustRightInd w:val="0"/>
        <w:rPr>
          <w:szCs w:val="24"/>
        </w:rPr>
      </w:pPr>
      <w:r w:rsidRPr="008373D9">
        <w:rPr>
          <w:szCs w:val="24"/>
        </w:rPr>
        <w:t>Si des méthodes d'essai autres que celle qui convient le mieux à une application générale sont utilisées, cela ne doit pas pour autant dispenser de spécifier la plus acceptable dans un document.</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264" w:name="_Toc524502447"/>
      <w:bookmarkStart w:id="265" w:name="_Toc524505571"/>
      <w:r w:rsidRPr="008373D9">
        <w:rPr>
          <w:rFonts w:eastAsia="Times New Roman"/>
          <w:bCs w:val="0"/>
          <w:szCs w:val="24"/>
        </w:rPr>
        <w:t>Numérotation</w:t>
      </w:r>
      <w:bookmarkEnd w:id="264"/>
      <w:bookmarkEnd w:id="265"/>
    </w:p>
    <w:p w:rsidR="0003191C" w:rsidRPr="008373D9" w:rsidRDefault="0003191C" w:rsidP="008373D9">
      <w:pPr>
        <w:pStyle w:val="BodyText"/>
        <w:autoSpaceDE w:val="0"/>
        <w:autoSpaceDN w:val="0"/>
        <w:adjustRightInd w:val="0"/>
        <w:rPr>
          <w:szCs w:val="24"/>
        </w:rPr>
      </w:pPr>
      <w:r w:rsidRPr="008373D9">
        <w:rPr>
          <w:szCs w:val="24"/>
        </w:rPr>
        <w:t>Pour les besoins des références croisées, chaque réactif, matériau ou appareil doit être numéroté, même lorsqu’il n’y en a qu’un.</w:t>
      </w:r>
    </w:p>
    <w:p w:rsidR="0003191C" w:rsidRPr="008373D9" w:rsidRDefault="0003191C" w:rsidP="008373D9">
      <w:pPr>
        <w:pStyle w:val="BodyText"/>
        <w:autoSpaceDE w:val="0"/>
        <w:autoSpaceDN w:val="0"/>
        <w:adjustRightInd w:val="0"/>
        <w:rPr>
          <w:szCs w:val="24"/>
        </w:rPr>
      </w:pPr>
      <w:r w:rsidRPr="008373D9">
        <w:rPr>
          <w:szCs w:val="24"/>
        </w:rPr>
        <w:t>Dans le texte associé décrivant le mode opératoire, une référence croisée à l’élément listé peut être faite.</w:t>
      </w:r>
    </w:p>
    <w:tbl>
      <w:tblPr>
        <w:tblW w:w="9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jc w:val="center"/>
        </w:trPr>
        <w:tc>
          <w:tcPr>
            <w:tcW w:w="9752" w:type="dxa"/>
          </w:tcPr>
          <w:p w:rsidR="0003191C" w:rsidRPr="008373D9" w:rsidRDefault="0003191C" w:rsidP="008373D9">
            <w:pPr>
              <w:pStyle w:val="Tablebody"/>
              <w:autoSpaceDE w:val="0"/>
              <w:autoSpaceDN w:val="0"/>
              <w:adjustRightInd w:val="0"/>
              <w:rPr>
                <w:szCs w:val="24"/>
              </w:rPr>
            </w:pPr>
            <w:r w:rsidRPr="008373D9">
              <w:rPr>
                <w:szCs w:val="24"/>
              </w:rPr>
              <w:lastRenderedPageBreak/>
              <w:t>EXEMPLE</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Retirer soigneusement la membrane filtrante (5.6) du support (5.1) à l’aide des forceps (5.12) désinfectés.</w:t>
            </w:r>
          </w:p>
        </w:tc>
      </w:tr>
    </w:tbl>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266" w:name="_Toc524502448"/>
      <w:bookmarkStart w:id="267" w:name="_Toc524505572"/>
      <w:r w:rsidRPr="008373D9">
        <w:rPr>
          <w:rFonts w:eastAsia="Times New Roman"/>
          <w:bCs w:val="0"/>
          <w:szCs w:val="24"/>
        </w:rPr>
        <w:t>Réactifs et matériaux</w:t>
      </w:r>
      <w:bookmarkEnd w:id="266"/>
      <w:bookmarkEnd w:id="267"/>
    </w:p>
    <w:p w:rsidR="0003191C" w:rsidRPr="008373D9" w:rsidRDefault="0003191C" w:rsidP="008373D9">
      <w:pPr>
        <w:pStyle w:val="BodyText"/>
        <w:autoSpaceDE w:val="0"/>
        <w:autoSpaceDN w:val="0"/>
        <w:adjustRightInd w:val="0"/>
        <w:rPr>
          <w:szCs w:val="24"/>
        </w:rPr>
      </w:pPr>
      <w:r w:rsidRPr="008373D9">
        <w:rPr>
          <w:szCs w:val="24"/>
        </w:rPr>
        <w:t>Le titre doit être «Réactifs» ou «Matériaux» ou «Réactifs et matériaux», suivant le cas.</w:t>
      </w:r>
    </w:p>
    <w:p w:rsidR="0003191C" w:rsidRPr="008373D9" w:rsidRDefault="0003191C" w:rsidP="008373D9">
      <w:pPr>
        <w:pStyle w:val="BodyText"/>
        <w:autoSpaceDE w:val="0"/>
        <w:autoSpaceDN w:val="0"/>
        <w:adjustRightInd w:val="0"/>
        <w:rPr>
          <w:szCs w:val="24"/>
        </w:rPr>
      </w:pPr>
      <w:r w:rsidRPr="008373D9">
        <w:rPr>
          <w:szCs w:val="24"/>
        </w:rPr>
        <w:t>Il s’agit d’un élément conditionnel qui donne la liste des éventuels réactifs et matériaux utilisés.</w:t>
      </w:r>
    </w:p>
    <w:p w:rsidR="0003191C" w:rsidRPr="008373D9" w:rsidRDefault="0003191C" w:rsidP="008373D9">
      <w:pPr>
        <w:pStyle w:val="BodyText"/>
        <w:autoSpaceDE w:val="0"/>
        <w:autoSpaceDN w:val="0"/>
        <w:adjustRightInd w:val="0"/>
        <w:rPr>
          <w:szCs w:val="24"/>
        </w:rPr>
      </w:pPr>
      <w:r w:rsidRPr="008373D9">
        <w:rPr>
          <w:szCs w:val="24"/>
        </w:rPr>
        <w:t>Le contenu d’un article relatif aux réactifs et matériaux comprendra généralement un texte introductif facultatif accompagné d'une liste détaillant un ou plusieurs réactifs et matériaux.</w:t>
      </w:r>
    </w:p>
    <w:p w:rsidR="0003191C" w:rsidRPr="008373D9" w:rsidRDefault="0003191C" w:rsidP="008373D9">
      <w:pPr>
        <w:pStyle w:val="BodyText"/>
        <w:autoSpaceDE w:val="0"/>
        <w:autoSpaceDN w:val="0"/>
        <w:adjustRightInd w:val="0"/>
        <w:rPr>
          <w:szCs w:val="24"/>
        </w:rPr>
      </w:pPr>
      <w:r w:rsidRPr="008373D9">
        <w:rPr>
          <w:szCs w:val="24"/>
        </w:rPr>
        <w:t>Le texte introductif doit être utilisé seulement pour spécifier des dispositions générales auxquelles il n'est pas fait de référence croisée. Un élément auquel il est fait une référence croisée ne doit pas être inclus dans ce texte mais doit être listé en tant qu’entrée distincte comme décrit ci-dessous.</w:t>
      </w:r>
    </w:p>
    <w:p w:rsidR="0003191C" w:rsidRPr="008373D9" w:rsidRDefault="0003191C" w:rsidP="008373D9">
      <w:pPr>
        <w:pStyle w:val="Note0"/>
        <w:autoSpaceDE w:val="0"/>
        <w:autoSpaceDN w:val="0"/>
        <w:adjustRightInd w:val="0"/>
        <w:rPr>
          <w:szCs w:val="24"/>
        </w:rPr>
      </w:pPr>
      <w:r w:rsidRPr="008373D9">
        <w:rPr>
          <w:szCs w:val="24"/>
        </w:rPr>
        <w:t>NOTE</w:t>
      </w:r>
      <w:r w:rsidRPr="008373D9">
        <w:rPr>
          <w:szCs w:val="24"/>
        </w:rPr>
        <w:tab/>
        <w:t>Le texte introductif n'est pas un alinéa suspendu (voir </w:t>
      </w:r>
      <w:r w:rsidRPr="008373D9">
        <w:rPr>
          <w:rStyle w:val="citesec"/>
          <w:szCs w:val="24"/>
          <w:shd w:val="clear" w:color="auto" w:fill="auto"/>
        </w:rPr>
        <w:t>22.3.3</w:t>
      </w:r>
      <w:r w:rsidRPr="008373D9">
        <w:rPr>
          <w:szCs w:val="24"/>
        </w:rPr>
        <w:t>), car l’article consiste en une liste de réactifs et matériaux et non en des paragraphes.</w:t>
      </w:r>
    </w:p>
    <w:p w:rsidR="0003191C" w:rsidRPr="008373D9" w:rsidRDefault="0003191C" w:rsidP="008373D9">
      <w:pPr>
        <w:pStyle w:val="BodyText"/>
        <w:autoSpaceDE w:val="0"/>
        <w:autoSpaceDN w:val="0"/>
        <w:adjustRightInd w:val="0"/>
        <w:rPr>
          <w:szCs w:val="24"/>
        </w:rPr>
      </w:pPr>
      <w:r w:rsidRPr="008373D9">
        <w:rPr>
          <w:szCs w:val="24"/>
        </w:rPr>
        <w:t>L’exemple suivant illustre le style de présentation utilisé (pour d’autres exemples de libellé, voir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78</w:t>
      </w:r>
      <w:r w:rsidRPr="008373D9">
        <w:rPr>
          <w:szCs w:val="24"/>
        </w:rPr>
        <w:noBreakHyphen/>
      </w:r>
      <w:r w:rsidRPr="008373D9">
        <w:rPr>
          <w:rStyle w:val="stddocPartNumber"/>
          <w:szCs w:val="24"/>
          <w:shd w:val="clear" w:color="auto" w:fill="auto"/>
        </w:rPr>
        <w:t>2</w:t>
      </w:r>
      <w:r w:rsidRPr="008373D9">
        <w:rPr>
          <w:szCs w:val="24"/>
        </w:rPr>
        <w: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b/>
                <w:szCs w:val="24"/>
              </w:rPr>
              <w:t>5   Réactifs</w:t>
            </w:r>
          </w:p>
          <w:p w:rsidR="0003191C" w:rsidRPr="008373D9" w:rsidRDefault="0003191C" w:rsidP="008373D9">
            <w:pPr>
              <w:pStyle w:val="Tablebody"/>
              <w:autoSpaceDE w:val="0"/>
              <w:autoSpaceDN w:val="0"/>
              <w:adjustRightInd w:val="0"/>
              <w:rPr>
                <w:szCs w:val="24"/>
              </w:rPr>
            </w:pPr>
            <w:r w:rsidRPr="008373D9">
              <w:rPr>
                <w:szCs w:val="24"/>
              </w:rPr>
              <w:t>Utiliser seulement des réactifs de qualité analytique reconnue et de l’eau distillée ou de pureté équivalente.</w:t>
            </w:r>
          </w:p>
          <w:p w:rsidR="0003191C" w:rsidRPr="008373D9" w:rsidRDefault="0003191C" w:rsidP="008373D9">
            <w:pPr>
              <w:pStyle w:val="Tablebody"/>
              <w:autoSpaceDE w:val="0"/>
              <w:autoSpaceDN w:val="0"/>
              <w:adjustRightInd w:val="0"/>
            </w:pPr>
            <w:r w:rsidRPr="008373D9">
              <w:rPr>
                <w:b/>
                <w:szCs w:val="24"/>
              </w:rPr>
              <w:t>5.1    Milieu nettoyant</w:t>
            </w:r>
            <w:r w:rsidRPr="008373D9">
              <w:rPr>
                <w:szCs w:val="24"/>
              </w:rPr>
              <w:t>, par exemple du méthanol ou de l’eau additionnée de quelques gouttes de liquide détergent.</w:t>
            </w:r>
          </w:p>
        </w:tc>
      </w:tr>
    </w:tbl>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268" w:name="_Toc524502449"/>
      <w:bookmarkStart w:id="269" w:name="_Toc524505573"/>
      <w:r w:rsidRPr="008373D9">
        <w:rPr>
          <w:rFonts w:eastAsia="Times New Roman"/>
          <w:bCs w:val="0"/>
          <w:szCs w:val="24"/>
        </w:rPr>
        <w:t>Appareillage</w:t>
      </w:r>
      <w:bookmarkEnd w:id="268"/>
      <w:bookmarkEnd w:id="269"/>
    </w:p>
    <w:p w:rsidR="0003191C" w:rsidRPr="008373D9" w:rsidRDefault="0003191C" w:rsidP="008373D9">
      <w:pPr>
        <w:pStyle w:val="BodyText"/>
        <w:autoSpaceDE w:val="0"/>
        <w:autoSpaceDN w:val="0"/>
        <w:adjustRightInd w:val="0"/>
        <w:rPr>
          <w:szCs w:val="24"/>
        </w:rPr>
      </w:pPr>
      <w:r w:rsidRPr="008373D9">
        <w:rPr>
          <w:szCs w:val="24"/>
        </w:rPr>
        <w:t xml:space="preserve">L’article relatif à l’appareillage est un élément conditionnel qui donne une liste des appareils utilisés dans le document. Chaque fois que possible, il convient de ne pas citer un équipement produit par un fabricant unique. Lorsqu'un tel équipement n'est pas facilement disponible, cet article doit inclure les spécifications d’équipements permettant d'assurer que des essais comparables peuvent être conduits par toutes les parties. Voir également </w:t>
      </w:r>
      <w:r w:rsidRPr="008373D9">
        <w:rPr>
          <w:rStyle w:val="citesec"/>
          <w:szCs w:val="24"/>
          <w:shd w:val="clear" w:color="auto" w:fill="auto"/>
        </w:rPr>
        <w:t>l’Article 31</w:t>
      </w:r>
      <w:r w:rsidRPr="008373D9">
        <w:rPr>
          <w:szCs w:val="24"/>
        </w:rPr>
        <w:t xml:space="preserve"> pour l’utilisation des appellations commerciales et des marques.</w:t>
      </w:r>
    </w:p>
    <w:p w:rsidR="0003191C" w:rsidRPr="008373D9" w:rsidRDefault="0003191C" w:rsidP="008373D9">
      <w:pPr>
        <w:pStyle w:val="BodyText"/>
        <w:autoSpaceDE w:val="0"/>
        <w:autoSpaceDN w:val="0"/>
        <w:adjustRightInd w:val="0"/>
        <w:rPr>
          <w:szCs w:val="24"/>
        </w:rPr>
      </w:pPr>
      <w:r w:rsidRPr="008373D9">
        <w:rPr>
          <w:szCs w:val="24"/>
        </w:rPr>
        <w:t>Le contenu d’un article relatif à l’appareillage comprendra généralement un texte introductif facultatif accompagné d'une liste détaillant un ou plusieurs appareils.</w:t>
      </w:r>
    </w:p>
    <w:p w:rsidR="0003191C" w:rsidRPr="008373D9" w:rsidRDefault="0003191C" w:rsidP="008373D9">
      <w:pPr>
        <w:pStyle w:val="BodyText"/>
        <w:autoSpaceDE w:val="0"/>
        <w:autoSpaceDN w:val="0"/>
        <w:adjustRightInd w:val="0"/>
        <w:rPr>
          <w:szCs w:val="24"/>
        </w:rPr>
      </w:pPr>
      <w:r w:rsidRPr="008373D9">
        <w:rPr>
          <w:szCs w:val="24"/>
        </w:rPr>
        <w:t>Le texte introductif doit être utilisé seulement pour spécifier les dispositions générales qui ne font pas l’objet de référence croisée. Un élément auquel il est fait une référence croisée ne doit pas être inclus dans ce texte mais doit être listé en tant qu’entrée distincte comme spécifié ci-dessous.</w:t>
      </w:r>
    </w:p>
    <w:p w:rsidR="0003191C" w:rsidRPr="008373D9" w:rsidRDefault="0003191C" w:rsidP="008373D9">
      <w:pPr>
        <w:pStyle w:val="Note0"/>
        <w:autoSpaceDE w:val="0"/>
        <w:autoSpaceDN w:val="0"/>
        <w:adjustRightInd w:val="0"/>
        <w:rPr>
          <w:szCs w:val="24"/>
        </w:rPr>
      </w:pPr>
      <w:r w:rsidRPr="008373D9">
        <w:rPr>
          <w:szCs w:val="24"/>
        </w:rPr>
        <w:t>NOTE</w:t>
      </w:r>
      <w:r w:rsidRPr="008373D9">
        <w:rPr>
          <w:szCs w:val="24"/>
        </w:rPr>
        <w:tab/>
        <w:t>Le texte introductif n'est pas un alinéa suspendu (voir </w:t>
      </w:r>
      <w:r w:rsidRPr="008373D9">
        <w:rPr>
          <w:rStyle w:val="citesec"/>
          <w:szCs w:val="24"/>
          <w:shd w:val="clear" w:color="auto" w:fill="auto"/>
        </w:rPr>
        <w:t>22.3.3</w:t>
      </w:r>
      <w:r w:rsidRPr="008373D9">
        <w:rPr>
          <w:szCs w:val="24"/>
        </w:rPr>
        <w:t>), car l’article consiste en une liste d’appareils et non en des paragraphes.</w:t>
      </w:r>
    </w:p>
    <w:p w:rsidR="0003191C" w:rsidRPr="008373D9" w:rsidRDefault="0003191C" w:rsidP="008373D9">
      <w:pPr>
        <w:pStyle w:val="BodyText"/>
        <w:autoSpaceDE w:val="0"/>
        <w:autoSpaceDN w:val="0"/>
        <w:adjustRightInd w:val="0"/>
        <w:rPr>
          <w:szCs w:val="24"/>
        </w:rPr>
      </w:pPr>
      <w:r w:rsidRPr="008373D9">
        <w:rPr>
          <w:szCs w:val="24"/>
        </w:rPr>
        <w:t>L’exemple suivant illustre le style de présentation utilisé (pour d’autres exemples de libellé, voir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78</w:t>
      </w:r>
      <w:r w:rsidRPr="008373D9">
        <w:rPr>
          <w:szCs w:val="24"/>
        </w:rPr>
        <w:noBreakHyphen/>
      </w:r>
      <w:r w:rsidRPr="008373D9">
        <w:rPr>
          <w:rStyle w:val="stddocPartNumber"/>
          <w:szCs w:val="24"/>
          <w:shd w:val="clear" w:color="auto" w:fill="auto"/>
        </w:rPr>
        <w:t>2</w:t>
      </w:r>
      <w:r w:rsidRPr="008373D9">
        <w:rPr>
          <w:szCs w:val="24"/>
        </w:rPr>
        <w: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8373D9"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lastRenderedPageBreak/>
              <w:t>EXEMPLE</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b/>
                <w:szCs w:val="24"/>
              </w:rPr>
              <w:t>5   Appareillage</w:t>
            </w:r>
          </w:p>
          <w:p w:rsidR="0003191C" w:rsidRPr="008373D9" w:rsidRDefault="0003191C" w:rsidP="008373D9">
            <w:pPr>
              <w:pStyle w:val="Tablebody"/>
              <w:autoSpaceDE w:val="0"/>
              <w:autoSpaceDN w:val="0"/>
              <w:adjustRightInd w:val="0"/>
              <w:rPr>
                <w:szCs w:val="24"/>
              </w:rPr>
            </w:pPr>
            <w:r w:rsidRPr="008373D9">
              <w:rPr>
                <w:szCs w:val="24"/>
              </w:rPr>
              <w:t>L’appareillage courant d’un laboratoire, notamment les éléments suivants.</w:t>
            </w:r>
          </w:p>
          <w:p w:rsidR="0003191C" w:rsidRPr="008373D9" w:rsidRDefault="0003191C" w:rsidP="008373D9">
            <w:pPr>
              <w:pStyle w:val="Tablebody"/>
              <w:autoSpaceDE w:val="0"/>
              <w:autoSpaceDN w:val="0"/>
              <w:adjustRightInd w:val="0"/>
              <w:rPr>
                <w:szCs w:val="24"/>
              </w:rPr>
            </w:pPr>
            <w:r w:rsidRPr="008373D9">
              <w:rPr>
                <w:b/>
                <w:szCs w:val="24"/>
              </w:rPr>
              <w:t>5.1    Flacons</w:t>
            </w:r>
            <w:r w:rsidRPr="008373D9">
              <w:rPr>
                <w:szCs w:val="24"/>
              </w:rPr>
              <w:t>, à fermeture étanche, d'une capacité d'environ 2 l, 1 l, 0,5 l et 0,1 l, préalablement nettoyés, rincés et séchés.</w:t>
            </w:r>
          </w:p>
          <w:p w:rsidR="0003191C" w:rsidRPr="008373D9" w:rsidRDefault="0003191C" w:rsidP="008373D9">
            <w:pPr>
              <w:pStyle w:val="Tablebody"/>
              <w:autoSpaceDE w:val="0"/>
              <w:autoSpaceDN w:val="0"/>
              <w:adjustRightInd w:val="0"/>
              <w:rPr>
                <w:szCs w:val="24"/>
              </w:rPr>
            </w:pPr>
            <w:r w:rsidRPr="008373D9">
              <w:rPr>
                <w:b/>
                <w:szCs w:val="24"/>
              </w:rPr>
              <w:t>5.2    Appareillage requis pour la détermination de la teneur en eau</w:t>
            </w:r>
            <w:r w:rsidRPr="008373D9">
              <w:rPr>
                <w:szCs w:val="24"/>
              </w:rPr>
              <w:t>, par la méthode de référence pratique conformément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712</w:t>
            </w:r>
            <w:r w:rsidRPr="008373D9">
              <w:rPr>
                <w:szCs w:val="24"/>
              </w:rPr>
              <w:t xml:space="preserve"> ou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6540</w:t>
            </w:r>
            <w:r w:rsidRPr="008373D9">
              <w:rPr>
                <w:szCs w:val="24"/>
              </w:rPr>
              <w:t>.</w:t>
            </w:r>
          </w:p>
          <w:p w:rsidR="0003191C" w:rsidRPr="008373D9" w:rsidRDefault="0003191C" w:rsidP="008373D9">
            <w:pPr>
              <w:pStyle w:val="Tablebody"/>
              <w:autoSpaceDE w:val="0"/>
              <w:autoSpaceDN w:val="0"/>
              <w:adjustRightInd w:val="0"/>
              <w:rPr>
                <w:szCs w:val="24"/>
              </w:rPr>
            </w:pPr>
            <w:r w:rsidRPr="008373D9">
              <w:rPr>
                <w:b/>
                <w:szCs w:val="24"/>
              </w:rPr>
              <w:t>5.3    Tamis</w:t>
            </w:r>
            <w:r w:rsidRPr="008373D9">
              <w:rPr>
                <w:szCs w:val="24"/>
              </w:rPr>
              <w:t>, conformes aux exigences de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5223</w:t>
            </w:r>
            <w:r w:rsidRPr="008373D9">
              <w:rPr>
                <w:szCs w:val="24"/>
              </w:rPr>
              <w:t xml:space="preserve"> et, en particulier, tamis à trous longs arrondis de 1,50 mm, 1,90 mm, 2,00 mm, et 2,20 mm de largeur, et à trous ronds de 4,50 mm de diamètre, ou </w:t>
            </w:r>
            <w:r w:rsidRPr="008373D9">
              <w:rPr>
                <w:b/>
                <w:szCs w:val="24"/>
              </w:rPr>
              <w:t>nettoyeur mécanique</w:t>
            </w:r>
            <w:r w:rsidRPr="008373D9">
              <w:rPr>
                <w:szCs w:val="24"/>
              </w:rPr>
              <w:t>, équipé de grilles comme spécifié par l’acheteur.</w:t>
            </w:r>
          </w:p>
          <w:p w:rsidR="0003191C" w:rsidRPr="008373D9" w:rsidRDefault="0003191C" w:rsidP="008373D9">
            <w:pPr>
              <w:pStyle w:val="Tablebody"/>
              <w:autoSpaceDE w:val="0"/>
              <w:autoSpaceDN w:val="0"/>
              <w:adjustRightInd w:val="0"/>
              <w:rPr>
                <w:szCs w:val="24"/>
              </w:rPr>
            </w:pPr>
            <w:r w:rsidRPr="008373D9">
              <w:rPr>
                <w:b/>
                <w:szCs w:val="24"/>
              </w:rPr>
              <w:t>5.4    Thermomètre</w:t>
            </w:r>
            <w:r w:rsidRPr="008373D9">
              <w:rPr>
                <w:szCs w:val="24"/>
              </w:rPr>
              <w:t>.</w:t>
            </w:r>
          </w:p>
          <w:p w:rsidR="0003191C" w:rsidRPr="008373D9" w:rsidRDefault="0003191C" w:rsidP="008373D9">
            <w:pPr>
              <w:pStyle w:val="Tablebody"/>
              <w:autoSpaceDE w:val="0"/>
              <w:autoSpaceDN w:val="0"/>
              <w:adjustRightInd w:val="0"/>
              <w:rPr>
                <w:b/>
              </w:rPr>
            </w:pPr>
            <w:r w:rsidRPr="008373D9">
              <w:rPr>
                <w:b/>
                <w:szCs w:val="24"/>
              </w:rPr>
              <w:t>5.5    Diviseur d’échantillons.</w:t>
            </w:r>
          </w:p>
        </w:tc>
      </w:tr>
    </w:tbl>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270" w:name="_Toc524502450"/>
      <w:bookmarkStart w:id="271" w:name="_Toc524505574"/>
      <w:r w:rsidRPr="008373D9">
        <w:rPr>
          <w:rFonts w:eastAsia="Times New Roman"/>
          <w:bCs w:val="0"/>
          <w:szCs w:val="24"/>
        </w:rPr>
        <w:t>Autres méthodes d’essai</w:t>
      </w:r>
      <w:bookmarkEnd w:id="270"/>
      <w:bookmarkEnd w:id="271"/>
    </w:p>
    <w:p w:rsidR="0003191C" w:rsidRPr="008373D9" w:rsidRDefault="0003191C" w:rsidP="008373D9">
      <w:pPr>
        <w:pStyle w:val="BodyText"/>
        <w:autoSpaceDE w:val="0"/>
        <w:autoSpaceDN w:val="0"/>
        <w:adjustRightInd w:val="0"/>
        <w:rPr>
          <w:szCs w:val="24"/>
        </w:rPr>
      </w:pPr>
      <w:r w:rsidRPr="008373D9">
        <w:rPr>
          <w:szCs w:val="24"/>
        </w:rPr>
        <w:t>S'il existe plusieurs méthodes d'essai adéquates pour déterminer une caractéristique, il convient, en principe, de n’en spécifier qu’une. Si, pour une raison quelconque, il y a lieu de spécifier plusieurs méthodes d'essai, une méthode d'arbitrage (souvent appelée méthode d’essai de référence) peut être indiquée dans le document pour éviter les doutes ou les litiges.</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lang w:val="fr-FR"/>
        </w:rPr>
      </w:pPr>
      <w:bookmarkStart w:id="272" w:name="_Toc524502451"/>
      <w:bookmarkStart w:id="273" w:name="_Toc524505575"/>
      <w:r w:rsidRPr="008373D9">
        <w:rPr>
          <w:rFonts w:eastAsia="Times New Roman"/>
          <w:bCs w:val="0"/>
          <w:szCs w:val="24"/>
          <w:lang w:val="fr-FR"/>
        </w:rPr>
        <w:t>Choix des méthodes d’essai selon leur exactitude</w:t>
      </w:r>
      <w:bookmarkEnd w:id="272"/>
      <w:bookmarkEnd w:id="273"/>
    </w:p>
    <w:p w:rsidR="0003191C" w:rsidRPr="008373D9" w:rsidRDefault="0003191C" w:rsidP="008373D9">
      <w:pPr>
        <w:pStyle w:val="BodyText"/>
        <w:autoSpaceDE w:val="0"/>
        <w:autoSpaceDN w:val="0"/>
        <w:adjustRightInd w:val="0"/>
        <w:rPr>
          <w:szCs w:val="24"/>
        </w:rPr>
      </w:pPr>
      <w:r w:rsidRPr="008373D9">
        <w:rPr>
          <w:szCs w:val="24"/>
        </w:rPr>
        <w:t>Lors du choix d’une méthode d’essai, tenir compte de l’exactitude de la méthode d’essai en fonction de la valeur et des limites de tolérance exigées de la caractéristique à évaluer.</w:t>
      </w:r>
    </w:p>
    <w:p w:rsidR="0003191C" w:rsidRPr="008373D9" w:rsidRDefault="0003191C" w:rsidP="008373D9">
      <w:pPr>
        <w:pStyle w:val="BodyText"/>
        <w:autoSpaceDE w:val="0"/>
        <w:autoSpaceDN w:val="0"/>
        <w:adjustRightInd w:val="0"/>
        <w:rPr>
          <w:szCs w:val="24"/>
        </w:rPr>
      </w:pPr>
      <w:r w:rsidRPr="008373D9">
        <w:rPr>
          <w:szCs w:val="24"/>
        </w:rPr>
        <w:t>La méthode d’essai retenue doit permettre de déterminer sans ambiguïté si l’échantillon satisfait aux exigences spécifiées.</w:t>
      </w:r>
    </w:p>
    <w:p w:rsidR="0003191C" w:rsidRPr="008373D9" w:rsidRDefault="0003191C" w:rsidP="008373D9">
      <w:pPr>
        <w:pStyle w:val="BodyText"/>
        <w:autoSpaceDE w:val="0"/>
        <w:autoSpaceDN w:val="0"/>
        <w:adjustRightInd w:val="0"/>
        <w:rPr>
          <w:szCs w:val="24"/>
        </w:rPr>
      </w:pPr>
      <w:r w:rsidRPr="008373D9">
        <w:rPr>
          <w:szCs w:val="24"/>
        </w:rPr>
        <w:t>Lorsque cela est estimé nécessaire du point de vue technique, chaque méthode d’essai doit comporter un énoncé portant sur ses limites d’exactitude.</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274" w:name="_Toc524502452"/>
      <w:bookmarkStart w:id="275" w:name="_Toc524505576"/>
      <w:r w:rsidRPr="008373D9">
        <w:rPr>
          <w:rFonts w:eastAsia="Times New Roman"/>
          <w:bCs w:val="0"/>
          <w:szCs w:val="24"/>
        </w:rPr>
        <w:t>Appareillage d’essai</w:t>
      </w:r>
      <w:bookmarkEnd w:id="274"/>
      <w:bookmarkEnd w:id="275"/>
    </w:p>
    <w:p w:rsidR="0003191C" w:rsidRPr="008373D9" w:rsidRDefault="0003191C" w:rsidP="008373D9">
      <w:pPr>
        <w:pStyle w:val="BodyText"/>
        <w:autoSpaceDE w:val="0"/>
        <w:autoSpaceDN w:val="0"/>
        <w:adjustRightInd w:val="0"/>
        <w:rPr>
          <w:szCs w:val="24"/>
        </w:rPr>
      </w:pPr>
      <w:r w:rsidRPr="008373D9">
        <w:rPr>
          <w:szCs w:val="24"/>
        </w:rPr>
        <w:t>Si, à l'occasion de l'élaboration d'un document relatif à un produit, il s'avère nécessaire de normaliser un appareillage d'essai susceptible d'être utilisé pour essayer aussi d'autres produits, cet appareillage doit faire l'objet d'un document distinct élaboré en consultation avec le comité traitant de ce type d'appareils.</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276" w:name="_Toc524502453"/>
      <w:bookmarkStart w:id="277" w:name="_Toc524505577"/>
      <w:r w:rsidRPr="008373D9">
        <w:rPr>
          <w:rFonts w:eastAsia="Times New Roman"/>
          <w:bCs w:val="0"/>
          <w:szCs w:val="24"/>
        </w:rPr>
        <w:t>Rapport d’essai</w:t>
      </w:r>
      <w:bookmarkEnd w:id="276"/>
      <w:bookmarkEnd w:id="277"/>
    </w:p>
    <w:p w:rsidR="0003191C" w:rsidRPr="008373D9" w:rsidRDefault="0003191C" w:rsidP="008373D9">
      <w:pPr>
        <w:pStyle w:val="BodyText"/>
        <w:autoSpaceDE w:val="0"/>
        <w:autoSpaceDN w:val="0"/>
        <w:adjustRightInd w:val="0"/>
        <w:rPr>
          <w:szCs w:val="24"/>
        </w:rPr>
      </w:pPr>
      <w:r w:rsidRPr="008373D9">
        <w:rPr>
          <w:szCs w:val="24"/>
        </w:rPr>
        <w:t>Cet article spécifie les informations à inclure dans le rapport d’essai. Il doit inclure au minimum les informations portant sur les éléments suivants de l’essai:</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l’échantillon;</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la Norme internationale utilisée (y compris l’année de publication);</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la méthode utilisée (si la norme en inclut plusieurs);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le(s) résultat(s), y compris une référence à l’article expliquant comment les résultats ont été calculés;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tout écart par rapport au mode opératoire;</w:t>
      </w:r>
    </w:p>
    <w:p w:rsidR="0003191C" w:rsidRPr="008373D9" w:rsidRDefault="0003191C" w:rsidP="008373D9">
      <w:pPr>
        <w:pStyle w:val="ListContinue1"/>
        <w:autoSpaceDE w:val="0"/>
        <w:autoSpaceDN w:val="0"/>
        <w:adjustRightInd w:val="0"/>
        <w:rPr>
          <w:szCs w:val="24"/>
        </w:rPr>
      </w:pPr>
      <w:r w:rsidRPr="008373D9">
        <w:rPr>
          <w:szCs w:val="24"/>
        </w:rPr>
        <w:lastRenderedPageBreak/>
        <w:t>•</w:t>
      </w:r>
      <w:r w:rsidRPr="008373D9">
        <w:rPr>
          <w:szCs w:val="24"/>
        </w:rPr>
        <w:tab/>
        <w:t>tout événement inhabituel observé;</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la date de l’essai.</w:t>
      </w:r>
    </w:p>
    <w:p w:rsidR="0003191C" w:rsidRPr="008373D9" w:rsidRDefault="0003191C" w:rsidP="008373D9">
      <w:pPr>
        <w:pStyle w:val="Heading1"/>
        <w:tabs>
          <w:tab w:val="left" w:pos="432"/>
        </w:tabs>
        <w:autoSpaceDE w:val="0"/>
        <w:autoSpaceDN w:val="0"/>
        <w:adjustRightInd w:val="0"/>
        <w:rPr>
          <w:rFonts w:eastAsia="Times New Roman"/>
          <w:szCs w:val="24"/>
        </w:rPr>
      </w:pPr>
      <w:bookmarkStart w:id="278" w:name="_Toc524502454"/>
      <w:bookmarkStart w:id="279" w:name="_Toc524505578"/>
      <w:r w:rsidRPr="008373D9">
        <w:rPr>
          <w:rFonts w:eastAsia="Times New Roman"/>
          <w:szCs w:val="24"/>
        </w:rPr>
        <w:t>Marquage, étiquetage et emballage</w:t>
      </w:r>
      <w:bookmarkEnd w:id="278"/>
      <w:bookmarkEnd w:id="279"/>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280" w:name="_Toc524502455"/>
      <w:bookmarkStart w:id="281" w:name="_Toc524505579"/>
      <w:r w:rsidRPr="008373D9">
        <w:rPr>
          <w:rFonts w:eastAsia="Times New Roman"/>
          <w:bCs w:val="0"/>
          <w:szCs w:val="24"/>
        </w:rPr>
        <w:t>Objet ou justification</w:t>
      </w:r>
      <w:bookmarkEnd w:id="280"/>
      <w:bookmarkEnd w:id="281"/>
    </w:p>
    <w:p w:rsidR="0003191C" w:rsidRPr="008373D9" w:rsidRDefault="0003191C" w:rsidP="008373D9">
      <w:pPr>
        <w:pStyle w:val="BodyText"/>
        <w:autoSpaceDE w:val="0"/>
        <w:autoSpaceDN w:val="0"/>
        <w:adjustRightInd w:val="0"/>
        <w:rPr>
          <w:szCs w:val="24"/>
        </w:rPr>
      </w:pPr>
      <w:r w:rsidRPr="008373D9">
        <w:rPr>
          <w:szCs w:val="24"/>
        </w:rPr>
        <w:t>Le marquage, l’étiquetage et l’emballage sont des aspects importants liés à la fabrication et à la fourniture de produits qui nécessitent fréquemment une approche normalisée, en particulier s’agissant d’applications critiques en termes de sécurité.</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282" w:name="_Toc524502456"/>
      <w:bookmarkStart w:id="283" w:name="_Toc524505580"/>
      <w:r w:rsidRPr="008373D9">
        <w:rPr>
          <w:rFonts w:eastAsia="Times New Roman"/>
          <w:bCs w:val="0"/>
          <w:szCs w:val="24"/>
        </w:rPr>
        <w:t>Normatifs ou informatifs?</w:t>
      </w:r>
      <w:bookmarkEnd w:id="282"/>
      <w:bookmarkEnd w:id="283"/>
    </w:p>
    <w:p w:rsidR="0003191C" w:rsidRPr="008373D9" w:rsidRDefault="0003191C" w:rsidP="008373D9">
      <w:pPr>
        <w:pStyle w:val="BodyText"/>
        <w:autoSpaceDE w:val="0"/>
        <w:autoSpaceDN w:val="0"/>
        <w:adjustRightInd w:val="0"/>
        <w:rPr>
          <w:szCs w:val="24"/>
        </w:rPr>
      </w:pPr>
      <w:r w:rsidRPr="008373D9">
        <w:rPr>
          <w:szCs w:val="24"/>
        </w:rPr>
        <w:t>Les articles relatifs au marquage, à l’étiquetage et à l’emballage sont généralement des éléments normatifs, mais il peut y avoir des exceptions (par exemple lorsque le marquage, l’étiquetage et l’emballage ne font l’objet que de recommandations).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284" w:name="_Toc524502457"/>
      <w:bookmarkStart w:id="285" w:name="_Toc524505581"/>
      <w:r w:rsidRPr="008373D9">
        <w:rPr>
          <w:rFonts w:eastAsia="Times New Roman"/>
          <w:bCs w:val="0"/>
          <w:szCs w:val="24"/>
        </w:rPr>
        <w:t>Obligatoires, conditionnels ou facultatifs?</w:t>
      </w:r>
      <w:bookmarkEnd w:id="284"/>
      <w:bookmarkEnd w:id="285"/>
    </w:p>
    <w:p w:rsidR="0003191C" w:rsidRPr="008373D9" w:rsidRDefault="0003191C" w:rsidP="008373D9">
      <w:pPr>
        <w:pStyle w:val="BodyText"/>
        <w:autoSpaceDE w:val="0"/>
        <w:autoSpaceDN w:val="0"/>
        <w:adjustRightInd w:val="0"/>
        <w:rPr>
          <w:szCs w:val="24"/>
        </w:rPr>
      </w:pPr>
      <w:r w:rsidRPr="008373D9">
        <w:rPr>
          <w:szCs w:val="24"/>
        </w:rPr>
        <w:t>Les articles relatifs au marquage, à l’étiquetage et à l’emballage sont des éléments conditionnels.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286" w:name="_Toc524502458"/>
      <w:bookmarkStart w:id="287" w:name="_Toc524505582"/>
      <w:r w:rsidRPr="008373D9">
        <w:rPr>
          <w:rFonts w:eastAsia="Times New Roman"/>
          <w:bCs w:val="0"/>
          <w:szCs w:val="24"/>
        </w:rPr>
        <w:t>Principes et règles spécifiques</w:t>
      </w:r>
      <w:bookmarkEnd w:id="286"/>
      <w:bookmarkEnd w:id="287"/>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288" w:name="_Toc524502459"/>
      <w:bookmarkStart w:id="289" w:name="_Toc524505583"/>
      <w:r w:rsidRPr="008373D9">
        <w:rPr>
          <w:rFonts w:eastAsia="Times New Roman"/>
          <w:bCs w:val="0"/>
          <w:szCs w:val="24"/>
        </w:rPr>
        <w:t>Généralités</w:t>
      </w:r>
      <w:bookmarkEnd w:id="288"/>
      <w:bookmarkEnd w:id="289"/>
    </w:p>
    <w:p w:rsidR="0003191C" w:rsidRPr="008373D9" w:rsidRDefault="0003191C" w:rsidP="008373D9">
      <w:pPr>
        <w:pStyle w:val="BodyText"/>
        <w:autoSpaceDE w:val="0"/>
        <w:autoSpaceDN w:val="0"/>
        <w:adjustRightInd w:val="0"/>
        <w:rPr>
          <w:szCs w:val="24"/>
        </w:rPr>
      </w:pPr>
      <w:r w:rsidRPr="008373D9">
        <w:rPr>
          <w:szCs w:val="24"/>
        </w:rPr>
        <w:t>Le marquage, l'étiquetage et l'emballage des produits sont des aspects complémentaires qui doivent être inclus, le cas échéant, en particulier dans les normes de produits relatives à des biens de consommation.</w:t>
      </w:r>
    </w:p>
    <w:p w:rsidR="0003191C" w:rsidRPr="008373D9" w:rsidRDefault="0003191C" w:rsidP="008373D9">
      <w:pPr>
        <w:pStyle w:val="BodyText"/>
        <w:autoSpaceDE w:val="0"/>
        <w:autoSpaceDN w:val="0"/>
        <w:adjustRightInd w:val="0"/>
        <w:rPr>
          <w:szCs w:val="24"/>
        </w:rPr>
      </w:pPr>
      <w:r w:rsidRPr="008373D9">
        <w:rPr>
          <w:szCs w:val="24"/>
        </w:rPr>
        <w:t>Si nécessaire, les moyens de marquage doivent aussi être spécifiés ou recommandés.</w:t>
      </w:r>
    </w:p>
    <w:p w:rsidR="0003191C" w:rsidRPr="008373D9" w:rsidRDefault="0003191C" w:rsidP="008373D9">
      <w:pPr>
        <w:pStyle w:val="BodyText"/>
        <w:autoSpaceDE w:val="0"/>
        <w:autoSpaceDN w:val="0"/>
        <w:adjustRightInd w:val="0"/>
        <w:rPr>
          <w:szCs w:val="24"/>
        </w:rPr>
      </w:pPr>
      <w:r w:rsidRPr="008373D9">
        <w:rPr>
          <w:szCs w:val="24"/>
        </w:rPr>
        <w:t xml:space="preserve">Cet élément ne doit pas spécifier ou recommander de marques de conformité. Celles-ci sont normalement appliquées selon les procédures d'un système de certification — voir le </w:t>
      </w: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23</w:t>
      </w:r>
      <w:r w:rsidRPr="008373D9">
        <w:rPr>
          <w:szCs w:val="24"/>
        </w:rPr>
        <w:t>. Des informations sur le marquage de produits faisant référence à un organisme de normalisation ou à ses documents figurent dans l’</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17050</w:t>
      </w:r>
      <w:r w:rsidRPr="008373D9">
        <w:rPr>
          <w:szCs w:val="24"/>
        </w:rPr>
        <w:noBreakHyphen/>
      </w:r>
      <w:r w:rsidRPr="008373D9">
        <w:rPr>
          <w:rStyle w:val="stddocPartNumber"/>
          <w:szCs w:val="24"/>
          <w:shd w:val="clear" w:color="auto" w:fill="auto"/>
        </w:rPr>
        <w:t>1</w:t>
      </w:r>
      <w:r w:rsidRPr="008373D9">
        <w:rPr>
          <w:szCs w:val="24"/>
        </w:rPr>
        <w:t xml:space="preserve"> et l’</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17050</w:t>
      </w:r>
      <w:r w:rsidRPr="008373D9">
        <w:rPr>
          <w:szCs w:val="24"/>
        </w:rPr>
        <w:noBreakHyphen/>
      </w:r>
      <w:r w:rsidRPr="008373D9">
        <w:rPr>
          <w:rStyle w:val="stddocPartNumber"/>
          <w:szCs w:val="24"/>
          <w:shd w:val="clear" w:color="auto" w:fill="auto"/>
        </w:rPr>
        <w:t>2</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 xml:space="preserve">Des informations sur les normes de sécurité et les aspects liés à la sécurité figurent dans le </w:t>
      </w: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51</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Cet élément peut être complété par une annexe informative donnant un exemple des informations nécessaires à des fins d’approvisionnement.</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lang w:val="fr-FR"/>
        </w:rPr>
      </w:pPr>
      <w:bookmarkStart w:id="290" w:name="_Toc524502460"/>
      <w:bookmarkStart w:id="291" w:name="_Toc524505584"/>
      <w:r w:rsidRPr="008373D9">
        <w:rPr>
          <w:rFonts w:eastAsia="Times New Roman"/>
          <w:bCs w:val="0"/>
          <w:szCs w:val="24"/>
          <w:lang w:val="fr-FR"/>
        </w:rPr>
        <w:t>Exigences concernant le marquage, l’étiquetage et l’emballage des produits</w:t>
      </w:r>
      <w:bookmarkEnd w:id="290"/>
      <w:bookmarkEnd w:id="291"/>
    </w:p>
    <w:p w:rsidR="0003191C" w:rsidRPr="008373D9" w:rsidRDefault="0003191C" w:rsidP="008373D9">
      <w:pPr>
        <w:pStyle w:val="BodyText"/>
        <w:autoSpaceDE w:val="0"/>
        <w:autoSpaceDN w:val="0"/>
        <w:adjustRightInd w:val="0"/>
        <w:rPr>
          <w:szCs w:val="24"/>
        </w:rPr>
      </w:pPr>
      <w:r w:rsidRPr="008373D9">
        <w:rPr>
          <w:szCs w:val="24"/>
        </w:rPr>
        <w:t>Les documents contenant une référence au marquage du produit doivent spécifier, s’il y a lieu, les éléments suivants:</w:t>
      </w:r>
    </w:p>
    <w:p w:rsidR="0003191C" w:rsidRPr="008373D9" w:rsidRDefault="0003191C" w:rsidP="008373D9">
      <w:pPr>
        <w:pStyle w:val="ListNumber1"/>
        <w:autoSpaceDE w:val="0"/>
        <w:autoSpaceDN w:val="0"/>
        <w:adjustRightInd w:val="0"/>
        <w:rPr>
          <w:szCs w:val="24"/>
        </w:rPr>
      </w:pPr>
      <w:r w:rsidRPr="008373D9">
        <w:rPr>
          <w:szCs w:val="24"/>
        </w:rPr>
        <w:t>a)</w:t>
      </w:r>
      <w:r w:rsidRPr="008373D9">
        <w:rPr>
          <w:szCs w:val="24"/>
        </w:rPr>
        <w:tab/>
        <w:t>le contenu de tout marquage servant à identifier le produit, par exemple:</w:t>
      </w:r>
    </w:p>
    <w:p w:rsidR="0003191C" w:rsidRPr="008373D9" w:rsidRDefault="0003191C" w:rsidP="008373D9">
      <w:pPr>
        <w:pStyle w:val="ListNumber2"/>
        <w:autoSpaceDE w:val="0"/>
        <w:autoSpaceDN w:val="0"/>
        <w:adjustRightInd w:val="0"/>
        <w:rPr>
          <w:szCs w:val="24"/>
        </w:rPr>
      </w:pPr>
      <w:r w:rsidRPr="008373D9">
        <w:rPr>
          <w:szCs w:val="24"/>
        </w:rPr>
        <w:t>1)</w:t>
      </w:r>
      <w:r w:rsidRPr="008373D9">
        <w:rPr>
          <w:szCs w:val="24"/>
        </w:rPr>
        <w:tab/>
        <w:t>le fabriquant (nom et adresse);</w:t>
      </w:r>
    </w:p>
    <w:p w:rsidR="0003191C" w:rsidRPr="008373D9" w:rsidRDefault="0003191C" w:rsidP="008373D9">
      <w:pPr>
        <w:pStyle w:val="ListNumber2"/>
        <w:autoSpaceDE w:val="0"/>
        <w:autoSpaceDN w:val="0"/>
        <w:adjustRightInd w:val="0"/>
        <w:rPr>
          <w:szCs w:val="24"/>
        </w:rPr>
      </w:pPr>
      <w:r w:rsidRPr="008373D9">
        <w:rPr>
          <w:szCs w:val="24"/>
        </w:rPr>
        <w:t>2)</w:t>
      </w:r>
      <w:r w:rsidRPr="008373D9">
        <w:rPr>
          <w:szCs w:val="24"/>
        </w:rPr>
        <w:tab/>
        <w:t>le fournisseur responsable (appellation commerciale, marque ou marque d’identification);</w:t>
      </w:r>
    </w:p>
    <w:p w:rsidR="0003191C" w:rsidRPr="008373D9" w:rsidRDefault="0003191C" w:rsidP="008373D9">
      <w:pPr>
        <w:pStyle w:val="ListNumber2"/>
        <w:autoSpaceDE w:val="0"/>
        <w:autoSpaceDN w:val="0"/>
        <w:adjustRightInd w:val="0"/>
        <w:rPr>
          <w:szCs w:val="24"/>
        </w:rPr>
      </w:pPr>
      <w:r w:rsidRPr="008373D9">
        <w:rPr>
          <w:szCs w:val="24"/>
        </w:rPr>
        <w:lastRenderedPageBreak/>
        <w:t>3)</w:t>
      </w:r>
      <w:r w:rsidRPr="008373D9">
        <w:rPr>
          <w:szCs w:val="24"/>
        </w:rPr>
        <w:tab/>
        <w:t xml:space="preserve">le marquage d’un produit en tant que tel [par exemple marque du fabriquant ou du fournisseur, numéro de modèle ou de type, désignation (voir </w:t>
      </w:r>
      <w:r w:rsidRPr="008373D9">
        <w:rPr>
          <w:rStyle w:val="citeapp"/>
          <w:szCs w:val="24"/>
          <w:shd w:val="clear" w:color="auto" w:fill="auto"/>
        </w:rPr>
        <w:t>Annexe C</w:t>
      </w:r>
      <w:r w:rsidRPr="008373D9">
        <w:rPr>
          <w:szCs w:val="24"/>
        </w:rPr>
        <w:t>)];</w:t>
      </w:r>
    </w:p>
    <w:p w:rsidR="0003191C" w:rsidRPr="008373D9" w:rsidRDefault="0003191C" w:rsidP="008373D9">
      <w:pPr>
        <w:pStyle w:val="ListNumber2"/>
        <w:autoSpaceDE w:val="0"/>
        <w:autoSpaceDN w:val="0"/>
        <w:adjustRightInd w:val="0"/>
        <w:rPr>
          <w:szCs w:val="24"/>
        </w:rPr>
      </w:pPr>
      <w:r w:rsidRPr="008373D9">
        <w:rPr>
          <w:szCs w:val="24"/>
        </w:rPr>
        <w:t>4)</w:t>
      </w:r>
      <w:r w:rsidRPr="008373D9">
        <w:rPr>
          <w:szCs w:val="24"/>
        </w:rPr>
        <w:tab/>
        <w:t>l’indication des différents types, tailles, catégories et qualités;</w:t>
      </w:r>
    </w:p>
    <w:p w:rsidR="0003191C" w:rsidRPr="008373D9" w:rsidRDefault="0003191C" w:rsidP="008373D9">
      <w:pPr>
        <w:pStyle w:val="ListNumber1"/>
        <w:autoSpaceDE w:val="0"/>
        <w:autoSpaceDN w:val="0"/>
        <w:adjustRightInd w:val="0"/>
        <w:rPr>
          <w:szCs w:val="24"/>
        </w:rPr>
      </w:pPr>
      <w:r w:rsidRPr="008373D9">
        <w:rPr>
          <w:szCs w:val="24"/>
        </w:rPr>
        <w:t>b)</w:t>
      </w:r>
      <w:r w:rsidRPr="008373D9">
        <w:rPr>
          <w:szCs w:val="24"/>
        </w:rPr>
        <w:tab/>
        <w:t>le type de présentation du marquage, par exemple plaques (appelées parfois «plaques signalétiques»), étiquettes, tampons, couleurs, fils (dans les câbles), selon ce qui convient;</w:t>
      </w:r>
    </w:p>
    <w:p w:rsidR="0003191C" w:rsidRPr="008373D9" w:rsidRDefault="0003191C" w:rsidP="008373D9">
      <w:pPr>
        <w:pStyle w:val="ListNumber1"/>
        <w:autoSpaceDE w:val="0"/>
        <w:autoSpaceDN w:val="0"/>
        <w:adjustRightInd w:val="0"/>
        <w:rPr>
          <w:szCs w:val="24"/>
        </w:rPr>
      </w:pPr>
      <w:r w:rsidRPr="008373D9">
        <w:rPr>
          <w:szCs w:val="24"/>
        </w:rPr>
        <w:t>c)</w:t>
      </w:r>
      <w:r w:rsidRPr="008373D9">
        <w:rPr>
          <w:szCs w:val="24"/>
        </w:rPr>
        <w:tab/>
        <w:t>l'emplacement sur le produit ou, dans certains cas, sur l'emballage, où le marquage doit figurer;</w:t>
      </w:r>
    </w:p>
    <w:p w:rsidR="0003191C" w:rsidRPr="008373D9" w:rsidRDefault="0003191C" w:rsidP="008373D9">
      <w:pPr>
        <w:pStyle w:val="ListNumber1"/>
        <w:autoSpaceDE w:val="0"/>
        <w:autoSpaceDN w:val="0"/>
        <w:adjustRightInd w:val="0"/>
        <w:rPr>
          <w:szCs w:val="24"/>
        </w:rPr>
      </w:pPr>
      <w:r w:rsidRPr="008373D9">
        <w:rPr>
          <w:szCs w:val="24"/>
        </w:rPr>
        <w:t>d)</w:t>
      </w:r>
      <w:r w:rsidRPr="008373D9">
        <w:rPr>
          <w:szCs w:val="24"/>
        </w:rPr>
        <w:tab/>
        <w:t>les exigences pour l'étiquetage et pour l'emballage du produit (par exemple instructions pour la manutention, avertissement en cas de danger, date de fabrication);</w:t>
      </w:r>
    </w:p>
    <w:p w:rsidR="0003191C" w:rsidRPr="008373D9" w:rsidRDefault="0003191C" w:rsidP="008373D9">
      <w:pPr>
        <w:pStyle w:val="ListNumber1"/>
        <w:autoSpaceDE w:val="0"/>
        <w:autoSpaceDN w:val="0"/>
        <w:adjustRightInd w:val="0"/>
        <w:rPr>
          <w:szCs w:val="24"/>
        </w:rPr>
      </w:pPr>
      <w:r w:rsidRPr="008373D9">
        <w:rPr>
          <w:szCs w:val="24"/>
        </w:rPr>
        <w:t>e)</w:t>
      </w:r>
      <w:r w:rsidRPr="008373D9">
        <w:rPr>
          <w:szCs w:val="24"/>
        </w:rPr>
        <w:tab/>
        <w:t>toute autre information requise.</w:t>
      </w:r>
    </w:p>
    <w:p w:rsidR="0003191C" w:rsidRPr="008373D9" w:rsidRDefault="0003191C" w:rsidP="008373D9">
      <w:pPr>
        <w:pStyle w:val="BodyText"/>
        <w:autoSpaceDE w:val="0"/>
        <w:autoSpaceDN w:val="0"/>
        <w:adjustRightInd w:val="0"/>
        <w:rPr>
          <w:szCs w:val="24"/>
        </w:rPr>
      </w:pPr>
      <w:r w:rsidRPr="008373D9">
        <w:rPr>
          <w:szCs w:val="24"/>
        </w:rPr>
        <w:t>Si l'apposition d'une étiquette sur un produit est exigée par le document, le document doit aussi spécifier la nature de l'étiquetage et le mode de fixation, d'apposition ou d'application sur le produit ou son emballage.</w:t>
      </w:r>
    </w:p>
    <w:p w:rsidR="0003191C" w:rsidRPr="008373D9" w:rsidRDefault="0003191C" w:rsidP="008373D9">
      <w:pPr>
        <w:pStyle w:val="BodyText"/>
        <w:autoSpaceDE w:val="0"/>
        <w:autoSpaceDN w:val="0"/>
        <w:adjustRightInd w:val="0"/>
        <w:rPr>
          <w:szCs w:val="24"/>
        </w:rPr>
      </w:pPr>
      <w:r w:rsidRPr="008373D9">
        <w:rPr>
          <w:szCs w:val="24"/>
        </w:rPr>
        <w:t>Les symboles spécifiés pour le marquage doivent être conformes aux documents concernés publiés par l’ISO et l’IEC.</w:t>
      </w:r>
    </w:p>
    <w:p w:rsidR="0003191C" w:rsidRPr="008373D9" w:rsidRDefault="0003191C" w:rsidP="008373D9">
      <w:pPr>
        <w:pStyle w:val="Note0"/>
        <w:autoSpaceDE w:val="0"/>
        <w:autoSpaceDN w:val="0"/>
        <w:adjustRightInd w:val="0"/>
        <w:rPr>
          <w:szCs w:val="24"/>
        </w:rPr>
      </w:pPr>
      <w:r w:rsidRPr="008373D9">
        <w:rPr>
          <w:szCs w:val="24"/>
        </w:rPr>
        <w:t>NOTE</w:t>
      </w:r>
      <w:r w:rsidRPr="008373D9">
        <w:rPr>
          <w:szCs w:val="24"/>
        </w:rPr>
        <w:tab/>
        <w:t>Les documents relatifs à l’emballage se trouvent sous la classification ICS 55 dans les catalogues de l’ISO et de l’IEC.</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lang w:val="fr-FR"/>
        </w:rPr>
      </w:pPr>
      <w:bookmarkStart w:id="292" w:name="_Toc524502461"/>
      <w:bookmarkStart w:id="293" w:name="_Toc524505585"/>
      <w:r w:rsidRPr="008373D9">
        <w:rPr>
          <w:rFonts w:eastAsia="Times New Roman"/>
          <w:bCs w:val="0"/>
          <w:szCs w:val="24"/>
          <w:lang w:val="fr-FR"/>
        </w:rPr>
        <w:t>Exigences concernant la documentation accompagnant le produit</w:t>
      </w:r>
      <w:bookmarkEnd w:id="292"/>
      <w:bookmarkEnd w:id="293"/>
    </w:p>
    <w:p w:rsidR="0003191C" w:rsidRPr="008373D9" w:rsidRDefault="0003191C" w:rsidP="008373D9">
      <w:pPr>
        <w:pStyle w:val="BodyText"/>
        <w:autoSpaceDE w:val="0"/>
        <w:autoSpaceDN w:val="0"/>
        <w:adjustRightInd w:val="0"/>
        <w:rPr>
          <w:szCs w:val="24"/>
        </w:rPr>
      </w:pPr>
      <w:r w:rsidRPr="008373D9">
        <w:rPr>
          <w:szCs w:val="24"/>
        </w:rPr>
        <w:t>Les documents peuvent exiger que le produit soit accompagné d'un certain type de documentation (par exemple rapport d'essai, instructions pour la manutention, autres informations figurant sur l'emballage du produit). Le cas échéant, le contenu d'une telle documentation doit être spécifié.</w:t>
      </w:r>
    </w:p>
    <w:p w:rsidR="0003191C" w:rsidRPr="008373D9" w:rsidRDefault="0003191C" w:rsidP="008373D9">
      <w:pPr>
        <w:pStyle w:val="Note0"/>
        <w:autoSpaceDE w:val="0"/>
        <w:autoSpaceDN w:val="0"/>
        <w:adjustRightInd w:val="0"/>
        <w:rPr>
          <w:szCs w:val="24"/>
        </w:rPr>
      </w:pPr>
      <w:r w:rsidRPr="008373D9">
        <w:rPr>
          <w:szCs w:val="24"/>
        </w:rPr>
        <w:t>NOTE</w:t>
      </w:r>
      <w:r w:rsidRPr="008373D9">
        <w:rPr>
          <w:szCs w:val="24"/>
        </w:rPr>
        <w:tab/>
        <w:t>Un système de classification et de désignation d'une telle documentation pour les installations industrielles, les systèmes et les matériels est fourni dans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61355</w:t>
      </w:r>
      <w:r w:rsidRPr="008373D9">
        <w:rPr>
          <w:szCs w:val="24"/>
        </w:rPr>
        <w:noBreakHyphen/>
      </w:r>
      <w:r w:rsidRPr="008373D9">
        <w:rPr>
          <w:rStyle w:val="stddocPartNumber"/>
          <w:szCs w:val="24"/>
          <w:shd w:val="clear" w:color="auto" w:fill="auto"/>
        </w:rPr>
        <w:t>1</w:t>
      </w:r>
      <w:r w:rsidRPr="008373D9">
        <w:rPr>
          <w:szCs w:val="24"/>
        </w:rPr>
        <w:t>. Les règles relatives à une telle documentation dans l'administration, le commerce et l'industrie se trouvent sous la classification ICS 01.140.30.</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lang w:val="fr-FR"/>
        </w:rPr>
      </w:pPr>
      <w:bookmarkStart w:id="294" w:name="_Toc524502462"/>
      <w:bookmarkStart w:id="295" w:name="_Toc524505586"/>
      <w:r w:rsidRPr="008373D9">
        <w:rPr>
          <w:rFonts w:eastAsia="Times New Roman"/>
          <w:bCs w:val="0"/>
          <w:szCs w:val="24"/>
          <w:lang w:val="fr-FR"/>
        </w:rPr>
        <w:t>Avis de mise en garde et instructions</w:t>
      </w:r>
      <w:bookmarkEnd w:id="294"/>
      <w:bookmarkEnd w:id="295"/>
    </w:p>
    <w:p w:rsidR="0003191C" w:rsidRPr="008373D9" w:rsidRDefault="0003191C" w:rsidP="008373D9">
      <w:pPr>
        <w:pStyle w:val="BodyText"/>
        <w:autoSpaceDE w:val="0"/>
        <w:autoSpaceDN w:val="0"/>
        <w:adjustRightInd w:val="0"/>
        <w:rPr>
          <w:szCs w:val="24"/>
        </w:rPr>
      </w:pPr>
      <w:r w:rsidRPr="008373D9">
        <w:rPr>
          <w:szCs w:val="24"/>
        </w:rPr>
        <w:t>Dans les normes de produits, il est parfois nécessaire de spécifier que le produit doit être accompagné de mises en garde ou d'instructions à l’intention de l'installateur ou de l'utilisateur, et d'en spécifier la nature. De telles exigences concernant l'installation ou l'utilisation peuvent figurer dans une partie distincte s’il s’agit d’une norme en plusieurs parties ou dans un document distinct, car ce ne sont pas des exigences applicables au produit proprement dit.</w:t>
      </w:r>
    </w:p>
    <w:p w:rsidR="0003191C" w:rsidRPr="008373D9" w:rsidRDefault="0003191C" w:rsidP="008373D9">
      <w:pPr>
        <w:pStyle w:val="Heading1"/>
        <w:tabs>
          <w:tab w:val="left" w:pos="432"/>
        </w:tabs>
        <w:autoSpaceDE w:val="0"/>
        <w:autoSpaceDN w:val="0"/>
        <w:adjustRightInd w:val="0"/>
        <w:rPr>
          <w:rFonts w:eastAsia="Times New Roman"/>
          <w:szCs w:val="24"/>
        </w:rPr>
      </w:pPr>
      <w:bookmarkStart w:id="296" w:name="_Toc524502463"/>
      <w:bookmarkStart w:id="297" w:name="_Toc524505587"/>
      <w:r w:rsidRPr="008373D9">
        <w:rPr>
          <w:rFonts w:eastAsia="Times New Roman"/>
          <w:szCs w:val="24"/>
        </w:rPr>
        <w:t>Annexes</w:t>
      </w:r>
      <w:bookmarkEnd w:id="296"/>
      <w:bookmarkEnd w:id="297"/>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298" w:name="_Toc524502464"/>
      <w:bookmarkStart w:id="299" w:name="_Toc524505588"/>
      <w:r w:rsidRPr="008373D9">
        <w:rPr>
          <w:rFonts w:eastAsia="Times New Roman"/>
          <w:bCs w:val="0"/>
          <w:szCs w:val="24"/>
        </w:rPr>
        <w:t>Objet ou justification</w:t>
      </w:r>
      <w:bookmarkEnd w:id="298"/>
      <w:bookmarkEnd w:id="299"/>
    </w:p>
    <w:p w:rsidR="0003191C" w:rsidRPr="008373D9" w:rsidRDefault="0003191C" w:rsidP="008373D9">
      <w:pPr>
        <w:pStyle w:val="BodyText"/>
        <w:autoSpaceDE w:val="0"/>
        <w:autoSpaceDN w:val="0"/>
        <w:adjustRightInd w:val="0"/>
        <w:rPr>
          <w:szCs w:val="24"/>
        </w:rPr>
      </w:pPr>
      <w:r w:rsidRPr="008373D9">
        <w:rPr>
          <w:szCs w:val="24"/>
        </w:rPr>
        <w:t>Les annexes donnent des indications supplémentaires venant compléter celles du corps du document. Elles sont présentes pour diverses raisons, par exemple: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lorsque des informations ou des tableaux sont très longs et que leur inclusion dans le corps du texte risque de perturber l'utilisateur;</w:t>
      </w:r>
    </w:p>
    <w:p w:rsidR="0003191C" w:rsidRPr="008373D9" w:rsidRDefault="0003191C" w:rsidP="008373D9">
      <w:pPr>
        <w:pStyle w:val="ListContinue1"/>
        <w:autoSpaceDE w:val="0"/>
        <w:autoSpaceDN w:val="0"/>
        <w:adjustRightInd w:val="0"/>
        <w:rPr>
          <w:szCs w:val="24"/>
        </w:rPr>
      </w:pPr>
      <w:r w:rsidRPr="008373D9">
        <w:rPr>
          <w:szCs w:val="24"/>
        </w:rPr>
        <w:lastRenderedPageBreak/>
        <w:t>•</w:t>
      </w:r>
      <w:r w:rsidRPr="008373D9">
        <w:rPr>
          <w:szCs w:val="24"/>
        </w:rPr>
        <w:tab/>
        <w:t>pour séparer distinctement certaines informations spécifiques (par exemple logiciels, exemples de formulaires, résultats d’essais interlaboratoires, autres méthodes d’essai, tableaux, listes, données);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pour présenter des informations relatives à une application particulière du document.</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00" w:name="_Toc524502465"/>
      <w:bookmarkStart w:id="301" w:name="_Toc524505589"/>
      <w:r w:rsidRPr="008373D9">
        <w:rPr>
          <w:rFonts w:eastAsia="Times New Roman"/>
          <w:bCs w:val="0"/>
          <w:szCs w:val="24"/>
        </w:rPr>
        <w:t>Normatives ou informatives?</w:t>
      </w:r>
      <w:bookmarkEnd w:id="300"/>
      <w:bookmarkEnd w:id="301"/>
    </w:p>
    <w:p w:rsidR="0003191C" w:rsidRPr="008373D9" w:rsidRDefault="0003191C" w:rsidP="008373D9">
      <w:pPr>
        <w:pStyle w:val="BodyText"/>
        <w:autoSpaceDE w:val="0"/>
        <w:autoSpaceDN w:val="0"/>
        <w:adjustRightInd w:val="0"/>
        <w:rPr>
          <w:szCs w:val="24"/>
        </w:rPr>
      </w:pPr>
      <w:r w:rsidRPr="008373D9">
        <w:rPr>
          <w:szCs w:val="24"/>
        </w:rPr>
        <w:t>Les annexes peuvent être des éléments normatifs ou informatifs.</w:t>
      </w:r>
    </w:p>
    <w:p w:rsidR="0003191C" w:rsidRPr="008373D9" w:rsidRDefault="0003191C" w:rsidP="008373D9">
      <w:pPr>
        <w:pStyle w:val="BodyText"/>
        <w:autoSpaceDE w:val="0"/>
        <w:autoSpaceDN w:val="0"/>
        <w:adjustRightInd w:val="0"/>
        <w:rPr>
          <w:szCs w:val="24"/>
        </w:rPr>
      </w:pPr>
      <w:r w:rsidRPr="008373D9">
        <w:rPr>
          <w:szCs w:val="24"/>
        </w:rPr>
        <w:t>Les annexes normatives contiennent des informations de nature normative venant compléter le corps du document.</w:t>
      </w:r>
    </w:p>
    <w:p w:rsidR="0003191C" w:rsidRPr="008373D9" w:rsidRDefault="0003191C" w:rsidP="008373D9">
      <w:pPr>
        <w:pStyle w:val="BodyText"/>
        <w:autoSpaceDE w:val="0"/>
        <w:autoSpaceDN w:val="0"/>
        <w:adjustRightInd w:val="0"/>
        <w:rPr>
          <w:szCs w:val="24"/>
        </w:rPr>
      </w:pPr>
      <w:r w:rsidRPr="008373D9">
        <w:rPr>
          <w:szCs w:val="24"/>
        </w:rPr>
        <w:t>Les annexes informatives donnent des informations supplémentaires destinées à faciliter la compréhension ou l’utilisation du document. Les annexes informatives peuvent contenir des exigences facultatives. Par exemple, une méthode d’essai qui est facultative peut contenir des exigences, mais il n’est pas nécessaire de satisfaire à ces exigences pour pouvoir revendiquer la conformité au document. Le caractère informatif ou normatif d’une annexe doit ressortir clairement de la référence qui y est faite dans le texte et être indiqué sous l’en-tête de l'annexe.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6057"/>
        <w:gridCol w:w="3695"/>
      </w:tblGrid>
      <w:tr w:rsidR="0003191C" w:rsidRPr="008373D9" w:rsidTr="001E4488">
        <w:trPr>
          <w:cantSplit/>
          <w:jc w:val="center"/>
        </w:trPr>
        <w:tc>
          <w:tcPr>
            <w:tcW w:w="6057" w:type="dxa"/>
            <w:tcBorders>
              <w:top w:val="single" w:sz="6" w:space="0" w:color="auto"/>
            </w:tcBorders>
          </w:tcPr>
          <w:p w:rsidR="0003191C" w:rsidRPr="008373D9" w:rsidRDefault="0003191C" w:rsidP="008373D9">
            <w:pPr>
              <w:pStyle w:val="Tablebody"/>
              <w:autoSpaceDE w:val="0"/>
              <w:autoSpaceDN w:val="0"/>
              <w:adjustRightInd w:val="0"/>
            </w:pPr>
            <w:r w:rsidRPr="008373D9">
              <w:rPr>
                <w:szCs w:val="24"/>
              </w:rPr>
              <w:t>EXEMPLE</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c>
          <w:tcPr>
            <w:tcW w:w="3695" w:type="dxa"/>
            <w:tcBorders>
              <w:top w:val="single" w:sz="6" w:space="0" w:color="auto"/>
            </w:tcBorders>
          </w:tcPr>
          <w:p w:rsidR="0003191C" w:rsidRPr="008373D9" w:rsidRDefault="0003191C" w:rsidP="008373D9">
            <w:pPr>
              <w:pStyle w:val="Tablebody"/>
              <w:autoSpaceDE w:val="0"/>
              <w:autoSpaceDN w:val="0"/>
              <w:adjustRightInd w:val="0"/>
              <w:jc w:val="both"/>
            </w:pPr>
            <w:r w:rsidRPr="008373D9">
              <w:rPr>
                <w:szCs w:val="24"/>
              </w:rPr>
              <w:t> </w:t>
            </w:r>
          </w:p>
        </w:tc>
      </w:tr>
      <w:tr w:rsidR="0003191C" w:rsidRPr="008373D9" w:rsidTr="001E4488">
        <w:trPr>
          <w:cantSplit/>
          <w:jc w:val="center"/>
        </w:trPr>
        <w:tc>
          <w:tcPr>
            <w:tcW w:w="6057" w:type="dxa"/>
          </w:tcPr>
          <w:p w:rsidR="0003191C" w:rsidRPr="008373D9" w:rsidRDefault="0003191C" w:rsidP="008373D9">
            <w:pPr>
              <w:pStyle w:val="Tablebody"/>
              <w:autoSpaceDE w:val="0"/>
              <w:autoSpaceDN w:val="0"/>
              <w:adjustRightInd w:val="0"/>
              <w:rPr>
                <w:szCs w:val="24"/>
              </w:rPr>
            </w:pPr>
            <w:r w:rsidRPr="008373D9">
              <w:rPr>
                <w:szCs w:val="24"/>
              </w:rPr>
              <w:t>[…] voir l’Annexe A pour plus d’informations […]</w:t>
            </w:r>
          </w:p>
        </w:tc>
        <w:tc>
          <w:tcPr>
            <w:tcW w:w="3695" w:type="dxa"/>
          </w:tcPr>
          <w:p w:rsidR="0003191C" w:rsidRPr="008373D9" w:rsidRDefault="0003191C" w:rsidP="008373D9">
            <w:pPr>
              <w:pStyle w:val="Tablebody"/>
              <w:autoSpaceDE w:val="0"/>
              <w:autoSpaceDN w:val="0"/>
              <w:adjustRightInd w:val="0"/>
              <w:rPr>
                <w:szCs w:val="24"/>
              </w:rPr>
            </w:pPr>
            <w:r w:rsidRPr="008373D9">
              <w:rPr>
                <w:szCs w:val="24"/>
              </w:rPr>
              <w:t>L’Annexe A est informative.</w:t>
            </w:r>
          </w:p>
        </w:tc>
      </w:tr>
      <w:tr w:rsidR="0003191C" w:rsidRPr="008373D9" w:rsidTr="001E4488">
        <w:trPr>
          <w:cantSplit/>
          <w:jc w:val="center"/>
        </w:trPr>
        <w:tc>
          <w:tcPr>
            <w:tcW w:w="6057" w:type="dxa"/>
            <w:tcBorders>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 l’essai doit être effectué comme spécifié dans l’Annexe B […]</w:t>
            </w:r>
          </w:p>
        </w:tc>
        <w:tc>
          <w:tcPr>
            <w:tcW w:w="3695" w:type="dxa"/>
            <w:tcBorders>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L’Annexe B est normative.</w:t>
            </w:r>
          </w:p>
        </w:tc>
      </w:tr>
    </w:tbl>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02" w:name="_Toc524502466"/>
      <w:bookmarkStart w:id="303" w:name="_Toc524505590"/>
      <w:r w:rsidRPr="008373D9">
        <w:rPr>
          <w:rFonts w:eastAsia="Times New Roman"/>
          <w:bCs w:val="0"/>
          <w:szCs w:val="24"/>
        </w:rPr>
        <w:t>Obligatoires, conditionnelles ou facultatives?</w:t>
      </w:r>
      <w:bookmarkEnd w:id="302"/>
      <w:bookmarkEnd w:id="303"/>
    </w:p>
    <w:p w:rsidR="0003191C" w:rsidRPr="008373D9" w:rsidRDefault="0003191C" w:rsidP="008373D9">
      <w:pPr>
        <w:pStyle w:val="BodyText"/>
        <w:autoSpaceDE w:val="0"/>
        <w:autoSpaceDN w:val="0"/>
        <w:adjustRightInd w:val="0"/>
        <w:rPr>
          <w:szCs w:val="24"/>
        </w:rPr>
      </w:pPr>
      <w:r w:rsidRPr="008373D9">
        <w:rPr>
          <w:szCs w:val="24"/>
        </w:rPr>
        <w:t>Les annexes sont des éléments facultatifs.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04" w:name="_Toc524502467"/>
      <w:bookmarkStart w:id="305" w:name="_Toc524505591"/>
      <w:r w:rsidRPr="008373D9">
        <w:rPr>
          <w:rFonts w:eastAsia="Times New Roman"/>
          <w:bCs w:val="0"/>
          <w:szCs w:val="24"/>
        </w:rPr>
        <w:t>Numérotation et subdivision</w:t>
      </w:r>
      <w:bookmarkEnd w:id="304"/>
      <w:bookmarkEnd w:id="305"/>
    </w:p>
    <w:p w:rsidR="0003191C" w:rsidRPr="008373D9" w:rsidRDefault="0003191C" w:rsidP="008373D9">
      <w:pPr>
        <w:pStyle w:val="BodyText"/>
        <w:autoSpaceDE w:val="0"/>
        <w:autoSpaceDN w:val="0"/>
        <w:adjustRightInd w:val="0"/>
        <w:rPr>
          <w:szCs w:val="24"/>
        </w:rPr>
      </w:pPr>
      <w:r w:rsidRPr="008373D9">
        <w:rPr>
          <w:szCs w:val="24"/>
        </w:rPr>
        <w:t>Chaque annexe doit être désignée par un en-tête comprenant le mot «Annexe» suivi d'une majuscule, en commençant par «A», par exemple «Annexe A». L'en-tête de l'annexe doit être suivi de l'indication «(normative)» ou «(informative)» et du titre.</w:t>
      </w:r>
    </w:p>
    <w:tbl>
      <w:tblPr>
        <w:tblW w:w="9752" w:type="dxa"/>
        <w:jc w:val="center"/>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9752"/>
      </w:tblGrid>
      <w:tr w:rsidR="0003191C" w:rsidRPr="008373D9" w:rsidTr="001E4488">
        <w:trPr>
          <w:cantSplit/>
          <w:jc w:val="center"/>
        </w:trPr>
        <w:tc>
          <w:tcPr>
            <w:tcW w:w="9752" w:type="dxa"/>
            <w:tcBorders>
              <w:top w:val="single" w:sz="6" w:space="0" w:color="auto"/>
            </w:tcBorders>
          </w:tcPr>
          <w:p w:rsidR="0003191C" w:rsidRPr="008373D9" w:rsidRDefault="0003191C" w:rsidP="008373D9">
            <w:pPr>
              <w:pStyle w:val="Tablebody"/>
              <w:autoSpaceDE w:val="0"/>
              <w:autoSpaceDN w:val="0"/>
              <w:adjustRightInd w:val="0"/>
            </w:pPr>
            <w:r w:rsidRPr="008373D9">
              <w:rPr>
                <w:szCs w:val="24"/>
              </w:rPr>
              <w:t>EXEMPLE 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r w:rsidR="0003191C" w:rsidRPr="002D0D4E" w:rsidTr="001E4488">
        <w:trPr>
          <w:cantSplit/>
          <w:jc w:val="center"/>
        </w:trPr>
        <w:tc>
          <w:tcPr>
            <w:tcW w:w="9752" w:type="dxa"/>
            <w:tcBorders>
              <w:bottom w:val="single" w:sz="6" w:space="0" w:color="auto"/>
            </w:tcBorders>
            <w:vAlign w:val="center"/>
          </w:tcPr>
          <w:p w:rsidR="0003191C" w:rsidRPr="008373D9" w:rsidRDefault="0003191C" w:rsidP="008373D9">
            <w:pPr>
              <w:pStyle w:val="Tablebody"/>
              <w:autoSpaceDE w:val="0"/>
              <w:autoSpaceDN w:val="0"/>
              <w:adjustRightInd w:val="0"/>
              <w:jc w:val="center"/>
              <w:rPr>
                <w:szCs w:val="24"/>
              </w:rPr>
            </w:pPr>
            <w:r w:rsidRPr="008373D9">
              <w:rPr>
                <w:b/>
                <w:szCs w:val="24"/>
              </w:rPr>
              <w:t>Annexe A</w:t>
            </w:r>
            <w:r w:rsidRPr="008373D9">
              <w:rPr>
                <w:szCs w:val="24"/>
              </w:rPr>
              <w:br/>
              <w:t>(informative)</w:t>
            </w:r>
          </w:p>
          <w:p w:rsidR="0003191C" w:rsidRPr="008373D9" w:rsidRDefault="0003191C" w:rsidP="008373D9">
            <w:pPr>
              <w:pStyle w:val="Tablebody"/>
              <w:autoSpaceDE w:val="0"/>
              <w:autoSpaceDN w:val="0"/>
              <w:adjustRightInd w:val="0"/>
              <w:jc w:val="center"/>
              <w:rPr>
                <w:b/>
              </w:rPr>
            </w:pPr>
            <w:r w:rsidRPr="008373D9">
              <w:rPr>
                <w:b/>
                <w:szCs w:val="24"/>
              </w:rPr>
              <w:t>Modèle de formulaire</w:t>
            </w:r>
          </w:p>
        </w:tc>
      </w:tr>
    </w:tbl>
    <w:p w:rsidR="0003191C" w:rsidRPr="008373D9" w:rsidRDefault="0003191C" w:rsidP="008373D9">
      <w:pPr>
        <w:pStyle w:val="BodyText"/>
        <w:autoSpaceDE w:val="0"/>
        <w:autoSpaceDN w:val="0"/>
        <w:adjustRightInd w:val="0"/>
        <w:rPr>
          <w:szCs w:val="24"/>
        </w:rPr>
      </w:pPr>
      <w:r w:rsidRPr="008373D9">
        <w:rPr>
          <w:szCs w:val="24"/>
        </w:rPr>
        <w:t>Les annexes peuvent être subdivisées en articles, paragraphes, alinéas et listes.</w:t>
      </w:r>
    </w:p>
    <w:p w:rsidR="0003191C" w:rsidRPr="008373D9" w:rsidRDefault="0003191C" w:rsidP="008373D9">
      <w:pPr>
        <w:pStyle w:val="BodyText"/>
        <w:autoSpaceDE w:val="0"/>
        <w:autoSpaceDN w:val="0"/>
        <w:adjustRightInd w:val="0"/>
        <w:rPr>
          <w:szCs w:val="24"/>
        </w:rPr>
      </w:pPr>
      <w:r w:rsidRPr="008373D9">
        <w:rPr>
          <w:szCs w:val="24"/>
        </w:rPr>
        <w:t>Les numéros attribués aux articles, paragraphes, tableaux, figures et formules mathématiques d’une annexe doivent être précédés de la lettre désignant cette annexe suivie d’un point. La numérotation recommence à chaque nouvelle annexe.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Dans le cas de l’Annexe A, le premier article sera désigné «A.1», la première figure sera désignée «Figure A.1», le premier tableau sera désigné «Tableau A.1» et la première formule sera désignée «Formule (A.1)».</w:t>
            </w:r>
          </w:p>
        </w:tc>
      </w:tr>
    </w:tbl>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06" w:name="_Toc524502468"/>
      <w:bookmarkStart w:id="307" w:name="_Toc524505592"/>
      <w:r w:rsidRPr="008373D9">
        <w:rPr>
          <w:rFonts w:eastAsia="Times New Roman"/>
          <w:bCs w:val="0"/>
          <w:szCs w:val="24"/>
        </w:rPr>
        <w:t>Principes et règles spécifiques</w:t>
      </w:r>
      <w:bookmarkEnd w:id="306"/>
      <w:bookmarkEnd w:id="307"/>
    </w:p>
    <w:p w:rsidR="0003191C" w:rsidRPr="008373D9" w:rsidRDefault="0003191C" w:rsidP="008373D9">
      <w:pPr>
        <w:pStyle w:val="BodyText"/>
        <w:autoSpaceDE w:val="0"/>
        <w:autoSpaceDN w:val="0"/>
        <w:adjustRightInd w:val="0"/>
        <w:rPr>
          <w:szCs w:val="24"/>
        </w:rPr>
      </w:pPr>
      <w:r w:rsidRPr="008373D9">
        <w:rPr>
          <w:szCs w:val="24"/>
        </w:rPr>
        <w:t>Chaque annexe doit faire l’objet d’une référence explicite dans le texte.</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2"/>
      </w:tblGrid>
      <w:tr w:rsidR="0003191C" w:rsidRPr="002D0D4E" w:rsidTr="001E4488">
        <w:trPr>
          <w:cantSplit/>
          <w:jc w:val="center"/>
        </w:trPr>
        <w:tc>
          <w:tcPr>
            <w:tcW w:w="9752" w:type="dxa"/>
            <w:tcBorders>
              <w:top w:val="single" w:sz="6" w:space="0" w:color="auto"/>
              <w:bottom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lastRenderedPageBreak/>
              <w:t>EXEMPLE</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«L’Annexe B fournit des informations complémentaires…»;</w:t>
            </w:r>
          </w:p>
          <w:p w:rsidR="0003191C" w:rsidRPr="008373D9" w:rsidRDefault="0003191C" w:rsidP="008373D9">
            <w:pPr>
              <w:pStyle w:val="Tablebody"/>
              <w:autoSpaceDE w:val="0"/>
              <w:autoSpaceDN w:val="0"/>
              <w:adjustRightInd w:val="0"/>
              <w:rPr>
                <w:szCs w:val="24"/>
              </w:rPr>
            </w:pPr>
            <w:r w:rsidRPr="008373D9">
              <w:rPr>
                <w:szCs w:val="24"/>
              </w:rPr>
              <w:t>«Utiliser les méthodes décrites dans l’Annexe C»;</w:t>
            </w:r>
          </w:p>
          <w:p w:rsidR="0003191C" w:rsidRPr="008373D9" w:rsidRDefault="0003191C" w:rsidP="008373D9">
            <w:pPr>
              <w:pStyle w:val="Tablebody"/>
              <w:autoSpaceDE w:val="0"/>
              <w:autoSpaceDN w:val="0"/>
              <w:adjustRightInd w:val="0"/>
              <w:rPr>
                <w:szCs w:val="24"/>
              </w:rPr>
            </w:pPr>
            <w:r w:rsidRPr="008373D9">
              <w:rPr>
                <w:szCs w:val="24"/>
              </w:rPr>
              <w:t>«Voir Figure A.6»;</w:t>
            </w:r>
          </w:p>
          <w:p w:rsidR="0003191C" w:rsidRPr="008373D9" w:rsidRDefault="0003191C" w:rsidP="008373D9">
            <w:pPr>
              <w:pStyle w:val="Tablebody"/>
              <w:autoSpaceDE w:val="0"/>
              <w:autoSpaceDN w:val="0"/>
              <w:adjustRightInd w:val="0"/>
              <w:rPr>
                <w:szCs w:val="24"/>
              </w:rPr>
            </w:pPr>
            <w:r w:rsidRPr="008373D9">
              <w:rPr>
                <w:szCs w:val="24"/>
              </w:rPr>
              <w:t>«L’Article A.2 décrit…»;</w:t>
            </w:r>
          </w:p>
          <w:p w:rsidR="0003191C" w:rsidRPr="008373D9" w:rsidRDefault="0003191C" w:rsidP="008373D9">
            <w:pPr>
              <w:pStyle w:val="Tablebody"/>
              <w:autoSpaceDE w:val="0"/>
              <w:autoSpaceDN w:val="0"/>
              <w:adjustRightInd w:val="0"/>
            </w:pPr>
            <w:r w:rsidRPr="008373D9">
              <w:rPr>
                <w:szCs w:val="24"/>
              </w:rPr>
              <w:t>«…tel que spécifié en C.2.5».</w:t>
            </w:r>
          </w:p>
        </w:tc>
      </w:tr>
    </w:tbl>
    <w:p w:rsidR="0003191C" w:rsidRPr="008373D9" w:rsidRDefault="0003191C" w:rsidP="008373D9">
      <w:pPr>
        <w:pStyle w:val="Heading1"/>
        <w:tabs>
          <w:tab w:val="left" w:pos="432"/>
        </w:tabs>
        <w:autoSpaceDE w:val="0"/>
        <w:autoSpaceDN w:val="0"/>
        <w:adjustRightInd w:val="0"/>
        <w:rPr>
          <w:rFonts w:eastAsia="Times New Roman"/>
          <w:szCs w:val="24"/>
        </w:rPr>
      </w:pPr>
      <w:bookmarkStart w:id="308" w:name="_Toc524502469"/>
      <w:bookmarkStart w:id="309" w:name="_Toc524505593"/>
      <w:r w:rsidRPr="008373D9">
        <w:rPr>
          <w:rFonts w:eastAsia="Times New Roman"/>
          <w:szCs w:val="24"/>
        </w:rPr>
        <w:t>Bibliographie</w:t>
      </w:r>
      <w:bookmarkEnd w:id="308"/>
      <w:bookmarkEnd w:id="309"/>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10" w:name="_Toc524502470"/>
      <w:bookmarkStart w:id="311" w:name="_Toc524505594"/>
      <w:r w:rsidRPr="008373D9">
        <w:rPr>
          <w:rFonts w:eastAsia="Times New Roman"/>
          <w:bCs w:val="0"/>
          <w:szCs w:val="24"/>
        </w:rPr>
        <w:t>Objet ou justification</w:t>
      </w:r>
      <w:bookmarkEnd w:id="310"/>
      <w:bookmarkEnd w:id="311"/>
    </w:p>
    <w:p w:rsidR="0003191C" w:rsidRPr="008373D9" w:rsidRDefault="0003191C" w:rsidP="008373D9">
      <w:pPr>
        <w:pStyle w:val="BodyText"/>
        <w:autoSpaceDE w:val="0"/>
        <w:autoSpaceDN w:val="0"/>
        <w:adjustRightInd w:val="0"/>
        <w:rPr>
          <w:szCs w:val="24"/>
        </w:rPr>
      </w:pPr>
      <w:r w:rsidRPr="008373D9">
        <w:rPr>
          <w:szCs w:val="24"/>
        </w:rPr>
        <w:t>La Bibliographie dresse, à des fins d’information, la liste des documents cités à titre d’information dans le document, ainsi que d’autres sources d’information.</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12" w:name="_Toc524502471"/>
      <w:bookmarkStart w:id="313" w:name="_Toc524505595"/>
      <w:r w:rsidRPr="008373D9">
        <w:rPr>
          <w:rFonts w:eastAsia="Times New Roman"/>
          <w:bCs w:val="0"/>
          <w:szCs w:val="24"/>
        </w:rPr>
        <w:t>Normative ou informative?</w:t>
      </w:r>
      <w:bookmarkEnd w:id="312"/>
      <w:bookmarkEnd w:id="313"/>
    </w:p>
    <w:p w:rsidR="0003191C" w:rsidRPr="008373D9" w:rsidRDefault="0003191C" w:rsidP="008373D9">
      <w:pPr>
        <w:pStyle w:val="BodyText"/>
        <w:autoSpaceDE w:val="0"/>
        <w:autoSpaceDN w:val="0"/>
        <w:adjustRightInd w:val="0"/>
        <w:rPr>
          <w:szCs w:val="24"/>
        </w:rPr>
      </w:pPr>
      <w:r w:rsidRPr="008373D9">
        <w:rPr>
          <w:szCs w:val="24"/>
        </w:rPr>
        <w:t>La Bibliographie est un élément informatif. Elle ne doit contenir ni exigences, ni autorisations, ni recommandations.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14" w:name="_Toc524502472"/>
      <w:bookmarkStart w:id="315" w:name="_Toc524505596"/>
      <w:r w:rsidRPr="008373D9">
        <w:rPr>
          <w:rFonts w:eastAsia="Times New Roman"/>
          <w:bCs w:val="0"/>
          <w:szCs w:val="24"/>
        </w:rPr>
        <w:t>Obligatoire, conditionnelle ou facultative?</w:t>
      </w:r>
      <w:bookmarkEnd w:id="314"/>
      <w:bookmarkEnd w:id="315"/>
    </w:p>
    <w:p w:rsidR="0003191C" w:rsidRPr="008373D9" w:rsidRDefault="0003191C" w:rsidP="008373D9">
      <w:pPr>
        <w:pStyle w:val="BodyText"/>
        <w:autoSpaceDE w:val="0"/>
        <w:autoSpaceDN w:val="0"/>
        <w:adjustRightInd w:val="0"/>
        <w:rPr>
          <w:szCs w:val="24"/>
        </w:rPr>
      </w:pPr>
      <w:r w:rsidRPr="008373D9">
        <w:rPr>
          <w:szCs w:val="24"/>
        </w:rPr>
        <w:t>La Bibliographie est un élément conditionnel. Son inclusion dépend de la présence ou non, dans le document, de références informatives.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16" w:name="_Toc524502473"/>
      <w:bookmarkStart w:id="317" w:name="_Toc524505597"/>
      <w:r w:rsidRPr="008373D9">
        <w:rPr>
          <w:rFonts w:eastAsia="Times New Roman"/>
          <w:bCs w:val="0"/>
          <w:szCs w:val="24"/>
        </w:rPr>
        <w:t>Numérotation et subdivision</w:t>
      </w:r>
      <w:bookmarkEnd w:id="316"/>
      <w:bookmarkEnd w:id="317"/>
    </w:p>
    <w:p w:rsidR="0003191C" w:rsidRPr="008373D9" w:rsidRDefault="0003191C" w:rsidP="008373D9">
      <w:pPr>
        <w:pStyle w:val="BodyText"/>
        <w:autoSpaceDE w:val="0"/>
        <w:autoSpaceDN w:val="0"/>
        <w:adjustRightInd w:val="0"/>
        <w:rPr>
          <w:szCs w:val="24"/>
        </w:rPr>
      </w:pPr>
      <w:r w:rsidRPr="008373D9">
        <w:rPr>
          <w:szCs w:val="24"/>
        </w:rPr>
        <w:t>La Bibliographie ne doit pas avoir de numéro d’article. Elle peut être subdivisée pour regrouper les documents référencés par rubriques distinctes. Les intitulés des rubriques ne doivent pas être numérotés.</w:t>
      </w:r>
    </w:p>
    <w:p w:rsidR="0003191C" w:rsidRPr="008373D9" w:rsidRDefault="0003191C" w:rsidP="008373D9">
      <w:pPr>
        <w:pStyle w:val="BodyText"/>
        <w:autoSpaceDE w:val="0"/>
        <w:autoSpaceDN w:val="0"/>
        <w:adjustRightInd w:val="0"/>
        <w:rPr>
          <w:szCs w:val="24"/>
        </w:rPr>
      </w:pPr>
      <w:r w:rsidRPr="008373D9">
        <w:rPr>
          <w:szCs w:val="24"/>
        </w:rPr>
        <w:t>Les documents référencés et sources d’information listés peuvent être numérotés.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18" w:name="_Toc524502474"/>
      <w:bookmarkStart w:id="319" w:name="_Toc524505598"/>
      <w:r w:rsidRPr="008373D9">
        <w:rPr>
          <w:rFonts w:eastAsia="Times New Roman"/>
          <w:bCs w:val="0"/>
          <w:szCs w:val="24"/>
        </w:rPr>
        <w:t>Principes et règles spécifiques</w:t>
      </w:r>
      <w:bookmarkEnd w:id="318"/>
      <w:bookmarkEnd w:id="319"/>
    </w:p>
    <w:p w:rsidR="0003191C" w:rsidRPr="008373D9" w:rsidRDefault="0003191C" w:rsidP="008373D9">
      <w:pPr>
        <w:pStyle w:val="BodyText"/>
        <w:autoSpaceDE w:val="0"/>
        <w:autoSpaceDN w:val="0"/>
        <w:adjustRightInd w:val="0"/>
        <w:rPr>
          <w:szCs w:val="24"/>
        </w:rPr>
      </w:pPr>
      <w:r w:rsidRPr="008373D9">
        <w:rPr>
          <w:szCs w:val="24"/>
        </w:rPr>
        <w:t>La Bibliographie doit, si elle existe, être placée après la dernière annexe.</w:t>
      </w:r>
    </w:p>
    <w:p w:rsidR="0003191C" w:rsidRPr="008373D9" w:rsidRDefault="0003191C" w:rsidP="008373D9">
      <w:pPr>
        <w:pStyle w:val="BodyText"/>
        <w:autoSpaceDE w:val="0"/>
        <w:autoSpaceDN w:val="0"/>
        <w:adjustRightInd w:val="0"/>
        <w:rPr>
          <w:szCs w:val="24"/>
        </w:rPr>
      </w:pPr>
      <w:r w:rsidRPr="008373D9">
        <w:rPr>
          <w:szCs w:val="24"/>
        </w:rPr>
        <w:t xml:space="preserve">Les documents référencés et les sources d’information peuvent être datés ou non datés. Voir </w:t>
      </w:r>
      <w:r w:rsidRPr="008373D9">
        <w:rPr>
          <w:rStyle w:val="citesec"/>
          <w:szCs w:val="24"/>
          <w:shd w:val="clear" w:color="auto" w:fill="auto"/>
        </w:rPr>
        <w:t>10.4 et 10.5</w:t>
      </w:r>
      <w:r w:rsidRPr="008373D9">
        <w:rPr>
          <w:szCs w:val="24"/>
        </w:rPr>
        <w:t>.</w:t>
      </w:r>
    </w:p>
    <w:tbl>
      <w:tblPr>
        <w:tblW w:w="9752"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63"/>
        <w:gridCol w:w="9289"/>
      </w:tblGrid>
      <w:tr w:rsidR="0003191C" w:rsidRPr="002D0D4E" w:rsidTr="001E4488">
        <w:trPr>
          <w:cantSplit/>
          <w:jc w:val="center"/>
        </w:trPr>
        <w:tc>
          <w:tcPr>
            <w:tcW w:w="9752" w:type="dxa"/>
            <w:gridSpan w:val="2"/>
            <w:tcBorders>
              <w:top w:val="single" w:sz="6" w:space="0" w:color="auto"/>
            </w:tcBorders>
          </w:tcPr>
          <w:p w:rsidR="0003191C" w:rsidRPr="008373D9" w:rsidRDefault="0003191C" w:rsidP="008373D9">
            <w:pPr>
              <w:pStyle w:val="Tablebody"/>
              <w:autoSpaceDE w:val="0"/>
              <w:autoSpaceDN w:val="0"/>
              <w:adjustRightInd w:val="0"/>
              <w:rPr>
                <w:szCs w:val="24"/>
              </w:rPr>
            </w:pPr>
            <w:r w:rsidRPr="008373D9">
              <w:rPr>
                <w:szCs w:val="24"/>
              </w:rPr>
              <w:t>EXEMPLE</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Dans le cas suivant, la référence citée n’est pas normative mais informative. Le document cité ne doit pas figurer dans l’article sur les Références normatives, mais dans la Bibliographie:</w:t>
            </w:r>
          </w:p>
        </w:tc>
      </w:tr>
      <w:tr w:rsidR="0003191C" w:rsidRPr="002D0D4E" w:rsidTr="001E4488">
        <w:trPr>
          <w:cantSplit/>
          <w:jc w:val="center"/>
        </w:trPr>
        <w:tc>
          <w:tcPr>
            <w:tcW w:w="463" w:type="dxa"/>
          </w:tcPr>
          <w:p w:rsidR="0003191C" w:rsidRPr="008373D9" w:rsidRDefault="0003191C" w:rsidP="008373D9">
            <w:pPr>
              <w:pStyle w:val="Tablebody"/>
              <w:autoSpaceDE w:val="0"/>
              <w:autoSpaceDN w:val="0"/>
              <w:adjustRightInd w:val="0"/>
              <w:jc w:val="both"/>
            </w:pPr>
            <w:r w:rsidRPr="008373D9">
              <w:rPr>
                <w:szCs w:val="24"/>
              </w:rPr>
              <w:t> </w:t>
            </w:r>
          </w:p>
        </w:tc>
        <w:tc>
          <w:tcPr>
            <w:tcW w:w="9289" w:type="dxa"/>
          </w:tcPr>
          <w:p w:rsidR="0003191C" w:rsidRPr="008373D9" w:rsidRDefault="0003191C" w:rsidP="008373D9">
            <w:pPr>
              <w:pStyle w:val="Tablebody"/>
              <w:autoSpaceDE w:val="0"/>
              <w:autoSpaceDN w:val="0"/>
              <w:adjustRightInd w:val="0"/>
            </w:pPr>
            <w:r w:rsidRPr="008373D9">
              <w:rPr>
                <w:szCs w:val="24"/>
              </w:rPr>
              <w:t>Il convient que le câblage de ces connecteurs tienne compte du diamètre des câbles et des fils définis dans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61156</w:t>
            </w:r>
            <w:r w:rsidRPr="008373D9">
              <w:rPr>
                <w:szCs w:val="24"/>
              </w:rPr>
              <w:t>.</w:t>
            </w:r>
          </w:p>
        </w:tc>
      </w:tr>
      <w:tr w:rsidR="0003191C" w:rsidRPr="002D0D4E" w:rsidTr="001E4488">
        <w:trPr>
          <w:cantSplit/>
          <w:jc w:val="center"/>
        </w:trPr>
        <w:tc>
          <w:tcPr>
            <w:tcW w:w="9752" w:type="dxa"/>
            <w:gridSpan w:val="2"/>
          </w:tcPr>
          <w:p w:rsidR="0003191C" w:rsidRPr="008373D9" w:rsidRDefault="0003191C" w:rsidP="008373D9">
            <w:pPr>
              <w:pStyle w:val="Tablebody"/>
              <w:autoSpaceDE w:val="0"/>
              <w:autoSpaceDN w:val="0"/>
              <w:adjustRightInd w:val="0"/>
            </w:pPr>
            <w:r w:rsidRPr="008373D9">
              <w:rPr>
                <w:szCs w:val="24"/>
              </w:rPr>
              <w:t>La référence ci-dessous est normative et le document doit être indiqué dans l’article sur les Références normatives:</w:t>
            </w:r>
          </w:p>
        </w:tc>
      </w:tr>
      <w:tr w:rsidR="0003191C" w:rsidRPr="002D0D4E" w:rsidTr="001E4488">
        <w:trPr>
          <w:cantSplit/>
          <w:jc w:val="center"/>
        </w:trPr>
        <w:tc>
          <w:tcPr>
            <w:tcW w:w="463" w:type="dxa"/>
            <w:tcBorders>
              <w:bottom w:val="single" w:sz="6" w:space="0" w:color="auto"/>
            </w:tcBorders>
          </w:tcPr>
          <w:p w:rsidR="0003191C" w:rsidRPr="008373D9" w:rsidRDefault="0003191C" w:rsidP="008373D9">
            <w:pPr>
              <w:pStyle w:val="Tablebody"/>
              <w:autoSpaceDE w:val="0"/>
              <w:autoSpaceDN w:val="0"/>
              <w:adjustRightInd w:val="0"/>
              <w:jc w:val="both"/>
            </w:pPr>
            <w:r w:rsidRPr="008373D9">
              <w:rPr>
                <w:szCs w:val="24"/>
              </w:rPr>
              <w:t> </w:t>
            </w:r>
          </w:p>
        </w:tc>
        <w:tc>
          <w:tcPr>
            <w:tcW w:w="9289" w:type="dxa"/>
            <w:tcBorders>
              <w:bottom w:val="single" w:sz="6" w:space="0" w:color="auto"/>
            </w:tcBorders>
          </w:tcPr>
          <w:p w:rsidR="0003191C" w:rsidRPr="008373D9" w:rsidRDefault="0003191C" w:rsidP="008373D9">
            <w:pPr>
              <w:pStyle w:val="Tablebody"/>
              <w:autoSpaceDE w:val="0"/>
              <w:autoSpaceDN w:val="0"/>
              <w:adjustRightInd w:val="0"/>
            </w:pPr>
            <w:r w:rsidRPr="008373D9">
              <w:rPr>
                <w:szCs w:val="24"/>
              </w:rPr>
              <w:t>Les connecteurs doivent être conformes aux caractéristiques électriques spécifiées dans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60603</w:t>
            </w:r>
            <w:r w:rsidRPr="008373D9">
              <w:rPr>
                <w:szCs w:val="24"/>
              </w:rPr>
              <w:noBreakHyphen/>
            </w:r>
            <w:r w:rsidRPr="008373D9">
              <w:rPr>
                <w:rStyle w:val="stddocPartNumber"/>
                <w:szCs w:val="24"/>
                <w:shd w:val="clear" w:color="auto" w:fill="auto"/>
              </w:rPr>
              <w:t>7</w:t>
            </w:r>
            <w:r w:rsidRPr="008373D9">
              <w:rPr>
                <w:rStyle w:val="stddocPartNumber"/>
                <w:szCs w:val="24"/>
                <w:shd w:val="clear" w:color="auto" w:fill="auto"/>
              </w:rPr>
              <w:noBreakHyphen/>
              <w:t>1</w:t>
            </w:r>
            <w:r w:rsidRPr="008373D9">
              <w:rPr>
                <w:szCs w:val="24"/>
              </w:rPr>
              <w:t>.</w:t>
            </w:r>
          </w:p>
        </w:tc>
      </w:tr>
    </w:tbl>
    <w:p w:rsidR="0003191C" w:rsidRPr="008373D9" w:rsidRDefault="0003191C" w:rsidP="008373D9">
      <w:pPr>
        <w:pStyle w:val="BodyText"/>
        <w:autoSpaceDE w:val="0"/>
        <w:autoSpaceDN w:val="0"/>
        <w:adjustRightInd w:val="0"/>
        <w:rPr>
          <w:szCs w:val="24"/>
        </w:rPr>
      </w:pPr>
      <w:r w:rsidRPr="008373D9">
        <w:rPr>
          <w:rFonts w:ascii="Times New Roman" w:hAnsi="Times New Roman"/>
          <w:sz w:val="24"/>
          <w:szCs w:val="24"/>
        </w:rPr>
        <w:br w:type="page"/>
      </w:r>
      <w:r w:rsidRPr="008373D9">
        <w:rPr>
          <w:szCs w:val="24"/>
        </w:rPr>
        <w:lastRenderedPageBreak/>
        <w:t> </w:t>
      </w:r>
    </w:p>
    <w:p w:rsidR="0003191C" w:rsidRPr="008373D9" w:rsidRDefault="0003191C" w:rsidP="008373D9">
      <w:pPr>
        <w:pStyle w:val="BodyText"/>
        <w:autoSpaceDE w:val="0"/>
        <w:autoSpaceDN w:val="0"/>
        <w:adjustRightInd w:val="0"/>
        <w:rPr>
          <w:szCs w:val="24"/>
        </w:rPr>
      </w:pPr>
      <w:r w:rsidRPr="008373D9">
        <w:rPr>
          <w:szCs w:val="24"/>
        </w:rPr>
        <w:t> </w:t>
      </w:r>
    </w:p>
    <w:p w:rsidR="0003191C" w:rsidRPr="008373D9" w:rsidRDefault="0003191C" w:rsidP="008373D9">
      <w:pPr>
        <w:pStyle w:val="BodyText"/>
        <w:autoSpaceDE w:val="0"/>
        <w:autoSpaceDN w:val="0"/>
        <w:adjustRightInd w:val="0"/>
        <w:rPr>
          <w:szCs w:val="24"/>
        </w:rPr>
      </w:pPr>
      <w:r w:rsidRPr="008373D9">
        <w:rPr>
          <w:szCs w:val="24"/>
        </w:rPr>
        <w:t> </w:t>
      </w:r>
    </w:p>
    <w:p w:rsidR="0003191C" w:rsidRPr="008373D9" w:rsidRDefault="0003191C" w:rsidP="008373D9">
      <w:pPr>
        <w:pStyle w:val="BodyText"/>
        <w:autoSpaceDE w:val="0"/>
        <w:autoSpaceDN w:val="0"/>
        <w:adjustRightInd w:val="0"/>
        <w:rPr>
          <w:szCs w:val="24"/>
        </w:rPr>
      </w:pPr>
    </w:p>
    <w:p w:rsidR="0003191C" w:rsidRPr="008373D9" w:rsidRDefault="0003191C" w:rsidP="008373D9">
      <w:pPr>
        <w:pStyle w:val="Heading1"/>
        <w:numPr>
          <w:ilvl w:val="0"/>
          <w:numId w:val="0"/>
        </w:numPr>
        <w:tabs>
          <w:tab w:val="left" w:pos="432"/>
        </w:tabs>
        <w:autoSpaceDE w:val="0"/>
        <w:autoSpaceDN w:val="0"/>
        <w:adjustRightInd w:val="0"/>
        <w:jc w:val="center"/>
        <w:rPr>
          <w:rFonts w:eastAsia="Times New Roman"/>
          <w:sz w:val="32"/>
          <w:szCs w:val="32"/>
        </w:rPr>
      </w:pPr>
      <w:bookmarkStart w:id="320" w:name="_Toc524502475"/>
      <w:bookmarkStart w:id="321" w:name="_Toc524505599"/>
      <w:r w:rsidRPr="008373D9">
        <w:rPr>
          <w:rFonts w:eastAsia="Times New Roman"/>
          <w:sz w:val="32"/>
          <w:szCs w:val="32"/>
        </w:rPr>
        <w:t>ÉLÉMENTS DU TEXTE</w:t>
      </w:r>
      <w:bookmarkEnd w:id="320"/>
      <w:bookmarkEnd w:id="321"/>
    </w:p>
    <w:p w:rsidR="0003191C" w:rsidRPr="008373D9" w:rsidRDefault="0003191C" w:rsidP="008373D9">
      <w:pPr>
        <w:pStyle w:val="BodyText"/>
        <w:autoSpaceDE w:val="0"/>
        <w:autoSpaceDN w:val="0"/>
        <w:adjustRightInd w:val="0"/>
        <w:rPr>
          <w:szCs w:val="24"/>
        </w:rPr>
      </w:pPr>
      <w:r w:rsidRPr="008373D9">
        <w:rPr>
          <w:szCs w:val="24"/>
        </w:rPr>
        <w:t> </w:t>
      </w:r>
    </w:p>
    <w:p w:rsidR="0003191C" w:rsidRPr="008373D9" w:rsidRDefault="0003191C" w:rsidP="008373D9">
      <w:pPr>
        <w:pStyle w:val="Heading1"/>
        <w:tabs>
          <w:tab w:val="left" w:pos="432"/>
        </w:tabs>
        <w:autoSpaceDE w:val="0"/>
        <w:autoSpaceDN w:val="0"/>
        <w:adjustRightInd w:val="0"/>
        <w:rPr>
          <w:rFonts w:eastAsia="Times New Roman"/>
          <w:szCs w:val="24"/>
        </w:rPr>
      </w:pPr>
      <w:r w:rsidRPr="008373D9">
        <w:rPr>
          <w:rFonts w:ascii="Times New Roman" w:hAnsi="Times New Roman"/>
          <w:sz w:val="24"/>
          <w:szCs w:val="24"/>
        </w:rPr>
        <w:br w:type="page"/>
      </w:r>
      <w:bookmarkStart w:id="322" w:name="_Toc524502476"/>
      <w:bookmarkStart w:id="323" w:name="_Toc524505600"/>
      <w:r w:rsidRPr="008373D9">
        <w:rPr>
          <w:rFonts w:eastAsia="Times New Roman"/>
          <w:szCs w:val="24"/>
        </w:rPr>
        <w:lastRenderedPageBreak/>
        <w:t>Articles et paragraphes</w:t>
      </w:r>
      <w:bookmarkEnd w:id="322"/>
      <w:bookmarkEnd w:id="323"/>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24" w:name="_Toc524502477"/>
      <w:bookmarkStart w:id="325" w:name="_Toc524505601"/>
      <w:r w:rsidRPr="008373D9">
        <w:rPr>
          <w:rFonts w:eastAsia="Times New Roman"/>
          <w:bCs w:val="0"/>
          <w:szCs w:val="24"/>
        </w:rPr>
        <w:t>Objet ou justification</w:t>
      </w:r>
      <w:bookmarkEnd w:id="324"/>
      <w:bookmarkEnd w:id="325"/>
    </w:p>
    <w:p w:rsidR="0003191C" w:rsidRPr="008373D9" w:rsidRDefault="0003191C" w:rsidP="008373D9">
      <w:pPr>
        <w:pStyle w:val="BodyText"/>
        <w:autoSpaceDE w:val="0"/>
        <w:autoSpaceDN w:val="0"/>
        <w:adjustRightInd w:val="0"/>
        <w:rPr>
          <w:szCs w:val="24"/>
        </w:rPr>
      </w:pPr>
      <w:r w:rsidRPr="008373D9">
        <w:rPr>
          <w:szCs w:val="24"/>
        </w:rPr>
        <w:t>Les articles et les paragraphes sont les éléments de base de la subdivision du contenu d’un document.</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26" w:name="_Toc524502478"/>
      <w:bookmarkStart w:id="327" w:name="_Toc524505602"/>
      <w:r w:rsidRPr="008373D9">
        <w:rPr>
          <w:rFonts w:eastAsia="Times New Roman"/>
          <w:bCs w:val="0"/>
          <w:szCs w:val="24"/>
        </w:rPr>
        <w:t>Titre</w:t>
      </w:r>
      <w:bookmarkEnd w:id="326"/>
      <w:bookmarkEnd w:id="327"/>
    </w:p>
    <w:p w:rsidR="0003191C" w:rsidRPr="008373D9" w:rsidRDefault="0003191C" w:rsidP="008373D9">
      <w:pPr>
        <w:pStyle w:val="BodyText"/>
        <w:autoSpaceDE w:val="0"/>
        <w:autoSpaceDN w:val="0"/>
        <w:adjustRightInd w:val="0"/>
        <w:rPr>
          <w:szCs w:val="24"/>
        </w:rPr>
      </w:pPr>
      <w:r w:rsidRPr="008373D9">
        <w:rPr>
          <w:szCs w:val="24"/>
        </w:rPr>
        <w:t>Chaque article doit avoir un titre.</w:t>
      </w:r>
    </w:p>
    <w:p w:rsidR="0003191C" w:rsidRPr="008373D9" w:rsidRDefault="0003191C" w:rsidP="008373D9">
      <w:pPr>
        <w:pStyle w:val="BodyText"/>
        <w:autoSpaceDE w:val="0"/>
        <w:autoSpaceDN w:val="0"/>
        <w:adjustRightInd w:val="0"/>
        <w:rPr>
          <w:szCs w:val="24"/>
        </w:rPr>
      </w:pPr>
      <w:r w:rsidRPr="008373D9">
        <w:rPr>
          <w:szCs w:val="24"/>
        </w:rPr>
        <w:t xml:space="preserve">Il est préférable que chaque paragraphe de premier niveau (par exemple 5.1, 5.2) ait un titre. À l'intérieur d'un article ou d'un paragraphe, l'utilisation des titres doit être uniforme pour les paragraphes de même niveau, par exemple si 10.1 a un titre, 10.2 doit également avoir un titre. La </w:t>
      </w:r>
      <w:r w:rsidRPr="008373D9">
        <w:rPr>
          <w:rStyle w:val="citefig"/>
          <w:szCs w:val="24"/>
          <w:shd w:val="clear" w:color="auto" w:fill="auto"/>
        </w:rPr>
        <w:t>Figure 2</w:t>
      </w:r>
      <w:r w:rsidRPr="008373D9">
        <w:rPr>
          <w:szCs w:val="24"/>
        </w:rPr>
        <w:t xml:space="preserve"> donne des exemples d’utilisation correcte et incorrecte de titres de paragraphes.</w:t>
      </w:r>
    </w:p>
    <w:p w:rsidR="0003191C" w:rsidRPr="008373D9" w:rsidRDefault="00897EF0" w:rsidP="008373D9">
      <w:pPr>
        <w:pStyle w:val="FigureGraphic"/>
        <w:autoSpaceDE w:val="0"/>
        <w:autoSpaceDN w:val="0"/>
        <w:adjustRightInd w:val="0"/>
        <w:rPr>
          <w:szCs w:val="24"/>
        </w:rPr>
      </w:pPr>
      <w:r w:rsidRPr="008373D9">
        <w:rPr>
          <w:noProof/>
          <w:szCs w:val="24"/>
          <w:lang w:val="en-US"/>
        </w:rPr>
        <w:drawing>
          <wp:inline distT="0" distB="0" distL="0" distR="0">
            <wp:extent cx="5266955" cy="3273559"/>
            <wp:effectExtent l="0" t="0" r="0" b="3175"/>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66955" cy="3273559"/>
                    </a:xfrm>
                    <a:prstGeom prst="rect">
                      <a:avLst/>
                    </a:prstGeom>
                  </pic:spPr>
                </pic:pic>
              </a:graphicData>
            </a:graphic>
          </wp:inline>
        </w:drawing>
      </w:r>
    </w:p>
    <w:p w:rsidR="0003191C" w:rsidRPr="008373D9" w:rsidRDefault="0003191C" w:rsidP="008373D9">
      <w:pPr>
        <w:pStyle w:val="Figuretitle"/>
        <w:autoSpaceDE w:val="0"/>
        <w:autoSpaceDN w:val="0"/>
        <w:adjustRightInd w:val="0"/>
        <w:outlineLvl w:val="0"/>
        <w:rPr>
          <w:szCs w:val="24"/>
        </w:rPr>
      </w:pPr>
      <w:bookmarkStart w:id="328" w:name="_Toc524502479"/>
      <w:bookmarkStart w:id="329" w:name="_Toc524505603"/>
      <w:r w:rsidRPr="008373D9">
        <w:rPr>
          <w:szCs w:val="24"/>
        </w:rPr>
        <w:t>Figure 2 — Utilisation correcte et incorrecte des titres de paragraphes</w:t>
      </w:r>
      <w:bookmarkEnd w:id="328"/>
      <w:bookmarkEnd w:id="329"/>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30" w:name="_Toc524502480"/>
      <w:bookmarkStart w:id="331" w:name="_Toc524505604"/>
      <w:r w:rsidRPr="008373D9">
        <w:rPr>
          <w:rFonts w:eastAsia="Times New Roman"/>
          <w:bCs w:val="0"/>
          <w:szCs w:val="24"/>
        </w:rPr>
        <w:t>Numérotation, subdivision et alinéas suspendus</w:t>
      </w:r>
      <w:bookmarkEnd w:id="330"/>
      <w:bookmarkEnd w:id="331"/>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332" w:name="_Toc524502481"/>
      <w:bookmarkStart w:id="333" w:name="_Toc524505605"/>
      <w:r w:rsidRPr="008373D9">
        <w:rPr>
          <w:rFonts w:eastAsia="Times New Roman"/>
          <w:bCs w:val="0"/>
          <w:szCs w:val="24"/>
        </w:rPr>
        <w:t>Numérotation</w:t>
      </w:r>
      <w:bookmarkEnd w:id="332"/>
      <w:bookmarkEnd w:id="333"/>
    </w:p>
    <w:p w:rsidR="0003191C" w:rsidRPr="008373D9" w:rsidRDefault="0003191C" w:rsidP="008373D9">
      <w:pPr>
        <w:pStyle w:val="BodyText"/>
        <w:autoSpaceDE w:val="0"/>
        <w:autoSpaceDN w:val="0"/>
        <w:adjustRightInd w:val="0"/>
        <w:rPr>
          <w:szCs w:val="24"/>
        </w:rPr>
      </w:pPr>
      <w:r w:rsidRPr="008373D9">
        <w:rPr>
          <w:szCs w:val="24"/>
        </w:rPr>
        <w:t xml:space="preserve">Les articles de chaque document ou de chaque partie doivent être numérotés en chiffres arabes, en commençant par le chiffre 1 pour le Domaine d’application (voir </w:t>
      </w:r>
      <w:r w:rsidRPr="008373D9">
        <w:rPr>
          <w:rStyle w:val="citefig"/>
          <w:szCs w:val="24"/>
          <w:shd w:val="clear" w:color="auto" w:fill="auto"/>
        </w:rPr>
        <w:t>Figure 3</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 xml:space="preserve">La numérotation doit être continue jusqu'aux annexes non comprises (voir </w:t>
      </w:r>
      <w:r w:rsidRPr="008373D9">
        <w:rPr>
          <w:rStyle w:val="citesec"/>
          <w:szCs w:val="24"/>
          <w:shd w:val="clear" w:color="auto" w:fill="auto"/>
        </w:rPr>
        <w:t>Article 20</w:t>
      </w:r>
      <w:r w:rsidRPr="008373D9">
        <w:rPr>
          <w:szCs w:val="24"/>
        </w:rPr>
        <w:t>).</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334" w:name="_Toc524502482"/>
      <w:bookmarkStart w:id="335" w:name="_Toc524505606"/>
      <w:r w:rsidRPr="008373D9">
        <w:rPr>
          <w:rFonts w:eastAsia="Times New Roman"/>
          <w:bCs w:val="0"/>
          <w:szCs w:val="24"/>
        </w:rPr>
        <w:t>Subdivision</w:t>
      </w:r>
      <w:bookmarkEnd w:id="334"/>
      <w:bookmarkEnd w:id="335"/>
    </w:p>
    <w:p w:rsidR="0003191C" w:rsidRPr="008373D9" w:rsidRDefault="0003191C" w:rsidP="008373D9">
      <w:pPr>
        <w:pStyle w:val="BodyText"/>
        <w:autoSpaceDE w:val="0"/>
        <w:autoSpaceDN w:val="0"/>
        <w:adjustRightInd w:val="0"/>
        <w:rPr>
          <w:szCs w:val="24"/>
        </w:rPr>
      </w:pPr>
      <w:r w:rsidRPr="008373D9">
        <w:rPr>
          <w:szCs w:val="24"/>
        </w:rPr>
        <w:t>Un paragraphe est la subdivision numérotée d’un article. Un article peut être subdivisé en paragraphes jusqu’au cinquième niveau (par exemple 5.1.1.1.1.1, 5.1.1.1.1.2).</w:t>
      </w:r>
    </w:p>
    <w:p w:rsidR="0003191C" w:rsidRPr="008373D9" w:rsidRDefault="0003191C" w:rsidP="008373D9">
      <w:pPr>
        <w:pStyle w:val="BodyText"/>
        <w:autoSpaceDE w:val="0"/>
        <w:autoSpaceDN w:val="0"/>
        <w:adjustRightInd w:val="0"/>
        <w:rPr>
          <w:szCs w:val="24"/>
        </w:rPr>
      </w:pPr>
      <w:r w:rsidRPr="008373D9">
        <w:rPr>
          <w:szCs w:val="24"/>
        </w:rPr>
        <w:lastRenderedPageBreak/>
        <w:t>Il convient d’éviter de multiplier les subdivisions car elles risquent de gêner la compréhension de l’utilisateur du document.</w:t>
      </w:r>
    </w:p>
    <w:p w:rsidR="0003191C" w:rsidRPr="008373D9" w:rsidRDefault="0003191C" w:rsidP="008373D9">
      <w:pPr>
        <w:pStyle w:val="BodyText"/>
        <w:autoSpaceDE w:val="0"/>
        <w:autoSpaceDN w:val="0"/>
        <w:adjustRightInd w:val="0"/>
        <w:rPr>
          <w:szCs w:val="24"/>
        </w:rPr>
      </w:pPr>
      <w:r w:rsidRPr="008373D9">
        <w:rPr>
          <w:szCs w:val="24"/>
        </w:rPr>
        <w:t xml:space="preserve">La </w:t>
      </w:r>
      <w:r w:rsidRPr="008373D9">
        <w:rPr>
          <w:rStyle w:val="citefig"/>
          <w:szCs w:val="24"/>
          <w:shd w:val="clear" w:color="auto" w:fill="auto"/>
        </w:rPr>
        <w:t>Figure 3</w:t>
      </w:r>
      <w:r w:rsidRPr="008373D9">
        <w:rPr>
          <w:szCs w:val="24"/>
        </w:rPr>
        <w:t xml:space="preserve"> donne un exemple de numérotation des divisions et des subdivisions.</w:t>
      </w:r>
    </w:p>
    <w:p w:rsidR="0003191C" w:rsidRPr="008373D9" w:rsidRDefault="00897EF0" w:rsidP="008373D9">
      <w:pPr>
        <w:pStyle w:val="FigureGraphic"/>
        <w:autoSpaceDE w:val="0"/>
        <w:autoSpaceDN w:val="0"/>
        <w:adjustRightInd w:val="0"/>
        <w:rPr>
          <w:szCs w:val="24"/>
        </w:rPr>
      </w:pPr>
      <w:r w:rsidRPr="008373D9">
        <w:rPr>
          <w:noProof/>
          <w:szCs w:val="24"/>
          <w:lang w:val="en-US"/>
        </w:rPr>
        <w:drawing>
          <wp:inline distT="0" distB="0" distL="0" distR="0">
            <wp:extent cx="4492761" cy="4239777"/>
            <wp:effectExtent l="0" t="0" r="3175" b="889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92761" cy="4239777"/>
                    </a:xfrm>
                    <a:prstGeom prst="rect">
                      <a:avLst/>
                    </a:prstGeom>
                  </pic:spPr>
                </pic:pic>
              </a:graphicData>
            </a:graphic>
          </wp:inline>
        </w:drawing>
      </w:r>
    </w:p>
    <w:p w:rsidR="0003191C" w:rsidRPr="008373D9" w:rsidRDefault="0003191C" w:rsidP="008373D9">
      <w:pPr>
        <w:pStyle w:val="Figuretitle"/>
        <w:autoSpaceDE w:val="0"/>
        <w:autoSpaceDN w:val="0"/>
        <w:adjustRightInd w:val="0"/>
        <w:outlineLvl w:val="0"/>
        <w:rPr>
          <w:szCs w:val="24"/>
        </w:rPr>
      </w:pPr>
      <w:bookmarkStart w:id="336" w:name="_Toc524502483"/>
      <w:bookmarkStart w:id="337" w:name="_Toc524505607"/>
      <w:r w:rsidRPr="008373D9">
        <w:rPr>
          <w:szCs w:val="24"/>
        </w:rPr>
        <w:t>Figure 3 — Exemple de numérotation des divisions et des subdivisions</w:t>
      </w:r>
      <w:bookmarkEnd w:id="336"/>
      <w:bookmarkEnd w:id="337"/>
    </w:p>
    <w:p w:rsidR="0003191C" w:rsidRPr="008373D9" w:rsidRDefault="0003191C" w:rsidP="008373D9">
      <w:pPr>
        <w:pStyle w:val="BodyText"/>
        <w:autoSpaceDE w:val="0"/>
        <w:autoSpaceDN w:val="0"/>
        <w:adjustRightInd w:val="0"/>
        <w:rPr>
          <w:szCs w:val="24"/>
        </w:rPr>
      </w:pPr>
      <w:r w:rsidRPr="008373D9">
        <w:rPr>
          <w:szCs w:val="24"/>
        </w:rPr>
        <w:t>On ne doit pas créer un paragraphe s’il n'est pas suivi d'un autre paragraphe de même niveau. Par exemple, on ne doit pas numéroter «10.1» le texte de l'Article 10 s'il n'y a pas de paragraphe «10.2».</w:t>
      </w:r>
    </w:p>
    <w:p w:rsidR="0003191C" w:rsidRPr="008373D9" w:rsidRDefault="0003191C" w:rsidP="008373D9">
      <w:pPr>
        <w:pStyle w:val="Heading3"/>
        <w:tabs>
          <w:tab w:val="left" w:pos="400"/>
          <w:tab w:val="left" w:pos="432"/>
          <w:tab w:val="left" w:pos="560"/>
          <w:tab w:val="left" w:pos="720"/>
        </w:tabs>
        <w:autoSpaceDE w:val="0"/>
        <w:autoSpaceDN w:val="0"/>
        <w:adjustRightInd w:val="0"/>
        <w:rPr>
          <w:szCs w:val="24"/>
        </w:rPr>
      </w:pPr>
      <w:bookmarkStart w:id="338" w:name="_Toc524502484"/>
      <w:bookmarkStart w:id="339" w:name="_Toc524505608"/>
      <w:r w:rsidRPr="008373D9">
        <w:rPr>
          <w:rFonts w:eastAsia="Times New Roman"/>
          <w:bCs w:val="0"/>
          <w:szCs w:val="24"/>
        </w:rPr>
        <w:t>Alinéas</w:t>
      </w:r>
      <w:r w:rsidRPr="008373D9">
        <w:rPr>
          <w:szCs w:val="24"/>
        </w:rPr>
        <w:t xml:space="preserve"> suspendus</w:t>
      </w:r>
      <w:bookmarkEnd w:id="338"/>
      <w:bookmarkEnd w:id="339"/>
    </w:p>
    <w:p w:rsidR="0003191C" w:rsidRPr="008373D9" w:rsidRDefault="0003191C" w:rsidP="008373D9">
      <w:pPr>
        <w:pStyle w:val="BodyText"/>
        <w:autoSpaceDE w:val="0"/>
        <w:autoSpaceDN w:val="0"/>
        <w:adjustRightInd w:val="0"/>
        <w:rPr>
          <w:szCs w:val="24"/>
        </w:rPr>
      </w:pPr>
      <w:r w:rsidRPr="008373D9">
        <w:rPr>
          <w:szCs w:val="24"/>
        </w:rPr>
        <w:t>Les «alinéas suspendus» doivent être évités car on ne peut y faire clairement référence.</w:t>
      </w:r>
    </w:p>
    <w:p w:rsidR="0003191C" w:rsidRPr="008373D9" w:rsidRDefault="0003191C" w:rsidP="008373D9">
      <w:pPr>
        <w:pStyle w:val="BodyText"/>
      </w:pPr>
      <w:r w:rsidRPr="008373D9">
        <w:t xml:space="preserve">Dans l'exemple donné à la </w:t>
      </w:r>
      <w:r w:rsidRPr="008373D9">
        <w:rPr>
          <w:rStyle w:val="citefig"/>
          <w:szCs w:val="24"/>
          <w:shd w:val="clear" w:color="auto" w:fill="auto"/>
        </w:rPr>
        <w:t>Figure 4</w:t>
      </w:r>
      <w:r w:rsidRPr="008373D9">
        <w:t>, il n’est pas possible d’associer exclusivement l’alinéa suspendu à «l'Article 5», car les paragraphes 5.1 et 5.2 relèvent également de l'Article 5. Afin d'éviter ce problème, il y a lieu soit de désigner l’alinéa suspendu comme le paragraphe «5.1 Généralités» (ou tout autre titre approprié) et de renuméroter en conséquence les paragraphes 5.1 et 5.2 existants (comme indiqué), soit de le déplacer, soit de le supprimer.</w:t>
      </w:r>
    </w:p>
    <w:p w:rsidR="00E91CB7" w:rsidRPr="008373D9" w:rsidRDefault="00897EF0" w:rsidP="008373D9">
      <w:pPr>
        <w:pStyle w:val="FigureGraphic"/>
      </w:pPr>
      <w:r w:rsidRPr="008373D9">
        <w:rPr>
          <w:noProof/>
          <w:lang w:val="en-US"/>
        </w:rPr>
        <w:lastRenderedPageBreak/>
        <w:drawing>
          <wp:inline distT="0" distB="0" distL="0" distR="0">
            <wp:extent cx="5763780" cy="1533147"/>
            <wp:effectExtent l="0" t="0" r="8890" b="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3780" cy="1533147"/>
                    </a:xfrm>
                    <a:prstGeom prst="rect">
                      <a:avLst/>
                    </a:prstGeom>
                  </pic:spPr>
                </pic:pic>
              </a:graphicData>
            </a:graphic>
          </wp:inline>
        </w:drawing>
      </w:r>
    </w:p>
    <w:p w:rsidR="0003191C" w:rsidRPr="008373D9" w:rsidRDefault="0003191C" w:rsidP="008373D9">
      <w:pPr>
        <w:pStyle w:val="Figuretitle"/>
      </w:pPr>
      <w:r w:rsidRPr="008373D9">
        <w:t>Figure 4 — Exemple d’alinéa suspendu (à gauche) et manière de l’éviter (à droite)</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40" w:name="_Toc524502485"/>
      <w:bookmarkStart w:id="341" w:name="_Toc524505609"/>
      <w:r w:rsidRPr="008373D9">
        <w:rPr>
          <w:rFonts w:eastAsia="Times New Roman"/>
          <w:bCs w:val="0"/>
          <w:szCs w:val="24"/>
        </w:rPr>
        <w:t>Références</w:t>
      </w:r>
      <w:bookmarkEnd w:id="340"/>
      <w:bookmarkEnd w:id="341"/>
    </w:p>
    <w:p w:rsidR="0003191C" w:rsidRPr="008373D9" w:rsidRDefault="0003191C" w:rsidP="008373D9">
      <w:pPr>
        <w:pStyle w:val="BodyText"/>
        <w:autoSpaceDE w:val="0"/>
        <w:autoSpaceDN w:val="0"/>
        <w:adjustRightInd w:val="0"/>
        <w:rPr>
          <w:szCs w:val="24"/>
        </w:rPr>
      </w:pPr>
      <w:r w:rsidRPr="008373D9">
        <w:rPr>
          <w:szCs w:val="24"/>
        </w:rPr>
        <w:t>Aucune référence spécifique n’est nécessaire pour désigner les articles et les paragraphes dans le texte.</w:t>
      </w:r>
    </w:p>
    <w:p w:rsidR="0003191C" w:rsidRPr="008373D9" w:rsidRDefault="0003191C" w:rsidP="008373D9">
      <w:pPr>
        <w:pStyle w:val="BodyText"/>
        <w:autoSpaceDE w:val="0"/>
        <w:autoSpaceDN w:val="0"/>
        <w:adjustRightInd w:val="0"/>
        <w:rPr>
          <w:szCs w:val="24"/>
        </w:rPr>
      </w:pPr>
      <w:r w:rsidRPr="008373D9">
        <w:rPr>
          <w:szCs w:val="24"/>
        </w:rPr>
        <w:t>Utiliser, par exemple, les expressions suivantes pour faire référence aux articles et aux paragraphes: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«conformément à l’Article 4»;</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«détails comme indiqué en 4.1.1»;</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«les exigences données en B.2»;</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«les méthodes décrites en 5.3 donnent des informations supplémentaires sur...».</w:t>
      </w:r>
    </w:p>
    <w:p w:rsidR="0003191C" w:rsidRPr="008373D9" w:rsidRDefault="0003191C" w:rsidP="008373D9">
      <w:pPr>
        <w:pStyle w:val="Heading1"/>
        <w:tabs>
          <w:tab w:val="left" w:pos="432"/>
        </w:tabs>
        <w:autoSpaceDE w:val="0"/>
        <w:autoSpaceDN w:val="0"/>
        <w:adjustRightInd w:val="0"/>
        <w:rPr>
          <w:rFonts w:eastAsia="Times New Roman"/>
          <w:szCs w:val="24"/>
        </w:rPr>
      </w:pPr>
      <w:bookmarkStart w:id="342" w:name="_Toc524502486"/>
      <w:bookmarkStart w:id="343" w:name="_Toc524505610"/>
      <w:r w:rsidRPr="008373D9">
        <w:rPr>
          <w:rFonts w:eastAsia="Times New Roman"/>
          <w:szCs w:val="24"/>
        </w:rPr>
        <w:t>Énumérations</w:t>
      </w:r>
      <w:bookmarkEnd w:id="342"/>
      <w:bookmarkEnd w:id="343"/>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44" w:name="_Toc524502487"/>
      <w:bookmarkStart w:id="345" w:name="_Toc524505611"/>
      <w:r w:rsidRPr="008373D9">
        <w:rPr>
          <w:rFonts w:eastAsia="Times New Roman"/>
          <w:bCs w:val="0"/>
          <w:szCs w:val="24"/>
        </w:rPr>
        <w:t>Objet ou justification</w:t>
      </w:r>
      <w:bookmarkEnd w:id="344"/>
      <w:bookmarkEnd w:id="345"/>
    </w:p>
    <w:p w:rsidR="0003191C" w:rsidRPr="008373D9" w:rsidRDefault="0003191C" w:rsidP="008373D9">
      <w:pPr>
        <w:pStyle w:val="BodyText"/>
        <w:autoSpaceDE w:val="0"/>
        <w:autoSpaceDN w:val="0"/>
        <w:adjustRightInd w:val="0"/>
        <w:rPr>
          <w:szCs w:val="24"/>
        </w:rPr>
      </w:pPr>
      <w:r w:rsidRPr="008373D9">
        <w:rPr>
          <w:szCs w:val="24"/>
        </w:rPr>
        <w:t>Une énumération sert à subdiviser des informations pour faciliter la compréhension.</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46" w:name="_Toc524502488"/>
      <w:bookmarkStart w:id="347" w:name="_Toc524505612"/>
      <w:r w:rsidRPr="008373D9">
        <w:rPr>
          <w:rFonts w:eastAsia="Times New Roman"/>
          <w:bCs w:val="0"/>
          <w:szCs w:val="24"/>
        </w:rPr>
        <w:t>Titre</w:t>
      </w:r>
      <w:bookmarkEnd w:id="346"/>
      <w:bookmarkEnd w:id="347"/>
    </w:p>
    <w:p w:rsidR="0003191C" w:rsidRPr="008373D9" w:rsidRDefault="0003191C" w:rsidP="008373D9">
      <w:pPr>
        <w:pStyle w:val="BodyText"/>
        <w:autoSpaceDE w:val="0"/>
        <w:autoSpaceDN w:val="0"/>
        <w:adjustRightInd w:val="0"/>
        <w:rPr>
          <w:szCs w:val="24"/>
        </w:rPr>
      </w:pPr>
      <w:r w:rsidRPr="008373D9">
        <w:rPr>
          <w:szCs w:val="24"/>
        </w:rPr>
        <w:t>Les énumérations n’ont pas de titre. Elles peuvent, néanmoins, être précédées d’un titre ou d’une phrase d’introduction.</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48" w:name="_Toc524502489"/>
      <w:bookmarkStart w:id="349" w:name="_Toc524505613"/>
      <w:r w:rsidRPr="008373D9">
        <w:rPr>
          <w:rFonts w:eastAsia="Times New Roman"/>
          <w:bCs w:val="0"/>
          <w:szCs w:val="24"/>
        </w:rPr>
        <w:t>Numérotation et subdivision</w:t>
      </w:r>
      <w:bookmarkEnd w:id="348"/>
      <w:bookmarkEnd w:id="349"/>
    </w:p>
    <w:p w:rsidR="0003191C" w:rsidRPr="008373D9" w:rsidRDefault="0003191C" w:rsidP="008373D9">
      <w:pPr>
        <w:pStyle w:val="BodyText"/>
        <w:autoSpaceDE w:val="0"/>
        <w:autoSpaceDN w:val="0"/>
        <w:adjustRightInd w:val="0"/>
        <w:rPr>
          <w:szCs w:val="24"/>
        </w:rPr>
      </w:pPr>
      <w:r w:rsidRPr="008373D9">
        <w:rPr>
          <w:szCs w:val="24"/>
        </w:rPr>
        <w:t>Les énumérations peuvent être numérotées ou non numérotées. Elles peuvent être subdivisées.</w:t>
      </w:r>
    </w:p>
    <w:p w:rsidR="003B0A06" w:rsidRDefault="0003191C" w:rsidP="008373D9">
      <w:pPr>
        <w:pStyle w:val="BodyText"/>
        <w:autoSpaceDE w:val="0"/>
        <w:autoSpaceDN w:val="0"/>
        <w:adjustRightInd w:val="0"/>
        <w:rPr>
          <w:szCs w:val="24"/>
        </w:rPr>
      </w:pPr>
      <w:r w:rsidRPr="008373D9">
        <w:rPr>
          <w:szCs w:val="24"/>
        </w:rPr>
        <w:t>Voir les exemples ci-dessous.</w:t>
      </w:r>
      <w:r w:rsidR="003B0A06">
        <w:rPr>
          <w:szCs w:val="24"/>
        </w:rPr>
        <w:br w:type="page"/>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21"/>
        <w:gridCol w:w="9329"/>
      </w:tblGrid>
      <w:tr w:rsidR="0003191C" w:rsidRPr="002D0D4E" w:rsidTr="001E4488">
        <w:trPr>
          <w:cantSplit/>
          <w:jc w:val="center"/>
        </w:trPr>
        <w:tc>
          <w:tcPr>
            <w:tcW w:w="9750" w:type="dxa"/>
            <w:gridSpan w:val="2"/>
            <w:tcBorders>
              <w:top w:val="single" w:sz="6" w:space="0" w:color="auto"/>
              <w:bottom w:val="nil"/>
            </w:tcBorders>
            <w:hideMark/>
          </w:tcPr>
          <w:p w:rsidR="0003191C" w:rsidRPr="008373D9" w:rsidRDefault="0003191C" w:rsidP="008373D9">
            <w:pPr>
              <w:pStyle w:val="Tablebody"/>
              <w:autoSpaceDE w:val="0"/>
              <w:autoSpaceDN w:val="0"/>
              <w:adjustRightInd w:val="0"/>
              <w:rPr>
                <w:szCs w:val="24"/>
              </w:rPr>
            </w:pPr>
            <w:r w:rsidRPr="008373D9">
              <w:rPr>
                <w:szCs w:val="24"/>
              </w:rPr>
              <w:lastRenderedPageBreak/>
              <w:t>EXEMPLE 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Les principes de base suivants doivent s’appliquer à la rédaction des définitions.</w:t>
            </w:r>
          </w:p>
        </w:tc>
      </w:tr>
      <w:tr w:rsidR="0003191C" w:rsidRPr="002D0D4E" w:rsidTr="001E4488">
        <w:trPr>
          <w:cantSplit/>
          <w:jc w:val="center"/>
        </w:trPr>
        <w:tc>
          <w:tcPr>
            <w:tcW w:w="421" w:type="dxa"/>
            <w:tcBorders>
              <w:top w:val="nil"/>
              <w:bottom w:val="nil"/>
              <w:right w:val="nil"/>
            </w:tcBorders>
            <w:hideMark/>
          </w:tcPr>
          <w:p w:rsidR="0003191C" w:rsidRPr="008373D9" w:rsidRDefault="0003191C" w:rsidP="008373D9">
            <w:pPr>
              <w:pStyle w:val="Tablebody"/>
              <w:autoSpaceDE w:val="0"/>
              <w:autoSpaceDN w:val="0"/>
              <w:adjustRightInd w:val="0"/>
            </w:pPr>
            <w:r w:rsidRPr="008373D9">
              <w:rPr>
                <w:szCs w:val="24"/>
              </w:rPr>
              <w:t>a)</w:t>
            </w:r>
          </w:p>
        </w:tc>
        <w:tc>
          <w:tcPr>
            <w:tcW w:w="9329"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La définition doit avoir la même forme grammaticale que le terme:</w:t>
            </w:r>
          </w:p>
        </w:tc>
      </w:tr>
      <w:tr w:rsidR="0003191C" w:rsidRPr="002D0D4E" w:rsidTr="001E4488">
        <w:trPr>
          <w:cantSplit/>
          <w:jc w:val="center"/>
        </w:trPr>
        <w:tc>
          <w:tcPr>
            <w:tcW w:w="421" w:type="dxa"/>
            <w:tcBorders>
              <w:top w:val="nil"/>
              <w:bottom w:val="nil"/>
              <w:right w:val="nil"/>
            </w:tcBorders>
          </w:tcPr>
          <w:p w:rsidR="0003191C" w:rsidRPr="008373D9" w:rsidRDefault="0003191C" w:rsidP="008373D9">
            <w:pPr>
              <w:pStyle w:val="Tablebody"/>
              <w:autoSpaceDE w:val="0"/>
              <w:autoSpaceDN w:val="0"/>
              <w:adjustRightInd w:val="0"/>
              <w:jc w:val="both"/>
            </w:pPr>
            <w:r w:rsidRPr="008373D9">
              <w:rPr>
                <w:szCs w:val="24"/>
              </w:rPr>
              <w:t> </w:t>
            </w:r>
          </w:p>
        </w:tc>
        <w:tc>
          <w:tcPr>
            <w:tcW w:w="9329" w:type="dxa"/>
            <w:tcBorders>
              <w:top w:val="nil"/>
              <w:left w:val="nil"/>
              <w:bottom w:val="nil"/>
            </w:tcBorders>
            <w:hideMark/>
          </w:tcPr>
          <w:p w:rsidR="0003191C" w:rsidRPr="008373D9" w:rsidRDefault="0003191C" w:rsidP="008373D9">
            <w:pPr>
              <w:pStyle w:val="Tablebody"/>
              <w:autoSpaceDE w:val="0"/>
              <w:autoSpaceDN w:val="0"/>
              <w:adjustRightInd w:val="0"/>
              <w:rPr>
                <w:szCs w:val="24"/>
              </w:rPr>
            </w:pPr>
            <w:r w:rsidRPr="008373D9">
              <w:rPr>
                <w:szCs w:val="24"/>
              </w:rPr>
              <w:t>1)   pour définir un verbe, une proposition verbale doit être utilisée;</w:t>
            </w:r>
          </w:p>
          <w:p w:rsidR="0003191C" w:rsidRPr="008373D9" w:rsidRDefault="0003191C" w:rsidP="008373D9">
            <w:pPr>
              <w:pStyle w:val="Tablebody"/>
              <w:autoSpaceDE w:val="0"/>
              <w:autoSpaceDN w:val="0"/>
              <w:adjustRightInd w:val="0"/>
            </w:pPr>
            <w:r w:rsidRPr="008373D9">
              <w:rPr>
                <w:szCs w:val="24"/>
              </w:rPr>
              <w:t>2)   pour définir un nom singulier, le singulier doit être utilisé.</w:t>
            </w:r>
          </w:p>
        </w:tc>
      </w:tr>
      <w:tr w:rsidR="0003191C" w:rsidRPr="002D0D4E" w:rsidTr="001E4488">
        <w:trPr>
          <w:cantSplit/>
          <w:jc w:val="center"/>
        </w:trPr>
        <w:tc>
          <w:tcPr>
            <w:tcW w:w="421" w:type="dxa"/>
            <w:tcBorders>
              <w:top w:val="nil"/>
              <w:bottom w:val="single" w:sz="6" w:space="0" w:color="auto"/>
              <w:right w:val="nil"/>
            </w:tcBorders>
            <w:hideMark/>
          </w:tcPr>
          <w:p w:rsidR="0003191C" w:rsidRPr="008373D9" w:rsidRDefault="0003191C" w:rsidP="008373D9">
            <w:pPr>
              <w:pStyle w:val="Tablebody"/>
              <w:autoSpaceDE w:val="0"/>
              <w:autoSpaceDN w:val="0"/>
              <w:adjustRightInd w:val="0"/>
            </w:pPr>
            <w:r w:rsidRPr="008373D9">
              <w:rPr>
                <w:szCs w:val="24"/>
              </w:rPr>
              <w:t>b)</w:t>
            </w:r>
          </w:p>
        </w:tc>
        <w:tc>
          <w:tcPr>
            <w:tcW w:w="9329" w:type="dxa"/>
            <w:tcBorders>
              <w:top w:val="nil"/>
              <w:left w:val="nil"/>
              <w:bottom w:val="single" w:sz="6" w:space="0" w:color="auto"/>
            </w:tcBorders>
            <w:hideMark/>
          </w:tcPr>
          <w:p w:rsidR="0003191C" w:rsidRPr="008373D9" w:rsidRDefault="0003191C" w:rsidP="008373D9">
            <w:pPr>
              <w:pStyle w:val="Tablebody"/>
              <w:autoSpaceDE w:val="0"/>
              <w:autoSpaceDN w:val="0"/>
              <w:adjustRightInd w:val="0"/>
            </w:pPr>
            <w:r w:rsidRPr="008373D9">
              <w:rPr>
                <w:szCs w:val="24"/>
              </w:rPr>
              <w:t>La structure privilégiée d'une définition est une partie de base spécifiant la catégorie à laquelle appartient le concept et une autre partie énumérant les caractères qui distinguent ce concept des autres éléments de la même catégorie.</w:t>
            </w:r>
          </w:p>
        </w:tc>
      </w:tr>
    </w:tbl>
    <w:p w:rsidR="0003191C" w:rsidRPr="008373D9" w:rsidRDefault="0003191C" w:rsidP="008373D9">
      <w:pPr>
        <w:pStyle w:val="BodyText"/>
        <w:autoSpaceDE w:val="0"/>
        <w:autoSpaceDN w:val="0"/>
        <w:adjustRightInd w:val="0"/>
        <w:rPr>
          <w:szCs w:val="24"/>
        </w:rPr>
      </w:pP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49"/>
        <w:gridCol w:w="9301"/>
      </w:tblGrid>
      <w:tr w:rsidR="0003191C" w:rsidRPr="002D0D4E" w:rsidTr="001E4488">
        <w:trPr>
          <w:cantSplit/>
          <w:jc w:val="center"/>
        </w:trPr>
        <w:tc>
          <w:tcPr>
            <w:tcW w:w="9750" w:type="dxa"/>
            <w:gridSpan w:val="2"/>
            <w:tcBorders>
              <w:top w:val="single" w:sz="6" w:space="0" w:color="auto"/>
              <w:bottom w:val="nil"/>
            </w:tcBorders>
            <w:hideMark/>
          </w:tcPr>
          <w:p w:rsidR="0003191C" w:rsidRPr="008373D9" w:rsidRDefault="0003191C" w:rsidP="008373D9">
            <w:pPr>
              <w:pStyle w:val="Tablebody"/>
              <w:autoSpaceDE w:val="0"/>
              <w:autoSpaceDN w:val="0"/>
              <w:adjustRightInd w:val="0"/>
              <w:rPr>
                <w:szCs w:val="24"/>
              </w:rPr>
            </w:pPr>
            <w:r w:rsidRPr="008373D9">
              <w:rPr>
                <w:szCs w:val="24"/>
              </w:rPr>
              <w:t>EXEMPLE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Aucun changement n’est requis pour l’une des catégories d’appareils suivantes:</w:t>
            </w:r>
          </w:p>
        </w:tc>
      </w:tr>
      <w:tr w:rsidR="0003191C" w:rsidRPr="002D0D4E" w:rsidTr="001E4488">
        <w:trPr>
          <w:cantSplit/>
          <w:jc w:val="center"/>
        </w:trPr>
        <w:tc>
          <w:tcPr>
            <w:tcW w:w="449" w:type="dxa"/>
            <w:tcBorders>
              <w:top w:val="nil"/>
              <w:bottom w:val="nil"/>
              <w:right w:val="nil"/>
            </w:tcBorders>
            <w:hideMark/>
          </w:tcPr>
          <w:p w:rsidR="0003191C" w:rsidRPr="008373D9" w:rsidRDefault="0003191C" w:rsidP="008373D9">
            <w:pPr>
              <w:pStyle w:val="Tablebody"/>
              <w:autoSpaceDE w:val="0"/>
              <w:autoSpaceDN w:val="0"/>
              <w:adjustRightInd w:val="0"/>
            </w:pPr>
            <w:r w:rsidRPr="008373D9">
              <w:rPr>
                <w:szCs w:val="24"/>
              </w:rPr>
              <w:t>—</w:t>
            </w:r>
          </w:p>
        </w:tc>
        <w:tc>
          <w:tcPr>
            <w:tcW w:w="9301"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appareils ayant une consommation ne dépassant pas 10 W dans des conditions de fonctionnement normales;</w:t>
            </w:r>
          </w:p>
        </w:tc>
      </w:tr>
      <w:tr w:rsidR="0003191C" w:rsidRPr="002D0D4E" w:rsidTr="001E4488">
        <w:trPr>
          <w:cantSplit/>
          <w:jc w:val="center"/>
        </w:trPr>
        <w:tc>
          <w:tcPr>
            <w:tcW w:w="449" w:type="dxa"/>
            <w:tcBorders>
              <w:top w:val="nil"/>
              <w:bottom w:val="nil"/>
              <w:right w:val="nil"/>
            </w:tcBorders>
            <w:hideMark/>
          </w:tcPr>
          <w:p w:rsidR="0003191C" w:rsidRPr="008373D9" w:rsidRDefault="0003191C" w:rsidP="008373D9">
            <w:pPr>
              <w:pStyle w:val="Tablebody"/>
              <w:autoSpaceDE w:val="0"/>
              <w:autoSpaceDN w:val="0"/>
              <w:adjustRightInd w:val="0"/>
            </w:pPr>
            <w:r w:rsidRPr="008373D9">
              <w:rPr>
                <w:szCs w:val="24"/>
              </w:rPr>
              <w:t>—</w:t>
            </w:r>
          </w:p>
        </w:tc>
        <w:tc>
          <w:tcPr>
            <w:tcW w:w="9301"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appareils ayant une consommation ne dépassant pas 50 W, mesurée 2 min après l'application de l'une des conditions de défaut;</w:t>
            </w:r>
          </w:p>
        </w:tc>
      </w:tr>
      <w:tr w:rsidR="0003191C" w:rsidRPr="002D0D4E" w:rsidTr="001E4488">
        <w:trPr>
          <w:cantSplit/>
          <w:jc w:val="center"/>
        </w:trPr>
        <w:tc>
          <w:tcPr>
            <w:tcW w:w="449" w:type="dxa"/>
            <w:tcBorders>
              <w:top w:val="nil"/>
              <w:bottom w:val="single" w:sz="6" w:space="0" w:color="auto"/>
              <w:right w:val="nil"/>
            </w:tcBorders>
            <w:hideMark/>
          </w:tcPr>
          <w:p w:rsidR="0003191C" w:rsidRPr="008373D9" w:rsidRDefault="0003191C" w:rsidP="008373D9">
            <w:pPr>
              <w:pStyle w:val="Tablebody"/>
              <w:autoSpaceDE w:val="0"/>
              <w:autoSpaceDN w:val="0"/>
              <w:adjustRightInd w:val="0"/>
            </w:pPr>
            <w:r w:rsidRPr="008373D9">
              <w:rPr>
                <w:szCs w:val="24"/>
              </w:rPr>
              <w:t>—</w:t>
            </w:r>
          </w:p>
        </w:tc>
        <w:tc>
          <w:tcPr>
            <w:tcW w:w="9301" w:type="dxa"/>
            <w:tcBorders>
              <w:top w:val="nil"/>
              <w:left w:val="nil"/>
              <w:bottom w:val="single" w:sz="6" w:space="0" w:color="auto"/>
            </w:tcBorders>
            <w:hideMark/>
          </w:tcPr>
          <w:p w:rsidR="0003191C" w:rsidRPr="008373D9" w:rsidRDefault="0003191C" w:rsidP="008373D9">
            <w:pPr>
              <w:pStyle w:val="Tablebody"/>
              <w:autoSpaceDE w:val="0"/>
              <w:autoSpaceDN w:val="0"/>
              <w:adjustRightInd w:val="0"/>
            </w:pPr>
            <w:r w:rsidRPr="008373D9">
              <w:rPr>
                <w:szCs w:val="24"/>
              </w:rPr>
              <w:t>appareils prévus pour un fonctionnement en continu.</w:t>
            </w:r>
          </w:p>
        </w:tc>
      </w:tr>
    </w:tbl>
    <w:p w:rsidR="0003191C" w:rsidRPr="008373D9" w:rsidRDefault="0003191C" w:rsidP="008373D9">
      <w:pPr>
        <w:pStyle w:val="BodyText"/>
        <w:autoSpaceDE w:val="0"/>
        <w:autoSpaceDN w:val="0"/>
        <w:adjustRightInd w:val="0"/>
        <w:rPr>
          <w:szCs w:val="24"/>
        </w:rPr>
      </w:pP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0"/>
      </w:tblGrid>
      <w:tr w:rsidR="0003191C" w:rsidRPr="002D0D4E" w:rsidTr="001E4488">
        <w:trPr>
          <w:cantSplit/>
          <w:jc w:val="center"/>
        </w:trPr>
        <w:tc>
          <w:tcPr>
            <w:tcW w:w="9750" w:type="dxa"/>
            <w:tcBorders>
              <w:top w:val="single" w:sz="6" w:space="0" w:color="auto"/>
              <w:bottom w:val="single" w:sz="6" w:space="0" w:color="auto"/>
            </w:tcBorders>
            <w:hideMark/>
          </w:tcPr>
          <w:p w:rsidR="0003191C" w:rsidRPr="008373D9" w:rsidRDefault="0003191C" w:rsidP="008373D9">
            <w:pPr>
              <w:pStyle w:val="Tablebody"/>
              <w:autoSpaceDE w:val="0"/>
              <w:autoSpaceDN w:val="0"/>
              <w:adjustRightInd w:val="0"/>
              <w:rPr>
                <w:szCs w:val="24"/>
              </w:rPr>
            </w:pPr>
            <w:r w:rsidRPr="008373D9">
              <w:rPr>
                <w:szCs w:val="24"/>
              </w:rPr>
              <w:t>EXEMPLE 3</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Les vibrations de l’appareil peuvent être provoquées par</w:t>
            </w:r>
          </w:p>
          <w:p w:rsidR="0003191C" w:rsidRPr="008373D9" w:rsidRDefault="0003191C" w:rsidP="008373D9">
            <w:pPr>
              <w:pStyle w:val="Tablebody"/>
              <w:autoSpaceDE w:val="0"/>
              <w:autoSpaceDN w:val="0"/>
              <w:adjustRightInd w:val="0"/>
              <w:rPr>
                <w:szCs w:val="24"/>
              </w:rPr>
            </w:pPr>
            <w:r w:rsidRPr="008373D9">
              <w:rPr>
                <w:szCs w:val="24"/>
              </w:rPr>
              <w:t>—   le déséquilibre des éléments rotatifs,</w:t>
            </w:r>
          </w:p>
          <w:p w:rsidR="0003191C" w:rsidRPr="008373D9" w:rsidRDefault="0003191C" w:rsidP="008373D9">
            <w:pPr>
              <w:pStyle w:val="Tablebody"/>
              <w:autoSpaceDE w:val="0"/>
              <w:autoSpaceDN w:val="0"/>
              <w:adjustRightInd w:val="0"/>
              <w:rPr>
                <w:szCs w:val="24"/>
              </w:rPr>
            </w:pPr>
            <w:r w:rsidRPr="008373D9">
              <w:rPr>
                <w:szCs w:val="24"/>
              </w:rPr>
              <w:t>—   une légère déformation du cadre,</w:t>
            </w:r>
          </w:p>
          <w:p w:rsidR="0003191C" w:rsidRPr="008373D9" w:rsidRDefault="0003191C" w:rsidP="008373D9">
            <w:pPr>
              <w:pStyle w:val="Tablebody"/>
              <w:autoSpaceDE w:val="0"/>
              <w:autoSpaceDN w:val="0"/>
              <w:adjustRightInd w:val="0"/>
              <w:rPr>
                <w:szCs w:val="24"/>
              </w:rPr>
            </w:pPr>
            <w:r w:rsidRPr="008373D9">
              <w:rPr>
                <w:szCs w:val="24"/>
              </w:rPr>
              <w:t>—   les roulements, et</w:t>
            </w:r>
          </w:p>
          <w:p w:rsidR="0003191C" w:rsidRPr="008373D9" w:rsidRDefault="0003191C" w:rsidP="008373D9">
            <w:pPr>
              <w:pStyle w:val="Tablebody"/>
              <w:autoSpaceDE w:val="0"/>
              <w:autoSpaceDN w:val="0"/>
              <w:adjustRightInd w:val="0"/>
            </w:pPr>
            <w:r w:rsidRPr="008373D9">
              <w:rPr>
                <w:szCs w:val="24"/>
              </w:rPr>
              <w:t>—   des charges aérodynamiques.</w:t>
            </w:r>
          </w:p>
        </w:tc>
      </w:tr>
    </w:tbl>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50" w:name="_Toc524502490"/>
      <w:bookmarkStart w:id="351" w:name="_Toc524505614"/>
      <w:r w:rsidRPr="008373D9">
        <w:rPr>
          <w:rFonts w:eastAsia="Times New Roman"/>
          <w:bCs w:val="0"/>
          <w:szCs w:val="24"/>
        </w:rPr>
        <w:t>Références</w:t>
      </w:r>
      <w:bookmarkEnd w:id="350"/>
      <w:bookmarkEnd w:id="351"/>
    </w:p>
    <w:p w:rsidR="0003191C" w:rsidRPr="008373D9" w:rsidRDefault="0003191C" w:rsidP="008373D9">
      <w:pPr>
        <w:pStyle w:val="BodyText"/>
        <w:autoSpaceDE w:val="0"/>
        <w:autoSpaceDN w:val="0"/>
        <w:adjustRightInd w:val="0"/>
        <w:rPr>
          <w:szCs w:val="24"/>
        </w:rPr>
      </w:pPr>
      <w:r w:rsidRPr="008373D9">
        <w:rPr>
          <w:szCs w:val="24"/>
        </w:rPr>
        <w:t>Il convient de clarifier l’objet d’une énumération par son contexte. Par exemple, il est possible d’introduire une énumération par une phrase d’introduction ou le titre d’un paragraphe. Aucune référence spécifique n’est nécessaire pour désigner les énumérations dans le texte.</w:t>
      </w:r>
    </w:p>
    <w:p w:rsidR="0003191C" w:rsidRPr="008373D9" w:rsidRDefault="0003191C" w:rsidP="008373D9">
      <w:pPr>
        <w:pStyle w:val="BodyText"/>
        <w:autoSpaceDE w:val="0"/>
        <w:autoSpaceDN w:val="0"/>
        <w:adjustRightInd w:val="0"/>
        <w:rPr>
          <w:szCs w:val="24"/>
        </w:rPr>
      </w:pPr>
      <w:r w:rsidRPr="008373D9">
        <w:rPr>
          <w:szCs w:val="24"/>
        </w:rPr>
        <w:t>S’il est nécessaire de faire des références croisées à des éléments d’une énumération, une liste numérotée doit être utilisée. Dans une subdivision, chaque élément d’une liste numérotée doit avoir un identifiant unique. La numérotation recommence à chaque nouvel article ou paragraphe.</w:t>
      </w:r>
    </w:p>
    <w:p w:rsidR="0003191C" w:rsidRPr="008373D9" w:rsidRDefault="0003191C" w:rsidP="008373D9">
      <w:pPr>
        <w:pStyle w:val="BodyText"/>
        <w:autoSpaceDE w:val="0"/>
        <w:autoSpaceDN w:val="0"/>
        <w:adjustRightInd w:val="0"/>
        <w:rPr>
          <w:szCs w:val="24"/>
        </w:rPr>
      </w:pPr>
      <w:r w:rsidRPr="008373D9">
        <w:rPr>
          <w:szCs w:val="24"/>
        </w:rPr>
        <w:t>Utiliser, par exemple, les expressions suivantes pour faire référence à des énumérations: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«tel que spécifié en 3.1 b)»;</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«les exigences données en B.2 c)»;</w:t>
      </w:r>
    </w:p>
    <w:p w:rsidR="0003191C" w:rsidRPr="008373D9" w:rsidRDefault="0003191C" w:rsidP="008373D9">
      <w:pPr>
        <w:pStyle w:val="Heading1"/>
        <w:tabs>
          <w:tab w:val="left" w:pos="432"/>
        </w:tabs>
        <w:autoSpaceDE w:val="0"/>
        <w:autoSpaceDN w:val="0"/>
        <w:adjustRightInd w:val="0"/>
        <w:rPr>
          <w:rFonts w:eastAsia="Times New Roman"/>
          <w:szCs w:val="24"/>
        </w:rPr>
      </w:pPr>
      <w:bookmarkStart w:id="352" w:name="_Toc524502491"/>
      <w:bookmarkStart w:id="353" w:name="_Toc524505615"/>
      <w:r w:rsidRPr="008373D9">
        <w:rPr>
          <w:rFonts w:eastAsia="Times New Roman"/>
          <w:szCs w:val="24"/>
        </w:rPr>
        <w:t>Notes</w:t>
      </w:r>
      <w:bookmarkEnd w:id="352"/>
      <w:bookmarkEnd w:id="353"/>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54" w:name="_Toc524502492"/>
      <w:bookmarkStart w:id="355" w:name="_Toc524505616"/>
      <w:r w:rsidRPr="008373D9">
        <w:rPr>
          <w:rFonts w:eastAsia="Times New Roman"/>
          <w:bCs w:val="0"/>
          <w:szCs w:val="24"/>
        </w:rPr>
        <w:t>Objet ou justification</w:t>
      </w:r>
      <w:bookmarkEnd w:id="354"/>
      <w:bookmarkEnd w:id="355"/>
    </w:p>
    <w:p w:rsidR="0003191C" w:rsidRPr="008373D9" w:rsidRDefault="0003191C" w:rsidP="008373D9">
      <w:pPr>
        <w:pStyle w:val="BodyText"/>
        <w:autoSpaceDE w:val="0"/>
        <w:autoSpaceDN w:val="0"/>
        <w:adjustRightInd w:val="0"/>
        <w:rPr>
          <w:szCs w:val="24"/>
        </w:rPr>
      </w:pPr>
      <w:r w:rsidRPr="008373D9">
        <w:rPr>
          <w:szCs w:val="24"/>
        </w:rPr>
        <w:t>Les notes servent de complément d'information pour faciliter la compréhension ou l'utilisation du document. Le document doit être utilisable sans les notes.</w:t>
      </w:r>
    </w:p>
    <w:p w:rsidR="0003191C" w:rsidRPr="008373D9" w:rsidRDefault="0003191C" w:rsidP="008373D9">
      <w:pPr>
        <w:pStyle w:val="BodyText"/>
        <w:autoSpaceDE w:val="0"/>
        <w:autoSpaceDN w:val="0"/>
        <w:adjustRightInd w:val="0"/>
        <w:rPr>
          <w:szCs w:val="24"/>
        </w:rPr>
      </w:pPr>
      <w:r w:rsidRPr="008373D9">
        <w:rPr>
          <w:szCs w:val="24"/>
        </w:rPr>
        <w:lastRenderedPageBreak/>
        <w:t xml:space="preserve">Pour les règles relatives aux notes dans les figures, voir </w:t>
      </w:r>
      <w:r w:rsidRPr="008373D9">
        <w:rPr>
          <w:rStyle w:val="citesec"/>
          <w:szCs w:val="24"/>
          <w:shd w:val="clear" w:color="auto" w:fill="auto"/>
        </w:rPr>
        <w:t>28.5.4</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 xml:space="preserve">Pour les règles relatives aux notes dans les tableaux, voir </w:t>
      </w:r>
      <w:r w:rsidRPr="008373D9">
        <w:rPr>
          <w:rStyle w:val="citesec"/>
          <w:szCs w:val="24"/>
          <w:shd w:val="clear" w:color="auto" w:fill="auto"/>
        </w:rPr>
        <w:t>29.5.1</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 xml:space="preserve">Les notes à l’article (dans les articles terminologiques) suivent des règles différentes; voir </w:t>
      </w:r>
      <w:r w:rsidRPr="008373D9">
        <w:rPr>
          <w:rStyle w:val="citesec"/>
          <w:szCs w:val="24"/>
          <w:shd w:val="clear" w:color="auto" w:fill="auto"/>
        </w:rPr>
        <w:t>16.5.9</w:t>
      </w:r>
      <w:r w:rsidRPr="008373D9">
        <w:rPr>
          <w:szCs w:val="24"/>
        </w:rPr>
        <w:t xml:space="preserve">. Le </w:t>
      </w:r>
      <w:r w:rsidRPr="008373D9">
        <w:rPr>
          <w:rStyle w:val="citetbl"/>
          <w:szCs w:val="24"/>
          <w:shd w:val="clear" w:color="auto" w:fill="auto"/>
        </w:rPr>
        <w:t>Tableau 8</w:t>
      </w:r>
      <w:r w:rsidRPr="008373D9">
        <w:rPr>
          <w:szCs w:val="24"/>
        </w:rPr>
        <w:t xml:space="preserve"> présente un récapitulatif de l’utilisation des notes et des notes de bas de page, de figure et de tableau dans les documents.</w:t>
      </w:r>
    </w:p>
    <w:p w:rsidR="0003191C" w:rsidRPr="008373D9" w:rsidRDefault="0003191C" w:rsidP="008373D9">
      <w:pPr>
        <w:pStyle w:val="Tabletitle"/>
        <w:autoSpaceDE w:val="0"/>
        <w:autoSpaceDN w:val="0"/>
        <w:adjustRightInd w:val="0"/>
        <w:outlineLvl w:val="0"/>
        <w:rPr>
          <w:szCs w:val="24"/>
        </w:rPr>
      </w:pPr>
      <w:bookmarkStart w:id="356" w:name="_Toc524502493"/>
      <w:bookmarkStart w:id="357" w:name="_Toc524505617"/>
      <w:r w:rsidRPr="008373D9">
        <w:rPr>
          <w:szCs w:val="24"/>
        </w:rPr>
        <w:t>Tableau 8 — Utilisation des notes et des notes de bas de page, de figure et de tableau dans les documents</w:t>
      </w:r>
      <w:bookmarkEnd w:id="356"/>
      <w:bookmarkEnd w:id="357"/>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val="0"/>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bl>
      <w:tblPr>
        <w:tblW w:w="9752" w:type="dxa"/>
        <w:jc w:val="center"/>
        <w:tblLayout w:type="fixed"/>
        <w:tblCellMar>
          <w:left w:w="57" w:type="dxa"/>
          <w:right w:w="57" w:type="dxa"/>
        </w:tblCellMar>
        <w:tblLook w:val="04A0" w:firstRow="1" w:lastRow="0" w:firstColumn="1" w:lastColumn="0" w:noHBand="0" w:noVBand="1"/>
      </w:tblPr>
      <w:tblGrid>
        <w:gridCol w:w="1443"/>
        <w:gridCol w:w="1405"/>
        <w:gridCol w:w="743"/>
        <w:gridCol w:w="2086"/>
        <w:gridCol w:w="2047"/>
        <w:gridCol w:w="2028"/>
      </w:tblGrid>
      <w:tr w:rsidR="0003191C" w:rsidRPr="008373D9" w:rsidTr="001E4488">
        <w:trPr>
          <w:jc w:val="center"/>
        </w:trPr>
        <w:tc>
          <w:tcPr>
            <w:tcW w:w="1443" w:type="dxa"/>
            <w:tcBorders>
              <w:top w:val="nil"/>
              <w:left w:val="nil"/>
              <w:bottom w:val="single" w:sz="12" w:space="0" w:color="auto"/>
              <w:right w:val="single" w:sz="12" w:space="0" w:color="auto"/>
            </w:tcBorders>
            <w:vAlign w:val="center"/>
            <w:hideMark/>
          </w:tcPr>
          <w:p w:rsidR="0003191C" w:rsidRPr="008373D9" w:rsidRDefault="0003191C" w:rsidP="008373D9">
            <w:pPr>
              <w:pStyle w:val="Tableheader-"/>
              <w:autoSpaceDE w:val="0"/>
              <w:autoSpaceDN w:val="0"/>
              <w:adjustRightInd w:val="0"/>
              <w:jc w:val="center"/>
            </w:pPr>
          </w:p>
        </w:tc>
        <w:tc>
          <w:tcPr>
            <w:tcW w:w="1405" w:type="dxa"/>
            <w:tcBorders>
              <w:top w:val="single" w:sz="12" w:space="0" w:color="auto"/>
              <w:left w:val="single" w:sz="12" w:space="0" w:color="auto"/>
              <w:bottom w:val="single" w:sz="12" w:space="0" w:color="auto"/>
              <w:right w:val="nil"/>
            </w:tcBorders>
            <w:vAlign w:val="center"/>
            <w:hideMark/>
          </w:tcPr>
          <w:p w:rsidR="0003191C" w:rsidRPr="008373D9" w:rsidRDefault="0003191C" w:rsidP="008373D9">
            <w:pPr>
              <w:pStyle w:val="Tableheader-"/>
              <w:autoSpaceDE w:val="0"/>
              <w:autoSpaceDN w:val="0"/>
              <w:adjustRightInd w:val="0"/>
              <w:jc w:val="center"/>
              <w:rPr>
                <w:b/>
              </w:rPr>
            </w:pPr>
            <w:r w:rsidRPr="008373D9">
              <w:rPr>
                <w:b/>
                <w:szCs w:val="24"/>
              </w:rPr>
              <w:t>Élément</w:t>
            </w:r>
          </w:p>
        </w:tc>
        <w:tc>
          <w:tcPr>
            <w:tcW w:w="743" w:type="dxa"/>
            <w:tcBorders>
              <w:top w:val="single" w:sz="12" w:space="0" w:color="auto"/>
              <w:left w:val="nil"/>
              <w:bottom w:val="single" w:sz="12" w:space="0" w:color="auto"/>
              <w:right w:val="nil"/>
            </w:tcBorders>
            <w:vAlign w:val="center"/>
            <w:hideMark/>
          </w:tcPr>
          <w:p w:rsidR="0003191C" w:rsidRPr="008373D9" w:rsidRDefault="0003191C" w:rsidP="008373D9">
            <w:pPr>
              <w:pStyle w:val="Tableheader-"/>
              <w:autoSpaceDE w:val="0"/>
              <w:autoSpaceDN w:val="0"/>
              <w:adjustRightInd w:val="0"/>
              <w:jc w:val="center"/>
              <w:rPr>
                <w:b/>
              </w:rPr>
            </w:pPr>
            <w:r w:rsidRPr="008373D9">
              <w:rPr>
                <w:b/>
                <w:szCs w:val="24"/>
              </w:rPr>
              <w:t>Règle</w:t>
            </w:r>
          </w:p>
        </w:tc>
        <w:tc>
          <w:tcPr>
            <w:tcW w:w="2086" w:type="dxa"/>
            <w:tcBorders>
              <w:top w:val="single" w:sz="12" w:space="0" w:color="auto"/>
              <w:left w:val="nil"/>
              <w:bottom w:val="single" w:sz="12" w:space="0" w:color="auto"/>
              <w:right w:val="nil"/>
            </w:tcBorders>
            <w:vAlign w:val="center"/>
            <w:hideMark/>
          </w:tcPr>
          <w:p w:rsidR="0003191C" w:rsidRPr="008373D9" w:rsidRDefault="0003191C" w:rsidP="008373D9">
            <w:pPr>
              <w:pStyle w:val="Tableheader-"/>
              <w:autoSpaceDE w:val="0"/>
              <w:autoSpaceDN w:val="0"/>
              <w:adjustRightInd w:val="0"/>
              <w:jc w:val="center"/>
              <w:rPr>
                <w:b/>
              </w:rPr>
            </w:pPr>
            <w:r w:rsidRPr="008373D9">
              <w:rPr>
                <w:b/>
                <w:szCs w:val="24"/>
              </w:rPr>
              <w:t>Numérotation</w:t>
            </w:r>
          </w:p>
        </w:tc>
        <w:tc>
          <w:tcPr>
            <w:tcW w:w="2047" w:type="dxa"/>
            <w:tcBorders>
              <w:top w:val="single" w:sz="12" w:space="0" w:color="auto"/>
              <w:left w:val="nil"/>
              <w:bottom w:val="single" w:sz="12" w:space="0" w:color="auto"/>
              <w:right w:val="nil"/>
            </w:tcBorders>
            <w:vAlign w:val="center"/>
            <w:hideMark/>
          </w:tcPr>
          <w:p w:rsidR="0003191C" w:rsidRPr="008373D9" w:rsidRDefault="0003191C" w:rsidP="008373D9">
            <w:pPr>
              <w:pStyle w:val="Tableheader-"/>
              <w:autoSpaceDE w:val="0"/>
              <w:autoSpaceDN w:val="0"/>
              <w:adjustRightInd w:val="0"/>
              <w:jc w:val="center"/>
              <w:rPr>
                <w:b/>
              </w:rPr>
            </w:pPr>
            <w:r w:rsidRPr="008373D9">
              <w:rPr>
                <w:b/>
                <w:szCs w:val="24"/>
              </w:rPr>
              <w:t>Désignation</w:t>
            </w:r>
          </w:p>
        </w:tc>
        <w:tc>
          <w:tcPr>
            <w:tcW w:w="2028" w:type="dxa"/>
            <w:tcBorders>
              <w:top w:val="single" w:sz="12" w:space="0" w:color="auto"/>
              <w:left w:val="nil"/>
              <w:bottom w:val="single" w:sz="12" w:space="0" w:color="auto"/>
              <w:right w:val="single" w:sz="12" w:space="0" w:color="auto"/>
            </w:tcBorders>
            <w:vAlign w:val="center"/>
            <w:hideMark/>
          </w:tcPr>
          <w:p w:rsidR="0003191C" w:rsidRPr="008373D9" w:rsidRDefault="0003191C" w:rsidP="008373D9">
            <w:pPr>
              <w:pStyle w:val="Tableheader-"/>
              <w:autoSpaceDE w:val="0"/>
              <w:autoSpaceDN w:val="0"/>
              <w:adjustRightInd w:val="0"/>
              <w:jc w:val="center"/>
              <w:rPr>
                <w:b/>
              </w:rPr>
            </w:pPr>
            <w:r w:rsidRPr="008373D9">
              <w:rPr>
                <w:b/>
                <w:szCs w:val="24"/>
              </w:rPr>
              <w:t>Dispositions</w:t>
            </w:r>
            <w:r w:rsidRPr="008373D9">
              <w:rPr>
                <w:b/>
                <w:szCs w:val="24"/>
              </w:rPr>
              <w:br/>
              <w:t>autorisées?</w:t>
            </w:r>
          </w:p>
        </w:tc>
      </w:tr>
      <w:tr w:rsidR="0003191C" w:rsidRPr="002D0D4E" w:rsidTr="001E4488">
        <w:trPr>
          <w:jc w:val="center"/>
        </w:trPr>
        <w:tc>
          <w:tcPr>
            <w:tcW w:w="1443" w:type="dxa"/>
            <w:vMerge w:val="restart"/>
            <w:tcBorders>
              <w:top w:val="single" w:sz="12" w:space="0" w:color="auto"/>
              <w:left w:val="single" w:sz="12" w:space="0" w:color="auto"/>
              <w:bottom w:val="single" w:sz="4" w:space="0" w:color="000000"/>
              <w:right w:val="nil"/>
            </w:tcBorders>
            <w:vAlign w:val="center"/>
            <w:hideMark/>
          </w:tcPr>
          <w:p w:rsidR="0003191C" w:rsidRPr="008373D9" w:rsidRDefault="0003191C" w:rsidP="008373D9">
            <w:pPr>
              <w:pStyle w:val="Tablebody-"/>
              <w:autoSpaceDE w:val="0"/>
              <w:autoSpaceDN w:val="0"/>
              <w:adjustRightInd w:val="0"/>
              <w:rPr>
                <w:b/>
              </w:rPr>
            </w:pPr>
            <w:r w:rsidRPr="008373D9">
              <w:rPr>
                <w:b/>
                <w:szCs w:val="24"/>
              </w:rPr>
              <w:t>Dans la</w:t>
            </w:r>
            <w:r w:rsidRPr="008373D9">
              <w:rPr>
                <w:b/>
                <w:szCs w:val="24"/>
              </w:rPr>
              <w:br/>
              <w:t>terminologie</w:t>
            </w:r>
          </w:p>
        </w:tc>
        <w:tc>
          <w:tcPr>
            <w:tcW w:w="1405" w:type="dxa"/>
            <w:tcBorders>
              <w:top w:val="single" w:sz="12" w:space="0" w:color="auto"/>
              <w:left w:val="single" w:sz="4" w:space="0" w:color="auto"/>
              <w:bottom w:val="nil"/>
              <w:right w:val="nil"/>
            </w:tcBorders>
            <w:hideMark/>
          </w:tcPr>
          <w:p w:rsidR="0003191C" w:rsidRPr="008373D9" w:rsidRDefault="0003191C" w:rsidP="008373D9">
            <w:pPr>
              <w:pStyle w:val="Tablebody-"/>
              <w:autoSpaceDE w:val="0"/>
              <w:autoSpaceDN w:val="0"/>
              <w:adjustRightInd w:val="0"/>
            </w:pPr>
            <w:r w:rsidRPr="008373D9">
              <w:rPr>
                <w:szCs w:val="24"/>
              </w:rPr>
              <w:t>Note # à l’article</w:t>
            </w:r>
          </w:p>
        </w:tc>
        <w:tc>
          <w:tcPr>
            <w:tcW w:w="743" w:type="dxa"/>
            <w:tcBorders>
              <w:top w:val="single" w:sz="12" w:space="0" w:color="auto"/>
              <w:left w:val="nil"/>
              <w:bottom w:val="nil"/>
              <w:right w:val="nil"/>
            </w:tcBorders>
            <w:hideMark/>
          </w:tcPr>
          <w:p w:rsidR="0003191C" w:rsidRPr="008373D9" w:rsidRDefault="0003191C" w:rsidP="008373D9">
            <w:pPr>
              <w:pStyle w:val="Tablebody-"/>
              <w:autoSpaceDE w:val="0"/>
              <w:autoSpaceDN w:val="0"/>
              <w:adjustRightInd w:val="0"/>
            </w:pPr>
            <w:r w:rsidRPr="008373D9">
              <w:rPr>
                <w:rStyle w:val="citesec"/>
                <w:szCs w:val="24"/>
                <w:shd w:val="clear" w:color="auto" w:fill="auto"/>
              </w:rPr>
              <w:t>16.5.9</w:t>
            </w:r>
          </w:p>
        </w:tc>
        <w:tc>
          <w:tcPr>
            <w:tcW w:w="2086" w:type="dxa"/>
            <w:tcBorders>
              <w:top w:val="single" w:sz="12" w:space="0" w:color="auto"/>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Toujours numérotée</w:t>
            </w:r>
          </w:p>
        </w:tc>
        <w:tc>
          <w:tcPr>
            <w:tcW w:w="2047" w:type="dxa"/>
            <w:tcBorders>
              <w:top w:val="single" w:sz="12" w:space="0" w:color="auto"/>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Note 1 à l’article, Note 2 à l’article, etc.</w:t>
            </w:r>
          </w:p>
        </w:tc>
        <w:tc>
          <w:tcPr>
            <w:tcW w:w="2028" w:type="dxa"/>
            <w:tcBorders>
              <w:top w:val="single" w:sz="12" w:space="0" w:color="auto"/>
              <w:left w:val="nil"/>
              <w:bottom w:val="nil"/>
              <w:right w:val="single" w:sz="12" w:space="0" w:color="auto"/>
            </w:tcBorders>
            <w:hideMark/>
          </w:tcPr>
          <w:p w:rsidR="0003191C" w:rsidRPr="008373D9" w:rsidRDefault="0003191C" w:rsidP="008373D9">
            <w:pPr>
              <w:pStyle w:val="Tablebody-"/>
              <w:autoSpaceDE w:val="0"/>
              <w:autoSpaceDN w:val="0"/>
              <w:adjustRightInd w:val="0"/>
            </w:pPr>
            <w:r w:rsidRPr="008373D9">
              <w:rPr>
                <w:szCs w:val="24"/>
              </w:rPr>
              <w:t>Peut contenir des dispositions («doit», «il convient de» ou «peut») relatives à l’utilisation du terme</w:t>
            </w:r>
          </w:p>
        </w:tc>
      </w:tr>
      <w:tr w:rsidR="0003191C" w:rsidRPr="008373D9" w:rsidTr="001E4488">
        <w:trPr>
          <w:jc w:val="center"/>
        </w:trPr>
        <w:tc>
          <w:tcPr>
            <w:tcW w:w="1443" w:type="dxa"/>
            <w:vMerge/>
            <w:tcBorders>
              <w:top w:val="single" w:sz="4" w:space="0" w:color="auto"/>
              <w:left w:val="single" w:sz="12" w:space="0" w:color="auto"/>
              <w:bottom w:val="single" w:sz="4" w:space="0" w:color="000000"/>
              <w:right w:val="nil"/>
            </w:tcBorders>
            <w:vAlign w:val="center"/>
            <w:hideMark/>
          </w:tcPr>
          <w:p w:rsidR="0003191C" w:rsidRPr="008373D9" w:rsidRDefault="0003191C" w:rsidP="008373D9">
            <w:pPr>
              <w:rPr>
                <w:lang w:val="fr-FR"/>
              </w:rPr>
            </w:pPr>
          </w:p>
        </w:tc>
        <w:tc>
          <w:tcPr>
            <w:tcW w:w="1405" w:type="dxa"/>
            <w:tcBorders>
              <w:top w:val="nil"/>
              <w:left w:val="single" w:sz="4" w:space="0" w:color="auto"/>
              <w:bottom w:val="single" w:sz="4" w:space="0" w:color="auto"/>
              <w:right w:val="nil"/>
            </w:tcBorders>
            <w:hideMark/>
          </w:tcPr>
          <w:p w:rsidR="0003191C" w:rsidRPr="008373D9" w:rsidRDefault="0003191C" w:rsidP="008373D9">
            <w:pPr>
              <w:pStyle w:val="Tablebody-"/>
              <w:autoSpaceDE w:val="0"/>
              <w:autoSpaceDN w:val="0"/>
              <w:adjustRightInd w:val="0"/>
              <w:rPr>
                <w:i/>
              </w:rPr>
            </w:pPr>
            <w:r w:rsidRPr="008373D9">
              <w:rPr>
                <w:i/>
                <w:szCs w:val="24"/>
              </w:rPr>
              <w:t>Les notes de bas de page ne sont pas autorisées pour les articles terminologiques.</w:t>
            </w:r>
          </w:p>
        </w:tc>
        <w:tc>
          <w:tcPr>
            <w:tcW w:w="743" w:type="dxa"/>
            <w:tcBorders>
              <w:top w:val="nil"/>
              <w:left w:val="nil"/>
              <w:bottom w:val="single" w:sz="4" w:space="0" w:color="auto"/>
              <w:right w:val="nil"/>
            </w:tcBorders>
            <w:hideMark/>
          </w:tcPr>
          <w:p w:rsidR="0003191C" w:rsidRPr="008373D9" w:rsidRDefault="0003191C" w:rsidP="008373D9">
            <w:pPr>
              <w:pStyle w:val="Tablebody-"/>
              <w:autoSpaceDE w:val="0"/>
              <w:autoSpaceDN w:val="0"/>
              <w:adjustRightInd w:val="0"/>
            </w:pPr>
            <w:r w:rsidRPr="008373D9">
              <w:rPr>
                <w:rStyle w:val="citesec"/>
                <w:szCs w:val="24"/>
                <w:shd w:val="clear" w:color="auto" w:fill="auto"/>
              </w:rPr>
              <w:t>16.5.11</w:t>
            </w:r>
          </w:p>
        </w:tc>
        <w:tc>
          <w:tcPr>
            <w:tcW w:w="2086" w:type="dxa"/>
            <w:tcBorders>
              <w:top w:val="nil"/>
              <w:left w:val="nil"/>
              <w:bottom w:val="single" w:sz="4" w:space="0" w:color="auto"/>
              <w:right w:val="nil"/>
            </w:tcBorders>
            <w:hideMark/>
          </w:tcPr>
          <w:p w:rsidR="0003191C" w:rsidRPr="008373D9" w:rsidRDefault="0003191C" w:rsidP="008373D9">
            <w:pPr>
              <w:pStyle w:val="Tablebody-"/>
              <w:autoSpaceDE w:val="0"/>
              <w:autoSpaceDN w:val="0"/>
              <w:adjustRightInd w:val="0"/>
            </w:pPr>
            <w:r w:rsidRPr="008373D9">
              <w:rPr>
                <w:szCs w:val="24"/>
              </w:rPr>
              <w:t> </w:t>
            </w:r>
          </w:p>
        </w:tc>
        <w:tc>
          <w:tcPr>
            <w:tcW w:w="2047" w:type="dxa"/>
            <w:tcBorders>
              <w:top w:val="nil"/>
              <w:left w:val="nil"/>
              <w:bottom w:val="single" w:sz="4" w:space="0" w:color="auto"/>
              <w:right w:val="nil"/>
            </w:tcBorders>
            <w:hideMark/>
          </w:tcPr>
          <w:p w:rsidR="0003191C" w:rsidRPr="008373D9" w:rsidRDefault="0003191C" w:rsidP="008373D9">
            <w:pPr>
              <w:pStyle w:val="Tablebody-"/>
              <w:autoSpaceDE w:val="0"/>
              <w:autoSpaceDN w:val="0"/>
              <w:adjustRightInd w:val="0"/>
            </w:pPr>
            <w:r w:rsidRPr="008373D9">
              <w:rPr>
                <w:szCs w:val="24"/>
              </w:rPr>
              <w:t> </w:t>
            </w:r>
          </w:p>
        </w:tc>
        <w:tc>
          <w:tcPr>
            <w:tcW w:w="2028" w:type="dxa"/>
            <w:tcBorders>
              <w:top w:val="nil"/>
              <w:left w:val="nil"/>
              <w:bottom w:val="single" w:sz="4" w:space="0" w:color="auto"/>
              <w:right w:val="single" w:sz="12" w:space="0" w:color="auto"/>
            </w:tcBorders>
            <w:hideMark/>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jc w:val="center"/>
        </w:trPr>
        <w:tc>
          <w:tcPr>
            <w:tcW w:w="1443" w:type="dxa"/>
            <w:vMerge w:val="restart"/>
            <w:tcBorders>
              <w:top w:val="single" w:sz="4" w:space="0" w:color="000000"/>
              <w:left w:val="single" w:sz="12" w:space="0" w:color="auto"/>
              <w:bottom w:val="single" w:sz="6" w:space="0" w:color="auto"/>
              <w:right w:val="nil"/>
            </w:tcBorders>
            <w:vAlign w:val="center"/>
            <w:hideMark/>
          </w:tcPr>
          <w:p w:rsidR="0003191C" w:rsidRPr="008373D9" w:rsidRDefault="0003191C" w:rsidP="008373D9">
            <w:pPr>
              <w:pStyle w:val="Tablebody-"/>
              <w:autoSpaceDE w:val="0"/>
              <w:autoSpaceDN w:val="0"/>
              <w:adjustRightInd w:val="0"/>
              <w:rPr>
                <w:b/>
              </w:rPr>
            </w:pPr>
            <w:r w:rsidRPr="008373D9">
              <w:rPr>
                <w:b/>
                <w:szCs w:val="24"/>
              </w:rPr>
              <w:t>Dans le texte</w:t>
            </w:r>
          </w:p>
        </w:tc>
        <w:tc>
          <w:tcPr>
            <w:tcW w:w="1405" w:type="dxa"/>
            <w:tcBorders>
              <w:top w:val="nil"/>
              <w:left w:val="single" w:sz="4" w:space="0" w:color="auto"/>
              <w:right w:val="nil"/>
            </w:tcBorders>
            <w:hideMark/>
          </w:tcPr>
          <w:p w:rsidR="0003191C" w:rsidRPr="008373D9" w:rsidRDefault="0003191C" w:rsidP="008373D9">
            <w:pPr>
              <w:pStyle w:val="Tablebody-"/>
              <w:autoSpaceDE w:val="0"/>
              <w:autoSpaceDN w:val="0"/>
              <w:adjustRightInd w:val="0"/>
            </w:pPr>
            <w:r w:rsidRPr="008373D9">
              <w:rPr>
                <w:szCs w:val="24"/>
              </w:rPr>
              <w:t>Note</w:t>
            </w:r>
          </w:p>
        </w:tc>
        <w:tc>
          <w:tcPr>
            <w:tcW w:w="743" w:type="dxa"/>
            <w:tcBorders>
              <w:top w:val="nil"/>
              <w:left w:val="nil"/>
              <w:right w:val="nil"/>
            </w:tcBorders>
            <w:hideMark/>
          </w:tcPr>
          <w:p w:rsidR="0003191C" w:rsidRPr="008373D9" w:rsidRDefault="0003191C" w:rsidP="008373D9">
            <w:pPr>
              <w:pStyle w:val="Tablebody-"/>
              <w:autoSpaceDE w:val="0"/>
              <w:autoSpaceDN w:val="0"/>
              <w:adjustRightInd w:val="0"/>
            </w:pPr>
            <w:r w:rsidRPr="008373D9">
              <w:rPr>
                <w:rStyle w:val="citesec"/>
                <w:szCs w:val="24"/>
                <w:shd w:val="clear" w:color="auto" w:fill="auto"/>
              </w:rPr>
              <w:t>24.1</w:t>
            </w:r>
          </w:p>
        </w:tc>
        <w:tc>
          <w:tcPr>
            <w:tcW w:w="2086" w:type="dxa"/>
            <w:tcBorders>
              <w:top w:val="nil"/>
              <w:left w:val="nil"/>
              <w:right w:val="nil"/>
            </w:tcBorders>
            <w:hideMark/>
          </w:tcPr>
          <w:p w:rsidR="0003191C" w:rsidRPr="008373D9" w:rsidRDefault="0003191C" w:rsidP="008373D9">
            <w:pPr>
              <w:pStyle w:val="Tablebody-"/>
              <w:autoSpaceDE w:val="0"/>
              <w:autoSpaceDN w:val="0"/>
              <w:adjustRightInd w:val="0"/>
            </w:pPr>
            <w:r w:rsidRPr="008373D9">
              <w:rPr>
                <w:szCs w:val="24"/>
              </w:rPr>
              <w:t>Numérotée s’il y en a plus d’une; la numérotation recommence à chaque nouvel article ou paragraphe</w:t>
            </w:r>
          </w:p>
        </w:tc>
        <w:tc>
          <w:tcPr>
            <w:tcW w:w="2047" w:type="dxa"/>
            <w:tcBorders>
              <w:top w:val="nil"/>
              <w:left w:val="nil"/>
              <w:right w:val="nil"/>
            </w:tcBorders>
            <w:hideMark/>
          </w:tcPr>
          <w:p w:rsidR="0003191C" w:rsidRPr="008373D9" w:rsidRDefault="0003191C" w:rsidP="008373D9">
            <w:pPr>
              <w:pStyle w:val="Tablebody-"/>
              <w:autoSpaceDE w:val="0"/>
              <w:autoSpaceDN w:val="0"/>
              <w:adjustRightInd w:val="0"/>
            </w:pPr>
            <w:r w:rsidRPr="008373D9">
              <w:rPr>
                <w:szCs w:val="24"/>
              </w:rPr>
              <w:t>NOTE 1, NOTE 2, etc.</w:t>
            </w:r>
          </w:p>
        </w:tc>
        <w:tc>
          <w:tcPr>
            <w:tcW w:w="2028" w:type="dxa"/>
            <w:tcBorders>
              <w:top w:val="nil"/>
              <w:left w:val="nil"/>
              <w:right w:val="single" w:sz="12" w:space="0" w:color="auto"/>
            </w:tcBorders>
            <w:hideMark/>
          </w:tcPr>
          <w:p w:rsidR="0003191C" w:rsidRPr="008373D9" w:rsidRDefault="0003191C" w:rsidP="008373D9">
            <w:pPr>
              <w:pStyle w:val="Tablebody-"/>
              <w:autoSpaceDE w:val="0"/>
              <w:autoSpaceDN w:val="0"/>
              <w:adjustRightInd w:val="0"/>
            </w:pPr>
            <w:r w:rsidRPr="008373D9">
              <w:rPr>
                <w:szCs w:val="24"/>
              </w:rPr>
              <w:t>Pas d’exigences («doit») ni d’informations considérées comme indispensables pour l’utilisation du document, pas de recommandations («il convient de») ni d’autorisations («peut»)</w:t>
            </w:r>
          </w:p>
        </w:tc>
      </w:tr>
      <w:tr w:rsidR="0003191C" w:rsidRPr="002D0D4E" w:rsidTr="001E4488">
        <w:trPr>
          <w:jc w:val="center"/>
        </w:trPr>
        <w:tc>
          <w:tcPr>
            <w:tcW w:w="1443" w:type="dxa"/>
            <w:vMerge/>
            <w:tcBorders>
              <w:top w:val="single" w:sz="4" w:space="0" w:color="000000"/>
              <w:left w:val="single" w:sz="12" w:space="0" w:color="auto"/>
              <w:bottom w:val="single" w:sz="6" w:space="0" w:color="auto"/>
              <w:right w:val="nil"/>
            </w:tcBorders>
            <w:vAlign w:val="center"/>
            <w:hideMark/>
          </w:tcPr>
          <w:p w:rsidR="0003191C" w:rsidRPr="008373D9" w:rsidRDefault="0003191C" w:rsidP="008373D9">
            <w:pPr>
              <w:rPr>
                <w:lang w:val="fr-FR"/>
              </w:rPr>
            </w:pPr>
          </w:p>
        </w:tc>
        <w:tc>
          <w:tcPr>
            <w:tcW w:w="1405" w:type="dxa"/>
            <w:tcBorders>
              <w:top w:val="nil"/>
              <w:left w:val="single" w:sz="4" w:space="0" w:color="auto"/>
              <w:bottom w:val="single" w:sz="6" w:space="0" w:color="auto"/>
              <w:right w:val="nil"/>
            </w:tcBorders>
            <w:hideMark/>
          </w:tcPr>
          <w:p w:rsidR="0003191C" w:rsidRPr="008373D9" w:rsidRDefault="0003191C" w:rsidP="008373D9">
            <w:pPr>
              <w:pStyle w:val="Tablebody-"/>
              <w:autoSpaceDE w:val="0"/>
              <w:autoSpaceDN w:val="0"/>
              <w:adjustRightInd w:val="0"/>
            </w:pPr>
            <w:r w:rsidRPr="008373D9">
              <w:rPr>
                <w:szCs w:val="24"/>
              </w:rPr>
              <w:t>Note de bas de page</w:t>
            </w:r>
          </w:p>
        </w:tc>
        <w:tc>
          <w:tcPr>
            <w:tcW w:w="743" w:type="dxa"/>
            <w:tcBorders>
              <w:top w:val="nil"/>
              <w:left w:val="nil"/>
              <w:bottom w:val="single" w:sz="6" w:space="0" w:color="auto"/>
              <w:right w:val="nil"/>
            </w:tcBorders>
            <w:hideMark/>
          </w:tcPr>
          <w:p w:rsidR="0003191C" w:rsidRPr="008373D9" w:rsidRDefault="0003191C" w:rsidP="008373D9">
            <w:pPr>
              <w:pStyle w:val="Tablebody-"/>
              <w:autoSpaceDE w:val="0"/>
              <w:autoSpaceDN w:val="0"/>
              <w:adjustRightInd w:val="0"/>
            </w:pPr>
            <w:r w:rsidRPr="008373D9">
              <w:rPr>
                <w:rStyle w:val="citesec"/>
                <w:szCs w:val="24"/>
                <w:shd w:val="clear" w:color="auto" w:fill="auto"/>
              </w:rPr>
              <w:t>26.1</w:t>
            </w:r>
          </w:p>
        </w:tc>
        <w:tc>
          <w:tcPr>
            <w:tcW w:w="2086" w:type="dxa"/>
            <w:tcBorders>
              <w:top w:val="nil"/>
              <w:left w:val="nil"/>
              <w:bottom w:val="single" w:sz="6" w:space="0" w:color="auto"/>
              <w:right w:val="nil"/>
            </w:tcBorders>
            <w:hideMark/>
          </w:tcPr>
          <w:p w:rsidR="0003191C" w:rsidRPr="008373D9" w:rsidRDefault="0003191C" w:rsidP="008373D9">
            <w:pPr>
              <w:pStyle w:val="Tablebody-"/>
              <w:autoSpaceDE w:val="0"/>
              <w:autoSpaceDN w:val="0"/>
              <w:adjustRightInd w:val="0"/>
            </w:pPr>
            <w:r w:rsidRPr="008373D9">
              <w:rPr>
                <w:szCs w:val="24"/>
              </w:rPr>
              <w:t>Séquentielle tout au long du document</w:t>
            </w:r>
          </w:p>
        </w:tc>
        <w:tc>
          <w:tcPr>
            <w:tcW w:w="2047" w:type="dxa"/>
            <w:tcBorders>
              <w:top w:val="nil"/>
              <w:left w:val="nil"/>
              <w:bottom w:val="single" w:sz="6" w:space="0" w:color="auto"/>
              <w:right w:val="nil"/>
            </w:tcBorders>
            <w:hideMark/>
          </w:tcPr>
          <w:p w:rsidR="0003191C" w:rsidRPr="008373D9" w:rsidRDefault="0003191C" w:rsidP="008373D9">
            <w:pPr>
              <w:pStyle w:val="Tablebody-"/>
              <w:autoSpaceDE w:val="0"/>
              <w:autoSpaceDN w:val="0"/>
              <w:adjustRightInd w:val="0"/>
            </w:pPr>
            <w:r w:rsidRPr="008373D9">
              <w:rPr>
                <w:szCs w:val="24"/>
              </w:rPr>
              <w:t>Normalement avec</w:t>
            </w:r>
            <w:r w:rsidRPr="008373D9">
              <w:rPr>
                <w:szCs w:val="24"/>
              </w:rPr>
              <w:br/>
              <w:t>chiffres arabes</w:t>
            </w:r>
          </w:p>
        </w:tc>
        <w:tc>
          <w:tcPr>
            <w:tcW w:w="2028" w:type="dxa"/>
            <w:tcBorders>
              <w:left w:val="nil"/>
              <w:bottom w:val="single" w:sz="6" w:space="0" w:color="auto"/>
              <w:right w:val="single" w:sz="12" w:space="0" w:color="auto"/>
            </w:tcBorders>
            <w:hideMark/>
          </w:tcPr>
          <w:p w:rsidR="0003191C" w:rsidRPr="008373D9" w:rsidRDefault="0003191C" w:rsidP="008373D9">
            <w:pPr>
              <w:pStyle w:val="Tablebody-"/>
              <w:autoSpaceDE w:val="0"/>
              <w:autoSpaceDN w:val="0"/>
              <w:adjustRightInd w:val="0"/>
            </w:pPr>
            <w:r w:rsidRPr="008373D9">
              <w:rPr>
                <w:szCs w:val="24"/>
              </w:rPr>
              <w:t>Pas d’exigences («doit») ni d’informations considérées comme indispensables pour l’utilisation du document, pas de recommandations («il convient de») ni d’autorisations («peut»)</w:t>
            </w:r>
          </w:p>
        </w:tc>
      </w:tr>
      <w:tr w:rsidR="0003191C" w:rsidRPr="002D0D4E" w:rsidTr="001E4488">
        <w:trPr>
          <w:jc w:val="center"/>
        </w:trPr>
        <w:tc>
          <w:tcPr>
            <w:tcW w:w="1443" w:type="dxa"/>
            <w:vMerge w:val="restart"/>
            <w:tcBorders>
              <w:top w:val="single" w:sz="6" w:space="0" w:color="auto"/>
              <w:left w:val="single" w:sz="12" w:space="0" w:color="auto"/>
              <w:bottom w:val="nil"/>
              <w:right w:val="nil"/>
            </w:tcBorders>
            <w:vAlign w:val="center"/>
            <w:hideMark/>
          </w:tcPr>
          <w:p w:rsidR="0003191C" w:rsidRPr="008373D9" w:rsidRDefault="0003191C" w:rsidP="008373D9">
            <w:pPr>
              <w:pStyle w:val="Tablebody-"/>
              <w:autoSpaceDE w:val="0"/>
              <w:autoSpaceDN w:val="0"/>
              <w:adjustRightInd w:val="0"/>
              <w:rPr>
                <w:b/>
              </w:rPr>
            </w:pPr>
            <w:r w:rsidRPr="008373D9">
              <w:rPr>
                <w:b/>
                <w:szCs w:val="24"/>
              </w:rPr>
              <w:t>Figures</w:t>
            </w:r>
          </w:p>
        </w:tc>
        <w:tc>
          <w:tcPr>
            <w:tcW w:w="1405" w:type="dxa"/>
            <w:tcBorders>
              <w:top w:val="single" w:sz="6" w:space="0" w:color="auto"/>
              <w:left w:val="single" w:sz="4" w:space="0" w:color="auto"/>
              <w:bottom w:val="nil"/>
              <w:right w:val="nil"/>
            </w:tcBorders>
            <w:hideMark/>
          </w:tcPr>
          <w:p w:rsidR="0003191C" w:rsidRPr="008373D9" w:rsidRDefault="0003191C" w:rsidP="008373D9">
            <w:pPr>
              <w:pStyle w:val="Tablebody-"/>
              <w:autoSpaceDE w:val="0"/>
              <w:autoSpaceDN w:val="0"/>
              <w:adjustRightInd w:val="0"/>
            </w:pPr>
            <w:r w:rsidRPr="008373D9">
              <w:rPr>
                <w:szCs w:val="24"/>
              </w:rPr>
              <w:t>Notes dans les figures</w:t>
            </w:r>
          </w:p>
        </w:tc>
        <w:tc>
          <w:tcPr>
            <w:tcW w:w="743" w:type="dxa"/>
            <w:tcBorders>
              <w:top w:val="single" w:sz="6" w:space="0" w:color="auto"/>
              <w:left w:val="nil"/>
              <w:bottom w:val="nil"/>
              <w:right w:val="nil"/>
            </w:tcBorders>
            <w:hideMark/>
          </w:tcPr>
          <w:p w:rsidR="0003191C" w:rsidRPr="008373D9" w:rsidRDefault="0003191C" w:rsidP="008373D9">
            <w:pPr>
              <w:pStyle w:val="Tablebody-"/>
              <w:autoSpaceDE w:val="0"/>
              <w:autoSpaceDN w:val="0"/>
              <w:adjustRightInd w:val="0"/>
            </w:pPr>
            <w:r w:rsidRPr="008373D9">
              <w:rPr>
                <w:rStyle w:val="citesec"/>
                <w:szCs w:val="24"/>
                <w:shd w:val="clear" w:color="auto" w:fill="auto"/>
              </w:rPr>
              <w:t>28.5.4</w:t>
            </w:r>
          </w:p>
        </w:tc>
        <w:tc>
          <w:tcPr>
            <w:tcW w:w="2086" w:type="dxa"/>
            <w:tcBorders>
              <w:top w:val="single" w:sz="6" w:space="0" w:color="auto"/>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Numérotées s’il y en a plus d’une; numérotées indépendamment des notes figurant dans le texte; la numérotation recommence pour chaque nouvelle figure</w:t>
            </w:r>
          </w:p>
        </w:tc>
        <w:tc>
          <w:tcPr>
            <w:tcW w:w="2047" w:type="dxa"/>
            <w:tcBorders>
              <w:top w:val="single" w:sz="6" w:space="0" w:color="auto"/>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NOTE 1, NOTE 2, etc.</w:t>
            </w:r>
          </w:p>
        </w:tc>
        <w:tc>
          <w:tcPr>
            <w:tcW w:w="2028" w:type="dxa"/>
            <w:tcBorders>
              <w:top w:val="single" w:sz="6" w:space="0" w:color="auto"/>
              <w:left w:val="nil"/>
              <w:bottom w:val="nil"/>
              <w:right w:val="single" w:sz="12" w:space="0" w:color="auto"/>
            </w:tcBorders>
            <w:hideMark/>
          </w:tcPr>
          <w:p w:rsidR="0003191C" w:rsidRPr="008373D9" w:rsidRDefault="0003191C" w:rsidP="008373D9">
            <w:pPr>
              <w:pStyle w:val="Tablebody-"/>
              <w:autoSpaceDE w:val="0"/>
              <w:autoSpaceDN w:val="0"/>
              <w:adjustRightInd w:val="0"/>
            </w:pPr>
            <w:r w:rsidRPr="008373D9">
              <w:rPr>
                <w:szCs w:val="24"/>
              </w:rPr>
              <w:t>Pas d’exigences («doit») ni d’informations considérées comme indispensables pour l’utilisation du document, pas de recommandations («il convient de») ni d’autorisations («peut»)</w:t>
            </w:r>
          </w:p>
        </w:tc>
      </w:tr>
      <w:tr w:rsidR="0003191C" w:rsidRPr="008373D9" w:rsidTr="001E4488">
        <w:trPr>
          <w:jc w:val="center"/>
        </w:trPr>
        <w:tc>
          <w:tcPr>
            <w:tcW w:w="1443" w:type="dxa"/>
            <w:vMerge/>
            <w:tcBorders>
              <w:top w:val="nil"/>
              <w:left w:val="single" w:sz="12" w:space="0" w:color="auto"/>
              <w:bottom w:val="single" w:sz="4" w:space="0" w:color="auto"/>
              <w:right w:val="nil"/>
            </w:tcBorders>
            <w:vAlign w:val="center"/>
            <w:hideMark/>
          </w:tcPr>
          <w:p w:rsidR="0003191C" w:rsidRPr="008373D9" w:rsidRDefault="0003191C" w:rsidP="008373D9">
            <w:pPr>
              <w:rPr>
                <w:lang w:val="fr-FR"/>
              </w:rPr>
            </w:pPr>
          </w:p>
        </w:tc>
        <w:tc>
          <w:tcPr>
            <w:tcW w:w="1405" w:type="dxa"/>
            <w:tcBorders>
              <w:top w:val="nil"/>
              <w:left w:val="single" w:sz="4" w:space="0" w:color="auto"/>
              <w:bottom w:val="nil"/>
              <w:right w:val="nil"/>
            </w:tcBorders>
            <w:hideMark/>
          </w:tcPr>
          <w:p w:rsidR="0003191C" w:rsidRPr="008373D9" w:rsidRDefault="0003191C" w:rsidP="008373D9">
            <w:pPr>
              <w:pStyle w:val="Tablebody-"/>
              <w:autoSpaceDE w:val="0"/>
              <w:autoSpaceDN w:val="0"/>
              <w:adjustRightInd w:val="0"/>
            </w:pPr>
            <w:r w:rsidRPr="008373D9">
              <w:rPr>
                <w:szCs w:val="24"/>
              </w:rPr>
              <w:t>Notes de bas de figure</w:t>
            </w:r>
          </w:p>
        </w:tc>
        <w:tc>
          <w:tcPr>
            <w:tcW w:w="743" w:type="dxa"/>
            <w:tcBorders>
              <w:top w:val="nil"/>
              <w:left w:val="nil"/>
              <w:bottom w:val="nil"/>
              <w:right w:val="nil"/>
            </w:tcBorders>
            <w:hideMark/>
          </w:tcPr>
          <w:p w:rsidR="0003191C" w:rsidRPr="008373D9" w:rsidRDefault="0003191C" w:rsidP="008373D9">
            <w:pPr>
              <w:pStyle w:val="Tablebody-"/>
              <w:autoSpaceDE w:val="0"/>
              <w:autoSpaceDN w:val="0"/>
              <w:adjustRightInd w:val="0"/>
            </w:pPr>
            <w:r w:rsidRPr="008373D9">
              <w:rPr>
                <w:rStyle w:val="citesec"/>
                <w:szCs w:val="24"/>
                <w:shd w:val="clear" w:color="auto" w:fill="auto"/>
              </w:rPr>
              <w:t>28.5.5</w:t>
            </w:r>
          </w:p>
        </w:tc>
        <w:tc>
          <w:tcPr>
            <w:tcW w:w="2086" w:type="dxa"/>
            <w:tcBorders>
              <w:top w:val="nil"/>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Numérotées s’il y en a plus d’une; numérotées indépendamment des notes de bas de page; la numérotation recommence pour chaque nouvelle figure</w:t>
            </w:r>
          </w:p>
        </w:tc>
        <w:tc>
          <w:tcPr>
            <w:tcW w:w="2047" w:type="dxa"/>
            <w:tcBorders>
              <w:top w:val="nil"/>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Normalement lettres minuscules, placées en exposant, en commençant par «a»</w:t>
            </w:r>
          </w:p>
        </w:tc>
        <w:tc>
          <w:tcPr>
            <w:tcW w:w="2028" w:type="dxa"/>
            <w:tcBorders>
              <w:top w:val="nil"/>
              <w:left w:val="nil"/>
              <w:bottom w:val="nil"/>
              <w:right w:val="single" w:sz="12" w:space="0" w:color="auto"/>
            </w:tcBorders>
            <w:hideMark/>
          </w:tcPr>
          <w:p w:rsidR="0003191C" w:rsidRPr="008373D9" w:rsidRDefault="0003191C" w:rsidP="008373D9">
            <w:pPr>
              <w:pStyle w:val="Tablebody-"/>
              <w:autoSpaceDE w:val="0"/>
              <w:autoSpaceDN w:val="0"/>
              <w:adjustRightInd w:val="0"/>
            </w:pPr>
            <w:r w:rsidRPr="008373D9">
              <w:rPr>
                <w:szCs w:val="24"/>
              </w:rPr>
              <w:t>Peuvent contenir des exigences</w:t>
            </w:r>
          </w:p>
        </w:tc>
      </w:tr>
      <w:tr w:rsidR="0003191C" w:rsidRPr="002D0D4E" w:rsidTr="001E4488">
        <w:trPr>
          <w:jc w:val="center"/>
        </w:trPr>
        <w:tc>
          <w:tcPr>
            <w:tcW w:w="1443" w:type="dxa"/>
            <w:vMerge w:val="restart"/>
            <w:tcBorders>
              <w:top w:val="single" w:sz="4" w:space="0" w:color="auto"/>
              <w:left w:val="single" w:sz="12" w:space="0" w:color="auto"/>
              <w:bottom w:val="single" w:sz="12" w:space="0" w:color="auto"/>
              <w:right w:val="nil"/>
            </w:tcBorders>
            <w:vAlign w:val="center"/>
            <w:hideMark/>
          </w:tcPr>
          <w:p w:rsidR="0003191C" w:rsidRPr="008373D9" w:rsidRDefault="0003191C" w:rsidP="008373D9">
            <w:pPr>
              <w:pStyle w:val="Tablebody-"/>
              <w:autoSpaceDE w:val="0"/>
              <w:autoSpaceDN w:val="0"/>
              <w:adjustRightInd w:val="0"/>
              <w:rPr>
                <w:b/>
              </w:rPr>
            </w:pPr>
            <w:r w:rsidRPr="008373D9">
              <w:rPr>
                <w:b/>
                <w:szCs w:val="24"/>
              </w:rPr>
              <w:lastRenderedPageBreak/>
              <w:t>Tableaux</w:t>
            </w:r>
          </w:p>
        </w:tc>
        <w:tc>
          <w:tcPr>
            <w:tcW w:w="1405" w:type="dxa"/>
            <w:tcBorders>
              <w:top w:val="single" w:sz="4" w:space="0" w:color="auto"/>
              <w:left w:val="single" w:sz="4" w:space="0" w:color="auto"/>
              <w:bottom w:val="nil"/>
              <w:right w:val="nil"/>
            </w:tcBorders>
            <w:hideMark/>
          </w:tcPr>
          <w:p w:rsidR="0003191C" w:rsidRPr="008373D9" w:rsidRDefault="0003191C" w:rsidP="008373D9">
            <w:pPr>
              <w:pStyle w:val="Tablebody-"/>
              <w:autoSpaceDE w:val="0"/>
              <w:autoSpaceDN w:val="0"/>
              <w:adjustRightInd w:val="0"/>
            </w:pPr>
            <w:r w:rsidRPr="008373D9">
              <w:rPr>
                <w:szCs w:val="24"/>
              </w:rPr>
              <w:t>Notes dans les tableaux</w:t>
            </w:r>
          </w:p>
        </w:tc>
        <w:tc>
          <w:tcPr>
            <w:tcW w:w="743" w:type="dxa"/>
            <w:tcBorders>
              <w:top w:val="single" w:sz="4" w:space="0" w:color="auto"/>
              <w:left w:val="nil"/>
              <w:bottom w:val="nil"/>
              <w:right w:val="nil"/>
            </w:tcBorders>
            <w:hideMark/>
          </w:tcPr>
          <w:p w:rsidR="0003191C" w:rsidRPr="008373D9" w:rsidRDefault="0003191C" w:rsidP="008373D9">
            <w:pPr>
              <w:pStyle w:val="Tablebody-"/>
              <w:autoSpaceDE w:val="0"/>
              <w:autoSpaceDN w:val="0"/>
              <w:adjustRightInd w:val="0"/>
            </w:pPr>
            <w:r w:rsidRPr="008373D9">
              <w:rPr>
                <w:rStyle w:val="citesec"/>
                <w:szCs w:val="24"/>
                <w:shd w:val="clear" w:color="auto" w:fill="auto"/>
              </w:rPr>
              <w:t>29.5.1</w:t>
            </w:r>
          </w:p>
        </w:tc>
        <w:tc>
          <w:tcPr>
            <w:tcW w:w="2086" w:type="dxa"/>
            <w:tcBorders>
              <w:top w:val="single" w:sz="4" w:space="0" w:color="auto"/>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Numérotées s’il y en a plus d’une; numérotées indépendamment des notes figurant dans le texte; la numérotation recommence pour chaque nouveau tableau</w:t>
            </w:r>
          </w:p>
        </w:tc>
        <w:tc>
          <w:tcPr>
            <w:tcW w:w="2047" w:type="dxa"/>
            <w:tcBorders>
              <w:top w:val="single" w:sz="4" w:space="0" w:color="auto"/>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NOTE 1, NOTE 2, etc.</w:t>
            </w:r>
          </w:p>
        </w:tc>
        <w:tc>
          <w:tcPr>
            <w:tcW w:w="2028" w:type="dxa"/>
            <w:tcBorders>
              <w:top w:val="single" w:sz="4" w:space="0" w:color="auto"/>
              <w:left w:val="nil"/>
              <w:bottom w:val="nil"/>
              <w:right w:val="single" w:sz="12" w:space="0" w:color="auto"/>
            </w:tcBorders>
            <w:hideMark/>
          </w:tcPr>
          <w:p w:rsidR="0003191C" w:rsidRPr="008373D9" w:rsidRDefault="0003191C" w:rsidP="008373D9">
            <w:pPr>
              <w:pStyle w:val="Tablebody-"/>
              <w:autoSpaceDE w:val="0"/>
              <w:autoSpaceDN w:val="0"/>
              <w:adjustRightInd w:val="0"/>
            </w:pPr>
            <w:r w:rsidRPr="008373D9">
              <w:rPr>
                <w:szCs w:val="24"/>
              </w:rPr>
              <w:t>Pas d’exigences («doit») ni d’informations considérées comme indispensables pour l’utilisation du document, pas de recommandations («il convient de») ni d’autorisations («peut»)</w:t>
            </w:r>
          </w:p>
        </w:tc>
      </w:tr>
      <w:tr w:rsidR="0003191C" w:rsidRPr="008373D9" w:rsidTr="001E4488">
        <w:trPr>
          <w:jc w:val="center"/>
        </w:trPr>
        <w:tc>
          <w:tcPr>
            <w:tcW w:w="1443" w:type="dxa"/>
            <w:vMerge/>
            <w:tcBorders>
              <w:top w:val="single" w:sz="4" w:space="0" w:color="000000"/>
              <w:left w:val="single" w:sz="12" w:space="0" w:color="auto"/>
              <w:bottom w:val="single" w:sz="12" w:space="0" w:color="auto"/>
              <w:right w:val="nil"/>
            </w:tcBorders>
            <w:vAlign w:val="center"/>
            <w:hideMark/>
          </w:tcPr>
          <w:p w:rsidR="0003191C" w:rsidRPr="008373D9" w:rsidRDefault="0003191C" w:rsidP="008373D9">
            <w:pPr>
              <w:rPr>
                <w:lang w:val="fr-FR"/>
              </w:rPr>
            </w:pPr>
          </w:p>
        </w:tc>
        <w:tc>
          <w:tcPr>
            <w:tcW w:w="1405" w:type="dxa"/>
            <w:tcBorders>
              <w:top w:val="nil"/>
              <w:left w:val="single" w:sz="4" w:space="0" w:color="auto"/>
              <w:bottom w:val="single" w:sz="12" w:space="0" w:color="auto"/>
              <w:right w:val="nil"/>
            </w:tcBorders>
            <w:hideMark/>
          </w:tcPr>
          <w:p w:rsidR="0003191C" w:rsidRPr="008373D9" w:rsidRDefault="0003191C" w:rsidP="008373D9">
            <w:pPr>
              <w:pStyle w:val="Tablebody-"/>
              <w:autoSpaceDE w:val="0"/>
              <w:autoSpaceDN w:val="0"/>
              <w:adjustRightInd w:val="0"/>
            </w:pPr>
            <w:r w:rsidRPr="008373D9">
              <w:rPr>
                <w:szCs w:val="24"/>
              </w:rPr>
              <w:t>Notes de bas de tableau</w:t>
            </w:r>
          </w:p>
        </w:tc>
        <w:tc>
          <w:tcPr>
            <w:tcW w:w="743" w:type="dxa"/>
            <w:tcBorders>
              <w:top w:val="nil"/>
              <w:left w:val="nil"/>
              <w:bottom w:val="single" w:sz="12" w:space="0" w:color="auto"/>
              <w:right w:val="nil"/>
            </w:tcBorders>
            <w:hideMark/>
          </w:tcPr>
          <w:p w:rsidR="0003191C" w:rsidRPr="008373D9" w:rsidRDefault="0003191C" w:rsidP="008373D9">
            <w:pPr>
              <w:pStyle w:val="Tablebody-"/>
              <w:autoSpaceDE w:val="0"/>
              <w:autoSpaceDN w:val="0"/>
              <w:adjustRightInd w:val="0"/>
            </w:pPr>
            <w:r w:rsidRPr="008373D9">
              <w:rPr>
                <w:rStyle w:val="citesec"/>
                <w:szCs w:val="24"/>
                <w:shd w:val="clear" w:color="auto" w:fill="auto"/>
              </w:rPr>
              <w:t>29.5.2</w:t>
            </w:r>
          </w:p>
        </w:tc>
        <w:tc>
          <w:tcPr>
            <w:tcW w:w="2086" w:type="dxa"/>
            <w:tcBorders>
              <w:top w:val="nil"/>
              <w:left w:val="nil"/>
              <w:bottom w:val="single" w:sz="12" w:space="0" w:color="auto"/>
              <w:right w:val="nil"/>
            </w:tcBorders>
            <w:hideMark/>
          </w:tcPr>
          <w:p w:rsidR="0003191C" w:rsidRPr="008373D9" w:rsidRDefault="0003191C" w:rsidP="008373D9">
            <w:pPr>
              <w:pStyle w:val="Tablebody-"/>
              <w:autoSpaceDE w:val="0"/>
              <w:autoSpaceDN w:val="0"/>
              <w:adjustRightInd w:val="0"/>
            </w:pPr>
            <w:r w:rsidRPr="008373D9">
              <w:rPr>
                <w:szCs w:val="24"/>
              </w:rPr>
              <w:t>Numérotées s’il y en a plus d’une; numérotées indépendamment des notes de bas de page; la numérotation recommence pour chaque nouveau tableau</w:t>
            </w:r>
          </w:p>
        </w:tc>
        <w:tc>
          <w:tcPr>
            <w:tcW w:w="2047" w:type="dxa"/>
            <w:tcBorders>
              <w:top w:val="nil"/>
              <w:left w:val="nil"/>
              <w:bottom w:val="single" w:sz="12" w:space="0" w:color="auto"/>
              <w:right w:val="nil"/>
            </w:tcBorders>
            <w:hideMark/>
          </w:tcPr>
          <w:p w:rsidR="0003191C" w:rsidRPr="008373D9" w:rsidRDefault="0003191C" w:rsidP="008373D9">
            <w:pPr>
              <w:pStyle w:val="Tablebody-"/>
              <w:autoSpaceDE w:val="0"/>
              <w:autoSpaceDN w:val="0"/>
              <w:adjustRightInd w:val="0"/>
            </w:pPr>
            <w:r w:rsidRPr="008373D9">
              <w:rPr>
                <w:szCs w:val="24"/>
              </w:rPr>
              <w:t>Normalement lettres minuscules, placées en exposant, en commençant par «a»</w:t>
            </w:r>
          </w:p>
        </w:tc>
        <w:tc>
          <w:tcPr>
            <w:tcW w:w="2028" w:type="dxa"/>
            <w:tcBorders>
              <w:top w:val="nil"/>
              <w:left w:val="nil"/>
              <w:bottom w:val="single" w:sz="12" w:space="0" w:color="auto"/>
              <w:right w:val="single" w:sz="12" w:space="0" w:color="auto"/>
            </w:tcBorders>
            <w:hideMark/>
          </w:tcPr>
          <w:p w:rsidR="0003191C" w:rsidRPr="008373D9" w:rsidRDefault="0003191C" w:rsidP="008373D9">
            <w:pPr>
              <w:pStyle w:val="Tablebody-"/>
              <w:autoSpaceDE w:val="0"/>
              <w:autoSpaceDN w:val="0"/>
              <w:adjustRightInd w:val="0"/>
            </w:pPr>
            <w:r w:rsidRPr="008373D9">
              <w:rPr>
                <w:szCs w:val="24"/>
              </w:rPr>
              <w:t>Peuvent contenir des exigences</w:t>
            </w:r>
          </w:p>
        </w:tc>
      </w:tr>
    </w:tbl>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58" w:name="_Toc524502494"/>
      <w:bookmarkStart w:id="359" w:name="_Toc524505618"/>
      <w:r w:rsidRPr="008373D9">
        <w:rPr>
          <w:rFonts w:eastAsia="Times New Roman"/>
          <w:bCs w:val="0"/>
          <w:szCs w:val="24"/>
        </w:rPr>
        <w:t>Titre</w:t>
      </w:r>
      <w:bookmarkEnd w:id="358"/>
      <w:bookmarkEnd w:id="359"/>
    </w:p>
    <w:p w:rsidR="0003191C" w:rsidRPr="008373D9" w:rsidRDefault="0003191C" w:rsidP="008373D9">
      <w:pPr>
        <w:pStyle w:val="BodyText"/>
        <w:autoSpaceDE w:val="0"/>
        <w:autoSpaceDN w:val="0"/>
        <w:adjustRightInd w:val="0"/>
        <w:rPr>
          <w:szCs w:val="24"/>
        </w:rPr>
      </w:pPr>
      <w:r w:rsidRPr="008373D9">
        <w:rPr>
          <w:szCs w:val="24"/>
        </w:rPr>
        <w:t>Les notes n’ont pas de titre.</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60" w:name="_Toc524502495"/>
      <w:bookmarkStart w:id="361" w:name="_Toc524505619"/>
      <w:r w:rsidRPr="008373D9">
        <w:rPr>
          <w:rFonts w:eastAsia="Times New Roman"/>
          <w:bCs w:val="0"/>
          <w:szCs w:val="24"/>
        </w:rPr>
        <w:t>Numérotation et subdivision</w:t>
      </w:r>
      <w:bookmarkEnd w:id="360"/>
      <w:bookmarkEnd w:id="361"/>
    </w:p>
    <w:p w:rsidR="0003191C" w:rsidRPr="008373D9" w:rsidRDefault="0003191C" w:rsidP="008373D9">
      <w:pPr>
        <w:pStyle w:val="BodyText"/>
        <w:autoSpaceDE w:val="0"/>
        <w:autoSpaceDN w:val="0"/>
        <w:adjustRightInd w:val="0"/>
        <w:rPr>
          <w:szCs w:val="24"/>
        </w:rPr>
      </w:pPr>
      <w:r w:rsidRPr="008373D9">
        <w:rPr>
          <w:szCs w:val="24"/>
        </w:rPr>
        <w:t>Dans un article ou un paragraphe donné, les notes doivent être numérotées de manière séquentielle. La numérotation recommence à chaque nouvelle subdivision. Il n’est pas nécessaire de numéroter une note unique dans une subdivision.</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62" w:name="_Toc524502496"/>
      <w:bookmarkStart w:id="363" w:name="_Toc524505620"/>
      <w:r w:rsidRPr="008373D9">
        <w:rPr>
          <w:rFonts w:eastAsia="Times New Roman"/>
          <w:bCs w:val="0"/>
          <w:szCs w:val="24"/>
        </w:rPr>
        <w:t>Références</w:t>
      </w:r>
      <w:bookmarkEnd w:id="362"/>
      <w:bookmarkEnd w:id="363"/>
    </w:p>
    <w:p w:rsidR="0003191C" w:rsidRPr="008373D9" w:rsidRDefault="0003191C" w:rsidP="008373D9">
      <w:pPr>
        <w:pStyle w:val="BodyText"/>
        <w:autoSpaceDE w:val="0"/>
        <w:autoSpaceDN w:val="0"/>
        <w:adjustRightInd w:val="0"/>
        <w:rPr>
          <w:szCs w:val="24"/>
        </w:rPr>
      </w:pPr>
      <w:r w:rsidRPr="008373D9">
        <w:rPr>
          <w:szCs w:val="24"/>
        </w:rPr>
        <w:t>Aucune référence spécifique n’est nécessaire pour désigner les notes dans le texte.</w:t>
      </w:r>
    </w:p>
    <w:p w:rsidR="0003191C" w:rsidRPr="008373D9" w:rsidRDefault="0003191C" w:rsidP="008373D9">
      <w:pPr>
        <w:pStyle w:val="BodyText"/>
        <w:autoSpaceDE w:val="0"/>
        <w:autoSpaceDN w:val="0"/>
        <w:adjustRightInd w:val="0"/>
        <w:rPr>
          <w:szCs w:val="24"/>
        </w:rPr>
      </w:pPr>
      <w:r w:rsidRPr="008373D9">
        <w:rPr>
          <w:szCs w:val="24"/>
        </w:rPr>
        <w:t>S’il est fait référence à des notes, utiliser par exemple les expressions suivantes: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«une explication est donnée en 7.1, Note 2»;</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«voir 8.6, Note 3».</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64" w:name="_Toc524502497"/>
      <w:bookmarkStart w:id="365" w:name="_Toc524505621"/>
      <w:r w:rsidRPr="008373D9">
        <w:rPr>
          <w:rFonts w:eastAsia="Times New Roman"/>
          <w:bCs w:val="0"/>
          <w:szCs w:val="24"/>
        </w:rPr>
        <w:t>Principes et règles spécifiques</w:t>
      </w:r>
      <w:bookmarkEnd w:id="364"/>
      <w:bookmarkEnd w:id="365"/>
    </w:p>
    <w:p w:rsidR="0003191C" w:rsidRPr="008373D9" w:rsidRDefault="0003191C" w:rsidP="008373D9">
      <w:pPr>
        <w:pStyle w:val="BodyText"/>
        <w:autoSpaceDE w:val="0"/>
        <w:autoSpaceDN w:val="0"/>
        <w:adjustRightInd w:val="0"/>
        <w:rPr>
          <w:szCs w:val="24"/>
        </w:rPr>
      </w:pPr>
      <w:r w:rsidRPr="008373D9">
        <w:rPr>
          <w:szCs w:val="24"/>
        </w:rPr>
        <w:t xml:space="preserve">Les notes ne doivent pas contenir d’exigences (par exemple utilisation du mode obligatoire «doit», voir </w:t>
      </w:r>
      <w:r w:rsidRPr="008373D9">
        <w:rPr>
          <w:rStyle w:val="citetbl"/>
          <w:szCs w:val="24"/>
          <w:shd w:val="clear" w:color="auto" w:fill="auto"/>
        </w:rPr>
        <w:t>Tableau 3</w:t>
      </w:r>
      <w:r w:rsidRPr="008373D9">
        <w:rPr>
          <w:szCs w:val="24"/>
        </w:rPr>
        <w:t xml:space="preserve">) ni d’informations considérées comme indispensables pour l’utilisation du document, notamment des instructions (utilisation de l’infinitif ou de l’impératif), des recommandations (par exemple emploi de «il convient de», voir </w:t>
      </w:r>
      <w:r w:rsidRPr="008373D9">
        <w:rPr>
          <w:rStyle w:val="citetbl"/>
          <w:szCs w:val="24"/>
          <w:shd w:val="clear" w:color="auto" w:fill="auto"/>
        </w:rPr>
        <w:t>Tableau 4</w:t>
      </w:r>
      <w:r w:rsidRPr="008373D9">
        <w:rPr>
          <w:szCs w:val="24"/>
        </w:rPr>
        <w:t xml:space="preserve">) ou des autorisations (par exemple, utilisation de «peut», voir </w:t>
      </w:r>
      <w:r w:rsidRPr="008373D9">
        <w:rPr>
          <w:rStyle w:val="citetbl"/>
          <w:szCs w:val="24"/>
          <w:shd w:val="clear" w:color="auto" w:fill="auto"/>
        </w:rPr>
        <w:t>Tableau 5</w:t>
      </w:r>
      <w:r w:rsidRPr="008373D9">
        <w:rPr>
          <w:szCs w:val="24"/>
        </w:rPr>
        <w:t>). Il convient de rédiger les notes sous forme d’énoncés factuels.</w:t>
      </w:r>
    </w:p>
    <w:p w:rsidR="003B0A06" w:rsidRDefault="0003191C" w:rsidP="008373D9">
      <w:pPr>
        <w:pStyle w:val="BodyText"/>
        <w:autoSpaceDE w:val="0"/>
        <w:autoSpaceDN w:val="0"/>
        <w:adjustRightInd w:val="0"/>
        <w:rPr>
          <w:szCs w:val="24"/>
        </w:rPr>
      </w:pPr>
      <w:r w:rsidRPr="008373D9">
        <w:rPr>
          <w:szCs w:val="24"/>
        </w:rPr>
        <w:t xml:space="preserve">Le </w:t>
      </w:r>
      <w:r w:rsidRPr="008373D9">
        <w:rPr>
          <w:rStyle w:val="citetbl"/>
          <w:szCs w:val="24"/>
          <w:shd w:val="clear" w:color="auto" w:fill="auto"/>
        </w:rPr>
        <w:t>Tableau 8</w:t>
      </w:r>
      <w:r w:rsidRPr="008373D9">
        <w:rPr>
          <w:szCs w:val="24"/>
        </w:rPr>
        <w:t xml:space="preserve"> présente un récapitulatif de l’utilisation des notes et des notes de bas de page, de figure et de tableau dans les documents.</w:t>
      </w:r>
      <w:r w:rsidR="003B0A06">
        <w:rPr>
          <w:szCs w:val="24"/>
        </w:rPr>
        <w:br w:type="page"/>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66" w:name="_Toc524502498"/>
      <w:bookmarkStart w:id="367" w:name="_Toc524505622"/>
      <w:r w:rsidRPr="008373D9">
        <w:rPr>
          <w:rFonts w:eastAsia="Times New Roman"/>
          <w:bCs w:val="0"/>
          <w:szCs w:val="24"/>
        </w:rPr>
        <w:lastRenderedPageBreak/>
        <w:t>Exemples</w:t>
      </w:r>
      <w:bookmarkEnd w:id="366"/>
      <w:bookmarkEnd w:id="367"/>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77"/>
        <w:gridCol w:w="9273"/>
      </w:tblGrid>
      <w:tr w:rsidR="0003191C" w:rsidRPr="002D0D4E" w:rsidTr="001E4488">
        <w:trPr>
          <w:cantSplit/>
          <w:jc w:val="center"/>
        </w:trPr>
        <w:tc>
          <w:tcPr>
            <w:tcW w:w="9750" w:type="dxa"/>
            <w:gridSpan w:val="2"/>
            <w:tcBorders>
              <w:top w:val="single" w:sz="6" w:space="0" w:color="auto"/>
              <w:bottom w:val="nil"/>
            </w:tcBorders>
            <w:hideMark/>
          </w:tcPr>
          <w:p w:rsidR="0003191C" w:rsidRPr="008373D9" w:rsidRDefault="0003191C" w:rsidP="008373D9">
            <w:pPr>
              <w:pStyle w:val="Tablebody"/>
              <w:autoSpaceDE w:val="0"/>
              <w:autoSpaceDN w:val="0"/>
              <w:adjustRightInd w:val="0"/>
              <w:rPr>
                <w:szCs w:val="24"/>
              </w:rPr>
            </w:pPr>
            <w:r w:rsidRPr="008373D9">
              <w:rPr>
                <w:szCs w:val="24"/>
              </w:rPr>
              <w:t>EXEMPLE 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Exemple d’utilisation correcte d’une note:</w:t>
            </w:r>
          </w:p>
        </w:tc>
      </w:tr>
      <w:tr w:rsidR="0003191C" w:rsidRPr="002D0D4E" w:rsidTr="001E4488">
        <w:trPr>
          <w:cantSplit/>
          <w:jc w:val="center"/>
        </w:trPr>
        <w:tc>
          <w:tcPr>
            <w:tcW w:w="477" w:type="dxa"/>
            <w:tcBorders>
              <w:top w:val="nil"/>
              <w:bottom w:val="single" w:sz="6" w:space="0" w:color="auto"/>
              <w:right w:val="nil"/>
            </w:tcBorders>
          </w:tcPr>
          <w:p w:rsidR="0003191C" w:rsidRPr="008373D9" w:rsidRDefault="0003191C" w:rsidP="008373D9">
            <w:pPr>
              <w:pStyle w:val="Tablebody"/>
              <w:autoSpaceDE w:val="0"/>
              <w:autoSpaceDN w:val="0"/>
              <w:adjustRightInd w:val="0"/>
              <w:jc w:val="both"/>
            </w:pPr>
            <w:r w:rsidRPr="008373D9">
              <w:rPr>
                <w:szCs w:val="24"/>
              </w:rPr>
              <w:t> </w:t>
            </w:r>
          </w:p>
        </w:tc>
        <w:tc>
          <w:tcPr>
            <w:tcW w:w="9273" w:type="dxa"/>
            <w:tcBorders>
              <w:top w:val="nil"/>
              <w:left w:val="nil"/>
              <w:bottom w:val="single" w:sz="6" w:space="0" w:color="auto"/>
            </w:tcBorders>
            <w:hideMark/>
          </w:tcPr>
          <w:p w:rsidR="0003191C" w:rsidRPr="008373D9" w:rsidRDefault="0003191C" w:rsidP="008373D9">
            <w:pPr>
              <w:pStyle w:val="Tablebody"/>
              <w:autoSpaceDE w:val="0"/>
              <w:autoSpaceDN w:val="0"/>
              <w:adjustRightInd w:val="0"/>
              <w:jc w:val="both"/>
              <w:rPr>
                <w:szCs w:val="24"/>
              </w:rPr>
            </w:pPr>
            <w:r w:rsidRPr="008373D9">
              <w:rPr>
                <w:szCs w:val="24"/>
              </w:rPr>
              <w:t>«La longueur de chaque étiquette doit être comprise entre 25 mm et 40 mm et la largeur entre 10 mm et 15 mm.</w:t>
            </w:r>
          </w:p>
          <w:p w:rsidR="0003191C" w:rsidRPr="008373D9" w:rsidRDefault="0003191C" w:rsidP="008373D9">
            <w:pPr>
              <w:pStyle w:val="Tablebody"/>
              <w:autoSpaceDE w:val="0"/>
              <w:autoSpaceDN w:val="0"/>
              <w:adjustRightInd w:val="0"/>
              <w:jc w:val="both"/>
            </w:pPr>
            <w:r w:rsidRPr="008373D9">
              <w:rPr>
                <w:szCs w:val="24"/>
              </w:rPr>
              <w:t>NOTE    La taille de l’étiquette a été choisie afin de convenir à la plupart des tailles de seringues sans cacher les marques de graduation.»</w:t>
            </w:r>
          </w:p>
        </w:tc>
      </w:tr>
    </w:tbl>
    <w:p w:rsidR="0003191C" w:rsidRPr="008373D9" w:rsidRDefault="0003191C" w:rsidP="008373D9">
      <w:pPr>
        <w:pStyle w:val="BodyText"/>
        <w:autoSpaceDE w:val="0"/>
        <w:autoSpaceDN w:val="0"/>
        <w:adjustRightInd w:val="0"/>
        <w:rPr>
          <w:szCs w:val="24"/>
        </w:rPr>
      </w:pPr>
    </w:p>
    <w:tbl>
      <w:tblPr>
        <w:tblW w:w="9750" w:type="dxa"/>
        <w:jc w:val="center"/>
        <w:tblBorders>
          <w:top w:val="dotted" w:sz="4" w:space="0" w:color="auto"/>
          <w:left w:val="dotted" w:sz="4" w:space="0" w:color="auto"/>
          <w:bottom w:val="dotted" w:sz="4" w:space="0" w:color="auto"/>
          <w:right w:val="dotted" w:sz="4" w:space="0" w:color="auto"/>
        </w:tblBorders>
        <w:tblLayout w:type="fixed"/>
        <w:tblCellMar>
          <w:left w:w="57" w:type="dxa"/>
          <w:right w:w="57" w:type="dxa"/>
        </w:tblCellMar>
        <w:tblLook w:val="04A0" w:firstRow="1" w:lastRow="0" w:firstColumn="1" w:lastColumn="0" w:noHBand="0" w:noVBand="1"/>
      </w:tblPr>
      <w:tblGrid>
        <w:gridCol w:w="463"/>
        <w:gridCol w:w="5374"/>
        <w:gridCol w:w="3913"/>
      </w:tblGrid>
      <w:tr w:rsidR="0003191C" w:rsidRPr="002D0D4E" w:rsidTr="001E4488">
        <w:trPr>
          <w:cantSplit/>
          <w:jc w:val="center"/>
        </w:trPr>
        <w:tc>
          <w:tcPr>
            <w:tcW w:w="9750" w:type="dxa"/>
            <w:gridSpan w:val="3"/>
            <w:tcBorders>
              <w:top w:val="single" w:sz="6" w:space="0" w:color="auto"/>
              <w:left w:val="single" w:sz="6" w:space="0" w:color="auto"/>
              <w:bottom w:val="nil"/>
              <w:right w:val="single" w:sz="6" w:space="0" w:color="auto"/>
            </w:tcBorders>
            <w:hideMark/>
          </w:tcPr>
          <w:p w:rsidR="0003191C" w:rsidRPr="008373D9" w:rsidRDefault="0003191C" w:rsidP="008373D9">
            <w:pPr>
              <w:pStyle w:val="Tablebody"/>
              <w:autoSpaceDE w:val="0"/>
              <w:autoSpaceDN w:val="0"/>
              <w:adjustRightInd w:val="0"/>
              <w:rPr>
                <w:szCs w:val="24"/>
              </w:rPr>
            </w:pPr>
            <w:r w:rsidRPr="008373D9">
              <w:rPr>
                <w:szCs w:val="24"/>
              </w:rPr>
              <w:t>EXEMPLE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Exemples d’utilisation incorrecte d’une note:</w:t>
            </w:r>
          </w:p>
        </w:tc>
      </w:tr>
      <w:tr w:rsidR="0003191C" w:rsidRPr="008373D9" w:rsidTr="001E4488">
        <w:trPr>
          <w:cantSplit/>
          <w:jc w:val="center"/>
        </w:trPr>
        <w:tc>
          <w:tcPr>
            <w:tcW w:w="463" w:type="dxa"/>
            <w:tcBorders>
              <w:top w:val="nil"/>
              <w:left w:val="single" w:sz="6" w:space="0" w:color="auto"/>
              <w:bottom w:val="nil"/>
              <w:right w:val="nil"/>
            </w:tcBorders>
          </w:tcPr>
          <w:p w:rsidR="0003191C" w:rsidRPr="008373D9" w:rsidRDefault="0003191C" w:rsidP="008373D9">
            <w:pPr>
              <w:pStyle w:val="Tablebody"/>
              <w:autoSpaceDE w:val="0"/>
              <w:autoSpaceDN w:val="0"/>
              <w:adjustRightInd w:val="0"/>
              <w:jc w:val="both"/>
            </w:pPr>
            <w:r w:rsidRPr="008373D9">
              <w:rPr>
                <w:szCs w:val="24"/>
              </w:rPr>
              <w:t> </w:t>
            </w:r>
          </w:p>
        </w:tc>
        <w:tc>
          <w:tcPr>
            <w:tcW w:w="5374" w:type="dxa"/>
            <w:tcBorders>
              <w:top w:val="nil"/>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 xml:space="preserve">NOTE    Dans ce contexte, une partie </w:t>
            </w:r>
            <w:r w:rsidRPr="008373D9">
              <w:rPr>
                <w:i/>
                <w:szCs w:val="24"/>
              </w:rPr>
              <w:t>doit</w:t>
            </w:r>
            <w:r w:rsidRPr="008373D9">
              <w:rPr>
                <w:szCs w:val="24"/>
              </w:rPr>
              <w:t xml:space="preserve"> être considérée comme étant un document distinct.</w:t>
            </w:r>
          </w:p>
        </w:tc>
        <w:tc>
          <w:tcPr>
            <w:tcW w:w="3913" w:type="dxa"/>
            <w:tcBorders>
              <w:top w:val="nil"/>
              <w:left w:val="nil"/>
              <w:bottom w:val="nil"/>
              <w:right w:val="single" w:sz="6" w:space="0" w:color="auto"/>
            </w:tcBorders>
            <w:hideMark/>
          </w:tcPr>
          <w:p w:rsidR="0003191C" w:rsidRPr="008373D9" w:rsidRDefault="0003191C" w:rsidP="008373D9">
            <w:pPr>
              <w:pStyle w:val="Tablebody"/>
              <w:autoSpaceDE w:val="0"/>
              <w:autoSpaceDN w:val="0"/>
              <w:adjustRightInd w:val="0"/>
            </w:pPr>
            <w:r w:rsidRPr="008373D9">
              <w:rPr>
                <w:szCs w:val="24"/>
              </w:rPr>
              <w:t>«</w:t>
            </w:r>
            <w:r w:rsidRPr="008373D9">
              <w:rPr>
                <w:i/>
                <w:szCs w:val="24"/>
              </w:rPr>
              <w:t>doit</w:t>
            </w:r>
            <w:r w:rsidRPr="008373D9">
              <w:rPr>
                <w:szCs w:val="24"/>
              </w:rPr>
              <w:t>» désigne une exigence</w:t>
            </w:r>
          </w:p>
        </w:tc>
      </w:tr>
      <w:tr w:rsidR="0003191C" w:rsidRPr="002D0D4E" w:rsidTr="001E4488">
        <w:trPr>
          <w:cantSplit/>
          <w:jc w:val="center"/>
        </w:trPr>
        <w:tc>
          <w:tcPr>
            <w:tcW w:w="463" w:type="dxa"/>
            <w:tcBorders>
              <w:top w:val="nil"/>
              <w:left w:val="single" w:sz="6" w:space="0" w:color="auto"/>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5374" w:type="dxa"/>
            <w:tcBorders>
              <w:top w:val="nil"/>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 xml:space="preserve">NOTE    Autrement, </w:t>
            </w:r>
            <w:r w:rsidRPr="008373D9">
              <w:rPr>
                <w:i/>
                <w:szCs w:val="24"/>
              </w:rPr>
              <w:t>procéder à l’essai</w:t>
            </w:r>
            <w:r w:rsidRPr="008373D9">
              <w:rPr>
                <w:szCs w:val="24"/>
              </w:rPr>
              <w:t xml:space="preserve"> à un poids de …</w:t>
            </w:r>
          </w:p>
        </w:tc>
        <w:tc>
          <w:tcPr>
            <w:tcW w:w="3913" w:type="dxa"/>
            <w:tcBorders>
              <w:top w:val="nil"/>
              <w:left w:val="nil"/>
              <w:bottom w:val="nil"/>
              <w:right w:val="single" w:sz="6" w:space="0" w:color="auto"/>
            </w:tcBorders>
            <w:hideMark/>
          </w:tcPr>
          <w:p w:rsidR="0003191C" w:rsidRPr="008373D9" w:rsidRDefault="0003191C" w:rsidP="008373D9">
            <w:pPr>
              <w:pStyle w:val="Tablebody"/>
              <w:autoSpaceDE w:val="0"/>
              <w:autoSpaceDN w:val="0"/>
              <w:adjustRightInd w:val="0"/>
            </w:pPr>
            <w:r w:rsidRPr="008373D9">
              <w:rPr>
                <w:i/>
                <w:szCs w:val="24"/>
              </w:rPr>
              <w:t>«procéder»</w:t>
            </w:r>
            <w:r w:rsidRPr="008373D9">
              <w:rPr>
                <w:szCs w:val="24"/>
              </w:rPr>
              <w:t xml:space="preserve"> désigne une exigence exprimée ici sous la forme d’une instruction par l’emploi de l’infinitif</w:t>
            </w:r>
          </w:p>
        </w:tc>
      </w:tr>
      <w:tr w:rsidR="0003191C" w:rsidRPr="002D0D4E" w:rsidTr="001E4488">
        <w:trPr>
          <w:cantSplit/>
          <w:jc w:val="center"/>
        </w:trPr>
        <w:tc>
          <w:tcPr>
            <w:tcW w:w="463" w:type="dxa"/>
            <w:tcBorders>
              <w:top w:val="nil"/>
              <w:left w:val="single" w:sz="6" w:space="0" w:color="auto"/>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5374" w:type="dxa"/>
            <w:tcBorders>
              <w:top w:val="nil"/>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 xml:space="preserve">NOTE    Lorsqu’un laboratoire fait partie d’un organisme plus important, </w:t>
            </w:r>
            <w:r w:rsidRPr="008373D9">
              <w:rPr>
                <w:i/>
                <w:szCs w:val="24"/>
              </w:rPr>
              <w:t>il convient que</w:t>
            </w:r>
            <w:r w:rsidRPr="008373D9">
              <w:rPr>
                <w:szCs w:val="24"/>
              </w:rPr>
              <w:t xml:space="preserve"> les dispositions organisationnelles soient telles que les départements ayant des conflits d’intérêts …</w:t>
            </w:r>
          </w:p>
        </w:tc>
        <w:tc>
          <w:tcPr>
            <w:tcW w:w="3913" w:type="dxa"/>
            <w:tcBorders>
              <w:top w:val="nil"/>
              <w:left w:val="nil"/>
              <w:bottom w:val="nil"/>
              <w:right w:val="single" w:sz="6" w:space="0" w:color="auto"/>
            </w:tcBorders>
            <w:hideMark/>
          </w:tcPr>
          <w:p w:rsidR="0003191C" w:rsidRPr="008373D9" w:rsidRDefault="0003191C" w:rsidP="008373D9">
            <w:pPr>
              <w:pStyle w:val="Tablebody"/>
              <w:autoSpaceDE w:val="0"/>
              <w:autoSpaceDN w:val="0"/>
              <w:adjustRightInd w:val="0"/>
            </w:pPr>
            <w:r w:rsidRPr="008373D9">
              <w:rPr>
                <w:i/>
                <w:szCs w:val="24"/>
              </w:rPr>
              <w:t>«il convient que»</w:t>
            </w:r>
            <w:r w:rsidRPr="008373D9">
              <w:rPr>
                <w:szCs w:val="24"/>
              </w:rPr>
              <w:t xml:space="preserve"> désigne une recommandation</w:t>
            </w:r>
          </w:p>
        </w:tc>
      </w:tr>
      <w:tr w:rsidR="0003191C" w:rsidRPr="008373D9" w:rsidTr="001E4488">
        <w:trPr>
          <w:cantSplit/>
          <w:jc w:val="center"/>
        </w:trPr>
        <w:tc>
          <w:tcPr>
            <w:tcW w:w="463" w:type="dxa"/>
            <w:tcBorders>
              <w:top w:val="nil"/>
              <w:left w:val="single" w:sz="6" w:space="0" w:color="auto"/>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5374" w:type="dxa"/>
            <w:tcBorders>
              <w:top w:val="nil"/>
              <w:left w:val="nil"/>
              <w:bottom w:val="single" w:sz="6" w:space="0" w:color="auto"/>
              <w:right w:val="nil"/>
            </w:tcBorders>
            <w:hideMark/>
          </w:tcPr>
          <w:p w:rsidR="0003191C" w:rsidRPr="008373D9" w:rsidRDefault="0003191C" w:rsidP="008373D9">
            <w:pPr>
              <w:pStyle w:val="Tablebody"/>
              <w:autoSpaceDE w:val="0"/>
              <w:autoSpaceDN w:val="0"/>
              <w:adjustRightInd w:val="0"/>
            </w:pPr>
            <w:r w:rsidRPr="008373D9">
              <w:rPr>
                <w:szCs w:val="24"/>
              </w:rPr>
              <w:t xml:space="preserve">NOTE    Les individus </w:t>
            </w:r>
            <w:r w:rsidRPr="008373D9">
              <w:rPr>
                <w:i/>
                <w:szCs w:val="24"/>
              </w:rPr>
              <w:t>peuvent</w:t>
            </w:r>
            <w:r w:rsidRPr="008373D9">
              <w:rPr>
                <w:szCs w:val="24"/>
              </w:rPr>
              <w:t xml:space="preserve"> avoir plus d’une fonction …</w:t>
            </w:r>
          </w:p>
        </w:tc>
        <w:tc>
          <w:tcPr>
            <w:tcW w:w="3913" w:type="dxa"/>
            <w:tcBorders>
              <w:top w:val="nil"/>
              <w:left w:val="nil"/>
              <w:bottom w:val="single" w:sz="6" w:space="0" w:color="auto"/>
              <w:right w:val="single" w:sz="6" w:space="0" w:color="auto"/>
            </w:tcBorders>
            <w:hideMark/>
          </w:tcPr>
          <w:p w:rsidR="0003191C" w:rsidRPr="008373D9" w:rsidRDefault="0003191C" w:rsidP="008373D9">
            <w:pPr>
              <w:pStyle w:val="Tablebody"/>
              <w:autoSpaceDE w:val="0"/>
              <w:autoSpaceDN w:val="0"/>
              <w:adjustRightInd w:val="0"/>
            </w:pPr>
            <w:r w:rsidRPr="008373D9">
              <w:rPr>
                <w:i/>
                <w:szCs w:val="24"/>
              </w:rPr>
              <w:t>«peuvent»</w:t>
            </w:r>
            <w:r w:rsidRPr="008373D9">
              <w:rPr>
                <w:szCs w:val="24"/>
              </w:rPr>
              <w:t xml:space="preserve"> désigne une autorisation</w:t>
            </w:r>
          </w:p>
        </w:tc>
      </w:tr>
    </w:tbl>
    <w:p w:rsidR="0003191C" w:rsidRPr="008373D9" w:rsidRDefault="0003191C" w:rsidP="008373D9">
      <w:pPr>
        <w:pStyle w:val="Heading1"/>
        <w:tabs>
          <w:tab w:val="left" w:pos="432"/>
        </w:tabs>
        <w:autoSpaceDE w:val="0"/>
        <w:autoSpaceDN w:val="0"/>
        <w:adjustRightInd w:val="0"/>
        <w:rPr>
          <w:rFonts w:eastAsia="Times New Roman"/>
          <w:szCs w:val="24"/>
        </w:rPr>
      </w:pPr>
      <w:bookmarkStart w:id="368" w:name="_Toc524502499"/>
      <w:bookmarkStart w:id="369" w:name="_Toc524505623"/>
      <w:r w:rsidRPr="008373D9">
        <w:rPr>
          <w:rFonts w:eastAsia="Times New Roman"/>
          <w:szCs w:val="24"/>
        </w:rPr>
        <w:t>Exemples</w:t>
      </w:r>
      <w:bookmarkEnd w:id="368"/>
      <w:bookmarkEnd w:id="369"/>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70" w:name="_Toc524502500"/>
      <w:bookmarkStart w:id="371" w:name="_Toc524505624"/>
      <w:r w:rsidRPr="008373D9">
        <w:rPr>
          <w:rFonts w:eastAsia="Times New Roman"/>
          <w:bCs w:val="0"/>
          <w:szCs w:val="24"/>
        </w:rPr>
        <w:t>Objet ou justification</w:t>
      </w:r>
      <w:bookmarkEnd w:id="370"/>
      <w:bookmarkEnd w:id="371"/>
    </w:p>
    <w:p w:rsidR="0003191C" w:rsidRPr="008373D9" w:rsidRDefault="0003191C" w:rsidP="008373D9">
      <w:pPr>
        <w:pStyle w:val="BodyText"/>
        <w:autoSpaceDE w:val="0"/>
        <w:autoSpaceDN w:val="0"/>
        <w:adjustRightInd w:val="0"/>
        <w:rPr>
          <w:szCs w:val="24"/>
        </w:rPr>
      </w:pPr>
      <w:r w:rsidRPr="008373D9">
        <w:rPr>
          <w:szCs w:val="24"/>
        </w:rPr>
        <w:t>Les exemples illustrent des concepts présentés dans le document. Le document doit être utilisable sans les exemples.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72" w:name="_Toc524502501"/>
      <w:bookmarkStart w:id="373" w:name="_Toc524505625"/>
      <w:r w:rsidRPr="008373D9">
        <w:rPr>
          <w:rFonts w:eastAsia="Times New Roman"/>
          <w:bCs w:val="0"/>
          <w:szCs w:val="24"/>
        </w:rPr>
        <w:t>Titre</w:t>
      </w:r>
      <w:bookmarkEnd w:id="372"/>
      <w:bookmarkEnd w:id="373"/>
    </w:p>
    <w:p w:rsidR="0003191C" w:rsidRPr="008373D9" w:rsidRDefault="0003191C" w:rsidP="008373D9">
      <w:pPr>
        <w:pStyle w:val="BodyText"/>
        <w:autoSpaceDE w:val="0"/>
        <w:autoSpaceDN w:val="0"/>
        <w:adjustRightInd w:val="0"/>
        <w:rPr>
          <w:szCs w:val="24"/>
        </w:rPr>
      </w:pPr>
      <w:r w:rsidRPr="008373D9">
        <w:rPr>
          <w:szCs w:val="24"/>
        </w:rPr>
        <w:t xml:space="preserve">Il n’est pas nécessaire de donner un titre aux exemples, mais il est possible de les regrouper au besoin dans un article ou un paragraphe intitulé «Exemple» ou «Exemples» (voir </w:t>
      </w:r>
      <w:r w:rsidRPr="008373D9">
        <w:rPr>
          <w:rStyle w:val="citesec"/>
          <w:szCs w:val="24"/>
          <w:shd w:val="clear" w:color="auto" w:fill="auto"/>
        </w:rPr>
        <w:t>25.6</w:t>
      </w:r>
      <w:r w:rsidRPr="008373D9">
        <w:rPr>
          <w:szCs w:val="24"/>
        </w:rPr>
        <w:t>, intitulé «Exemples»).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74" w:name="_Toc524502502"/>
      <w:bookmarkStart w:id="375" w:name="_Toc524505626"/>
      <w:r w:rsidRPr="008373D9">
        <w:rPr>
          <w:rFonts w:eastAsia="Times New Roman"/>
          <w:bCs w:val="0"/>
          <w:szCs w:val="24"/>
        </w:rPr>
        <w:t>Numérotation et subdivision</w:t>
      </w:r>
      <w:bookmarkEnd w:id="374"/>
      <w:bookmarkEnd w:id="375"/>
    </w:p>
    <w:p w:rsidR="0003191C" w:rsidRPr="008373D9" w:rsidRDefault="0003191C" w:rsidP="008373D9">
      <w:pPr>
        <w:pStyle w:val="BodyText"/>
        <w:autoSpaceDE w:val="0"/>
        <w:autoSpaceDN w:val="0"/>
        <w:adjustRightInd w:val="0"/>
        <w:rPr>
          <w:szCs w:val="24"/>
        </w:rPr>
      </w:pPr>
      <w:r w:rsidRPr="008373D9">
        <w:rPr>
          <w:szCs w:val="24"/>
        </w:rPr>
        <w:t>Dans un article ou un paragraphe donné, les exemples doivent être numérotés de manière séquentielle. La numérotation recommence à chaque nouvelle subdivision. Il n’est pas nécessaire de numéroter un exemple unique dans une subdivision.</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76" w:name="_Toc524502503"/>
      <w:bookmarkStart w:id="377" w:name="_Toc524505627"/>
      <w:r w:rsidRPr="008373D9">
        <w:rPr>
          <w:rFonts w:eastAsia="Times New Roman"/>
          <w:bCs w:val="0"/>
          <w:szCs w:val="24"/>
        </w:rPr>
        <w:t>Références</w:t>
      </w:r>
      <w:bookmarkEnd w:id="376"/>
      <w:bookmarkEnd w:id="377"/>
    </w:p>
    <w:p w:rsidR="0003191C" w:rsidRPr="008373D9" w:rsidRDefault="0003191C" w:rsidP="008373D9">
      <w:pPr>
        <w:pStyle w:val="BodyText"/>
        <w:autoSpaceDE w:val="0"/>
        <w:autoSpaceDN w:val="0"/>
        <w:adjustRightInd w:val="0"/>
        <w:rPr>
          <w:szCs w:val="24"/>
        </w:rPr>
      </w:pPr>
      <w:r w:rsidRPr="008373D9">
        <w:rPr>
          <w:szCs w:val="24"/>
        </w:rPr>
        <w:t>Aucune référence spécifique n’est nécessaire pour désigner les exemples dans le texte.</w:t>
      </w:r>
    </w:p>
    <w:p w:rsidR="0003191C" w:rsidRPr="008373D9" w:rsidRDefault="0003191C" w:rsidP="008373D9">
      <w:pPr>
        <w:pStyle w:val="BodyText"/>
        <w:autoSpaceDE w:val="0"/>
        <w:autoSpaceDN w:val="0"/>
        <w:adjustRightInd w:val="0"/>
        <w:rPr>
          <w:szCs w:val="24"/>
        </w:rPr>
      </w:pPr>
      <w:r w:rsidRPr="008373D9">
        <w:rPr>
          <w:szCs w:val="24"/>
        </w:rPr>
        <w:t>S’il est fait référence à des exemples, utiliser par exemple les expressions suivantes: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«voir 6.6.3, Exemple 5»;</w:t>
      </w:r>
    </w:p>
    <w:p w:rsidR="0003191C" w:rsidRPr="008373D9" w:rsidRDefault="0003191C" w:rsidP="008373D9">
      <w:pPr>
        <w:pStyle w:val="ListContinue1"/>
        <w:autoSpaceDE w:val="0"/>
        <w:autoSpaceDN w:val="0"/>
        <w:adjustRightInd w:val="0"/>
        <w:rPr>
          <w:szCs w:val="24"/>
        </w:rPr>
      </w:pPr>
      <w:r w:rsidRPr="008373D9">
        <w:rPr>
          <w:szCs w:val="24"/>
        </w:rPr>
        <w:lastRenderedPageBreak/>
        <w:t>•</w:t>
      </w:r>
      <w:r w:rsidRPr="008373D9">
        <w:rPr>
          <w:szCs w:val="24"/>
        </w:rPr>
        <w:tab/>
        <w:t>«Article 4, l’Exemple 2 énumère …».</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78" w:name="_Toc524502504"/>
      <w:bookmarkStart w:id="379" w:name="_Toc524505628"/>
      <w:r w:rsidRPr="008373D9">
        <w:rPr>
          <w:rFonts w:eastAsia="Times New Roman"/>
          <w:bCs w:val="0"/>
          <w:szCs w:val="24"/>
        </w:rPr>
        <w:t>Principes et règles spécifiques</w:t>
      </w:r>
      <w:bookmarkEnd w:id="378"/>
      <w:bookmarkEnd w:id="379"/>
    </w:p>
    <w:p w:rsidR="0003191C" w:rsidRPr="008373D9" w:rsidRDefault="0003191C" w:rsidP="008373D9">
      <w:pPr>
        <w:pStyle w:val="BodyText"/>
        <w:autoSpaceDE w:val="0"/>
        <w:autoSpaceDN w:val="0"/>
        <w:adjustRightInd w:val="0"/>
        <w:rPr>
          <w:szCs w:val="24"/>
        </w:rPr>
      </w:pPr>
      <w:r w:rsidRPr="008373D9">
        <w:rPr>
          <w:szCs w:val="24"/>
        </w:rPr>
        <w:t>Les exemples ne doivent pas contenir d’exigences (par exemple, utilisation du mode obligatoire «doit») ni d’informations considérées comme indispensables pour l’utilisation du document, notamment des instructions (utilisation de l’infinitif ou de l’impératif), des recommandations (emploi de «il convient de») ou des autorisations (utilisation de «peut»). Il convient de rédiger les exemples sous forme d’énoncés factuels.</w:t>
      </w:r>
    </w:p>
    <w:p w:rsidR="0003191C" w:rsidRPr="008373D9" w:rsidRDefault="0003191C" w:rsidP="008373D9">
      <w:pPr>
        <w:pStyle w:val="BodyText"/>
        <w:autoSpaceDE w:val="0"/>
        <w:autoSpaceDN w:val="0"/>
        <w:adjustRightInd w:val="0"/>
        <w:rPr>
          <w:szCs w:val="24"/>
        </w:rPr>
      </w:pPr>
      <w:r w:rsidRPr="008373D9">
        <w:rPr>
          <w:szCs w:val="24"/>
        </w:rPr>
        <w:t>Un exemple peut citer un texte pour illustrer un point. Si le texte cité contient des exigences, des recommandations ou des autorisations, c’est acceptable.</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80" w:name="_Toc524502505"/>
      <w:bookmarkStart w:id="381" w:name="_Toc524505629"/>
      <w:r w:rsidRPr="008373D9">
        <w:rPr>
          <w:rFonts w:eastAsia="Times New Roman"/>
          <w:bCs w:val="0"/>
          <w:szCs w:val="24"/>
        </w:rPr>
        <w:t>Exemples</w:t>
      </w:r>
      <w:bookmarkEnd w:id="380"/>
      <w:bookmarkEnd w:id="381"/>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62"/>
        <w:gridCol w:w="9288"/>
      </w:tblGrid>
      <w:tr w:rsidR="0003191C" w:rsidRPr="008373D9" w:rsidTr="001E4488">
        <w:trPr>
          <w:cantSplit/>
          <w:jc w:val="center"/>
        </w:trPr>
        <w:tc>
          <w:tcPr>
            <w:tcW w:w="9750" w:type="dxa"/>
            <w:gridSpan w:val="2"/>
            <w:tcBorders>
              <w:top w:val="single" w:sz="6" w:space="0" w:color="auto"/>
              <w:bottom w:val="nil"/>
            </w:tcBorders>
            <w:hideMark/>
          </w:tcPr>
          <w:p w:rsidR="0003191C" w:rsidRPr="008373D9" w:rsidRDefault="0003191C" w:rsidP="008373D9">
            <w:pPr>
              <w:pStyle w:val="Tablebody"/>
              <w:autoSpaceDE w:val="0"/>
              <w:autoSpaceDN w:val="0"/>
              <w:adjustRightInd w:val="0"/>
            </w:pPr>
            <w:r w:rsidRPr="008373D9">
              <w:rPr>
                <w:szCs w:val="24"/>
              </w:rPr>
              <w:t>EXEMPLE 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r w:rsidR="0003191C" w:rsidRPr="002D0D4E" w:rsidTr="001E4488">
        <w:trPr>
          <w:cantSplit/>
          <w:jc w:val="center"/>
        </w:trPr>
        <w:tc>
          <w:tcPr>
            <w:tcW w:w="462" w:type="dxa"/>
            <w:tcBorders>
              <w:top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9288" w:type="dxa"/>
            <w:tcBorders>
              <w:top w:val="nil"/>
              <w:left w:val="nil"/>
              <w:bottom w:val="single" w:sz="6" w:space="0" w:color="auto"/>
            </w:tcBorders>
            <w:hideMark/>
          </w:tcPr>
          <w:p w:rsidR="0003191C" w:rsidRPr="008373D9" w:rsidRDefault="0003191C" w:rsidP="008373D9">
            <w:pPr>
              <w:pStyle w:val="Tablebody"/>
              <w:autoSpaceDE w:val="0"/>
              <w:autoSpaceDN w:val="0"/>
              <w:adjustRightInd w:val="0"/>
              <w:rPr>
                <w:szCs w:val="24"/>
              </w:rPr>
            </w:pPr>
            <w:r w:rsidRPr="008373D9">
              <w:rPr>
                <w:szCs w:val="24"/>
              </w:rPr>
              <w:t>Le modèle générique peut être applicable à d’autres catégories éventuelles d’opérations de fabrication ou à d’autres zones d’opérations de l’entreprise.</w:t>
            </w:r>
          </w:p>
          <w:p w:rsidR="0003191C" w:rsidRPr="008373D9" w:rsidRDefault="0003191C" w:rsidP="008373D9">
            <w:pPr>
              <w:pStyle w:val="Tablebody"/>
              <w:autoSpaceDE w:val="0"/>
              <w:autoSpaceDN w:val="0"/>
              <w:adjustRightInd w:val="0"/>
            </w:pPr>
            <w:r w:rsidRPr="008373D9">
              <w:rPr>
                <w:szCs w:val="24"/>
              </w:rPr>
              <w:t>EXEMPLE    Une société pourrait appliquer le modèle à la gestion des opérations de réception et aux services associés.</w:t>
            </w:r>
          </w:p>
        </w:tc>
      </w:tr>
    </w:tbl>
    <w:p w:rsidR="0003191C" w:rsidRPr="008373D9" w:rsidRDefault="0003191C" w:rsidP="008373D9">
      <w:pPr>
        <w:pStyle w:val="BodyText"/>
        <w:autoSpaceDE w:val="0"/>
        <w:autoSpaceDN w:val="0"/>
        <w:adjustRightInd w:val="0"/>
        <w:rPr>
          <w:szCs w:val="24"/>
        </w:rPr>
      </w:pP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35"/>
        <w:gridCol w:w="406"/>
        <w:gridCol w:w="14"/>
        <w:gridCol w:w="8895"/>
      </w:tblGrid>
      <w:tr w:rsidR="0003191C" w:rsidRPr="008373D9" w:rsidTr="001E4488">
        <w:trPr>
          <w:cantSplit/>
          <w:jc w:val="center"/>
        </w:trPr>
        <w:tc>
          <w:tcPr>
            <w:tcW w:w="9750" w:type="dxa"/>
            <w:gridSpan w:val="4"/>
            <w:tcBorders>
              <w:top w:val="single" w:sz="6" w:space="0" w:color="auto"/>
              <w:bottom w:val="nil"/>
            </w:tcBorders>
            <w:hideMark/>
          </w:tcPr>
          <w:p w:rsidR="0003191C" w:rsidRPr="008373D9" w:rsidRDefault="0003191C" w:rsidP="008373D9">
            <w:pPr>
              <w:pStyle w:val="Tablebody"/>
              <w:autoSpaceDE w:val="0"/>
              <w:autoSpaceDN w:val="0"/>
              <w:adjustRightInd w:val="0"/>
            </w:pPr>
            <w:r w:rsidRPr="008373D9">
              <w:rPr>
                <w:szCs w:val="24"/>
              </w:rPr>
              <w:t>EXEMPLE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r w:rsidR="0003191C" w:rsidRPr="002D0D4E" w:rsidTr="001E4488">
        <w:trPr>
          <w:cantSplit/>
          <w:jc w:val="center"/>
        </w:trPr>
        <w:tc>
          <w:tcPr>
            <w:tcW w:w="43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315" w:type="dxa"/>
            <w:gridSpan w:val="3"/>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Dans la mise en application nationale des Normes internationales, la désignation internationale doit être utilisée sans changement. Toutefois, l'indicatif de la norme nationale peut être inséré entre le bloc descripteur et le bloc numéro de «Norme internationale».</w:t>
            </w:r>
          </w:p>
        </w:tc>
      </w:tr>
      <w:tr w:rsidR="0003191C" w:rsidRPr="002D0D4E" w:rsidTr="001E4488">
        <w:trPr>
          <w:cantSplit/>
          <w:jc w:val="center"/>
        </w:trPr>
        <w:tc>
          <w:tcPr>
            <w:tcW w:w="43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315" w:type="dxa"/>
            <w:gridSpan w:val="3"/>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EXEMPLE    Pour une vis dont la désignation internationale est</w:t>
            </w:r>
          </w:p>
        </w:tc>
      </w:tr>
      <w:tr w:rsidR="0003191C" w:rsidRPr="002D0D4E" w:rsidTr="001E4488">
        <w:trPr>
          <w:cantSplit/>
          <w:jc w:val="center"/>
        </w:trPr>
        <w:tc>
          <w:tcPr>
            <w:tcW w:w="855" w:type="dxa"/>
            <w:gridSpan w:val="3"/>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8895"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 xml:space="preserve">Vis à tête cylindrique large fendue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1580</w:t>
            </w:r>
            <w:r w:rsidRPr="008373D9">
              <w:rPr>
                <w:szCs w:val="24"/>
              </w:rPr>
              <w:noBreakHyphen/>
            </w:r>
            <w:r w:rsidRPr="008373D9">
              <w:rPr>
                <w:rStyle w:val="stddocPartNumber"/>
                <w:szCs w:val="24"/>
                <w:shd w:val="clear" w:color="auto" w:fill="auto"/>
              </w:rPr>
              <w:t>M5</w:t>
            </w:r>
            <w:r w:rsidRPr="008373D9">
              <w:rPr>
                <w:szCs w:val="24"/>
              </w:rPr>
              <w:t> × 20-4.8</w:t>
            </w:r>
          </w:p>
        </w:tc>
      </w:tr>
      <w:tr w:rsidR="0003191C" w:rsidRPr="002D0D4E" w:rsidTr="001E4488">
        <w:trPr>
          <w:cantSplit/>
          <w:jc w:val="center"/>
        </w:trPr>
        <w:tc>
          <w:tcPr>
            <w:tcW w:w="43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315" w:type="dxa"/>
            <w:gridSpan w:val="3"/>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la désignation nationale peut être</w:t>
            </w:r>
          </w:p>
        </w:tc>
      </w:tr>
      <w:tr w:rsidR="0003191C" w:rsidRPr="002D0D4E" w:rsidTr="001E4488">
        <w:trPr>
          <w:cantSplit/>
          <w:jc w:val="center"/>
        </w:trPr>
        <w:tc>
          <w:tcPr>
            <w:tcW w:w="841" w:type="dxa"/>
            <w:gridSpan w:val="2"/>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8909" w:type="dxa"/>
            <w:gridSpan w:val="2"/>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Vis à tête cylindrique large fendue VN 4183-ISO 1580</w:t>
            </w:r>
            <w:r w:rsidRPr="008373D9">
              <w:rPr>
                <w:szCs w:val="24"/>
              </w:rPr>
              <w:noBreakHyphen/>
              <w:t>M5 × 20-4.8</w:t>
            </w:r>
          </w:p>
        </w:tc>
      </w:tr>
      <w:tr w:rsidR="0003191C" w:rsidRPr="002D0D4E" w:rsidTr="001E4488">
        <w:trPr>
          <w:cantSplit/>
          <w:jc w:val="center"/>
        </w:trPr>
        <w:tc>
          <w:tcPr>
            <w:tcW w:w="435" w:type="dxa"/>
            <w:tcBorders>
              <w:top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9315" w:type="dxa"/>
            <w:gridSpan w:val="3"/>
            <w:tcBorders>
              <w:top w:val="nil"/>
              <w:left w:val="nil"/>
              <w:bottom w:val="single" w:sz="6" w:space="0" w:color="auto"/>
            </w:tcBorders>
            <w:hideMark/>
          </w:tcPr>
          <w:p w:rsidR="0003191C" w:rsidRPr="008373D9" w:rsidRDefault="0003191C" w:rsidP="008373D9">
            <w:pPr>
              <w:pStyle w:val="Tablebody"/>
              <w:autoSpaceDE w:val="0"/>
              <w:autoSpaceDN w:val="0"/>
              <w:adjustRightInd w:val="0"/>
            </w:pPr>
            <w:r w:rsidRPr="008373D9">
              <w:rPr>
                <w:szCs w:val="24"/>
              </w:rPr>
              <w:t>si «VN 4183» est l'indicatif de la norme nationale correspondant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1580</w:t>
            </w:r>
            <w:r w:rsidRPr="008373D9">
              <w:rPr>
                <w:szCs w:val="24"/>
              </w:rPr>
              <w:t xml:space="preserve"> adoptée sans changement.</w:t>
            </w:r>
          </w:p>
        </w:tc>
      </w:tr>
    </w:tbl>
    <w:p w:rsidR="0003191C" w:rsidRPr="008373D9" w:rsidRDefault="0003191C" w:rsidP="008373D9">
      <w:pPr>
        <w:pStyle w:val="Heading1"/>
        <w:tabs>
          <w:tab w:val="left" w:pos="432"/>
        </w:tabs>
        <w:autoSpaceDE w:val="0"/>
        <w:autoSpaceDN w:val="0"/>
        <w:adjustRightInd w:val="0"/>
        <w:rPr>
          <w:rFonts w:eastAsia="Times New Roman"/>
          <w:szCs w:val="24"/>
        </w:rPr>
      </w:pPr>
      <w:bookmarkStart w:id="382" w:name="_Toc524502506"/>
      <w:bookmarkStart w:id="383" w:name="_Toc524505630"/>
      <w:r w:rsidRPr="008373D9">
        <w:rPr>
          <w:rFonts w:eastAsia="Times New Roman"/>
          <w:szCs w:val="24"/>
        </w:rPr>
        <w:t>Notes de bas de page</w:t>
      </w:r>
      <w:bookmarkEnd w:id="382"/>
      <w:bookmarkEnd w:id="383"/>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84" w:name="_Toc524502507"/>
      <w:bookmarkStart w:id="385" w:name="_Toc524505631"/>
      <w:r w:rsidRPr="008373D9">
        <w:rPr>
          <w:rFonts w:eastAsia="Times New Roman"/>
          <w:bCs w:val="0"/>
          <w:szCs w:val="24"/>
        </w:rPr>
        <w:t>Objet ou justification</w:t>
      </w:r>
      <w:bookmarkEnd w:id="384"/>
      <w:bookmarkEnd w:id="385"/>
    </w:p>
    <w:p w:rsidR="0003191C" w:rsidRPr="008373D9" w:rsidRDefault="0003191C" w:rsidP="008373D9">
      <w:pPr>
        <w:pStyle w:val="BodyText"/>
        <w:autoSpaceDE w:val="0"/>
        <w:autoSpaceDN w:val="0"/>
        <w:adjustRightInd w:val="0"/>
        <w:rPr>
          <w:szCs w:val="24"/>
        </w:rPr>
      </w:pPr>
      <w:r w:rsidRPr="008373D9">
        <w:rPr>
          <w:szCs w:val="24"/>
        </w:rPr>
        <w:t>Les notes de bas de page dans le corps du document servent à donner des informations contextuelles supplémentaires sur un élément spécifique du texte. Le document doit être utilisable sans les notes de bas de page.</w:t>
      </w:r>
    </w:p>
    <w:p w:rsidR="0003191C" w:rsidRPr="008373D9" w:rsidRDefault="0003191C" w:rsidP="008373D9">
      <w:pPr>
        <w:pStyle w:val="BodyText"/>
        <w:autoSpaceDE w:val="0"/>
        <w:autoSpaceDN w:val="0"/>
        <w:adjustRightInd w:val="0"/>
        <w:rPr>
          <w:szCs w:val="24"/>
        </w:rPr>
      </w:pPr>
      <w:r w:rsidRPr="008373D9">
        <w:rPr>
          <w:szCs w:val="24"/>
        </w:rPr>
        <w:t xml:space="preserve">Pour les règles relatives aux notes de bas de figure, voir </w:t>
      </w:r>
      <w:r w:rsidRPr="008373D9">
        <w:rPr>
          <w:rStyle w:val="citesec"/>
          <w:szCs w:val="24"/>
          <w:shd w:val="clear" w:color="auto" w:fill="auto"/>
        </w:rPr>
        <w:t>28.5.5</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 xml:space="preserve">Pour les règles relatives aux notes de bas de tableau, voir </w:t>
      </w:r>
      <w:r w:rsidRPr="008373D9">
        <w:rPr>
          <w:rStyle w:val="citesec"/>
          <w:szCs w:val="24"/>
          <w:shd w:val="clear" w:color="auto" w:fill="auto"/>
        </w:rPr>
        <w:t>29.5.2</w:t>
      </w:r>
      <w:r w:rsidRPr="008373D9">
        <w:rPr>
          <w:szCs w:val="24"/>
        </w:rPr>
        <w:t>.</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86" w:name="_Toc524502508"/>
      <w:bookmarkStart w:id="387" w:name="_Toc524505632"/>
      <w:r w:rsidRPr="008373D9">
        <w:rPr>
          <w:rFonts w:eastAsia="Times New Roman"/>
          <w:bCs w:val="0"/>
          <w:szCs w:val="24"/>
        </w:rPr>
        <w:t>Titre</w:t>
      </w:r>
      <w:bookmarkEnd w:id="386"/>
      <w:bookmarkEnd w:id="387"/>
    </w:p>
    <w:p w:rsidR="0003191C" w:rsidRPr="008373D9" w:rsidRDefault="0003191C" w:rsidP="008373D9">
      <w:pPr>
        <w:pStyle w:val="BodyText"/>
        <w:autoSpaceDE w:val="0"/>
        <w:autoSpaceDN w:val="0"/>
        <w:adjustRightInd w:val="0"/>
        <w:rPr>
          <w:szCs w:val="24"/>
        </w:rPr>
      </w:pPr>
      <w:r w:rsidRPr="008373D9">
        <w:rPr>
          <w:szCs w:val="24"/>
        </w:rPr>
        <w:t>Les notes de bas de page n’ont pas de titre.</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88" w:name="_Toc524502509"/>
      <w:bookmarkStart w:id="389" w:name="_Toc524505633"/>
      <w:r w:rsidRPr="008373D9">
        <w:rPr>
          <w:rFonts w:eastAsia="Times New Roman"/>
          <w:bCs w:val="0"/>
          <w:szCs w:val="24"/>
        </w:rPr>
        <w:lastRenderedPageBreak/>
        <w:t>Numérotation et subdivision</w:t>
      </w:r>
      <w:bookmarkEnd w:id="388"/>
      <w:bookmarkEnd w:id="389"/>
    </w:p>
    <w:p w:rsidR="0003191C" w:rsidRPr="008373D9" w:rsidRDefault="0003191C" w:rsidP="008373D9">
      <w:pPr>
        <w:pStyle w:val="BodyText"/>
        <w:autoSpaceDE w:val="0"/>
        <w:autoSpaceDN w:val="0"/>
        <w:adjustRightInd w:val="0"/>
        <w:rPr>
          <w:szCs w:val="24"/>
        </w:rPr>
      </w:pPr>
      <w:r w:rsidRPr="008373D9">
        <w:rPr>
          <w:szCs w:val="24"/>
        </w:rPr>
        <w:t>Les notes de bas de page doivent être numérotées de manière séquentielle tout au long du document. Les références aux notes de bas de page doivent normalement être désignées par des chiffres arabes. D’autres systèmes (a, b, c, etc.; *, **, ***, etc.; †, ‡, etc.) peuvent être exceptionnellement utilisés, par exemple lorsqu’il existe une possibilité de confusion avec des chiffres placés en exposant.</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90" w:name="_Toc524502510"/>
      <w:bookmarkStart w:id="391" w:name="_Toc524505634"/>
      <w:r w:rsidRPr="008373D9">
        <w:rPr>
          <w:rFonts w:eastAsia="Times New Roman"/>
          <w:bCs w:val="0"/>
          <w:szCs w:val="24"/>
        </w:rPr>
        <w:t>Références</w:t>
      </w:r>
      <w:bookmarkEnd w:id="390"/>
      <w:bookmarkEnd w:id="391"/>
    </w:p>
    <w:p w:rsidR="0003191C" w:rsidRPr="008373D9" w:rsidRDefault="0003191C" w:rsidP="008373D9">
      <w:pPr>
        <w:pStyle w:val="BodyText"/>
        <w:autoSpaceDE w:val="0"/>
        <w:autoSpaceDN w:val="0"/>
        <w:adjustRightInd w:val="0"/>
        <w:rPr>
          <w:szCs w:val="24"/>
        </w:rPr>
      </w:pPr>
      <w:r w:rsidRPr="008373D9">
        <w:rPr>
          <w:szCs w:val="24"/>
        </w:rPr>
        <w:t>Les marques d’appels de notes de bas de page doivent être insérées dans le texte.</w:t>
      </w:r>
    </w:p>
    <w:p w:rsidR="0003191C" w:rsidRPr="008373D9" w:rsidRDefault="0003191C" w:rsidP="008373D9">
      <w:pPr>
        <w:pStyle w:val="BodyText"/>
        <w:autoSpaceDE w:val="0"/>
        <w:autoSpaceDN w:val="0"/>
        <w:adjustRightInd w:val="0"/>
        <w:rPr>
          <w:szCs w:val="24"/>
        </w:rPr>
      </w:pPr>
      <w:r w:rsidRPr="008373D9">
        <w:rPr>
          <w:szCs w:val="24"/>
        </w:rPr>
        <w:t>Utiliser par exemple, la marque suivante pour l’appel de notes de bas de page: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r>
      <w:r w:rsidRPr="008373D9">
        <w:rPr>
          <w:rStyle w:val="stdpublisher"/>
          <w:szCs w:val="24"/>
          <w:shd w:val="clear" w:color="auto" w:fill="auto"/>
        </w:rPr>
        <w:t>ISO</w:t>
      </w:r>
      <w:r w:rsidRPr="008373D9">
        <w:rPr>
          <w:szCs w:val="24"/>
        </w:rPr>
        <w:t> </w:t>
      </w:r>
      <w:r w:rsidRPr="008373D9">
        <w:rPr>
          <w:rStyle w:val="stddocNumber"/>
          <w:szCs w:val="24"/>
          <w:shd w:val="clear" w:color="auto" w:fill="auto"/>
        </w:rPr>
        <w:t>1234</w:t>
      </w:r>
      <w:r w:rsidRPr="008373D9">
        <w:rPr>
          <w:szCs w:val="24"/>
        </w:rPr>
        <w:t>:–</w:t>
      </w:r>
      <w:r w:rsidRPr="008373D9">
        <w:rPr>
          <w:szCs w:val="24"/>
          <w:vertAlign w:val="superscript"/>
        </w:rPr>
        <w:t>1</w:t>
      </w:r>
      <w:r w:rsidRPr="008373D9">
        <w:rPr>
          <w:szCs w:val="24"/>
        </w:rPr>
        <w:t xml:space="preserve"> énumère les méthodes d’essais pour…</w:t>
      </w:r>
    </w:p>
    <w:p w:rsidR="0003191C" w:rsidRPr="008373D9" w:rsidRDefault="0003191C" w:rsidP="008373D9">
      <w:pPr>
        <w:pStyle w:val="BodyText"/>
        <w:autoSpaceDE w:val="0"/>
        <w:autoSpaceDN w:val="0"/>
        <w:adjustRightInd w:val="0"/>
        <w:rPr>
          <w:szCs w:val="24"/>
        </w:rPr>
      </w:pP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vertAlign w:val="superscript"/>
        </w:rPr>
        <w:t>1</w:t>
      </w:r>
      <w:r w:rsidRPr="008373D9">
        <w:rPr>
          <w:szCs w:val="24"/>
        </w:rPr>
        <w:t xml:space="preserve"> En cours d’élaboration. Stade au moment de la publication: </w:t>
      </w:r>
      <w:r w:rsidRPr="008373D9">
        <w:rPr>
          <w:rStyle w:val="stdpublisher"/>
          <w:szCs w:val="24"/>
          <w:shd w:val="clear" w:color="auto" w:fill="auto"/>
        </w:rPr>
        <w:t>ISO</w:t>
      </w:r>
      <w:r w:rsidRPr="008373D9">
        <w:rPr>
          <w:szCs w:val="24"/>
        </w:rPr>
        <w:t>/</w:t>
      </w:r>
      <w:r w:rsidRPr="008373D9">
        <w:rPr>
          <w:rStyle w:val="stddocumentType"/>
          <w:szCs w:val="24"/>
          <w:shd w:val="clear" w:color="auto" w:fill="auto"/>
        </w:rPr>
        <w:t>DIS</w:t>
      </w:r>
      <w:r w:rsidRPr="008373D9">
        <w:rPr>
          <w:szCs w:val="24"/>
        </w:rPr>
        <w:t> </w:t>
      </w:r>
      <w:r w:rsidRPr="008373D9">
        <w:rPr>
          <w:rStyle w:val="stddocNumber"/>
          <w:szCs w:val="24"/>
          <w:shd w:val="clear" w:color="auto" w:fill="auto"/>
        </w:rPr>
        <w:t>1234</w:t>
      </w:r>
      <w:r w:rsidRPr="008373D9">
        <w:rPr>
          <w:szCs w:val="24"/>
        </w:rPr>
        <w:t>:</w:t>
      </w:r>
      <w:r w:rsidRPr="008373D9">
        <w:rPr>
          <w:rStyle w:val="stdyear"/>
          <w:szCs w:val="24"/>
          <w:shd w:val="clear" w:color="auto" w:fill="auto"/>
        </w:rPr>
        <w:t>2014</w:t>
      </w:r>
      <w:r w:rsidRPr="008373D9">
        <w:rPr>
          <w:szCs w:val="24"/>
        </w:rPr>
        <w:t>.</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92" w:name="_Toc524502511"/>
      <w:bookmarkStart w:id="393" w:name="_Toc524505635"/>
      <w:r w:rsidRPr="008373D9">
        <w:rPr>
          <w:rFonts w:eastAsia="Times New Roman"/>
          <w:bCs w:val="0"/>
          <w:szCs w:val="24"/>
        </w:rPr>
        <w:t>Principes et règles spécifiques</w:t>
      </w:r>
      <w:bookmarkEnd w:id="392"/>
      <w:bookmarkEnd w:id="393"/>
    </w:p>
    <w:p w:rsidR="0003191C" w:rsidRPr="008373D9" w:rsidRDefault="0003191C" w:rsidP="008373D9">
      <w:pPr>
        <w:pStyle w:val="BodyText"/>
        <w:autoSpaceDE w:val="0"/>
        <w:autoSpaceDN w:val="0"/>
        <w:adjustRightInd w:val="0"/>
        <w:rPr>
          <w:szCs w:val="24"/>
        </w:rPr>
      </w:pPr>
      <w:r w:rsidRPr="008373D9">
        <w:rPr>
          <w:szCs w:val="24"/>
        </w:rPr>
        <w:t>Une note de bas de page peut figurer n’importe où dans le corps du document, hormis dans les articles terminologiques.</w:t>
      </w:r>
    </w:p>
    <w:p w:rsidR="0003191C" w:rsidRPr="008373D9" w:rsidRDefault="0003191C" w:rsidP="008373D9">
      <w:pPr>
        <w:pStyle w:val="BodyText"/>
        <w:autoSpaceDE w:val="0"/>
        <w:autoSpaceDN w:val="0"/>
        <w:adjustRightInd w:val="0"/>
        <w:rPr>
          <w:szCs w:val="24"/>
        </w:rPr>
      </w:pPr>
      <w:r w:rsidRPr="008373D9">
        <w:rPr>
          <w:szCs w:val="24"/>
        </w:rPr>
        <w:t xml:space="preserve">Les notes de bas de page ne doivent pas contenir d’exigences (par exemple, utilisation du mode obligatoire «doit», voir </w:t>
      </w:r>
      <w:r w:rsidRPr="008373D9">
        <w:rPr>
          <w:rStyle w:val="citetbl"/>
          <w:szCs w:val="24"/>
          <w:shd w:val="clear" w:color="auto" w:fill="auto"/>
        </w:rPr>
        <w:t>Tableau 3</w:t>
      </w:r>
      <w:r w:rsidRPr="008373D9">
        <w:rPr>
          <w:szCs w:val="24"/>
        </w:rPr>
        <w:t xml:space="preserve">) ni d’informations considérées comme indispensables pour l’utilisation du document notamment des instructions (utilisation de l’infinitif ou de l’impératif), des recommandations (emploi de «il convient de», voir </w:t>
      </w:r>
      <w:r w:rsidRPr="008373D9">
        <w:rPr>
          <w:rStyle w:val="citetbl"/>
          <w:szCs w:val="24"/>
          <w:shd w:val="clear" w:color="auto" w:fill="auto"/>
        </w:rPr>
        <w:t>Tableau 4</w:t>
      </w:r>
      <w:r w:rsidRPr="008373D9">
        <w:rPr>
          <w:szCs w:val="24"/>
        </w:rPr>
        <w:t xml:space="preserve">) ou des autorisations (par exemple, utilisation de «peut», voir </w:t>
      </w:r>
      <w:r w:rsidRPr="008373D9">
        <w:rPr>
          <w:rStyle w:val="citetbl"/>
          <w:szCs w:val="24"/>
          <w:shd w:val="clear" w:color="auto" w:fill="auto"/>
        </w:rPr>
        <w:t>Tableau 5</w:t>
      </w:r>
      <w:r w:rsidRPr="008373D9">
        <w:rPr>
          <w:szCs w:val="24"/>
        </w:rPr>
        <w:t>). Il convient de rédiger les notes de bas de page sous forme d’énoncés factuels.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94" w:name="_Toc524502512"/>
      <w:bookmarkStart w:id="395" w:name="_Toc524505636"/>
      <w:r w:rsidRPr="008373D9">
        <w:rPr>
          <w:rFonts w:eastAsia="Times New Roman"/>
          <w:bCs w:val="0"/>
          <w:szCs w:val="24"/>
        </w:rPr>
        <w:t>Exemples</w:t>
      </w:r>
      <w:bookmarkEnd w:id="394"/>
      <w:bookmarkEnd w:id="395"/>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10"/>
        <w:gridCol w:w="9340"/>
      </w:tblGrid>
      <w:tr w:rsidR="0003191C" w:rsidRPr="008373D9" w:rsidTr="001E4488">
        <w:trPr>
          <w:cantSplit/>
          <w:jc w:val="center"/>
        </w:trPr>
        <w:tc>
          <w:tcPr>
            <w:tcW w:w="9750" w:type="dxa"/>
            <w:gridSpan w:val="2"/>
            <w:tcBorders>
              <w:top w:val="single" w:sz="6" w:space="0" w:color="auto"/>
              <w:bottom w:val="nil"/>
            </w:tcBorders>
            <w:hideMark/>
          </w:tcPr>
          <w:p w:rsidR="0003191C" w:rsidRPr="008373D9" w:rsidRDefault="0003191C" w:rsidP="008373D9">
            <w:pPr>
              <w:pStyle w:val="Tablebody"/>
              <w:autoSpaceDE w:val="0"/>
              <w:autoSpaceDN w:val="0"/>
              <w:adjustRightInd w:val="0"/>
              <w:rPr>
                <w:szCs w:val="24"/>
              </w:rPr>
            </w:pPr>
            <w:r w:rsidRPr="008373D9">
              <w:rPr>
                <w:szCs w:val="24"/>
              </w:rPr>
              <w:t>EXEMPLE 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C.1.1.   Introduction</w:t>
            </w:r>
          </w:p>
          <w:p w:rsidR="0003191C" w:rsidRPr="008373D9" w:rsidRDefault="0003191C" w:rsidP="008373D9">
            <w:pPr>
              <w:pStyle w:val="Tablebody"/>
              <w:autoSpaceDE w:val="0"/>
              <w:autoSpaceDN w:val="0"/>
              <w:adjustRightInd w:val="0"/>
              <w:rPr>
                <w:szCs w:val="24"/>
              </w:rPr>
            </w:pPr>
            <w:r w:rsidRPr="008373D9">
              <w:rPr>
                <w:szCs w:val="24"/>
              </w:rPr>
              <w:t>... méthode de PCR en temps réel multiplex utilisant des sondes de technologie TaqMan®</w:t>
            </w:r>
            <w:r w:rsidRPr="008373D9">
              <w:rPr>
                <w:szCs w:val="24"/>
                <w:vertAlign w:val="superscript"/>
              </w:rPr>
              <w:t>7</w:t>
            </w:r>
            <w:r w:rsidRPr="008373D9">
              <w:rPr>
                <w:szCs w:val="24"/>
              </w:rPr>
              <w:t>.</w:t>
            </w:r>
          </w:p>
          <w:p w:rsidR="0003191C" w:rsidRPr="008373D9" w:rsidRDefault="0003191C" w:rsidP="008373D9">
            <w:pPr>
              <w:pStyle w:val="Tablebody"/>
              <w:autoSpaceDE w:val="0"/>
              <w:autoSpaceDN w:val="0"/>
              <w:adjustRightInd w:val="0"/>
            </w:pPr>
            <w:r w:rsidRPr="008373D9">
              <w:rPr>
                <w:szCs w:val="24"/>
              </w:rPr>
              <w:t>––––-</w:t>
            </w:r>
          </w:p>
        </w:tc>
      </w:tr>
      <w:tr w:rsidR="0003191C" w:rsidRPr="002D0D4E" w:rsidTr="001E4488">
        <w:trPr>
          <w:cantSplit/>
          <w:jc w:val="center"/>
        </w:trPr>
        <w:tc>
          <w:tcPr>
            <w:tcW w:w="410" w:type="dxa"/>
            <w:tcBorders>
              <w:top w:val="nil"/>
              <w:bottom w:val="nil"/>
              <w:right w:val="nil"/>
            </w:tcBorders>
            <w:hideMark/>
          </w:tcPr>
          <w:p w:rsidR="0003191C" w:rsidRPr="008373D9" w:rsidRDefault="0003191C" w:rsidP="008373D9">
            <w:pPr>
              <w:pStyle w:val="Tablebody"/>
              <w:autoSpaceDE w:val="0"/>
              <w:autoSpaceDN w:val="0"/>
              <w:adjustRightInd w:val="0"/>
              <w:rPr>
                <w:vertAlign w:val="superscript"/>
              </w:rPr>
            </w:pPr>
            <w:r w:rsidRPr="008373D9">
              <w:rPr>
                <w:szCs w:val="24"/>
                <w:vertAlign w:val="superscript"/>
              </w:rPr>
              <w:t>7</w:t>
            </w:r>
          </w:p>
        </w:tc>
        <w:tc>
          <w:tcPr>
            <w:tcW w:w="9340"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TaqMan® est une marque déposée de Roche Molecular Systems. Cette information est donnée à l’intention des utilisateurs du présent document et ne signifie nullement que l’ISO approuve l’emploi exclusif du produit ainsi désigné.</w:t>
            </w:r>
          </w:p>
        </w:tc>
      </w:tr>
      <w:tr w:rsidR="0003191C" w:rsidRPr="008373D9" w:rsidTr="001E4488">
        <w:trPr>
          <w:cantSplit/>
          <w:jc w:val="center"/>
        </w:trPr>
        <w:tc>
          <w:tcPr>
            <w:tcW w:w="9750" w:type="dxa"/>
            <w:gridSpan w:val="2"/>
            <w:tcBorders>
              <w:top w:val="nil"/>
              <w:bottom w:val="nil"/>
            </w:tcBorders>
            <w:hideMark/>
          </w:tcPr>
          <w:p w:rsidR="0003191C" w:rsidRPr="008373D9" w:rsidRDefault="0003191C" w:rsidP="008373D9">
            <w:pPr>
              <w:pStyle w:val="Tablebody"/>
              <w:autoSpaceDE w:val="0"/>
              <w:autoSpaceDN w:val="0"/>
              <w:adjustRightInd w:val="0"/>
              <w:rPr>
                <w:szCs w:val="24"/>
              </w:rPr>
            </w:pPr>
            <w:r w:rsidRPr="008373D9">
              <w:rPr>
                <w:szCs w:val="24"/>
              </w:rPr>
              <w:t>EXEMPLE 2</w:t>
            </w:r>
          </w:p>
          <w:p w:rsidR="0003191C" w:rsidRPr="008373D9" w:rsidRDefault="0003191C" w:rsidP="008373D9">
            <w:pPr>
              <w:pStyle w:val="Tablebody"/>
              <w:autoSpaceDE w:val="0"/>
              <w:autoSpaceDN w:val="0"/>
              <w:adjustRightInd w:val="0"/>
              <w:rPr>
                <w:szCs w:val="24"/>
              </w:rPr>
            </w:pPr>
            <w:r w:rsidRPr="008373D9">
              <w:rPr>
                <w:szCs w:val="24"/>
              </w:rPr>
              <w:t>…de tels effets du brouillard salin sur les connecteurs ont déjà été démontrés</w:t>
            </w:r>
            <w:r w:rsidRPr="008373D9">
              <w:rPr>
                <w:szCs w:val="24"/>
                <w:vertAlign w:val="superscript"/>
              </w:rPr>
              <w:t>[2] 5</w:t>
            </w:r>
            <w:r w:rsidRPr="008373D9">
              <w:rPr>
                <w:szCs w:val="24"/>
              </w:rPr>
              <w:t>.</w:t>
            </w:r>
          </w:p>
          <w:p w:rsidR="0003191C" w:rsidRPr="008373D9" w:rsidRDefault="0003191C" w:rsidP="008373D9">
            <w:pPr>
              <w:pStyle w:val="Tablebody"/>
              <w:autoSpaceDE w:val="0"/>
              <w:autoSpaceDN w:val="0"/>
              <w:adjustRightInd w:val="0"/>
            </w:pPr>
            <w:r w:rsidRPr="008373D9">
              <w:rPr>
                <w:szCs w:val="24"/>
              </w:rPr>
              <w:t>––––-</w:t>
            </w:r>
          </w:p>
        </w:tc>
      </w:tr>
      <w:tr w:rsidR="0003191C" w:rsidRPr="002D0D4E" w:rsidTr="001E4488">
        <w:trPr>
          <w:cantSplit/>
          <w:jc w:val="center"/>
        </w:trPr>
        <w:tc>
          <w:tcPr>
            <w:tcW w:w="410" w:type="dxa"/>
            <w:tcBorders>
              <w:top w:val="nil"/>
              <w:bottom w:val="single" w:sz="6" w:space="0" w:color="auto"/>
              <w:right w:val="nil"/>
            </w:tcBorders>
            <w:hideMark/>
          </w:tcPr>
          <w:p w:rsidR="0003191C" w:rsidRPr="008373D9" w:rsidRDefault="0003191C" w:rsidP="008373D9">
            <w:pPr>
              <w:pStyle w:val="Tablebody"/>
              <w:autoSpaceDE w:val="0"/>
              <w:autoSpaceDN w:val="0"/>
              <w:adjustRightInd w:val="0"/>
              <w:rPr>
                <w:vertAlign w:val="superscript"/>
              </w:rPr>
            </w:pPr>
            <w:r w:rsidRPr="008373D9">
              <w:rPr>
                <w:szCs w:val="24"/>
                <w:vertAlign w:val="superscript"/>
              </w:rPr>
              <w:t>5</w:t>
            </w:r>
          </w:p>
        </w:tc>
        <w:tc>
          <w:tcPr>
            <w:tcW w:w="9340" w:type="dxa"/>
            <w:tcBorders>
              <w:top w:val="nil"/>
              <w:left w:val="nil"/>
              <w:bottom w:val="single" w:sz="6" w:space="0" w:color="auto"/>
            </w:tcBorders>
            <w:hideMark/>
          </w:tcPr>
          <w:p w:rsidR="0003191C" w:rsidRPr="008373D9" w:rsidRDefault="0003191C" w:rsidP="008373D9">
            <w:pPr>
              <w:pStyle w:val="Tablebody"/>
              <w:autoSpaceDE w:val="0"/>
              <w:autoSpaceDN w:val="0"/>
              <w:adjustRightInd w:val="0"/>
            </w:pPr>
            <w:r w:rsidRPr="008373D9">
              <w:rPr>
                <w:szCs w:val="24"/>
              </w:rPr>
              <w:t>Les chiffres entre crochets renvoient à la Bibliographie.</w:t>
            </w:r>
          </w:p>
        </w:tc>
      </w:tr>
    </w:tbl>
    <w:p w:rsidR="0003191C" w:rsidRPr="008373D9" w:rsidRDefault="0003191C" w:rsidP="008373D9">
      <w:pPr>
        <w:pStyle w:val="Heading1"/>
        <w:tabs>
          <w:tab w:val="left" w:pos="432"/>
        </w:tabs>
        <w:autoSpaceDE w:val="0"/>
        <w:autoSpaceDN w:val="0"/>
        <w:adjustRightInd w:val="0"/>
        <w:rPr>
          <w:rFonts w:eastAsia="Times New Roman"/>
          <w:szCs w:val="24"/>
        </w:rPr>
      </w:pPr>
      <w:bookmarkStart w:id="396" w:name="_Toc524502513"/>
      <w:bookmarkStart w:id="397" w:name="_Toc524505637"/>
      <w:r w:rsidRPr="008373D9">
        <w:rPr>
          <w:rFonts w:eastAsia="Times New Roman"/>
          <w:szCs w:val="24"/>
        </w:rPr>
        <w:t>Formules mathématiques</w:t>
      </w:r>
      <w:bookmarkEnd w:id="396"/>
      <w:bookmarkEnd w:id="397"/>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398" w:name="_Toc524502514"/>
      <w:bookmarkStart w:id="399" w:name="_Toc524505638"/>
      <w:r w:rsidRPr="008373D9">
        <w:rPr>
          <w:rFonts w:eastAsia="Times New Roman"/>
          <w:bCs w:val="0"/>
          <w:szCs w:val="24"/>
        </w:rPr>
        <w:t>Objet ou justification</w:t>
      </w:r>
      <w:bookmarkEnd w:id="398"/>
      <w:bookmarkEnd w:id="399"/>
    </w:p>
    <w:p w:rsidR="0003191C" w:rsidRPr="008373D9" w:rsidRDefault="0003191C" w:rsidP="008373D9">
      <w:pPr>
        <w:pStyle w:val="BodyText"/>
        <w:autoSpaceDE w:val="0"/>
        <w:autoSpaceDN w:val="0"/>
        <w:adjustRightInd w:val="0"/>
        <w:rPr>
          <w:szCs w:val="24"/>
        </w:rPr>
      </w:pPr>
      <w:r w:rsidRPr="008373D9">
        <w:rPr>
          <w:szCs w:val="24"/>
        </w:rPr>
        <w:t>Une formule mathématique utilise des symboles pour exprimer la relation entre des grandeurs.</w:t>
      </w:r>
    </w:p>
    <w:p w:rsidR="0003191C" w:rsidRPr="008373D9" w:rsidRDefault="0003191C" w:rsidP="008373D9">
      <w:pPr>
        <w:pStyle w:val="Note0"/>
        <w:autoSpaceDE w:val="0"/>
        <w:autoSpaceDN w:val="0"/>
        <w:adjustRightInd w:val="0"/>
        <w:rPr>
          <w:szCs w:val="24"/>
        </w:rPr>
      </w:pPr>
      <w:r w:rsidRPr="008373D9">
        <w:rPr>
          <w:szCs w:val="24"/>
        </w:rPr>
        <w:lastRenderedPageBreak/>
        <w:t>NOTE</w:t>
      </w:r>
      <w:r w:rsidRPr="008373D9">
        <w:rPr>
          <w:szCs w:val="24"/>
        </w:rPr>
        <w:tab/>
        <w:t>Des notations telles que</w:t>
      </w:r>
    </w:p>
    <w:p w:rsidR="0003191C" w:rsidRPr="008373D9" w:rsidRDefault="0003191C" w:rsidP="008373D9">
      <w:pPr>
        <w:pStyle w:val="Noteindentcontinued"/>
        <w:tabs>
          <w:tab w:val="left" w:pos="965"/>
        </w:tabs>
        <w:autoSpaceDE w:val="0"/>
        <w:autoSpaceDN w:val="0"/>
        <w:adjustRightInd w:val="0"/>
        <w:rPr>
          <w:szCs w:val="24"/>
        </w:rPr>
      </w:pPr>
      <w:r w:rsidRPr="008373D9">
        <w:rPr>
          <w:position w:val="-26"/>
          <w:szCs w:val="24"/>
        </w:rPr>
        <w:object w:dxaOrig="1340" w:dyaOrig="620">
          <v:shape id="_x0000_i1031" type="#_x0000_t75" style="width:67.2pt;height:31.2pt" o:ole="">
            <v:imagedata r:id="rId48" o:title=""/>
          </v:shape>
          <o:OLEObject Type="Embed" ProgID="Equation.DSMT4" ShapeID="_x0000_i1031" DrawAspect="Content" ObjectID="_1598247815" r:id="rId49"/>
        </w:object>
      </w:r>
      <w:r w:rsidRPr="008373D9">
        <w:rPr>
          <w:szCs w:val="24"/>
        </w:rPr>
        <w:t> ou </w:t>
      </w:r>
      <w:r w:rsidRPr="008373D9">
        <w:rPr>
          <w:i/>
          <w:szCs w:val="24"/>
        </w:rPr>
        <w:t>V</w:t>
      </w:r>
      <w:r w:rsidRPr="008373D9">
        <w:rPr>
          <w:szCs w:val="24"/>
        </w:rPr>
        <w:t xml:space="preserve">/(km/h), </w:t>
      </w:r>
      <w:r w:rsidRPr="008373D9">
        <w:rPr>
          <w:i/>
          <w:szCs w:val="24"/>
        </w:rPr>
        <w:t>l</w:t>
      </w:r>
      <w:r w:rsidRPr="008373D9">
        <w:rPr>
          <w:szCs w:val="24"/>
        </w:rPr>
        <w:t xml:space="preserve">/m, et </w:t>
      </w:r>
      <w:r w:rsidRPr="008373D9">
        <w:rPr>
          <w:i/>
          <w:szCs w:val="24"/>
        </w:rPr>
        <w:t>t</w:t>
      </w:r>
      <w:r w:rsidRPr="008373D9">
        <w:rPr>
          <w:szCs w:val="24"/>
        </w:rPr>
        <w:t>/s</w:t>
      </w:r>
    </w:p>
    <w:p w:rsidR="0003191C" w:rsidRPr="008373D9" w:rsidRDefault="0003191C" w:rsidP="008373D9">
      <w:pPr>
        <w:pStyle w:val="Notecontinued"/>
        <w:autoSpaceDE w:val="0"/>
        <w:autoSpaceDN w:val="0"/>
        <w:adjustRightInd w:val="0"/>
        <w:rPr>
          <w:szCs w:val="24"/>
        </w:rPr>
      </w:pPr>
      <w:r w:rsidRPr="008373D9">
        <w:rPr>
          <w:szCs w:val="24"/>
        </w:rPr>
        <w:t>concernant des valeurs numériques ne sont pas des formules mathématiques. Elles sont particulièrement utiles pour les axes de graphiques et les titres de colonnes de tableaux.</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400" w:name="_Toc524502515"/>
      <w:bookmarkStart w:id="401" w:name="_Toc524505639"/>
      <w:r w:rsidRPr="008373D9">
        <w:rPr>
          <w:rFonts w:eastAsia="Times New Roman"/>
          <w:bCs w:val="0"/>
          <w:szCs w:val="24"/>
        </w:rPr>
        <w:t>Titre</w:t>
      </w:r>
      <w:bookmarkEnd w:id="400"/>
      <w:bookmarkEnd w:id="401"/>
    </w:p>
    <w:p w:rsidR="0003191C" w:rsidRPr="008373D9" w:rsidRDefault="0003191C" w:rsidP="008373D9">
      <w:pPr>
        <w:pStyle w:val="BodyText"/>
        <w:autoSpaceDE w:val="0"/>
        <w:autoSpaceDN w:val="0"/>
        <w:adjustRightInd w:val="0"/>
        <w:rPr>
          <w:szCs w:val="24"/>
        </w:rPr>
      </w:pPr>
      <w:r w:rsidRPr="008373D9">
        <w:rPr>
          <w:szCs w:val="24"/>
        </w:rPr>
        <w:t>Les formules mathématiques n’ont pas de titre.</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402" w:name="_Toc524502516"/>
      <w:bookmarkStart w:id="403" w:name="_Toc524505640"/>
      <w:r w:rsidRPr="008373D9">
        <w:rPr>
          <w:rFonts w:eastAsia="Times New Roman"/>
          <w:bCs w:val="0"/>
          <w:szCs w:val="24"/>
        </w:rPr>
        <w:t>Numérotation et subdivision</w:t>
      </w:r>
      <w:bookmarkEnd w:id="402"/>
      <w:bookmarkEnd w:id="403"/>
    </w:p>
    <w:p w:rsidR="0003191C" w:rsidRPr="008373D9" w:rsidRDefault="0003191C" w:rsidP="008373D9">
      <w:pPr>
        <w:pStyle w:val="BodyText"/>
        <w:autoSpaceDE w:val="0"/>
        <w:autoSpaceDN w:val="0"/>
        <w:adjustRightInd w:val="0"/>
        <w:rPr>
          <w:szCs w:val="24"/>
        </w:rPr>
      </w:pPr>
      <w:r w:rsidRPr="008373D9">
        <w:rPr>
          <w:szCs w:val="24"/>
        </w:rPr>
        <w:t>Aux fins de références croisées, les formules mathématiques peuvent être numérotées dans un document. Des chiffres arabes entre parenthèses doivent être utilisés, en commençant par le chiffre 1.</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35"/>
        <w:gridCol w:w="8833"/>
        <w:gridCol w:w="482"/>
      </w:tblGrid>
      <w:tr w:rsidR="0003191C" w:rsidRPr="008373D9" w:rsidTr="001E4488">
        <w:trPr>
          <w:cantSplit/>
          <w:jc w:val="center"/>
        </w:trPr>
        <w:tc>
          <w:tcPr>
            <w:tcW w:w="9750" w:type="dxa"/>
            <w:gridSpan w:val="3"/>
            <w:tcBorders>
              <w:top w:val="single" w:sz="6" w:space="0" w:color="auto"/>
              <w:bottom w:val="nil"/>
            </w:tcBorders>
            <w:hideMark/>
          </w:tcPr>
          <w:p w:rsidR="0003191C" w:rsidRPr="008373D9" w:rsidRDefault="0003191C" w:rsidP="008373D9">
            <w:pPr>
              <w:pStyle w:val="Tablebody"/>
              <w:autoSpaceDE w:val="0"/>
              <w:autoSpaceDN w:val="0"/>
              <w:adjustRightInd w:val="0"/>
            </w:pPr>
            <w:r w:rsidRPr="008373D9">
              <w:rPr>
                <w:szCs w:val="24"/>
              </w:rPr>
              <w:t>EXEMPLE 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r w:rsidR="0003191C" w:rsidRPr="008373D9" w:rsidTr="001E4488">
        <w:trPr>
          <w:cantSplit/>
          <w:jc w:val="center"/>
        </w:trPr>
        <w:tc>
          <w:tcPr>
            <w:tcW w:w="435" w:type="dxa"/>
            <w:tcBorders>
              <w:top w:val="nil"/>
              <w:bottom w:val="single" w:sz="6" w:space="0" w:color="auto"/>
              <w:right w:val="nil"/>
            </w:tcBorders>
          </w:tcPr>
          <w:p w:rsidR="0003191C" w:rsidRPr="008373D9" w:rsidRDefault="0003191C" w:rsidP="008373D9">
            <w:pPr>
              <w:pStyle w:val="Tablebody"/>
              <w:autoSpaceDE w:val="0"/>
              <w:autoSpaceDN w:val="0"/>
              <w:adjustRightInd w:val="0"/>
              <w:jc w:val="both"/>
            </w:pPr>
            <w:r w:rsidRPr="008373D9">
              <w:rPr>
                <w:szCs w:val="24"/>
              </w:rPr>
              <w:t> </w:t>
            </w:r>
          </w:p>
        </w:tc>
        <w:tc>
          <w:tcPr>
            <w:tcW w:w="8833" w:type="dxa"/>
            <w:tcBorders>
              <w:top w:val="nil"/>
              <w:left w:val="nil"/>
              <w:bottom w:val="single" w:sz="6" w:space="0" w:color="auto"/>
              <w:right w:val="nil"/>
            </w:tcBorders>
            <w:hideMark/>
          </w:tcPr>
          <w:p w:rsidR="0003191C" w:rsidRPr="008373D9" w:rsidRDefault="0003191C" w:rsidP="008373D9">
            <w:pPr>
              <w:pStyle w:val="Tablebody"/>
              <w:autoSpaceDE w:val="0"/>
              <w:autoSpaceDN w:val="0"/>
              <w:adjustRightInd w:val="0"/>
            </w:pPr>
            <w:r w:rsidRPr="008373D9">
              <w:rPr>
                <w:position w:val="-10"/>
                <w:szCs w:val="24"/>
              </w:rPr>
              <w:object w:dxaOrig="1200" w:dyaOrig="380">
                <v:shape id="_x0000_i1032" type="#_x0000_t75" style="width:60pt;height:19.2pt" o:ole="">
                  <v:imagedata r:id="rId50" o:title=""/>
                </v:shape>
                <o:OLEObject Type="Embed" ProgID="Equation.DSMT4" ShapeID="_x0000_i1032" DrawAspect="Content" ObjectID="_1598247816" r:id="rId51"/>
              </w:object>
            </w:r>
          </w:p>
        </w:tc>
        <w:tc>
          <w:tcPr>
            <w:tcW w:w="482" w:type="dxa"/>
            <w:tcBorders>
              <w:top w:val="nil"/>
              <w:left w:val="nil"/>
              <w:bottom w:val="single" w:sz="6" w:space="0" w:color="auto"/>
            </w:tcBorders>
            <w:hideMark/>
          </w:tcPr>
          <w:p w:rsidR="0003191C" w:rsidRPr="008373D9" w:rsidRDefault="0003191C" w:rsidP="008373D9">
            <w:pPr>
              <w:pStyle w:val="Tablebody"/>
              <w:autoSpaceDE w:val="0"/>
              <w:autoSpaceDN w:val="0"/>
              <w:adjustRightInd w:val="0"/>
            </w:pPr>
            <w:r w:rsidRPr="008373D9">
              <w:rPr>
                <w:szCs w:val="24"/>
              </w:rPr>
              <w:t>(1)</w:t>
            </w:r>
          </w:p>
        </w:tc>
      </w:tr>
    </w:tbl>
    <w:p w:rsidR="0003191C" w:rsidRPr="008373D9" w:rsidRDefault="0003191C" w:rsidP="008373D9">
      <w:pPr>
        <w:pStyle w:val="BodyText"/>
        <w:autoSpaceDE w:val="0"/>
        <w:autoSpaceDN w:val="0"/>
        <w:adjustRightInd w:val="0"/>
        <w:rPr>
          <w:szCs w:val="24"/>
        </w:rPr>
      </w:pPr>
      <w:r w:rsidRPr="008373D9">
        <w:rPr>
          <w:szCs w:val="24"/>
        </w:rPr>
        <w:t>La numérotation doit être continue et indépendante de celle des articles, de celle des tableaux et de celle des figures. La subdivision de formules [par exemple (2a), (2b), etc.] n’est pas permise.</w:t>
      </w:r>
    </w:p>
    <w:p w:rsidR="0003191C" w:rsidRPr="008373D9" w:rsidRDefault="0003191C" w:rsidP="008373D9">
      <w:pPr>
        <w:pStyle w:val="BodyText"/>
        <w:autoSpaceDE w:val="0"/>
        <w:autoSpaceDN w:val="0"/>
        <w:adjustRightInd w:val="0"/>
        <w:rPr>
          <w:szCs w:val="24"/>
        </w:rPr>
      </w:pPr>
      <w:r w:rsidRPr="008373D9">
        <w:rPr>
          <w:szCs w:val="24"/>
        </w:rPr>
        <w:t>Lorsque des formules en annexe sont numérotées, la numérotation recommence et est précédée de la lettre désignant l’annexe.</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35"/>
        <w:gridCol w:w="8733"/>
        <w:gridCol w:w="582"/>
      </w:tblGrid>
      <w:tr w:rsidR="0003191C" w:rsidRPr="008373D9" w:rsidTr="001E4488">
        <w:trPr>
          <w:cantSplit/>
          <w:jc w:val="center"/>
        </w:trPr>
        <w:tc>
          <w:tcPr>
            <w:tcW w:w="9750" w:type="dxa"/>
            <w:gridSpan w:val="3"/>
            <w:tcBorders>
              <w:top w:val="single" w:sz="6" w:space="0" w:color="auto"/>
              <w:bottom w:val="nil"/>
            </w:tcBorders>
            <w:hideMark/>
          </w:tcPr>
          <w:p w:rsidR="0003191C" w:rsidRPr="008373D9" w:rsidRDefault="0003191C" w:rsidP="008373D9">
            <w:pPr>
              <w:pStyle w:val="Tablebody"/>
              <w:autoSpaceDE w:val="0"/>
              <w:autoSpaceDN w:val="0"/>
              <w:adjustRightInd w:val="0"/>
            </w:pPr>
            <w:r w:rsidRPr="008373D9">
              <w:rPr>
                <w:szCs w:val="24"/>
              </w:rPr>
              <w:t>EXEMPLE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r w:rsidR="0003191C" w:rsidRPr="008373D9" w:rsidTr="001E4488">
        <w:trPr>
          <w:cantSplit/>
          <w:jc w:val="center"/>
        </w:trPr>
        <w:tc>
          <w:tcPr>
            <w:tcW w:w="435" w:type="dxa"/>
            <w:tcBorders>
              <w:top w:val="nil"/>
              <w:bottom w:val="single" w:sz="6" w:space="0" w:color="auto"/>
              <w:right w:val="nil"/>
            </w:tcBorders>
          </w:tcPr>
          <w:p w:rsidR="0003191C" w:rsidRPr="008373D9" w:rsidRDefault="0003191C" w:rsidP="008373D9">
            <w:pPr>
              <w:pStyle w:val="Tablebody"/>
              <w:autoSpaceDE w:val="0"/>
              <w:autoSpaceDN w:val="0"/>
              <w:adjustRightInd w:val="0"/>
              <w:jc w:val="both"/>
            </w:pPr>
            <w:r w:rsidRPr="008373D9">
              <w:rPr>
                <w:szCs w:val="24"/>
              </w:rPr>
              <w:t> </w:t>
            </w:r>
          </w:p>
        </w:tc>
        <w:tc>
          <w:tcPr>
            <w:tcW w:w="8733" w:type="dxa"/>
            <w:tcBorders>
              <w:top w:val="nil"/>
              <w:left w:val="nil"/>
              <w:bottom w:val="single" w:sz="6" w:space="0" w:color="auto"/>
              <w:right w:val="nil"/>
            </w:tcBorders>
            <w:hideMark/>
          </w:tcPr>
          <w:p w:rsidR="0003191C" w:rsidRPr="008373D9" w:rsidRDefault="0003191C" w:rsidP="008373D9">
            <w:pPr>
              <w:pStyle w:val="Tablebody"/>
              <w:autoSpaceDE w:val="0"/>
              <w:autoSpaceDN w:val="0"/>
              <w:adjustRightInd w:val="0"/>
            </w:pPr>
            <w:r w:rsidRPr="008373D9">
              <w:rPr>
                <w:position w:val="-10"/>
                <w:szCs w:val="24"/>
              </w:rPr>
              <w:object w:dxaOrig="1200" w:dyaOrig="380">
                <v:shape id="_x0000_i1033" type="#_x0000_t75" style="width:60pt;height:19.2pt" o:ole="">
                  <v:imagedata r:id="rId52" o:title=""/>
                </v:shape>
                <o:OLEObject Type="Embed" ProgID="Equation.DSMT4" ShapeID="_x0000_i1033" DrawAspect="Content" ObjectID="_1598247817" r:id="rId53"/>
              </w:object>
            </w:r>
          </w:p>
        </w:tc>
        <w:tc>
          <w:tcPr>
            <w:tcW w:w="582" w:type="dxa"/>
            <w:tcBorders>
              <w:top w:val="nil"/>
              <w:left w:val="nil"/>
              <w:bottom w:val="single" w:sz="6" w:space="0" w:color="auto"/>
            </w:tcBorders>
            <w:hideMark/>
          </w:tcPr>
          <w:p w:rsidR="0003191C" w:rsidRPr="008373D9" w:rsidRDefault="0003191C" w:rsidP="008373D9">
            <w:pPr>
              <w:pStyle w:val="Tablebody"/>
              <w:autoSpaceDE w:val="0"/>
              <w:autoSpaceDN w:val="0"/>
              <w:adjustRightInd w:val="0"/>
            </w:pPr>
            <w:r w:rsidRPr="008373D9">
              <w:rPr>
                <w:szCs w:val="24"/>
              </w:rPr>
              <w:t>(A.1)</w:t>
            </w:r>
          </w:p>
        </w:tc>
      </w:tr>
    </w:tbl>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404" w:name="_Toc524502517"/>
      <w:bookmarkStart w:id="405" w:name="_Toc524505641"/>
      <w:r w:rsidRPr="008373D9">
        <w:rPr>
          <w:rFonts w:eastAsia="Times New Roman"/>
          <w:bCs w:val="0"/>
          <w:szCs w:val="24"/>
        </w:rPr>
        <w:t>Références</w:t>
      </w:r>
      <w:bookmarkEnd w:id="404"/>
      <w:bookmarkEnd w:id="405"/>
    </w:p>
    <w:p w:rsidR="0003191C" w:rsidRPr="008373D9" w:rsidRDefault="0003191C" w:rsidP="008373D9">
      <w:pPr>
        <w:pStyle w:val="BodyText"/>
        <w:autoSpaceDE w:val="0"/>
        <w:autoSpaceDN w:val="0"/>
        <w:adjustRightInd w:val="0"/>
        <w:rPr>
          <w:szCs w:val="24"/>
        </w:rPr>
      </w:pPr>
      <w:r w:rsidRPr="008373D9">
        <w:rPr>
          <w:szCs w:val="24"/>
        </w:rPr>
        <w:t>Si une formule est numérotée, il convient d’en insérer la référence dans le texte. Il convient de clarifier l’objet d’une formule par son contexte, par exemple avec un élément d’introduction.</w:t>
      </w:r>
    </w:p>
    <w:p w:rsidR="0003191C" w:rsidRPr="008373D9" w:rsidRDefault="0003191C" w:rsidP="008373D9">
      <w:pPr>
        <w:pStyle w:val="BodyText"/>
        <w:autoSpaceDE w:val="0"/>
        <w:autoSpaceDN w:val="0"/>
        <w:adjustRightInd w:val="0"/>
        <w:rPr>
          <w:szCs w:val="24"/>
        </w:rPr>
      </w:pPr>
      <w:r w:rsidRPr="008373D9">
        <w:rPr>
          <w:szCs w:val="24"/>
        </w:rPr>
        <w:t>Utiliser par exemple les libellés suivants pour les références à des formules mathématiques: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«voir 10.1, Formule (3)»;</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«voir A.2, Formule (A.5)».</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406" w:name="_Toc524502518"/>
      <w:bookmarkStart w:id="407" w:name="_Toc524505642"/>
      <w:r w:rsidRPr="008373D9">
        <w:rPr>
          <w:rFonts w:eastAsia="Times New Roman"/>
          <w:bCs w:val="0"/>
          <w:szCs w:val="24"/>
        </w:rPr>
        <w:t>Principes et règles spécifiques</w:t>
      </w:r>
      <w:bookmarkEnd w:id="406"/>
      <w:bookmarkEnd w:id="407"/>
    </w:p>
    <w:p w:rsidR="0003191C" w:rsidRPr="008373D9" w:rsidRDefault="0003191C" w:rsidP="008373D9">
      <w:pPr>
        <w:pStyle w:val="BodyText"/>
        <w:autoSpaceDE w:val="0"/>
        <w:autoSpaceDN w:val="0"/>
        <w:adjustRightInd w:val="0"/>
        <w:rPr>
          <w:szCs w:val="24"/>
        </w:rPr>
      </w:pPr>
      <w:r w:rsidRPr="008373D9">
        <w:rPr>
          <w:szCs w:val="24"/>
        </w:rPr>
        <w:t>Les formules mathématiques doivent être présentées sous une forme mathématiquement correcte.</w:t>
      </w:r>
    </w:p>
    <w:p w:rsidR="003B0A06" w:rsidRDefault="0003191C" w:rsidP="008373D9">
      <w:pPr>
        <w:pStyle w:val="BodyText"/>
        <w:autoSpaceDE w:val="0"/>
        <w:autoSpaceDN w:val="0"/>
        <w:adjustRightInd w:val="0"/>
        <w:rPr>
          <w:szCs w:val="24"/>
        </w:rPr>
      </w:pPr>
      <w:r w:rsidRPr="008373D9">
        <w:rPr>
          <w:szCs w:val="24"/>
        </w:rPr>
        <w:t>Les variables doivent être représentées par des symboles constitués d’une seule lettre en italique. La signification des symboles doit être expliquée à la suite des formules, à moins que cela n’ait déjà été fait dans un article relatif aux symboles et termes abrégés.</w:t>
      </w:r>
      <w:r w:rsidR="003B0A06">
        <w:rPr>
          <w:szCs w:val="24"/>
        </w:rPr>
        <w:br w:type="page"/>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35"/>
        <w:gridCol w:w="559"/>
        <w:gridCol w:w="8756"/>
      </w:tblGrid>
      <w:tr w:rsidR="0003191C" w:rsidRPr="008373D9" w:rsidTr="001E4488">
        <w:trPr>
          <w:cantSplit/>
          <w:jc w:val="center"/>
        </w:trPr>
        <w:tc>
          <w:tcPr>
            <w:tcW w:w="9750" w:type="dxa"/>
            <w:gridSpan w:val="3"/>
            <w:tcBorders>
              <w:top w:val="single" w:sz="6" w:space="0" w:color="auto"/>
              <w:bottom w:val="nil"/>
            </w:tcBorders>
            <w:hideMark/>
          </w:tcPr>
          <w:p w:rsidR="0003191C" w:rsidRPr="008373D9" w:rsidRDefault="0003191C" w:rsidP="008373D9">
            <w:pPr>
              <w:pStyle w:val="Tablebody"/>
              <w:autoSpaceDE w:val="0"/>
              <w:autoSpaceDN w:val="0"/>
              <w:adjustRightInd w:val="0"/>
            </w:pPr>
            <w:r w:rsidRPr="008373D9">
              <w:rPr>
                <w:szCs w:val="24"/>
              </w:rPr>
              <w:lastRenderedPageBreak/>
              <w:t>EXEMPLE 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r w:rsidR="0003191C" w:rsidRPr="008373D9" w:rsidTr="001E4488">
        <w:trPr>
          <w:cantSplit/>
          <w:jc w:val="center"/>
        </w:trPr>
        <w:tc>
          <w:tcPr>
            <w:tcW w:w="43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315" w:type="dxa"/>
            <w:gridSpan w:val="2"/>
            <w:tcBorders>
              <w:top w:val="nil"/>
              <w:left w:val="nil"/>
              <w:bottom w:val="nil"/>
            </w:tcBorders>
            <w:hideMark/>
          </w:tcPr>
          <w:p w:rsidR="0003191C" w:rsidRPr="008373D9" w:rsidRDefault="0003191C" w:rsidP="008373D9">
            <w:pPr>
              <w:pStyle w:val="Tablebody"/>
              <w:autoSpaceDE w:val="0"/>
              <w:autoSpaceDN w:val="0"/>
              <w:adjustRightInd w:val="0"/>
            </w:pPr>
            <w:r w:rsidRPr="008373D9">
              <w:rPr>
                <w:position w:val="-22"/>
                <w:szCs w:val="24"/>
              </w:rPr>
              <w:object w:dxaOrig="540" w:dyaOrig="580">
                <v:shape id="_x0000_i1034" type="#_x0000_t75" style="width:27pt;height:28.8pt" o:ole="">
                  <v:imagedata r:id="rId54" o:title=""/>
                </v:shape>
                <o:OLEObject Type="Embed" ProgID="Equation.DSMT4" ShapeID="_x0000_i1034" DrawAspect="Content" ObjectID="_1598247818" r:id="rId55"/>
              </w:object>
            </w:r>
          </w:p>
        </w:tc>
      </w:tr>
      <w:tr w:rsidR="0003191C" w:rsidRPr="008373D9" w:rsidTr="001E4488">
        <w:trPr>
          <w:cantSplit/>
          <w:jc w:val="center"/>
        </w:trPr>
        <w:tc>
          <w:tcPr>
            <w:tcW w:w="9750" w:type="dxa"/>
            <w:gridSpan w:val="3"/>
            <w:tcBorders>
              <w:top w:val="nil"/>
              <w:bottom w:val="nil"/>
            </w:tcBorders>
            <w:hideMark/>
          </w:tcPr>
          <w:p w:rsidR="0003191C" w:rsidRPr="008373D9" w:rsidRDefault="0003191C" w:rsidP="008373D9">
            <w:pPr>
              <w:pStyle w:val="Tablebody"/>
              <w:autoSpaceDE w:val="0"/>
              <w:autoSpaceDN w:val="0"/>
              <w:adjustRightInd w:val="0"/>
            </w:pPr>
            <w:r w:rsidRPr="008373D9">
              <w:rPr>
                <w:szCs w:val="24"/>
              </w:rPr>
              <w:t>où</w:t>
            </w:r>
          </w:p>
        </w:tc>
      </w:tr>
      <w:tr w:rsidR="0003191C" w:rsidRPr="002D0D4E" w:rsidTr="001E4488">
        <w:trPr>
          <w:cantSplit/>
          <w:jc w:val="center"/>
        </w:trPr>
        <w:tc>
          <w:tcPr>
            <w:tcW w:w="43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559" w:type="dxa"/>
            <w:tcBorders>
              <w:top w:val="nil"/>
              <w:left w:val="nil"/>
              <w:bottom w:val="nil"/>
              <w:right w:val="nil"/>
            </w:tcBorders>
            <w:hideMark/>
          </w:tcPr>
          <w:p w:rsidR="0003191C" w:rsidRPr="008373D9" w:rsidRDefault="0003191C" w:rsidP="008373D9">
            <w:pPr>
              <w:pStyle w:val="Tablebody"/>
              <w:autoSpaceDE w:val="0"/>
              <w:autoSpaceDN w:val="0"/>
              <w:adjustRightInd w:val="0"/>
              <w:jc w:val="both"/>
              <w:rPr>
                <w:i/>
              </w:rPr>
            </w:pPr>
            <w:r w:rsidRPr="008373D9">
              <w:rPr>
                <w:i/>
                <w:szCs w:val="24"/>
              </w:rPr>
              <w:t>V</w:t>
            </w:r>
          </w:p>
        </w:tc>
        <w:tc>
          <w:tcPr>
            <w:tcW w:w="8756"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est la vitesse d'un point animé d'un mouvement uniforme;</w:t>
            </w:r>
          </w:p>
        </w:tc>
      </w:tr>
      <w:tr w:rsidR="0003191C" w:rsidRPr="008373D9" w:rsidTr="001E4488">
        <w:trPr>
          <w:cantSplit/>
          <w:jc w:val="center"/>
        </w:trPr>
        <w:tc>
          <w:tcPr>
            <w:tcW w:w="43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559" w:type="dxa"/>
            <w:tcBorders>
              <w:top w:val="nil"/>
              <w:left w:val="nil"/>
              <w:bottom w:val="nil"/>
              <w:right w:val="nil"/>
            </w:tcBorders>
            <w:hideMark/>
          </w:tcPr>
          <w:p w:rsidR="0003191C" w:rsidRPr="008373D9" w:rsidRDefault="0003191C" w:rsidP="008373D9">
            <w:pPr>
              <w:pStyle w:val="Tablebody"/>
              <w:autoSpaceDE w:val="0"/>
              <w:autoSpaceDN w:val="0"/>
              <w:adjustRightInd w:val="0"/>
              <w:jc w:val="both"/>
              <w:rPr>
                <w:i/>
              </w:rPr>
            </w:pPr>
            <w:r w:rsidRPr="008373D9">
              <w:rPr>
                <w:i/>
                <w:szCs w:val="24"/>
              </w:rPr>
              <w:t>l</w:t>
            </w:r>
          </w:p>
        </w:tc>
        <w:tc>
          <w:tcPr>
            <w:tcW w:w="8756"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est la distance parcourue;</w:t>
            </w:r>
          </w:p>
        </w:tc>
      </w:tr>
      <w:tr w:rsidR="0003191C" w:rsidRPr="008373D9" w:rsidTr="001E4488">
        <w:trPr>
          <w:cantSplit/>
          <w:jc w:val="center"/>
        </w:trPr>
        <w:tc>
          <w:tcPr>
            <w:tcW w:w="435" w:type="dxa"/>
            <w:tcBorders>
              <w:top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559" w:type="dxa"/>
            <w:tcBorders>
              <w:top w:val="nil"/>
              <w:left w:val="nil"/>
              <w:bottom w:val="single" w:sz="6" w:space="0" w:color="auto"/>
              <w:right w:val="nil"/>
            </w:tcBorders>
            <w:hideMark/>
          </w:tcPr>
          <w:p w:rsidR="0003191C" w:rsidRPr="008373D9" w:rsidRDefault="0003191C" w:rsidP="008373D9">
            <w:pPr>
              <w:pStyle w:val="Tablebody"/>
              <w:autoSpaceDE w:val="0"/>
              <w:autoSpaceDN w:val="0"/>
              <w:adjustRightInd w:val="0"/>
              <w:jc w:val="both"/>
              <w:rPr>
                <w:i/>
              </w:rPr>
            </w:pPr>
            <w:r w:rsidRPr="008373D9">
              <w:rPr>
                <w:i/>
                <w:szCs w:val="24"/>
              </w:rPr>
              <w:t>t</w:t>
            </w:r>
          </w:p>
        </w:tc>
        <w:tc>
          <w:tcPr>
            <w:tcW w:w="8756" w:type="dxa"/>
            <w:tcBorders>
              <w:top w:val="nil"/>
              <w:left w:val="nil"/>
              <w:bottom w:val="single" w:sz="6" w:space="0" w:color="auto"/>
            </w:tcBorders>
            <w:hideMark/>
          </w:tcPr>
          <w:p w:rsidR="0003191C" w:rsidRPr="008373D9" w:rsidRDefault="0003191C" w:rsidP="008373D9">
            <w:pPr>
              <w:pStyle w:val="Tablebody"/>
              <w:autoSpaceDE w:val="0"/>
              <w:autoSpaceDN w:val="0"/>
              <w:adjustRightInd w:val="0"/>
            </w:pPr>
            <w:r w:rsidRPr="008373D9">
              <w:rPr>
                <w:szCs w:val="24"/>
              </w:rPr>
              <w:t>est la durée.</w:t>
            </w:r>
          </w:p>
        </w:tc>
      </w:tr>
    </w:tbl>
    <w:p w:rsidR="0003191C" w:rsidRPr="008373D9" w:rsidRDefault="0003191C" w:rsidP="008373D9">
      <w:pPr>
        <w:pStyle w:val="BodyText"/>
        <w:autoSpaceDE w:val="0"/>
        <w:autoSpaceDN w:val="0"/>
        <w:adjustRightInd w:val="0"/>
        <w:rPr>
          <w:szCs w:val="24"/>
        </w:rPr>
      </w:pPr>
      <w:r w:rsidRPr="008373D9">
        <w:rPr>
          <w:szCs w:val="24"/>
        </w:rPr>
        <w:t>Cependant, le même symbole ne doit jamais être utilisé dans un document à la fois pour représenter une grandeur et pour sa valeur numérique correspondante. Par exemple, l'utilisation de la formule de l'Exemple 1 et de la formule de l'Exemple 2 dans le même contexte impliquerait que 1 = 3,6 (ce qui est manifestement faux).</w:t>
      </w:r>
    </w:p>
    <w:p w:rsidR="0003191C" w:rsidRPr="008373D9" w:rsidRDefault="0003191C" w:rsidP="008373D9">
      <w:pPr>
        <w:pStyle w:val="BodyText"/>
        <w:autoSpaceDE w:val="0"/>
        <w:autoSpaceDN w:val="0"/>
        <w:adjustRightInd w:val="0"/>
        <w:rPr>
          <w:szCs w:val="24"/>
        </w:rPr>
      </w:pPr>
      <w:r w:rsidRPr="008373D9">
        <w:rPr>
          <w:szCs w:val="24"/>
        </w:rPr>
        <w:t>Si, exceptionnellement, une formule entre valeurs numériques est utilisée, la présentation donnée dans l'Exemple 2 doit être suivie.</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35"/>
        <w:gridCol w:w="559"/>
        <w:gridCol w:w="8756"/>
      </w:tblGrid>
      <w:tr w:rsidR="0003191C" w:rsidRPr="008373D9" w:rsidTr="001E4488">
        <w:trPr>
          <w:cantSplit/>
          <w:jc w:val="center"/>
        </w:trPr>
        <w:tc>
          <w:tcPr>
            <w:tcW w:w="9750" w:type="dxa"/>
            <w:gridSpan w:val="3"/>
            <w:tcBorders>
              <w:top w:val="single" w:sz="6" w:space="0" w:color="auto"/>
              <w:bottom w:val="nil"/>
            </w:tcBorders>
            <w:hideMark/>
          </w:tcPr>
          <w:p w:rsidR="0003191C" w:rsidRPr="008373D9" w:rsidRDefault="0003191C" w:rsidP="008373D9">
            <w:pPr>
              <w:pStyle w:val="Tablebody"/>
              <w:autoSpaceDE w:val="0"/>
              <w:autoSpaceDN w:val="0"/>
              <w:adjustRightInd w:val="0"/>
            </w:pPr>
            <w:r w:rsidRPr="008373D9">
              <w:rPr>
                <w:szCs w:val="24"/>
              </w:rPr>
              <w:t>EXEMPLE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r w:rsidR="0003191C" w:rsidRPr="008373D9" w:rsidTr="001E4488">
        <w:trPr>
          <w:cantSplit/>
          <w:jc w:val="center"/>
        </w:trPr>
        <w:tc>
          <w:tcPr>
            <w:tcW w:w="43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315" w:type="dxa"/>
            <w:gridSpan w:val="2"/>
            <w:tcBorders>
              <w:top w:val="nil"/>
              <w:left w:val="nil"/>
              <w:bottom w:val="nil"/>
            </w:tcBorders>
            <w:hideMark/>
          </w:tcPr>
          <w:p w:rsidR="0003191C" w:rsidRPr="008373D9" w:rsidRDefault="0003191C" w:rsidP="008373D9">
            <w:pPr>
              <w:pStyle w:val="Tablebody"/>
              <w:autoSpaceDE w:val="0"/>
              <w:autoSpaceDN w:val="0"/>
              <w:adjustRightInd w:val="0"/>
            </w:pPr>
            <w:r w:rsidRPr="008373D9">
              <w:rPr>
                <w:position w:val="-22"/>
                <w:szCs w:val="24"/>
              </w:rPr>
              <w:object w:dxaOrig="999" w:dyaOrig="580">
                <v:shape id="_x0000_i1035" type="#_x0000_t75" style="width:49.8pt;height:28.8pt" o:ole="">
                  <v:imagedata r:id="rId56" o:title=""/>
                </v:shape>
                <o:OLEObject Type="Embed" ProgID="Equation.DSMT4" ShapeID="_x0000_i1035" DrawAspect="Content" ObjectID="_1598247819" r:id="rId57"/>
              </w:object>
            </w:r>
          </w:p>
        </w:tc>
      </w:tr>
      <w:tr w:rsidR="0003191C" w:rsidRPr="008373D9" w:rsidTr="001E4488">
        <w:trPr>
          <w:cantSplit/>
          <w:jc w:val="center"/>
        </w:trPr>
        <w:tc>
          <w:tcPr>
            <w:tcW w:w="9750" w:type="dxa"/>
            <w:gridSpan w:val="3"/>
            <w:tcBorders>
              <w:top w:val="nil"/>
              <w:bottom w:val="nil"/>
            </w:tcBorders>
            <w:hideMark/>
          </w:tcPr>
          <w:p w:rsidR="0003191C" w:rsidRPr="008373D9" w:rsidRDefault="0003191C" w:rsidP="008373D9">
            <w:pPr>
              <w:pStyle w:val="Tablebody"/>
              <w:autoSpaceDE w:val="0"/>
              <w:autoSpaceDN w:val="0"/>
              <w:adjustRightInd w:val="0"/>
            </w:pPr>
            <w:r w:rsidRPr="008373D9">
              <w:rPr>
                <w:szCs w:val="24"/>
              </w:rPr>
              <w:t>où</w:t>
            </w:r>
          </w:p>
        </w:tc>
      </w:tr>
      <w:tr w:rsidR="0003191C" w:rsidRPr="002D0D4E" w:rsidTr="001E4488">
        <w:trPr>
          <w:cantSplit/>
          <w:jc w:val="center"/>
        </w:trPr>
        <w:tc>
          <w:tcPr>
            <w:tcW w:w="43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559" w:type="dxa"/>
            <w:tcBorders>
              <w:top w:val="nil"/>
              <w:left w:val="nil"/>
              <w:bottom w:val="nil"/>
              <w:right w:val="nil"/>
            </w:tcBorders>
            <w:hideMark/>
          </w:tcPr>
          <w:p w:rsidR="0003191C" w:rsidRPr="008373D9" w:rsidRDefault="0003191C" w:rsidP="008373D9">
            <w:pPr>
              <w:pStyle w:val="Tablebody"/>
              <w:autoSpaceDE w:val="0"/>
              <w:autoSpaceDN w:val="0"/>
              <w:adjustRightInd w:val="0"/>
              <w:jc w:val="both"/>
              <w:rPr>
                <w:i/>
              </w:rPr>
            </w:pPr>
            <w:r w:rsidRPr="008373D9">
              <w:rPr>
                <w:i/>
                <w:szCs w:val="24"/>
              </w:rPr>
              <w:t>V</w:t>
            </w:r>
          </w:p>
        </w:tc>
        <w:tc>
          <w:tcPr>
            <w:tcW w:w="8756"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est la valeur numérique de la vitesse, exprimée en kilomètres par heure (km/h), d'un point animé d'un mouvement uniforme;</w:t>
            </w:r>
          </w:p>
        </w:tc>
      </w:tr>
      <w:tr w:rsidR="0003191C" w:rsidRPr="002D0D4E" w:rsidTr="001E4488">
        <w:trPr>
          <w:cantSplit/>
          <w:jc w:val="center"/>
        </w:trPr>
        <w:tc>
          <w:tcPr>
            <w:tcW w:w="43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559" w:type="dxa"/>
            <w:tcBorders>
              <w:top w:val="nil"/>
              <w:left w:val="nil"/>
              <w:bottom w:val="nil"/>
              <w:right w:val="nil"/>
            </w:tcBorders>
            <w:hideMark/>
          </w:tcPr>
          <w:p w:rsidR="0003191C" w:rsidRPr="008373D9" w:rsidRDefault="0003191C" w:rsidP="008373D9">
            <w:pPr>
              <w:pStyle w:val="Tablebody"/>
              <w:autoSpaceDE w:val="0"/>
              <w:autoSpaceDN w:val="0"/>
              <w:adjustRightInd w:val="0"/>
              <w:jc w:val="both"/>
              <w:rPr>
                <w:i/>
              </w:rPr>
            </w:pPr>
            <w:r w:rsidRPr="008373D9">
              <w:rPr>
                <w:i/>
                <w:szCs w:val="24"/>
              </w:rPr>
              <w:t>l</w:t>
            </w:r>
          </w:p>
        </w:tc>
        <w:tc>
          <w:tcPr>
            <w:tcW w:w="8756"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est la valeur numérique de la distance parcourue, exprimée en mètres (m);</w:t>
            </w:r>
          </w:p>
        </w:tc>
      </w:tr>
      <w:tr w:rsidR="0003191C" w:rsidRPr="002D0D4E" w:rsidTr="001E4488">
        <w:trPr>
          <w:cantSplit/>
          <w:jc w:val="center"/>
        </w:trPr>
        <w:tc>
          <w:tcPr>
            <w:tcW w:w="435" w:type="dxa"/>
            <w:tcBorders>
              <w:top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559" w:type="dxa"/>
            <w:tcBorders>
              <w:top w:val="nil"/>
              <w:left w:val="nil"/>
              <w:bottom w:val="single" w:sz="6" w:space="0" w:color="auto"/>
              <w:right w:val="nil"/>
            </w:tcBorders>
            <w:hideMark/>
          </w:tcPr>
          <w:p w:rsidR="0003191C" w:rsidRPr="008373D9" w:rsidRDefault="0003191C" w:rsidP="008373D9">
            <w:pPr>
              <w:pStyle w:val="Tablebody"/>
              <w:autoSpaceDE w:val="0"/>
              <w:autoSpaceDN w:val="0"/>
              <w:adjustRightInd w:val="0"/>
              <w:jc w:val="both"/>
              <w:rPr>
                <w:i/>
              </w:rPr>
            </w:pPr>
            <w:r w:rsidRPr="008373D9">
              <w:rPr>
                <w:i/>
                <w:szCs w:val="24"/>
              </w:rPr>
              <w:t>t</w:t>
            </w:r>
          </w:p>
        </w:tc>
        <w:tc>
          <w:tcPr>
            <w:tcW w:w="8756" w:type="dxa"/>
            <w:tcBorders>
              <w:top w:val="nil"/>
              <w:left w:val="nil"/>
              <w:bottom w:val="single" w:sz="6" w:space="0" w:color="auto"/>
            </w:tcBorders>
            <w:hideMark/>
          </w:tcPr>
          <w:p w:rsidR="0003191C" w:rsidRPr="008373D9" w:rsidRDefault="0003191C" w:rsidP="008373D9">
            <w:pPr>
              <w:pStyle w:val="Tablebody"/>
              <w:autoSpaceDE w:val="0"/>
              <w:autoSpaceDN w:val="0"/>
              <w:adjustRightInd w:val="0"/>
            </w:pPr>
            <w:r w:rsidRPr="008373D9">
              <w:rPr>
                <w:szCs w:val="24"/>
              </w:rPr>
              <w:t>est la valeur numérique de la durée, exprimée en secondes (s).</w:t>
            </w:r>
          </w:p>
        </w:tc>
      </w:tr>
    </w:tbl>
    <w:p w:rsidR="0003191C" w:rsidRPr="008373D9" w:rsidRDefault="0003191C" w:rsidP="008373D9">
      <w:pPr>
        <w:pStyle w:val="BodyText"/>
        <w:autoSpaceDE w:val="0"/>
        <w:autoSpaceDN w:val="0"/>
        <w:adjustRightInd w:val="0"/>
        <w:rPr>
          <w:szCs w:val="24"/>
        </w:rPr>
      </w:pPr>
      <w:r w:rsidRPr="008373D9">
        <w:rPr>
          <w:szCs w:val="24"/>
        </w:rPr>
        <w:t>Des expressions qualitatives ou des grandeurs exprimées en toutes lettres ne doivent pas être mises sous forme de formules mathématiques. Des noms de grandeurs ou des termes abrégés composés de plusieurs lettres, par exemple présentés en italique ou avec des indices, ne doivent pas être utilisés à la place de symboles.</w:t>
      </w:r>
    </w:p>
    <w:p w:rsidR="0003191C" w:rsidRPr="008373D9" w:rsidRDefault="0003191C" w:rsidP="008373D9">
      <w:pPr>
        <w:pStyle w:val="BodyText"/>
        <w:autoSpaceDE w:val="0"/>
        <w:autoSpaceDN w:val="0"/>
        <w:adjustRightInd w:val="0"/>
        <w:rPr>
          <w:szCs w:val="24"/>
        </w:rPr>
      </w:pPr>
      <w:r w:rsidRPr="008373D9">
        <w:rPr>
          <w:szCs w:val="24"/>
        </w:rPr>
        <w:br w:type="page"/>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20"/>
        <w:gridCol w:w="547"/>
        <w:gridCol w:w="3896"/>
        <w:gridCol w:w="429"/>
        <w:gridCol w:w="573"/>
        <w:gridCol w:w="3885"/>
      </w:tblGrid>
      <w:tr w:rsidR="0003191C" w:rsidRPr="008373D9" w:rsidTr="001E4488">
        <w:trPr>
          <w:cantSplit/>
          <w:jc w:val="center"/>
        </w:trPr>
        <w:tc>
          <w:tcPr>
            <w:tcW w:w="4863" w:type="dxa"/>
            <w:gridSpan w:val="3"/>
            <w:tcBorders>
              <w:top w:val="single" w:sz="6" w:space="0" w:color="auto"/>
              <w:bottom w:val="nil"/>
              <w:right w:val="nil"/>
            </w:tcBorders>
            <w:hideMark/>
          </w:tcPr>
          <w:p w:rsidR="0003191C" w:rsidRPr="008373D9" w:rsidRDefault="0003191C" w:rsidP="008373D9">
            <w:pPr>
              <w:pStyle w:val="Tablebody"/>
              <w:autoSpaceDE w:val="0"/>
              <w:autoSpaceDN w:val="0"/>
              <w:adjustRightInd w:val="0"/>
            </w:pPr>
            <w:r w:rsidRPr="008373D9">
              <w:rPr>
                <w:szCs w:val="24"/>
              </w:rPr>
              <w:lastRenderedPageBreak/>
              <w:t>EXEMPLE 3</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c>
          <w:tcPr>
            <w:tcW w:w="4887" w:type="dxa"/>
            <w:gridSpan w:val="3"/>
            <w:tcBorders>
              <w:top w:val="single" w:sz="6" w:space="0" w:color="auto"/>
              <w:left w:val="nil"/>
              <w:bottom w:val="nil"/>
            </w:tcBorders>
          </w:tcPr>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cantSplit/>
          <w:jc w:val="center"/>
        </w:trPr>
        <w:tc>
          <w:tcPr>
            <w:tcW w:w="4863" w:type="dxa"/>
            <w:gridSpan w:val="3"/>
            <w:tcBorders>
              <w:top w:val="nil"/>
              <w:bottom w:val="nil"/>
              <w:right w:val="nil"/>
            </w:tcBorders>
            <w:hideMark/>
          </w:tcPr>
          <w:p w:rsidR="0003191C" w:rsidRPr="008373D9" w:rsidRDefault="0003191C" w:rsidP="008373D9">
            <w:pPr>
              <w:pStyle w:val="Tablebody"/>
              <w:autoSpaceDE w:val="0"/>
              <w:autoSpaceDN w:val="0"/>
              <w:adjustRightInd w:val="0"/>
              <w:rPr>
                <w:sz w:val="16"/>
              </w:rPr>
            </w:pPr>
            <w:r w:rsidRPr="008373D9">
              <w:rPr>
                <w:szCs w:val="24"/>
              </w:rPr>
              <w:t>Correct:</w:t>
            </w:r>
          </w:p>
        </w:tc>
        <w:tc>
          <w:tcPr>
            <w:tcW w:w="4887" w:type="dxa"/>
            <w:gridSpan w:val="3"/>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Incorrect:</w:t>
            </w:r>
          </w:p>
        </w:tc>
      </w:tr>
      <w:tr w:rsidR="0003191C" w:rsidRPr="008373D9" w:rsidTr="001E4488">
        <w:trPr>
          <w:cantSplit/>
          <w:jc w:val="center"/>
        </w:trPr>
        <w:tc>
          <w:tcPr>
            <w:tcW w:w="420"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4443" w:type="dxa"/>
            <w:gridSpan w:val="2"/>
            <w:tcBorders>
              <w:top w:val="nil"/>
              <w:left w:val="nil"/>
              <w:bottom w:val="nil"/>
              <w:right w:val="nil"/>
            </w:tcBorders>
            <w:hideMark/>
          </w:tcPr>
          <w:p w:rsidR="0003191C" w:rsidRPr="008373D9" w:rsidRDefault="0003191C" w:rsidP="008373D9">
            <w:pPr>
              <w:pStyle w:val="Tablebody"/>
              <w:autoSpaceDE w:val="0"/>
              <w:autoSpaceDN w:val="0"/>
              <w:adjustRightInd w:val="0"/>
            </w:pPr>
            <w:r w:rsidRPr="008373D9">
              <w:rPr>
                <w:position w:val="-34"/>
                <w:szCs w:val="24"/>
              </w:rPr>
              <w:object w:dxaOrig="1180" w:dyaOrig="800">
                <v:shape id="_x0000_i1036" type="#_x0000_t75" style="width:58.8pt;height:40.8pt" o:ole="">
                  <v:imagedata r:id="rId58" o:title=""/>
                </v:shape>
                <o:OLEObject Type="Embed" ProgID="Equation.DSMT4" ShapeID="_x0000_i1036" DrawAspect="Content" ObjectID="_1598247820" r:id="rId59"/>
              </w:object>
            </w:r>
          </w:p>
        </w:tc>
        <w:tc>
          <w:tcPr>
            <w:tcW w:w="429" w:type="dxa"/>
            <w:tcBorders>
              <w:top w:val="nil"/>
              <w:left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4458" w:type="dxa"/>
            <w:gridSpan w:val="2"/>
            <w:tcBorders>
              <w:top w:val="nil"/>
              <w:left w:val="nil"/>
              <w:bottom w:val="nil"/>
            </w:tcBorders>
            <w:hideMark/>
          </w:tcPr>
          <w:p w:rsidR="0003191C" w:rsidRPr="008373D9" w:rsidRDefault="0003191C" w:rsidP="008373D9">
            <w:pPr>
              <w:pStyle w:val="Tablebody"/>
              <w:autoSpaceDE w:val="0"/>
              <w:autoSpaceDN w:val="0"/>
              <w:adjustRightInd w:val="0"/>
            </w:pPr>
            <w:r w:rsidRPr="008373D9">
              <w:rPr>
                <w:position w:val="-34"/>
                <w:szCs w:val="24"/>
              </w:rPr>
              <w:object w:dxaOrig="1200" w:dyaOrig="760">
                <v:shape id="_x0000_i1037" type="#_x0000_t75" style="width:60pt;height:37.8pt" o:ole="">
                  <v:imagedata r:id="rId60" o:title=""/>
                </v:shape>
                <o:OLEObject Type="Embed" ProgID="Equation.DSMT4" ShapeID="_x0000_i1037" DrawAspect="Content" ObjectID="_1598247821" r:id="rId61"/>
              </w:object>
            </w:r>
          </w:p>
        </w:tc>
      </w:tr>
      <w:tr w:rsidR="0003191C" w:rsidRPr="008373D9" w:rsidTr="001E4488">
        <w:trPr>
          <w:cantSplit/>
          <w:jc w:val="center"/>
        </w:trPr>
        <w:tc>
          <w:tcPr>
            <w:tcW w:w="4863" w:type="dxa"/>
            <w:gridSpan w:val="3"/>
            <w:tcBorders>
              <w:top w:val="nil"/>
              <w:bottom w:val="nil"/>
              <w:right w:val="nil"/>
            </w:tcBorders>
            <w:hideMark/>
          </w:tcPr>
          <w:p w:rsidR="0003191C" w:rsidRPr="008373D9" w:rsidRDefault="0003191C" w:rsidP="008373D9">
            <w:pPr>
              <w:pStyle w:val="Tablebody"/>
              <w:autoSpaceDE w:val="0"/>
              <w:autoSpaceDN w:val="0"/>
              <w:adjustRightInd w:val="0"/>
            </w:pPr>
            <w:r w:rsidRPr="008373D9">
              <w:rPr>
                <w:szCs w:val="24"/>
              </w:rPr>
              <w:t>où</w:t>
            </w:r>
          </w:p>
        </w:tc>
        <w:tc>
          <w:tcPr>
            <w:tcW w:w="4887" w:type="dxa"/>
            <w:gridSpan w:val="3"/>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où</w:t>
            </w:r>
          </w:p>
        </w:tc>
      </w:tr>
      <w:tr w:rsidR="0003191C" w:rsidRPr="002D0D4E" w:rsidTr="001E4488">
        <w:trPr>
          <w:cantSplit/>
          <w:jc w:val="center"/>
        </w:trPr>
        <w:tc>
          <w:tcPr>
            <w:tcW w:w="420"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547" w:type="dxa"/>
            <w:tcBorders>
              <w:top w:val="nil"/>
              <w:left w:val="nil"/>
              <w:bottom w:val="nil"/>
              <w:right w:val="nil"/>
            </w:tcBorders>
            <w:hideMark/>
          </w:tcPr>
          <w:p w:rsidR="0003191C" w:rsidRPr="008373D9" w:rsidRDefault="0003191C" w:rsidP="008373D9">
            <w:pPr>
              <w:pStyle w:val="Tablebody"/>
              <w:autoSpaceDE w:val="0"/>
              <w:autoSpaceDN w:val="0"/>
              <w:adjustRightInd w:val="0"/>
              <w:rPr>
                <w:i/>
              </w:rPr>
            </w:pPr>
            <w:r w:rsidRPr="008373D9">
              <w:rPr>
                <w:i/>
                <w:szCs w:val="24"/>
              </w:rPr>
              <w:t>t</w:t>
            </w:r>
            <w:r w:rsidRPr="008373D9">
              <w:rPr>
                <w:i/>
                <w:szCs w:val="24"/>
                <w:vertAlign w:val="subscript"/>
              </w:rPr>
              <w:t>i</w:t>
            </w:r>
          </w:p>
        </w:tc>
        <w:tc>
          <w:tcPr>
            <w:tcW w:w="3896" w:type="dxa"/>
            <w:tcBorders>
              <w:top w:val="nil"/>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 xml:space="preserve">est la valeur statistique pour le système </w:t>
            </w:r>
            <w:r w:rsidRPr="008373D9">
              <w:rPr>
                <w:i/>
                <w:szCs w:val="24"/>
              </w:rPr>
              <w:t>i</w:t>
            </w:r>
            <w:r w:rsidRPr="008373D9">
              <w:rPr>
                <w:szCs w:val="24"/>
              </w:rPr>
              <w:t>;</w:t>
            </w:r>
          </w:p>
        </w:tc>
        <w:tc>
          <w:tcPr>
            <w:tcW w:w="429" w:type="dxa"/>
            <w:tcBorders>
              <w:top w:val="nil"/>
              <w:left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573" w:type="dxa"/>
            <w:tcBorders>
              <w:top w:val="nil"/>
              <w:left w:val="nil"/>
              <w:bottom w:val="nil"/>
              <w:right w:val="nil"/>
            </w:tcBorders>
            <w:hideMark/>
          </w:tcPr>
          <w:p w:rsidR="0003191C" w:rsidRPr="008373D9" w:rsidRDefault="0003191C" w:rsidP="008373D9">
            <w:pPr>
              <w:pStyle w:val="Tablebody"/>
              <w:autoSpaceDE w:val="0"/>
              <w:autoSpaceDN w:val="0"/>
              <w:adjustRightInd w:val="0"/>
              <w:rPr>
                <w:i/>
              </w:rPr>
            </w:pPr>
            <w:r w:rsidRPr="008373D9">
              <w:rPr>
                <w:i/>
                <w:szCs w:val="24"/>
              </w:rPr>
              <w:t>t</w:t>
            </w:r>
            <w:r w:rsidRPr="008373D9">
              <w:rPr>
                <w:i/>
                <w:szCs w:val="24"/>
                <w:vertAlign w:val="subscript"/>
              </w:rPr>
              <w:t>i</w:t>
            </w:r>
          </w:p>
        </w:tc>
        <w:tc>
          <w:tcPr>
            <w:tcW w:w="3885"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 xml:space="preserve">est la valeur statistique pour le système </w:t>
            </w:r>
            <w:r w:rsidRPr="008373D9">
              <w:rPr>
                <w:i/>
                <w:szCs w:val="24"/>
              </w:rPr>
              <w:t>i</w:t>
            </w:r>
            <w:r w:rsidRPr="008373D9">
              <w:rPr>
                <w:szCs w:val="24"/>
              </w:rPr>
              <w:t>;</w:t>
            </w:r>
          </w:p>
        </w:tc>
      </w:tr>
      <w:tr w:rsidR="0003191C" w:rsidRPr="002D0D4E" w:rsidTr="001E4488">
        <w:trPr>
          <w:cantSplit/>
          <w:jc w:val="center"/>
        </w:trPr>
        <w:tc>
          <w:tcPr>
            <w:tcW w:w="420"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547" w:type="dxa"/>
            <w:tcBorders>
              <w:top w:val="nil"/>
              <w:left w:val="nil"/>
              <w:bottom w:val="nil"/>
              <w:right w:val="nil"/>
            </w:tcBorders>
            <w:hideMark/>
          </w:tcPr>
          <w:p w:rsidR="0003191C" w:rsidRPr="008373D9" w:rsidRDefault="0003191C" w:rsidP="008373D9">
            <w:pPr>
              <w:pStyle w:val="Tablebody"/>
              <w:autoSpaceDE w:val="0"/>
              <w:autoSpaceDN w:val="0"/>
              <w:adjustRightInd w:val="0"/>
            </w:pPr>
            <w:r w:rsidRPr="008373D9">
              <w:rPr>
                <w:i/>
                <w:szCs w:val="24"/>
              </w:rPr>
              <w:t>S</w:t>
            </w:r>
            <w:r w:rsidRPr="008373D9">
              <w:rPr>
                <w:szCs w:val="24"/>
                <w:vertAlign w:val="subscript"/>
              </w:rPr>
              <w:t>ME,</w:t>
            </w:r>
            <w:r w:rsidRPr="008373D9">
              <w:rPr>
                <w:i/>
                <w:szCs w:val="24"/>
                <w:vertAlign w:val="subscript"/>
              </w:rPr>
              <w:t>i</w:t>
            </w:r>
          </w:p>
        </w:tc>
        <w:tc>
          <w:tcPr>
            <w:tcW w:w="3896" w:type="dxa"/>
            <w:tcBorders>
              <w:top w:val="nil"/>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 xml:space="preserve">est le carré moyen résiduel pour le système </w:t>
            </w:r>
            <w:r w:rsidRPr="008373D9">
              <w:rPr>
                <w:i/>
                <w:szCs w:val="24"/>
              </w:rPr>
              <w:t>i</w:t>
            </w:r>
            <w:r w:rsidRPr="008373D9">
              <w:rPr>
                <w:szCs w:val="24"/>
              </w:rPr>
              <w:t>;</w:t>
            </w:r>
          </w:p>
        </w:tc>
        <w:tc>
          <w:tcPr>
            <w:tcW w:w="429" w:type="dxa"/>
            <w:tcBorders>
              <w:top w:val="nil"/>
              <w:left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573" w:type="dxa"/>
            <w:tcBorders>
              <w:top w:val="nil"/>
              <w:left w:val="nil"/>
              <w:bottom w:val="nil"/>
              <w:right w:val="nil"/>
            </w:tcBorders>
            <w:hideMark/>
          </w:tcPr>
          <w:p w:rsidR="0003191C" w:rsidRPr="008373D9" w:rsidRDefault="0003191C" w:rsidP="008373D9">
            <w:pPr>
              <w:pStyle w:val="Tablebody"/>
              <w:autoSpaceDE w:val="0"/>
              <w:autoSpaceDN w:val="0"/>
              <w:adjustRightInd w:val="0"/>
              <w:rPr>
                <w:i/>
              </w:rPr>
            </w:pPr>
            <w:r w:rsidRPr="008373D9">
              <w:rPr>
                <w:i/>
                <w:szCs w:val="24"/>
              </w:rPr>
              <w:t>MSE</w:t>
            </w:r>
            <w:r w:rsidRPr="008373D9">
              <w:rPr>
                <w:i/>
                <w:szCs w:val="24"/>
                <w:vertAlign w:val="subscript"/>
              </w:rPr>
              <w:t>i</w:t>
            </w:r>
          </w:p>
        </w:tc>
        <w:tc>
          <w:tcPr>
            <w:tcW w:w="3885"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 xml:space="preserve">est le carré moyen résiduel pour le système </w:t>
            </w:r>
            <w:r w:rsidRPr="008373D9">
              <w:rPr>
                <w:i/>
                <w:szCs w:val="24"/>
              </w:rPr>
              <w:t>i</w:t>
            </w:r>
            <w:r w:rsidRPr="008373D9">
              <w:rPr>
                <w:szCs w:val="24"/>
              </w:rPr>
              <w:t>;</w:t>
            </w:r>
          </w:p>
        </w:tc>
      </w:tr>
      <w:tr w:rsidR="0003191C" w:rsidRPr="002D0D4E" w:rsidTr="001E4488">
        <w:trPr>
          <w:cantSplit/>
          <w:jc w:val="center"/>
        </w:trPr>
        <w:tc>
          <w:tcPr>
            <w:tcW w:w="420" w:type="dxa"/>
            <w:tcBorders>
              <w:top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547" w:type="dxa"/>
            <w:tcBorders>
              <w:top w:val="nil"/>
              <w:left w:val="nil"/>
              <w:bottom w:val="single" w:sz="6" w:space="0" w:color="auto"/>
              <w:right w:val="nil"/>
            </w:tcBorders>
            <w:hideMark/>
          </w:tcPr>
          <w:p w:rsidR="0003191C" w:rsidRPr="008373D9" w:rsidRDefault="0003191C" w:rsidP="008373D9">
            <w:pPr>
              <w:pStyle w:val="Tablebody"/>
              <w:autoSpaceDE w:val="0"/>
              <w:autoSpaceDN w:val="0"/>
              <w:adjustRightInd w:val="0"/>
            </w:pPr>
            <w:r w:rsidRPr="008373D9">
              <w:rPr>
                <w:i/>
                <w:szCs w:val="24"/>
              </w:rPr>
              <w:t>S</w:t>
            </w:r>
            <w:r w:rsidRPr="008373D9">
              <w:rPr>
                <w:szCs w:val="24"/>
                <w:vertAlign w:val="subscript"/>
              </w:rPr>
              <w:t>MR,</w:t>
            </w:r>
            <w:r w:rsidRPr="008373D9">
              <w:rPr>
                <w:i/>
                <w:szCs w:val="24"/>
                <w:vertAlign w:val="subscript"/>
              </w:rPr>
              <w:t>i</w:t>
            </w:r>
          </w:p>
        </w:tc>
        <w:tc>
          <w:tcPr>
            <w:tcW w:w="3896" w:type="dxa"/>
            <w:tcBorders>
              <w:top w:val="nil"/>
              <w:left w:val="nil"/>
              <w:bottom w:val="single" w:sz="6" w:space="0" w:color="auto"/>
              <w:right w:val="nil"/>
            </w:tcBorders>
            <w:hideMark/>
          </w:tcPr>
          <w:p w:rsidR="0003191C" w:rsidRPr="008373D9" w:rsidRDefault="0003191C" w:rsidP="008373D9">
            <w:pPr>
              <w:pStyle w:val="Tablebody"/>
              <w:autoSpaceDE w:val="0"/>
              <w:autoSpaceDN w:val="0"/>
              <w:adjustRightInd w:val="0"/>
            </w:pPr>
            <w:r w:rsidRPr="008373D9">
              <w:rPr>
                <w:szCs w:val="24"/>
              </w:rPr>
              <w:t xml:space="preserve">est le carré moyen dû à la régression pour le système </w:t>
            </w:r>
            <w:r w:rsidRPr="008373D9">
              <w:rPr>
                <w:i/>
                <w:szCs w:val="24"/>
              </w:rPr>
              <w:t>i</w:t>
            </w:r>
            <w:r w:rsidRPr="008373D9">
              <w:rPr>
                <w:szCs w:val="24"/>
              </w:rPr>
              <w:t>.</w:t>
            </w:r>
          </w:p>
        </w:tc>
        <w:tc>
          <w:tcPr>
            <w:tcW w:w="429" w:type="dxa"/>
            <w:tcBorders>
              <w:top w:val="nil"/>
              <w:left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573" w:type="dxa"/>
            <w:tcBorders>
              <w:top w:val="nil"/>
              <w:left w:val="nil"/>
              <w:bottom w:val="single" w:sz="6" w:space="0" w:color="auto"/>
              <w:right w:val="nil"/>
            </w:tcBorders>
            <w:hideMark/>
          </w:tcPr>
          <w:p w:rsidR="0003191C" w:rsidRPr="008373D9" w:rsidRDefault="0003191C" w:rsidP="008373D9">
            <w:pPr>
              <w:pStyle w:val="Tablebody"/>
              <w:autoSpaceDE w:val="0"/>
              <w:autoSpaceDN w:val="0"/>
              <w:adjustRightInd w:val="0"/>
              <w:rPr>
                <w:i/>
              </w:rPr>
            </w:pPr>
            <w:r w:rsidRPr="008373D9">
              <w:rPr>
                <w:i/>
                <w:szCs w:val="24"/>
              </w:rPr>
              <w:t>MSR</w:t>
            </w:r>
            <w:r w:rsidRPr="008373D9">
              <w:rPr>
                <w:i/>
                <w:szCs w:val="24"/>
                <w:vertAlign w:val="subscript"/>
              </w:rPr>
              <w:t>i</w:t>
            </w:r>
          </w:p>
        </w:tc>
        <w:tc>
          <w:tcPr>
            <w:tcW w:w="3885" w:type="dxa"/>
            <w:tcBorders>
              <w:top w:val="nil"/>
              <w:left w:val="nil"/>
              <w:bottom w:val="single" w:sz="6" w:space="0" w:color="auto"/>
            </w:tcBorders>
            <w:hideMark/>
          </w:tcPr>
          <w:p w:rsidR="0003191C" w:rsidRPr="008373D9" w:rsidRDefault="0003191C" w:rsidP="008373D9">
            <w:pPr>
              <w:pStyle w:val="Tablebody"/>
              <w:autoSpaceDE w:val="0"/>
              <w:autoSpaceDN w:val="0"/>
              <w:adjustRightInd w:val="0"/>
            </w:pPr>
            <w:r w:rsidRPr="008373D9">
              <w:rPr>
                <w:szCs w:val="24"/>
              </w:rPr>
              <w:t xml:space="preserve">est le carré moyen dû à la régression pour le système </w:t>
            </w:r>
            <w:r w:rsidRPr="008373D9">
              <w:rPr>
                <w:i/>
                <w:szCs w:val="24"/>
              </w:rPr>
              <w:t>i</w:t>
            </w:r>
            <w:r w:rsidRPr="008373D9">
              <w:rPr>
                <w:szCs w:val="24"/>
              </w:rPr>
              <w:t>.</w:t>
            </w:r>
          </w:p>
        </w:tc>
      </w:tr>
    </w:tbl>
    <w:p w:rsidR="0003191C" w:rsidRPr="008373D9" w:rsidRDefault="0003191C" w:rsidP="008373D9">
      <w:pPr>
        <w:pStyle w:val="BodyText"/>
        <w:autoSpaceDE w:val="0"/>
        <w:autoSpaceDN w:val="0"/>
        <w:adjustRightInd w:val="0"/>
        <w:rPr>
          <w:szCs w:val="24"/>
        </w:rPr>
      </w:pP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875"/>
        <w:gridCol w:w="4875"/>
      </w:tblGrid>
      <w:tr w:rsidR="0003191C" w:rsidRPr="008373D9" w:rsidTr="001E4488">
        <w:trPr>
          <w:cantSplit/>
          <w:jc w:val="center"/>
        </w:trPr>
        <w:tc>
          <w:tcPr>
            <w:tcW w:w="9750" w:type="dxa"/>
            <w:gridSpan w:val="2"/>
            <w:tcBorders>
              <w:top w:val="single" w:sz="6" w:space="0" w:color="auto"/>
              <w:bottom w:val="nil"/>
            </w:tcBorders>
            <w:hideMark/>
          </w:tcPr>
          <w:p w:rsidR="0003191C" w:rsidRPr="008373D9" w:rsidRDefault="0003191C" w:rsidP="008373D9">
            <w:pPr>
              <w:pStyle w:val="Tablebody"/>
              <w:autoSpaceDE w:val="0"/>
              <w:autoSpaceDN w:val="0"/>
              <w:adjustRightInd w:val="0"/>
            </w:pPr>
            <w:r w:rsidRPr="008373D9">
              <w:rPr>
                <w:szCs w:val="24"/>
              </w:rPr>
              <w:t>EXEMPLE 4</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r w:rsidR="0003191C" w:rsidRPr="008373D9" w:rsidTr="001E4488">
        <w:trPr>
          <w:cantSplit/>
          <w:jc w:val="center"/>
        </w:trPr>
        <w:tc>
          <w:tcPr>
            <w:tcW w:w="4875" w:type="dxa"/>
            <w:tcBorders>
              <w:top w:val="nil"/>
              <w:bottom w:val="single" w:sz="6" w:space="0" w:color="auto"/>
              <w:right w:val="nil"/>
            </w:tcBorders>
            <w:hideMark/>
          </w:tcPr>
          <w:p w:rsidR="0003191C" w:rsidRPr="008373D9" w:rsidRDefault="0003191C" w:rsidP="008373D9">
            <w:pPr>
              <w:pStyle w:val="Tablebody"/>
              <w:autoSpaceDE w:val="0"/>
              <w:autoSpaceDN w:val="0"/>
              <w:adjustRightInd w:val="0"/>
            </w:pPr>
            <w:r w:rsidRPr="008373D9">
              <w:rPr>
                <w:szCs w:val="24"/>
              </w:rPr>
              <w:t xml:space="preserve">Correct: </w:t>
            </w:r>
            <w:r w:rsidRPr="008373D9">
              <w:rPr>
                <w:position w:val="-22"/>
                <w:szCs w:val="24"/>
              </w:rPr>
              <w:object w:dxaOrig="639" w:dyaOrig="580">
                <v:shape id="_x0000_i1038" type="#_x0000_t75" style="width:31.8pt;height:28.8pt" o:ole="">
                  <v:imagedata r:id="rId62" o:title=""/>
                </v:shape>
                <o:OLEObject Type="Embed" ProgID="Equation.DSMT4" ShapeID="_x0000_i1038" DrawAspect="Content" ObjectID="_1598247822" r:id="rId63"/>
              </w:object>
            </w:r>
          </w:p>
        </w:tc>
        <w:tc>
          <w:tcPr>
            <w:tcW w:w="4875" w:type="dxa"/>
            <w:tcBorders>
              <w:top w:val="nil"/>
              <w:left w:val="nil"/>
              <w:bottom w:val="single" w:sz="6" w:space="0" w:color="auto"/>
            </w:tcBorders>
            <w:hideMark/>
          </w:tcPr>
          <w:p w:rsidR="0003191C" w:rsidRPr="008373D9" w:rsidRDefault="0003191C" w:rsidP="008373D9">
            <w:pPr>
              <w:pStyle w:val="Tablebody"/>
              <w:autoSpaceDE w:val="0"/>
              <w:autoSpaceDN w:val="0"/>
              <w:adjustRightInd w:val="0"/>
            </w:pPr>
            <w:r w:rsidRPr="008373D9">
              <w:rPr>
                <w:szCs w:val="24"/>
              </w:rPr>
              <w:t xml:space="preserve">Incorrect: </w:t>
            </w:r>
            <w:r w:rsidRPr="008373D9">
              <w:rPr>
                <w:position w:val="-22"/>
                <w:szCs w:val="24"/>
              </w:rPr>
              <w:object w:dxaOrig="2520" w:dyaOrig="580">
                <v:shape id="_x0000_i1039" type="#_x0000_t75" style="width:126pt;height:28.8pt" o:ole="">
                  <v:imagedata r:id="rId64" o:title=""/>
                </v:shape>
                <o:OLEObject Type="Embed" ProgID="Equation.DSMT4" ShapeID="_x0000_i1039" DrawAspect="Content" ObjectID="_1598247823" r:id="rId65"/>
              </w:object>
            </w:r>
          </w:p>
        </w:tc>
      </w:tr>
    </w:tbl>
    <w:p w:rsidR="0003191C" w:rsidRPr="008373D9" w:rsidRDefault="0003191C" w:rsidP="008373D9">
      <w:pPr>
        <w:pStyle w:val="BodyText"/>
        <w:autoSpaceDE w:val="0"/>
        <w:autoSpaceDN w:val="0"/>
        <w:adjustRightInd w:val="0"/>
        <w:rPr>
          <w:szCs w:val="24"/>
        </w:rPr>
      </w:pP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49"/>
        <w:gridCol w:w="14"/>
        <w:gridCol w:w="4383"/>
        <w:gridCol w:w="4904"/>
      </w:tblGrid>
      <w:tr w:rsidR="0003191C" w:rsidRPr="008373D9" w:rsidTr="001E4488">
        <w:trPr>
          <w:cantSplit/>
          <w:jc w:val="center"/>
        </w:trPr>
        <w:tc>
          <w:tcPr>
            <w:tcW w:w="4846" w:type="dxa"/>
            <w:gridSpan w:val="3"/>
            <w:tcBorders>
              <w:top w:val="single" w:sz="6" w:space="0" w:color="auto"/>
              <w:bottom w:val="nil"/>
              <w:right w:val="nil"/>
            </w:tcBorders>
            <w:hideMark/>
          </w:tcPr>
          <w:p w:rsidR="0003191C" w:rsidRPr="008373D9" w:rsidRDefault="0003191C" w:rsidP="008373D9">
            <w:pPr>
              <w:pStyle w:val="Tablebody"/>
              <w:autoSpaceDE w:val="0"/>
              <w:autoSpaceDN w:val="0"/>
              <w:adjustRightInd w:val="0"/>
            </w:pPr>
            <w:r w:rsidRPr="008373D9">
              <w:rPr>
                <w:szCs w:val="24"/>
              </w:rPr>
              <w:t>EXEMPLE 5</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c>
          <w:tcPr>
            <w:tcW w:w="4904" w:type="dxa"/>
            <w:tcBorders>
              <w:top w:val="single" w:sz="6" w:space="0" w:color="auto"/>
              <w:left w:val="nil"/>
              <w:bottom w:val="nil"/>
            </w:tcBorders>
          </w:tcPr>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cantSplit/>
          <w:jc w:val="center"/>
        </w:trPr>
        <w:tc>
          <w:tcPr>
            <w:tcW w:w="4846" w:type="dxa"/>
            <w:gridSpan w:val="3"/>
            <w:tcBorders>
              <w:top w:val="nil"/>
              <w:bottom w:val="nil"/>
              <w:right w:val="nil"/>
            </w:tcBorders>
            <w:hideMark/>
          </w:tcPr>
          <w:p w:rsidR="0003191C" w:rsidRPr="008373D9" w:rsidRDefault="0003191C" w:rsidP="008373D9">
            <w:pPr>
              <w:pStyle w:val="Tablebody"/>
              <w:autoSpaceDE w:val="0"/>
              <w:autoSpaceDN w:val="0"/>
              <w:adjustRightInd w:val="0"/>
            </w:pPr>
            <w:r w:rsidRPr="008373D9">
              <w:rPr>
                <w:szCs w:val="24"/>
              </w:rPr>
              <w:t>Correct:</w:t>
            </w:r>
          </w:p>
        </w:tc>
        <w:tc>
          <w:tcPr>
            <w:tcW w:w="4904"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Incorrect:</w:t>
            </w:r>
          </w:p>
        </w:tc>
      </w:tr>
      <w:tr w:rsidR="0003191C" w:rsidRPr="002D0D4E" w:rsidTr="001E4488">
        <w:trPr>
          <w:cantSplit/>
          <w:jc w:val="center"/>
        </w:trPr>
        <w:tc>
          <w:tcPr>
            <w:tcW w:w="463" w:type="dxa"/>
            <w:gridSpan w:val="2"/>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4383" w:type="dxa"/>
            <w:tcBorders>
              <w:top w:val="nil"/>
              <w:left w:val="nil"/>
              <w:bottom w:val="nil"/>
              <w:right w:val="nil"/>
            </w:tcBorders>
            <w:hideMark/>
          </w:tcPr>
          <w:p w:rsidR="0003191C" w:rsidRPr="008373D9" w:rsidRDefault="0003191C" w:rsidP="008373D9">
            <w:pPr>
              <w:pStyle w:val="Tablebody"/>
              <w:autoSpaceDE w:val="0"/>
              <w:autoSpaceDN w:val="0"/>
              <w:adjustRightInd w:val="0"/>
            </w:pPr>
            <w:r w:rsidRPr="008373D9">
              <w:rPr>
                <w:position w:val="-10"/>
                <w:szCs w:val="24"/>
              </w:rPr>
              <w:object w:dxaOrig="2360" w:dyaOrig="300">
                <v:shape id="_x0000_i1040" type="#_x0000_t75" style="width:118.2pt;height:15pt" o:ole="">
                  <v:imagedata r:id="rId66" o:title=""/>
                </v:shape>
                <o:OLEObject Type="Embed" ProgID="Equation.DSMT4" ShapeID="_x0000_i1040" DrawAspect="Content" ObjectID="_1598247824" r:id="rId67"/>
              </w:object>
            </w:r>
          </w:p>
        </w:tc>
        <w:tc>
          <w:tcPr>
            <w:tcW w:w="4904" w:type="dxa"/>
            <w:tcBorders>
              <w:top w:val="nil"/>
              <w:left w:val="nil"/>
              <w:bottom w:val="nil"/>
            </w:tcBorders>
            <w:hideMark/>
          </w:tcPr>
          <w:p w:rsidR="0003191C" w:rsidRPr="008373D9" w:rsidRDefault="0003191C" w:rsidP="008373D9">
            <w:pPr>
              <w:pStyle w:val="Tablebody"/>
              <w:autoSpaceDE w:val="0"/>
              <w:autoSpaceDN w:val="0"/>
              <w:adjustRightInd w:val="0"/>
              <w:rPr>
                <w:szCs w:val="24"/>
              </w:rPr>
            </w:pPr>
            <w:r w:rsidRPr="008373D9">
              <w:rPr>
                <w:szCs w:val="24"/>
              </w:rPr>
              <w:t>dim(énergie)=dim(force)·dim(longueur)</w:t>
            </w:r>
          </w:p>
        </w:tc>
      </w:tr>
      <w:tr w:rsidR="0003191C" w:rsidRPr="008373D9" w:rsidTr="001E4488">
        <w:trPr>
          <w:cantSplit/>
          <w:jc w:val="center"/>
        </w:trPr>
        <w:tc>
          <w:tcPr>
            <w:tcW w:w="4846" w:type="dxa"/>
            <w:gridSpan w:val="3"/>
            <w:tcBorders>
              <w:top w:val="nil"/>
              <w:bottom w:val="nil"/>
              <w:right w:val="nil"/>
            </w:tcBorders>
            <w:hideMark/>
          </w:tcPr>
          <w:p w:rsidR="0003191C" w:rsidRPr="008373D9" w:rsidRDefault="0003191C" w:rsidP="008373D9">
            <w:pPr>
              <w:pStyle w:val="Tablebody"/>
              <w:autoSpaceDE w:val="0"/>
              <w:autoSpaceDN w:val="0"/>
              <w:adjustRightInd w:val="0"/>
            </w:pPr>
            <w:r w:rsidRPr="008373D9">
              <w:rPr>
                <w:szCs w:val="24"/>
              </w:rPr>
              <w:t>où</w:t>
            </w:r>
          </w:p>
        </w:tc>
        <w:tc>
          <w:tcPr>
            <w:tcW w:w="4904" w:type="dxa"/>
            <w:tcBorders>
              <w:top w:val="nil"/>
              <w:left w:val="nil"/>
              <w:bottom w:val="nil"/>
            </w:tcBorders>
            <w:hideMark/>
          </w:tcPr>
          <w:p w:rsidR="0003191C" w:rsidRPr="008373D9" w:rsidRDefault="00E41A26" w:rsidP="008373D9">
            <w:pPr>
              <w:pStyle w:val="Tablebody"/>
              <w:autoSpaceDE w:val="0"/>
              <w:autoSpaceDN w:val="0"/>
              <w:adjustRightInd w:val="0"/>
            </w:pPr>
            <w:r w:rsidRPr="008373D9">
              <w:rPr>
                <w:szCs w:val="24"/>
              </w:rPr>
              <w:t>ou</w:t>
            </w:r>
          </w:p>
        </w:tc>
      </w:tr>
      <w:tr w:rsidR="0003191C" w:rsidRPr="002D0D4E" w:rsidTr="001E4488">
        <w:trPr>
          <w:cantSplit/>
          <w:jc w:val="center"/>
        </w:trPr>
        <w:tc>
          <w:tcPr>
            <w:tcW w:w="449" w:type="dxa"/>
            <w:tcBorders>
              <w:top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4397" w:type="dxa"/>
            <w:gridSpan w:val="2"/>
            <w:tcBorders>
              <w:top w:val="nil"/>
              <w:left w:val="nil"/>
              <w:bottom w:val="single" w:sz="6" w:space="0" w:color="auto"/>
              <w:right w:val="nil"/>
            </w:tcBorders>
            <w:hideMark/>
          </w:tcPr>
          <w:p w:rsidR="0003191C" w:rsidRPr="008373D9" w:rsidRDefault="0003191C" w:rsidP="008373D9">
            <w:pPr>
              <w:pStyle w:val="Tablebody"/>
              <w:autoSpaceDE w:val="0"/>
              <w:autoSpaceDN w:val="0"/>
              <w:adjustRightInd w:val="0"/>
              <w:rPr>
                <w:szCs w:val="24"/>
              </w:rPr>
            </w:pPr>
            <w:r w:rsidRPr="008373D9">
              <w:rPr>
                <w:i/>
                <w:szCs w:val="24"/>
              </w:rPr>
              <w:t>E</w:t>
            </w:r>
            <w:r w:rsidRPr="008373D9">
              <w:rPr>
                <w:szCs w:val="24"/>
              </w:rPr>
              <w:t>   est l’énergie;</w:t>
            </w:r>
          </w:p>
          <w:p w:rsidR="0003191C" w:rsidRPr="008373D9" w:rsidRDefault="0003191C" w:rsidP="008373D9">
            <w:pPr>
              <w:pStyle w:val="Tablebody"/>
              <w:autoSpaceDE w:val="0"/>
              <w:autoSpaceDN w:val="0"/>
              <w:adjustRightInd w:val="0"/>
              <w:rPr>
                <w:szCs w:val="24"/>
              </w:rPr>
            </w:pPr>
            <w:r w:rsidRPr="008373D9">
              <w:rPr>
                <w:i/>
                <w:szCs w:val="24"/>
              </w:rPr>
              <w:t>F</w:t>
            </w:r>
            <w:r w:rsidRPr="008373D9">
              <w:rPr>
                <w:szCs w:val="24"/>
              </w:rPr>
              <w:t>   est la force;</w:t>
            </w:r>
          </w:p>
          <w:p w:rsidR="0003191C" w:rsidRPr="008373D9" w:rsidRDefault="0003191C" w:rsidP="008373D9">
            <w:pPr>
              <w:pStyle w:val="Tablebody"/>
              <w:autoSpaceDE w:val="0"/>
              <w:autoSpaceDN w:val="0"/>
              <w:adjustRightInd w:val="0"/>
            </w:pPr>
            <w:r w:rsidRPr="008373D9">
              <w:rPr>
                <w:i/>
                <w:szCs w:val="24"/>
              </w:rPr>
              <w:t>l</w:t>
            </w:r>
            <w:r w:rsidRPr="008373D9">
              <w:rPr>
                <w:szCs w:val="24"/>
              </w:rPr>
              <w:t>   est la longueur.</w:t>
            </w:r>
          </w:p>
        </w:tc>
        <w:tc>
          <w:tcPr>
            <w:tcW w:w="4904" w:type="dxa"/>
            <w:tcBorders>
              <w:top w:val="nil"/>
              <w:left w:val="nil"/>
              <w:bottom w:val="single" w:sz="6" w:space="0" w:color="auto"/>
            </w:tcBorders>
            <w:hideMark/>
          </w:tcPr>
          <w:p w:rsidR="0003191C" w:rsidRPr="008373D9" w:rsidRDefault="0003191C" w:rsidP="008373D9">
            <w:pPr>
              <w:pStyle w:val="Tablebody"/>
              <w:autoSpaceDE w:val="0"/>
              <w:autoSpaceDN w:val="0"/>
              <w:adjustRightInd w:val="0"/>
              <w:rPr>
                <w:szCs w:val="24"/>
              </w:rPr>
            </w:pPr>
            <w:r w:rsidRPr="008373D9">
              <w:rPr>
                <w:szCs w:val="24"/>
              </w:rPr>
              <w:t>dim(</w:t>
            </w:r>
            <w:r w:rsidRPr="008373D9">
              <w:rPr>
                <w:i/>
                <w:szCs w:val="24"/>
              </w:rPr>
              <w:t>énergie</w:t>
            </w:r>
            <w:r w:rsidRPr="008373D9">
              <w:rPr>
                <w:szCs w:val="24"/>
              </w:rPr>
              <w:t>)=dim(</w:t>
            </w:r>
            <w:r w:rsidRPr="008373D9">
              <w:rPr>
                <w:i/>
                <w:szCs w:val="24"/>
              </w:rPr>
              <w:t>force</w:t>
            </w:r>
            <w:r w:rsidRPr="008373D9">
              <w:rPr>
                <w:szCs w:val="24"/>
              </w:rPr>
              <w:t>)·dim(</w:t>
            </w:r>
            <w:r w:rsidRPr="008373D9">
              <w:rPr>
                <w:i/>
                <w:szCs w:val="24"/>
              </w:rPr>
              <w:t>longueur</w:t>
            </w:r>
            <w:r w:rsidRPr="008373D9">
              <w:rPr>
                <w:szCs w:val="24"/>
              </w:rPr>
              <w:t>)</w:t>
            </w:r>
          </w:p>
        </w:tc>
      </w:tr>
    </w:tbl>
    <w:p w:rsidR="0003191C" w:rsidRPr="008373D9" w:rsidRDefault="0003191C" w:rsidP="008373D9">
      <w:pPr>
        <w:pStyle w:val="BodyText"/>
        <w:autoSpaceDE w:val="0"/>
        <w:autoSpaceDN w:val="0"/>
        <w:adjustRightInd w:val="0"/>
        <w:rPr>
          <w:szCs w:val="24"/>
        </w:rPr>
      </w:pPr>
      <w:r w:rsidRPr="008373D9">
        <w:rPr>
          <w:szCs w:val="24"/>
        </w:rPr>
        <w:t>Il convient qu’un même symbole ne soit pas utilisé pour représenter différentes grandeurs dans le même document. Des indices peuvent être utiles pour distinguer les symboles pour des concepts liés.</w:t>
      </w:r>
    </w:p>
    <w:p w:rsidR="0003191C" w:rsidRPr="008373D9" w:rsidRDefault="0003191C" w:rsidP="008373D9">
      <w:pPr>
        <w:pStyle w:val="BodyText"/>
        <w:autoSpaceDE w:val="0"/>
        <w:autoSpaceDN w:val="0"/>
        <w:adjustRightInd w:val="0"/>
        <w:rPr>
          <w:szCs w:val="24"/>
        </w:rPr>
      </w:pPr>
      <w:r w:rsidRPr="008373D9">
        <w:rPr>
          <w:szCs w:val="24"/>
        </w:rPr>
        <w:t>Les symboles d’unités ne doivent pas être utilisés dans les formules mathématiques.</w:t>
      </w:r>
    </w:p>
    <w:p w:rsidR="0003191C" w:rsidRPr="008373D9" w:rsidRDefault="0003191C" w:rsidP="008373D9">
      <w:pPr>
        <w:pStyle w:val="BodyText"/>
        <w:autoSpaceDE w:val="0"/>
        <w:autoSpaceDN w:val="0"/>
        <w:adjustRightInd w:val="0"/>
        <w:rPr>
          <w:szCs w:val="24"/>
        </w:rPr>
      </w:pPr>
      <w:r w:rsidRPr="008373D9">
        <w:rPr>
          <w:szCs w:val="24"/>
        </w:rPr>
        <w:t xml:space="preserve">D’autres exemples sont présentés en </w:t>
      </w:r>
      <w:r w:rsidRPr="008373D9">
        <w:rPr>
          <w:rStyle w:val="citeapp"/>
          <w:szCs w:val="24"/>
          <w:shd w:val="clear" w:color="auto" w:fill="auto"/>
        </w:rPr>
        <w:t>Annexe B</w:t>
      </w:r>
      <w:r w:rsidRPr="008373D9">
        <w:rPr>
          <w:szCs w:val="24"/>
        </w:rPr>
        <w:t>.</w:t>
      </w:r>
    </w:p>
    <w:p w:rsidR="0003191C" w:rsidRPr="008373D9" w:rsidRDefault="0003191C" w:rsidP="008373D9">
      <w:pPr>
        <w:pStyle w:val="Heading1"/>
        <w:tabs>
          <w:tab w:val="left" w:pos="432"/>
        </w:tabs>
        <w:autoSpaceDE w:val="0"/>
        <w:autoSpaceDN w:val="0"/>
        <w:adjustRightInd w:val="0"/>
        <w:rPr>
          <w:rFonts w:eastAsia="Times New Roman"/>
          <w:szCs w:val="24"/>
        </w:rPr>
      </w:pPr>
      <w:bookmarkStart w:id="408" w:name="_Toc524502519"/>
      <w:bookmarkStart w:id="409" w:name="_Toc524505643"/>
      <w:r w:rsidRPr="008373D9">
        <w:rPr>
          <w:rFonts w:eastAsia="Times New Roman"/>
          <w:szCs w:val="24"/>
        </w:rPr>
        <w:t>Figures</w:t>
      </w:r>
      <w:bookmarkEnd w:id="408"/>
      <w:bookmarkEnd w:id="409"/>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410" w:name="_Toc524502520"/>
      <w:bookmarkStart w:id="411" w:name="_Toc524505644"/>
      <w:r w:rsidRPr="008373D9">
        <w:rPr>
          <w:rFonts w:eastAsia="Times New Roman"/>
          <w:bCs w:val="0"/>
          <w:szCs w:val="24"/>
        </w:rPr>
        <w:t>Objet ou justification</w:t>
      </w:r>
      <w:bookmarkEnd w:id="410"/>
      <w:bookmarkEnd w:id="411"/>
    </w:p>
    <w:p w:rsidR="0003191C" w:rsidRPr="008373D9" w:rsidRDefault="0003191C" w:rsidP="008373D9">
      <w:pPr>
        <w:pStyle w:val="BodyText"/>
        <w:autoSpaceDE w:val="0"/>
        <w:autoSpaceDN w:val="0"/>
        <w:adjustRightInd w:val="0"/>
        <w:rPr>
          <w:szCs w:val="24"/>
        </w:rPr>
      </w:pPr>
      <w:r w:rsidRPr="008373D9">
        <w:rPr>
          <w:szCs w:val="24"/>
        </w:rPr>
        <w:t>Les figures sont un moyen de représentation graphique utilisé lorsqu'il n’y a pas de moyen plus efficace de présenter une information de façon aisément compréhensible.</w:t>
      </w:r>
    </w:p>
    <w:p w:rsidR="0003191C" w:rsidRPr="008373D9" w:rsidRDefault="0003191C" w:rsidP="008373D9">
      <w:pPr>
        <w:pStyle w:val="BodyText"/>
        <w:autoSpaceDE w:val="0"/>
        <w:autoSpaceDN w:val="0"/>
        <w:adjustRightInd w:val="0"/>
        <w:rPr>
          <w:szCs w:val="24"/>
        </w:rPr>
      </w:pPr>
      <w:r w:rsidRPr="008373D9">
        <w:rPr>
          <w:szCs w:val="24"/>
        </w:rPr>
        <w:t>Les photographies et d’autres supports peuvent être utilisés s’il n'est pas possible de représenter le concept sous la forme d’un dessin technique.</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412" w:name="_Toc524502521"/>
      <w:bookmarkStart w:id="413" w:name="_Toc524505645"/>
      <w:r w:rsidRPr="008373D9">
        <w:rPr>
          <w:rFonts w:eastAsia="Times New Roman"/>
          <w:bCs w:val="0"/>
          <w:szCs w:val="24"/>
        </w:rPr>
        <w:t>Titre</w:t>
      </w:r>
      <w:bookmarkEnd w:id="412"/>
      <w:bookmarkEnd w:id="413"/>
    </w:p>
    <w:p w:rsidR="0003191C" w:rsidRPr="008373D9" w:rsidRDefault="0003191C" w:rsidP="008373D9">
      <w:pPr>
        <w:pStyle w:val="BodyText"/>
        <w:autoSpaceDE w:val="0"/>
        <w:autoSpaceDN w:val="0"/>
        <w:adjustRightInd w:val="0"/>
        <w:rPr>
          <w:szCs w:val="24"/>
        </w:rPr>
      </w:pPr>
      <w:r w:rsidRPr="008373D9">
        <w:rPr>
          <w:szCs w:val="24"/>
        </w:rPr>
        <w:t>Il est recommandé d’attribuer un titre concis à la figure.</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414" w:name="_Toc524502522"/>
      <w:bookmarkStart w:id="415" w:name="_Toc524505646"/>
      <w:r w:rsidRPr="008373D9">
        <w:rPr>
          <w:rFonts w:eastAsia="Times New Roman"/>
          <w:bCs w:val="0"/>
          <w:szCs w:val="24"/>
        </w:rPr>
        <w:lastRenderedPageBreak/>
        <w:t>Numérotation et subdivision</w:t>
      </w:r>
      <w:bookmarkEnd w:id="414"/>
      <w:bookmarkEnd w:id="415"/>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416" w:name="_Toc524502523"/>
      <w:bookmarkStart w:id="417" w:name="_Toc524505647"/>
      <w:r w:rsidRPr="008373D9">
        <w:rPr>
          <w:rFonts w:eastAsia="Times New Roman"/>
          <w:bCs w:val="0"/>
          <w:szCs w:val="24"/>
        </w:rPr>
        <w:t>Désignation de la figure</w:t>
      </w:r>
      <w:bookmarkEnd w:id="416"/>
      <w:bookmarkEnd w:id="417"/>
    </w:p>
    <w:p w:rsidR="0003191C" w:rsidRPr="008373D9" w:rsidRDefault="0003191C" w:rsidP="008373D9">
      <w:pPr>
        <w:pStyle w:val="BodyText"/>
        <w:autoSpaceDE w:val="0"/>
        <w:autoSpaceDN w:val="0"/>
        <w:adjustRightInd w:val="0"/>
        <w:rPr>
          <w:szCs w:val="24"/>
        </w:rPr>
      </w:pPr>
      <w:r w:rsidRPr="008373D9">
        <w:rPr>
          <w:szCs w:val="24"/>
        </w:rPr>
        <w:t>Les figures doivent être désignées «Figure» et numérotées en chiffres arabes, en commençant par le chiffre 1. Une figure unique doit être désignée «Figure 1». Cette numérotation doit être indépendante de celle des articles et de celle des tableaux.</w:t>
      </w:r>
    </w:p>
    <w:p w:rsidR="0003191C" w:rsidRPr="008373D9" w:rsidRDefault="0003191C" w:rsidP="008373D9">
      <w:pPr>
        <w:pStyle w:val="BodyText"/>
        <w:autoSpaceDE w:val="0"/>
        <w:autoSpaceDN w:val="0"/>
        <w:adjustRightInd w:val="0"/>
        <w:rPr>
          <w:szCs w:val="24"/>
        </w:rPr>
      </w:pPr>
      <w:r w:rsidRPr="008373D9">
        <w:rPr>
          <w:szCs w:val="24"/>
        </w:rPr>
        <w:t>Dans les annexes, la numérotation de la figure recommence et le numéro est précédé de la lettre désignant l’annexe (par exemple Figure A.1, etc.).</w:t>
      </w:r>
    </w:p>
    <w:p w:rsidR="0003191C" w:rsidRPr="008373D9" w:rsidRDefault="0003191C" w:rsidP="008373D9">
      <w:pPr>
        <w:pStyle w:val="BodyText"/>
        <w:autoSpaceDE w:val="0"/>
        <w:autoSpaceDN w:val="0"/>
        <w:adjustRightInd w:val="0"/>
        <w:rPr>
          <w:szCs w:val="24"/>
        </w:rPr>
      </w:pPr>
      <w:r w:rsidRPr="008373D9">
        <w:rPr>
          <w:szCs w:val="24"/>
        </w:rPr>
        <w:t>Lorsqu'une figure se poursuit sur plusieurs pages, il peut être utile de répéter la désignation de la figure, suivie du titre (facultatif) et de l'indication «(1 sur #)», où # est le nombre total de pages sur lesquelles la figure apparaît.</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0"/>
      </w:tblGrid>
      <w:tr w:rsidR="0003191C" w:rsidRPr="008373D9" w:rsidTr="001E4488">
        <w:trPr>
          <w:cantSplit/>
          <w:jc w:val="center"/>
        </w:trPr>
        <w:tc>
          <w:tcPr>
            <w:tcW w:w="9750" w:type="dxa"/>
            <w:tcBorders>
              <w:top w:val="single" w:sz="6" w:space="0" w:color="auto"/>
              <w:bottom w:val="nil"/>
            </w:tcBorders>
            <w:hideMark/>
          </w:tcPr>
          <w:p w:rsidR="0003191C" w:rsidRPr="008373D9" w:rsidRDefault="0003191C" w:rsidP="008373D9">
            <w:pPr>
              <w:pStyle w:val="Tablebody"/>
              <w:autoSpaceDE w:val="0"/>
              <w:autoSpaceDN w:val="0"/>
              <w:adjustRightInd w:val="0"/>
            </w:pPr>
            <w:r w:rsidRPr="008373D9">
              <w:rPr>
                <w:szCs w:val="24"/>
              </w:rPr>
              <w:t>EXEMPLE</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r w:rsidR="0003191C" w:rsidRPr="008373D9" w:rsidTr="001E4488">
        <w:trPr>
          <w:cantSplit/>
          <w:jc w:val="center"/>
        </w:trPr>
        <w:tc>
          <w:tcPr>
            <w:tcW w:w="9750" w:type="dxa"/>
            <w:tcBorders>
              <w:top w:val="nil"/>
              <w:bottom w:val="single" w:sz="6" w:space="0" w:color="auto"/>
            </w:tcBorders>
            <w:vAlign w:val="center"/>
            <w:hideMark/>
          </w:tcPr>
          <w:p w:rsidR="0003191C" w:rsidRPr="008373D9" w:rsidRDefault="0003191C" w:rsidP="008373D9">
            <w:pPr>
              <w:pStyle w:val="Tablebody"/>
              <w:autoSpaceDE w:val="0"/>
              <w:autoSpaceDN w:val="0"/>
              <w:adjustRightInd w:val="0"/>
              <w:jc w:val="center"/>
            </w:pPr>
            <w:r w:rsidRPr="008373D9">
              <w:rPr>
                <w:b/>
                <w:szCs w:val="24"/>
              </w:rPr>
              <w:t>Figure</w:t>
            </w:r>
            <w:r w:rsidRPr="008373D9">
              <w:rPr>
                <w:szCs w:val="24"/>
              </w:rPr>
              <w:t> </w:t>
            </w:r>
            <w:r w:rsidRPr="008373D9">
              <w:rPr>
                <w:i/>
                <w:szCs w:val="24"/>
              </w:rPr>
              <w:t>x</w:t>
            </w:r>
            <w:r w:rsidRPr="008373D9">
              <w:rPr>
                <w:szCs w:val="24"/>
              </w:rPr>
              <w:t xml:space="preserve"> (1 sur </w:t>
            </w:r>
            <w:r w:rsidRPr="008373D9">
              <w:rPr>
                <w:i/>
                <w:szCs w:val="24"/>
              </w:rPr>
              <w:t>#</w:t>
            </w:r>
            <w:r w:rsidRPr="008373D9">
              <w:rPr>
                <w:szCs w:val="24"/>
              </w:rPr>
              <w:t>)</w:t>
            </w:r>
          </w:p>
        </w:tc>
      </w:tr>
    </w:tbl>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418" w:name="_Toc524502524"/>
      <w:bookmarkStart w:id="419" w:name="_Toc524505648"/>
      <w:r w:rsidRPr="008373D9">
        <w:rPr>
          <w:rFonts w:eastAsia="Times New Roman"/>
          <w:bCs w:val="0"/>
          <w:szCs w:val="24"/>
        </w:rPr>
        <w:t>Sous-figures</w:t>
      </w:r>
      <w:bookmarkEnd w:id="418"/>
      <w:bookmarkEnd w:id="419"/>
    </w:p>
    <w:p w:rsidR="0003191C" w:rsidRPr="008373D9" w:rsidRDefault="0003191C" w:rsidP="008373D9">
      <w:pPr>
        <w:pStyle w:val="BodyText"/>
        <w:autoSpaceDE w:val="0"/>
        <w:autoSpaceDN w:val="0"/>
        <w:adjustRightInd w:val="0"/>
        <w:rPr>
          <w:szCs w:val="24"/>
        </w:rPr>
      </w:pPr>
      <w:r w:rsidRPr="008373D9">
        <w:rPr>
          <w:szCs w:val="24"/>
        </w:rPr>
        <w:t>En règle générale, il convient d'éviter autant que possible l'utilisation de sous-figures, car cela complique la mise en page et la gestion du document.</w:t>
      </w:r>
    </w:p>
    <w:p w:rsidR="0003191C" w:rsidRPr="008373D9" w:rsidRDefault="0003191C" w:rsidP="008373D9">
      <w:pPr>
        <w:pStyle w:val="BodyText"/>
        <w:autoSpaceDE w:val="0"/>
        <w:autoSpaceDN w:val="0"/>
        <w:adjustRightInd w:val="0"/>
        <w:rPr>
          <w:szCs w:val="24"/>
        </w:rPr>
      </w:pPr>
      <w:r w:rsidRPr="008373D9">
        <w:rPr>
          <w:szCs w:val="24"/>
        </w:rPr>
        <w:t>Un seul niveau de subdivision des figures est autorisé. Les sous-figures doivent être identifiées par une lettre minuscule [par exemple la Figure 1 peut être subdivisée en a), b), c)…]. D'autres formes d'identification des sous-figures, telles que 1.1, 1.2, …, 1-1, 1-2, …, etc., ne doivent pas être utilisées.</w:t>
      </w:r>
    </w:p>
    <w:p w:rsidR="0003191C" w:rsidRPr="008373D9" w:rsidRDefault="0003191C" w:rsidP="008373D9">
      <w:pPr>
        <w:pStyle w:val="BodyText"/>
        <w:autoSpaceDE w:val="0"/>
        <w:autoSpaceDN w:val="0"/>
        <w:adjustRightInd w:val="0"/>
        <w:rPr>
          <w:szCs w:val="24"/>
        </w:rPr>
      </w:pPr>
      <w:r w:rsidRPr="008373D9">
        <w:rPr>
          <w:szCs w:val="24"/>
        </w:rPr>
        <w:t>Les légendes, notes et notes de bas de figure ne sont pas autorisées pour les sous-figures.</w:t>
      </w:r>
    </w:p>
    <w:tbl>
      <w:tblPr>
        <w:tblW w:w="975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547"/>
        <w:gridCol w:w="871"/>
        <w:gridCol w:w="3048"/>
        <w:gridCol w:w="1749"/>
        <w:gridCol w:w="2995"/>
        <w:gridCol w:w="540"/>
      </w:tblGrid>
      <w:tr w:rsidR="0003191C" w:rsidRPr="008373D9" w:rsidTr="001E4488">
        <w:trPr>
          <w:cantSplit/>
          <w:jc w:val="center"/>
        </w:trPr>
        <w:tc>
          <w:tcPr>
            <w:tcW w:w="9750" w:type="dxa"/>
            <w:gridSpan w:val="6"/>
            <w:tcBorders>
              <w:bottom w:val="nil"/>
            </w:tcBorders>
          </w:tcPr>
          <w:p w:rsidR="0003191C" w:rsidRPr="008373D9" w:rsidRDefault="0003191C" w:rsidP="008373D9">
            <w:pPr>
              <w:pStyle w:val="Tablebody"/>
              <w:autoSpaceDE w:val="0"/>
              <w:autoSpaceDN w:val="0"/>
              <w:adjustRightInd w:val="0"/>
              <w:rPr>
                <w:szCs w:val="24"/>
              </w:rPr>
            </w:pPr>
            <w:r w:rsidRPr="008373D9">
              <w:rPr>
                <w:szCs w:val="24"/>
              </w:rPr>
              <w:t>EXEMPLE</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jc w:val="both"/>
            </w:pPr>
            <w:r w:rsidRPr="008373D9">
              <w:rPr>
                <w:szCs w:val="24"/>
              </w:rPr>
              <w:t> </w:t>
            </w:r>
          </w:p>
        </w:tc>
      </w:tr>
      <w:tr w:rsidR="0003191C" w:rsidRPr="008373D9" w:rsidTr="001E4488">
        <w:trPr>
          <w:cantSplit/>
          <w:trHeight w:val="270"/>
          <w:jc w:val="center"/>
        </w:trPr>
        <w:tc>
          <w:tcPr>
            <w:tcW w:w="547" w:type="dxa"/>
            <w:tcBorders>
              <w:top w:val="nil"/>
              <w:bottom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8663" w:type="dxa"/>
            <w:gridSpan w:val="4"/>
            <w:vAlign w:val="center"/>
            <w:hideMark/>
          </w:tcPr>
          <w:p w:rsidR="0003191C" w:rsidRPr="008373D9" w:rsidRDefault="0003191C" w:rsidP="008373D9">
            <w:pPr>
              <w:pStyle w:val="Tablebody"/>
              <w:autoSpaceDE w:val="0"/>
              <w:autoSpaceDN w:val="0"/>
              <w:adjustRightInd w:val="0"/>
              <w:jc w:val="right"/>
            </w:pPr>
            <w:r w:rsidRPr="008373D9">
              <w:rPr>
                <w:szCs w:val="24"/>
              </w:rPr>
              <w:t>Énoncé concernant les unités</w:t>
            </w:r>
          </w:p>
        </w:tc>
        <w:tc>
          <w:tcPr>
            <w:tcW w:w="540" w:type="dxa"/>
            <w:tcBorders>
              <w:top w:val="nil"/>
              <w:bottom w:val="nil"/>
            </w:tcBorders>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cantSplit/>
          <w:trHeight w:val="270"/>
          <w:jc w:val="center"/>
        </w:trPr>
        <w:tc>
          <w:tcPr>
            <w:tcW w:w="547" w:type="dxa"/>
            <w:tcBorders>
              <w:top w:val="nil"/>
              <w:bottom w:val="nil"/>
              <w:right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871" w:type="dxa"/>
            <w:tcBorders>
              <w:top w:val="nil"/>
              <w:left w:val="nil"/>
              <w:bottom w:val="nil"/>
              <w:right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3048" w:type="dxa"/>
            <w:tcBorders>
              <w:top w:val="nil"/>
              <w:left w:val="nil"/>
              <w:right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1749" w:type="dxa"/>
            <w:tcBorders>
              <w:top w:val="nil"/>
              <w:left w:val="nil"/>
              <w:bottom w:val="nil"/>
              <w:right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2995" w:type="dxa"/>
            <w:tcBorders>
              <w:top w:val="nil"/>
              <w:left w:val="nil"/>
              <w:right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540" w:type="dxa"/>
            <w:tcBorders>
              <w:top w:val="nil"/>
              <w:left w:val="nil"/>
              <w:bottom w:val="nil"/>
            </w:tcBorders>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cantSplit/>
          <w:trHeight w:val="300"/>
          <w:jc w:val="center"/>
        </w:trPr>
        <w:tc>
          <w:tcPr>
            <w:tcW w:w="547" w:type="dxa"/>
            <w:tcBorders>
              <w:top w:val="nil"/>
              <w:bottom w:val="nil"/>
              <w:right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871" w:type="dxa"/>
            <w:tcBorders>
              <w:top w:val="nil"/>
              <w:left w:val="nil"/>
              <w:bottom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3048" w:type="dxa"/>
            <w:vMerge w:val="restart"/>
            <w:vAlign w:val="center"/>
            <w:hideMark/>
          </w:tcPr>
          <w:p w:rsidR="0003191C" w:rsidRPr="008373D9" w:rsidRDefault="0003191C" w:rsidP="008373D9">
            <w:pPr>
              <w:pStyle w:val="Tablebody"/>
              <w:autoSpaceDE w:val="0"/>
              <w:autoSpaceDN w:val="0"/>
              <w:adjustRightInd w:val="0"/>
              <w:jc w:val="center"/>
            </w:pPr>
            <w:r w:rsidRPr="008373D9">
              <w:rPr>
                <w:szCs w:val="24"/>
              </w:rPr>
              <w:t>Dessin ou illustration</w:t>
            </w:r>
          </w:p>
        </w:tc>
        <w:tc>
          <w:tcPr>
            <w:tcW w:w="1749" w:type="dxa"/>
            <w:tcBorders>
              <w:top w:val="nil"/>
              <w:bottom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2995" w:type="dxa"/>
            <w:vMerge w:val="restart"/>
            <w:vAlign w:val="center"/>
            <w:hideMark/>
          </w:tcPr>
          <w:p w:rsidR="0003191C" w:rsidRPr="008373D9" w:rsidRDefault="0003191C" w:rsidP="008373D9">
            <w:pPr>
              <w:pStyle w:val="Tablebody"/>
              <w:autoSpaceDE w:val="0"/>
              <w:autoSpaceDN w:val="0"/>
              <w:adjustRightInd w:val="0"/>
              <w:jc w:val="center"/>
            </w:pPr>
            <w:r w:rsidRPr="008373D9">
              <w:rPr>
                <w:szCs w:val="24"/>
              </w:rPr>
              <w:t>Dessin ou illustration</w:t>
            </w:r>
          </w:p>
        </w:tc>
        <w:tc>
          <w:tcPr>
            <w:tcW w:w="540" w:type="dxa"/>
            <w:vMerge w:val="restart"/>
            <w:tcBorders>
              <w:top w:val="nil"/>
              <w:bottom w:val="nil"/>
            </w:tcBorders>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cantSplit/>
          <w:trHeight w:val="299"/>
          <w:jc w:val="center"/>
        </w:trPr>
        <w:tc>
          <w:tcPr>
            <w:tcW w:w="547" w:type="dxa"/>
            <w:tcBorders>
              <w:top w:val="nil"/>
              <w:bottom w:val="nil"/>
              <w:right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871" w:type="dxa"/>
            <w:tcBorders>
              <w:top w:val="nil"/>
              <w:left w:val="nil"/>
              <w:bottom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3048" w:type="dxa"/>
            <w:vMerge/>
            <w:vAlign w:val="center"/>
            <w:hideMark/>
          </w:tcPr>
          <w:p w:rsidR="0003191C" w:rsidRPr="008373D9" w:rsidRDefault="0003191C" w:rsidP="008373D9">
            <w:pPr>
              <w:pStyle w:val="Tablebody"/>
            </w:pPr>
          </w:p>
        </w:tc>
        <w:tc>
          <w:tcPr>
            <w:tcW w:w="1749" w:type="dxa"/>
            <w:tcBorders>
              <w:top w:val="nil"/>
              <w:bottom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2995" w:type="dxa"/>
            <w:vMerge/>
            <w:vAlign w:val="center"/>
            <w:hideMark/>
          </w:tcPr>
          <w:p w:rsidR="0003191C" w:rsidRPr="008373D9" w:rsidRDefault="0003191C" w:rsidP="008373D9">
            <w:pPr>
              <w:pStyle w:val="Tablebody"/>
            </w:pPr>
          </w:p>
        </w:tc>
        <w:tc>
          <w:tcPr>
            <w:tcW w:w="540" w:type="dxa"/>
            <w:vMerge/>
            <w:tcBorders>
              <w:top w:val="nil"/>
              <w:bottom w:val="nil"/>
            </w:tcBorders>
            <w:vAlign w:val="center"/>
            <w:hideMark/>
          </w:tcPr>
          <w:p w:rsidR="0003191C" w:rsidRPr="008373D9" w:rsidRDefault="0003191C" w:rsidP="008373D9">
            <w:pPr>
              <w:pStyle w:val="Tablebody"/>
            </w:pPr>
          </w:p>
        </w:tc>
      </w:tr>
      <w:tr w:rsidR="0003191C" w:rsidRPr="008373D9" w:rsidTr="001E4488">
        <w:trPr>
          <w:cantSplit/>
          <w:trHeight w:val="270"/>
          <w:jc w:val="center"/>
        </w:trPr>
        <w:tc>
          <w:tcPr>
            <w:tcW w:w="547" w:type="dxa"/>
            <w:tcBorders>
              <w:top w:val="nil"/>
              <w:bottom w:val="nil"/>
              <w:right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871" w:type="dxa"/>
            <w:tcBorders>
              <w:top w:val="nil"/>
              <w:left w:val="nil"/>
              <w:bottom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3048" w:type="dxa"/>
            <w:vAlign w:val="center"/>
            <w:hideMark/>
          </w:tcPr>
          <w:p w:rsidR="0003191C" w:rsidRPr="008373D9" w:rsidRDefault="0003191C" w:rsidP="008373D9">
            <w:pPr>
              <w:pStyle w:val="Tablebody"/>
              <w:autoSpaceDE w:val="0"/>
              <w:autoSpaceDN w:val="0"/>
              <w:adjustRightInd w:val="0"/>
              <w:jc w:val="center"/>
              <w:rPr>
                <w:b/>
              </w:rPr>
            </w:pPr>
            <w:r w:rsidRPr="008373D9">
              <w:rPr>
                <w:b/>
                <w:szCs w:val="24"/>
              </w:rPr>
              <w:t>a)   Sous-titre</w:t>
            </w:r>
          </w:p>
        </w:tc>
        <w:tc>
          <w:tcPr>
            <w:tcW w:w="1749" w:type="dxa"/>
            <w:tcBorders>
              <w:top w:val="nil"/>
              <w:bottom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2995" w:type="dxa"/>
            <w:vAlign w:val="center"/>
            <w:hideMark/>
          </w:tcPr>
          <w:p w:rsidR="0003191C" w:rsidRPr="008373D9" w:rsidRDefault="0003191C" w:rsidP="008373D9">
            <w:pPr>
              <w:pStyle w:val="Tablebody"/>
              <w:autoSpaceDE w:val="0"/>
              <w:autoSpaceDN w:val="0"/>
              <w:adjustRightInd w:val="0"/>
              <w:jc w:val="center"/>
              <w:rPr>
                <w:b/>
              </w:rPr>
            </w:pPr>
            <w:r w:rsidRPr="008373D9">
              <w:rPr>
                <w:b/>
                <w:szCs w:val="24"/>
              </w:rPr>
              <w:t>b)   Sous-titre</w:t>
            </w:r>
          </w:p>
        </w:tc>
        <w:tc>
          <w:tcPr>
            <w:tcW w:w="540" w:type="dxa"/>
            <w:tcBorders>
              <w:top w:val="nil"/>
              <w:bottom w:val="nil"/>
            </w:tcBorders>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cantSplit/>
          <w:trHeight w:val="270"/>
          <w:jc w:val="center"/>
        </w:trPr>
        <w:tc>
          <w:tcPr>
            <w:tcW w:w="547" w:type="dxa"/>
            <w:tcBorders>
              <w:top w:val="nil"/>
              <w:bottom w:val="nil"/>
              <w:right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5668" w:type="dxa"/>
            <w:gridSpan w:val="3"/>
            <w:tcBorders>
              <w:top w:val="nil"/>
              <w:left w:val="nil"/>
              <w:bottom w:val="nil"/>
              <w:right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2995" w:type="dxa"/>
            <w:tcBorders>
              <w:left w:val="nil"/>
              <w:bottom w:val="nil"/>
              <w:right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540" w:type="dxa"/>
            <w:tcBorders>
              <w:top w:val="nil"/>
              <w:left w:val="nil"/>
              <w:bottom w:val="nil"/>
            </w:tcBorders>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cantSplit/>
          <w:trHeight w:val="270"/>
          <w:jc w:val="center"/>
        </w:trPr>
        <w:tc>
          <w:tcPr>
            <w:tcW w:w="547" w:type="dxa"/>
            <w:tcBorders>
              <w:top w:val="nil"/>
              <w:bottom w:val="nil"/>
              <w:right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5668" w:type="dxa"/>
            <w:gridSpan w:val="3"/>
            <w:tcBorders>
              <w:top w:val="nil"/>
              <w:left w:val="nil"/>
              <w:bottom w:val="nil"/>
              <w:right w:val="nil"/>
            </w:tcBorders>
            <w:vAlign w:val="center"/>
            <w:hideMark/>
          </w:tcPr>
          <w:p w:rsidR="0003191C" w:rsidRPr="008373D9" w:rsidRDefault="0003191C" w:rsidP="008373D9">
            <w:pPr>
              <w:pStyle w:val="Tablebody"/>
              <w:autoSpaceDE w:val="0"/>
              <w:autoSpaceDN w:val="0"/>
              <w:adjustRightInd w:val="0"/>
              <w:rPr>
                <w:b/>
              </w:rPr>
            </w:pPr>
            <w:r w:rsidRPr="008373D9">
              <w:rPr>
                <w:b/>
                <w:szCs w:val="24"/>
              </w:rPr>
              <w:t>Légende</w:t>
            </w:r>
          </w:p>
        </w:tc>
        <w:tc>
          <w:tcPr>
            <w:tcW w:w="2995" w:type="dxa"/>
            <w:tcBorders>
              <w:top w:val="nil"/>
              <w:left w:val="nil"/>
              <w:bottom w:val="nil"/>
              <w:right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540" w:type="dxa"/>
            <w:tcBorders>
              <w:top w:val="nil"/>
              <w:left w:val="nil"/>
              <w:bottom w:val="nil"/>
            </w:tcBorders>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trHeight w:val="270"/>
          <w:jc w:val="center"/>
        </w:trPr>
        <w:tc>
          <w:tcPr>
            <w:tcW w:w="547" w:type="dxa"/>
            <w:tcBorders>
              <w:top w:val="nil"/>
              <w:bottom w:val="nil"/>
              <w:right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5668" w:type="dxa"/>
            <w:gridSpan w:val="3"/>
            <w:tcBorders>
              <w:top w:val="nil"/>
              <w:left w:val="nil"/>
              <w:bottom w:val="nil"/>
              <w:right w:val="nil"/>
            </w:tcBorders>
            <w:vAlign w:val="center"/>
            <w:hideMark/>
          </w:tcPr>
          <w:p w:rsidR="0003191C" w:rsidRPr="008373D9" w:rsidRDefault="0003191C" w:rsidP="008373D9">
            <w:pPr>
              <w:pStyle w:val="Tablebody"/>
              <w:autoSpaceDE w:val="0"/>
              <w:autoSpaceDN w:val="0"/>
              <w:adjustRightInd w:val="0"/>
            </w:pPr>
            <w:r w:rsidRPr="008373D9">
              <w:rPr>
                <w:szCs w:val="24"/>
              </w:rPr>
              <w:t>Alinéas (contenant des exigences) et notes insérées dans la figure</w:t>
            </w:r>
          </w:p>
        </w:tc>
        <w:tc>
          <w:tcPr>
            <w:tcW w:w="2995" w:type="dxa"/>
            <w:tcBorders>
              <w:top w:val="nil"/>
              <w:left w:val="nil"/>
              <w:bottom w:val="nil"/>
              <w:right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540" w:type="dxa"/>
            <w:tcBorders>
              <w:top w:val="nil"/>
              <w:left w:val="nil"/>
              <w:bottom w:val="nil"/>
            </w:tcBorders>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trHeight w:val="270"/>
          <w:jc w:val="center"/>
        </w:trPr>
        <w:tc>
          <w:tcPr>
            <w:tcW w:w="547" w:type="dxa"/>
            <w:tcBorders>
              <w:top w:val="nil"/>
              <w:bottom w:val="nil"/>
              <w:right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5668" w:type="dxa"/>
            <w:gridSpan w:val="3"/>
            <w:tcBorders>
              <w:top w:val="nil"/>
              <w:left w:val="nil"/>
              <w:bottom w:val="nil"/>
              <w:right w:val="nil"/>
            </w:tcBorders>
            <w:vAlign w:val="center"/>
            <w:hideMark/>
          </w:tcPr>
          <w:p w:rsidR="0003191C" w:rsidRPr="008373D9" w:rsidRDefault="0003191C" w:rsidP="008373D9">
            <w:pPr>
              <w:pStyle w:val="Tablebody"/>
              <w:autoSpaceDE w:val="0"/>
              <w:autoSpaceDN w:val="0"/>
              <w:adjustRightInd w:val="0"/>
            </w:pPr>
            <w:r w:rsidRPr="008373D9">
              <w:rPr>
                <w:szCs w:val="24"/>
              </w:rPr>
              <w:t>Notes de bas de figure</w:t>
            </w:r>
          </w:p>
        </w:tc>
        <w:tc>
          <w:tcPr>
            <w:tcW w:w="2995" w:type="dxa"/>
            <w:tcBorders>
              <w:top w:val="nil"/>
              <w:left w:val="nil"/>
              <w:bottom w:val="nil"/>
              <w:right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540" w:type="dxa"/>
            <w:tcBorders>
              <w:top w:val="nil"/>
              <w:left w:val="nil"/>
              <w:bottom w:val="nil"/>
            </w:tcBorders>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trHeight w:val="270"/>
          <w:jc w:val="center"/>
        </w:trPr>
        <w:tc>
          <w:tcPr>
            <w:tcW w:w="547" w:type="dxa"/>
            <w:tcBorders>
              <w:top w:val="nil"/>
              <w:bottom w:val="nil"/>
              <w:right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8663" w:type="dxa"/>
            <w:gridSpan w:val="4"/>
            <w:tcBorders>
              <w:top w:val="nil"/>
              <w:left w:val="nil"/>
              <w:bottom w:val="nil"/>
              <w:right w:val="nil"/>
            </w:tcBorders>
            <w:vAlign w:val="center"/>
          </w:tcPr>
          <w:p w:rsidR="0003191C" w:rsidRPr="008373D9" w:rsidRDefault="0003191C" w:rsidP="008373D9">
            <w:pPr>
              <w:pStyle w:val="Tablebody"/>
              <w:autoSpaceDE w:val="0"/>
              <w:autoSpaceDN w:val="0"/>
              <w:adjustRightInd w:val="0"/>
            </w:pPr>
            <w:r w:rsidRPr="008373D9">
              <w:rPr>
                <w:szCs w:val="24"/>
              </w:rPr>
              <w:t> </w:t>
            </w:r>
          </w:p>
        </w:tc>
        <w:tc>
          <w:tcPr>
            <w:tcW w:w="540" w:type="dxa"/>
            <w:tcBorders>
              <w:top w:val="nil"/>
              <w:left w:val="nil"/>
              <w:bottom w:val="nil"/>
            </w:tcBorders>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cantSplit/>
          <w:jc w:val="center"/>
        </w:trPr>
        <w:tc>
          <w:tcPr>
            <w:tcW w:w="9750" w:type="dxa"/>
            <w:gridSpan w:val="6"/>
            <w:tcBorders>
              <w:top w:val="nil"/>
            </w:tcBorders>
            <w:vAlign w:val="center"/>
            <w:hideMark/>
          </w:tcPr>
          <w:p w:rsidR="0003191C" w:rsidRPr="008373D9" w:rsidRDefault="0003191C" w:rsidP="008373D9">
            <w:pPr>
              <w:pStyle w:val="Tablebody"/>
              <w:autoSpaceDE w:val="0"/>
              <w:autoSpaceDN w:val="0"/>
              <w:adjustRightInd w:val="0"/>
              <w:jc w:val="center"/>
              <w:rPr>
                <w:b/>
              </w:rPr>
            </w:pPr>
            <w:r w:rsidRPr="008373D9">
              <w:rPr>
                <w:b/>
                <w:szCs w:val="24"/>
              </w:rPr>
              <w:t xml:space="preserve">Figure </w:t>
            </w:r>
            <w:r w:rsidRPr="008373D9">
              <w:rPr>
                <w:b/>
                <w:i/>
                <w:szCs w:val="24"/>
              </w:rPr>
              <w:t>x</w:t>
            </w:r>
            <w:r w:rsidRPr="008373D9">
              <w:rPr>
                <w:b/>
                <w:szCs w:val="24"/>
              </w:rPr>
              <w:t xml:space="preserve"> — Titre</w:t>
            </w:r>
          </w:p>
        </w:tc>
      </w:tr>
    </w:tbl>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420" w:name="_Toc524502525"/>
      <w:bookmarkStart w:id="421" w:name="_Toc524505649"/>
      <w:r w:rsidRPr="008373D9">
        <w:rPr>
          <w:rFonts w:eastAsia="Times New Roman"/>
          <w:bCs w:val="0"/>
          <w:szCs w:val="24"/>
        </w:rPr>
        <w:t>Références</w:t>
      </w:r>
      <w:bookmarkEnd w:id="420"/>
      <w:bookmarkEnd w:id="421"/>
    </w:p>
    <w:p w:rsidR="0003191C" w:rsidRPr="008373D9" w:rsidRDefault="0003191C" w:rsidP="008373D9">
      <w:pPr>
        <w:pStyle w:val="BodyText"/>
        <w:autoSpaceDE w:val="0"/>
        <w:autoSpaceDN w:val="0"/>
        <w:adjustRightInd w:val="0"/>
        <w:rPr>
          <w:szCs w:val="24"/>
        </w:rPr>
      </w:pPr>
      <w:r w:rsidRPr="008373D9">
        <w:rPr>
          <w:szCs w:val="24"/>
        </w:rPr>
        <w:t>Chaque figure doit faire l’objet d’une référence explicite dans le texte.</w:t>
      </w:r>
    </w:p>
    <w:p w:rsidR="0003191C" w:rsidRPr="008373D9" w:rsidRDefault="0003191C" w:rsidP="008373D9">
      <w:pPr>
        <w:pStyle w:val="BodyText"/>
        <w:autoSpaceDE w:val="0"/>
        <w:autoSpaceDN w:val="0"/>
        <w:adjustRightInd w:val="0"/>
        <w:rPr>
          <w:szCs w:val="24"/>
        </w:rPr>
      </w:pPr>
      <w:r w:rsidRPr="008373D9">
        <w:rPr>
          <w:szCs w:val="24"/>
        </w:rPr>
        <w:lastRenderedPageBreak/>
        <w:t>Utiliser par exemple les formes suivantes pour faire référence aux figures et sous-figures: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«La Figure 3 illustre…»;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«Voir Figure 6 b)».</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422" w:name="_Toc524502526"/>
      <w:bookmarkStart w:id="423" w:name="_Toc524505650"/>
      <w:r w:rsidRPr="008373D9">
        <w:rPr>
          <w:rFonts w:eastAsia="Times New Roman"/>
          <w:bCs w:val="0"/>
          <w:szCs w:val="24"/>
        </w:rPr>
        <w:t>Principes et règles spécifiques</w:t>
      </w:r>
      <w:bookmarkEnd w:id="422"/>
      <w:bookmarkEnd w:id="423"/>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lang w:val="fr-FR"/>
        </w:rPr>
      </w:pPr>
      <w:bookmarkStart w:id="424" w:name="_Toc524502527"/>
      <w:bookmarkStart w:id="425" w:name="_Toc524505651"/>
      <w:r w:rsidRPr="008373D9">
        <w:rPr>
          <w:rFonts w:eastAsia="Times New Roman"/>
          <w:bCs w:val="0"/>
          <w:szCs w:val="24"/>
          <w:lang w:val="fr-FR"/>
        </w:rPr>
        <w:t>Normes utilisées dans la création de contenu graphique</w:t>
      </w:r>
      <w:bookmarkEnd w:id="424"/>
      <w:bookmarkEnd w:id="425"/>
    </w:p>
    <w:p w:rsidR="0003191C" w:rsidRPr="008373D9" w:rsidRDefault="0003191C" w:rsidP="008373D9">
      <w:pPr>
        <w:pStyle w:val="BodyText"/>
        <w:autoSpaceDE w:val="0"/>
        <w:autoSpaceDN w:val="0"/>
        <w:adjustRightInd w:val="0"/>
        <w:rPr>
          <w:szCs w:val="24"/>
        </w:rPr>
      </w:pPr>
      <w:r w:rsidRPr="008373D9">
        <w:rPr>
          <w:szCs w:val="24"/>
        </w:rPr>
        <w:t xml:space="preserve">Les normes énumérées dans le </w:t>
      </w:r>
      <w:r w:rsidRPr="008373D9">
        <w:rPr>
          <w:rStyle w:val="citetbl"/>
          <w:szCs w:val="24"/>
          <w:shd w:val="clear" w:color="auto" w:fill="auto"/>
        </w:rPr>
        <w:t>Tableau 9</w:t>
      </w:r>
      <w:r w:rsidRPr="008373D9">
        <w:rPr>
          <w:szCs w:val="24"/>
        </w:rPr>
        <w:t xml:space="preserve"> donnent des informations concernant la création de contenu graphique.</w:t>
      </w:r>
    </w:p>
    <w:p w:rsidR="0003191C" w:rsidRPr="008373D9" w:rsidRDefault="0003191C" w:rsidP="008373D9">
      <w:pPr>
        <w:pStyle w:val="Tabletitle"/>
        <w:autoSpaceDE w:val="0"/>
        <w:autoSpaceDN w:val="0"/>
        <w:adjustRightInd w:val="0"/>
        <w:outlineLvl w:val="0"/>
        <w:rPr>
          <w:szCs w:val="24"/>
        </w:rPr>
      </w:pPr>
      <w:bookmarkStart w:id="426" w:name="_Toc524502528"/>
      <w:bookmarkStart w:id="427" w:name="_Toc524505652"/>
      <w:r w:rsidRPr="008373D9">
        <w:rPr>
          <w:szCs w:val="24"/>
        </w:rPr>
        <w:t>Tableau 9 — Normes utilisées dans la création de contenu graphique</w:t>
      </w:r>
      <w:bookmarkEnd w:id="426"/>
      <w:bookmarkEnd w:id="427"/>
    </w:p>
    <w:tbl>
      <w:tblPr>
        <w:tblW w:w="975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1980"/>
        <w:gridCol w:w="1676"/>
        <w:gridCol w:w="6094"/>
      </w:tblGrid>
      <w:tr w:rsidR="0003191C" w:rsidRPr="008373D9" w:rsidTr="001E4488">
        <w:trPr>
          <w:jc w:val="center"/>
        </w:trPr>
        <w:tc>
          <w:tcPr>
            <w:tcW w:w="1980" w:type="dxa"/>
            <w:tcBorders>
              <w:top w:val="single" w:sz="12" w:space="0" w:color="auto"/>
              <w:bottom w:val="single" w:sz="12" w:space="0" w:color="auto"/>
            </w:tcBorders>
            <w:vAlign w:val="center"/>
            <w:hideMark/>
          </w:tcPr>
          <w:p w:rsidR="0003191C" w:rsidRPr="008373D9" w:rsidRDefault="0003191C" w:rsidP="008373D9">
            <w:pPr>
              <w:pStyle w:val="Tableheader"/>
              <w:autoSpaceDE w:val="0"/>
              <w:autoSpaceDN w:val="0"/>
              <w:adjustRightInd w:val="0"/>
              <w:jc w:val="center"/>
              <w:rPr>
                <w:b/>
              </w:rPr>
            </w:pPr>
            <w:r w:rsidRPr="008373D9">
              <w:rPr>
                <w:b/>
                <w:szCs w:val="24"/>
              </w:rPr>
              <w:t>Sujet</w:t>
            </w:r>
          </w:p>
        </w:tc>
        <w:tc>
          <w:tcPr>
            <w:tcW w:w="1676" w:type="dxa"/>
            <w:tcBorders>
              <w:top w:val="single" w:sz="12" w:space="0" w:color="auto"/>
              <w:bottom w:val="single" w:sz="12" w:space="0" w:color="auto"/>
            </w:tcBorders>
            <w:vAlign w:val="center"/>
            <w:hideMark/>
          </w:tcPr>
          <w:p w:rsidR="0003191C" w:rsidRPr="008373D9" w:rsidRDefault="0003191C" w:rsidP="008373D9">
            <w:pPr>
              <w:pStyle w:val="Tableheader"/>
              <w:autoSpaceDE w:val="0"/>
              <w:autoSpaceDN w:val="0"/>
              <w:adjustRightInd w:val="0"/>
              <w:jc w:val="center"/>
              <w:rPr>
                <w:b/>
              </w:rPr>
            </w:pPr>
            <w:r w:rsidRPr="008373D9">
              <w:rPr>
                <w:b/>
                <w:szCs w:val="24"/>
              </w:rPr>
              <w:t>Norme</w:t>
            </w:r>
          </w:p>
        </w:tc>
        <w:tc>
          <w:tcPr>
            <w:tcW w:w="6094" w:type="dxa"/>
            <w:tcBorders>
              <w:top w:val="single" w:sz="12" w:space="0" w:color="auto"/>
              <w:bottom w:val="single" w:sz="12" w:space="0" w:color="auto"/>
            </w:tcBorders>
            <w:vAlign w:val="center"/>
            <w:hideMark/>
          </w:tcPr>
          <w:p w:rsidR="0003191C" w:rsidRPr="008373D9" w:rsidRDefault="0003191C" w:rsidP="008373D9">
            <w:pPr>
              <w:pStyle w:val="Tableheader"/>
              <w:autoSpaceDE w:val="0"/>
              <w:autoSpaceDN w:val="0"/>
              <w:adjustRightInd w:val="0"/>
              <w:jc w:val="center"/>
              <w:rPr>
                <w:b/>
              </w:rPr>
            </w:pPr>
            <w:r w:rsidRPr="008373D9">
              <w:rPr>
                <w:b/>
                <w:szCs w:val="24"/>
              </w:rPr>
              <w:t>Titre</w:t>
            </w:r>
          </w:p>
        </w:tc>
      </w:tr>
      <w:tr w:rsidR="0003191C" w:rsidRPr="002D0D4E" w:rsidTr="001E4488">
        <w:trPr>
          <w:jc w:val="center"/>
        </w:trPr>
        <w:tc>
          <w:tcPr>
            <w:tcW w:w="1980" w:type="dxa"/>
            <w:tcBorders>
              <w:top w:val="single" w:sz="12" w:space="0" w:color="auto"/>
            </w:tcBorders>
            <w:hideMark/>
          </w:tcPr>
          <w:p w:rsidR="0003191C" w:rsidRPr="008373D9" w:rsidRDefault="0003191C" w:rsidP="008373D9">
            <w:pPr>
              <w:pStyle w:val="Tablebody"/>
              <w:autoSpaceDE w:val="0"/>
              <w:autoSpaceDN w:val="0"/>
              <w:adjustRightInd w:val="0"/>
            </w:pPr>
            <w:r w:rsidRPr="008373D9">
              <w:rPr>
                <w:szCs w:val="24"/>
              </w:rPr>
              <w:t>Général</w:t>
            </w:r>
          </w:p>
        </w:tc>
        <w:tc>
          <w:tcPr>
            <w:tcW w:w="1676" w:type="dxa"/>
            <w:tcBorders>
              <w:top w:val="single" w:sz="12" w:space="0" w:color="auto"/>
            </w:tcBorders>
            <w:hideMark/>
          </w:tcPr>
          <w:p w:rsidR="0003191C" w:rsidRPr="008373D9" w:rsidRDefault="0003191C" w:rsidP="008373D9">
            <w:pPr>
              <w:pStyle w:val="Tablebody"/>
              <w:autoSpaceDE w:val="0"/>
              <w:autoSpaceDN w:val="0"/>
              <w:adjustRightInd w:val="0"/>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61082</w:t>
            </w:r>
            <w:r w:rsidRPr="008373D9">
              <w:rPr>
                <w:szCs w:val="24"/>
              </w:rPr>
              <w:noBreakHyphen/>
            </w:r>
            <w:r w:rsidRPr="008373D9">
              <w:rPr>
                <w:rStyle w:val="stddocPartNumber"/>
                <w:szCs w:val="24"/>
                <w:shd w:val="clear" w:color="auto" w:fill="auto"/>
              </w:rPr>
              <w:t>1</w:t>
            </w:r>
          </w:p>
        </w:tc>
        <w:tc>
          <w:tcPr>
            <w:tcW w:w="6094" w:type="dxa"/>
            <w:tcBorders>
              <w:top w:val="single" w:sz="12" w:space="0" w:color="auto"/>
            </w:tcBorders>
            <w:hideMark/>
          </w:tcPr>
          <w:p w:rsidR="0003191C" w:rsidRPr="008373D9" w:rsidRDefault="0003191C" w:rsidP="008373D9">
            <w:pPr>
              <w:pStyle w:val="Tablebody"/>
              <w:autoSpaceDE w:val="0"/>
              <w:autoSpaceDN w:val="0"/>
              <w:adjustRightInd w:val="0"/>
              <w:rPr>
                <w:i/>
              </w:rPr>
            </w:pPr>
            <w:r w:rsidRPr="008373D9">
              <w:rPr>
                <w:i/>
                <w:szCs w:val="24"/>
              </w:rPr>
              <w:t xml:space="preserve">Établissement des documents utilisés en électrotechnique — </w:t>
            </w:r>
            <w:r w:rsidRPr="008373D9">
              <w:rPr>
                <w:i/>
                <w:szCs w:val="24"/>
              </w:rPr>
              <w:br/>
              <w:t>Partie 1: Règles</w:t>
            </w:r>
          </w:p>
        </w:tc>
      </w:tr>
      <w:tr w:rsidR="0003191C" w:rsidRPr="002D0D4E" w:rsidTr="001E4488">
        <w:trPr>
          <w:jc w:val="center"/>
        </w:trPr>
        <w:tc>
          <w:tcPr>
            <w:tcW w:w="1980" w:type="dxa"/>
            <w:hideMark/>
          </w:tcPr>
          <w:p w:rsidR="0003191C" w:rsidRPr="008373D9" w:rsidRDefault="0003191C" w:rsidP="008373D9">
            <w:pPr>
              <w:pStyle w:val="Tablebody"/>
              <w:autoSpaceDE w:val="0"/>
              <w:autoSpaceDN w:val="0"/>
              <w:adjustRightInd w:val="0"/>
            </w:pPr>
            <w:r w:rsidRPr="008373D9">
              <w:rPr>
                <w:szCs w:val="24"/>
              </w:rPr>
              <w:t>Symboles graphiques</w:t>
            </w:r>
          </w:p>
        </w:tc>
        <w:tc>
          <w:tcPr>
            <w:tcW w:w="1676" w:type="dxa"/>
            <w:hideMark/>
          </w:tcPr>
          <w:p w:rsidR="0003191C" w:rsidRPr="008373D9" w:rsidRDefault="0003191C" w:rsidP="008373D9">
            <w:pPr>
              <w:pStyle w:val="Tablebody"/>
              <w:autoSpaceDE w:val="0"/>
              <w:autoSpaceDN w:val="0"/>
              <w:adjustRightInd w:val="0"/>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62648</w:t>
            </w:r>
          </w:p>
        </w:tc>
        <w:tc>
          <w:tcPr>
            <w:tcW w:w="6094" w:type="dxa"/>
            <w:hideMark/>
          </w:tcPr>
          <w:p w:rsidR="0003191C" w:rsidRPr="008373D9" w:rsidRDefault="0003191C" w:rsidP="008373D9">
            <w:pPr>
              <w:pStyle w:val="Tablebody"/>
              <w:autoSpaceDE w:val="0"/>
              <w:autoSpaceDN w:val="0"/>
              <w:adjustRightInd w:val="0"/>
              <w:rPr>
                <w:i/>
              </w:rPr>
            </w:pPr>
            <w:r w:rsidRPr="008373D9">
              <w:rPr>
                <w:i/>
                <w:szCs w:val="24"/>
              </w:rPr>
              <w:t>Symboles graphiques utilisables sur le matériel – Lignes directrices pour</w:t>
            </w:r>
            <w:r w:rsidRPr="008373D9">
              <w:rPr>
                <w:i/>
                <w:szCs w:val="24"/>
              </w:rPr>
              <w:br/>
              <w:t>l’introduction de symboles graphiques dans les publications de l’IEC</w:t>
            </w:r>
          </w:p>
        </w:tc>
      </w:tr>
      <w:tr w:rsidR="0003191C" w:rsidRPr="002D0D4E" w:rsidTr="001E4488">
        <w:trPr>
          <w:jc w:val="center"/>
        </w:trPr>
        <w:tc>
          <w:tcPr>
            <w:tcW w:w="1980" w:type="dxa"/>
          </w:tcPr>
          <w:p w:rsidR="0003191C" w:rsidRPr="008373D9" w:rsidRDefault="0003191C" w:rsidP="008373D9">
            <w:pPr>
              <w:pStyle w:val="Tablebody"/>
              <w:autoSpaceDE w:val="0"/>
              <w:autoSpaceDN w:val="0"/>
              <w:adjustRightInd w:val="0"/>
            </w:pPr>
            <w:r w:rsidRPr="008373D9">
              <w:rPr>
                <w:szCs w:val="24"/>
              </w:rPr>
              <w:t> </w:t>
            </w:r>
          </w:p>
        </w:tc>
        <w:tc>
          <w:tcPr>
            <w:tcW w:w="1676" w:type="dxa"/>
            <w:hideMark/>
          </w:tcPr>
          <w:p w:rsidR="0003191C" w:rsidRPr="008373D9" w:rsidRDefault="0003191C" w:rsidP="008373D9">
            <w:pPr>
              <w:pStyle w:val="Tablebody"/>
              <w:autoSpaceDE w:val="0"/>
              <w:autoSpaceDN w:val="0"/>
              <w:adjustRightInd w:val="0"/>
            </w:pPr>
            <w:r w:rsidRPr="008373D9">
              <w:rPr>
                <w:rStyle w:val="stdpublisher"/>
                <w:szCs w:val="24"/>
                <w:shd w:val="clear" w:color="auto" w:fill="auto"/>
              </w:rPr>
              <w:t>IEC</w:t>
            </w:r>
            <w:r w:rsidRPr="008373D9">
              <w:rPr>
                <w:szCs w:val="24"/>
              </w:rPr>
              <w:t> </w:t>
            </w:r>
            <w:r w:rsidRPr="008373D9">
              <w:rPr>
                <w:rStyle w:val="stddocNumber"/>
                <w:szCs w:val="24"/>
                <w:shd w:val="clear" w:color="auto" w:fill="auto"/>
              </w:rPr>
              <w:t>80416</w:t>
            </w:r>
            <w:r w:rsidRPr="008373D9">
              <w:rPr>
                <w:szCs w:val="24"/>
              </w:rPr>
              <w:noBreakHyphen/>
            </w:r>
            <w:r w:rsidRPr="008373D9">
              <w:rPr>
                <w:rStyle w:val="stddocPartNumber"/>
                <w:szCs w:val="24"/>
                <w:shd w:val="clear" w:color="auto" w:fill="auto"/>
              </w:rPr>
              <w:t>1</w:t>
            </w:r>
          </w:p>
        </w:tc>
        <w:tc>
          <w:tcPr>
            <w:tcW w:w="6094" w:type="dxa"/>
            <w:hideMark/>
          </w:tcPr>
          <w:p w:rsidR="0003191C" w:rsidRPr="008373D9" w:rsidRDefault="0003191C" w:rsidP="008373D9">
            <w:pPr>
              <w:pStyle w:val="Tablebody"/>
              <w:autoSpaceDE w:val="0"/>
              <w:autoSpaceDN w:val="0"/>
              <w:adjustRightInd w:val="0"/>
              <w:rPr>
                <w:i/>
              </w:rPr>
            </w:pPr>
            <w:r w:rsidRPr="008373D9">
              <w:rPr>
                <w:i/>
                <w:szCs w:val="24"/>
              </w:rPr>
              <w:t>Principes de base pour les symboles graphiques utilisables sur le</w:t>
            </w:r>
            <w:r w:rsidRPr="008373D9">
              <w:rPr>
                <w:i/>
                <w:szCs w:val="24"/>
              </w:rPr>
              <w:br/>
              <w:t>matériel — Partie 1: Création des symboles graphiques pour enregistrement</w:t>
            </w:r>
          </w:p>
        </w:tc>
      </w:tr>
      <w:tr w:rsidR="0003191C" w:rsidRPr="002D0D4E" w:rsidTr="001E4488">
        <w:trPr>
          <w:jc w:val="center"/>
        </w:trPr>
        <w:tc>
          <w:tcPr>
            <w:tcW w:w="1980" w:type="dxa"/>
          </w:tcPr>
          <w:p w:rsidR="0003191C" w:rsidRPr="008373D9" w:rsidRDefault="0003191C" w:rsidP="008373D9">
            <w:pPr>
              <w:pStyle w:val="Tablebody"/>
              <w:autoSpaceDE w:val="0"/>
              <w:autoSpaceDN w:val="0"/>
              <w:adjustRightInd w:val="0"/>
            </w:pPr>
            <w:r w:rsidRPr="008373D9">
              <w:rPr>
                <w:szCs w:val="24"/>
              </w:rPr>
              <w:t> </w:t>
            </w:r>
          </w:p>
        </w:tc>
        <w:tc>
          <w:tcPr>
            <w:tcW w:w="1676" w:type="dxa"/>
            <w:hideMark/>
          </w:tcPr>
          <w:p w:rsidR="0003191C" w:rsidRPr="008373D9" w:rsidRDefault="0003191C" w:rsidP="008373D9">
            <w:pPr>
              <w:pStyle w:val="Tablebody"/>
              <w:autoSpaceDE w:val="0"/>
              <w:autoSpaceDN w:val="0"/>
              <w:adjustRightInd w:val="0"/>
            </w:pPr>
            <w:r w:rsidRPr="008373D9">
              <w:rPr>
                <w:rStyle w:val="stdpublisher"/>
                <w:szCs w:val="24"/>
                <w:shd w:val="clear" w:color="auto" w:fill="auto"/>
              </w:rPr>
              <w:t>ISO/IEC</w:t>
            </w:r>
            <w:r w:rsidRPr="008373D9">
              <w:rPr>
                <w:szCs w:val="24"/>
              </w:rPr>
              <w:t> </w:t>
            </w:r>
            <w:r w:rsidRPr="008373D9">
              <w:rPr>
                <w:rStyle w:val="stddocNumber"/>
                <w:szCs w:val="24"/>
                <w:shd w:val="clear" w:color="auto" w:fill="auto"/>
              </w:rPr>
              <w:t>81714</w:t>
            </w:r>
            <w:r w:rsidRPr="008373D9">
              <w:rPr>
                <w:szCs w:val="24"/>
              </w:rPr>
              <w:noBreakHyphen/>
            </w:r>
            <w:r w:rsidRPr="008373D9">
              <w:rPr>
                <w:rStyle w:val="stddocPartNumber"/>
                <w:szCs w:val="24"/>
                <w:shd w:val="clear" w:color="auto" w:fill="auto"/>
              </w:rPr>
              <w:t>1</w:t>
            </w:r>
          </w:p>
        </w:tc>
        <w:tc>
          <w:tcPr>
            <w:tcW w:w="6094" w:type="dxa"/>
            <w:hideMark/>
          </w:tcPr>
          <w:p w:rsidR="0003191C" w:rsidRPr="008373D9" w:rsidRDefault="0003191C" w:rsidP="008373D9">
            <w:pPr>
              <w:pStyle w:val="Tablebody"/>
              <w:autoSpaceDE w:val="0"/>
              <w:autoSpaceDN w:val="0"/>
              <w:adjustRightInd w:val="0"/>
              <w:rPr>
                <w:i/>
              </w:rPr>
            </w:pPr>
            <w:r w:rsidRPr="008373D9">
              <w:rPr>
                <w:i/>
                <w:szCs w:val="24"/>
              </w:rPr>
              <w:t>Création de symboles graphiques à utiliser dans la documentation technique de produits — Partie 1: Règles fondamentales</w:t>
            </w:r>
          </w:p>
        </w:tc>
      </w:tr>
      <w:tr w:rsidR="0003191C" w:rsidRPr="002D0D4E" w:rsidTr="001E4488">
        <w:trPr>
          <w:jc w:val="center"/>
        </w:trPr>
        <w:tc>
          <w:tcPr>
            <w:tcW w:w="1980" w:type="dxa"/>
            <w:hideMark/>
          </w:tcPr>
          <w:p w:rsidR="0003191C" w:rsidRPr="008373D9" w:rsidRDefault="0003191C" w:rsidP="008373D9">
            <w:pPr>
              <w:pStyle w:val="Tablebody"/>
              <w:autoSpaceDE w:val="0"/>
              <w:autoSpaceDN w:val="0"/>
              <w:adjustRightInd w:val="0"/>
            </w:pPr>
            <w:r w:rsidRPr="008373D9">
              <w:rPr>
                <w:szCs w:val="24"/>
              </w:rPr>
              <w:t>Types de traits</w:t>
            </w:r>
          </w:p>
        </w:tc>
        <w:tc>
          <w:tcPr>
            <w:tcW w:w="1676" w:type="dxa"/>
            <w:hideMark/>
          </w:tcPr>
          <w:p w:rsidR="0003191C" w:rsidRPr="008373D9" w:rsidRDefault="0003191C" w:rsidP="008373D9">
            <w:pPr>
              <w:pStyle w:val="Tablebody"/>
              <w:autoSpaceDE w:val="0"/>
              <w:autoSpaceDN w:val="0"/>
              <w:adjustRightInd w:val="0"/>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128</w:t>
            </w:r>
            <w:r w:rsidRPr="008373D9">
              <w:rPr>
                <w:szCs w:val="24"/>
              </w:rPr>
              <w:noBreakHyphen/>
            </w:r>
            <w:r w:rsidRPr="008373D9">
              <w:rPr>
                <w:rStyle w:val="stddocPartNumber"/>
                <w:szCs w:val="24"/>
                <w:shd w:val="clear" w:color="auto" w:fill="auto"/>
              </w:rPr>
              <w:t>20</w:t>
            </w:r>
          </w:p>
        </w:tc>
        <w:tc>
          <w:tcPr>
            <w:tcW w:w="6094" w:type="dxa"/>
            <w:hideMark/>
          </w:tcPr>
          <w:p w:rsidR="0003191C" w:rsidRPr="008373D9" w:rsidRDefault="0003191C" w:rsidP="008373D9">
            <w:pPr>
              <w:pStyle w:val="Tablebody"/>
              <w:autoSpaceDE w:val="0"/>
              <w:autoSpaceDN w:val="0"/>
              <w:adjustRightInd w:val="0"/>
              <w:rPr>
                <w:i/>
              </w:rPr>
            </w:pPr>
            <w:r w:rsidRPr="008373D9">
              <w:rPr>
                <w:i/>
                <w:szCs w:val="24"/>
              </w:rPr>
              <w:t>Dessins techniques — Principes généraux de représentation —</w:t>
            </w:r>
            <w:r w:rsidRPr="008373D9">
              <w:rPr>
                <w:i/>
                <w:szCs w:val="24"/>
              </w:rPr>
              <w:br/>
              <w:t>Partie 20: Conventions de base pour les traits</w:t>
            </w:r>
          </w:p>
        </w:tc>
      </w:tr>
      <w:tr w:rsidR="0003191C" w:rsidRPr="002D0D4E" w:rsidTr="001E4488">
        <w:trPr>
          <w:jc w:val="center"/>
        </w:trPr>
        <w:tc>
          <w:tcPr>
            <w:tcW w:w="1980" w:type="dxa"/>
            <w:hideMark/>
          </w:tcPr>
          <w:p w:rsidR="0003191C" w:rsidRPr="008373D9" w:rsidRDefault="0003191C" w:rsidP="008373D9">
            <w:pPr>
              <w:pStyle w:val="Tablebody"/>
              <w:autoSpaceDE w:val="0"/>
              <w:autoSpaceDN w:val="0"/>
              <w:adjustRightInd w:val="0"/>
            </w:pPr>
            <w:r w:rsidRPr="008373D9">
              <w:rPr>
                <w:szCs w:val="24"/>
              </w:rPr>
              <w:t>Cotes</w:t>
            </w:r>
          </w:p>
        </w:tc>
        <w:tc>
          <w:tcPr>
            <w:tcW w:w="1676" w:type="dxa"/>
            <w:hideMark/>
          </w:tcPr>
          <w:p w:rsidR="0003191C" w:rsidRPr="008373D9" w:rsidRDefault="0003191C" w:rsidP="008373D9">
            <w:pPr>
              <w:pStyle w:val="Tablebody"/>
              <w:autoSpaceDE w:val="0"/>
              <w:autoSpaceDN w:val="0"/>
              <w:adjustRightInd w:val="0"/>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129</w:t>
            </w:r>
            <w:r w:rsidRPr="008373D9">
              <w:rPr>
                <w:szCs w:val="24"/>
              </w:rPr>
              <w:t xml:space="preserve"> </w:t>
            </w:r>
            <w:r w:rsidRPr="008373D9">
              <w:rPr>
                <w:szCs w:val="24"/>
              </w:rPr>
              <w:br/>
            </w:r>
            <w:r w:rsidRPr="008373D9">
              <w:rPr>
                <w:rStyle w:val="stddocPartNumber"/>
                <w:szCs w:val="24"/>
                <w:shd w:val="clear" w:color="auto" w:fill="auto"/>
              </w:rPr>
              <w:t>(toutes les parties)</w:t>
            </w:r>
          </w:p>
        </w:tc>
        <w:tc>
          <w:tcPr>
            <w:tcW w:w="6094" w:type="dxa"/>
            <w:hideMark/>
          </w:tcPr>
          <w:p w:rsidR="0003191C" w:rsidRPr="008373D9" w:rsidRDefault="0003191C" w:rsidP="008373D9">
            <w:pPr>
              <w:pStyle w:val="Tablebody"/>
              <w:autoSpaceDE w:val="0"/>
              <w:autoSpaceDN w:val="0"/>
              <w:adjustRightInd w:val="0"/>
              <w:rPr>
                <w:i/>
              </w:rPr>
            </w:pPr>
            <w:r w:rsidRPr="008373D9">
              <w:rPr>
                <w:i/>
                <w:szCs w:val="24"/>
              </w:rPr>
              <w:t>Dessins techniques — Indication des cotes et tolérances</w:t>
            </w:r>
          </w:p>
        </w:tc>
      </w:tr>
      <w:tr w:rsidR="0003191C" w:rsidRPr="002D0D4E" w:rsidTr="001E4488">
        <w:trPr>
          <w:jc w:val="center"/>
        </w:trPr>
        <w:tc>
          <w:tcPr>
            <w:tcW w:w="1980" w:type="dxa"/>
            <w:hideMark/>
          </w:tcPr>
          <w:p w:rsidR="0003191C" w:rsidRPr="008373D9" w:rsidRDefault="0003191C" w:rsidP="008373D9">
            <w:pPr>
              <w:pStyle w:val="Tablebody"/>
              <w:autoSpaceDE w:val="0"/>
              <w:autoSpaceDN w:val="0"/>
              <w:adjustRightInd w:val="0"/>
            </w:pPr>
            <w:r w:rsidRPr="008373D9">
              <w:rPr>
                <w:szCs w:val="24"/>
              </w:rPr>
              <w:t>Spécifications dimensionnelles et géométriques des produits</w:t>
            </w:r>
          </w:p>
        </w:tc>
        <w:tc>
          <w:tcPr>
            <w:tcW w:w="1676" w:type="dxa"/>
            <w:hideMark/>
          </w:tcPr>
          <w:p w:rsidR="0003191C" w:rsidRPr="008373D9" w:rsidRDefault="0003191C" w:rsidP="008373D9">
            <w:pPr>
              <w:pStyle w:val="Tablebody"/>
              <w:autoSpaceDE w:val="0"/>
              <w:autoSpaceDN w:val="0"/>
              <w:adjustRightInd w:val="0"/>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1101</w:t>
            </w:r>
          </w:p>
        </w:tc>
        <w:tc>
          <w:tcPr>
            <w:tcW w:w="6094" w:type="dxa"/>
            <w:hideMark/>
          </w:tcPr>
          <w:p w:rsidR="0003191C" w:rsidRPr="008373D9" w:rsidRDefault="0003191C" w:rsidP="008373D9">
            <w:pPr>
              <w:pStyle w:val="Tablebody"/>
              <w:autoSpaceDE w:val="0"/>
              <w:autoSpaceDN w:val="0"/>
              <w:adjustRightInd w:val="0"/>
              <w:rPr>
                <w:i/>
              </w:rPr>
            </w:pPr>
            <w:r w:rsidRPr="008373D9">
              <w:rPr>
                <w:i/>
                <w:szCs w:val="24"/>
              </w:rPr>
              <w:t>Spécification géométrique des produits (GPS) — Tolérancement géométrique — Tolérancement de forme, orientation, position et battement</w:t>
            </w:r>
          </w:p>
        </w:tc>
      </w:tr>
      <w:tr w:rsidR="0003191C" w:rsidRPr="002D0D4E" w:rsidTr="001E4488">
        <w:trPr>
          <w:jc w:val="center"/>
        </w:trPr>
        <w:tc>
          <w:tcPr>
            <w:tcW w:w="1980" w:type="dxa"/>
            <w:hideMark/>
          </w:tcPr>
          <w:p w:rsidR="0003191C" w:rsidRPr="008373D9" w:rsidRDefault="0003191C" w:rsidP="008373D9">
            <w:pPr>
              <w:pStyle w:val="Tablebody"/>
              <w:autoSpaceDE w:val="0"/>
              <w:autoSpaceDN w:val="0"/>
              <w:adjustRightInd w:val="0"/>
            </w:pPr>
            <w:r w:rsidRPr="008373D9">
              <w:rPr>
                <w:szCs w:val="24"/>
              </w:rPr>
              <w:t>Projection</w:t>
            </w:r>
          </w:p>
        </w:tc>
        <w:tc>
          <w:tcPr>
            <w:tcW w:w="1676" w:type="dxa"/>
            <w:hideMark/>
          </w:tcPr>
          <w:p w:rsidR="0003191C" w:rsidRPr="008373D9" w:rsidRDefault="0003191C" w:rsidP="008373D9">
            <w:pPr>
              <w:pStyle w:val="Tablebody"/>
              <w:autoSpaceDE w:val="0"/>
              <w:autoSpaceDN w:val="0"/>
              <w:adjustRightInd w:val="0"/>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128</w:t>
            </w:r>
            <w:r w:rsidRPr="008373D9">
              <w:rPr>
                <w:szCs w:val="24"/>
              </w:rPr>
              <w:noBreakHyphen/>
            </w:r>
            <w:r w:rsidRPr="008373D9">
              <w:rPr>
                <w:rStyle w:val="stddocPartNumber"/>
                <w:szCs w:val="24"/>
                <w:shd w:val="clear" w:color="auto" w:fill="auto"/>
              </w:rPr>
              <w:t>30</w:t>
            </w:r>
          </w:p>
        </w:tc>
        <w:tc>
          <w:tcPr>
            <w:tcW w:w="6094" w:type="dxa"/>
            <w:hideMark/>
          </w:tcPr>
          <w:p w:rsidR="0003191C" w:rsidRPr="008373D9" w:rsidRDefault="0003191C" w:rsidP="008373D9">
            <w:pPr>
              <w:pStyle w:val="Tablebody"/>
              <w:autoSpaceDE w:val="0"/>
              <w:autoSpaceDN w:val="0"/>
              <w:adjustRightInd w:val="0"/>
              <w:rPr>
                <w:i/>
              </w:rPr>
            </w:pPr>
            <w:r w:rsidRPr="008373D9">
              <w:rPr>
                <w:i/>
                <w:szCs w:val="24"/>
              </w:rPr>
              <w:t>Dessins techniques — Principes généraux de représentation —</w:t>
            </w:r>
            <w:r w:rsidRPr="008373D9">
              <w:rPr>
                <w:i/>
                <w:szCs w:val="24"/>
              </w:rPr>
              <w:br/>
              <w:t>Partie 30: Conventions de base pour les vues</w:t>
            </w:r>
          </w:p>
        </w:tc>
      </w:tr>
      <w:tr w:rsidR="0003191C" w:rsidRPr="002D0D4E" w:rsidTr="001E4488">
        <w:trPr>
          <w:jc w:val="center"/>
        </w:trPr>
        <w:tc>
          <w:tcPr>
            <w:tcW w:w="1980" w:type="dxa"/>
            <w:tcBorders>
              <w:bottom w:val="single" w:sz="12" w:space="0" w:color="auto"/>
            </w:tcBorders>
            <w:hideMark/>
          </w:tcPr>
          <w:p w:rsidR="0003191C" w:rsidRPr="008373D9" w:rsidRDefault="0003191C" w:rsidP="008373D9">
            <w:pPr>
              <w:pStyle w:val="Tablebody"/>
              <w:autoSpaceDE w:val="0"/>
              <w:autoSpaceDN w:val="0"/>
              <w:adjustRightInd w:val="0"/>
            </w:pPr>
            <w:r w:rsidRPr="008373D9">
              <w:rPr>
                <w:szCs w:val="24"/>
              </w:rPr>
              <w:t>Schémas et organigrammes</w:t>
            </w:r>
          </w:p>
        </w:tc>
        <w:tc>
          <w:tcPr>
            <w:tcW w:w="1676" w:type="dxa"/>
            <w:tcBorders>
              <w:bottom w:val="single" w:sz="12" w:space="0" w:color="auto"/>
            </w:tcBorders>
            <w:hideMark/>
          </w:tcPr>
          <w:p w:rsidR="0003191C" w:rsidRPr="008373D9" w:rsidRDefault="0003191C" w:rsidP="008373D9">
            <w:pPr>
              <w:pStyle w:val="Tablebody"/>
              <w:autoSpaceDE w:val="0"/>
              <w:autoSpaceDN w:val="0"/>
              <w:adjustRightInd w:val="0"/>
            </w:pPr>
            <w:r w:rsidRPr="008373D9">
              <w:rPr>
                <w:rStyle w:val="stdpublisher"/>
                <w:szCs w:val="24"/>
                <w:shd w:val="clear" w:color="auto" w:fill="auto"/>
              </w:rPr>
              <w:t>ISO</w:t>
            </w:r>
            <w:r w:rsidRPr="008373D9">
              <w:rPr>
                <w:szCs w:val="24"/>
              </w:rPr>
              <w:t> </w:t>
            </w:r>
            <w:r w:rsidRPr="008373D9">
              <w:rPr>
                <w:rStyle w:val="stddocNumber"/>
                <w:szCs w:val="24"/>
                <w:shd w:val="clear" w:color="auto" w:fill="auto"/>
              </w:rPr>
              <w:t>5807</w:t>
            </w:r>
          </w:p>
        </w:tc>
        <w:tc>
          <w:tcPr>
            <w:tcW w:w="6094" w:type="dxa"/>
            <w:tcBorders>
              <w:bottom w:val="single" w:sz="12" w:space="0" w:color="auto"/>
            </w:tcBorders>
            <w:hideMark/>
          </w:tcPr>
          <w:p w:rsidR="0003191C" w:rsidRPr="008373D9" w:rsidRDefault="0003191C" w:rsidP="008373D9">
            <w:pPr>
              <w:pStyle w:val="Tablebody"/>
              <w:autoSpaceDE w:val="0"/>
              <w:autoSpaceDN w:val="0"/>
              <w:adjustRightInd w:val="0"/>
              <w:rPr>
                <w:i/>
              </w:rPr>
            </w:pPr>
            <w:r w:rsidRPr="008373D9">
              <w:rPr>
                <w:i/>
                <w:szCs w:val="24"/>
              </w:rPr>
              <w:t>Traitement de l'information — Symboles de documentation et conventions applicables aux données, aux organigrammes de programmation et d'analyse, aux schémas des réseaux de programmes et des ressources de système</w:t>
            </w:r>
          </w:p>
        </w:tc>
      </w:tr>
    </w:tbl>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lang w:val="fr-FR"/>
        </w:rPr>
      </w:pPr>
      <w:bookmarkStart w:id="428" w:name="_Toc524502529"/>
      <w:bookmarkStart w:id="429" w:name="_Toc524505653"/>
      <w:r w:rsidRPr="008373D9">
        <w:rPr>
          <w:rFonts w:eastAsia="Times New Roman"/>
          <w:bCs w:val="0"/>
          <w:szCs w:val="24"/>
          <w:lang w:val="fr-FR"/>
        </w:rPr>
        <w:t>Choix des symboles littéraux, type d'écriture</w:t>
      </w:r>
      <w:bookmarkEnd w:id="428"/>
      <w:bookmarkEnd w:id="429"/>
    </w:p>
    <w:p w:rsidR="0003191C" w:rsidRPr="008373D9" w:rsidRDefault="0003191C" w:rsidP="008373D9">
      <w:pPr>
        <w:pStyle w:val="BodyText"/>
        <w:autoSpaceDE w:val="0"/>
        <w:autoSpaceDN w:val="0"/>
        <w:adjustRightInd w:val="0"/>
        <w:rPr>
          <w:szCs w:val="24"/>
        </w:rPr>
      </w:pPr>
      <w:r w:rsidRPr="008373D9">
        <w:rPr>
          <w:szCs w:val="24"/>
        </w:rPr>
        <w:t>Les symboles littéraux utilisés dans les figures pour représenter des grandeurs angulaires ou linéaires doivent, en dehors des cas d'espèce, être conformes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80000</w:t>
      </w:r>
      <w:r w:rsidRPr="008373D9">
        <w:rPr>
          <w:szCs w:val="24"/>
        </w:rPr>
        <w:noBreakHyphen/>
      </w:r>
      <w:r w:rsidRPr="008373D9">
        <w:rPr>
          <w:rStyle w:val="stddocPartNumber"/>
          <w:szCs w:val="24"/>
          <w:shd w:val="clear" w:color="auto" w:fill="auto"/>
        </w:rPr>
        <w:t>3</w:t>
      </w:r>
      <w:r w:rsidRPr="008373D9">
        <w:rPr>
          <w:szCs w:val="24"/>
        </w:rPr>
        <w:t>. Des indices peuvent être utilisés si nécessaire pour distinguer les diverses utilisations d'un symbole.</w:t>
      </w:r>
    </w:p>
    <w:p w:rsidR="0003191C" w:rsidRPr="008373D9" w:rsidRDefault="0003191C" w:rsidP="008373D9">
      <w:pPr>
        <w:pStyle w:val="BodyText"/>
        <w:autoSpaceDE w:val="0"/>
        <w:autoSpaceDN w:val="0"/>
        <w:adjustRightInd w:val="0"/>
        <w:rPr>
          <w:szCs w:val="24"/>
        </w:rPr>
      </w:pPr>
      <w:r w:rsidRPr="008373D9">
        <w:rPr>
          <w:szCs w:val="24"/>
        </w:rPr>
        <w:t xml:space="preserve">Il convient que les différentes longueurs, </w:t>
      </w:r>
      <w:r w:rsidRPr="008373D9">
        <w:rPr>
          <w:i/>
          <w:szCs w:val="24"/>
        </w:rPr>
        <w:t>l</w:t>
      </w:r>
      <w:r w:rsidRPr="008373D9">
        <w:rPr>
          <w:szCs w:val="24"/>
        </w:rPr>
        <w:t xml:space="preserve">, sur un dessin soient désignées par des indices descripteurs, par exemple </w:t>
      </w:r>
      <w:r w:rsidRPr="008373D9">
        <w:rPr>
          <w:i/>
          <w:szCs w:val="24"/>
        </w:rPr>
        <w:t>l</w:t>
      </w:r>
      <w:r w:rsidRPr="008373D9">
        <w:rPr>
          <w:szCs w:val="24"/>
          <w:vertAlign w:val="subscript"/>
        </w:rPr>
        <w:t>1</w:t>
      </w:r>
      <w:r w:rsidRPr="008373D9">
        <w:rPr>
          <w:szCs w:val="24"/>
        </w:rPr>
        <w:t xml:space="preserve">, </w:t>
      </w:r>
      <w:r w:rsidRPr="008373D9">
        <w:rPr>
          <w:i/>
          <w:szCs w:val="24"/>
        </w:rPr>
        <w:t>l</w:t>
      </w:r>
      <w:r w:rsidRPr="008373D9">
        <w:rPr>
          <w:szCs w:val="24"/>
          <w:vertAlign w:val="subscript"/>
        </w:rPr>
        <w:t>2</w:t>
      </w:r>
      <w:r w:rsidRPr="008373D9">
        <w:rPr>
          <w:szCs w:val="24"/>
        </w:rPr>
        <w:t xml:space="preserve">, </w:t>
      </w:r>
      <w:r w:rsidRPr="008373D9">
        <w:rPr>
          <w:i/>
          <w:szCs w:val="24"/>
        </w:rPr>
        <w:t>l</w:t>
      </w:r>
      <w:r w:rsidRPr="008373D9">
        <w:rPr>
          <w:szCs w:val="24"/>
          <w:vertAlign w:val="subscript"/>
        </w:rPr>
        <w:t>3</w:t>
      </w:r>
      <w:r w:rsidRPr="008373D9">
        <w:rPr>
          <w:szCs w:val="24"/>
        </w:rPr>
        <w:t xml:space="preserve">, et non pas, par exemple, par </w:t>
      </w:r>
      <w:r w:rsidRPr="008373D9">
        <w:rPr>
          <w:i/>
          <w:szCs w:val="24"/>
        </w:rPr>
        <w:t>A</w:t>
      </w:r>
      <w:r w:rsidRPr="008373D9">
        <w:rPr>
          <w:szCs w:val="24"/>
        </w:rPr>
        <w:t xml:space="preserve">, </w:t>
      </w:r>
      <w:r w:rsidRPr="008373D9">
        <w:rPr>
          <w:i/>
          <w:szCs w:val="24"/>
        </w:rPr>
        <w:t>B</w:t>
      </w:r>
      <w:r w:rsidRPr="008373D9">
        <w:rPr>
          <w:szCs w:val="24"/>
        </w:rPr>
        <w:t xml:space="preserve">, </w:t>
      </w:r>
      <w:r w:rsidRPr="008373D9">
        <w:rPr>
          <w:i/>
          <w:szCs w:val="24"/>
        </w:rPr>
        <w:t>C</w:t>
      </w:r>
      <w:r w:rsidRPr="008373D9">
        <w:rPr>
          <w:szCs w:val="24"/>
        </w:rPr>
        <w:t xml:space="preserve">, etc. ou </w:t>
      </w:r>
      <w:r w:rsidRPr="008373D9">
        <w:rPr>
          <w:i/>
          <w:szCs w:val="24"/>
        </w:rPr>
        <w:t>a</w:t>
      </w:r>
      <w:r w:rsidRPr="008373D9">
        <w:rPr>
          <w:szCs w:val="24"/>
        </w:rPr>
        <w:t xml:space="preserve">, </w:t>
      </w:r>
      <w:r w:rsidRPr="008373D9">
        <w:rPr>
          <w:i/>
          <w:szCs w:val="24"/>
        </w:rPr>
        <w:t>b</w:t>
      </w:r>
      <w:r w:rsidRPr="008373D9">
        <w:rPr>
          <w:szCs w:val="24"/>
        </w:rPr>
        <w:t xml:space="preserve">, </w:t>
      </w:r>
      <w:r w:rsidRPr="008373D9">
        <w:rPr>
          <w:i/>
          <w:szCs w:val="24"/>
        </w:rPr>
        <w:t>c</w:t>
      </w:r>
      <w:r w:rsidRPr="008373D9">
        <w:rPr>
          <w:szCs w:val="24"/>
        </w:rPr>
        <w:t>, etc. Les principaux symboles de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80000</w:t>
      </w:r>
      <w:r w:rsidRPr="008373D9">
        <w:rPr>
          <w:szCs w:val="24"/>
        </w:rPr>
        <w:noBreakHyphen/>
      </w:r>
      <w:r w:rsidRPr="008373D9">
        <w:rPr>
          <w:rStyle w:val="stddocPartNumber"/>
          <w:szCs w:val="24"/>
          <w:shd w:val="clear" w:color="auto" w:fill="auto"/>
        </w:rPr>
        <w:t>3</w:t>
      </w:r>
      <w:r w:rsidRPr="008373D9">
        <w:rPr>
          <w:szCs w:val="24"/>
        </w:rPr>
        <w:t xml:space="preserve"> utilisés dans les dessins sont donnés dans le </w:t>
      </w:r>
      <w:r w:rsidRPr="008373D9">
        <w:rPr>
          <w:rStyle w:val="citetbl"/>
          <w:szCs w:val="24"/>
          <w:shd w:val="clear" w:color="auto" w:fill="auto"/>
        </w:rPr>
        <w:t>Tableau 10</w:t>
      </w:r>
      <w:r w:rsidRPr="008373D9">
        <w:rPr>
          <w:szCs w:val="24"/>
        </w:rPr>
        <w:t>.</w:t>
      </w:r>
    </w:p>
    <w:p w:rsidR="0003191C" w:rsidRPr="008373D9" w:rsidRDefault="0003191C" w:rsidP="008373D9">
      <w:pPr>
        <w:pStyle w:val="Tabletitle"/>
        <w:autoSpaceDE w:val="0"/>
        <w:autoSpaceDN w:val="0"/>
        <w:adjustRightInd w:val="0"/>
        <w:outlineLvl w:val="0"/>
        <w:rPr>
          <w:szCs w:val="24"/>
        </w:rPr>
      </w:pPr>
      <w:bookmarkStart w:id="430" w:name="_Toc524502530"/>
      <w:bookmarkStart w:id="431" w:name="_Toc524505654"/>
      <w:r w:rsidRPr="008373D9">
        <w:rPr>
          <w:szCs w:val="24"/>
        </w:rPr>
        <w:lastRenderedPageBreak/>
        <w:t>Tableau 10 — Principaux symboles de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80000</w:t>
      </w:r>
      <w:r w:rsidRPr="008373D9">
        <w:rPr>
          <w:szCs w:val="24"/>
        </w:rPr>
        <w:noBreakHyphen/>
      </w:r>
      <w:r w:rsidRPr="008373D9">
        <w:rPr>
          <w:rStyle w:val="stddocPartNumber"/>
          <w:szCs w:val="24"/>
          <w:shd w:val="clear" w:color="auto" w:fill="auto"/>
        </w:rPr>
        <w:t>3</w:t>
      </w:r>
      <w:r w:rsidRPr="008373D9">
        <w:rPr>
          <w:szCs w:val="24"/>
        </w:rPr>
        <w:t xml:space="preserve"> utilisés dans les dessins</w:t>
      </w:r>
      <w:bookmarkEnd w:id="430"/>
      <w:bookmarkEnd w:id="431"/>
    </w:p>
    <w:tbl>
      <w:tblPr>
        <w:tblW w:w="720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3601"/>
        <w:gridCol w:w="3600"/>
      </w:tblGrid>
      <w:tr w:rsidR="0003191C" w:rsidRPr="008373D9" w:rsidTr="001E4488">
        <w:trPr>
          <w:cantSplit/>
          <w:jc w:val="center"/>
        </w:trPr>
        <w:tc>
          <w:tcPr>
            <w:tcW w:w="3601" w:type="dxa"/>
            <w:tcBorders>
              <w:top w:val="single" w:sz="12" w:space="0" w:color="auto"/>
              <w:bottom w:val="single" w:sz="12" w:space="0" w:color="auto"/>
            </w:tcBorders>
            <w:noWrap/>
            <w:vAlign w:val="center"/>
            <w:hideMark/>
          </w:tcPr>
          <w:p w:rsidR="0003191C" w:rsidRPr="008373D9" w:rsidRDefault="0003191C" w:rsidP="008373D9">
            <w:pPr>
              <w:pStyle w:val="Tableheader"/>
              <w:autoSpaceDE w:val="0"/>
              <w:autoSpaceDN w:val="0"/>
              <w:adjustRightInd w:val="0"/>
              <w:jc w:val="center"/>
              <w:rPr>
                <w:b/>
              </w:rPr>
            </w:pPr>
            <w:r w:rsidRPr="008373D9">
              <w:rPr>
                <w:b/>
                <w:szCs w:val="24"/>
              </w:rPr>
              <w:t>Nom</w:t>
            </w:r>
          </w:p>
        </w:tc>
        <w:tc>
          <w:tcPr>
            <w:tcW w:w="3600" w:type="dxa"/>
            <w:tcBorders>
              <w:top w:val="single" w:sz="12" w:space="0" w:color="auto"/>
              <w:bottom w:val="single" w:sz="12" w:space="0" w:color="auto"/>
            </w:tcBorders>
            <w:noWrap/>
            <w:vAlign w:val="center"/>
            <w:hideMark/>
          </w:tcPr>
          <w:p w:rsidR="0003191C" w:rsidRPr="008373D9" w:rsidRDefault="0003191C" w:rsidP="008373D9">
            <w:pPr>
              <w:pStyle w:val="Tableheader"/>
              <w:autoSpaceDE w:val="0"/>
              <w:autoSpaceDN w:val="0"/>
              <w:adjustRightInd w:val="0"/>
              <w:jc w:val="center"/>
              <w:rPr>
                <w:b/>
              </w:rPr>
            </w:pPr>
            <w:r w:rsidRPr="008373D9">
              <w:rPr>
                <w:b/>
                <w:szCs w:val="24"/>
              </w:rPr>
              <w:t>Symboles</w:t>
            </w:r>
          </w:p>
        </w:tc>
      </w:tr>
      <w:tr w:rsidR="0003191C" w:rsidRPr="008373D9" w:rsidTr="001E4488">
        <w:trPr>
          <w:cantSplit/>
          <w:jc w:val="center"/>
        </w:trPr>
        <w:tc>
          <w:tcPr>
            <w:tcW w:w="3601" w:type="dxa"/>
            <w:tcBorders>
              <w:top w:val="single" w:sz="12" w:space="0" w:color="auto"/>
            </w:tcBorders>
            <w:noWrap/>
            <w:hideMark/>
          </w:tcPr>
          <w:p w:rsidR="0003191C" w:rsidRPr="008373D9" w:rsidRDefault="0003191C" w:rsidP="008373D9">
            <w:pPr>
              <w:pStyle w:val="Tablebody"/>
              <w:autoSpaceDE w:val="0"/>
              <w:autoSpaceDN w:val="0"/>
              <w:adjustRightInd w:val="0"/>
            </w:pPr>
            <w:r w:rsidRPr="008373D9">
              <w:rPr>
                <w:szCs w:val="24"/>
              </w:rPr>
              <w:t>Longueur</w:t>
            </w:r>
          </w:p>
        </w:tc>
        <w:tc>
          <w:tcPr>
            <w:tcW w:w="3600" w:type="dxa"/>
            <w:tcBorders>
              <w:top w:val="single" w:sz="12" w:space="0" w:color="auto"/>
            </w:tcBorders>
            <w:noWrap/>
            <w:hideMark/>
          </w:tcPr>
          <w:p w:rsidR="0003191C" w:rsidRPr="008373D9" w:rsidRDefault="0003191C" w:rsidP="008373D9">
            <w:pPr>
              <w:pStyle w:val="Tablebody"/>
              <w:autoSpaceDE w:val="0"/>
              <w:autoSpaceDN w:val="0"/>
              <w:adjustRightInd w:val="0"/>
            </w:pPr>
            <w:r w:rsidRPr="008373D9">
              <w:rPr>
                <w:i/>
                <w:szCs w:val="24"/>
              </w:rPr>
              <w:t>l</w:t>
            </w:r>
            <w:r w:rsidRPr="008373D9">
              <w:rPr>
                <w:szCs w:val="24"/>
              </w:rPr>
              <w:t xml:space="preserve">, </w:t>
            </w:r>
            <w:r w:rsidRPr="008373D9">
              <w:rPr>
                <w:i/>
                <w:szCs w:val="24"/>
              </w:rPr>
              <w:t>L</w:t>
            </w:r>
          </w:p>
        </w:tc>
      </w:tr>
      <w:tr w:rsidR="0003191C" w:rsidRPr="008373D9" w:rsidTr="001E4488">
        <w:trPr>
          <w:cantSplit/>
          <w:jc w:val="center"/>
        </w:trPr>
        <w:tc>
          <w:tcPr>
            <w:tcW w:w="3601" w:type="dxa"/>
            <w:noWrap/>
            <w:hideMark/>
          </w:tcPr>
          <w:p w:rsidR="0003191C" w:rsidRPr="008373D9" w:rsidRDefault="0003191C" w:rsidP="008373D9">
            <w:pPr>
              <w:pStyle w:val="Tablebody"/>
              <w:autoSpaceDE w:val="0"/>
              <w:autoSpaceDN w:val="0"/>
              <w:adjustRightInd w:val="0"/>
            </w:pPr>
            <w:r w:rsidRPr="008373D9">
              <w:rPr>
                <w:szCs w:val="24"/>
              </w:rPr>
              <w:t>Largeur</w:t>
            </w:r>
          </w:p>
        </w:tc>
        <w:tc>
          <w:tcPr>
            <w:tcW w:w="3600" w:type="dxa"/>
            <w:noWrap/>
            <w:hideMark/>
          </w:tcPr>
          <w:p w:rsidR="0003191C" w:rsidRPr="008373D9" w:rsidRDefault="0003191C" w:rsidP="008373D9">
            <w:pPr>
              <w:pStyle w:val="Tablebody"/>
              <w:autoSpaceDE w:val="0"/>
              <w:autoSpaceDN w:val="0"/>
              <w:adjustRightInd w:val="0"/>
            </w:pPr>
            <w:r w:rsidRPr="008373D9">
              <w:rPr>
                <w:i/>
                <w:szCs w:val="24"/>
              </w:rPr>
              <w:t>b</w:t>
            </w:r>
            <w:r w:rsidRPr="008373D9">
              <w:rPr>
                <w:szCs w:val="24"/>
              </w:rPr>
              <w:t xml:space="preserve">, </w:t>
            </w:r>
            <w:r w:rsidRPr="008373D9">
              <w:rPr>
                <w:i/>
                <w:szCs w:val="24"/>
              </w:rPr>
              <w:t>B</w:t>
            </w:r>
          </w:p>
        </w:tc>
      </w:tr>
      <w:tr w:rsidR="0003191C" w:rsidRPr="008373D9" w:rsidTr="001E4488">
        <w:trPr>
          <w:cantSplit/>
          <w:jc w:val="center"/>
        </w:trPr>
        <w:tc>
          <w:tcPr>
            <w:tcW w:w="3601" w:type="dxa"/>
            <w:noWrap/>
            <w:hideMark/>
          </w:tcPr>
          <w:p w:rsidR="0003191C" w:rsidRPr="008373D9" w:rsidRDefault="0003191C" w:rsidP="008373D9">
            <w:pPr>
              <w:pStyle w:val="Tablebody"/>
              <w:autoSpaceDE w:val="0"/>
              <w:autoSpaceDN w:val="0"/>
              <w:adjustRightInd w:val="0"/>
            </w:pPr>
            <w:r w:rsidRPr="008373D9">
              <w:rPr>
                <w:szCs w:val="24"/>
              </w:rPr>
              <w:t>Hauteur</w:t>
            </w:r>
          </w:p>
        </w:tc>
        <w:tc>
          <w:tcPr>
            <w:tcW w:w="3600" w:type="dxa"/>
            <w:noWrap/>
            <w:hideMark/>
          </w:tcPr>
          <w:p w:rsidR="0003191C" w:rsidRPr="008373D9" w:rsidRDefault="0003191C" w:rsidP="008373D9">
            <w:pPr>
              <w:pStyle w:val="Tablebody"/>
              <w:autoSpaceDE w:val="0"/>
              <w:autoSpaceDN w:val="0"/>
              <w:adjustRightInd w:val="0"/>
            </w:pPr>
            <w:r w:rsidRPr="008373D9">
              <w:rPr>
                <w:i/>
                <w:szCs w:val="24"/>
              </w:rPr>
              <w:t>h</w:t>
            </w:r>
            <w:r w:rsidRPr="008373D9">
              <w:rPr>
                <w:szCs w:val="24"/>
              </w:rPr>
              <w:t xml:space="preserve">, </w:t>
            </w:r>
            <w:r w:rsidRPr="008373D9">
              <w:rPr>
                <w:i/>
                <w:szCs w:val="24"/>
              </w:rPr>
              <w:t>H</w:t>
            </w:r>
          </w:p>
        </w:tc>
      </w:tr>
      <w:tr w:rsidR="0003191C" w:rsidRPr="008373D9" w:rsidTr="001E4488">
        <w:trPr>
          <w:cantSplit/>
          <w:jc w:val="center"/>
        </w:trPr>
        <w:tc>
          <w:tcPr>
            <w:tcW w:w="3601" w:type="dxa"/>
            <w:noWrap/>
            <w:hideMark/>
          </w:tcPr>
          <w:p w:rsidR="0003191C" w:rsidRPr="008373D9" w:rsidRDefault="0003191C" w:rsidP="008373D9">
            <w:pPr>
              <w:pStyle w:val="Tablebody"/>
              <w:autoSpaceDE w:val="0"/>
              <w:autoSpaceDN w:val="0"/>
              <w:adjustRightInd w:val="0"/>
            </w:pPr>
            <w:r w:rsidRPr="008373D9">
              <w:rPr>
                <w:szCs w:val="24"/>
              </w:rPr>
              <w:t>Épaisseur</w:t>
            </w:r>
          </w:p>
        </w:tc>
        <w:tc>
          <w:tcPr>
            <w:tcW w:w="3600" w:type="dxa"/>
            <w:noWrap/>
            <w:hideMark/>
          </w:tcPr>
          <w:p w:rsidR="0003191C" w:rsidRPr="008373D9" w:rsidRDefault="0003191C" w:rsidP="008373D9">
            <w:pPr>
              <w:pStyle w:val="Tablebody"/>
              <w:autoSpaceDE w:val="0"/>
              <w:autoSpaceDN w:val="0"/>
              <w:adjustRightInd w:val="0"/>
            </w:pPr>
            <w:r w:rsidRPr="008373D9">
              <w:rPr>
                <w:i/>
                <w:szCs w:val="24"/>
              </w:rPr>
              <w:t>d</w:t>
            </w:r>
            <w:r w:rsidRPr="008373D9">
              <w:rPr>
                <w:szCs w:val="24"/>
              </w:rPr>
              <w:t xml:space="preserve">, </w:t>
            </w:r>
            <w:r w:rsidRPr="008373D9">
              <w:rPr>
                <w:i/>
                <w:szCs w:val="24"/>
              </w:rPr>
              <w:t>δ</w:t>
            </w:r>
          </w:p>
        </w:tc>
      </w:tr>
      <w:tr w:rsidR="0003191C" w:rsidRPr="008373D9" w:rsidTr="001E4488">
        <w:trPr>
          <w:cantSplit/>
          <w:jc w:val="center"/>
        </w:trPr>
        <w:tc>
          <w:tcPr>
            <w:tcW w:w="3601" w:type="dxa"/>
            <w:noWrap/>
            <w:hideMark/>
          </w:tcPr>
          <w:p w:rsidR="0003191C" w:rsidRPr="008373D9" w:rsidRDefault="0003191C" w:rsidP="008373D9">
            <w:pPr>
              <w:pStyle w:val="Tablebody"/>
              <w:autoSpaceDE w:val="0"/>
              <w:autoSpaceDN w:val="0"/>
              <w:adjustRightInd w:val="0"/>
            </w:pPr>
            <w:r w:rsidRPr="008373D9">
              <w:rPr>
                <w:szCs w:val="24"/>
              </w:rPr>
              <w:t>Rayon</w:t>
            </w:r>
          </w:p>
        </w:tc>
        <w:tc>
          <w:tcPr>
            <w:tcW w:w="3600" w:type="dxa"/>
            <w:noWrap/>
            <w:hideMark/>
          </w:tcPr>
          <w:p w:rsidR="0003191C" w:rsidRPr="008373D9" w:rsidRDefault="0003191C" w:rsidP="008373D9">
            <w:pPr>
              <w:pStyle w:val="Tablebody"/>
              <w:autoSpaceDE w:val="0"/>
              <w:autoSpaceDN w:val="0"/>
              <w:adjustRightInd w:val="0"/>
            </w:pPr>
            <w:r w:rsidRPr="008373D9">
              <w:rPr>
                <w:i/>
                <w:szCs w:val="24"/>
              </w:rPr>
              <w:t>r</w:t>
            </w:r>
            <w:r w:rsidRPr="008373D9">
              <w:rPr>
                <w:szCs w:val="24"/>
              </w:rPr>
              <w:t xml:space="preserve">, </w:t>
            </w:r>
            <w:r w:rsidRPr="008373D9">
              <w:rPr>
                <w:i/>
                <w:szCs w:val="24"/>
              </w:rPr>
              <w:t>R</w:t>
            </w:r>
          </w:p>
        </w:tc>
      </w:tr>
      <w:tr w:rsidR="0003191C" w:rsidRPr="008373D9" w:rsidTr="001E4488">
        <w:trPr>
          <w:cantSplit/>
          <w:jc w:val="center"/>
        </w:trPr>
        <w:tc>
          <w:tcPr>
            <w:tcW w:w="3601" w:type="dxa"/>
            <w:noWrap/>
            <w:hideMark/>
          </w:tcPr>
          <w:p w:rsidR="0003191C" w:rsidRPr="008373D9" w:rsidRDefault="0003191C" w:rsidP="008373D9">
            <w:pPr>
              <w:pStyle w:val="Tablebody"/>
              <w:autoSpaceDE w:val="0"/>
              <w:autoSpaceDN w:val="0"/>
              <w:adjustRightInd w:val="0"/>
            </w:pPr>
            <w:r w:rsidRPr="008373D9">
              <w:rPr>
                <w:szCs w:val="24"/>
              </w:rPr>
              <w:t>Distance radiale</w:t>
            </w:r>
          </w:p>
        </w:tc>
        <w:tc>
          <w:tcPr>
            <w:tcW w:w="3600" w:type="dxa"/>
            <w:noWrap/>
            <w:hideMark/>
          </w:tcPr>
          <w:p w:rsidR="0003191C" w:rsidRPr="008373D9" w:rsidRDefault="0003191C" w:rsidP="008373D9">
            <w:pPr>
              <w:pStyle w:val="Tablebody"/>
              <w:autoSpaceDE w:val="0"/>
              <w:autoSpaceDN w:val="0"/>
              <w:adjustRightInd w:val="0"/>
            </w:pPr>
            <w:r w:rsidRPr="008373D9">
              <w:rPr>
                <w:i/>
                <w:szCs w:val="24"/>
              </w:rPr>
              <w:t>r</w:t>
            </w:r>
            <w:r w:rsidRPr="008373D9">
              <w:rPr>
                <w:szCs w:val="24"/>
                <w:vertAlign w:val="subscript"/>
              </w:rPr>
              <w:t>Q</w:t>
            </w:r>
            <w:r w:rsidRPr="008373D9">
              <w:rPr>
                <w:szCs w:val="24"/>
              </w:rPr>
              <w:t xml:space="preserve">, </w:t>
            </w:r>
            <w:r w:rsidRPr="008373D9">
              <w:rPr>
                <w:i/>
                <w:szCs w:val="24"/>
              </w:rPr>
              <w:t>ρ</w:t>
            </w:r>
          </w:p>
        </w:tc>
      </w:tr>
      <w:tr w:rsidR="0003191C" w:rsidRPr="008373D9" w:rsidTr="001E4488">
        <w:trPr>
          <w:cantSplit/>
          <w:jc w:val="center"/>
        </w:trPr>
        <w:tc>
          <w:tcPr>
            <w:tcW w:w="3601" w:type="dxa"/>
            <w:noWrap/>
            <w:hideMark/>
          </w:tcPr>
          <w:p w:rsidR="0003191C" w:rsidRPr="008373D9" w:rsidRDefault="0003191C" w:rsidP="008373D9">
            <w:pPr>
              <w:pStyle w:val="Tablebody"/>
              <w:autoSpaceDE w:val="0"/>
              <w:autoSpaceDN w:val="0"/>
              <w:adjustRightInd w:val="0"/>
            </w:pPr>
            <w:r w:rsidRPr="008373D9">
              <w:rPr>
                <w:szCs w:val="24"/>
              </w:rPr>
              <w:t>Diamètre</w:t>
            </w:r>
          </w:p>
        </w:tc>
        <w:tc>
          <w:tcPr>
            <w:tcW w:w="3600" w:type="dxa"/>
            <w:noWrap/>
            <w:hideMark/>
          </w:tcPr>
          <w:p w:rsidR="0003191C" w:rsidRPr="008373D9" w:rsidRDefault="0003191C" w:rsidP="008373D9">
            <w:pPr>
              <w:pStyle w:val="Tablebody"/>
              <w:autoSpaceDE w:val="0"/>
              <w:autoSpaceDN w:val="0"/>
              <w:adjustRightInd w:val="0"/>
            </w:pPr>
            <w:r w:rsidRPr="008373D9">
              <w:rPr>
                <w:i/>
                <w:szCs w:val="24"/>
              </w:rPr>
              <w:t>d</w:t>
            </w:r>
            <w:r w:rsidRPr="008373D9">
              <w:rPr>
                <w:szCs w:val="24"/>
              </w:rPr>
              <w:t xml:space="preserve">, </w:t>
            </w:r>
            <w:r w:rsidRPr="008373D9">
              <w:rPr>
                <w:i/>
                <w:szCs w:val="24"/>
              </w:rPr>
              <w:t>D</w:t>
            </w:r>
          </w:p>
        </w:tc>
      </w:tr>
      <w:tr w:rsidR="0003191C" w:rsidRPr="008373D9" w:rsidTr="001E4488">
        <w:trPr>
          <w:cantSplit/>
          <w:jc w:val="center"/>
        </w:trPr>
        <w:tc>
          <w:tcPr>
            <w:tcW w:w="3601" w:type="dxa"/>
            <w:noWrap/>
            <w:hideMark/>
          </w:tcPr>
          <w:p w:rsidR="0003191C" w:rsidRPr="008373D9" w:rsidRDefault="0003191C" w:rsidP="008373D9">
            <w:pPr>
              <w:pStyle w:val="Tablebody"/>
              <w:autoSpaceDE w:val="0"/>
              <w:autoSpaceDN w:val="0"/>
              <w:adjustRightInd w:val="0"/>
            </w:pPr>
            <w:r w:rsidRPr="008373D9">
              <w:rPr>
                <w:szCs w:val="24"/>
              </w:rPr>
              <w:t>Longueur curviligne</w:t>
            </w:r>
          </w:p>
        </w:tc>
        <w:tc>
          <w:tcPr>
            <w:tcW w:w="3600" w:type="dxa"/>
            <w:noWrap/>
            <w:hideMark/>
          </w:tcPr>
          <w:p w:rsidR="0003191C" w:rsidRPr="008373D9" w:rsidRDefault="0003191C" w:rsidP="008373D9">
            <w:pPr>
              <w:pStyle w:val="Tablebody"/>
              <w:autoSpaceDE w:val="0"/>
              <w:autoSpaceDN w:val="0"/>
              <w:adjustRightInd w:val="0"/>
              <w:rPr>
                <w:i/>
              </w:rPr>
            </w:pPr>
            <w:r w:rsidRPr="008373D9">
              <w:rPr>
                <w:i/>
                <w:szCs w:val="24"/>
              </w:rPr>
              <w:t>s</w:t>
            </w:r>
          </w:p>
        </w:tc>
      </w:tr>
      <w:tr w:rsidR="0003191C" w:rsidRPr="008373D9" w:rsidTr="001E4488">
        <w:trPr>
          <w:cantSplit/>
          <w:jc w:val="center"/>
        </w:trPr>
        <w:tc>
          <w:tcPr>
            <w:tcW w:w="3601" w:type="dxa"/>
            <w:noWrap/>
            <w:hideMark/>
          </w:tcPr>
          <w:p w:rsidR="0003191C" w:rsidRPr="008373D9" w:rsidRDefault="0003191C" w:rsidP="008373D9">
            <w:pPr>
              <w:pStyle w:val="Tablebody"/>
              <w:autoSpaceDE w:val="0"/>
              <w:autoSpaceDN w:val="0"/>
              <w:adjustRightInd w:val="0"/>
            </w:pPr>
            <w:r w:rsidRPr="008373D9">
              <w:rPr>
                <w:szCs w:val="24"/>
              </w:rPr>
              <w:t>Distance</w:t>
            </w:r>
          </w:p>
        </w:tc>
        <w:tc>
          <w:tcPr>
            <w:tcW w:w="3600" w:type="dxa"/>
            <w:noWrap/>
            <w:hideMark/>
          </w:tcPr>
          <w:p w:rsidR="0003191C" w:rsidRPr="008373D9" w:rsidRDefault="0003191C" w:rsidP="008373D9">
            <w:pPr>
              <w:pStyle w:val="Tablebody"/>
              <w:autoSpaceDE w:val="0"/>
              <w:autoSpaceDN w:val="0"/>
              <w:adjustRightInd w:val="0"/>
            </w:pPr>
            <w:r w:rsidRPr="008373D9">
              <w:rPr>
                <w:i/>
                <w:szCs w:val="24"/>
              </w:rPr>
              <w:t>d</w:t>
            </w:r>
            <w:r w:rsidRPr="008373D9">
              <w:rPr>
                <w:szCs w:val="24"/>
              </w:rPr>
              <w:t xml:space="preserve">, </w:t>
            </w:r>
            <w:r w:rsidRPr="008373D9">
              <w:rPr>
                <w:i/>
                <w:szCs w:val="24"/>
              </w:rPr>
              <w:t>r</w:t>
            </w:r>
          </w:p>
        </w:tc>
      </w:tr>
      <w:tr w:rsidR="0003191C" w:rsidRPr="008373D9" w:rsidTr="001E4488">
        <w:trPr>
          <w:cantSplit/>
          <w:jc w:val="center"/>
        </w:trPr>
        <w:tc>
          <w:tcPr>
            <w:tcW w:w="3601" w:type="dxa"/>
            <w:noWrap/>
            <w:hideMark/>
          </w:tcPr>
          <w:p w:rsidR="0003191C" w:rsidRPr="008373D9" w:rsidRDefault="0003191C" w:rsidP="008373D9">
            <w:pPr>
              <w:pStyle w:val="Tablebody"/>
              <w:autoSpaceDE w:val="0"/>
              <w:autoSpaceDN w:val="0"/>
              <w:adjustRightInd w:val="0"/>
            </w:pPr>
            <w:r w:rsidRPr="008373D9">
              <w:rPr>
                <w:szCs w:val="24"/>
              </w:rPr>
              <w:t>Coordonnées cartésiennes</w:t>
            </w:r>
          </w:p>
        </w:tc>
        <w:tc>
          <w:tcPr>
            <w:tcW w:w="3600" w:type="dxa"/>
            <w:noWrap/>
            <w:hideMark/>
          </w:tcPr>
          <w:p w:rsidR="0003191C" w:rsidRPr="008373D9" w:rsidRDefault="0003191C" w:rsidP="008373D9">
            <w:pPr>
              <w:pStyle w:val="Tablebody"/>
              <w:autoSpaceDE w:val="0"/>
              <w:autoSpaceDN w:val="0"/>
              <w:adjustRightInd w:val="0"/>
            </w:pPr>
            <w:r w:rsidRPr="008373D9">
              <w:rPr>
                <w:i/>
                <w:szCs w:val="24"/>
              </w:rPr>
              <w:t>x</w:t>
            </w:r>
            <w:r w:rsidRPr="008373D9">
              <w:rPr>
                <w:szCs w:val="24"/>
              </w:rPr>
              <w:t xml:space="preserve">, </w:t>
            </w:r>
            <w:r w:rsidRPr="008373D9">
              <w:rPr>
                <w:i/>
                <w:szCs w:val="24"/>
              </w:rPr>
              <w:t>y</w:t>
            </w:r>
            <w:r w:rsidRPr="008373D9">
              <w:rPr>
                <w:szCs w:val="24"/>
              </w:rPr>
              <w:t xml:space="preserve">, </w:t>
            </w:r>
            <w:r w:rsidRPr="008373D9">
              <w:rPr>
                <w:i/>
                <w:szCs w:val="24"/>
              </w:rPr>
              <w:t>z</w:t>
            </w:r>
          </w:p>
        </w:tc>
      </w:tr>
      <w:tr w:rsidR="0003191C" w:rsidRPr="008373D9" w:rsidTr="001E4488">
        <w:trPr>
          <w:cantSplit/>
          <w:jc w:val="center"/>
        </w:trPr>
        <w:tc>
          <w:tcPr>
            <w:tcW w:w="3601" w:type="dxa"/>
            <w:noWrap/>
            <w:hideMark/>
          </w:tcPr>
          <w:p w:rsidR="0003191C" w:rsidRPr="008373D9" w:rsidRDefault="0003191C" w:rsidP="008373D9">
            <w:pPr>
              <w:pStyle w:val="Tablebody"/>
              <w:autoSpaceDE w:val="0"/>
              <w:autoSpaceDN w:val="0"/>
              <w:adjustRightInd w:val="0"/>
            </w:pPr>
            <w:r w:rsidRPr="008373D9">
              <w:rPr>
                <w:szCs w:val="24"/>
              </w:rPr>
              <w:t>Rayon vecteur</w:t>
            </w:r>
          </w:p>
        </w:tc>
        <w:tc>
          <w:tcPr>
            <w:tcW w:w="3600" w:type="dxa"/>
            <w:noWrap/>
            <w:hideMark/>
          </w:tcPr>
          <w:p w:rsidR="0003191C" w:rsidRPr="008373D9" w:rsidRDefault="0003191C" w:rsidP="008373D9">
            <w:pPr>
              <w:pStyle w:val="Tablebody"/>
              <w:autoSpaceDE w:val="0"/>
              <w:autoSpaceDN w:val="0"/>
              <w:adjustRightInd w:val="0"/>
              <w:rPr>
                <w:b/>
                <w:i/>
              </w:rPr>
            </w:pPr>
            <w:r w:rsidRPr="008373D9">
              <w:rPr>
                <w:b/>
                <w:i/>
                <w:szCs w:val="24"/>
              </w:rPr>
              <w:t>r</w:t>
            </w:r>
          </w:p>
        </w:tc>
      </w:tr>
      <w:tr w:rsidR="0003191C" w:rsidRPr="008373D9" w:rsidTr="001E4488">
        <w:trPr>
          <w:cantSplit/>
          <w:jc w:val="center"/>
        </w:trPr>
        <w:tc>
          <w:tcPr>
            <w:tcW w:w="3601" w:type="dxa"/>
            <w:noWrap/>
            <w:hideMark/>
          </w:tcPr>
          <w:p w:rsidR="0003191C" w:rsidRPr="008373D9" w:rsidRDefault="0003191C" w:rsidP="008373D9">
            <w:pPr>
              <w:pStyle w:val="Tablebody"/>
              <w:autoSpaceDE w:val="0"/>
              <w:autoSpaceDN w:val="0"/>
              <w:adjustRightInd w:val="0"/>
            </w:pPr>
            <w:r w:rsidRPr="008373D9">
              <w:rPr>
                <w:szCs w:val="24"/>
              </w:rPr>
              <w:t>Déplacement</w:t>
            </w:r>
          </w:p>
        </w:tc>
        <w:tc>
          <w:tcPr>
            <w:tcW w:w="3600" w:type="dxa"/>
            <w:noWrap/>
            <w:hideMark/>
          </w:tcPr>
          <w:p w:rsidR="0003191C" w:rsidRPr="008373D9" w:rsidRDefault="0003191C" w:rsidP="008373D9">
            <w:pPr>
              <w:pStyle w:val="Tablebody"/>
              <w:autoSpaceDE w:val="0"/>
              <w:autoSpaceDN w:val="0"/>
              <w:adjustRightInd w:val="0"/>
            </w:pPr>
            <w:r w:rsidRPr="008373D9">
              <w:rPr>
                <w:szCs w:val="24"/>
              </w:rPr>
              <w:t>Δ</w:t>
            </w:r>
            <w:r w:rsidRPr="008373D9">
              <w:rPr>
                <w:b/>
                <w:i/>
                <w:szCs w:val="24"/>
              </w:rPr>
              <w:t>r</w:t>
            </w:r>
          </w:p>
        </w:tc>
      </w:tr>
      <w:tr w:rsidR="0003191C" w:rsidRPr="008373D9" w:rsidTr="001E4488">
        <w:trPr>
          <w:cantSplit/>
          <w:jc w:val="center"/>
        </w:trPr>
        <w:tc>
          <w:tcPr>
            <w:tcW w:w="3601" w:type="dxa"/>
            <w:tcBorders>
              <w:bottom w:val="single" w:sz="12" w:space="0" w:color="auto"/>
            </w:tcBorders>
            <w:noWrap/>
            <w:hideMark/>
          </w:tcPr>
          <w:p w:rsidR="0003191C" w:rsidRPr="008373D9" w:rsidRDefault="0003191C" w:rsidP="008373D9">
            <w:pPr>
              <w:pStyle w:val="Tablebody"/>
              <w:autoSpaceDE w:val="0"/>
              <w:autoSpaceDN w:val="0"/>
              <w:adjustRightInd w:val="0"/>
            </w:pPr>
            <w:r w:rsidRPr="008373D9">
              <w:rPr>
                <w:szCs w:val="24"/>
              </w:rPr>
              <w:t>Rayon de courbure</w:t>
            </w:r>
          </w:p>
        </w:tc>
        <w:tc>
          <w:tcPr>
            <w:tcW w:w="3600" w:type="dxa"/>
            <w:tcBorders>
              <w:bottom w:val="single" w:sz="12" w:space="0" w:color="auto"/>
            </w:tcBorders>
            <w:noWrap/>
            <w:hideMark/>
          </w:tcPr>
          <w:p w:rsidR="0003191C" w:rsidRPr="008373D9" w:rsidRDefault="0003191C" w:rsidP="008373D9">
            <w:pPr>
              <w:pStyle w:val="Tablebody"/>
              <w:autoSpaceDE w:val="0"/>
              <w:autoSpaceDN w:val="0"/>
              <w:adjustRightInd w:val="0"/>
              <w:rPr>
                <w:i/>
              </w:rPr>
            </w:pPr>
            <w:r w:rsidRPr="008373D9">
              <w:rPr>
                <w:i/>
                <w:szCs w:val="24"/>
              </w:rPr>
              <w:t>ρ</w:t>
            </w:r>
          </w:p>
        </w:tc>
      </w:tr>
    </w:tbl>
    <w:p w:rsidR="0003191C" w:rsidRPr="008373D9" w:rsidRDefault="0003191C" w:rsidP="008373D9">
      <w:pPr>
        <w:pStyle w:val="BodyText"/>
        <w:autoSpaceDE w:val="0"/>
        <w:autoSpaceDN w:val="0"/>
        <w:adjustRightInd w:val="0"/>
        <w:rPr>
          <w:szCs w:val="24"/>
        </w:rPr>
      </w:pPr>
      <w:r w:rsidRPr="008373D9">
        <w:rPr>
          <w:szCs w:val="24"/>
        </w:rPr>
        <w:t xml:space="preserve">Le type d’écriture employé pour la documentation technique de produits doit être conforme à la série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3098</w:t>
      </w:r>
      <w:r w:rsidRPr="008373D9">
        <w:rPr>
          <w:szCs w:val="24"/>
        </w:rPr>
        <w:t>. Les caractères italiques doivent être utilisés pour les grandeurs variables.</w:t>
      </w:r>
    </w:p>
    <w:p w:rsidR="0003191C" w:rsidRPr="008373D9" w:rsidRDefault="0003191C" w:rsidP="008373D9">
      <w:pPr>
        <w:pStyle w:val="BodyText"/>
        <w:autoSpaceDE w:val="0"/>
        <w:autoSpaceDN w:val="0"/>
        <w:adjustRightInd w:val="0"/>
        <w:rPr>
          <w:szCs w:val="24"/>
        </w:rPr>
      </w:pPr>
      <w:r w:rsidRPr="008373D9">
        <w:rPr>
          <w:szCs w:val="24"/>
        </w:rPr>
        <w:t>Les caractères droits (verticaux) doivent être utilisés dans tous les autres cas.</w:t>
      </w:r>
    </w:p>
    <w:p w:rsidR="0003191C" w:rsidRPr="008373D9" w:rsidRDefault="0003191C" w:rsidP="008373D9">
      <w:pPr>
        <w:pStyle w:val="BodyText"/>
        <w:autoSpaceDE w:val="0"/>
        <w:autoSpaceDN w:val="0"/>
        <w:adjustRightInd w:val="0"/>
        <w:rPr>
          <w:szCs w:val="24"/>
        </w:rPr>
      </w:pPr>
      <w:r w:rsidRPr="008373D9">
        <w:rPr>
          <w:szCs w:val="24"/>
        </w:rPr>
        <w:t>Lorsque toutes les unités utilisées pour une grandeur sont les mêmes, un énoncé approprié (par exemple «Dimensions en millimètres») doit figurer au-dessus du coin supérieur droit de la figure.</w:t>
      </w:r>
    </w:p>
    <w:p w:rsidR="0003191C" w:rsidRPr="008373D9" w:rsidRDefault="0003191C" w:rsidP="008373D9">
      <w:pPr>
        <w:pStyle w:val="BodyText"/>
        <w:autoSpaceDE w:val="0"/>
        <w:autoSpaceDN w:val="0"/>
        <w:adjustRightInd w:val="0"/>
        <w:rPr>
          <w:szCs w:val="24"/>
        </w:rPr>
      </w:pPr>
      <w:r w:rsidRPr="008373D9">
        <w:rPr>
          <w:szCs w:val="24"/>
        </w:rPr>
        <w:t xml:space="preserve">Voir </w:t>
      </w:r>
      <w:r w:rsidRPr="008373D9">
        <w:rPr>
          <w:rStyle w:val="citefig"/>
          <w:szCs w:val="24"/>
          <w:shd w:val="clear" w:color="auto" w:fill="auto"/>
        </w:rPr>
        <w:t>Figure 5</w:t>
      </w:r>
      <w:r w:rsidRPr="008373D9">
        <w:rPr>
          <w:szCs w:val="24"/>
        </w:rPr>
        <w:t>.</w:t>
      </w:r>
    </w:p>
    <w:p w:rsidR="0003191C" w:rsidRPr="008373D9" w:rsidRDefault="0003191C" w:rsidP="008373D9">
      <w:pPr>
        <w:pStyle w:val="Dimension100"/>
        <w:autoSpaceDE w:val="0"/>
        <w:autoSpaceDN w:val="0"/>
        <w:adjustRightInd w:val="0"/>
        <w:rPr>
          <w:szCs w:val="24"/>
        </w:rPr>
      </w:pPr>
      <w:r w:rsidRPr="008373D9">
        <w:rPr>
          <w:szCs w:val="24"/>
        </w:rPr>
        <w:t>Dimensions en millimètres</w:t>
      </w:r>
    </w:p>
    <w:p w:rsidR="0003191C" w:rsidRPr="008373D9" w:rsidRDefault="00897EF0" w:rsidP="008373D9">
      <w:pPr>
        <w:pStyle w:val="FigureGraphic"/>
        <w:autoSpaceDE w:val="0"/>
        <w:autoSpaceDN w:val="0"/>
        <w:adjustRightInd w:val="0"/>
        <w:rPr>
          <w:szCs w:val="24"/>
        </w:rPr>
      </w:pPr>
      <w:r w:rsidRPr="008373D9">
        <w:rPr>
          <w:noProof/>
          <w:szCs w:val="24"/>
          <w:lang w:val="en-US"/>
        </w:rPr>
        <w:lastRenderedPageBreak/>
        <w:drawing>
          <wp:inline distT="0" distB="0" distL="0" distR="0">
            <wp:extent cx="5090170" cy="4011176"/>
            <wp:effectExtent l="0" t="0" r="0" b="889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90170" cy="4011176"/>
                    </a:xfrm>
                    <a:prstGeom prst="rect">
                      <a:avLst/>
                    </a:prstGeom>
                  </pic:spPr>
                </pic:pic>
              </a:graphicData>
            </a:graphic>
          </wp:inline>
        </w:drawing>
      </w:r>
    </w:p>
    <w:p w:rsidR="0003191C" w:rsidRPr="008373D9" w:rsidRDefault="0003191C" w:rsidP="008373D9">
      <w:pPr>
        <w:pStyle w:val="KeyTitle"/>
        <w:autoSpaceDE w:val="0"/>
        <w:autoSpaceDN w:val="0"/>
        <w:adjustRightInd w:val="0"/>
        <w:rPr>
          <w:szCs w:val="24"/>
        </w:rPr>
      </w:pPr>
      <w:r w:rsidRPr="008373D9">
        <w:rPr>
          <w:szCs w:val="24"/>
        </w:rPr>
        <w:t>Légende</w:t>
      </w:r>
    </w:p>
    <w:tbl>
      <w:tblPr>
        <w:tblW w:w="9750" w:type="dxa"/>
        <w:tblLayout w:type="fixed"/>
        <w:tblCellMar>
          <w:left w:w="0" w:type="dxa"/>
          <w:right w:w="0" w:type="dxa"/>
        </w:tblCellMar>
        <w:tblLook w:val="04A0" w:firstRow="1" w:lastRow="0" w:firstColumn="1" w:lastColumn="0" w:noHBand="0" w:noVBand="1"/>
      </w:tblPr>
      <w:tblGrid>
        <w:gridCol w:w="397"/>
        <w:gridCol w:w="9353"/>
      </w:tblGrid>
      <w:tr w:rsidR="0003191C" w:rsidRPr="008373D9" w:rsidTr="001E4488">
        <w:tc>
          <w:tcPr>
            <w:tcW w:w="397" w:type="dxa"/>
            <w:hideMark/>
          </w:tcPr>
          <w:p w:rsidR="0003191C" w:rsidRPr="008373D9" w:rsidRDefault="0003191C" w:rsidP="008373D9">
            <w:pPr>
              <w:pStyle w:val="KeyText"/>
              <w:tabs>
                <w:tab w:val="left" w:pos="284"/>
              </w:tabs>
              <w:autoSpaceDE w:val="0"/>
              <w:autoSpaceDN w:val="0"/>
              <w:adjustRightInd w:val="0"/>
              <w:ind w:left="284" w:hanging="284"/>
            </w:pPr>
            <w:r w:rsidRPr="008373D9">
              <w:rPr>
                <w:szCs w:val="24"/>
              </w:rPr>
              <w:t>1</w:t>
            </w:r>
          </w:p>
        </w:tc>
        <w:tc>
          <w:tcPr>
            <w:tcW w:w="9353" w:type="dxa"/>
            <w:hideMark/>
          </w:tcPr>
          <w:p w:rsidR="0003191C" w:rsidRPr="008373D9" w:rsidRDefault="0003191C" w:rsidP="008373D9">
            <w:pPr>
              <w:pStyle w:val="KeyText"/>
              <w:tabs>
                <w:tab w:val="left" w:pos="284"/>
              </w:tabs>
              <w:autoSpaceDE w:val="0"/>
              <w:autoSpaceDN w:val="0"/>
              <w:adjustRightInd w:val="0"/>
              <w:ind w:left="284" w:hanging="284"/>
            </w:pPr>
            <w:r w:rsidRPr="008373D9">
              <w:rPr>
                <w:szCs w:val="24"/>
              </w:rPr>
              <w:t>fût de la tige</w:t>
            </w:r>
          </w:p>
        </w:tc>
      </w:tr>
      <w:tr w:rsidR="0003191C" w:rsidRPr="008373D9" w:rsidTr="001E4488">
        <w:tc>
          <w:tcPr>
            <w:tcW w:w="397" w:type="dxa"/>
            <w:hideMark/>
          </w:tcPr>
          <w:p w:rsidR="0003191C" w:rsidRPr="008373D9" w:rsidRDefault="0003191C" w:rsidP="008373D9">
            <w:pPr>
              <w:pStyle w:val="KeyText"/>
              <w:tabs>
                <w:tab w:val="left" w:pos="284"/>
              </w:tabs>
              <w:autoSpaceDE w:val="0"/>
              <w:autoSpaceDN w:val="0"/>
              <w:adjustRightInd w:val="0"/>
              <w:ind w:left="284" w:hanging="284"/>
            </w:pPr>
            <w:r w:rsidRPr="008373D9">
              <w:rPr>
                <w:szCs w:val="24"/>
              </w:rPr>
              <w:t>2</w:t>
            </w:r>
          </w:p>
        </w:tc>
        <w:tc>
          <w:tcPr>
            <w:tcW w:w="9353" w:type="dxa"/>
            <w:hideMark/>
          </w:tcPr>
          <w:p w:rsidR="0003191C" w:rsidRPr="008373D9" w:rsidRDefault="0003191C" w:rsidP="008373D9">
            <w:pPr>
              <w:pStyle w:val="KeyText"/>
              <w:tabs>
                <w:tab w:val="left" w:pos="284"/>
              </w:tabs>
              <w:autoSpaceDE w:val="0"/>
              <w:autoSpaceDN w:val="0"/>
              <w:adjustRightInd w:val="0"/>
              <w:ind w:left="284" w:hanging="284"/>
            </w:pPr>
            <w:r w:rsidRPr="008373D9">
              <w:rPr>
                <w:szCs w:val="24"/>
              </w:rPr>
              <w:t>tête du rivet aveugle</w:t>
            </w:r>
          </w:p>
        </w:tc>
      </w:tr>
      <w:tr w:rsidR="0003191C" w:rsidRPr="002D0D4E" w:rsidTr="001E4488">
        <w:tc>
          <w:tcPr>
            <w:tcW w:w="9750" w:type="dxa"/>
            <w:gridSpan w:val="2"/>
            <w:hideMark/>
          </w:tcPr>
          <w:p w:rsidR="0003191C" w:rsidRPr="008373D9" w:rsidRDefault="0003191C" w:rsidP="008373D9">
            <w:pPr>
              <w:pStyle w:val="KeyText"/>
              <w:tabs>
                <w:tab w:val="left" w:pos="720"/>
              </w:tabs>
              <w:autoSpaceDE w:val="0"/>
              <w:autoSpaceDN w:val="0"/>
              <w:adjustRightInd w:val="0"/>
            </w:pPr>
            <w:r w:rsidRPr="008373D9">
              <w:rPr>
                <w:szCs w:val="24"/>
              </w:rPr>
              <w:t>La tige doit être conçue de telle manière que l'extrémité du corps du rivet aveugle se déforme au cours de la pose, et le fût peut s'élargir.</w:t>
            </w:r>
          </w:p>
        </w:tc>
      </w:tr>
      <w:tr w:rsidR="0003191C" w:rsidRPr="002D0D4E" w:rsidTr="001E4488">
        <w:tc>
          <w:tcPr>
            <w:tcW w:w="9750" w:type="dxa"/>
            <w:gridSpan w:val="2"/>
            <w:hideMark/>
          </w:tcPr>
          <w:p w:rsidR="0003191C" w:rsidRPr="008373D9" w:rsidRDefault="0003191C" w:rsidP="008373D9">
            <w:pPr>
              <w:pStyle w:val="KeyText"/>
              <w:autoSpaceDE w:val="0"/>
              <w:autoSpaceDN w:val="0"/>
              <w:adjustRightInd w:val="0"/>
            </w:pPr>
            <w:r w:rsidRPr="008373D9">
              <w:rPr>
                <w:szCs w:val="24"/>
              </w:rPr>
              <w:t>NOTE    La figure # illustre une tête de rivet de type A</w:t>
            </w:r>
          </w:p>
        </w:tc>
      </w:tr>
      <w:tr w:rsidR="0003191C" w:rsidRPr="002D0D4E" w:rsidTr="001E4488">
        <w:tc>
          <w:tcPr>
            <w:tcW w:w="397" w:type="dxa"/>
            <w:hideMark/>
          </w:tcPr>
          <w:p w:rsidR="0003191C" w:rsidRPr="008373D9" w:rsidRDefault="0003191C" w:rsidP="008373D9">
            <w:pPr>
              <w:pStyle w:val="KeyText"/>
              <w:tabs>
                <w:tab w:val="left" w:pos="720"/>
              </w:tabs>
              <w:autoSpaceDE w:val="0"/>
              <w:autoSpaceDN w:val="0"/>
              <w:adjustRightInd w:val="0"/>
              <w:rPr>
                <w:vertAlign w:val="superscript"/>
              </w:rPr>
            </w:pPr>
            <w:r w:rsidRPr="008373D9">
              <w:rPr>
                <w:szCs w:val="24"/>
                <w:vertAlign w:val="superscript"/>
              </w:rPr>
              <w:t>a</w:t>
            </w:r>
          </w:p>
        </w:tc>
        <w:tc>
          <w:tcPr>
            <w:tcW w:w="9353" w:type="dxa"/>
            <w:hideMark/>
          </w:tcPr>
          <w:p w:rsidR="0003191C" w:rsidRPr="008373D9" w:rsidRDefault="0003191C" w:rsidP="008373D9">
            <w:pPr>
              <w:pStyle w:val="KeyText"/>
              <w:tabs>
                <w:tab w:val="left" w:pos="284"/>
              </w:tabs>
              <w:autoSpaceDE w:val="0"/>
              <w:autoSpaceDN w:val="0"/>
              <w:adjustRightInd w:val="0"/>
              <w:ind w:left="284" w:hanging="284"/>
            </w:pPr>
            <w:r w:rsidRPr="008373D9">
              <w:rPr>
                <w:szCs w:val="24"/>
              </w:rPr>
              <w:t>L’amorce de rupture doit être usinée.</w:t>
            </w:r>
          </w:p>
        </w:tc>
      </w:tr>
      <w:tr w:rsidR="0003191C" w:rsidRPr="002D0D4E" w:rsidTr="001E4488">
        <w:tc>
          <w:tcPr>
            <w:tcW w:w="397" w:type="dxa"/>
            <w:hideMark/>
          </w:tcPr>
          <w:p w:rsidR="0003191C" w:rsidRPr="008373D9" w:rsidRDefault="0003191C" w:rsidP="008373D9">
            <w:pPr>
              <w:pStyle w:val="KeyText"/>
              <w:tabs>
                <w:tab w:val="left" w:pos="720"/>
              </w:tabs>
              <w:autoSpaceDE w:val="0"/>
              <w:autoSpaceDN w:val="0"/>
              <w:adjustRightInd w:val="0"/>
              <w:rPr>
                <w:vertAlign w:val="superscript"/>
              </w:rPr>
            </w:pPr>
            <w:r w:rsidRPr="008373D9">
              <w:rPr>
                <w:szCs w:val="24"/>
                <w:vertAlign w:val="superscript"/>
              </w:rPr>
              <w:t>b</w:t>
            </w:r>
          </w:p>
        </w:tc>
        <w:tc>
          <w:tcPr>
            <w:tcW w:w="9353" w:type="dxa"/>
            <w:hideMark/>
          </w:tcPr>
          <w:p w:rsidR="0003191C" w:rsidRPr="008373D9" w:rsidRDefault="0003191C" w:rsidP="008373D9">
            <w:pPr>
              <w:pStyle w:val="KeyText"/>
              <w:tabs>
                <w:tab w:val="left" w:pos="284"/>
              </w:tabs>
              <w:autoSpaceDE w:val="0"/>
              <w:autoSpaceDN w:val="0"/>
              <w:adjustRightInd w:val="0"/>
              <w:ind w:left="284" w:hanging="284"/>
            </w:pPr>
            <w:r w:rsidRPr="008373D9">
              <w:rPr>
                <w:szCs w:val="24"/>
              </w:rPr>
              <w:t>La tête de tige est généralement chromée.</w:t>
            </w:r>
          </w:p>
        </w:tc>
      </w:tr>
    </w:tbl>
    <w:p w:rsidR="0003191C" w:rsidRPr="008373D9" w:rsidRDefault="0003191C" w:rsidP="008373D9">
      <w:pPr>
        <w:pStyle w:val="Figuretitle"/>
        <w:autoSpaceDE w:val="0"/>
        <w:autoSpaceDN w:val="0"/>
        <w:adjustRightInd w:val="0"/>
        <w:outlineLvl w:val="0"/>
        <w:rPr>
          <w:szCs w:val="24"/>
        </w:rPr>
      </w:pPr>
      <w:bookmarkStart w:id="432" w:name="_Toc524502531"/>
      <w:bookmarkStart w:id="433" w:name="_Toc524505655"/>
      <w:r w:rsidRPr="008373D9">
        <w:rPr>
          <w:szCs w:val="24"/>
        </w:rPr>
        <w:t>Figure 5 — Exemple illustrant les éléments d’une figure</w:t>
      </w:r>
      <w:bookmarkEnd w:id="432"/>
      <w:bookmarkEnd w:id="433"/>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434" w:name="_Toc524502532"/>
      <w:bookmarkStart w:id="435" w:name="_Toc524505656"/>
      <w:r w:rsidRPr="008373D9">
        <w:rPr>
          <w:rFonts w:eastAsia="Times New Roman"/>
          <w:bCs w:val="0"/>
          <w:szCs w:val="24"/>
        </w:rPr>
        <w:t>Légendes et libellé des figures</w:t>
      </w:r>
      <w:bookmarkEnd w:id="434"/>
      <w:bookmarkEnd w:id="435"/>
    </w:p>
    <w:p w:rsidR="0003191C" w:rsidRPr="008373D9" w:rsidRDefault="0003191C" w:rsidP="008373D9">
      <w:pPr>
        <w:pStyle w:val="BodyText"/>
        <w:autoSpaceDE w:val="0"/>
        <w:autoSpaceDN w:val="0"/>
        <w:adjustRightInd w:val="0"/>
        <w:rPr>
          <w:szCs w:val="24"/>
        </w:rPr>
      </w:pPr>
      <w:r w:rsidRPr="008373D9">
        <w:rPr>
          <w:szCs w:val="24"/>
        </w:rPr>
        <w:t xml:space="preserve">Pour faciliter la traduction, les figures ne doivent pas comporter de texte spécifique à une langue. Elles doivent utiliser des repères de légendes ou des notes de bas de figure (voir </w:t>
      </w:r>
      <w:r w:rsidRPr="008373D9">
        <w:rPr>
          <w:rStyle w:val="citefig"/>
          <w:szCs w:val="24"/>
          <w:shd w:val="clear" w:color="auto" w:fill="auto"/>
        </w:rPr>
        <w:t>Figure 5</w:t>
      </w:r>
      <w:r w:rsidRPr="008373D9">
        <w:rPr>
          <w:szCs w:val="24"/>
        </w:rPr>
        <w:t>) au lieu d’indications écrites (conformément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6433</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 xml:space="preserve">Dans les graphiques (voir </w:t>
      </w:r>
      <w:r w:rsidRPr="008373D9">
        <w:rPr>
          <w:rStyle w:val="citefig"/>
          <w:szCs w:val="24"/>
          <w:shd w:val="clear" w:color="auto" w:fill="auto"/>
        </w:rPr>
        <w:t>Figure 6</w:t>
      </w:r>
      <w:r w:rsidRPr="008373D9">
        <w:rPr>
          <w:szCs w:val="24"/>
        </w:rPr>
        <w:t>), le libellé des courbes, lignes, etc. doit être remplacé par des repères de légendes. Le libellé des axes ne doit pas être remplacé par des repères de légendes numériques, qui pourraient être confondus avec des valeurs numériques.</w:t>
      </w:r>
    </w:p>
    <w:p w:rsidR="0003191C" w:rsidRPr="008373D9" w:rsidRDefault="00897EF0" w:rsidP="008373D9">
      <w:pPr>
        <w:pStyle w:val="FigureGraphic"/>
        <w:autoSpaceDE w:val="0"/>
        <w:autoSpaceDN w:val="0"/>
        <w:adjustRightInd w:val="0"/>
        <w:rPr>
          <w:szCs w:val="24"/>
        </w:rPr>
      </w:pPr>
      <w:r w:rsidRPr="008373D9">
        <w:rPr>
          <w:noProof/>
          <w:szCs w:val="24"/>
          <w:lang w:val="en-US"/>
        </w:rPr>
        <w:lastRenderedPageBreak/>
        <w:drawing>
          <wp:inline distT="0" distB="0" distL="0" distR="0">
            <wp:extent cx="4797562" cy="4175768"/>
            <wp:effectExtent l="0" t="0" r="3175" b="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797562" cy="4175768"/>
                    </a:xfrm>
                    <a:prstGeom prst="rect">
                      <a:avLst/>
                    </a:prstGeom>
                  </pic:spPr>
                </pic:pic>
              </a:graphicData>
            </a:graphic>
          </wp:inline>
        </w:drawing>
      </w:r>
    </w:p>
    <w:p w:rsidR="0003191C" w:rsidRPr="008373D9" w:rsidRDefault="0003191C" w:rsidP="008373D9">
      <w:pPr>
        <w:pStyle w:val="KeyTitle"/>
        <w:autoSpaceDE w:val="0"/>
        <w:autoSpaceDN w:val="0"/>
        <w:adjustRightInd w:val="0"/>
        <w:rPr>
          <w:szCs w:val="24"/>
        </w:rPr>
      </w:pPr>
      <w:r w:rsidRPr="008373D9">
        <w:rPr>
          <w:szCs w:val="24"/>
        </w:rPr>
        <w:t>Légende</w:t>
      </w:r>
    </w:p>
    <w:tbl>
      <w:tblPr>
        <w:tblW w:w="9753" w:type="dxa"/>
        <w:tblLayout w:type="fixed"/>
        <w:tblCellMar>
          <w:left w:w="0" w:type="dxa"/>
          <w:right w:w="0" w:type="dxa"/>
        </w:tblCellMar>
        <w:tblLook w:val="04A0" w:firstRow="1" w:lastRow="0" w:firstColumn="1" w:lastColumn="0" w:noHBand="0" w:noVBand="1"/>
      </w:tblPr>
      <w:tblGrid>
        <w:gridCol w:w="397"/>
        <w:gridCol w:w="9356"/>
      </w:tblGrid>
      <w:tr w:rsidR="0003191C" w:rsidRPr="002D0D4E" w:rsidTr="001E4488">
        <w:tc>
          <w:tcPr>
            <w:tcW w:w="397" w:type="dxa"/>
          </w:tcPr>
          <w:p w:rsidR="0003191C" w:rsidRPr="008373D9" w:rsidRDefault="0003191C" w:rsidP="008373D9">
            <w:pPr>
              <w:pStyle w:val="KeyText"/>
              <w:autoSpaceDE w:val="0"/>
              <w:autoSpaceDN w:val="0"/>
              <w:adjustRightInd w:val="0"/>
              <w:rPr>
                <w:i/>
              </w:rPr>
            </w:pPr>
            <w:r w:rsidRPr="008373D9">
              <w:rPr>
                <w:i/>
                <w:szCs w:val="24"/>
              </w:rPr>
              <w:t>w</w:t>
            </w:r>
          </w:p>
        </w:tc>
        <w:tc>
          <w:tcPr>
            <w:tcW w:w="9356" w:type="dxa"/>
          </w:tcPr>
          <w:p w:rsidR="0003191C" w:rsidRPr="008373D9" w:rsidRDefault="0003191C" w:rsidP="008373D9">
            <w:pPr>
              <w:pStyle w:val="KeyText"/>
              <w:autoSpaceDE w:val="0"/>
              <w:autoSpaceDN w:val="0"/>
              <w:adjustRightInd w:val="0"/>
            </w:pPr>
            <w:r w:rsidRPr="008373D9">
              <w:rPr>
                <w:szCs w:val="24"/>
              </w:rPr>
              <w:t>fraction massique de grains gélatinisés, exprimée en pourcentage</w:t>
            </w:r>
          </w:p>
        </w:tc>
      </w:tr>
      <w:tr w:rsidR="0003191C" w:rsidRPr="002D0D4E" w:rsidTr="001E4488">
        <w:tc>
          <w:tcPr>
            <w:tcW w:w="397" w:type="dxa"/>
          </w:tcPr>
          <w:p w:rsidR="0003191C" w:rsidRPr="008373D9" w:rsidRDefault="0003191C" w:rsidP="008373D9">
            <w:pPr>
              <w:pStyle w:val="KeyText"/>
              <w:autoSpaceDE w:val="0"/>
              <w:autoSpaceDN w:val="0"/>
              <w:adjustRightInd w:val="0"/>
              <w:rPr>
                <w:i/>
              </w:rPr>
            </w:pPr>
            <w:r w:rsidRPr="008373D9">
              <w:rPr>
                <w:i/>
                <w:szCs w:val="24"/>
              </w:rPr>
              <w:t>t</w:t>
            </w:r>
          </w:p>
        </w:tc>
        <w:tc>
          <w:tcPr>
            <w:tcW w:w="9356" w:type="dxa"/>
          </w:tcPr>
          <w:p w:rsidR="0003191C" w:rsidRPr="008373D9" w:rsidRDefault="0003191C" w:rsidP="008373D9">
            <w:pPr>
              <w:pStyle w:val="KeyText"/>
              <w:autoSpaceDE w:val="0"/>
              <w:autoSpaceDN w:val="0"/>
              <w:adjustRightInd w:val="0"/>
            </w:pPr>
            <w:r w:rsidRPr="008373D9">
              <w:rPr>
                <w:szCs w:val="24"/>
              </w:rPr>
              <w:t>temps de cuisson, exprimé en minutes</w:t>
            </w:r>
          </w:p>
        </w:tc>
      </w:tr>
      <w:tr w:rsidR="0003191C" w:rsidRPr="002D0D4E" w:rsidTr="001E4488">
        <w:tc>
          <w:tcPr>
            <w:tcW w:w="397" w:type="dxa"/>
          </w:tcPr>
          <w:p w:rsidR="0003191C" w:rsidRPr="008373D9" w:rsidRDefault="0003191C" w:rsidP="008373D9">
            <w:pPr>
              <w:pStyle w:val="KeyText"/>
              <w:autoSpaceDE w:val="0"/>
              <w:autoSpaceDN w:val="0"/>
              <w:adjustRightInd w:val="0"/>
            </w:pPr>
            <w:r w:rsidRPr="008373D9">
              <w:rPr>
                <w:i/>
                <w:szCs w:val="24"/>
              </w:rPr>
              <w:t>t</w:t>
            </w:r>
            <w:r w:rsidRPr="008373D9">
              <w:rPr>
                <w:szCs w:val="24"/>
                <w:vertAlign w:val="subscript"/>
              </w:rPr>
              <w:t>90</w:t>
            </w:r>
          </w:p>
        </w:tc>
        <w:tc>
          <w:tcPr>
            <w:tcW w:w="9356" w:type="dxa"/>
          </w:tcPr>
          <w:p w:rsidR="0003191C" w:rsidRPr="008373D9" w:rsidRDefault="0003191C" w:rsidP="008373D9">
            <w:pPr>
              <w:pStyle w:val="KeyText"/>
              <w:autoSpaceDE w:val="0"/>
              <w:autoSpaceDN w:val="0"/>
              <w:adjustRightInd w:val="0"/>
            </w:pPr>
            <w:r w:rsidRPr="008373D9">
              <w:rPr>
                <w:szCs w:val="24"/>
              </w:rPr>
              <w:t>temps nécessaire pour faire passer 90 % des grains à l’état gélatinisé</w:t>
            </w:r>
          </w:p>
        </w:tc>
      </w:tr>
      <w:tr w:rsidR="0003191C" w:rsidRPr="002D0D4E" w:rsidTr="001E4488">
        <w:tc>
          <w:tcPr>
            <w:tcW w:w="397" w:type="dxa"/>
          </w:tcPr>
          <w:p w:rsidR="0003191C" w:rsidRPr="008373D9" w:rsidRDefault="0003191C" w:rsidP="008373D9">
            <w:pPr>
              <w:pStyle w:val="KeyText"/>
              <w:autoSpaceDE w:val="0"/>
              <w:autoSpaceDN w:val="0"/>
              <w:adjustRightInd w:val="0"/>
            </w:pPr>
            <w:r w:rsidRPr="008373D9">
              <w:rPr>
                <w:szCs w:val="24"/>
              </w:rPr>
              <w:t>P</w:t>
            </w:r>
          </w:p>
        </w:tc>
        <w:tc>
          <w:tcPr>
            <w:tcW w:w="9356" w:type="dxa"/>
          </w:tcPr>
          <w:p w:rsidR="0003191C" w:rsidRPr="008373D9" w:rsidRDefault="0003191C" w:rsidP="008373D9">
            <w:pPr>
              <w:pStyle w:val="KeyText"/>
              <w:autoSpaceDE w:val="0"/>
              <w:autoSpaceDN w:val="0"/>
              <w:adjustRightInd w:val="0"/>
            </w:pPr>
            <w:r w:rsidRPr="008373D9">
              <w:rPr>
                <w:szCs w:val="24"/>
              </w:rPr>
              <w:t xml:space="preserve">point de la courbe correspondant à un temps de cuisson de </w:t>
            </w:r>
            <w:r w:rsidRPr="008373D9">
              <w:rPr>
                <w:i/>
                <w:szCs w:val="24"/>
              </w:rPr>
              <w:t>t</w:t>
            </w:r>
            <w:r w:rsidRPr="008373D9">
              <w:rPr>
                <w:szCs w:val="24"/>
                <w:vertAlign w:val="subscript"/>
              </w:rPr>
              <w:t>90</w:t>
            </w:r>
          </w:p>
        </w:tc>
      </w:tr>
      <w:tr w:rsidR="0003191C" w:rsidRPr="002D0D4E" w:rsidTr="001E4488">
        <w:tc>
          <w:tcPr>
            <w:tcW w:w="9753" w:type="dxa"/>
            <w:gridSpan w:val="2"/>
          </w:tcPr>
          <w:p w:rsidR="0003191C" w:rsidRPr="008373D9" w:rsidRDefault="0003191C" w:rsidP="008373D9">
            <w:pPr>
              <w:pStyle w:val="KeyText"/>
              <w:autoSpaceDE w:val="0"/>
              <w:autoSpaceDN w:val="0"/>
              <w:adjustRightInd w:val="0"/>
              <w:rPr>
                <w:rFonts w:eastAsia="MS Mincho"/>
              </w:rPr>
            </w:pPr>
            <w:r w:rsidRPr="008373D9">
              <w:rPr>
                <w:szCs w:val="24"/>
              </w:rPr>
              <w:t>NOTE    Ces résultats sont basés sur une étude effectuée sur trois différents types de grains.</w:t>
            </w:r>
          </w:p>
        </w:tc>
      </w:tr>
      <w:tr w:rsidR="0003191C" w:rsidRPr="002D0D4E" w:rsidTr="001E4488">
        <w:tc>
          <w:tcPr>
            <w:tcW w:w="397" w:type="dxa"/>
          </w:tcPr>
          <w:p w:rsidR="0003191C" w:rsidRPr="008373D9" w:rsidRDefault="0003191C" w:rsidP="008373D9">
            <w:pPr>
              <w:pStyle w:val="KeyText"/>
              <w:autoSpaceDE w:val="0"/>
              <w:autoSpaceDN w:val="0"/>
              <w:adjustRightInd w:val="0"/>
              <w:rPr>
                <w:vertAlign w:val="superscript"/>
              </w:rPr>
            </w:pPr>
            <w:r w:rsidRPr="008373D9">
              <w:rPr>
                <w:szCs w:val="24"/>
                <w:vertAlign w:val="superscript"/>
              </w:rPr>
              <w:t>a</w:t>
            </w:r>
          </w:p>
        </w:tc>
        <w:tc>
          <w:tcPr>
            <w:tcW w:w="9356" w:type="dxa"/>
          </w:tcPr>
          <w:p w:rsidR="0003191C" w:rsidRPr="008373D9" w:rsidRDefault="0003191C" w:rsidP="008373D9">
            <w:pPr>
              <w:pStyle w:val="KeyText"/>
              <w:autoSpaceDE w:val="0"/>
              <w:autoSpaceDN w:val="0"/>
              <w:adjustRightInd w:val="0"/>
            </w:pPr>
            <w:r w:rsidRPr="008373D9">
              <w:rPr>
                <w:szCs w:val="24"/>
              </w:rPr>
              <w:t xml:space="preserve">Le temps </w:t>
            </w:r>
            <w:r w:rsidRPr="008373D9">
              <w:rPr>
                <w:i/>
                <w:szCs w:val="24"/>
              </w:rPr>
              <w:t>t</w:t>
            </w:r>
            <w:r w:rsidRPr="008373D9">
              <w:rPr>
                <w:szCs w:val="24"/>
                <w:vertAlign w:val="subscript"/>
              </w:rPr>
              <w:t>90</w:t>
            </w:r>
            <w:r w:rsidRPr="008373D9">
              <w:rPr>
                <w:szCs w:val="24"/>
              </w:rPr>
              <w:t xml:space="preserve"> a été estimé à 18,2 min dans cet exemple.</w:t>
            </w:r>
          </w:p>
        </w:tc>
      </w:tr>
    </w:tbl>
    <w:p w:rsidR="0003191C" w:rsidRPr="008373D9" w:rsidRDefault="0003191C" w:rsidP="008373D9">
      <w:pPr>
        <w:pStyle w:val="Figuretitle"/>
        <w:autoSpaceDE w:val="0"/>
        <w:autoSpaceDN w:val="0"/>
        <w:adjustRightInd w:val="0"/>
        <w:outlineLvl w:val="0"/>
        <w:rPr>
          <w:szCs w:val="24"/>
        </w:rPr>
      </w:pPr>
      <w:bookmarkStart w:id="436" w:name="_Toc524502533"/>
      <w:bookmarkStart w:id="437" w:name="_Toc524505657"/>
      <w:r w:rsidRPr="008373D9">
        <w:rPr>
          <w:szCs w:val="24"/>
        </w:rPr>
        <w:t>Figure 6 — Exemple de graphique</w:t>
      </w:r>
      <w:bookmarkEnd w:id="436"/>
      <w:bookmarkEnd w:id="437"/>
    </w:p>
    <w:p w:rsidR="0003191C" w:rsidRPr="008373D9" w:rsidRDefault="0003191C" w:rsidP="008373D9">
      <w:pPr>
        <w:pStyle w:val="BodyText"/>
        <w:autoSpaceDE w:val="0"/>
        <w:autoSpaceDN w:val="0"/>
        <w:adjustRightInd w:val="0"/>
        <w:rPr>
          <w:szCs w:val="24"/>
        </w:rPr>
      </w:pPr>
      <w:r w:rsidRPr="008373D9">
        <w:rPr>
          <w:szCs w:val="24"/>
        </w:rPr>
        <w:t xml:space="preserve">Dans les schémas et les organigrammes, l’utilisation d’indications sous forme de texte est autorisée (voir </w:t>
      </w:r>
      <w:r w:rsidRPr="008373D9">
        <w:rPr>
          <w:rStyle w:val="citesec"/>
          <w:szCs w:val="24"/>
          <w:shd w:val="clear" w:color="auto" w:fill="auto"/>
        </w:rPr>
        <w:t>28.6.4</w:t>
      </w:r>
      <w:r w:rsidRPr="008373D9">
        <w:rPr>
          <w:szCs w:val="24"/>
        </w:rPr>
        <w:t>).</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438" w:name="_Toc524502534"/>
      <w:bookmarkStart w:id="439" w:name="_Toc524505658"/>
      <w:r w:rsidRPr="008373D9">
        <w:rPr>
          <w:rFonts w:eastAsia="Times New Roman"/>
          <w:bCs w:val="0"/>
          <w:szCs w:val="24"/>
        </w:rPr>
        <w:t>Notes dans les figures</w:t>
      </w:r>
      <w:bookmarkEnd w:id="438"/>
      <w:bookmarkEnd w:id="439"/>
    </w:p>
    <w:p w:rsidR="0003191C" w:rsidRPr="008373D9" w:rsidRDefault="0003191C" w:rsidP="008373D9">
      <w:pPr>
        <w:pStyle w:val="BodyText"/>
        <w:autoSpaceDE w:val="0"/>
        <w:autoSpaceDN w:val="0"/>
        <w:adjustRightInd w:val="0"/>
        <w:rPr>
          <w:szCs w:val="24"/>
        </w:rPr>
      </w:pPr>
      <w:r w:rsidRPr="008373D9">
        <w:rPr>
          <w:szCs w:val="24"/>
        </w:rPr>
        <w:t xml:space="preserve">Une note isolée dans une figure doit être précédée de la mention «NOTE» placée au début de la première ligne du texte de la note. Voir </w:t>
      </w:r>
      <w:r w:rsidRPr="008373D9">
        <w:rPr>
          <w:rStyle w:val="citefig"/>
          <w:szCs w:val="24"/>
          <w:shd w:val="clear" w:color="auto" w:fill="auto"/>
        </w:rPr>
        <w:t>Figure 5</w:t>
      </w:r>
      <w:r w:rsidRPr="008373D9">
        <w:rPr>
          <w:szCs w:val="24"/>
        </w:rPr>
        <w:t>. Lorsque plusieurs notes apparaissent dans la même figure, elles doivent être désignées «NOTE 1», «NOTE 2», «NOTE 3», etc. La numérotation recommence pour chaque nouvelle figure.</w:t>
      </w:r>
    </w:p>
    <w:p w:rsidR="0003191C" w:rsidRPr="008373D9" w:rsidRDefault="0003191C" w:rsidP="008373D9">
      <w:pPr>
        <w:pStyle w:val="BodyText"/>
        <w:autoSpaceDE w:val="0"/>
        <w:autoSpaceDN w:val="0"/>
        <w:adjustRightInd w:val="0"/>
        <w:rPr>
          <w:szCs w:val="24"/>
        </w:rPr>
      </w:pPr>
      <w:r w:rsidRPr="008373D9">
        <w:rPr>
          <w:szCs w:val="24"/>
        </w:rPr>
        <w:t>Les notes dans les figures ne doivent pas contenir d'exigences ni d'informations considérées comme indispensables pour l'utilisation du document. Toute exigence concernant le contenu d'une figure doit être donnée dans le texte, dans une note de bas de figure ou dans un alinéa entre la figure et son titre. Il n’est pas nécessaire de faire référence aux notes insérées dans les figures.</w:t>
      </w:r>
    </w:p>
    <w:p w:rsidR="0003191C" w:rsidRPr="008373D9" w:rsidRDefault="0003191C" w:rsidP="008373D9">
      <w:pPr>
        <w:pStyle w:val="BodyText"/>
        <w:autoSpaceDE w:val="0"/>
        <w:autoSpaceDN w:val="0"/>
        <w:adjustRightInd w:val="0"/>
        <w:rPr>
          <w:szCs w:val="24"/>
        </w:rPr>
      </w:pPr>
      <w:r w:rsidRPr="008373D9">
        <w:rPr>
          <w:szCs w:val="24"/>
        </w:rPr>
        <w:lastRenderedPageBreak/>
        <w:t xml:space="preserve">Le </w:t>
      </w:r>
      <w:r w:rsidRPr="008373D9">
        <w:rPr>
          <w:rStyle w:val="citetbl"/>
          <w:szCs w:val="24"/>
          <w:shd w:val="clear" w:color="auto" w:fill="auto"/>
        </w:rPr>
        <w:t>Tableau 8</w:t>
      </w:r>
      <w:r w:rsidRPr="008373D9">
        <w:rPr>
          <w:szCs w:val="24"/>
        </w:rPr>
        <w:t xml:space="preserve"> présente un récapitulatif de l’utilisation des notes et des notes de bas de page, de figure et de tableau dans les documents.</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440" w:name="_Toc524502535"/>
      <w:bookmarkStart w:id="441" w:name="_Toc524505659"/>
      <w:r w:rsidRPr="008373D9">
        <w:rPr>
          <w:rFonts w:eastAsia="Times New Roman"/>
          <w:bCs w:val="0"/>
          <w:szCs w:val="24"/>
        </w:rPr>
        <w:t>Notes de bas de figure</w:t>
      </w:r>
      <w:bookmarkEnd w:id="440"/>
      <w:bookmarkEnd w:id="441"/>
    </w:p>
    <w:p w:rsidR="0003191C" w:rsidRPr="008373D9" w:rsidRDefault="0003191C" w:rsidP="008373D9">
      <w:pPr>
        <w:pStyle w:val="BodyText"/>
        <w:autoSpaceDE w:val="0"/>
        <w:autoSpaceDN w:val="0"/>
        <w:adjustRightInd w:val="0"/>
        <w:rPr>
          <w:szCs w:val="24"/>
        </w:rPr>
      </w:pPr>
      <w:r w:rsidRPr="008373D9">
        <w:rPr>
          <w:szCs w:val="24"/>
        </w:rPr>
        <w:t>Les notes de bas de figure doivent être numérotées indépendamment des notes de bas de page.</w:t>
      </w:r>
    </w:p>
    <w:p w:rsidR="0003191C" w:rsidRPr="008373D9" w:rsidRDefault="0003191C" w:rsidP="008373D9">
      <w:pPr>
        <w:pStyle w:val="BodyText"/>
        <w:autoSpaceDE w:val="0"/>
        <w:autoSpaceDN w:val="0"/>
        <w:adjustRightInd w:val="0"/>
        <w:rPr>
          <w:szCs w:val="24"/>
        </w:rPr>
      </w:pPr>
      <w:r w:rsidRPr="008373D9">
        <w:rPr>
          <w:szCs w:val="24"/>
        </w:rPr>
        <w:t xml:space="preserve">L’appel de notes de bas de figure est effectué par des lettres minuscules, placées en exposant, en commençant par «a». La référence à ces notes doit se faire dans la figure par l’insertion de la même lettre minuscule en exposant. Voir </w:t>
      </w:r>
      <w:r w:rsidRPr="008373D9">
        <w:rPr>
          <w:rStyle w:val="citefig"/>
          <w:szCs w:val="24"/>
          <w:shd w:val="clear" w:color="auto" w:fill="auto"/>
        </w:rPr>
        <w:t>Figure 5</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Les notes de bas de figure peuvent contenir des exigences.</w:t>
      </w:r>
    </w:p>
    <w:p w:rsidR="0003191C" w:rsidRPr="008373D9" w:rsidRDefault="0003191C" w:rsidP="008373D9">
      <w:pPr>
        <w:pStyle w:val="BodyText"/>
        <w:autoSpaceDE w:val="0"/>
        <w:autoSpaceDN w:val="0"/>
        <w:adjustRightInd w:val="0"/>
        <w:rPr>
          <w:szCs w:val="24"/>
        </w:rPr>
      </w:pPr>
      <w:r w:rsidRPr="008373D9">
        <w:rPr>
          <w:szCs w:val="24"/>
        </w:rPr>
        <w:t xml:space="preserve">Le </w:t>
      </w:r>
      <w:r w:rsidRPr="008373D9">
        <w:rPr>
          <w:rStyle w:val="citetbl"/>
          <w:szCs w:val="24"/>
          <w:shd w:val="clear" w:color="auto" w:fill="auto"/>
        </w:rPr>
        <w:t>Tableau 8</w:t>
      </w:r>
      <w:r w:rsidRPr="008373D9">
        <w:rPr>
          <w:szCs w:val="24"/>
        </w:rPr>
        <w:t xml:space="preserve"> présente un récapitulatif de l’utilisation des notes et des notes de bas de page, de figure et de tableau dans les documents.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442" w:name="_Toc524502536"/>
      <w:bookmarkStart w:id="443" w:name="_Toc524505660"/>
      <w:r w:rsidRPr="008373D9">
        <w:rPr>
          <w:rFonts w:eastAsia="Times New Roman"/>
          <w:bCs w:val="0"/>
          <w:szCs w:val="24"/>
        </w:rPr>
        <w:t>Types de figures</w:t>
      </w:r>
      <w:bookmarkEnd w:id="442"/>
      <w:bookmarkEnd w:id="443"/>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444" w:name="_Toc524502537"/>
      <w:bookmarkStart w:id="445" w:name="_Toc524505661"/>
      <w:r w:rsidRPr="008373D9">
        <w:rPr>
          <w:rFonts w:eastAsia="Times New Roman"/>
          <w:bCs w:val="0"/>
          <w:szCs w:val="24"/>
        </w:rPr>
        <w:t>Dessins industriels</w:t>
      </w:r>
      <w:bookmarkEnd w:id="444"/>
      <w:bookmarkEnd w:id="445"/>
    </w:p>
    <w:p w:rsidR="0003191C" w:rsidRPr="008373D9" w:rsidRDefault="0003191C" w:rsidP="008373D9">
      <w:pPr>
        <w:pStyle w:val="BodyText"/>
        <w:autoSpaceDE w:val="0"/>
        <w:autoSpaceDN w:val="0"/>
        <w:adjustRightInd w:val="0"/>
        <w:rPr>
          <w:szCs w:val="24"/>
        </w:rPr>
      </w:pPr>
      <w:r w:rsidRPr="008373D9">
        <w:rPr>
          <w:szCs w:val="24"/>
        </w:rPr>
        <w:t xml:space="preserve">Les dessins industriels doivent être préparés conformément aux normes ISO appropriées (énumérées en </w:t>
      </w:r>
      <w:r w:rsidRPr="008373D9">
        <w:rPr>
          <w:rStyle w:val="citesec"/>
          <w:szCs w:val="24"/>
          <w:shd w:val="clear" w:color="auto" w:fill="auto"/>
        </w:rPr>
        <w:t>28.5.1</w:t>
      </w:r>
      <w:r w:rsidRPr="008373D9">
        <w:rPr>
          <w:szCs w:val="24"/>
        </w:rPr>
        <w:t>). Les différentes vues, les détails et les sections des composants ou des objets composites doivent être présentés en conformité avec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128</w:t>
      </w:r>
      <w:r w:rsidRPr="008373D9">
        <w:rPr>
          <w:szCs w:val="24"/>
        </w:rPr>
        <w:noBreakHyphen/>
      </w:r>
      <w:r w:rsidRPr="008373D9">
        <w:rPr>
          <w:rStyle w:val="stddocPartNumber"/>
          <w:szCs w:val="24"/>
          <w:shd w:val="clear" w:color="auto" w:fill="auto"/>
        </w:rPr>
        <w:t>30</w:t>
      </w:r>
      <w:r w:rsidRPr="008373D9">
        <w:rPr>
          <w:szCs w:val="24"/>
        </w:rPr>
        <w:t>,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128</w:t>
      </w:r>
      <w:r w:rsidRPr="008373D9">
        <w:rPr>
          <w:szCs w:val="24"/>
        </w:rPr>
        <w:noBreakHyphen/>
      </w:r>
      <w:r w:rsidRPr="008373D9">
        <w:rPr>
          <w:rStyle w:val="stddocPartNumber"/>
          <w:szCs w:val="24"/>
          <w:shd w:val="clear" w:color="auto" w:fill="auto"/>
        </w:rPr>
        <w:t>34</w:t>
      </w:r>
      <w:r w:rsidRPr="008373D9">
        <w:rPr>
          <w:szCs w:val="24"/>
        </w:rPr>
        <w:t>,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128</w:t>
      </w:r>
      <w:r w:rsidRPr="008373D9">
        <w:rPr>
          <w:szCs w:val="24"/>
        </w:rPr>
        <w:noBreakHyphen/>
      </w:r>
      <w:r w:rsidRPr="008373D9">
        <w:rPr>
          <w:rStyle w:val="stddocPartNumber"/>
          <w:szCs w:val="24"/>
          <w:shd w:val="clear" w:color="auto" w:fill="auto"/>
        </w:rPr>
        <w:t>40</w:t>
      </w:r>
      <w:r w:rsidRPr="008373D9">
        <w:rPr>
          <w:szCs w:val="24"/>
        </w:rPr>
        <w:t xml:space="preserve"> et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128</w:t>
      </w:r>
      <w:r w:rsidRPr="008373D9">
        <w:rPr>
          <w:szCs w:val="24"/>
        </w:rPr>
        <w:noBreakHyphen/>
      </w:r>
      <w:r w:rsidRPr="008373D9">
        <w:rPr>
          <w:rStyle w:val="stddocPartNumber"/>
          <w:szCs w:val="24"/>
          <w:shd w:val="clear" w:color="auto" w:fill="auto"/>
        </w:rPr>
        <w:t>44</w:t>
      </w:r>
      <w:r w:rsidRPr="008373D9">
        <w:rPr>
          <w:szCs w:val="24"/>
        </w:rPr>
        <w:t>. Les différentes vues, les détails et les sections des composants ou des objets composites ne doivent pas être présentés sous la forme de sous-figures.</w:t>
      </w:r>
    </w:p>
    <w:p w:rsidR="0003191C" w:rsidRPr="008373D9" w:rsidRDefault="0003191C" w:rsidP="008373D9">
      <w:pPr>
        <w:pStyle w:val="BodyText"/>
        <w:autoSpaceDE w:val="0"/>
        <w:autoSpaceDN w:val="0"/>
        <w:adjustRightInd w:val="0"/>
        <w:rPr>
          <w:szCs w:val="24"/>
        </w:rPr>
      </w:pPr>
      <w:r w:rsidRPr="008373D9">
        <w:rPr>
          <w:szCs w:val="24"/>
        </w:rPr>
        <w:t xml:space="preserve">Voir </w:t>
      </w:r>
      <w:r w:rsidRPr="008373D9">
        <w:rPr>
          <w:rStyle w:val="citefig"/>
          <w:szCs w:val="24"/>
          <w:shd w:val="clear" w:color="auto" w:fill="auto"/>
        </w:rPr>
        <w:t>Figure 7</w:t>
      </w:r>
      <w:r w:rsidRPr="008373D9">
        <w:rPr>
          <w:szCs w:val="24"/>
        </w:rPr>
        <w:t>.</w:t>
      </w:r>
    </w:p>
    <w:p w:rsidR="0003191C" w:rsidRPr="008373D9" w:rsidRDefault="00897EF0" w:rsidP="008373D9">
      <w:pPr>
        <w:pStyle w:val="FigureGraphic"/>
        <w:autoSpaceDE w:val="0"/>
        <w:autoSpaceDN w:val="0"/>
        <w:adjustRightInd w:val="0"/>
        <w:rPr>
          <w:szCs w:val="24"/>
        </w:rPr>
      </w:pPr>
      <w:r w:rsidRPr="008373D9">
        <w:rPr>
          <w:noProof/>
          <w:szCs w:val="24"/>
          <w:lang w:val="en-US"/>
        </w:rPr>
        <w:lastRenderedPageBreak/>
        <w:drawing>
          <wp:inline distT="0" distB="0" distL="0" distR="0">
            <wp:extent cx="6056388" cy="5599187"/>
            <wp:effectExtent l="0" t="0" r="1905" b="1905"/>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056388" cy="5599187"/>
                    </a:xfrm>
                    <a:prstGeom prst="rect">
                      <a:avLst/>
                    </a:prstGeom>
                  </pic:spPr>
                </pic:pic>
              </a:graphicData>
            </a:graphic>
          </wp:inline>
        </w:drawing>
      </w:r>
    </w:p>
    <w:p w:rsidR="0003191C" w:rsidRPr="008373D9" w:rsidRDefault="0003191C" w:rsidP="008373D9">
      <w:pPr>
        <w:pStyle w:val="Figuretitle"/>
        <w:autoSpaceDE w:val="0"/>
        <w:autoSpaceDN w:val="0"/>
        <w:adjustRightInd w:val="0"/>
        <w:outlineLvl w:val="0"/>
        <w:rPr>
          <w:szCs w:val="24"/>
        </w:rPr>
      </w:pPr>
      <w:bookmarkStart w:id="446" w:name="_Toc524502538"/>
      <w:bookmarkStart w:id="447" w:name="_Toc524505662"/>
      <w:r w:rsidRPr="008373D9">
        <w:rPr>
          <w:szCs w:val="24"/>
        </w:rPr>
        <w:t>Figure 7 — Exemple de dessin industriel</w:t>
      </w:r>
      <w:bookmarkEnd w:id="446"/>
      <w:bookmarkEnd w:id="447"/>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448" w:name="_Toc524502539"/>
      <w:bookmarkStart w:id="449" w:name="_Toc524505663"/>
      <w:r w:rsidRPr="008373D9">
        <w:rPr>
          <w:rFonts w:eastAsia="Times New Roman"/>
          <w:bCs w:val="0"/>
          <w:szCs w:val="24"/>
        </w:rPr>
        <w:t>Symboles graphiques</w:t>
      </w:r>
      <w:bookmarkEnd w:id="448"/>
      <w:bookmarkEnd w:id="449"/>
    </w:p>
    <w:p w:rsidR="0003191C" w:rsidRPr="008373D9" w:rsidRDefault="0003191C" w:rsidP="008373D9">
      <w:pPr>
        <w:pStyle w:val="BodyText"/>
        <w:autoSpaceDE w:val="0"/>
        <w:autoSpaceDN w:val="0"/>
        <w:adjustRightInd w:val="0"/>
        <w:rPr>
          <w:szCs w:val="24"/>
        </w:rPr>
      </w:pPr>
      <w:r w:rsidRPr="008373D9">
        <w:rPr>
          <w:szCs w:val="24"/>
        </w:rPr>
        <w:t>Les symboles graphiques utilisables sur le matériel doivent être conformes à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60417</w:t>
      </w:r>
      <w:r w:rsidRPr="008373D9">
        <w:rPr>
          <w:szCs w:val="24"/>
        </w:rPr>
        <w:t xml:space="preserve"> et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7000</w:t>
      </w:r>
      <w:r w:rsidRPr="008373D9">
        <w:rPr>
          <w:szCs w:val="24"/>
        </w:rPr>
        <w:t>. Les symboles destinés à l’information du public doivent être conformes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7001</w:t>
      </w:r>
      <w:r w:rsidRPr="008373D9">
        <w:rPr>
          <w:szCs w:val="24"/>
        </w:rPr>
        <w:t>. Les signaux de sécurité doivent être conformes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7010</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Pour assurer l’uniformité et la cohérence,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TC 3</w:t>
      </w:r>
      <w:r w:rsidRPr="008373D9">
        <w:rPr>
          <w:szCs w:val="24"/>
        </w:rPr>
        <w:t>,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SC 3C</w:t>
      </w:r>
      <w:r w:rsidRPr="008373D9">
        <w:rPr>
          <w:szCs w:val="24"/>
        </w:rPr>
        <w:t xml:space="preserve"> et l’ISO/TC 145 sont chargés de la normalisation des symboles graphiques et des signaux de sécurité. S’il n’existe pas de symbole ou de signal de sécurité adéquat dans les bases de données de l’IEC et de l’ISO, contacter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TC 3</w:t>
      </w:r>
      <w:r w:rsidRPr="008373D9">
        <w:rPr>
          <w:szCs w:val="24"/>
        </w:rPr>
        <w:t>,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SC 3C</w:t>
      </w:r>
      <w:r w:rsidRPr="008373D9">
        <w:rPr>
          <w:szCs w:val="24"/>
        </w:rPr>
        <w:t xml:space="preserve"> et l’ISO/TC 145 pour enregistrer un symbole normalisé.</w:t>
      </w:r>
    </w:p>
    <w:p w:rsidR="0003191C" w:rsidRPr="008373D9" w:rsidRDefault="0003191C" w:rsidP="008373D9">
      <w:pPr>
        <w:pStyle w:val="BodyText"/>
        <w:autoSpaceDE w:val="0"/>
        <w:autoSpaceDN w:val="0"/>
        <w:adjustRightInd w:val="0"/>
        <w:rPr>
          <w:szCs w:val="24"/>
        </w:rPr>
      </w:pPr>
      <w:r w:rsidRPr="008373D9">
        <w:rPr>
          <w:szCs w:val="24"/>
        </w:rPr>
        <w:t xml:space="preserve">Le </w:t>
      </w:r>
      <w:r w:rsidRPr="008373D9">
        <w:rPr>
          <w:rStyle w:val="citetbl"/>
          <w:szCs w:val="24"/>
          <w:shd w:val="clear" w:color="auto" w:fill="auto"/>
        </w:rPr>
        <w:t>Tableau 11</w:t>
      </w:r>
      <w:r w:rsidRPr="008373D9">
        <w:rPr>
          <w:szCs w:val="24"/>
        </w:rPr>
        <w:t xml:space="preserve"> donne un aperçu des catégories de symboles graphiques.</w:t>
      </w:r>
    </w:p>
    <w:p w:rsidR="0003191C" w:rsidRPr="008373D9" w:rsidRDefault="0003191C" w:rsidP="008373D9">
      <w:pPr>
        <w:pStyle w:val="Tabletitle"/>
        <w:autoSpaceDE w:val="0"/>
        <w:autoSpaceDN w:val="0"/>
        <w:adjustRightInd w:val="0"/>
        <w:outlineLvl w:val="0"/>
        <w:rPr>
          <w:szCs w:val="24"/>
        </w:rPr>
      </w:pPr>
      <w:bookmarkStart w:id="450" w:name="_Toc524502540"/>
      <w:bookmarkStart w:id="451" w:name="_Toc524505664"/>
      <w:r w:rsidRPr="008373D9">
        <w:rPr>
          <w:szCs w:val="24"/>
        </w:rPr>
        <w:t>Tableau 11 — Catégories de symboles graphiques</w:t>
      </w:r>
      <w:bookmarkEnd w:id="450"/>
      <w:bookmarkEnd w:id="451"/>
    </w:p>
    <w:tbl>
      <w:tblPr>
        <w:tblW w:w="975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1625"/>
        <w:gridCol w:w="1625"/>
        <w:gridCol w:w="1625"/>
        <w:gridCol w:w="1625"/>
        <w:gridCol w:w="1625"/>
        <w:gridCol w:w="1625"/>
      </w:tblGrid>
      <w:tr w:rsidR="0003191C" w:rsidRPr="008373D9" w:rsidTr="001E4488">
        <w:trPr>
          <w:cantSplit/>
          <w:jc w:val="center"/>
        </w:trPr>
        <w:tc>
          <w:tcPr>
            <w:tcW w:w="1625" w:type="dxa"/>
            <w:tcBorders>
              <w:top w:val="single" w:sz="12" w:space="0" w:color="auto"/>
              <w:bottom w:val="single" w:sz="12" w:space="0" w:color="auto"/>
            </w:tcBorders>
            <w:vAlign w:val="center"/>
            <w:hideMark/>
          </w:tcPr>
          <w:p w:rsidR="0003191C" w:rsidRPr="008373D9" w:rsidRDefault="0003191C" w:rsidP="008373D9">
            <w:pPr>
              <w:pStyle w:val="Tableheader"/>
              <w:autoSpaceDE w:val="0"/>
              <w:autoSpaceDN w:val="0"/>
              <w:adjustRightInd w:val="0"/>
              <w:jc w:val="center"/>
              <w:rPr>
                <w:b/>
              </w:rPr>
            </w:pPr>
            <w:r w:rsidRPr="008373D9">
              <w:rPr>
                <w:b/>
                <w:szCs w:val="24"/>
              </w:rPr>
              <w:lastRenderedPageBreak/>
              <w:t>Catégorie</w:t>
            </w:r>
            <w:r w:rsidRPr="008373D9">
              <w:rPr>
                <w:b/>
                <w:szCs w:val="24"/>
              </w:rPr>
              <w:br/>
              <w:t>de symbole graphique</w:t>
            </w:r>
          </w:p>
        </w:tc>
        <w:tc>
          <w:tcPr>
            <w:tcW w:w="1625" w:type="dxa"/>
            <w:tcBorders>
              <w:top w:val="single" w:sz="12" w:space="0" w:color="auto"/>
              <w:bottom w:val="single" w:sz="12" w:space="0" w:color="auto"/>
            </w:tcBorders>
            <w:vAlign w:val="center"/>
            <w:hideMark/>
          </w:tcPr>
          <w:p w:rsidR="0003191C" w:rsidRPr="008373D9" w:rsidRDefault="0003191C" w:rsidP="008373D9">
            <w:pPr>
              <w:pStyle w:val="Tableheader"/>
              <w:autoSpaceDE w:val="0"/>
              <w:autoSpaceDN w:val="0"/>
              <w:adjustRightInd w:val="0"/>
              <w:jc w:val="center"/>
              <w:rPr>
                <w:b/>
              </w:rPr>
            </w:pPr>
            <w:r w:rsidRPr="008373D9">
              <w:rPr>
                <w:b/>
                <w:szCs w:val="24"/>
              </w:rPr>
              <w:t>Message</w:t>
            </w:r>
            <w:r w:rsidRPr="008373D9">
              <w:rPr>
                <w:b/>
                <w:szCs w:val="24"/>
              </w:rPr>
              <w:br/>
              <w:t>principal</w:t>
            </w:r>
          </w:p>
        </w:tc>
        <w:tc>
          <w:tcPr>
            <w:tcW w:w="1625" w:type="dxa"/>
            <w:tcBorders>
              <w:top w:val="single" w:sz="12" w:space="0" w:color="auto"/>
              <w:bottom w:val="single" w:sz="12" w:space="0" w:color="auto"/>
            </w:tcBorders>
            <w:vAlign w:val="center"/>
            <w:hideMark/>
          </w:tcPr>
          <w:p w:rsidR="0003191C" w:rsidRPr="008373D9" w:rsidRDefault="0003191C" w:rsidP="008373D9">
            <w:pPr>
              <w:pStyle w:val="Tableheader"/>
              <w:autoSpaceDE w:val="0"/>
              <w:autoSpaceDN w:val="0"/>
              <w:adjustRightInd w:val="0"/>
              <w:jc w:val="center"/>
              <w:rPr>
                <w:b/>
              </w:rPr>
            </w:pPr>
            <w:r w:rsidRPr="008373D9">
              <w:rPr>
                <w:b/>
                <w:szCs w:val="24"/>
              </w:rPr>
              <w:t>Emplacement</w:t>
            </w:r>
          </w:p>
        </w:tc>
        <w:tc>
          <w:tcPr>
            <w:tcW w:w="1625" w:type="dxa"/>
            <w:tcBorders>
              <w:top w:val="single" w:sz="12" w:space="0" w:color="auto"/>
              <w:bottom w:val="single" w:sz="12" w:space="0" w:color="auto"/>
            </w:tcBorders>
            <w:vAlign w:val="center"/>
            <w:hideMark/>
          </w:tcPr>
          <w:p w:rsidR="0003191C" w:rsidRPr="008373D9" w:rsidRDefault="0003191C" w:rsidP="008373D9">
            <w:pPr>
              <w:pStyle w:val="Tableheader"/>
              <w:autoSpaceDE w:val="0"/>
              <w:autoSpaceDN w:val="0"/>
              <w:adjustRightInd w:val="0"/>
              <w:jc w:val="center"/>
              <w:rPr>
                <w:b/>
              </w:rPr>
            </w:pPr>
            <w:r w:rsidRPr="008373D9">
              <w:rPr>
                <w:b/>
                <w:szCs w:val="24"/>
              </w:rPr>
              <w:t>Principes de conception</w:t>
            </w:r>
          </w:p>
        </w:tc>
        <w:tc>
          <w:tcPr>
            <w:tcW w:w="1625" w:type="dxa"/>
            <w:tcBorders>
              <w:top w:val="single" w:sz="12" w:space="0" w:color="auto"/>
              <w:bottom w:val="single" w:sz="12" w:space="0" w:color="auto"/>
            </w:tcBorders>
            <w:vAlign w:val="center"/>
            <w:hideMark/>
          </w:tcPr>
          <w:p w:rsidR="0003191C" w:rsidRPr="008373D9" w:rsidRDefault="0003191C" w:rsidP="008373D9">
            <w:pPr>
              <w:pStyle w:val="Tableheader"/>
              <w:autoSpaceDE w:val="0"/>
              <w:autoSpaceDN w:val="0"/>
              <w:adjustRightInd w:val="0"/>
              <w:jc w:val="center"/>
              <w:rPr>
                <w:b/>
              </w:rPr>
            </w:pPr>
            <w:r w:rsidRPr="008373D9">
              <w:rPr>
                <w:b/>
                <w:szCs w:val="24"/>
              </w:rPr>
              <w:t>Vue d’ensemble</w:t>
            </w:r>
          </w:p>
        </w:tc>
        <w:tc>
          <w:tcPr>
            <w:tcW w:w="1625" w:type="dxa"/>
            <w:tcBorders>
              <w:top w:val="single" w:sz="12" w:space="0" w:color="auto"/>
              <w:bottom w:val="single" w:sz="12" w:space="0" w:color="auto"/>
            </w:tcBorders>
            <w:vAlign w:val="center"/>
            <w:hideMark/>
          </w:tcPr>
          <w:p w:rsidR="0003191C" w:rsidRPr="008373D9" w:rsidRDefault="0003191C" w:rsidP="008373D9">
            <w:pPr>
              <w:pStyle w:val="Tableheader"/>
              <w:autoSpaceDE w:val="0"/>
              <w:autoSpaceDN w:val="0"/>
              <w:adjustRightInd w:val="0"/>
              <w:jc w:val="center"/>
              <w:rPr>
                <w:b/>
              </w:rPr>
            </w:pPr>
            <w:r w:rsidRPr="008373D9">
              <w:rPr>
                <w:b/>
                <w:szCs w:val="24"/>
              </w:rPr>
              <w:t>Comité</w:t>
            </w:r>
            <w:r w:rsidRPr="008373D9">
              <w:rPr>
                <w:b/>
                <w:szCs w:val="24"/>
              </w:rPr>
              <w:br/>
              <w:t>responsable</w:t>
            </w:r>
          </w:p>
        </w:tc>
      </w:tr>
      <w:tr w:rsidR="0003191C" w:rsidRPr="008373D9" w:rsidTr="001E4488">
        <w:trPr>
          <w:cantSplit/>
          <w:jc w:val="center"/>
        </w:trPr>
        <w:tc>
          <w:tcPr>
            <w:tcW w:w="1625" w:type="dxa"/>
            <w:tcBorders>
              <w:top w:val="single" w:sz="12" w:space="0" w:color="auto"/>
            </w:tcBorders>
            <w:vAlign w:val="center"/>
            <w:hideMark/>
          </w:tcPr>
          <w:p w:rsidR="0003191C" w:rsidRPr="008373D9" w:rsidRDefault="0003191C" w:rsidP="008373D9">
            <w:pPr>
              <w:pStyle w:val="Tablebody"/>
              <w:autoSpaceDE w:val="0"/>
              <w:autoSpaceDN w:val="0"/>
              <w:adjustRightInd w:val="0"/>
              <w:jc w:val="center"/>
              <w:rPr>
                <w:b/>
              </w:rPr>
            </w:pPr>
            <w:r w:rsidRPr="008373D9">
              <w:rPr>
                <w:b/>
                <w:szCs w:val="24"/>
              </w:rPr>
              <w:t>Symboles destinés à l’information du public</w:t>
            </w:r>
          </w:p>
        </w:tc>
        <w:tc>
          <w:tcPr>
            <w:tcW w:w="1625" w:type="dxa"/>
            <w:tcBorders>
              <w:top w:val="single" w:sz="12" w:space="0" w:color="auto"/>
            </w:tcBorders>
            <w:vAlign w:val="center"/>
            <w:hideMark/>
          </w:tcPr>
          <w:p w:rsidR="0003191C" w:rsidRPr="008373D9" w:rsidRDefault="0003191C" w:rsidP="008373D9">
            <w:pPr>
              <w:pStyle w:val="Tablebody"/>
              <w:autoSpaceDE w:val="0"/>
              <w:autoSpaceDN w:val="0"/>
              <w:adjustRightInd w:val="0"/>
            </w:pPr>
            <w:r w:rsidRPr="008373D9">
              <w:rPr>
                <w:szCs w:val="24"/>
              </w:rPr>
              <w:t>Emplacement du service ou du dispositif</w:t>
            </w:r>
          </w:p>
        </w:tc>
        <w:tc>
          <w:tcPr>
            <w:tcW w:w="1625" w:type="dxa"/>
            <w:tcBorders>
              <w:top w:val="single" w:sz="12" w:space="0" w:color="auto"/>
            </w:tcBorders>
            <w:vAlign w:val="center"/>
            <w:hideMark/>
          </w:tcPr>
          <w:p w:rsidR="0003191C" w:rsidRPr="008373D9" w:rsidRDefault="0003191C" w:rsidP="008373D9">
            <w:pPr>
              <w:pStyle w:val="Tablebody"/>
              <w:autoSpaceDE w:val="0"/>
              <w:autoSpaceDN w:val="0"/>
              <w:adjustRightInd w:val="0"/>
            </w:pPr>
            <w:r w:rsidRPr="008373D9">
              <w:rPr>
                <w:szCs w:val="24"/>
              </w:rPr>
              <w:t>Dans les lieux publics</w:t>
            </w:r>
          </w:p>
        </w:tc>
        <w:tc>
          <w:tcPr>
            <w:tcW w:w="1625" w:type="dxa"/>
            <w:tcBorders>
              <w:top w:val="single" w:sz="12" w:space="0" w:color="auto"/>
            </w:tcBorders>
            <w:vAlign w:val="center"/>
            <w:hideMark/>
          </w:tcPr>
          <w:p w:rsidR="0003191C" w:rsidRPr="008373D9" w:rsidRDefault="0003191C" w:rsidP="008373D9">
            <w:pPr>
              <w:pStyle w:val="Tablebody"/>
              <w:autoSpaceDE w:val="0"/>
              <w:autoSpaceDN w:val="0"/>
              <w:adjustRightInd w:val="0"/>
            </w:pPr>
            <w:r w:rsidRPr="008373D9">
              <w:rPr>
                <w:rStyle w:val="stdpublisher"/>
                <w:szCs w:val="24"/>
                <w:shd w:val="clear" w:color="auto" w:fill="auto"/>
              </w:rPr>
              <w:t>ISO</w:t>
            </w:r>
            <w:r w:rsidRPr="008373D9">
              <w:rPr>
                <w:szCs w:val="24"/>
              </w:rPr>
              <w:t> </w:t>
            </w:r>
            <w:r w:rsidRPr="008373D9">
              <w:rPr>
                <w:rStyle w:val="stddocNumber"/>
                <w:szCs w:val="24"/>
                <w:shd w:val="clear" w:color="auto" w:fill="auto"/>
              </w:rPr>
              <w:t>22727</w:t>
            </w:r>
          </w:p>
        </w:tc>
        <w:tc>
          <w:tcPr>
            <w:tcW w:w="1625" w:type="dxa"/>
            <w:tcBorders>
              <w:top w:val="single" w:sz="12" w:space="0" w:color="auto"/>
            </w:tcBorders>
            <w:vAlign w:val="center"/>
            <w:hideMark/>
          </w:tcPr>
          <w:p w:rsidR="0003191C" w:rsidRPr="008373D9" w:rsidRDefault="0003191C" w:rsidP="008373D9">
            <w:pPr>
              <w:pStyle w:val="Tablebody"/>
              <w:autoSpaceDE w:val="0"/>
              <w:autoSpaceDN w:val="0"/>
              <w:adjustRightInd w:val="0"/>
            </w:pPr>
            <w:r w:rsidRPr="008373D9">
              <w:rPr>
                <w:rStyle w:val="stdpublisher"/>
                <w:szCs w:val="24"/>
                <w:shd w:val="clear" w:color="auto" w:fill="auto"/>
              </w:rPr>
              <w:t>ISO</w:t>
            </w:r>
            <w:r w:rsidRPr="008373D9">
              <w:rPr>
                <w:szCs w:val="24"/>
              </w:rPr>
              <w:t> </w:t>
            </w:r>
            <w:r w:rsidRPr="008373D9">
              <w:rPr>
                <w:rStyle w:val="stddocNumber"/>
                <w:szCs w:val="24"/>
                <w:shd w:val="clear" w:color="auto" w:fill="auto"/>
              </w:rPr>
              <w:t>7001</w:t>
            </w:r>
          </w:p>
        </w:tc>
        <w:tc>
          <w:tcPr>
            <w:tcW w:w="1625" w:type="dxa"/>
            <w:tcBorders>
              <w:top w:val="single" w:sz="12" w:space="0" w:color="auto"/>
            </w:tcBorders>
            <w:vAlign w:val="center"/>
            <w:hideMark/>
          </w:tcPr>
          <w:p w:rsidR="0003191C" w:rsidRPr="008373D9" w:rsidRDefault="0003191C" w:rsidP="008373D9">
            <w:pPr>
              <w:pStyle w:val="Tablebody"/>
              <w:autoSpaceDE w:val="0"/>
              <w:autoSpaceDN w:val="0"/>
              <w:adjustRightInd w:val="0"/>
            </w:pPr>
            <w:r w:rsidRPr="008373D9">
              <w:rPr>
                <w:szCs w:val="24"/>
              </w:rPr>
              <w:t>ISO/TC 145/SC 1</w:t>
            </w:r>
          </w:p>
        </w:tc>
      </w:tr>
      <w:tr w:rsidR="0003191C" w:rsidRPr="008373D9" w:rsidTr="001E4488">
        <w:trPr>
          <w:cantSplit/>
          <w:jc w:val="center"/>
        </w:trPr>
        <w:tc>
          <w:tcPr>
            <w:tcW w:w="1625" w:type="dxa"/>
            <w:vAlign w:val="center"/>
            <w:hideMark/>
          </w:tcPr>
          <w:p w:rsidR="0003191C" w:rsidRPr="008373D9" w:rsidRDefault="0003191C" w:rsidP="008373D9">
            <w:pPr>
              <w:pStyle w:val="Tablebody"/>
              <w:autoSpaceDE w:val="0"/>
              <w:autoSpaceDN w:val="0"/>
              <w:adjustRightInd w:val="0"/>
              <w:jc w:val="center"/>
              <w:rPr>
                <w:b/>
              </w:rPr>
            </w:pPr>
            <w:r w:rsidRPr="008373D9">
              <w:rPr>
                <w:b/>
                <w:szCs w:val="24"/>
              </w:rPr>
              <w:t>Signaux de sécurité (symboles)</w:t>
            </w:r>
          </w:p>
        </w:tc>
        <w:tc>
          <w:tcPr>
            <w:tcW w:w="1625" w:type="dxa"/>
            <w:vAlign w:val="center"/>
            <w:hideMark/>
          </w:tcPr>
          <w:p w:rsidR="0003191C" w:rsidRPr="008373D9" w:rsidRDefault="0003191C" w:rsidP="008373D9">
            <w:pPr>
              <w:pStyle w:val="Tablebody"/>
              <w:autoSpaceDE w:val="0"/>
              <w:autoSpaceDN w:val="0"/>
              <w:adjustRightInd w:val="0"/>
            </w:pPr>
            <w:r w:rsidRPr="008373D9">
              <w:rPr>
                <w:szCs w:val="24"/>
              </w:rPr>
              <w:t>Sécurité et santé des personnes</w:t>
            </w:r>
          </w:p>
        </w:tc>
        <w:tc>
          <w:tcPr>
            <w:tcW w:w="1625" w:type="dxa"/>
            <w:vAlign w:val="center"/>
            <w:hideMark/>
          </w:tcPr>
          <w:p w:rsidR="0003191C" w:rsidRPr="008373D9" w:rsidRDefault="0003191C" w:rsidP="008373D9">
            <w:pPr>
              <w:pStyle w:val="Tablebody"/>
              <w:autoSpaceDE w:val="0"/>
              <w:autoSpaceDN w:val="0"/>
              <w:adjustRightInd w:val="0"/>
            </w:pPr>
            <w:r w:rsidRPr="008373D9">
              <w:rPr>
                <w:szCs w:val="24"/>
              </w:rPr>
              <w:t>Sur les lieux de travail et dans les lieux publics</w:t>
            </w:r>
          </w:p>
        </w:tc>
        <w:tc>
          <w:tcPr>
            <w:tcW w:w="1625" w:type="dxa"/>
            <w:vAlign w:val="center"/>
            <w:hideMark/>
          </w:tcPr>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3864</w:t>
            </w:r>
            <w:r w:rsidRPr="008373D9">
              <w:rPr>
                <w:szCs w:val="24"/>
              </w:rPr>
              <w:noBreakHyphen/>
            </w:r>
            <w:r w:rsidRPr="008373D9">
              <w:rPr>
                <w:rStyle w:val="stddocPartNumber"/>
                <w:szCs w:val="24"/>
                <w:shd w:val="clear" w:color="auto" w:fill="auto"/>
              </w:rPr>
              <w:t>1</w:t>
            </w:r>
          </w:p>
          <w:p w:rsidR="0003191C" w:rsidRPr="008373D9" w:rsidRDefault="0003191C" w:rsidP="008373D9">
            <w:pPr>
              <w:pStyle w:val="Tablebody"/>
              <w:autoSpaceDE w:val="0"/>
              <w:autoSpaceDN w:val="0"/>
              <w:adjustRightInd w:val="0"/>
            </w:pPr>
            <w:r w:rsidRPr="008373D9">
              <w:rPr>
                <w:rStyle w:val="stdpublisher"/>
                <w:szCs w:val="24"/>
                <w:shd w:val="clear" w:color="auto" w:fill="auto"/>
              </w:rPr>
              <w:t>ISO</w:t>
            </w:r>
            <w:r w:rsidRPr="008373D9">
              <w:rPr>
                <w:szCs w:val="24"/>
              </w:rPr>
              <w:t> </w:t>
            </w:r>
            <w:r w:rsidRPr="008373D9">
              <w:rPr>
                <w:rStyle w:val="stddocNumber"/>
                <w:szCs w:val="24"/>
                <w:shd w:val="clear" w:color="auto" w:fill="auto"/>
              </w:rPr>
              <w:t>3864</w:t>
            </w:r>
            <w:r w:rsidRPr="008373D9">
              <w:rPr>
                <w:szCs w:val="24"/>
              </w:rPr>
              <w:noBreakHyphen/>
            </w:r>
            <w:r w:rsidRPr="008373D9">
              <w:rPr>
                <w:rStyle w:val="stddocPartNumber"/>
                <w:szCs w:val="24"/>
                <w:shd w:val="clear" w:color="auto" w:fill="auto"/>
              </w:rPr>
              <w:t>3</w:t>
            </w:r>
          </w:p>
        </w:tc>
        <w:tc>
          <w:tcPr>
            <w:tcW w:w="1625" w:type="dxa"/>
            <w:vAlign w:val="center"/>
            <w:hideMark/>
          </w:tcPr>
          <w:p w:rsidR="0003191C" w:rsidRPr="008373D9" w:rsidRDefault="0003191C" w:rsidP="008373D9">
            <w:pPr>
              <w:pStyle w:val="Tablebody"/>
              <w:autoSpaceDE w:val="0"/>
              <w:autoSpaceDN w:val="0"/>
              <w:adjustRightInd w:val="0"/>
            </w:pPr>
            <w:r w:rsidRPr="008373D9">
              <w:rPr>
                <w:rStyle w:val="stdpublisher"/>
                <w:szCs w:val="24"/>
                <w:shd w:val="clear" w:color="auto" w:fill="auto"/>
              </w:rPr>
              <w:t>ISO</w:t>
            </w:r>
            <w:r w:rsidRPr="008373D9">
              <w:rPr>
                <w:szCs w:val="24"/>
              </w:rPr>
              <w:t> </w:t>
            </w:r>
            <w:r w:rsidRPr="008373D9">
              <w:rPr>
                <w:rStyle w:val="stddocNumber"/>
                <w:szCs w:val="24"/>
                <w:shd w:val="clear" w:color="auto" w:fill="auto"/>
              </w:rPr>
              <w:t>7010</w:t>
            </w:r>
          </w:p>
        </w:tc>
        <w:tc>
          <w:tcPr>
            <w:tcW w:w="1625" w:type="dxa"/>
            <w:vAlign w:val="center"/>
            <w:hideMark/>
          </w:tcPr>
          <w:p w:rsidR="0003191C" w:rsidRPr="008373D9" w:rsidRDefault="0003191C" w:rsidP="008373D9">
            <w:pPr>
              <w:pStyle w:val="Tablebody"/>
              <w:autoSpaceDE w:val="0"/>
              <w:autoSpaceDN w:val="0"/>
              <w:adjustRightInd w:val="0"/>
            </w:pPr>
            <w:r w:rsidRPr="008373D9">
              <w:rPr>
                <w:szCs w:val="24"/>
              </w:rPr>
              <w:t>ISO/TC 145/SC 2</w:t>
            </w:r>
          </w:p>
        </w:tc>
      </w:tr>
      <w:tr w:rsidR="0003191C" w:rsidRPr="008373D9" w:rsidTr="001E4488">
        <w:trPr>
          <w:cantSplit/>
          <w:jc w:val="center"/>
        </w:trPr>
        <w:tc>
          <w:tcPr>
            <w:tcW w:w="1625" w:type="dxa"/>
            <w:vAlign w:val="center"/>
            <w:hideMark/>
          </w:tcPr>
          <w:p w:rsidR="0003191C" w:rsidRPr="008373D9" w:rsidRDefault="0003191C" w:rsidP="008373D9">
            <w:pPr>
              <w:pStyle w:val="Tablebody"/>
              <w:autoSpaceDE w:val="0"/>
              <w:autoSpaceDN w:val="0"/>
              <w:adjustRightInd w:val="0"/>
              <w:jc w:val="center"/>
              <w:rPr>
                <w:b/>
              </w:rPr>
            </w:pPr>
            <w:r w:rsidRPr="008373D9">
              <w:rPr>
                <w:b/>
                <w:szCs w:val="24"/>
              </w:rPr>
              <w:t>Étiquettes de sécurité de produit</w:t>
            </w:r>
          </w:p>
        </w:tc>
        <w:tc>
          <w:tcPr>
            <w:tcW w:w="1625" w:type="dxa"/>
            <w:vAlign w:val="center"/>
            <w:hideMark/>
          </w:tcPr>
          <w:p w:rsidR="0003191C" w:rsidRPr="008373D9" w:rsidRDefault="0003191C" w:rsidP="008373D9">
            <w:pPr>
              <w:pStyle w:val="Tablebody"/>
              <w:autoSpaceDE w:val="0"/>
              <w:autoSpaceDN w:val="0"/>
              <w:adjustRightInd w:val="0"/>
            </w:pPr>
            <w:r w:rsidRPr="008373D9">
              <w:rPr>
                <w:szCs w:val="24"/>
              </w:rPr>
              <w:t>Sécurité et santé des personnes</w:t>
            </w:r>
          </w:p>
        </w:tc>
        <w:tc>
          <w:tcPr>
            <w:tcW w:w="1625" w:type="dxa"/>
            <w:vAlign w:val="center"/>
            <w:hideMark/>
          </w:tcPr>
          <w:p w:rsidR="0003191C" w:rsidRPr="008373D9" w:rsidRDefault="0003191C" w:rsidP="008373D9">
            <w:pPr>
              <w:pStyle w:val="Tablebody"/>
              <w:autoSpaceDE w:val="0"/>
              <w:autoSpaceDN w:val="0"/>
              <w:adjustRightInd w:val="0"/>
            </w:pPr>
            <w:r w:rsidRPr="008373D9">
              <w:rPr>
                <w:szCs w:val="24"/>
              </w:rPr>
              <w:t>Sur les produits</w:t>
            </w:r>
          </w:p>
        </w:tc>
        <w:tc>
          <w:tcPr>
            <w:tcW w:w="1625" w:type="dxa"/>
            <w:vAlign w:val="center"/>
            <w:hideMark/>
          </w:tcPr>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3864</w:t>
            </w:r>
            <w:r w:rsidRPr="008373D9">
              <w:rPr>
                <w:szCs w:val="24"/>
              </w:rPr>
              <w:noBreakHyphen/>
            </w:r>
            <w:r w:rsidRPr="008373D9">
              <w:rPr>
                <w:rStyle w:val="stddocPartNumber"/>
                <w:szCs w:val="24"/>
                <w:shd w:val="clear" w:color="auto" w:fill="auto"/>
              </w:rPr>
              <w:t>2</w:t>
            </w:r>
          </w:p>
          <w:p w:rsidR="0003191C" w:rsidRPr="008373D9" w:rsidRDefault="0003191C" w:rsidP="008373D9">
            <w:pPr>
              <w:pStyle w:val="Tablebody"/>
              <w:autoSpaceDE w:val="0"/>
              <w:autoSpaceDN w:val="0"/>
              <w:adjustRightInd w:val="0"/>
            </w:pPr>
            <w:r w:rsidRPr="008373D9">
              <w:rPr>
                <w:rStyle w:val="stdpublisher"/>
                <w:szCs w:val="24"/>
                <w:shd w:val="clear" w:color="auto" w:fill="auto"/>
              </w:rPr>
              <w:t>ISO</w:t>
            </w:r>
            <w:r w:rsidRPr="008373D9">
              <w:rPr>
                <w:szCs w:val="24"/>
              </w:rPr>
              <w:t> </w:t>
            </w:r>
            <w:r w:rsidRPr="008373D9">
              <w:rPr>
                <w:rStyle w:val="stddocNumber"/>
                <w:szCs w:val="24"/>
                <w:shd w:val="clear" w:color="auto" w:fill="auto"/>
              </w:rPr>
              <w:t>3864</w:t>
            </w:r>
            <w:r w:rsidRPr="008373D9">
              <w:rPr>
                <w:szCs w:val="24"/>
              </w:rPr>
              <w:noBreakHyphen/>
            </w:r>
            <w:r w:rsidRPr="008373D9">
              <w:rPr>
                <w:rStyle w:val="stddocPartNumber"/>
                <w:szCs w:val="24"/>
                <w:shd w:val="clear" w:color="auto" w:fill="auto"/>
              </w:rPr>
              <w:t>3</w:t>
            </w:r>
          </w:p>
        </w:tc>
        <w:tc>
          <w:tcPr>
            <w:tcW w:w="1625" w:type="dxa"/>
            <w:vAlign w:val="center"/>
            <w:hideMark/>
          </w:tcPr>
          <w:p w:rsidR="0003191C" w:rsidRPr="008373D9" w:rsidRDefault="0003191C" w:rsidP="008373D9">
            <w:pPr>
              <w:pStyle w:val="Tablebody"/>
              <w:autoSpaceDE w:val="0"/>
              <w:autoSpaceDN w:val="0"/>
              <w:adjustRightInd w:val="0"/>
            </w:pPr>
            <w:r w:rsidRPr="008373D9">
              <w:rPr>
                <w:szCs w:val="24"/>
              </w:rPr>
              <w:t>―</w:t>
            </w:r>
          </w:p>
        </w:tc>
        <w:tc>
          <w:tcPr>
            <w:tcW w:w="1625" w:type="dxa"/>
            <w:vAlign w:val="center"/>
            <w:hideMark/>
          </w:tcPr>
          <w:p w:rsidR="0003191C" w:rsidRPr="008373D9" w:rsidRDefault="0003191C" w:rsidP="008373D9">
            <w:pPr>
              <w:pStyle w:val="Tablebody"/>
              <w:autoSpaceDE w:val="0"/>
              <w:autoSpaceDN w:val="0"/>
              <w:adjustRightInd w:val="0"/>
            </w:pPr>
            <w:r w:rsidRPr="008373D9">
              <w:rPr>
                <w:szCs w:val="24"/>
              </w:rPr>
              <w:t>ISO/TC 145/SC 2</w:t>
            </w:r>
          </w:p>
        </w:tc>
      </w:tr>
      <w:tr w:rsidR="0003191C" w:rsidRPr="002D0D4E" w:rsidTr="001E4488">
        <w:trPr>
          <w:cantSplit/>
          <w:jc w:val="center"/>
        </w:trPr>
        <w:tc>
          <w:tcPr>
            <w:tcW w:w="1625" w:type="dxa"/>
            <w:vAlign w:val="center"/>
            <w:hideMark/>
          </w:tcPr>
          <w:p w:rsidR="0003191C" w:rsidRPr="008373D9" w:rsidRDefault="0003191C" w:rsidP="008373D9">
            <w:pPr>
              <w:pStyle w:val="Tablebody"/>
              <w:autoSpaceDE w:val="0"/>
              <w:autoSpaceDN w:val="0"/>
              <w:adjustRightInd w:val="0"/>
              <w:jc w:val="center"/>
              <w:rPr>
                <w:b/>
              </w:rPr>
            </w:pPr>
            <w:r w:rsidRPr="008373D9">
              <w:rPr>
                <w:b/>
                <w:szCs w:val="24"/>
              </w:rPr>
              <w:t>Symboles graphiques utilisables sur le matériel</w:t>
            </w:r>
          </w:p>
        </w:tc>
        <w:tc>
          <w:tcPr>
            <w:tcW w:w="1625" w:type="dxa"/>
            <w:vAlign w:val="center"/>
            <w:hideMark/>
          </w:tcPr>
          <w:p w:rsidR="0003191C" w:rsidRPr="008373D9" w:rsidRDefault="0003191C" w:rsidP="008373D9">
            <w:pPr>
              <w:pStyle w:val="Tablebody"/>
              <w:autoSpaceDE w:val="0"/>
              <w:autoSpaceDN w:val="0"/>
              <w:adjustRightInd w:val="0"/>
            </w:pPr>
            <w:r w:rsidRPr="008373D9">
              <w:rPr>
                <w:szCs w:val="24"/>
              </w:rPr>
              <w:t>Information liée au matériel</w:t>
            </w:r>
          </w:p>
        </w:tc>
        <w:tc>
          <w:tcPr>
            <w:tcW w:w="1625" w:type="dxa"/>
            <w:vAlign w:val="center"/>
            <w:hideMark/>
          </w:tcPr>
          <w:p w:rsidR="0003191C" w:rsidRPr="008373D9" w:rsidRDefault="0003191C" w:rsidP="008373D9">
            <w:pPr>
              <w:pStyle w:val="Tablebody"/>
              <w:autoSpaceDE w:val="0"/>
              <w:autoSpaceDN w:val="0"/>
              <w:adjustRightInd w:val="0"/>
            </w:pPr>
            <w:r w:rsidRPr="008373D9">
              <w:rPr>
                <w:szCs w:val="24"/>
              </w:rPr>
              <w:t>Sur le matériel</w:t>
            </w:r>
          </w:p>
        </w:tc>
        <w:tc>
          <w:tcPr>
            <w:tcW w:w="1625" w:type="dxa"/>
            <w:vAlign w:val="center"/>
            <w:hideMark/>
          </w:tcPr>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80416</w:t>
            </w:r>
            <w:r w:rsidRPr="008373D9">
              <w:rPr>
                <w:szCs w:val="24"/>
              </w:rPr>
              <w:noBreakHyphen/>
            </w:r>
            <w:r w:rsidRPr="008373D9">
              <w:rPr>
                <w:rStyle w:val="stddocPartNumber"/>
                <w:szCs w:val="24"/>
                <w:shd w:val="clear" w:color="auto" w:fill="auto"/>
              </w:rPr>
              <w:t>1</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80416</w:t>
            </w:r>
            <w:r w:rsidRPr="008373D9">
              <w:rPr>
                <w:szCs w:val="24"/>
              </w:rPr>
              <w:noBreakHyphen/>
            </w:r>
            <w:r w:rsidRPr="008373D9">
              <w:rPr>
                <w:rStyle w:val="stddocPartNumber"/>
                <w:szCs w:val="24"/>
                <w:shd w:val="clear" w:color="auto" w:fill="auto"/>
              </w:rPr>
              <w:t>2</w:t>
            </w:r>
          </w:p>
          <w:p w:rsidR="0003191C" w:rsidRPr="008373D9" w:rsidRDefault="0003191C" w:rsidP="008373D9">
            <w:pPr>
              <w:pStyle w:val="Tablebody"/>
              <w:autoSpaceDE w:val="0"/>
              <w:autoSpaceDN w:val="0"/>
              <w:adjustRightInd w:val="0"/>
            </w:pPr>
            <w:r w:rsidRPr="008373D9">
              <w:rPr>
                <w:rStyle w:val="stdpublisher"/>
                <w:szCs w:val="24"/>
                <w:shd w:val="clear" w:color="auto" w:fill="auto"/>
              </w:rPr>
              <w:t>IEC</w:t>
            </w:r>
            <w:r w:rsidRPr="008373D9">
              <w:rPr>
                <w:szCs w:val="24"/>
              </w:rPr>
              <w:t> </w:t>
            </w:r>
            <w:r w:rsidRPr="008373D9">
              <w:rPr>
                <w:rStyle w:val="stddocNumber"/>
                <w:szCs w:val="24"/>
                <w:shd w:val="clear" w:color="auto" w:fill="auto"/>
              </w:rPr>
              <w:t>80416</w:t>
            </w:r>
            <w:r w:rsidRPr="008373D9">
              <w:rPr>
                <w:szCs w:val="24"/>
              </w:rPr>
              <w:noBreakHyphen/>
            </w:r>
            <w:r w:rsidRPr="008373D9">
              <w:rPr>
                <w:rStyle w:val="stddocPartNumber"/>
                <w:szCs w:val="24"/>
                <w:shd w:val="clear" w:color="auto" w:fill="auto"/>
              </w:rPr>
              <w:t>3</w:t>
            </w:r>
          </w:p>
        </w:tc>
        <w:tc>
          <w:tcPr>
            <w:tcW w:w="1625" w:type="dxa"/>
            <w:vAlign w:val="center"/>
            <w:hideMark/>
          </w:tcPr>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7000</w:t>
            </w:r>
          </w:p>
          <w:p w:rsidR="0003191C" w:rsidRPr="008373D9" w:rsidRDefault="0003191C" w:rsidP="008373D9">
            <w:pPr>
              <w:pStyle w:val="Tablebody"/>
              <w:autoSpaceDE w:val="0"/>
              <w:autoSpaceDN w:val="0"/>
              <w:adjustRightInd w:val="0"/>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60417</w:t>
            </w:r>
          </w:p>
        </w:tc>
        <w:tc>
          <w:tcPr>
            <w:tcW w:w="1625" w:type="dxa"/>
            <w:vAlign w:val="center"/>
            <w:hideMark/>
          </w:tcPr>
          <w:p w:rsidR="0003191C" w:rsidRPr="008373D9" w:rsidRDefault="0003191C" w:rsidP="008373D9">
            <w:pPr>
              <w:pStyle w:val="Tablebody"/>
              <w:autoSpaceDE w:val="0"/>
              <w:autoSpaceDN w:val="0"/>
              <w:adjustRightInd w:val="0"/>
              <w:rPr>
                <w:szCs w:val="24"/>
              </w:rPr>
            </w:pPr>
            <w:r w:rsidRPr="008373D9">
              <w:rPr>
                <w:szCs w:val="24"/>
              </w:rPr>
              <w:t>ISO/TC 145/SC 3</w:t>
            </w:r>
          </w:p>
          <w:p w:rsidR="0003191C" w:rsidRPr="008373D9" w:rsidRDefault="0003191C" w:rsidP="008373D9">
            <w:pPr>
              <w:pStyle w:val="Tablebody"/>
              <w:autoSpaceDE w:val="0"/>
              <w:autoSpaceDN w:val="0"/>
              <w:adjustRightInd w:val="0"/>
            </w:pPr>
            <w:r w:rsidRPr="008373D9">
              <w:rPr>
                <w:rStyle w:val="stdpublisher"/>
                <w:szCs w:val="24"/>
                <w:shd w:val="clear" w:color="auto" w:fill="auto"/>
              </w:rPr>
              <w:t>IEC</w:t>
            </w:r>
            <w:r w:rsidRPr="008373D9">
              <w:rPr>
                <w:szCs w:val="24"/>
              </w:rPr>
              <w:t xml:space="preserve"> </w:t>
            </w:r>
            <w:r w:rsidRPr="008373D9">
              <w:rPr>
                <w:rStyle w:val="stddocNumber"/>
                <w:szCs w:val="24"/>
                <w:shd w:val="clear" w:color="auto" w:fill="auto"/>
              </w:rPr>
              <w:t>SC 3C</w:t>
            </w:r>
          </w:p>
        </w:tc>
      </w:tr>
      <w:tr w:rsidR="0003191C" w:rsidRPr="002D0D4E" w:rsidTr="001E4488">
        <w:trPr>
          <w:cantSplit/>
          <w:jc w:val="center"/>
        </w:trPr>
        <w:tc>
          <w:tcPr>
            <w:tcW w:w="1625" w:type="dxa"/>
            <w:tcBorders>
              <w:bottom w:val="single" w:sz="12" w:space="0" w:color="auto"/>
            </w:tcBorders>
            <w:vAlign w:val="center"/>
            <w:hideMark/>
          </w:tcPr>
          <w:p w:rsidR="0003191C" w:rsidRPr="008373D9" w:rsidRDefault="0003191C" w:rsidP="008373D9">
            <w:pPr>
              <w:pStyle w:val="Tablebody"/>
              <w:autoSpaceDE w:val="0"/>
              <w:autoSpaceDN w:val="0"/>
              <w:adjustRightInd w:val="0"/>
              <w:jc w:val="center"/>
              <w:rPr>
                <w:b/>
              </w:rPr>
            </w:pPr>
            <w:r w:rsidRPr="008373D9">
              <w:rPr>
                <w:b/>
                <w:szCs w:val="24"/>
              </w:rPr>
              <w:t>Symboles de documentation technique de produits</w:t>
            </w:r>
          </w:p>
        </w:tc>
        <w:tc>
          <w:tcPr>
            <w:tcW w:w="1625" w:type="dxa"/>
            <w:tcBorders>
              <w:bottom w:val="single" w:sz="12" w:space="0" w:color="auto"/>
            </w:tcBorders>
            <w:vAlign w:val="center"/>
            <w:hideMark/>
          </w:tcPr>
          <w:p w:rsidR="0003191C" w:rsidRPr="008373D9" w:rsidRDefault="0003191C" w:rsidP="008373D9">
            <w:pPr>
              <w:pStyle w:val="Tablebody"/>
              <w:autoSpaceDE w:val="0"/>
              <w:autoSpaceDN w:val="0"/>
              <w:adjustRightInd w:val="0"/>
            </w:pPr>
            <w:r w:rsidRPr="008373D9">
              <w:rPr>
                <w:szCs w:val="24"/>
              </w:rPr>
              <w:t>(Représentation du produit)</w:t>
            </w:r>
          </w:p>
        </w:tc>
        <w:tc>
          <w:tcPr>
            <w:tcW w:w="1625" w:type="dxa"/>
            <w:tcBorders>
              <w:bottom w:val="single" w:sz="12" w:space="0" w:color="auto"/>
            </w:tcBorders>
            <w:vAlign w:val="center"/>
            <w:hideMark/>
          </w:tcPr>
          <w:p w:rsidR="0003191C" w:rsidRPr="008373D9" w:rsidRDefault="0003191C" w:rsidP="008373D9">
            <w:pPr>
              <w:pStyle w:val="Tablebody"/>
              <w:autoSpaceDE w:val="0"/>
              <w:autoSpaceDN w:val="0"/>
              <w:adjustRightInd w:val="0"/>
            </w:pPr>
            <w:r w:rsidRPr="008373D9">
              <w:rPr>
                <w:szCs w:val="24"/>
              </w:rPr>
              <w:t>Documentation technique de produits (dessins, diagrammes, etc.)</w:t>
            </w:r>
          </w:p>
        </w:tc>
        <w:tc>
          <w:tcPr>
            <w:tcW w:w="1625" w:type="dxa"/>
            <w:tcBorders>
              <w:bottom w:val="single" w:sz="12" w:space="0" w:color="auto"/>
            </w:tcBorders>
            <w:vAlign w:val="center"/>
            <w:hideMark/>
          </w:tcPr>
          <w:p w:rsidR="0003191C" w:rsidRPr="008373D9" w:rsidRDefault="0003191C" w:rsidP="008373D9">
            <w:pPr>
              <w:pStyle w:val="Tablebody"/>
              <w:autoSpaceDE w:val="0"/>
              <w:autoSpaceDN w:val="0"/>
              <w:adjustRightInd w:val="0"/>
            </w:pPr>
            <w:r w:rsidRPr="008373D9">
              <w:rPr>
                <w:rStyle w:val="stdpublisher"/>
                <w:szCs w:val="24"/>
                <w:shd w:val="clear" w:color="auto" w:fill="auto"/>
              </w:rPr>
              <w:t>ISO</w:t>
            </w:r>
            <w:r w:rsidRPr="008373D9">
              <w:rPr>
                <w:szCs w:val="24"/>
              </w:rPr>
              <w:t> </w:t>
            </w:r>
            <w:r w:rsidRPr="008373D9">
              <w:rPr>
                <w:rStyle w:val="stddocNumber"/>
                <w:szCs w:val="24"/>
                <w:shd w:val="clear" w:color="auto" w:fill="auto"/>
              </w:rPr>
              <w:t>81714</w:t>
            </w:r>
            <w:r w:rsidRPr="008373D9">
              <w:rPr>
                <w:szCs w:val="24"/>
              </w:rPr>
              <w:noBreakHyphen/>
            </w:r>
            <w:r w:rsidRPr="008373D9">
              <w:rPr>
                <w:rStyle w:val="stddocPartNumber"/>
                <w:szCs w:val="24"/>
                <w:shd w:val="clear" w:color="auto" w:fill="auto"/>
              </w:rPr>
              <w:t>1</w:t>
            </w:r>
          </w:p>
        </w:tc>
        <w:tc>
          <w:tcPr>
            <w:tcW w:w="1625" w:type="dxa"/>
            <w:tcBorders>
              <w:bottom w:val="single" w:sz="12" w:space="0" w:color="auto"/>
            </w:tcBorders>
            <w:vAlign w:val="center"/>
            <w:hideMark/>
          </w:tcPr>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14617</w:t>
            </w:r>
          </w:p>
          <w:p w:rsidR="0003191C" w:rsidRPr="008373D9" w:rsidRDefault="0003191C" w:rsidP="008373D9">
            <w:pPr>
              <w:pStyle w:val="Tablebody"/>
              <w:autoSpaceDE w:val="0"/>
              <w:autoSpaceDN w:val="0"/>
              <w:adjustRightInd w:val="0"/>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60617</w:t>
            </w:r>
          </w:p>
        </w:tc>
        <w:tc>
          <w:tcPr>
            <w:tcW w:w="1625" w:type="dxa"/>
            <w:tcBorders>
              <w:bottom w:val="single" w:sz="12" w:space="0" w:color="auto"/>
            </w:tcBorders>
            <w:vAlign w:val="center"/>
            <w:hideMark/>
          </w:tcPr>
          <w:p w:rsidR="0003191C" w:rsidRPr="008373D9" w:rsidRDefault="0003191C" w:rsidP="008373D9">
            <w:pPr>
              <w:pStyle w:val="Tablebody"/>
              <w:autoSpaceDE w:val="0"/>
              <w:autoSpaceDN w:val="0"/>
              <w:adjustRightInd w:val="0"/>
              <w:rPr>
                <w:szCs w:val="24"/>
              </w:rPr>
            </w:pPr>
            <w:r w:rsidRPr="008373D9">
              <w:rPr>
                <w:szCs w:val="24"/>
              </w:rPr>
              <w:t>ISO/TC 10/SC 10</w:t>
            </w:r>
          </w:p>
          <w:p w:rsidR="0003191C" w:rsidRPr="008373D9" w:rsidRDefault="0003191C" w:rsidP="008373D9">
            <w:pPr>
              <w:pStyle w:val="Tablebody"/>
              <w:autoSpaceDE w:val="0"/>
              <w:autoSpaceDN w:val="0"/>
              <w:adjustRightInd w:val="0"/>
            </w:pPr>
            <w:r w:rsidRPr="008373D9">
              <w:rPr>
                <w:rStyle w:val="stdpublisher"/>
                <w:szCs w:val="24"/>
                <w:shd w:val="clear" w:color="auto" w:fill="auto"/>
              </w:rPr>
              <w:t>IEC</w:t>
            </w:r>
            <w:r w:rsidRPr="008373D9">
              <w:rPr>
                <w:szCs w:val="24"/>
              </w:rPr>
              <w:t> </w:t>
            </w:r>
            <w:r w:rsidRPr="008373D9">
              <w:rPr>
                <w:rStyle w:val="stddocNumber"/>
                <w:szCs w:val="24"/>
                <w:shd w:val="clear" w:color="auto" w:fill="auto"/>
              </w:rPr>
              <w:t>TC 3</w:t>
            </w:r>
          </w:p>
        </w:tc>
      </w:tr>
    </w:tbl>
    <w:p w:rsidR="0003191C" w:rsidRPr="008373D9" w:rsidRDefault="0003191C" w:rsidP="008373D9">
      <w:pPr>
        <w:pStyle w:val="BodyText"/>
        <w:autoSpaceDE w:val="0"/>
        <w:autoSpaceDN w:val="0"/>
        <w:adjustRightInd w:val="0"/>
        <w:rPr>
          <w:szCs w:val="24"/>
        </w:rPr>
      </w:pPr>
      <w:r w:rsidRPr="008373D9">
        <w:rPr>
          <w:szCs w:val="24"/>
        </w:rPr>
        <w:t xml:space="preserve">Voir </w:t>
      </w:r>
      <w:r w:rsidRPr="008373D9">
        <w:rPr>
          <w:rStyle w:val="citefig"/>
          <w:szCs w:val="24"/>
          <w:shd w:val="clear" w:color="auto" w:fill="auto"/>
        </w:rPr>
        <w:t>Figure 8</w:t>
      </w:r>
      <w:r w:rsidRPr="008373D9">
        <w:rPr>
          <w:szCs w:val="24"/>
        </w:rPr>
        <w:t>.</w:t>
      </w:r>
    </w:p>
    <w:p w:rsidR="0003191C" w:rsidRPr="008373D9" w:rsidRDefault="00897EF0" w:rsidP="008373D9">
      <w:pPr>
        <w:pStyle w:val="FigureGraphic"/>
        <w:autoSpaceDE w:val="0"/>
        <w:autoSpaceDN w:val="0"/>
        <w:adjustRightInd w:val="0"/>
        <w:rPr>
          <w:szCs w:val="24"/>
        </w:rPr>
      </w:pPr>
      <w:r w:rsidRPr="008373D9">
        <w:rPr>
          <w:noProof/>
          <w:szCs w:val="24"/>
          <w:lang w:val="en-US"/>
        </w:rPr>
        <w:drawing>
          <wp:inline distT="0" distB="0" distL="0" distR="0">
            <wp:extent cx="2703582" cy="2703582"/>
            <wp:effectExtent l="0" t="0" r="1905" b="1905"/>
            <wp:docPr id="9"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03582" cy="2703582"/>
                    </a:xfrm>
                    <a:prstGeom prst="rect">
                      <a:avLst/>
                    </a:prstGeom>
                  </pic:spPr>
                </pic:pic>
              </a:graphicData>
            </a:graphic>
          </wp:inline>
        </w:drawing>
      </w:r>
    </w:p>
    <w:p w:rsidR="0003191C" w:rsidRPr="008373D9" w:rsidRDefault="0003191C" w:rsidP="008373D9">
      <w:pPr>
        <w:pStyle w:val="Figuresubtitle"/>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60417</w:t>
      </w:r>
      <w:r w:rsidRPr="008373D9">
        <w:rPr>
          <w:szCs w:val="24"/>
        </w:rPr>
        <w:noBreakHyphen/>
      </w:r>
      <w:r w:rsidRPr="008373D9">
        <w:rPr>
          <w:rStyle w:val="stddocPartNumber"/>
          <w:szCs w:val="24"/>
          <w:shd w:val="clear" w:color="auto" w:fill="auto"/>
        </w:rPr>
        <w:t>5012</w:t>
      </w:r>
    </w:p>
    <w:p w:rsidR="0003191C" w:rsidRPr="008373D9" w:rsidRDefault="0003191C" w:rsidP="008373D9">
      <w:pPr>
        <w:pStyle w:val="Figuretitle"/>
        <w:autoSpaceDE w:val="0"/>
        <w:autoSpaceDN w:val="0"/>
        <w:adjustRightInd w:val="0"/>
        <w:outlineLvl w:val="0"/>
        <w:rPr>
          <w:szCs w:val="24"/>
        </w:rPr>
      </w:pPr>
      <w:bookmarkStart w:id="452" w:name="_Toc524502541"/>
      <w:bookmarkStart w:id="453" w:name="_Toc524505665"/>
      <w:r w:rsidRPr="008373D9">
        <w:rPr>
          <w:szCs w:val="24"/>
        </w:rPr>
        <w:t>Figure 8 — Exemple de symbole graphique</w:t>
      </w:r>
      <w:bookmarkEnd w:id="452"/>
      <w:bookmarkEnd w:id="453"/>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lang w:val="fr-FR"/>
        </w:rPr>
      </w:pPr>
      <w:bookmarkStart w:id="454" w:name="_Toc524502542"/>
      <w:bookmarkStart w:id="455" w:name="_Toc524505666"/>
      <w:r w:rsidRPr="008373D9">
        <w:rPr>
          <w:rFonts w:eastAsia="Times New Roman"/>
          <w:bCs w:val="0"/>
          <w:szCs w:val="24"/>
          <w:lang w:val="fr-FR"/>
        </w:rPr>
        <w:t>Schémas de circuits et schémas de connexion</w:t>
      </w:r>
      <w:bookmarkEnd w:id="454"/>
      <w:bookmarkEnd w:id="455"/>
    </w:p>
    <w:p w:rsidR="0003191C" w:rsidRPr="008373D9" w:rsidRDefault="0003191C" w:rsidP="008373D9">
      <w:pPr>
        <w:pStyle w:val="BodyText"/>
        <w:autoSpaceDE w:val="0"/>
        <w:autoSpaceDN w:val="0"/>
        <w:adjustRightInd w:val="0"/>
        <w:rPr>
          <w:szCs w:val="24"/>
        </w:rPr>
      </w:pPr>
      <w:r w:rsidRPr="008373D9">
        <w:rPr>
          <w:szCs w:val="24"/>
        </w:rPr>
        <w:t>Les schémas tels que les schémas de circuits et les schémas de connexion, par exemple pour des circuits d'essai, doivent être préparés conformément à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61082</w:t>
      </w:r>
      <w:r w:rsidRPr="008373D9">
        <w:rPr>
          <w:szCs w:val="24"/>
        </w:rPr>
        <w:noBreakHyphen/>
      </w:r>
      <w:r w:rsidRPr="008373D9">
        <w:rPr>
          <w:rStyle w:val="stddocPartNumber"/>
          <w:szCs w:val="24"/>
          <w:shd w:val="clear" w:color="auto" w:fill="auto"/>
        </w:rPr>
        <w:t>1</w:t>
      </w:r>
      <w:r w:rsidRPr="008373D9">
        <w:rPr>
          <w:szCs w:val="24"/>
        </w:rPr>
        <w:t xml:space="preserve">. Les symboles graphiques utilisés dans les </w:t>
      </w:r>
      <w:r w:rsidRPr="008373D9">
        <w:rPr>
          <w:szCs w:val="24"/>
        </w:rPr>
        <w:lastRenderedPageBreak/>
        <w:t>schémas doivent être conformes à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60617</w:t>
      </w:r>
      <w:r w:rsidRPr="008373D9">
        <w:rPr>
          <w:szCs w:val="24"/>
        </w:rPr>
        <w:t xml:space="preserve"> et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14617</w:t>
      </w:r>
      <w:r w:rsidRPr="008373D9">
        <w:rPr>
          <w:szCs w:val="24"/>
        </w:rPr>
        <w:t>. Les désignations de références doivent être conformes à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81346</w:t>
      </w:r>
      <w:r w:rsidRPr="008373D9">
        <w:rPr>
          <w:szCs w:val="24"/>
        </w:rPr>
        <w:t>. Les désignations de signaux doivent être conformes à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61175</w:t>
      </w:r>
      <w:r w:rsidRPr="008373D9">
        <w:rPr>
          <w:szCs w:val="24"/>
        </w:rPr>
        <w:noBreakHyphen/>
      </w:r>
      <w:r w:rsidRPr="008373D9">
        <w:rPr>
          <w:rStyle w:val="stddocPartNumber"/>
          <w:szCs w:val="24"/>
          <w:shd w:val="clear" w:color="auto" w:fill="auto"/>
        </w:rPr>
        <w:t>1</w:t>
      </w:r>
      <w:r w:rsidRPr="008373D9">
        <w:rPr>
          <w:szCs w:val="24"/>
        </w:rPr>
        <w:t xml:space="preserve">. Voir </w:t>
      </w:r>
      <w:r w:rsidRPr="008373D9">
        <w:rPr>
          <w:rStyle w:val="citefig"/>
          <w:szCs w:val="24"/>
          <w:shd w:val="clear" w:color="auto" w:fill="auto"/>
        </w:rPr>
        <w:t>Figure 9</w:t>
      </w:r>
      <w:r w:rsidRPr="008373D9">
        <w:rPr>
          <w:szCs w:val="24"/>
        </w:rPr>
        <w:t>.</w:t>
      </w:r>
    </w:p>
    <w:p w:rsidR="0003191C" w:rsidRPr="008373D9" w:rsidRDefault="00897EF0" w:rsidP="008373D9">
      <w:pPr>
        <w:pStyle w:val="FigureGraphic"/>
        <w:autoSpaceDE w:val="0"/>
        <w:autoSpaceDN w:val="0"/>
        <w:adjustRightInd w:val="0"/>
        <w:rPr>
          <w:szCs w:val="24"/>
        </w:rPr>
      </w:pPr>
      <w:r w:rsidRPr="008373D9">
        <w:rPr>
          <w:noProof/>
          <w:szCs w:val="24"/>
          <w:lang w:val="en-US"/>
        </w:rPr>
        <w:drawing>
          <wp:inline distT="0" distB="0" distL="0" distR="0">
            <wp:extent cx="4989586" cy="2410973"/>
            <wp:effectExtent l="0" t="0" r="1905" b="8890"/>
            <wp:docPr id="10" name="Picture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989586" cy="2410973"/>
                    </a:xfrm>
                    <a:prstGeom prst="rect">
                      <a:avLst/>
                    </a:prstGeom>
                  </pic:spPr>
                </pic:pic>
              </a:graphicData>
            </a:graphic>
          </wp:inline>
        </w:drawing>
      </w:r>
    </w:p>
    <w:p w:rsidR="0003191C" w:rsidRPr="008373D9" w:rsidRDefault="0003191C" w:rsidP="008373D9">
      <w:pPr>
        <w:pStyle w:val="KeyTitle"/>
        <w:autoSpaceDE w:val="0"/>
        <w:autoSpaceDN w:val="0"/>
        <w:adjustRightInd w:val="0"/>
        <w:rPr>
          <w:szCs w:val="24"/>
        </w:rPr>
      </w:pPr>
      <w:r w:rsidRPr="008373D9">
        <w:rPr>
          <w:szCs w:val="24"/>
        </w:rPr>
        <w:t>Légende</w:t>
      </w:r>
    </w:p>
    <w:tbl>
      <w:tblPr>
        <w:tblW w:w="9750" w:type="dxa"/>
        <w:tblLayout w:type="fixed"/>
        <w:tblCellMar>
          <w:left w:w="0" w:type="dxa"/>
          <w:right w:w="0" w:type="dxa"/>
        </w:tblCellMar>
        <w:tblLook w:val="04A0" w:firstRow="1" w:lastRow="0" w:firstColumn="1" w:lastColumn="0" w:noHBand="0" w:noVBand="1"/>
      </w:tblPr>
      <w:tblGrid>
        <w:gridCol w:w="397"/>
        <w:gridCol w:w="4478"/>
        <w:gridCol w:w="653"/>
        <w:gridCol w:w="4222"/>
      </w:tblGrid>
      <w:tr w:rsidR="0003191C" w:rsidRPr="008373D9" w:rsidTr="001E4488">
        <w:tc>
          <w:tcPr>
            <w:tcW w:w="4875" w:type="dxa"/>
            <w:gridSpan w:val="2"/>
            <w:hideMark/>
          </w:tcPr>
          <w:p w:rsidR="0003191C" w:rsidRPr="008373D9" w:rsidRDefault="0003191C" w:rsidP="008373D9">
            <w:pPr>
              <w:pStyle w:val="KeyText"/>
              <w:autoSpaceDE w:val="0"/>
              <w:autoSpaceDN w:val="0"/>
              <w:adjustRightInd w:val="0"/>
              <w:rPr>
                <w:b/>
              </w:rPr>
            </w:pPr>
            <w:r w:rsidRPr="008373D9">
              <w:rPr>
                <w:b/>
                <w:szCs w:val="24"/>
              </w:rPr>
              <w:t>Composants</w:t>
            </w:r>
          </w:p>
        </w:tc>
        <w:tc>
          <w:tcPr>
            <w:tcW w:w="4875" w:type="dxa"/>
            <w:gridSpan w:val="2"/>
            <w:hideMark/>
          </w:tcPr>
          <w:p w:rsidR="0003191C" w:rsidRPr="008373D9" w:rsidRDefault="0003191C" w:rsidP="008373D9">
            <w:pPr>
              <w:pStyle w:val="KeyText"/>
              <w:autoSpaceDE w:val="0"/>
              <w:autoSpaceDN w:val="0"/>
              <w:adjustRightInd w:val="0"/>
              <w:rPr>
                <w:b/>
              </w:rPr>
            </w:pPr>
            <w:r w:rsidRPr="008373D9">
              <w:rPr>
                <w:b/>
                <w:szCs w:val="24"/>
              </w:rPr>
              <w:t>Connexions et alimentations</w:t>
            </w:r>
          </w:p>
        </w:tc>
      </w:tr>
      <w:tr w:rsidR="0003191C" w:rsidRPr="002D0D4E" w:rsidTr="001E4488">
        <w:tc>
          <w:tcPr>
            <w:tcW w:w="397" w:type="dxa"/>
            <w:hideMark/>
          </w:tcPr>
          <w:p w:rsidR="0003191C" w:rsidRPr="008373D9" w:rsidRDefault="0003191C" w:rsidP="008373D9">
            <w:pPr>
              <w:pStyle w:val="KeyText"/>
              <w:autoSpaceDE w:val="0"/>
              <w:autoSpaceDN w:val="0"/>
              <w:adjustRightInd w:val="0"/>
            </w:pPr>
            <w:r w:rsidRPr="008373D9">
              <w:rPr>
                <w:szCs w:val="24"/>
              </w:rPr>
              <w:t>C1</w:t>
            </w:r>
          </w:p>
        </w:tc>
        <w:tc>
          <w:tcPr>
            <w:tcW w:w="4478" w:type="dxa"/>
            <w:hideMark/>
          </w:tcPr>
          <w:p w:rsidR="0003191C" w:rsidRPr="008373D9" w:rsidRDefault="0003191C" w:rsidP="008373D9">
            <w:pPr>
              <w:pStyle w:val="KeyText"/>
              <w:autoSpaceDE w:val="0"/>
              <w:autoSpaceDN w:val="0"/>
              <w:adjustRightInd w:val="0"/>
            </w:pPr>
            <w:r w:rsidRPr="008373D9">
              <w:rPr>
                <w:szCs w:val="24"/>
              </w:rPr>
              <w:t xml:space="preserve">condensateur </w:t>
            </w:r>
            <w:r w:rsidRPr="008373D9">
              <w:rPr>
                <w:i/>
                <w:szCs w:val="24"/>
              </w:rPr>
              <w:t>C</w:t>
            </w:r>
            <w:r w:rsidRPr="008373D9">
              <w:rPr>
                <w:szCs w:val="24"/>
              </w:rPr>
              <w:t> = 0,5 μF</w:t>
            </w:r>
          </w:p>
        </w:tc>
        <w:tc>
          <w:tcPr>
            <w:tcW w:w="653" w:type="dxa"/>
            <w:hideMark/>
          </w:tcPr>
          <w:p w:rsidR="0003191C" w:rsidRPr="008373D9" w:rsidRDefault="0003191C" w:rsidP="008373D9">
            <w:pPr>
              <w:pStyle w:val="KeyText"/>
              <w:autoSpaceDE w:val="0"/>
              <w:autoSpaceDN w:val="0"/>
              <w:adjustRightInd w:val="0"/>
            </w:pPr>
            <w:r w:rsidRPr="008373D9">
              <w:rPr>
                <w:szCs w:val="24"/>
              </w:rPr>
              <w:t>L, N</w:t>
            </w:r>
          </w:p>
        </w:tc>
        <w:tc>
          <w:tcPr>
            <w:tcW w:w="4222" w:type="dxa"/>
            <w:hideMark/>
          </w:tcPr>
          <w:p w:rsidR="0003191C" w:rsidRPr="008373D9" w:rsidRDefault="0003191C" w:rsidP="008373D9">
            <w:pPr>
              <w:pStyle w:val="KeyText"/>
              <w:autoSpaceDE w:val="0"/>
              <w:autoSpaceDN w:val="0"/>
              <w:adjustRightInd w:val="0"/>
            </w:pPr>
            <w:r w:rsidRPr="008373D9">
              <w:rPr>
                <w:szCs w:val="24"/>
              </w:rPr>
              <w:t>tension d’alimentation avec conducteur de phase et conducteur neutre</w:t>
            </w:r>
          </w:p>
        </w:tc>
      </w:tr>
      <w:tr w:rsidR="0003191C" w:rsidRPr="002D0D4E" w:rsidTr="001E4488">
        <w:tc>
          <w:tcPr>
            <w:tcW w:w="397" w:type="dxa"/>
            <w:hideMark/>
          </w:tcPr>
          <w:p w:rsidR="0003191C" w:rsidRPr="008373D9" w:rsidRDefault="0003191C" w:rsidP="008373D9">
            <w:pPr>
              <w:pStyle w:val="KeyText"/>
              <w:autoSpaceDE w:val="0"/>
              <w:autoSpaceDN w:val="0"/>
              <w:adjustRightInd w:val="0"/>
            </w:pPr>
            <w:r w:rsidRPr="008373D9">
              <w:rPr>
                <w:szCs w:val="24"/>
              </w:rPr>
              <w:t>C2</w:t>
            </w:r>
          </w:p>
        </w:tc>
        <w:tc>
          <w:tcPr>
            <w:tcW w:w="4478" w:type="dxa"/>
            <w:hideMark/>
          </w:tcPr>
          <w:p w:rsidR="0003191C" w:rsidRPr="008373D9" w:rsidRDefault="0003191C" w:rsidP="008373D9">
            <w:pPr>
              <w:pStyle w:val="KeyText"/>
              <w:autoSpaceDE w:val="0"/>
              <w:autoSpaceDN w:val="0"/>
              <w:adjustRightInd w:val="0"/>
            </w:pPr>
            <w:r w:rsidRPr="008373D9">
              <w:rPr>
                <w:szCs w:val="24"/>
              </w:rPr>
              <w:t xml:space="preserve">condensateur </w:t>
            </w:r>
            <w:r w:rsidRPr="008373D9">
              <w:rPr>
                <w:i/>
                <w:szCs w:val="24"/>
              </w:rPr>
              <w:t>C</w:t>
            </w:r>
            <w:r w:rsidRPr="008373D9">
              <w:rPr>
                <w:szCs w:val="24"/>
              </w:rPr>
              <w:t> = 0,5 nF</w:t>
            </w:r>
          </w:p>
        </w:tc>
        <w:tc>
          <w:tcPr>
            <w:tcW w:w="653" w:type="dxa"/>
            <w:hideMark/>
          </w:tcPr>
          <w:p w:rsidR="0003191C" w:rsidRPr="008373D9" w:rsidRDefault="0003191C" w:rsidP="008373D9">
            <w:pPr>
              <w:pStyle w:val="KeyText"/>
              <w:autoSpaceDE w:val="0"/>
              <w:autoSpaceDN w:val="0"/>
              <w:adjustRightInd w:val="0"/>
            </w:pPr>
            <w:r w:rsidRPr="008373D9">
              <w:rPr>
                <w:szCs w:val="24"/>
              </w:rPr>
              <w:t>L+, L-</w:t>
            </w:r>
          </w:p>
        </w:tc>
        <w:tc>
          <w:tcPr>
            <w:tcW w:w="4222" w:type="dxa"/>
            <w:hideMark/>
          </w:tcPr>
          <w:p w:rsidR="0003191C" w:rsidRPr="008373D9" w:rsidRDefault="0003191C" w:rsidP="008373D9">
            <w:pPr>
              <w:pStyle w:val="KeyText"/>
              <w:autoSpaceDE w:val="0"/>
              <w:autoSpaceDN w:val="0"/>
              <w:adjustRightInd w:val="0"/>
            </w:pPr>
            <w:r w:rsidRPr="008373D9">
              <w:rPr>
                <w:szCs w:val="24"/>
              </w:rPr>
              <w:t>alimentation continue pour le circuit d’essai</w:t>
            </w:r>
          </w:p>
        </w:tc>
      </w:tr>
      <w:tr w:rsidR="0003191C" w:rsidRPr="008373D9" w:rsidTr="001E4488">
        <w:tc>
          <w:tcPr>
            <w:tcW w:w="397" w:type="dxa"/>
            <w:hideMark/>
          </w:tcPr>
          <w:p w:rsidR="0003191C" w:rsidRPr="008373D9" w:rsidRDefault="0003191C" w:rsidP="008373D9">
            <w:pPr>
              <w:pStyle w:val="KeyText"/>
              <w:autoSpaceDE w:val="0"/>
              <w:autoSpaceDN w:val="0"/>
              <w:adjustRightInd w:val="0"/>
            </w:pPr>
            <w:r w:rsidRPr="008373D9">
              <w:rPr>
                <w:szCs w:val="24"/>
              </w:rPr>
              <w:t>K1</w:t>
            </w:r>
          </w:p>
        </w:tc>
        <w:tc>
          <w:tcPr>
            <w:tcW w:w="4478" w:type="dxa"/>
            <w:hideMark/>
          </w:tcPr>
          <w:p w:rsidR="0003191C" w:rsidRPr="008373D9" w:rsidRDefault="0003191C" w:rsidP="008373D9">
            <w:pPr>
              <w:pStyle w:val="KeyText"/>
              <w:autoSpaceDE w:val="0"/>
              <w:autoSpaceDN w:val="0"/>
              <w:adjustRightInd w:val="0"/>
            </w:pPr>
            <w:r w:rsidRPr="008373D9">
              <w:rPr>
                <w:szCs w:val="24"/>
              </w:rPr>
              <w:t>relais</w:t>
            </w:r>
          </w:p>
        </w:tc>
        <w:tc>
          <w:tcPr>
            <w:tcW w:w="653" w:type="dxa"/>
          </w:tcPr>
          <w:p w:rsidR="0003191C" w:rsidRPr="008373D9" w:rsidRDefault="0003191C" w:rsidP="008373D9">
            <w:pPr>
              <w:pStyle w:val="KeyText"/>
              <w:autoSpaceDE w:val="0"/>
              <w:autoSpaceDN w:val="0"/>
              <w:adjustRightInd w:val="0"/>
            </w:pPr>
            <w:r w:rsidRPr="008373D9">
              <w:rPr>
                <w:szCs w:val="24"/>
              </w:rPr>
              <w:t> </w:t>
            </w:r>
          </w:p>
        </w:tc>
        <w:tc>
          <w:tcPr>
            <w:tcW w:w="4222" w:type="dxa"/>
          </w:tcPr>
          <w:p w:rsidR="0003191C" w:rsidRPr="008373D9" w:rsidRDefault="0003191C" w:rsidP="008373D9">
            <w:pPr>
              <w:pStyle w:val="KeyText"/>
              <w:autoSpaceDE w:val="0"/>
              <w:autoSpaceDN w:val="0"/>
              <w:adjustRightInd w:val="0"/>
            </w:pPr>
            <w:r w:rsidRPr="008373D9">
              <w:rPr>
                <w:szCs w:val="24"/>
              </w:rPr>
              <w:t> </w:t>
            </w:r>
          </w:p>
        </w:tc>
      </w:tr>
      <w:tr w:rsidR="0003191C" w:rsidRPr="002D0D4E" w:rsidTr="001E4488">
        <w:tc>
          <w:tcPr>
            <w:tcW w:w="397" w:type="dxa"/>
            <w:hideMark/>
          </w:tcPr>
          <w:p w:rsidR="0003191C" w:rsidRPr="008373D9" w:rsidRDefault="0003191C" w:rsidP="008373D9">
            <w:pPr>
              <w:pStyle w:val="KeyText"/>
              <w:autoSpaceDE w:val="0"/>
              <w:autoSpaceDN w:val="0"/>
              <w:adjustRightInd w:val="0"/>
            </w:pPr>
            <w:r w:rsidRPr="008373D9">
              <w:rPr>
                <w:szCs w:val="24"/>
              </w:rPr>
              <w:t>Q1</w:t>
            </w:r>
          </w:p>
        </w:tc>
        <w:tc>
          <w:tcPr>
            <w:tcW w:w="4478" w:type="dxa"/>
            <w:hideMark/>
          </w:tcPr>
          <w:p w:rsidR="0003191C" w:rsidRPr="008373D9" w:rsidRDefault="0003191C" w:rsidP="008373D9">
            <w:pPr>
              <w:pStyle w:val="KeyText"/>
              <w:autoSpaceDE w:val="0"/>
              <w:autoSpaceDN w:val="0"/>
              <w:adjustRightInd w:val="0"/>
            </w:pPr>
            <w:r w:rsidRPr="008373D9">
              <w:rPr>
                <w:szCs w:val="24"/>
              </w:rPr>
              <w:t>ID soumis à l’essai (avec les terminaux L, N et PE)</w:t>
            </w:r>
          </w:p>
        </w:tc>
        <w:tc>
          <w:tcPr>
            <w:tcW w:w="653" w:type="dxa"/>
          </w:tcPr>
          <w:p w:rsidR="0003191C" w:rsidRPr="008373D9" w:rsidRDefault="0003191C" w:rsidP="008373D9">
            <w:pPr>
              <w:pStyle w:val="KeyText"/>
              <w:autoSpaceDE w:val="0"/>
              <w:autoSpaceDN w:val="0"/>
              <w:adjustRightInd w:val="0"/>
            </w:pPr>
            <w:r w:rsidRPr="008373D9">
              <w:rPr>
                <w:szCs w:val="24"/>
              </w:rPr>
              <w:t> </w:t>
            </w:r>
          </w:p>
        </w:tc>
        <w:tc>
          <w:tcPr>
            <w:tcW w:w="4222" w:type="dxa"/>
          </w:tcPr>
          <w:p w:rsidR="0003191C" w:rsidRPr="008373D9" w:rsidRDefault="0003191C" w:rsidP="008373D9">
            <w:pPr>
              <w:pStyle w:val="KeyText"/>
              <w:autoSpaceDE w:val="0"/>
              <w:autoSpaceDN w:val="0"/>
              <w:adjustRightInd w:val="0"/>
            </w:pPr>
            <w:r w:rsidRPr="008373D9">
              <w:rPr>
                <w:szCs w:val="24"/>
              </w:rPr>
              <w:t> </w:t>
            </w:r>
          </w:p>
        </w:tc>
      </w:tr>
      <w:tr w:rsidR="0003191C" w:rsidRPr="008373D9" w:rsidTr="001E4488">
        <w:tc>
          <w:tcPr>
            <w:tcW w:w="397" w:type="dxa"/>
            <w:hideMark/>
          </w:tcPr>
          <w:p w:rsidR="0003191C" w:rsidRPr="008373D9" w:rsidRDefault="0003191C" w:rsidP="008373D9">
            <w:pPr>
              <w:pStyle w:val="KeyText"/>
              <w:autoSpaceDE w:val="0"/>
              <w:autoSpaceDN w:val="0"/>
              <w:adjustRightInd w:val="0"/>
            </w:pPr>
            <w:r w:rsidRPr="008373D9">
              <w:rPr>
                <w:szCs w:val="24"/>
              </w:rPr>
              <w:t>R1</w:t>
            </w:r>
          </w:p>
        </w:tc>
        <w:tc>
          <w:tcPr>
            <w:tcW w:w="4478" w:type="dxa"/>
            <w:hideMark/>
          </w:tcPr>
          <w:p w:rsidR="0003191C" w:rsidRPr="008373D9" w:rsidRDefault="0003191C" w:rsidP="008373D9">
            <w:pPr>
              <w:pStyle w:val="KeyText"/>
              <w:autoSpaceDE w:val="0"/>
              <w:autoSpaceDN w:val="0"/>
              <w:adjustRightInd w:val="0"/>
            </w:pPr>
            <w:r w:rsidRPr="008373D9">
              <w:rPr>
                <w:szCs w:val="24"/>
              </w:rPr>
              <w:t xml:space="preserve">inductance </w:t>
            </w:r>
            <w:r w:rsidRPr="008373D9">
              <w:rPr>
                <w:i/>
                <w:szCs w:val="24"/>
              </w:rPr>
              <w:t>L</w:t>
            </w:r>
            <w:r w:rsidRPr="008373D9">
              <w:rPr>
                <w:szCs w:val="24"/>
              </w:rPr>
              <w:t> = 0,5 μH</w:t>
            </w:r>
          </w:p>
        </w:tc>
        <w:tc>
          <w:tcPr>
            <w:tcW w:w="653" w:type="dxa"/>
          </w:tcPr>
          <w:p w:rsidR="0003191C" w:rsidRPr="008373D9" w:rsidRDefault="0003191C" w:rsidP="008373D9">
            <w:pPr>
              <w:pStyle w:val="KeyText"/>
              <w:autoSpaceDE w:val="0"/>
              <w:autoSpaceDN w:val="0"/>
              <w:adjustRightInd w:val="0"/>
            </w:pPr>
            <w:r w:rsidRPr="008373D9">
              <w:rPr>
                <w:szCs w:val="24"/>
              </w:rPr>
              <w:t> </w:t>
            </w:r>
          </w:p>
        </w:tc>
        <w:tc>
          <w:tcPr>
            <w:tcW w:w="4222" w:type="dxa"/>
          </w:tcPr>
          <w:p w:rsidR="0003191C" w:rsidRPr="008373D9" w:rsidRDefault="0003191C" w:rsidP="008373D9">
            <w:pPr>
              <w:pStyle w:val="KeyText"/>
              <w:autoSpaceDE w:val="0"/>
              <w:autoSpaceDN w:val="0"/>
              <w:adjustRightInd w:val="0"/>
            </w:pPr>
            <w:r w:rsidRPr="008373D9">
              <w:rPr>
                <w:szCs w:val="24"/>
              </w:rPr>
              <w:t> </w:t>
            </w:r>
          </w:p>
        </w:tc>
      </w:tr>
      <w:tr w:rsidR="0003191C" w:rsidRPr="008373D9" w:rsidTr="001E4488">
        <w:tc>
          <w:tcPr>
            <w:tcW w:w="397" w:type="dxa"/>
            <w:hideMark/>
          </w:tcPr>
          <w:p w:rsidR="0003191C" w:rsidRPr="008373D9" w:rsidRDefault="0003191C" w:rsidP="008373D9">
            <w:pPr>
              <w:pStyle w:val="KeyText"/>
              <w:autoSpaceDE w:val="0"/>
              <w:autoSpaceDN w:val="0"/>
              <w:adjustRightInd w:val="0"/>
            </w:pPr>
            <w:r w:rsidRPr="008373D9">
              <w:rPr>
                <w:szCs w:val="24"/>
              </w:rPr>
              <w:t>R2</w:t>
            </w:r>
          </w:p>
        </w:tc>
        <w:tc>
          <w:tcPr>
            <w:tcW w:w="4478" w:type="dxa"/>
            <w:hideMark/>
          </w:tcPr>
          <w:p w:rsidR="0003191C" w:rsidRPr="008373D9" w:rsidRDefault="0003191C" w:rsidP="008373D9">
            <w:pPr>
              <w:pStyle w:val="KeyText"/>
              <w:autoSpaceDE w:val="0"/>
              <w:autoSpaceDN w:val="0"/>
              <w:adjustRightInd w:val="0"/>
            </w:pPr>
            <w:r w:rsidRPr="008373D9">
              <w:rPr>
                <w:szCs w:val="24"/>
              </w:rPr>
              <w:t xml:space="preserve">résistance </w:t>
            </w:r>
            <w:r w:rsidRPr="008373D9">
              <w:rPr>
                <w:i/>
                <w:szCs w:val="24"/>
              </w:rPr>
              <w:t>R</w:t>
            </w:r>
            <w:r w:rsidRPr="008373D9">
              <w:rPr>
                <w:szCs w:val="24"/>
              </w:rPr>
              <w:t> = 2,5 Ω</w:t>
            </w:r>
          </w:p>
        </w:tc>
        <w:tc>
          <w:tcPr>
            <w:tcW w:w="653" w:type="dxa"/>
          </w:tcPr>
          <w:p w:rsidR="0003191C" w:rsidRPr="008373D9" w:rsidRDefault="0003191C" w:rsidP="008373D9">
            <w:pPr>
              <w:pStyle w:val="KeyText"/>
              <w:autoSpaceDE w:val="0"/>
              <w:autoSpaceDN w:val="0"/>
              <w:adjustRightInd w:val="0"/>
            </w:pPr>
            <w:r w:rsidRPr="008373D9">
              <w:rPr>
                <w:szCs w:val="24"/>
              </w:rPr>
              <w:t> </w:t>
            </w:r>
          </w:p>
        </w:tc>
        <w:tc>
          <w:tcPr>
            <w:tcW w:w="4222" w:type="dxa"/>
          </w:tcPr>
          <w:p w:rsidR="0003191C" w:rsidRPr="008373D9" w:rsidRDefault="0003191C" w:rsidP="008373D9">
            <w:pPr>
              <w:pStyle w:val="KeyText"/>
              <w:autoSpaceDE w:val="0"/>
              <w:autoSpaceDN w:val="0"/>
              <w:adjustRightInd w:val="0"/>
            </w:pPr>
            <w:r w:rsidRPr="008373D9">
              <w:rPr>
                <w:szCs w:val="24"/>
              </w:rPr>
              <w:t> </w:t>
            </w:r>
          </w:p>
        </w:tc>
      </w:tr>
      <w:tr w:rsidR="0003191C" w:rsidRPr="008373D9" w:rsidTr="001E4488">
        <w:tc>
          <w:tcPr>
            <w:tcW w:w="397" w:type="dxa"/>
            <w:hideMark/>
          </w:tcPr>
          <w:p w:rsidR="0003191C" w:rsidRPr="008373D9" w:rsidRDefault="0003191C" w:rsidP="008373D9">
            <w:pPr>
              <w:pStyle w:val="KeyText"/>
              <w:autoSpaceDE w:val="0"/>
              <w:autoSpaceDN w:val="0"/>
              <w:adjustRightInd w:val="0"/>
            </w:pPr>
            <w:r w:rsidRPr="008373D9">
              <w:rPr>
                <w:szCs w:val="24"/>
              </w:rPr>
              <w:t>R3</w:t>
            </w:r>
          </w:p>
        </w:tc>
        <w:tc>
          <w:tcPr>
            <w:tcW w:w="4478" w:type="dxa"/>
            <w:hideMark/>
          </w:tcPr>
          <w:p w:rsidR="0003191C" w:rsidRPr="008373D9" w:rsidRDefault="0003191C" w:rsidP="008373D9">
            <w:pPr>
              <w:pStyle w:val="KeyText"/>
              <w:autoSpaceDE w:val="0"/>
              <w:autoSpaceDN w:val="0"/>
              <w:adjustRightInd w:val="0"/>
            </w:pPr>
            <w:r w:rsidRPr="008373D9">
              <w:rPr>
                <w:szCs w:val="24"/>
              </w:rPr>
              <w:t xml:space="preserve">résistance </w:t>
            </w:r>
            <w:r w:rsidRPr="008373D9">
              <w:rPr>
                <w:i/>
                <w:szCs w:val="24"/>
              </w:rPr>
              <w:t>R</w:t>
            </w:r>
            <w:r w:rsidRPr="008373D9">
              <w:rPr>
                <w:szCs w:val="24"/>
              </w:rPr>
              <w:t> = 25 Ω</w:t>
            </w:r>
          </w:p>
        </w:tc>
        <w:tc>
          <w:tcPr>
            <w:tcW w:w="653" w:type="dxa"/>
          </w:tcPr>
          <w:p w:rsidR="0003191C" w:rsidRPr="008373D9" w:rsidRDefault="0003191C" w:rsidP="008373D9">
            <w:pPr>
              <w:pStyle w:val="KeyText"/>
              <w:autoSpaceDE w:val="0"/>
              <w:autoSpaceDN w:val="0"/>
              <w:adjustRightInd w:val="0"/>
            </w:pPr>
            <w:r w:rsidRPr="008373D9">
              <w:rPr>
                <w:szCs w:val="24"/>
              </w:rPr>
              <w:t> </w:t>
            </w:r>
          </w:p>
        </w:tc>
        <w:tc>
          <w:tcPr>
            <w:tcW w:w="4222" w:type="dxa"/>
          </w:tcPr>
          <w:p w:rsidR="0003191C" w:rsidRPr="008373D9" w:rsidRDefault="0003191C" w:rsidP="008373D9">
            <w:pPr>
              <w:pStyle w:val="KeyText"/>
              <w:autoSpaceDE w:val="0"/>
              <w:autoSpaceDN w:val="0"/>
              <w:adjustRightInd w:val="0"/>
            </w:pPr>
            <w:r w:rsidRPr="008373D9">
              <w:rPr>
                <w:szCs w:val="24"/>
              </w:rPr>
              <w:t> </w:t>
            </w:r>
          </w:p>
        </w:tc>
      </w:tr>
      <w:tr w:rsidR="0003191C" w:rsidRPr="008373D9" w:rsidTr="001E4488">
        <w:tc>
          <w:tcPr>
            <w:tcW w:w="397" w:type="dxa"/>
            <w:hideMark/>
          </w:tcPr>
          <w:p w:rsidR="0003191C" w:rsidRPr="008373D9" w:rsidRDefault="0003191C" w:rsidP="008373D9">
            <w:pPr>
              <w:pStyle w:val="KeyText"/>
              <w:autoSpaceDE w:val="0"/>
              <w:autoSpaceDN w:val="0"/>
              <w:adjustRightInd w:val="0"/>
            </w:pPr>
            <w:r w:rsidRPr="008373D9">
              <w:rPr>
                <w:szCs w:val="24"/>
              </w:rPr>
              <w:t>S1</w:t>
            </w:r>
          </w:p>
        </w:tc>
        <w:tc>
          <w:tcPr>
            <w:tcW w:w="4478" w:type="dxa"/>
            <w:hideMark/>
          </w:tcPr>
          <w:p w:rsidR="0003191C" w:rsidRPr="008373D9" w:rsidRDefault="0003191C" w:rsidP="008373D9">
            <w:pPr>
              <w:pStyle w:val="KeyText"/>
              <w:autoSpaceDE w:val="0"/>
              <w:autoSpaceDN w:val="0"/>
              <w:adjustRightInd w:val="0"/>
            </w:pPr>
            <w:r w:rsidRPr="008373D9">
              <w:rPr>
                <w:szCs w:val="24"/>
              </w:rPr>
              <w:t>interrupteur à commande manuelle</w:t>
            </w:r>
          </w:p>
        </w:tc>
        <w:tc>
          <w:tcPr>
            <w:tcW w:w="653" w:type="dxa"/>
          </w:tcPr>
          <w:p w:rsidR="0003191C" w:rsidRPr="008373D9" w:rsidRDefault="0003191C" w:rsidP="008373D9">
            <w:pPr>
              <w:pStyle w:val="KeyText"/>
              <w:autoSpaceDE w:val="0"/>
              <w:autoSpaceDN w:val="0"/>
              <w:adjustRightInd w:val="0"/>
            </w:pPr>
            <w:r w:rsidRPr="008373D9">
              <w:rPr>
                <w:szCs w:val="24"/>
              </w:rPr>
              <w:t> </w:t>
            </w:r>
          </w:p>
        </w:tc>
        <w:tc>
          <w:tcPr>
            <w:tcW w:w="4222" w:type="dxa"/>
          </w:tcPr>
          <w:p w:rsidR="0003191C" w:rsidRPr="008373D9" w:rsidRDefault="0003191C" w:rsidP="008373D9">
            <w:pPr>
              <w:pStyle w:val="KeyText"/>
              <w:autoSpaceDE w:val="0"/>
              <w:autoSpaceDN w:val="0"/>
              <w:adjustRightInd w:val="0"/>
            </w:pPr>
            <w:r w:rsidRPr="008373D9">
              <w:rPr>
                <w:szCs w:val="24"/>
              </w:rPr>
              <w:t> </w:t>
            </w:r>
          </w:p>
        </w:tc>
      </w:tr>
      <w:tr w:rsidR="0003191C" w:rsidRPr="008373D9" w:rsidTr="001E4488">
        <w:tc>
          <w:tcPr>
            <w:tcW w:w="397" w:type="dxa"/>
            <w:hideMark/>
          </w:tcPr>
          <w:p w:rsidR="0003191C" w:rsidRPr="008373D9" w:rsidRDefault="0003191C" w:rsidP="008373D9">
            <w:pPr>
              <w:pStyle w:val="KeyText"/>
              <w:autoSpaceDE w:val="0"/>
              <w:autoSpaceDN w:val="0"/>
              <w:adjustRightInd w:val="0"/>
            </w:pPr>
            <w:r w:rsidRPr="008373D9">
              <w:rPr>
                <w:szCs w:val="24"/>
              </w:rPr>
              <w:t>Z1</w:t>
            </w:r>
          </w:p>
        </w:tc>
        <w:tc>
          <w:tcPr>
            <w:tcW w:w="4478" w:type="dxa"/>
            <w:hideMark/>
          </w:tcPr>
          <w:p w:rsidR="0003191C" w:rsidRPr="008373D9" w:rsidRDefault="0003191C" w:rsidP="008373D9">
            <w:pPr>
              <w:pStyle w:val="KeyText"/>
              <w:autoSpaceDE w:val="0"/>
              <w:autoSpaceDN w:val="0"/>
              <w:adjustRightInd w:val="0"/>
            </w:pPr>
            <w:r w:rsidRPr="008373D9">
              <w:rPr>
                <w:szCs w:val="24"/>
              </w:rPr>
              <w:t>filtre</w:t>
            </w:r>
          </w:p>
        </w:tc>
        <w:tc>
          <w:tcPr>
            <w:tcW w:w="653" w:type="dxa"/>
          </w:tcPr>
          <w:p w:rsidR="0003191C" w:rsidRPr="008373D9" w:rsidRDefault="0003191C" w:rsidP="008373D9">
            <w:pPr>
              <w:pStyle w:val="KeyText"/>
              <w:autoSpaceDE w:val="0"/>
              <w:autoSpaceDN w:val="0"/>
              <w:adjustRightInd w:val="0"/>
            </w:pPr>
            <w:r w:rsidRPr="008373D9">
              <w:rPr>
                <w:szCs w:val="24"/>
              </w:rPr>
              <w:t> </w:t>
            </w:r>
          </w:p>
        </w:tc>
        <w:tc>
          <w:tcPr>
            <w:tcW w:w="4222" w:type="dxa"/>
          </w:tcPr>
          <w:p w:rsidR="0003191C" w:rsidRPr="008373D9" w:rsidRDefault="0003191C" w:rsidP="008373D9">
            <w:pPr>
              <w:pStyle w:val="KeyText"/>
              <w:autoSpaceDE w:val="0"/>
              <w:autoSpaceDN w:val="0"/>
              <w:adjustRightInd w:val="0"/>
            </w:pPr>
            <w:r w:rsidRPr="008373D9">
              <w:rPr>
                <w:szCs w:val="24"/>
              </w:rPr>
              <w:t> </w:t>
            </w:r>
          </w:p>
        </w:tc>
      </w:tr>
      <w:tr w:rsidR="0003191C" w:rsidRPr="002D0D4E" w:rsidTr="001E4488">
        <w:tc>
          <w:tcPr>
            <w:tcW w:w="397" w:type="dxa"/>
            <w:hideMark/>
          </w:tcPr>
          <w:p w:rsidR="0003191C" w:rsidRPr="008373D9" w:rsidRDefault="0003191C" w:rsidP="008373D9">
            <w:pPr>
              <w:pStyle w:val="KeyText"/>
              <w:autoSpaceDE w:val="0"/>
              <w:autoSpaceDN w:val="0"/>
              <w:adjustRightInd w:val="0"/>
              <w:rPr>
                <w:vertAlign w:val="superscript"/>
              </w:rPr>
            </w:pPr>
            <w:r w:rsidRPr="008373D9">
              <w:rPr>
                <w:szCs w:val="24"/>
                <w:vertAlign w:val="superscript"/>
              </w:rPr>
              <w:t>a</w:t>
            </w:r>
          </w:p>
        </w:tc>
        <w:tc>
          <w:tcPr>
            <w:tcW w:w="9353" w:type="dxa"/>
            <w:gridSpan w:val="3"/>
            <w:hideMark/>
          </w:tcPr>
          <w:p w:rsidR="0003191C" w:rsidRPr="008373D9" w:rsidRDefault="0003191C" w:rsidP="008373D9">
            <w:pPr>
              <w:pStyle w:val="KeyText"/>
              <w:autoSpaceDE w:val="0"/>
              <w:autoSpaceDN w:val="0"/>
              <w:adjustRightInd w:val="0"/>
            </w:pPr>
            <w:r w:rsidRPr="008373D9">
              <w:rPr>
                <w:szCs w:val="24"/>
              </w:rPr>
              <w:t>Connexion à faire si l’objet soumis à l’essai a un terminal pour PE.</w:t>
            </w:r>
          </w:p>
        </w:tc>
      </w:tr>
    </w:tbl>
    <w:p w:rsidR="0003191C" w:rsidRPr="008373D9" w:rsidRDefault="0003191C" w:rsidP="008373D9">
      <w:pPr>
        <w:pStyle w:val="Figuretitle"/>
        <w:autoSpaceDE w:val="0"/>
        <w:autoSpaceDN w:val="0"/>
        <w:adjustRightInd w:val="0"/>
        <w:outlineLvl w:val="0"/>
        <w:rPr>
          <w:szCs w:val="24"/>
        </w:rPr>
      </w:pPr>
      <w:bookmarkStart w:id="456" w:name="_Toc524502543"/>
      <w:bookmarkStart w:id="457" w:name="_Toc524505667"/>
      <w:r w:rsidRPr="008373D9">
        <w:rPr>
          <w:szCs w:val="24"/>
        </w:rPr>
        <w:t>Figure 9 — Exemple de schéma de circuit</w:t>
      </w:r>
      <w:bookmarkEnd w:id="456"/>
      <w:bookmarkEnd w:id="457"/>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458" w:name="_Toc524502544"/>
      <w:bookmarkStart w:id="459" w:name="_Toc524505668"/>
      <w:r w:rsidRPr="008373D9">
        <w:rPr>
          <w:rFonts w:eastAsia="Times New Roman"/>
          <w:bCs w:val="0"/>
          <w:szCs w:val="24"/>
        </w:rPr>
        <w:t>Organigrammes</w:t>
      </w:r>
      <w:bookmarkEnd w:id="458"/>
      <w:bookmarkEnd w:id="459"/>
    </w:p>
    <w:p w:rsidR="0003191C" w:rsidRPr="008373D9" w:rsidRDefault="0003191C" w:rsidP="008373D9">
      <w:pPr>
        <w:pStyle w:val="BodyText"/>
        <w:autoSpaceDE w:val="0"/>
        <w:autoSpaceDN w:val="0"/>
        <w:adjustRightInd w:val="0"/>
        <w:rPr>
          <w:szCs w:val="24"/>
        </w:rPr>
      </w:pPr>
      <w:r w:rsidRPr="008373D9">
        <w:rPr>
          <w:szCs w:val="24"/>
        </w:rPr>
        <w:t>Les organigrammes doivent être préparés conformément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5807</w:t>
      </w:r>
      <w:r w:rsidRPr="008373D9">
        <w:rPr>
          <w:szCs w:val="24"/>
        </w:rPr>
        <w:t xml:space="preserve">. Voir </w:t>
      </w:r>
      <w:r w:rsidRPr="008373D9">
        <w:rPr>
          <w:rStyle w:val="citefig"/>
          <w:szCs w:val="24"/>
          <w:shd w:val="clear" w:color="auto" w:fill="auto"/>
        </w:rPr>
        <w:t>Figure 10</w:t>
      </w:r>
      <w:r w:rsidRPr="008373D9">
        <w:rPr>
          <w:szCs w:val="24"/>
        </w:rPr>
        <w:t>.</w:t>
      </w:r>
    </w:p>
    <w:p w:rsidR="0003191C" w:rsidRPr="008373D9" w:rsidRDefault="00897EF0" w:rsidP="008373D9">
      <w:pPr>
        <w:pStyle w:val="FigureGraphic"/>
        <w:autoSpaceDE w:val="0"/>
        <w:autoSpaceDN w:val="0"/>
        <w:adjustRightInd w:val="0"/>
        <w:rPr>
          <w:szCs w:val="24"/>
        </w:rPr>
      </w:pPr>
      <w:r w:rsidRPr="008373D9">
        <w:rPr>
          <w:noProof/>
          <w:szCs w:val="24"/>
          <w:lang w:val="en-US"/>
        </w:rPr>
        <w:lastRenderedPageBreak/>
        <w:drawing>
          <wp:inline distT="0" distB="0" distL="0" distR="0">
            <wp:extent cx="3261367" cy="3846584"/>
            <wp:effectExtent l="0" t="0" r="0" b="1905"/>
            <wp:docPr id="11" name="Picture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261367" cy="3846584"/>
                    </a:xfrm>
                    <a:prstGeom prst="rect">
                      <a:avLst/>
                    </a:prstGeom>
                  </pic:spPr>
                </pic:pic>
              </a:graphicData>
            </a:graphic>
          </wp:inline>
        </w:drawing>
      </w:r>
    </w:p>
    <w:p w:rsidR="0003191C" w:rsidRPr="008373D9" w:rsidRDefault="0003191C" w:rsidP="008373D9">
      <w:pPr>
        <w:pStyle w:val="Figuretitle"/>
        <w:autoSpaceDE w:val="0"/>
        <w:autoSpaceDN w:val="0"/>
        <w:adjustRightInd w:val="0"/>
        <w:outlineLvl w:val="0"/>
        <w:rPr>
          <w:szCs w:val="24"/>
        </w:rPr>
      </w:pPr>
      <w:bookmarkStart w:id="460" w:name="_Toc524502545"/>
      <w:bookmarkStart w:id="461" w:name="_Toc524505669"/>
      <w:r w:rsidRPr="008373D9">
        <w:rPr>
          <w:szCs w:val="24"/>
        </w:rPr>
        <w:t>Figure 10 — Exemple d’organigramme</w:t>
      </w:r>
      <w:bookmarkEnd w:id="460"/>
      <w:bookmarkEnd w:id="461"/>
    </w:p>
    <w:p w:rsidR="0003191C" w:rsidRPr="008373D9" w:rsidRDefault="0003191C" w:rsidP="008373D9">
      <w:pPr>
        <w:pStyle w:val="Heading1"/>
        <w:tabs>
          <w:tab w:val="left" w:pos="432"/>
        </w:tabs>
        <w:autoSpaceDE w:val="0"/>
        <w:autoSpaceDN w:val="0"/>
        <w:adjustRightInd w:val="0"/>
        <w:rPr>
          <w:rFonts w:eastAsia="Times New Roman"/>
          <w:szCs w:val="24"/>
        </w:rPr>
      </w:pPr>
      <w:bookmarkStart w:id="462" w:name="_Toc524502546"/>
      <w:bookmarkStart w:id="463" w:name="_Toc524505670"/>
      <w:r w:rsidRPr="008373D9">
        <w:rPr>
          <w:rFonts w:eastAsia="Times New Roman"/>
          <w:szCs w:val="24"/>
        </w:rPr>
        <w:t>Tableaux</w:t>
      </w:r>
      <w:bookmarkEnd w:id="462"/>
      <w:bookmarkEnd w:id="463"/>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464" w:name="_Toc524502547"/>
      <w:bookmarkStart w:id="465" w:name="_Toc524505671"/>
      <w:r w:rsidRPr="008373D9">
        <w:rPr>
          <w:rFonts w:eastAsia="Times New Roman"/>
          <w:bCs w:val="0"/>
          <w:szCs w:val="24"/>
        </w:rPr>
        <w:t>Objet ou justification</w:t>
      </w:r>
      <w:bookmarkEnd w:id="464"/>
      <w:bookmarkEnd w:id="465"/>
    </w:p>
    <w:p w:rsidR="0003191C" w:rsidRPr="008373D9" w:rsidRDefault="0003191C" w:rsidP="008373D9">
      <w:pPr>
        <w:pStyle w:val="BodyText"/>
        <w:autoSpaceDE w:val="0"/>
        <w:autoSpaceDN w:val="0"/>
        <w:adjustRightInd w:val="0"/>
        <w:rPr>
          <w:szCs w:val="24"/>
        </w:rPr>
      </w:pPr>
      <w:r w:rsidRPr="008373D9">
        <w:rPr>
          <w:szCs w:val="24"/>
        </w:rPr>
        <w:t>On utilise des tableaux quand ils constituent la manière la plus efficace de présenter une information de façon aisément compréhensible.</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466" w:name="_Toc524502548"/>
      <w:bookmarkStart w:id="467" w:name="_Toc524505672"/>
      <w:r w:rsidRPr="008373D9">
        <w:rPr>
          <w:rFonts w:eastAsia="Times New Roman"/>
          <w:bCs w:val="0"/>
          <w:szCs w:val="24"/>
        </w:rPr>
        <w:t>Titre</w:t>
      </w:r>
      <w:bookmarkEnd w:id="466"/>
      <w:bookmarkEnd w:id="467"/>
    </w:p>
    <w:p w:rsidR="0003191C" w:rsidRPr="008373D9" w:rsidRDefault="0003191C" w:rsidP="008373D9">
      <w:pPr>
        <w:pStyle w:val="BodyText"/>
        <w:autoSpaceDE w:val="0"/>
        <w:autoSpaceDN w:val="0"/>
        <w:adjustRightInd w:val="0"/>
        <w:rPr>
          <w:szCs w:val="24"/>
        </w:rPr>
      </w:pPr>
      <w:r w:rsidRPr="008373D9">
        <w:rPr>
          <w:szCs w:val="24"/>
        </w:rPr>
        <w:t>Il est recommandé d’attribuer un titre concis au tableau.</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468" w:name="_Toc524502549"/>
      <w:bookmarkStart w:id="469" w:name="_Toc524505673"/>
      <w:r w:rsidRPr="008373D9">
        <w:rPr>
          <w:rFonts w:eastAsia="Times New Roman"/>
          <w:bCs w:val="0"/>
          <w:szCs w:val="24"/>
        </w:rPr>
        <w:t>Numérotation et subdivision</w:t>
      </w:r>
      <w:bookmarkEnd w:id="468"/>
      <w:bookmarkEnd w:id="469"/>
    </w:p>
    <w:p w:rsidR="0003191C" w:rsidRPr="008373D9" w:rsidRDefault="0003191C" w:rsidP="008373D9">
      <w:pPr>
        <w:pStyle w:val="BodyText"/>
        <w:autoSpaceDE w:val="0"/>
        <w:autoSpaceDN w:val="0"/>
        <w:adjustRightInd w:val="0"/>
        <w:rPr>
          <w:szCs w:val="24"/>
        </w:rPr>
      </w:pPr>
      <w:r w:rsidRPr="008373D9">
        <w:rPr>
          <w:szCs w:val="24"/>
        </w:rPr>
        <w:t>Les tableaux doivent être désignés «Tableau» et numérotés en chiffres arabes, en commençant par le chiffre 1. Un seul tableau doit être désigné «Tableau 1». Cette numérotation doit être indépendante de celle des articles et de celle des figures.</w:t>
      </w:r>
    </w:p>
    <w:p w:rsidR="0003191C" w:rsidRPr="008373D9" w:rsidRDefault="0003191C" w:rsidP="008373D9">
      <w:pPr>
        <w:pStyle w:val="BodyText"/>
        <w:autoSpaceDE w:val="0"/>
        <w:autoSpaceDN w:val="0"/>
        <w:adjustRightInd w:val="0"/>
        <w:rPr>
          <w:szCs w:val="24"/>
        </w:rPr>
      </w:pPr>
      <w:r w:rsidRPr="008373D9">
        <w:rPr>
          <w:szCs w:val="24"/>
        </w:rPr>
        <w:t>Il n’est pas permis d’effectuer des subdivisions supplémentaires [par exemple Tableau 1 a)]. Il n'est pas permis de placer un tableau à l'intérieur d'un autre tableau. Il n’est pas permis de subdiviser un tableau en sections subsidiaires avec de nouveaux en-têtes de colonnes.</w:t>
      </w:r>
    </w:p>
    <w:p w:rsidR="0003191C" w:rsidRPr="008373D9" w:rsidRDefault="0003191C" w:rsidP="008373D9">
      <w:pPr>
        <w:pStyle w:val="BodyText"/>
        <w:autoSpaceDE w:val="0"/>
        <w:autoSpaceDN w:val="0"/>
        <w:adjustRightInd w:val="0"/>
        <w:rPr>
          <w:szCs w:val="24"/>
        </w:rPr>
      </w:pPr>
      <w:r w:rsidRPr="008373D9">
        <w:rPr>
          <w:szCs w:val="24"/>
        </w:rPr>
        <w:t>Il est souvent préférable de créer plusieurs tableaux plutôt que d’essayer de regrouper un trop grand nombre d’informations dans un seul tableau. La présentation la plus simple est la meilleure.</w:t>
      </w:r>
    </w:p>
    <w:p w:rsidR="0003191C" w:rsidRPr="008373D9" w:rsidRDefault="0003191C" w:rsidP="008373D9">
      <w:pPr>
        <w:pStyle w:val="BodyText"/>
        <w:autoSpaceDE w:val="0"/>
        <w:autoSpaceDN w:val="0"/>
        <w:adjustRightInd w:val="0"/>
        <w:rPr>
          <w:szCs w:val="24"/>
        </w:rPr>
      </w:pPr>
      <w:r w:rsidRPr="008373D9">
        <w:rPr>
          <w:szCs w:val="24"/>
        </w:rPr>
        <w:lastRenderedPageBreak/>
        <w:t>Si un tableau très complexe est nécessaire, il peut être préférable de l’intégrer comme un supplément logiciel au document.</w:t>
      </w:r>
    </w:p>
    <w:p w:rsidR="0003191C" w:rsidRPr="008373D9" w:rsidRDefault="0003191C" w:rsidP="008373D9">
      <w:pPr>
        <w:pStyle w:val="BodyText"/>
        <w:autoSpaceDE w:val="0"/>
        <w:autoSpaceDN w:val="0"/>
        <w:adjustRightInd w:val="0"/>
        <w:rPr>
          <w:szCs w:val="24"/>
        </w:rPr>
      </w:pPr>
      <w:r w:rsidRPr="008373D9">
        <w:rPr>
          <w:szCs w:val="24"/>
        </w:rPr>
        <w:t>Dans les annexes, la numérotation des tableaux recommence et le numéro est précédé de la lettre désignant l’annexe (par exemple Tableau A.1).</w:t>
      </w:r>
    </w:p>
    <w:p w:rsidR="0003191C" w:rsidRPr="008373D9" w:rsidRDefault="0003191C" w:rsidP="008373D9">
      <w:pPr>
        <w:pStyle w:val="BodyText"/>
        <w:autoSpaceDE w:val="0"/>
        <w:autoSpaceDN w:val="0"/>
        <w:adjustRightInd w:val="0"/>
        <w:rPr>
          <w:szCs w:val="24"/>
        </w:rPr>
      </w:pPr>
      <w:r w:rsidRPr="008373D9">
        <w:rPr>
          <w:szCs w:val="24"/>
        </w:rPr>
        <w:t>Lorsqu’un tableau continue sur plusieurs pages, il peut être utile de l’indiquer par la mention «(suite)».</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0"/>
      </w:tblGrid>
      <w:tr w:rsidR="0003191C" w:rsidRPr="008373D9" w:rsidTr="001E4488">
        <w:trPr>
          <w:cantSplit/>
          <w:jc w:val="center"/>
        </w:trPr>
        <w:tc>
          <w:tcPr>
            <w:tcW w:w="9750" w:type="dxa"/>
            <w:tcBorders>
              <w:top w:val="single" w:sz="6" w:space="0" w:color="auto"/>
              <w:bottom w:val="nil"/>
            </w:tcBorders>
            <w:hideMark/>
          </w:tcPr>
          <w:p w:rsidR="0003191C" w:rsidRPr="008373D9" w:rsidRDefault="0003191C" w:rsidP="008373D9">
            <w:pPr>
              <w:pStyle w:val="Tablebody"/>
              <w:autoSpaceDE w:val="0"/>
              <w:autoSpaceDN w:val="0"/>
              <w:adjustRightInd w:val="0"/>
            </w:pPr>
            <w:r w:rsidRPr="008373D9">
              <w:rPr>
                <w:szCs w:val="24"/>
              </w:rPr>
              <w:t>EXEMPLE 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r w:rsidR="0003191C" w:rsidRPr="008373D9" w:rsidTr="001E4488">
        <w:trPr>
          <w:cantSplit/>
          <w:jc w:val="center"/>
        </w:trPr>
        <w:tc>
          <w:tcPr>
            <w:tcW w:w="9750" w:type="dxa"/>
            <w:tcBorders>
              <w:top w:val="nil"/>
              <w:bottom w:val="single" w:sz="6" w:space="0" w:color="auto"/>
            </w:tcBorders>
            <w:vAlign w:val="center"/>
            <w:hideMark/>
          </w:tcPr>
          <w:p w:rsidR="0003191C" w:rsidRPr="008373D9" w:rsidRDefault="0003191C" w:rsidP="008373D9">
            <w:pPr>
              <w:pStyle w:val="Tablebody"/>
              <w:autoSpaceDE w:val="0"/>
              <w:autoSpaceDN w:val="0"/>
              <w:adjustRightInd w:val="0"/>
              <w:jc w:val="center"/>
            </w:pPr>
            <w:r w:rsidRPr="008373D9">
              <w:rPr>
                <w:b/>
                <w:szCs w:val="24"/>
              </w:rPr>
              <w:t>Tableau </w:t>
            </w:r>
            <w:r w:rsidRPr="008373D9">
              <w:rPr>
                <w:b/>
                <w:i/>
                <w:szCs w:val="24"/>
              </w:rPr>
              <w:t>x</w:t>
            </w:r>
            <w:r w:rsidRPr="008373D9">
              <w:rPr>
                <w:szCs w:val="24"/>
              </w:rPr>
              <w:t xml:space="preserve"> </w:t>
            </w:r>
            <w:r w:rsidRPr="008373D9">
              <w:rPr>
                <w:i/>
                <w:szCs w:val="24"/>
              </w:rPr>
              <w:t>(suite)</w:t>
            </w:r>
          </w:p>
        </w:tc>
      </w:tr>
    </w:tbl>
    <w:p w:rsidR="0003191C" w:rsidRPr="008373D9" w:rsidRDefault="0003191C" w:rsidP="008373D9">
      <w:pPr>
        <w:pStyle w:val="BodyText"/>
        <w:autoSpaceDE w:val="0"/>
        <w:autoSpaceDN w:val="0"/>
        <w:adjustRightInd w:val="0"/>
        <w:rPr>
          <w:szCs w:val="24"/>
        </w:rPr>
      </w:pP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0"/>
      </w:tblGrid>
      <w:tr w:rsidR="0003191C" w:rsidRPr="008373D9" w:rsidTr="001E4488">
        <w:trPr>
          <w:cantSplit/>
          <w:jc w:val="center"/>
        </w:trPr>
        <w:tc>
          <w:tcPr>
            <w:tcW w:w="9750" w:type="dxa"/>
            <w:tcBorders>
              <w:top w:val="single" w:sz="6" w:space="0" w:color="auto"/>
              <w:bottom w:val="nil"/>
            </w:tcBorders>
            <w:hideMark/>
          </w:tcPr>
          <w:p w:rsidR="0003191C" w:rsidRPr="008373D9" w:rsidRDefault="0003191C" w:rsidP="008373D9">
            <w:pPr>
              <w:pStyle w:val="Tablebody"/>
              <w:autoSpaceDE w:val="0"/>
              <w:autoSpaceDN w:val="0"/>
              <w:adjustRightInd w:val="0"/>
            </w:pPr>
            <w:r w:rsidRPr="008373D9">
              <w:rPr>
                <w:szCs w:val="24"/>
              </w:rPr>
              <w:t>EXEMPLE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r w:rsidR="0003191C" w:rsidRPr="008373D9" w:rsidTr="001E4488">
        <w:trPr>
          <w:cantSplit/>
          <w:jc w:val="center"/>
        </w:trPr>
        <w:tc>
          <w:tcPr>
            <w:tcW w:w="9750" w:type="dxa"/>
            <w:tcBorders>
              <w:top w:val="nil"/>
              <w:bottom w:val="single" w:sz="6" w:space="0" w:color="auto"/>
            </w:tcBorders>
            <w:vAlign w:val="center"/>
            <w:hideMark/>
          </w:tcPr>
          <w:p w:rsidR="0003191C" w:rsidRPr="008373D9" w:rsidRDefault="0003191C" w:rsidP="008373D9">
            <w:pPr>
              <w:pStyle w:val="Tablebody"/>
              <w:autoSpaceDE w:val="0"/>
              <w:autoSpaceDN w:val="0"/>
              <w:adjustRightInd w:val="0"/>
              <w:jc w:val="center"/>
            </w:pPr>
            <w:r w:rsidRPr="008373D9">
              <w:rPr>
                <w:b/>
                <w:szCs w:val="24"/>
              </w:rPr>
              <w:t>Tableau</w:t>
            </w:r>
            <w:r w:rsidRPr="008373D9">
              <w:rPr>
                <w:szCs w:val="24"/>
              </w:rPr>
              <w:t> </w:t>
            </w:r>
            <w:r w:rsidRPr="008373D9">
              <w:rPr>
                <w:i/>
                <w:szCs w:val="24"/>
              </w:rPr>
              <w:t>x</w:t>
            </w:r>
            <w:r w:rsidRPr="008373D9">
              <w:rPr>
                <w:szCs w:val="24"/>
              </w:rPr>
              <w:t xml:space="preserve"> (1 sur </w:t>
            </w:r>
            <w:r w:rsidRPr="008373D9">
              <w:rPr>
                <w:i/>
                <w:szCs w:val="24"/>
              </w:rPr>
              <w:t>#</w:t>
            </w:r>
            <w:r w:rsidRPr="008373D9">
              <w:rPr>
                <w:szCs w:val="24"/>
              </w:rPr>
              <w:t>)</w:t>
            </w:r>
          </w:p>
        </w:tc>
      </w:tr>
    </w:tbl>
    <w:p w:rsidR="0003191C" w:rsidRPr="008373D9" w:rsidRDefault="0003191C" w:rsidP="008373D9">
      <w:pPr>
        <w:pStyle w:val="BodyText"/>
        <w:autoSpaceDE w:val="0"/>
        <w:autoSpaceDN w:val="0"/>
        <w:adjustRightInd w:val="0"/>
        <w:rPr>
          <w:szCs w:val="24"/>
        </w:rPr>
      </w:pPr>
      <w:r w:rsidRPr="008373D9">
        <w:rPr>
          <w:szCs w:val="24"/>
        </w:rPr>
        <w:t>Les en-têtes de chaque colonne, ainsi que tout énoncé concernant les unités, peuvent être répétés sur chaque page après la première.</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470" w:name="_Toc524502550"/>
      <w:bookmarkStart w:id="471" w:name="_Toc524505674"/>
      <w:r w:rsidRPr="008373D9">
        <w:rPr>
          <w:rFonts w:eastAsia="Times New Roman"/>
          <w:bCs w:val="0"/>
          <w:szCs w:val="24"/>
        </w:rPr>
        <w:t>Références</w:t>
      </w:r>
      <w:bookmarkEnd w:id="470"/>
      <w:bookmarkEnd w:id="471"/>
    </w:p>
    <w:p w:rsidR="0003191C" w:rsidRPr="008373D9" w:rsidRDefault="0003191C" w:rsidP="008373D9">
      <w:pPr>
        <w:pStyle w:val="BodyText"/>
        <w:autoSpaceDE w:val="0"/>
        <w:autoSpaceDN w:val="0"/>
        <w:adjustRightInd w:val="0"/>
        <w:rPr>
          <w:szCs w:val="24"/>
        </w:rPr>
      </w:pPr>
      <w:r w:rsidRPr="008373D9">
        <w:rPr>
          <w:szCs w:val="24"/>
        </w:rPr>
        <w:t>Chaque tableau doit faire l’objet d’une référence explicite dans le texte.</w:t>
      </w:r>
    </w:p>
    <w:p w:rsidR="0003191C" w:rsidRPr="008373D9" w:rsidRDefault="0003191C" w:rsidP="008373D9">
      <w:pPr>
        <w:pStyle w:val="BodyText"/>
        <w:autoSpaceDE w:val="0"/>
        <w:autoSpaceDN w:val="0"/>
        <w:adjustRightInd w:val="0"/>
        <w:rPr>
          <w:szCs w:val="24"/>
        </w:rPr>
      </w:pPr>
      <w:r w:rsidRPr="008373D9">
        <w:rPr>
          <w:szCs w:val="24"/>
        </w:rPr>
        <w:t>Utiliser par exemple les formes suivantes pour faire référence aux tableaux:</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 Tableau 3 énumère…»;</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«Voir le Tableau B.1».</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rPr>
      </w:pPr>
      <w:bookmarkStart w:id="472" w:name="_Toc524502551"/>
      <w:bookmarkStart w:id="473" w:name="_Toc524505675"/>
      <w:r w:rsidRPr="008373D9">
        <w:rPr>
          <w:rFonts w:eastAsia="Times New Roman"/>
          <w:bCs w:val="0"/>
          <w:szCs w:val="24"/>
        </w:rPr>
        <w:t>Principes et règles spécifiques</w:t>
      </w:r>
      <w:bookmarkEnd w:id="472"/>
      <w:bookmarkEnd w:id="473"/>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474" w:name="_Toc524502552"/>
      <w:bookmarkStart w:id="475" w:name="_Toc524505676"/>
      <w:r w:rsidRPr="008373D9">
        <w:rPr>
          <w:rFonts w:eastAsia="Times New Roman"/>
          <w:bCs w:val="0"/>
          <w:szCs w:val="24"/>
        </w:rPr>
        <w:t>Notes dans les tableaux</w:t>
      </w:r>
      <w:bookmarkEnd w:id="474"/>
      <w:bookmarkEnd w:id="475"/>
    </w:p>
    <w:p w:rsidR="0003191C" w:rsidRPr="008373D9" w:rsidRDefault="0003191C" w:rsidP="008373D9">
      <w:pPr>
        <w:pStyle w:val="BodyText"/>
        <w:autoSpaceDE w:val="0"/>
        <w:autoSpaceDN w:val="0"/>
        <w:adjustRightInd w:val="0"/>
        <w:rPr>
          <w:szCs w:val="24"/>
        </w:rPr>
      </w:pPr>
      <w:r w:rsidRPr="008373D9">
        <w:rPr>
          <w:szCs w:val="24"/>
        </w:rPr>
        <w:t>Les notes dans les tableaux doivent être placées à l’intérieur du cadre du tableau correspondant et doivent précéder les notes de bas de tableau. Une note isolée dans un tableau doit être précédée de la mention «NOTE» placée au début de la première ligne du texte de la note. Lorsque plusieurs notes apparaissent dans le même tableau, elles doivent être désignées «NOTE 1», «NOTE 2», «NOTE 3», etc. La numérotation recommence pour chaque nouveau tableau.</w:t>
      </w:r>
    </w:p>
    <w:p w:rsidR="0003191C" w:rsidRPr="008373D9" w:rsidRDefault="0003191C" w:rsidP="008373D9">
      <w:pPr>
        <w:pStyle w:val="BodyText"/>
        <w:autoSpaceDE w:val="0"/>
        <w:autoSpaceDN w:val="0"/>
        <w:adjustRightInd w:val="0"/>
        <w:rPr>
          <w:szCs w:val="24"/>
        </w:rPr>
      </w:pPr>
      <w:r w:rsidRPr="008373D9">
        <w:rPr>
          <w:szCs w:val="24"/>
        </w:rPr>
        <w:t>Les notes dans les tableaux ne doivent pas contenir d'exigences ni d'informations considérées comme indispensables pour l'utilisation du document. Toute exigence concernant le contenu d'un tableau doit être donnée dans le texte, dans une note de bas de tableau ou comme un alinéa dans le tableau. Il n’est pas nécessaire de faire référence aux notes insérées dans les tableaux.</w:t>
      </w:r>
    </w:p>
    <w:p w:rsidR="0003191C" w:rsidRPr="008373D9" w:rsidRDefault="0003191C" w:rsidP="008373D9">
      <w:pPr>
        <w:pStyle w:val="BodyText"/>
        <w:autoSpaceDE w:val="0"/>
        <w:autoSpaceDN w:val="0"/>
        <w:adjustRightInd w:val="0"/>
        <w:rPr>
          <w:szCs w:val="24"/>
        </w:rPr>
      </w:pPr>
      <w:r w:rsidRPr="008373D9">
        <w:rPr>
          <w:szCs w:val="24"/>
        </w:rPr>
        <w:t xml:space="preserve">Le </w:t>
      </w:r>
      <w:r w:rsidRPr="008373D9">
        <w:rPr>
          <w:rStyle w:val="citetbl"/>
          <w:szCs w:val="24"/>
          <w:shd w:val="clear" w:color="auto" w:fill="auto"/>
        </w:rPr>
        <w:t>Tableau 8</w:t>
      </w:r>
      <w:r w:rsidRPr="008373D9">
        <w:rPr>
          <w:szCs w:val="24"/>
        </w:rPr>
        <w:t xml:space="preserve"> présente un récapitulatif de l’utilisation des notes et des notes de bas de page, de figure et de tableau dans les documents.</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476" w:name="_Toc524502553"/>
      <w:bookmarkStart w:id="477" w:name="_Toc524505677"/>
      <w:r w:rsidRPr="008373D9">
        <w:rPr>
          <w:rFonts w:eastAsia="Times New Roman"/>
          <w:bCs w:val="0"/>
          <w:szCs w:val="24"/>
        </w:rPr>
        <w:t>Notes de bas de tableau</w:t>
      </w:r>
      <w:bookmarkEnd w:id="476"/>
      <w:bookmarkEnd w:id="477"/>
    </w:p>
    <w:p w:rsidR="0003191C" w:rsidRPr="008373D9" w:rsidRDefault="0003191C" w:rsidP="008373D9">
      <w:pPr>
        <w:pStyle w:val="BodyText"/>
        <w:autoSpaceDE w:val="0"/>
        <w:autoSpaceDN w:val="0"/>
        <w:adjustRightInd w:val="0"/>
        <w:rPr>
          <w:szCs w:val="24"/>
        </w:rPr>
      </w:pPr>
      <w:r w:rsidRPr="008373D9">
        <w:rPr>
          <w:szCs w:val="24"/>
        </w:rPr>
        <w:t>Les notes de bas de tableau sont numérotées indépendamment des notes de bas de page. Elles doivent être placées à l’intérieur du cadre du tableau correspondant et doivent apparaître au bas du tableau.</w:t>
      </w:r>
    </w:p>
    <w:p w:rsidR="0003191C" w:rsidRPr="008373D9" w:rsidRDefault="0003191C" w:rsidP="008373D9">
      <w:pPr>
        <w:pStyle w:val="BodyText"/>
        <w:autoSpaceDE w:val="0"/>
        <w:autoSpaceDN w:val="0"/>
        <w:adjustRightInd w:val="0"/>
        <w:rPr>
          <w:szCs w:val="24"/>
        </w:rPr>
      </w:pPr>
      <w:r w:rsidRPr="008373D9">
        <w:rPr>
          <w:szCs w:val="24"/>
        </w:rPr>
        <w:lastRenderedPageBreak/>
        <w:t>L’appel de notes de bas de tableau est effectué par des lettres minuscules, placées en exposant, en commençant par «a». La référence à ces notes doit se faire dans le tableau par l'insertion de la même lettre minuscule en exposant.</w:t>
      </w:r>
    </w:p>
    <w:p w:rsidR="0003191C" w:rsidRPr="008373D9" w:rsidRDefault="0003191C" w:rsidP="008373D9">
      <w:pPr>
        <w:pStyle w:val="BodyText"/>
        <w:autoSpaceDE w:val="0"/>
        <w:autoSpaceDN w:val="0"/>
        <w:adjustRightInd w:val="0"/>
        <w:rPr>
          <w:szCs w:val="24"/>
        </w:rPr>
      </w:pPr>
      <w:r w:rsidRPr="008373D9">
        <w:rPr>
          <w:szCs w:val="24"/>
        </w:rPr>
        <w:t xml:space="preserve">Les notes de bas de tableau peuvent contenir des exigences. Le </w:t>
      </w:r>
      <w:r w:rsidRPr="008373D9">
        <w:rPr>
          <w:rStyle w:val="citetbl"/>
          <w:szCs w:val="24"/>
          <w:shd w:val="clear" w:color="auto" w:fill="auto"/>
        </w:rPr>
        <w:t>Tableau 8</w:t>
      </w:r>
      <w:r w:rsidRPr="008373D9">
        <w:rPr>
          <w:szCs w:val="24"/>
        </w:rPr>
        <w:t xml:space="preserve"> présente un récapitulatif de l’utilisation des notes et des notes de bas de page, de figure et de tableau dans les documents.</w:t>
      </w:r>
    </w:p>
    <w:p w:rsidR="0003191C" w:rsidRPr="008373D9" w:rsidRDefault="0003191C" w:rsidP="008373D9">
      <w:pPr>
        <w:pStyle w:val="Heading3"/>
        <w:tabs>
          <w:tab w:val="left" w:pos="400"/>
          <w:tab w:val="left" w:pos="432"/>
          <w:tab w:val="left" w:pos="560"/>
          <w:tab w:val="left" w:pos="720"/>
        </w:tabs>
        <w:autoSpaceDE w:val="0"/>
        <w:autoSpaceDN w:val="0"/>
        <w:adjustRightInd w:val="0"/>
        <w:rPr>
          <w:rFonts w:eastAsia="Times New Roman"/>
          <w:bCs w:val="0"/>
          <w:szCs w:val="24"/>
        </w:rPr>
      </w:pPr>
      <w:bookmarkStart w:id="478" w:name="_Toc524502554"/>
      <w:bookmarkStart w:id="479" w:name="_Toc524505678"/>
      <w:r w:rsidRPr="008373D9">
        <w:rPr>
          <w:rFonts w:eastAsia="Times New Roman"/>
          <w:bCs w:val="0"/>
          <w:szCs w:val="24"/>
        </w:rPr>
        <w:t>Légendes des tableaux</w:t>
      </w:r>
      <w:bookmarkEnd w:id="478"/>
      <w:bookmarkEnd w:id="479"/>
    </w:p>
    <w:p w:rsidR="0003191C" w:rsidRPr="008373D9" w:rsidRDefault="0003191C" w:rsidP="008373D9">
      <w:pPr>
        <w:pStyle w:val="BodyText"/>
        <w:autoSpaceDE w:val="0"/>
        <w:autoSpaceDN w:val="0"/>
        <w:adjustRightInd w:val="0"/>
        <w:rPr>
          <w:szCs w:val="24"/>
        </w:rPr>
      </w:pPr>
      <w:r w:rsidRPr="008373D9">
        <w:rPr>
          <w:szCs w:val="24"/>
        </w:rPr>
        <w:t xml:space="preserve">Dans les tableaux, il est parfois nécessaire d’abréger les mots ou les références pour gagner de la place ou faciliter la lecture. La signification de ces termes abrégés devra être expliquée dans une légende. Voir </w:t>
      </w:r>
      <w:r w:rsidRPr="008373D9">
        <w:rPr>
          <w:rStyle w:val="citetbl"/>
          <w:szCs w:val="24"/>
          <w:shd w:val="clear" w:color="auto" w:fill="auto"/>
        </w:rPr>
        <w:t>Tableau 12</w:t>
      </w:r>
      <w:r w:rsidRPr="008373D9">
        <w:rPr>
          <w:szCs w:val="24"/>
        </w:rPr>
        <w:t>.</w:t>
      </w:r>
    </w:p>
    <w:p w:rsidR="0003191C" w:rsidRPr="008373D9" w:rsidRDefault="0003191C" w:rsidP="008373D9">
      <w:pPr>
        <w:pStyle w:val="Tabletitle"/>
        <w:autoSpaceDE w:val="0"/>
        <w:autoSpaceDN w:val="0"/>
        <w:adjustRightInd w:val="0"/>
        <w:outlineLvl w:val="0"/>
        <w:rPr>
          <w:szCs w:val="24"/>
        </w:rPr>
      </w:pPr>
      <w:bookmarkStart w:id="480" w:name="_Toc524502555"/>
      <w:bookmarkStart w:id="481" w:name="_Toc524505679"/>
      <w:r w:rsidRPr="008373D9">
        <w:rPr>
          <w:szCs w:val="24"/>
        </w:rPr>
        <w:t>Tableau 12 — Exemple d’un tableau avec une légende</w:t>
      </w:r>
      <w:bookmarkEnd w:id="480"/>
      <w:bookmarkEnd w:id="481"/>
    </w:p>
    <w:tbl>
      <w:tblPr>
        <w:tblW w:w="9752" w:type="dxa"/>
        <w:jc w:val="center"/>
        <w:tblLayout w:type="fixed"/>
        <w:tblCellMar>
          <w:left w:w="57" w:type="dxa"/>
          <w:right w:w="57" w:type="dxa"/>
        </w:tblCellMar>
        <w:tblLook w:val="04A0" w:firstRow="1" w:lastRow="0" w:firstColumn="1" w:lastColumn="0" w:noHBand="0" w:noVBand="1"/>
      </w:tblPr>
      <w:tblGrid>
        <w:gridCol w:w="1451"/>
        <w:gridCol w:w="1183"/>
        <w:gridCol w:w="5583"/>
        <w:gridCol w:w="751"/>
        <w:gridCol w:w="784"/>
      </w:tblGrid>
      <w:tr w:rsidR="0003191C" w:rsidRPr="008373D9" w:rsidTr="001E4488">
        <w:trPr>
          <w:cantSplit/>
          <w:jc w:val="center"/>
        </w:trPr>
        <w:tc>
          <w:tcPr>
            <w:tcW w:w="1451" w:type="dxa"/>
            <w:tcBorders>
              <w:top w:val="single" w:sz="12" w:space="0" w:color="auto"/>
              <w:left w:val="single" w:sz="12" w:space="0" w:color="auto"/>
              <w:bottom w:val="single" w:sz="12" w:space="0" w:color="auto"/>
              <w:right w:val="single" w:sz="6" w:space="0" w:color="auto"/>
            </w:tcBorders>
            <w:tcMar>
              <w:top w:w="0" w:type="dxa"/>
              <w:left w:w="57" w:type="dxa"/>
              <w:bottom w:w="0" w:type="dxa"/>
              <w:right w:w="57" w:type="dxa"/>
            </w:tcMar>
            <w:vAlign w:val="center"/>
            <w:hideMark/>
          </w:tcPr>
          <w:p w:rsidR="0003191C" w:rsidRPr="008373D9" w:rsidRDefault="0003191C" w:rsidP="008373D9">
            <w:pPr>
              <w:pStyle w:val="Tableheader"/>
              <w:autoSpaceDE w:val="0"/>
              <w:autoSpaceDN w:val="0"/>
              <w:adjustRightInd w:val="0"/>
              <w:jc w:val="center"/>
              <w:rPr>
                <w:b/>
              </w:rPr>
            </w:pPr>
            <w:r w:rsidRPr="008373D9">
              <w:rPr>
                <w:b/>
                <w:szCs w:val="24"/>
              </w:rPr>
              <w:t>Nom d'objet de données</w:t>
            </w:r>
          </w:p>
        </w:tc>
        <w:tc>
          <w:tcPr>
            <w:tcW w:w="1183" w:type="dxa"/>
            <w:tcBorders>
              <w:top w:val="single" w:sz="12" w:space="0" w:color="auto"/>
              <w:left w:val="single" w:sz="6" w:space="0" w:color="auto"/>
              <w:bottom w:val="single" w:sz="12" w:space="0" w:color="auto"/>
              <w:right w:val="single" w:sz="6" w:space="0" w:color="auto"/>
            </w:tcBorders>
            <w:tcMar>
              <w:top w:w="0" w:type="dxa"/>
              <w:left w:w="57" w:type="dxa"/>
              <w:bottom w:w="0" w:type="dxa"/>
              <w:right w:w="57" w:type="dxa"/>
            </w:tcMar>
            <w:vAlign w:val="center"/>
            <w:hideMark/>
          </w:tcPr>
          <w:p w:rsidR="0003191C" w:rsidRPr="008373D9" w:rsidRDefault="0003191C" w:rsidP="008373D9">
            <w:pPr>
              <w:pStyle w:val="Tableheader"/>
              <w:autoSpaceDE w:val="0"/>
              <w:autoSpaceDN w:val="0"/>
              <w:adjustRightInd w:val="0"/>
              <w:jc w:val="center"/>
              <w:rPr>
                <w:b/>
              </w:rPr>
            </w:pPr>
            <w:r w:rsidRPr="008373D9">
              <w:rPr>
                <w:b/>
                <w:szCs w:val="24"/>
              </w:rPr>
              <w:t>Classes de données communes</w:t>
            </w:r>
          </w:p>
        </w:tc>
        <w:tc>
          <w:tcPr>
            <w:tcW w:w="5583" w:type="dxa"/>
            <w:tcBorders>
              <w:top w:val="single" w:sz="12" w:space="0" w:color="auto"/>
              <w:left w:val="single" w:sz="6" w:space="0" w:color="auto"/>
              <w:bottom w:val="single" w:sz="12" w:space="0" w:color="auto"/>
              <w:right w:val="single" w:sz="6" w:space="0" w:color="auto"/>
            </w:tcBorders>
            <w:tcMar>
              <w:top w:w="0" w:type="dxa"/>
              <w:left w:w="57" w:type="dxa"/>
              <w:bottom w:w="0" w:type="dxa"/>
              <w:right w:w="57" w:type="dxa"/>
            </w:tcMar>
            <w:vAlign w:val="center"/>
            <w:hideMark/>
          </w:tcPr>
          <w:p w:rsidR="0003191C" w:rsidRPr="008373D9" w:rsidRDefault="0003191C" w:rsidP="008373D9">
            <w:pPr>
              <w:pStyle w:val="Tableheader"/>
              <w:autoSpaceDE w:val="0"/>
              <w:autoSpaceDN w:val="0"/>
              <w:adjustRightInd w:val="0"/>
              <w:jc w:val="center"/>
              <w:rPr>
                <w:b/>
              </w:rPr>
            </w:pPr>
            <w:r w:rsidRPr="008373D9">
              <w:rPr>
                <w:b/>
                <w:szCs w:val="24"/>
              </w:rPr>
              <w:t>Explication</w:t>
            </w:r>
          </w:p>
        </w:tc>
        <w:tc>
          <w:tcPr>
            <w:tcW w:w="751" w:type="dxa"/>
            <w:tcBorders>
              <w:top w:val="single" w:sz="12" w:space="0" w:color="auto"/>
              <w:left w:val="single" w:sz="6" w:space="0" w:color="auto"/>
              <w:bottom w:val="single" w:sz="12" w:space="0" w:color="auto"/>
              <w:right w:val="single" w:sz="6" w:space="0" w:color="auto"/>
            </w:tcBorders>
            <w:tcMar>
              <w:top w:w="0" w:type="dxa"/>
              <w:left w:w="57" w:type="dxa"/>
              <w:bottom w:w="0" w:type="dxa"/>
              <w:right w:w="57" w:type="dxa"/>
            </w:tcMar>
            <w:vAlign w:val="center"/>
            <w:hideMark/>
          </w:tcPr>
          <w:p w:rsidR="0003191C" w:rsidRPr="008373D9" w:rsidRDefault="0003191C" w:rsidP="008373D9">
            <w:pPr>
              <w:pStyle w:val="Tableheader"/>
              <w:autoSpaceDE w:val="0"/>
              <w:autoSpaceDN w:val="0"/>
              <w:adjustRightInd w:val="0"/>
              <w:jc w:val="center"/>
              <w:rPr>
                <w:b/>
              </w:rPr>
            </w:pPr>
            <w:r w:rsidRPr="008373D9">
              <w:rPr>
                <w:b/>
                <w:szCs w:val="24"/>
              </w:rPr>
              <w:t>T</w:t>
            </w:r>
          </w:p>
        </w:tc>
        <w:tc>
          <w:tcPr>
            <w:tcW w:w="784" w:type="dxa"/>
            <w:tcBorders>
              <w:top w:val="single" w:sz="12" w:space="0" w:color="auto"/>
              <w:left w:val="single" w:sz="6" w:space="0" w:color="auto"/>
              <w:bottom w:val="single" w:sz="12" w:space="0" w:color="auto"/>
              <w:right w:val="single" w:sz="12" w:space="0" w:color="auto"/>
            </w:tcBorders>
            <w:tcMar>
              <w:top w:w="0" w:type="dxa"/>
              <w:left w:w="57" w:type="dxa"/>
              <w:bottom w:w="0" w:type="dxa"/>
              <w:right w:w="57" w:type="dxa"/>
            </w:tcMar>
            <w:vAlign w:val="center"/>
            <w:hideMark/>
          </w:tcPr>
          <w:p w:rsidR="0003191C" w:rsidRPr="008373D9" w:rsidRDefault="0003191C" w:rsidP="008373D9">
            <w:pPr>
              <w:pStyle w:val="Tableheader"/>
              <w:autoSpaceDE w:val="0"/>
              <w:autoSpaceDN w:val="0"/>
              <w:adjustRightInd w:val="0"/>
              <w:jc w:val="center"/>
              <w:rPr>
                <w:b/>
              </w:rPr>
            </w:pPr>
            <w:r w:rsidRPr="008373D9">
              <w:rPr>
                <w:b/>
                <w:szCs w:val="24"/>
              </w:rPr>
              <w:t>M/O/C</w:t>
            </w:r>
          </w:p>
        </w:tc>
      </w:tr>
      <w:tr w:rsidR="0003191C" w:rsidRPr="002D0D4E" w:rsidTr="001E4488">
        <w:trPr>
          <w:cantSplit/>
          <w:jc w:val="center"/>
        </w:trPr>
        <w:tc>
          <w:tcPr>
            <w:tcW w:w="1451" w:type="dxa"/>
            <w:tcBorders>
              <w:top w:val="single" w:sz="12" w:space="0" w:color="auto"/>
              <w:left w:val="single" w:sz="12" w:space="0" w:color="auto"/>
              <w:bottom w:val="single" w:sz="6" w:space="0" w:color="auto"/>
              <w:right w:val="single" w:sz="6" w:space="0" w:color="auto"/>
            </w:tcBorders>
            <w:tcMar>
              <w:top w:w="0" w:type="dxa"/>
              <w:left w:w="57" w:type="dxa"/>
              <w:bottom w:w="0" w:type="dxa"/>
              <w:right w:w="57" w:type="dxa"/>
            </w:tcMar>
            <w:hideMark/>
          </w:tcPr>
          <w:p w:rsidR="0003191C" w:rsidRPr="008373D9" w:rsidRDefault="0003191C" w:rsidP="008373D9">
            <w:pPr>
              <w:pStyle w:val="Tablebody"/>
              <w:autoSpaceDE w:val="0"/>
              <w:autoSpaceDN w:val="0"/>
              <w:adjustRightInd w:val="0"/>
              <w:jc w:val="both"/>
              <w:rPr>
                <w:lang w:val="en-US"/>
              </w:rPr>
            </w:pPr>
            <w:r w:rsidRPr="008373D9">
              <w:rPr>
                <w:szCs w:val="24"/>
              </w:rPr>
              <w:t>LNName</w:t>
            </w:r>
          </w:p>
        </w:tc>
        <w:tc>
          <w:tcPr>
            <w:tcW w:w="1183" w:type="dxa"/>
            <w:tcBorders>
              <w:top w:val="single" w:sz="12" w:space="0" w:color="auto"/>
              <w:left w:val="single" w:sz="6" w:space="0" w:color="auto"/>
              <w:bottom w:val="single" w:sz="6" w:space="0" w:color="auto"/>
              <w:right w:val="single" w:sz="6" w:space="0" w:color="auto"/>
            </w:tcBorders>
            <w:tcMar>
              <w:top w:w="0" w:type="dxa"/>
              <w:left w:w="57" w:type="dxa"/>
              <w:bottom w:w="0" w:type="dxa"/>
              <w:right w:w="57" w:type="dxa"/>
            </w:tcMar>
          </w:tcPr>
          <w:p w:rsidR="0003191C" w:rsidRPr="008373D9" w:rsidRDefault="0003191C" w:rsidP="008373D9">
            <w:pPr>
              <w:pStyle w:val="Tablebody"/>
              <w:autoSpaceDE w:val="0"/>
              <w:autoSpaceDN w:val="0"/>
              <w:adjustRightInd w:val="0"/>
              <w:jc w:val="both"/>
            </w:pPr>
            <w:r w:rsidRPr="008373D9">
              <w:rPr>
                <w:szCs w:val="24"/>
              </w:rPr>
              <w:t> </w:t>
            </w:r>
          </w:p>
        </w:tc>
        <w:tc>
          <w:tcPr>
            <w:tcW w:w="5583" w:type="dxa"/>
            <w:tcBorders>
              <w:top w:val="single" w:sz="12" w:space="0" w:color="auto"/>
              <w:left w:val="single" w:sz="6" w:space="0" w:color="auto"/>
              <w:bottom w:val="single" w:sz="6" w:space="0" w:color="auto"/>
              <w:right w:val="single" w:sz="6" w:space="0" w:color="auto"/>
            </w:tcBorders>
            <w:tcMar>
              <w:top w:w="0" w:type="dxa"/>
              <w:left w:w="57" w:type="dxa"/>
              <w:bottom w:w="0" w:type="dxa"/>
              <w:right w:w="57" w:type="dxa"/>
            </w:tcMar>
            <w:hideMark/>
          </w:tcPr>
          <w:p w:rsidR="0003191C" w:rsidRPr="008373D9" w:rsidRDefault="0003191C" w:rsidP="008373D9">
            <w:pPr>
              <w:pStyle w:val="Tablebody"/>
              <w:autoSpaceDE w:val="0"/>
              <w:autoSpaceDN w:val="0"/>
              <w:adjustRightInd w:val="0"/>
              <w:jc w:val="both"/>
              <w:rPr>
                <w:lang w:val="fr-CH"/>
              </w:rPr>
            </w:pPr>
            <w:r w:rsidRPr="008373D9">
              <w:rPr>
                <w:szCs w:val="24"/>
              </w:rPr>
              <w:t>Le nom doit être composé du nom de la classe, du préfixe LN et de l'ID d'instance de LN conformément à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61850</w:t>
            </w:r>
            <w:r w:rsidRPr="008373D9">
              <w:rPr>
                <w:szCs w:val="24"/>
              </w:rPr>
              <w:noBreakHyphen/>
            </w:r>
            <w:r w:rsidRPr="008373D9">
              <w:rPr>
                <w:rStyle w:val="stddocPartNumber"/>
                <w:szCs w:val="24"/>
                <w:shd w:val="clear" w:color="auto" w:fill="auto"/>
              </w:rPr>
              <w:t>7</w:t>
            </w:r>
            <w:r w:rsidRPr="008373D9">
              <w:rPr>
                <w:rStyle w:val="stddocPartNumber"/>
                <w:szCs w:val="24"/>
                <w:shd w:val="clear" w:color="auto" w:fill="auto"/>
              </w:rPr>
              <w:noBreakHyphen/>
              <w:t>2</w:t>
            </w:r>
            <w:r w:rsidRPr="008373D9">
              <w:rPr>
                <w:szCs w:val="24"/>
              </w:rPr>
              <w:t>:</w:t>
            </w:r>
            <w:r w:rsidRPr="008373D9">
              <w:rPr>
                <w:rStyle w:val="stdyear"/>
                <w:szCs w:val="24"/>
                <w:shd w:val="clear" w:color="auto" w:fill="auto"/>
              </w:rPr>
              <w:t>2010</w:t>
            </w:r>
            <w:r w:rsidRPr="008373D9">
              <w:rPr>
                <w:szCs w:val="24"/>
              </w:rPr>
              <w:t xml:space="preserve">, </w:t>
            </w:r>
            <w:r w:rsidRPr="008373D9">
              <w:rPr>
                <w:rStyle w:val="stdsection"/>
                <w:szCs w:val="24"/>
                <w:shd w:val="clear" w:color="auto" w:fill="auto"/>
              </w:rPr>
              <w:t>Article 22</w:t>
            </w:r>
            <w:r w:rsidRPr="008373D9">
              <w:rPr>
                <w:szCs w:val="24"/>
              </w:rPr>
              <w:t>.</w:t>
            </w:r>
          </w:p>
        </w:tc>
        <w:tc>
          <w:tcPr>
            <w:tcW w:w="751" w:type="dxa"/>
            <w:tcBorders>
              <w:top w:val="single" w:sz="12" w:space="0" w:color="auto"/>
              <w:left w:val="single" w:sz="6" w:space="0" w:color="auto"/>
              <w:bottom w:val="single" w:sz="6" w:space="0" w:color="auto"/>
              <w:right w:val="single" w:sz="6" w:space="0" w:color="auto"/>
            </w:tcBorders>
            <w:tcMar>
              <w:top w:w="0" w:type="dxa"/>
              <w:left w:w="57" w:type="dxa"/>
              <w:bottom w:w="0" w:type="dxa"/>
              <w:right w:w="57" w:type="dxa"/>
            </w:tcMar>
          </w:tcPr>
          <w:p w:rsidR="0003191C" w:rsidRPr="008373D9" w:rsidRDefault="0003191C" w:rsidP="008373D9">
            <w:pPr>
              <w:pStyle w:val="Tablebody"/>
              <w:autoSpaceDE w:val="0"/>
              <w:autoSpaceDN w:val="0"/>
              <w:adjustRightInd w:val="0"/>
              <w:jc w:val="both"/>
              <w:rPr>
                <w:lang w:val="fr-CH"/>
              </w:rPr>
            </w:pPr>
            <w:r w:rsidRPr="008373D9">
              <w:rPr>
                <w:szCs w:val="24"/>
              </w:rPr>
              <w:t> </w:t>
            </w:r>
          </w:p>
        </w:tc>
        <w:tc>
          <w:tcPr>
            <w:tcW w:w="784" w:type="dxa"/>
            <w:tcBorders>
              <w:top w:val="single" w:sz="12" w:space="0" w:color="auto"/>
              <w:left w:val="single" w:sz="6" w:space="0" w:color="auto"/>
              <w:bottom w:val="single" w:sz="6" w:space="0" w:color="auto"/>
              <w:right w:val="single" w:sz="12" w:space="0" w:color="auto"/>
            </w:tcBorders>
            <w:tcMar>
              <w:top w:w="0" w:type="dxa"/>
              <w:left w:w="57" w:type="dxa"/>
              <w:bottom w:w="0" w:type="dxa"/>
              <w:right w:w="57" w:type="dxa"/>
            </w:tcMar>
          </w:tcPr>
          <w:p w:rsidR="0003191C" w:rsidRPr="008373D9" w:rsidRDefault="0003191C" w:rsidP="008373D9">
            <w:pPr>
              <w:pStyle w:val="Tablebody"/>
              <w:autoSpaceDE w:val="0"/>
              <w:autoSpaceDN w:val="0"/>
              <w:adjustRightInd w:val="0"/>
              <w:jc w:val="both"/>
              <w:rPr>
                <w:lang w:val="fr-CH"/>
              </w:rPr>
            </w:pPr>
            <w:r w:rsidRPr="008373D9">
              <w:rPr>
                <w:szCs w:val="24"/>
              </w:rPr>
              <w:t> </w:t>
            </w:r>
          </w:p>
        </w:tc>
      </w:tr>
      <w:tr w:rsidR="0003191C" w:rsidRPr="008373D9" w:rsidTr="001E4488">
        <w:trPr>
          <w:cantSplit/>
          <w:jc w:val="center"/>
        </w:trPr>
        <w:tc>
          <w:tcPr>
            <w:tcW w:w="9752" w:type="dxa"/>
            <w:gridSpan w:val="5"/>
            <w:tcBorders>
              <w:top w:val="single" w:sz="6" w:space="0" w:color="auto"/>
              <w:left w:val="single" w:sz="12" w:space="0" w:color="auto"/>
              <w:bottom w:val="single" w:sz="6" w:space="0" w:color="auto"/>
              <w:right w:val="single" w:sz="12" w:space="0" w:color="auto"/>
            </w:tcBorders>
            <w:shd w:val="clear" w:color="auto" w:fill="BFBFBF"/>
            <w:tcMar>
              <w:top w:w="0" w:type="dxa"/>
              <w:left w:w="57" w:type="dxa"/>
              <w:bottom w:w="0" w:type="dxa"/>
              <w:right w:w="57" w:type="dxa"/>
            </w:tcMar>
            <w:hideMark/>
          </w:tcPr>
          <w:p w:rsidR="0003191C" w:rsidRPr="008373D9" w:rsidRDefault="0003191C" w:rsidP="008373D9">
            <w:pPr>
              <w:pStyle w:val="Tablebody"/>
              <w:autoSpaceDE w:val="0"/>
              <w:autoSpaceDN w:val="0"/>
              <w:adjustRightInd w:val="0"/>
              <w:jc w:val="center"/>
              <w:rPr>
                <w:b/>
                <w:snapToGrid w:val="0"/>
                <w:lang w:val="en-US"/>
              </w:rPr>
            </w:pPr>
            <w:r w:rsidRPr="008373D9">
              <w:rPr>
                <w:b/>
                <w:szCs w:val="24"/>
              </w:rPr>
              <w:t>Objets de données</w:t>
            </w:r>
          </w:p>
        </w:tc>
      </w:tr>
      <w:tr w:rsidR="0003191C" w:rsidRPr="008373D9" w:rsidTr="001E4488">
        <w:trPr>
          <w:cantSplit/>
          <w:jc w:val="center"/>
        </w:trPr>
        <w:tc>
          <w:tcPr>
            <w:tcW w:w="9752" w:type="dxa"/>
            <w:gridSpan w:val="5"/>
            <w:tcBorders>
              <w:top w:val="single" w:sz="6" w:space="0" w:color="auto"/>
              <w:left w:val="single" w:sz="12" w:space="0" w:color="auto"/>
              <w:bottom w:val="single" w:sz="6" w:space="0" w:color="auto"/>
              <w:right w:val="single" w:sz="12" w:space="0" w:color="auto"/>
            </w:tcBorders>
            <w:tcMar>
              <w:top w:w="0" w:type="dxa"/>
              <w:left w:w="57" w:type="dxa"/>
              <w:bottom w:w="0" w:type="dxa"/>
              <w:right w:w="57" w:type="dxa"/>
            </w:tcMar>
            <w:hideMark/>
          </w:tcPr>
          <w:p w:rsidR="0003191C" w:rsidRPr="008373D9" w:rsidRDefault="0003191C" w:rsidP="008373D9">
            <w:pPr>
              <w:pStyle w:val="Tablebody"/>
              <w:autoSpaceDE w:val="0"/>
              <w:autoSpaceDN w:val="0"/>
              <w:adjustRightInd w:val="0"/>
              <w:jc w:val="center"/>
              <w:rPr>
                <w:b/>
                <w:i/>
                <w:snapToGrid w:val="0"/>
              </w:rPr>
            </w:pPr>
            <w:r w:rsidRPr="008373D9">
              <w:rPr>
                <w:b/>
                <w:i/>
                <w:szCs w:val="24"/>
              </w:rPr>
              <w:t>Information d’état</w:t>
            </w:r>
          </w:p>
        </w:tc>
      </w:tr>
      <w:tr w:rsidR="0003191C" w:rsidRPr="008373D9" w:rsidTr="001E4488">
        <w:trPr>
          <w:cantSplit/>
          <w:jc w:val="center"/>
        </w:trPr>
        <w:tc>
          <w:tcPr>
            <w:tcW w:w="1451" w:type="dxa"/>
            <w:tcBorders>
              <w:top w:val="single" w:sz="6" w:space="0" w:color="auto"/>
              <w:left w:val="single" w:sz="12" w:space="0" w:color="auto"/>
              <w:bottom w:val="single" w:sz="6" w:space="0" w:color="auto"/>
              <w:right w:val="single" w:sz="6" w:space="0" w:color="auto"/>
            </w:tcBorders>
            <w:tcMar>
              <w:top w:w="0" w:type="dxa"/>
              <w:left w:w="57" w:type="dxa"/>
              <w:bottom w:w="0" w:type="dxa"/>
              <w:right w:w="57" w:type="dxa"/>
            </w:tcMar>
            <w:hideMark/>
          </w:tcPr>
          <w:p w:rsidR="0003191C" w:rsidRPr="008373D9" w:rsidRDefault="0003191C" w:rsidP="008373D9">
            <w:pPr>
              <w:pStyle w:val="Tablebody"/>
              <w:autoSpaceDE w:val="0"/>
              <w:autoSpaceDN w:val="0"/>
              <w:adjustRightInd w:val="0"/>
              <w:jc w:val="both"/>
            </w:pPr>
            <w:r w:rsidRPr="008373D9">
              <w:rPr>
                <w:szCs w:val="24"/>
              </w:rPr>
              <w:t>Op</w:t>
            </w:r>
          </w:p>
        </w:tc>
        <w:tc>
          <w:tcPr>
            <w:tcW w:w="1183" w:type="dxa"/>
            <w:tcBorders>
              <w:top w:val="single" w:sz="6" w:space="0" w:color="auto"/>
              <w:left w:val="single" w:sz="6" w:space="0" w:color="auto"/>
              <w:bottom w:val="single" w:sz="6" w:space="0" w:color="auto"/>
              <w:right w:val="single" w:sz="6" w:space="0" w:color="auto"/>
            </w:tcBorders>
            <w:tcMar>
              <w:top w:w="0" w:type="dxa"/>
              <w:left w:w="57" w:type="dxa"/>
              <w:bottom w:w="0" w:type="dxa"/>
              <w:right w:w="57" w:type="dxa"/>
            </w:tcMar>
            <w:hideMark/>
          </w:tcPr>
          <w:p w:rsidR="0003191C" w:rsidRPr="008373D9" w:rsidRDefault="0003191C" w:rsidP="008373D9">
            <w:pPr>
              <w:pStyle w:val="Tablebody"/>
              <w:autoSpaceDE w:val="0"/>
              <w:autoSpaceDN w:val="0"/>
              <w:adjustRightInd w:val="0"/>
              <w:jc w:val="both"/>
            </w:pPr>
            <w:r w:rsidRPr="008373D9">
              <w:rPr>
                <w:szCs w:val="24"/>
              </w:rPr>
              <w:t>ACT</w:t>
            </w:r>
          </w:p>
        </w:tc>
        <w:tc>
          <w:tcPr>
            <w:tcW w:w="5583" w:type="dxa"/>
            <w:tcBorders>
              <w:top w:val="single" w:sz="6" w:space="0" w:color="auto"/>
              <w:left w:val="single" w:sz="6" w:space="0" w:color="auto"/>
              <w:bottom w:val="single" w:sz="6" w:space="0" w:color="auto"/>
              <w:right w:val="single" w:sz="6" w:space="0" w:color="auto"/>
            </w:tcBorders>
            <w:tcMar>
              <w:top w:w="0" w:type="dxa"/>
              <w:left w:w="57" w:type="dxa"/>
              <w:bottom w:w="0" w:type="dxa"/>
              <w:right w:w="57" w:type="dxa"/>
            </w:tcMar>
            <w:hideMark/>
          </w:tcPr>
          <w:p w:rsidR="0003191C" w:rsidRPr="008373D9" w:rsidRDefault="0003191C" w:rsidP="008373D9">
            <w:pPr>
              <w:pStyle w:val="Tablebody"/>
              <w:autoSpaceDE w:val="0"/>
              <w:autoSpaceDN w:val="0"/>
              <w:adjustRightInd w:val="0"/>
              <w:jc w:val="both"/>
            </w:pPr>
            <w:r w:rsidRPr="008373D9">
              <w:rPr>
                <w:szCs w:val="24"/>
              </w:rPr>
              <w:t>Déclencher le disjoncteur</w:t>
            </w:r>
          </w:p>
        </w:tc>
        <w:tc>
          <w:tcPr>
            <w:tcW w:w="751" w:type="dxa"/>
            <w:tcBorders>
              <w:top w:val="single" w:sz="6" w:space="0" w:color="auto"/>
              <w:left w:val="single" w:sz="6" w:space="0" w:color="auto"/>
              <w:bottom w:val="single" w:sz="6" w:space="0" w:color="auto"/>
              <w:right w:val="single" w:sz="6" w:space="0" w:color="auto"/>
            </w:tcBorders>
            <w:tcMar>
              <w:top w:w="0" w:type="dxa"/>
              <w:left w:w="57" w:type="dxa"/>
              <w:bottom w:w="0" w:type="dxa"/>
              <w:right w:w="57" w:type="dxa"/>
            </w:tcMar>
            <w:hideMark/>
          </w:tcPr>
          <w:p w:rsidR="0003191C" w:rsidRPr="008373D9" w:rsidRDefault="0003191C" w:rsidP="008373D9">
            <w:pPr>
              <w:pStyle w:val="Tablebody"/>
              <w:autoSpaceDE w:val="0"/>
              <w:autoSpaceDN w:val="0"/>
              <w:adjustRightInd w:val="0"/>
              <w:jc w:val="both"/>
            </w:pPr>
            <w:r w:rsidRPr="008373D9">
              <w:rPr>
                <w:szCs w:val="24"/>
              </w:rPr>
              <w:t>T</w:t>
            </w:r>
          </w:p>
        </w:tc>
        <w:tc>
          <w:tcPr>
            <w:tcW w:w="784" w:type="dxa"/>
            <w:tcBorders>
              <w:top w:val="single" w:sz="6" w:space="0" w:color="auto"/>
              <w:left w:val="single" w:sz="6" w:space="0" w:color="auto"/>
              <w:bottom w:val="single" w:sz="6" w:space="0" w:color="auto"/>
              <w:right w:val="single" w:sz="12" w:space="0" w:color="auto"/>
            </w:tcBorders>
            <w:tcMar>
              <w:top w:w="0" w:type="dxa"/>
              <w:left w:w="57" w:type="dxa"/>
              <w:bottom w:w="0" w:type="dxa"/>
              <w:right w:w="57" w:type="dxa"/>
            </w:tcMar>
            <w:hideMark/>
          </w:tcPr>
          <w:p w:rsidR="0003191C" w:rsidRPr="008373D9" w:rsidRDefault="0003191C" w:rsidP="008373D9">
            <w:pPr>
              <w:pStyle w:val="Tablebody"/>
              <w:autoSpaceDE w:val="0"/>
              <w:autoSpaceDN w:val="0"/>
              <w:adjustRightInd w:val="0"/>
              <w:jc w:val="both"/>
            </w:pPr>
            <w:r w:rsidRPr="008373D9">
              <w:rPr>
                <w:szCs w:val="24"/>
              </w:rPr>
              <w:t>M</w:t>
            </w:r>
          </w:p>
        </w:tc>
      </w:tr>
      <w:tr w:rsidR="0003191C" w:rsidRPr="008373D9" w:rsidTr="001E4488">
        <w:trPr>
          <w:cantSplit/>
          <w:jc w:val="center"/>
        </w:trPr>
        <w:tc>
          <w:tcPr>
            <w:tcW w:w="9752" w:type="dxa"/>
            <w:gridSpan w:val="5"/>
            <w:tcBorders>
              <w:top w:val="single" w:sz="6" w:space="0" w:color="auto"/>
              <w:left w:val="single" w:sz="12" w:space="0" w:color="auto"/>
              <w:bottom w:val="single" w:sz="6" w:space="0" w:color="auto"/>
              <w:right w:val="single" w:sz="12" w:space="0" w:color="auto"/>
            </w:tcBorders>
            <w:tcMar>
              <w:top w:w="0" w:type="dxa"/>
              <w:left w:w="57" w:type="dxa"/>
              <w:bottom w:w="0" w:type="dxa"/>
              <w:right w:w="57" w:type="dxa"/>
            </w:tcMar>
            <w:hideMark/>
          </w:tcPr>
          <w:p w:rsidR="0003191C" w:rsidRPr="008373D9" w:rsidRDefault="0003191C" w:rsidP="008373D9">
            <w:pPr>
              <w:pStyle w:val="Tablebody"/>
              <w:autoSpaceDE w:val="0"/>
              <w:autoSpaceDN w:val="0"/>
              <w:adjustRightInd w:val="0"/>
              <w:jc w:val="both"/>
              <w:rPr>
                <w:b/>
                <w:i/>
                <w:snapToGrid w:val="0"/>
              </w:rPr>
            </w:pPr>
            <w:r w:rsidRPr="008373D9">
              <w:rPr>
                <w:b/>
                <w:i/>
                <w:szCs w:val="24"/>
              </w:rPr>
              <w:t>Réglages</w:t>
            </w:r>
          </w:p>
        </w:tc>
      </w:tr>
      <w:tr w:rsidR="0003191C" w:rsidRPr="008373D9" w:rsidTr="001E4488">
        <w:trPr>
          <w:cantSplit/>
          <w:jc w:val="center"/>
        </w:trPr>
        <w:tc>
          <w:tcPr>
            <w:tcW w:w="1451" w:type="dxa"/>
            <w:tcBorders>
              <w:top w:val="single" w:sz="6" w:space="0" w:color="auto"/>
              <w:left w:val="single" w:sz="12" w:space="0" w:color="auto"/>
              <w:bottom w:val="single" w:sz="6" w:space="0" w:color="auto"/>
              <w:right w:val="single" w:sz="6" w:space="0" w:color="auto"/>
            </w:tcBorders>
            <w:tcMar>
              <w:top w:w="0" w:type="dxa"/>
              <w:left w:w="57" w:type="dxa"/>
              <w:bottom w:w="0" w:type="dxa"/>
              <w:right w:w="57" w:type="dxa"/>
            </w:tcMar>
            <w:hideMark/>
          </w:tcPr>
          <w:p w:rsidR="0003191C" w:rsidRPr="008373D9" w:rsidRDefault="0003191C" w:rsidP="008373D9">
            <w:pPr>
              <w:pStyle w:val="Tablebody"/>
              <w:autoSpaceDE w:val="0"/>
              <w:autoSpaceDN w:val="0"/>
              <w:adjustRightInd w:val="0"/>
              <w:jc w:val="both"/>
            </w:pPr>
            <w:r w:rsidRPr="008373D9">
              <w:rPr>
                <w:szCs w:val="24"/>
              </w:rPr>
              <w:t>StrVal</w:t>
            </w:r>
          </w:p>
        </w:tc>
        <w:tc>
          <w:tcPr>
            <w:tcW w:w="1183" w:type="dxa"/>
            <w:tcBorders>
              <w:top w:val="single" w:sz="6" w:space="0" w:color="auto"/>
              <w:left w:val="single" w:sz="6" w:space="0" w:color="auto"/>
              <w:bottom w:val="single" w:sz="6" w:space="0" w:color="auto"/>
              <w:right w:val="single" w:sz="6" w:space="0" w:color="auto"/>
            </w:tcBorders>
            <w:tcMar>
              <w:top w:w="0" w:type="dxa"/>
              <w:left w:w="57" w:type="dxa"/>
              <w:bottom w:w="0" w:type="dxa"/>
              <w:right w:w="57" w:type="dxa"/>
            </w:tcMar>
            <w:hideMark/>
          </w:tcPr>
          <w:p w:rsidR="0003191C" w:rsidRPr="008373D9" w:rsidRDefault="0003191C" w:rsidP="008373D9">
            <w:pPr>
              <w:pStyle w:val="Tablebody"/>
              <w:autoSpaceDE w:val="0"/>
              <w:autoSpaceDN w:val="0"/>
              <w:adjustRightInd w:val="0"/>
              <w:jc w:val="both"/>
            </w:pPr>
            <w:r w:rsidRPr="008373D9">
              <w:rPr>
                <w:szCs w:val="24"/>
              </w:rPr>
              <w:t>ASG</w:t>
            </w:r>
          </w:p>
        </w:tc>
        <w:tc>
          <w:tcPr>
            <w:tcW w:w="5583" w:type="dxa"/>
            <w:tcBorders>
              <w:top w:val="single" w:sz="6" w:space="0" w:color="auto"/>
              <w:left w:val="single" w:sz="6" w:space="0" w:color="auto"/>
              <w:bottom w:val="single" w:sz="6" w:space="0" w:color="auto"/>
              <w:right w:val="single" w:sz="6" w:space="0" w:color="auto"/>
            </w:tcBorders>
            <w:tcMar>
              <w:top w:w="0" w:type="dxa"/>
              <w:left w:w="57" w:type="dxa"/>
              <w:bottom w:w="0" w:type="dxa"/>
              <w:right w:w="57" w:type="dxa"/>
            </w:tcMar>
            <w:hideMark/>
          </w:tcPr>
          <w:p w:rsidR="0003191C" w:rsidRPr="008373D9" w:rsidRDefault="0003191C" w:rsidP="008373D9">
            <w:pPr>
              <w:pStyle w:val="Tablebody"/>
              <w:autoSpaceDE w:val="0"/>
              <w:autoSpaceDN w:val="0"/>
              <w:adjustRightInd w:val="0"/>
              <w:jc w:val="both"/>
              <w:rPr>
                <w:lang w:val="fr-CH"/>
              </w:rPr>
            </w:pPr>
            <w:r w:rsidRPr="008373D9">
              <w:rPr>
                <w:szCs w:val="24"/>
              </w:rPr>
              <w:t>Valeur de consigne du niveau de démarrage</w:t>
            </w:r>
          </w:p>
        </w:tc>
        <w:tc>
          <w:tcPr>
            <w:tcW w:w="751" w:type="dxa"/>
            <w:tcBorders>
              <w:top w:val="single" w:sz="6" w:space="0" w:color="auto"/>
              <w:left w:val="single" w:sz="6" w:space="0" w:color="auto"/>
              <w:bottom w:val="single" w:sz="6" w:space="0" w:color="auto"/>
              <w:right w:val="single" w:sz="6" w:space="0" w:color="auto"/>
            </w:tcBorders>
            <w:tcMar>
              <w:top w:w="0" w:type="dxa"/>
              <w:left w:w="57" w:type="dxa"/>
              <w:bottom w:w="0" w:type="dxa"/>
              <w:right w:w="57" w:type="dxa"/>
            </w:tcMar>
          </w:tcPr>
          <w:p w:rsidR="0003191C" w:rsidRPr="008373D9" w:rsidRDefault="0003191C" w:rsidP="008373D9">
            <w:pPr>
              <w:pStyle w:val="Tablebody"/>
              <w:autoSpaceDE w:val="0"/>
              <w:autoSpaceDN w:val="0"/>
              <w:adjustRightInd w:val="0"/>
              <w:jc w:val="both"/>
              <w:rPr>
                <w:lang w:val="fr-CH"/>
              </w:rPr>
            </w:pPr>
            <w:r w:rsidRPr="008373D9">
              <w:rPr>
                <w:szCs w:val="24"/>
              </w:rPr>
              <w:t> </w:t>
            </w:r>
          </w:p>
        </w:tc>
        <w:tc>
          <w:tcPr>
            <w:tcW w:w="784" w:type="dxa"/>
            <w:tcBorders>
              <w:top w:val="single" w:sz="6" w:space="0" w:color="auto"/>
              <w:left w:val="single" w:sz="6" w:space="0" w:color="auto"/>
              <w:bottom w:val="single" w:sz="6" w:space="0" w:color="auto"/>
              <w:right w:val="single" w:sz="12" w:space="0" w:color="auto"/>
            </w:tcBorders>
            <w:tcMar>
              <w:top w:w="0" w:type="dxa"/>
              <w:left w:w="57" w:type="dxa"/>
              <w:bottom w:w="0" w:type="dxa"/>
              <w:right w:w="57" w:type="dxa"/>
            </w:tcMar>
            <w:hideMark/>
          </w:tcPr>
          <w:p w:rsidR="0003191C" w:rsidRPr="008373D9" w:rsidRDefault="0003191C" w:rsidP="008373D9">
            <w:pPr>
              <w:pStyle w:val="Tablebody"/>
              <w:autoSpaceDE w:val="0"/>
              <w:autoSpaceDN w:val="0"/>
              <w:adjustRightInd w:val="0"/>
              <w:jc w:val="both"/>
              <w:rPr>
                <w:lang w:val="en-US"/>
              </w:rPr>
            </w:pPr>
            <w:r w:rsidRPr="008373D9">
              <w:rPr>
                <w:szCs w:val="24"/>
              </w:rPr>
              <w:t>C</w:t>
            </w:r>
          </w:p>
        </w:tc>
      </w:tr>
      <w:tr w:rsidR="0003191C" w:rsidRPr="008373D9" w:rsidTr="001E4488">
        <w:trPr>
          <w:cantSplit/>
          <w:jc w:val="center"/>
        </w:trPr>
        <w:tc>
          <w:tcPr>
            <w:tcW w:w="1451" w:type="dxa"/>
            <w:tcBorders>
              <w:top w:val="single" w:sz="6" w:space="0" w:color="auto"/>
              <w:left w:val="single" w:sz="12" w:space="0" w:color="auto"/>
              <w:bottom w:val="single" w:sz="12" w:space="0" w:color="auto"/>
              <w:right w:val="single" w:sz="6" w:space="0" w:color="auto"/>
            </w:tcBorders>
            <w:tcMar>
              <w:top w:w="0" w:type="dxa"/>
              <w:left w:w="57" w:type="dxa"/>
              <w:bottom w:w="0" w:type="dxa"/>
              <w:right w:w="57" w:type="dxa"/>
            </w:tcMar>
            <w:hideMark/>
          </w:tcPr>
          <w:p w:rsidR="0003191C" w:rsidRPr="008373D9" w:rsidRDefault="0003191C" w:rsidP="008373D9">
            <w:pPr>
              <w:pStyle w:val="Tablebody"/>
              <w:autoSpaceDE w:val="0"/>
              <w:autoSpaceDN w:val="0"/>
              <w:adjustRightInd w:val="0"/>
              <w:jc w:val="both"/>
            </w:pPr>
            <w:r w:rsidRPr="008373D9">
              <w:rPr>
                <w:szCs w:val="24"/>
              </w:rPr>
              <w:t>OpDlTmms</w:t>
            </w:r>
          </w:p>
        </w:tc>
        <w:tc>
          <w:tcPr>
            <w:tcW w:w="1183" w:type="dxa"/>
            <w:tcBorders>
              <w:top w:val="single" w:sz="6" w:space="0" w:color="auto"/>
              <w:left w:val="single" w:sz="6" w:space="0" w:color="auto"/>
              <w:bottom w:val="single" w:sz="12" w:space="0" w:color="auto"/>
              <w:right w:val="single" w:sz="6" w:space="0" w:color="auto"/>
            </w:tcBorders>
            <w:tcMar>
              <w:top w:w="0" w:type="dxa"/>
              <w:left w:w="57" w:type="dxa"/>
              <w:bottom w:w="0" w:type="dxa"/>
              <w:right w:w="57" w:type="dxa"/>
            </w:tcMar>
            <w:hideMark/>
          </w:tcPr>
          <w:p w:rsidR="0003191C" w:rsidRPr="008373D9" w:rsidRDefault="0003191C" w:rsidP="008373D9">
            <w:pPr>
              <w:pStyle w:val="Tablebody"/>
              <w:autoSpaceDE w:val="0"/>
              <w:autoSpaceDN w:val="0"/>
              <w:adjustRightInd w:val="0"/>
              <w:jc w:val="both"/>
            </w:pPr>
            <w:r w:rsidRPr="008373D9">
              <w:rPr>
                <w:szCs w:val="24"/>
              </w:rPr>
              <w:t>ING</w:t>
            </w:r>
          </w:p>
        </w:tc>
        <w:tc>
          <w:tcPr>
            <w:tcW w:w="5583" w:type="dxa"/>
            <w:tcBorders>
              <w:top w:val="single" w:sz="6" w:space="0" w:color="auto"/>
              <w:left w:val="single" w:sz="6" w:space="0" w:color="auto"/>
              <w:bottom w:val="single" w:sz="12" w:space="0" w:color="auto"/>
              <w:right w:val="single" w:sz="6" w:space="0" w:color="auto"/>
            </w:tcBorders>
            <w:tcMar>
              <w:top w:w="0" w:type="dxa"/>
              <w:left w:w="57" w:type="dxa"/>
              <w:bottom w:w="0" w:type="dxa"/>
              <w:right w:w="57" w:type="dxa"/>
            </w:tcMar>
            <w:hideMark/>
          </w:tcPr>
          <w:p w:rsidR="0003191C" w:rsidRPr="008373D9" w:rsidRDefault="0003191C" w:rsidP="008373D9">
            <w:pPr>
              <w:pStyle w:val="Tablebody"/>
              <w:autoSpaceDE w:val="0"/>
              <w:autoSpaceDN w:val="0"/>
              <w:adjustRightInd w:val="0"/>
              <w:jc w:val="both"/>
              <w:rPr>
                <w:lang w:val="fr-CH"/>
              </w:rPr>
            </w:pPr>
            <w:r w:rsidRPr="008373D9">
              <w:rPr>
                <w:szCs w:val="24"/>
              </w:rPr>
              <w:t>Temps de retard de fonctionnement [ms]</w:t>
            </w:r>
          </w:p>
        </w:tc>
        <w:tc>
          <w:tcPr>
            <w:tcW w:w="751" w:type="dxa"/>
            <w:tcBorders>
              <w:top w:val="single" w:sz="6" w:space="0" w:color="auto"/>
              <w:left w:val="single" w:sz="6" w:space="0" w:color="auto"/>
              <w:bottom w:val="single" w:sz="12" w:space="0" w:color="auto"/>
              <w:right w:val="single" w:sz="6" w:space="0" w:color="auto"/>
            </w:tcBorders>
            <w:tcMar>
              <w:top w:w="0" w:type="dxa"/>
              <w:left w:w="57" w:type="dxa"/>
              <w:bottom w:w="0" w:type="dxa"/>
              <w:right w:w="57" w:type="dxa"/>
            </w:tcMar>
          </w:tcPr>
          <w:p w:rsidR="0003191C" w:rsidRPr="008373D9" w:rsidRDefault="0003191C" w:rsidP="008373D9">
            <w:pPr>
              <w:pStyle w:val="Tablebody"/>
              <w:autoSpaceDE w:val="0"/>
              <w:autoSpaceDN w:val="0"/>
              <w:adjustRightInd w:val="0"/>
              <w:jc w:val="both"/>
              <w:rPr>
                <w:lang w:val="fr-CH"/>
              </w:rPr>
            </w:pPr>
            <w:r w:rsidRPr="008373D9">
              <w:rPr>
                <w:szCs w:val="24"/>
              </w:rPr>
              <w:t> </w:t>
            </w:r>
          </w:p>
        </w:tc>
        <w:tc>
          <w:tcPr>
            <w:tcW w:w="784" w:type="dxa"/>
            <w:tcBorders>
              <w:top w:val="single" w:sz="6" w:space="0" w:color="auto"/>
              <w:left w:val="single" w:sz="6" w:space="0" w:color="auto"/>
              <w:bottom w:val="single" w:sz="12" w:space="0" w:color="auto"/>
              <w:right w:val="single" w:sz="12" w:space="0" w:color="auto"/>
            </w:tcBorders>
            <w:tcMar>
              <w:top w:w="0" w:type="dxa"/>
              <w:left w:w="57" w:type="dxa"/>
              <w:bottom w:w="0" w:type="dxa"/>
              <w:right w:w="57" w:type="dxa"/>
            </w:tcMar>
            <w:hideMark/>
          </w:tcPr>
          <w:p w:rsidR="0003191C" w:rsidRPr="008373D9" w:rsidRDefault="0003191C" w:rsidP="008373D9">
            <w:pPr>
              <w:pStyle w:val="Tablebody"/>
              <w:autoSpaceDE w:val="0"/>
              <w:autoSpaceDN w:val="0"/>
              <w:adjustRightInd w:val="0"/>
              <w:jc w:val="both"/>
              <w:rPr>
                <w:lang w:val="en-US"/>
              </w:rPr>
            </w:pPr>
            <w:r w:rsidRPr="008373D9">
              <w:rPr>
                <w:szCs w:val="24"/>
              </w:rPr>
              <w:t>O</w:t>
            </w:r>
          </w:p>
        </w:tc>
      </w:tr>
      <w:tr w:rsidR="0003191C" w:rsidRPr="002D0D4E" w:rsidTr="001E4488">
        <w:trPr>
          <w:cantSplit/>
          <w:jc w:val="center"/>
        </w:trPr>
        <w:tc>
          <w:tcPr>
            <w:tcW w:w="9752" w:type="dxa"/>
            <w:gridSpan w:val="5"/>
            <w:tcBorders>
              <w:top w:val="single" w:sz="12" w:space="0" w:color="auto"/>
              <w:left w:val="single" w:sz="12" w:space="0" w:color="auto"/>
              <w:bottom w:val="single" w:sz="12" w:space="0" w:color="auto"/>
              <w:right w:val="single" w:sz="12" w:space="0" w:color="auto"/>
            </w:tcBorders>
            <w:tcMar>
              <w:top w:w="0" w:type="dxa"/>
              <w:left w:w="57" w:type="dxa"/>
              <w:bottom w:w="0" w:type="dxa"/>
              <w:right w:w="57" w:type="dxa"/>
            </w:tcMar>
            <w:hideMark/>
          </w:tcPr>
          <w:p w:rsidR="0003191C" w:rsidRPr="008373D9" w:rsidRDefault="0003191C" w:rsidP="008373D9">
            <w:pPr>
              <w:pStyle w:val="Tablebody"/>
              <w:autoSpaceDE w:val="0"/>
              <w:autoSpaceDN w:val="0"/>
              <w:adjustRightInd w:val="0"/>
              <w:ind w:left="284" w:hanging="284"/>
              <w:jc w:val="both"/>
              <w:rPr>
                <w:szCs w:val="24"/>
              </w:rPr>
            </w:pPr>
            <w:r w:rsidRPr="008373D9">
              <w:rPr>
                <w:b/>
                <w:szCs w:val="24"/>
              </w:rPr>
              <w:t>Légende</w:t>
            </w:r>
          </w:p>
          <w:p w:rsidR="0003191C" w:rsidRPr="008373D9" w:rsidRDefault="0003191C" w:rsidP="008373D9">
            <w:pPr>
              <w:pStyle w:val="Tablebody"/>
              <w:autoSpaceDE w:val="0"/>
              <w:autoSpaceDN w:val="0"/>
              <w:adjustRightInd w:val="0"/>
              <w:ind w:left="679" w:hanging="679"/>
              <w:jc w:val="both"/>
              <w:rPr>
                <w:szCs w:val="24"/>
              </w:rPr>
            </w:pPr>
            <w:r w:rsidRPr="008373D9">
              <w:rPr>
                <w:szCs w:val="24"/>
              </w:rPr>
              <w:t>T:   Données transitoires</w:t>
            </w:r>
          </w:p>
          <w:p w:rsidR="0003191C" w:rsidRPr="008373D9" w:rsidRDefault="0003191C" w:rsidP="008373D9">
            <w:pPr>
              <w:pStyle w:val="Tablebody"/>
              <w:autoSpaceDE w:val="0"/>
              <w:autoSpaceDN w:val="0"/>
              <w:adjustRightInd w:val="0"/>
              <w:ind w:left="679" w:hanging="679"/>
              <w:jc w:val="both"/>
              <w:rPr>
                <w:lang w:val="fr-CH"/>
              </w:rPr>
            </w:pPr>
            <w:r w:rsidRPr="008373D9">
              <w:rPr>
                <w:szCs w:val="24"/>
              </w:rPr>
              <w:t>M/O/C:   L'objet de données est obligatoire (M) ou facultatif (O) ou conditionnel (C).</w:t>
            </w:r>
          </w:p>
        </w:tc>
      </w:tr>
    </w:tbl>
    <w:p w:rsidR="002D0D4E" w:rsidRPr="002D0D4E" w:rsidRDefault="002D0D4E">
      <w:pPr>
        <w:spacing w:after="160" w:line="259" w:lineRule="auto"/>
        <w:jc w:val="left"/>
        <w:rPr>
          <w:rFonts w:eastAsia="Times New Roman"/>
          <w:b/>
          <w:sz w:val="24"/>
          <w:szCs w:val="24"/>
          <w:lang w:val="fr-FR"/>
        </w:rPr>
      </w:pPr>
      <w:bookmarkStart w:id="482" w:name="_Toc524502556"/>
      <w:r w:rsidRPr="002D0D4E">
        <w:rPr>
          <w:rFonts w:eastAsia="Times New Roman"/>
          <w:bCs/>
          <w:szCs w:val="24"/>
          <w:lang w:val="fr-FR"/>
        </w:rPr>
        <w:br w:type="page"/>
      </w:r>
    </w:p>
    <w:p w:rsidR="003B0A06" w:rsidRDefault="0003191C" w:rsidP="008373D9">
      <w:pPr>
        <w:pStyle w:val="Heading2"/>
        <w:tabs>
          <w:tab w:val="left" w:pos="400"/>
          <w:tab w:val="left" w:pos="432"/>
        </w:tabs>
        <w:autoSpaceDE w:val="0"/>
        <w:autoSpaceDN w:val="0"/>
        <w:adjustRightInd w:val="0"/>
        <w:rPr>
          <w:rFonts w:eastAsia="Times New Roman"/>
          <w:bCs w:val="0"/>
          <w:szCs w:val="24"/>
        </w:rPr>
      </w:pPr>
      <w:bookmarkStart w:id="483" w:name="_Toc524505680"/>
      <w:bookmarkStart w:id="484" w:name="_GoBack"/>
      <w:bookmarkEnd w:id="484"/>
      <w:r w:rsidRPr="008373D9">
        <w:rPr>
          <w:rFonts w:eastAsia="Times New Roman"/>
          <w:bCs w:val="0"/>
          <w:szCs w:val="24"/>
        </w:rPr>
        <w:lastRenderedPageBreak/>
        <w:t>Exemples</w:t>
      </w:r>
      <w:bookmarkEnd w:id="482"/>
      <w:bookmarkEnd w:id="483"/>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1625"/>
        <w:gridCol w:w="1351"/>
        <w:gridCol w:w="1559"/>
        <w:gridCol w:w="1964"/>
        <w:gridCol w:w="2005"/>
        <w:gridCol w:w="1246"/>
      </w:tblGrid>
      <w:tr w:rsidR="0003191C" w:rsidRPr="002D0D4E" w:rsidTr="001E4488">
        <w:trPr>
          <w:jc w:val="center"/>
        </w:trPr>
        <w:tc>
          <w:tcPr>
            <w:tcW w:w="9750" w:type="dxa"/>
            <w:gridSpan w:val="6"/>
            <w:tcBorders>
              <w:top w:val="single" w:sz="6" w:space="0" w:color="auto"/>
              <w:bottom w:val="nil"/>
            </w:tcBorders>
            <w:hideMark/>
          </w:tcPr>
          <w:p w:rsidR="0003191C" w:rsidRPr="008373D9" w:rsidRDefault="0003191C" w:rsidP="008373D9">
            <w:pPr>
              <w:pStyle w:val="Tablebody"/>
              <w:autoSpaceDE w:val="0"/>
              <w:autoSpaceDN w:val="0"/>
              <w:adjustRightInd w:val="0"/>
              <w:rPr>
                <w:szCs w:val="24"/>
              </w:rPr>
            </w:pPr>
            <w:r w:rsidRPr="008373D9">
              <w:rPr>
                <w:szCs w:val="24"/>
              </w:rPr>
              <w:t>EXEMPLE 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Présentation des différents éléments qui peuvent figurer dans un tableau</w:t>
            </w:r>
          </w:p>
        </w:tc>
      </w:tr>
      <w:tr w:rsidR="0003191C" w:rsidRPr="008373D9" w:rsidTr="001E4488">
        <w:trPr>
          <w:jc w:val="center"/>
        </w:trPr>
        <w:tc>
          <w:tcPr>
            <w:tcW w:w="162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1351" w:type="dxa"/>
            <w:tcBorders>
              <w:top w:val="nil"/>
              <w:left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1559" w:type="dxa"/>
            <w:tcBorders>
              <w:top w:val="nil"/>
              <w:left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3969" w:type="dxa"/>
            <w:gridSpan w:val="2"/>
            <w:tcBorders>
              <w:top w:val="nil"/>
              <w:left w:val="nil"/>
              <w:bottom w:val="single" w:sz="6" w:space="0" w:color="auto"/>
              <w:right w:val="nil"/>
            </w:tcBorders>
            <w:vAlign w:val="center"/>
            <w:hideMark/>
          </w:tcPr>
          <w:p w:rsidR="0003191C" w:rsidRPr="008373D9" w:rsidRDefault="0003191C" w:rsidP="008373D9">
            <w:pPr>
              <w:pStyle w:val="Tablebody"/>
              <w:autoSpaceDE w:val="0"/>
              <w:autoSpaceDN w:val="0"/>
              <w:adjustRightInd w:val="0"/>
              <w:jc w:val="right"/>
            </w:pPr>
            <w:r w:rsidRPr="008373D9">
              <w:rPr>
                <w:szCs w:val="24"/>
              </w:rPr>
              <w:t>Dimensions en millimètres</w:t>
            </w:r>
          </w:p>
        </w:tc>
        <w:tc>
          <w:tcPr>
            <w:tcW w:w="1246" w:type="dxa"/>
            <w:tcBorders>
              <w:top w:val="nil"/>
              <w:left w:val="nil"/>
              <w:bottom w:val="nil"/>
            </w:tcBorders>
          </w:tcPr>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jc w:val="center"/>
        </w:trPr>
        <w:tc>
          <w:tcPr>
            <w:tcW w:w="1625" w:type="dxa"/>
            <w:tcBorders>
              <w:top w:val="nil"/>
              <w:bottom w:val="nil"/>
              <w:right w:val="single" w:sz="6" w:space="0" w:color="auto"/>
            </w:tcBorders>
          </w:tcPr>
          <w:p w:rsidR="0003191C" w:rsidRPr="008373D9" w:rsidRDefault="0003191C" w:rsidP="008373D9">
            <w:pPr>
              <w:pStyle w:val="Tablebody"/>
              <w:autoSpaceDE w:val="0"/>
              <w:autoSpaceDN w:val="0"/>
              <w:adjustRightInd w:val="0"/>
            </w:pPr>
            <w:r w:rsidRPr="008373D9">
              <w:rPr>
                <w:szCs w:val="24"/>
              </w:rPr>
              <w:t> </w:t>
            </w:r>
          </w:p>
        </w:tc>
        <w:tc>
          <w:tcPr>
            <w:tcW w:w="1351"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b/>
              </w:rPr>
            </w:pPr>
            <w:r w:rsidRPr="008373D9">
              <w:rPr>
                <w:b/>
                <w:szCs w:val="24"/>
              </w:rPr>
              <w:t>Type</w:t>
            </w:r>
          </w:p>
        </w:tc>
        <w:tc>
          <w:tcPr>
            <w:tcW w:w="1559"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b/>
              </w:rPr>
            </w:pPr>
            <w:r w:rsidRPr="008373D9">
              <w:rPr>
                <w:b/>
                <w:szCs w:val="24"/>
              </w:rPr>
              <w:t>Longueur</w:t>
            </w:r>
          </w:p>
        </w:tc>
        <w:tc>
          <w:tcPr>
            <w:tcW w:w="1964"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b/>
              </w:rPr>
            </w:pPr>
            <w:r w:rsidRPr="008373D9">
              <w:rPr>
                <w:b/>
                <w:szCs w:val="24"/>
              </w:rPr>
              <w:t>Diamètre intérieur</w:t>
            </w:r>
          </w:p>
        </w:tc>
        <w:tc>
          <w:tcPr>
            <w:tcW w:w="2005"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b/>
              </w:rPr>
            </w:pPr>
            <w:r w:rsidRPr="008373D9">
              <w:rPr>
                <w:b/>
                <w:szCs w:val="24"/>
              </w:rPr>
              <w:t>Diamètre extérieur</w:t>
            </w:r>
          </w:p>
        </w:tc>
        <w:tc>
          <w:tcPr>
            <w:tcW w:w="1246" w:type="dxa"/>
            <w:tcBorders>
              <w:top w:val="nil"/>
              <w:left w:val="single" w:sz="6" w:space="0" w:color="auto"/>
              <w:bottom w:val="nil"/>
            </w:tcBorders>
          </w:tcPr>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jc w:val="center"/>
        </w:trPr>
        <w:tc>
          <w:tcPr>
            <w:tcW w:w="1625" w:type="dxa"/>
            <w:tcBorders>
              <w:top w:val="nil"/>
              <w:bottom w:val="nil"/>
              <w:right w:val="single" w:sz="6" w:space="0" w:color="auto"/>
            </w:tcBorders>
          </w:tcPr>
          <w:p w:rsidR="0003191C" w:rsidRPr="008373D9" w:rsidRDefault="0003191C" w:rsidP="008373D9">
            <w:pPr>
              <w:pStyle w:val="Tablebody"/>
              <w:autoSpaceDE w:val="0"/>
              <w:autoSpaceDN w:val="0"/>
              <w:adjustRightInd w:val="0"/>
            </w:pPr>
            <w:r w:rsidRPr="008373D9">
              <w:rPr>
                <w:szCs w:val="24"/>
              </w:rPr>
              <w:t> </w:t>
            </w:r>
          </w:p>
        </w:tc>
        <w:tc>
          <w:tcPr>
            <w:tcW w:w="1351" w:type="dxa"/>
            <w:tcBorders>
              <w:top w:val="single" w:sz="6" w:space="0" w:color="auto"/>
              <w:left w:val="single" w:sz="6" w:space="0" w:color="auto"/>
              <w:bottom w:val="single" w:sz="6" w:space="0" w:color="auto"/>
              <w:right w:val="single" w:sz="6" w:space="0" w:color="auto"/>
            </w:tcBorders>
          </w:tcPr>
          <w:p w:rsidR="0003191C" w:rsidRPr="008373D9" w:rsidRDefault="0003191C" w:rsidP="008373D9">
            <w:pPr>
              <w:pStyle w:val="Tablebody"/>
              <w:autoSpaceDE w:val="0"/>
              <w:autoSpaceDN w:val="0"/>
              <w:adjustRightInd w:val="0"/>
            </w:pPr>
            <w:r w:rsidRPr="008373D9">
              <w:rPr>
                <w:szCs w:val="24"/>
              </w:rPr>
              <w:t> </w:t>
            </w:r>
          </w:p>
        </w:tc>
        <w:tc>
          <w:tcPr>
            <w:tcW w:w="1559"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vertAlign w:val="superscript"/>
              </w:rPr>
            </w:pPr>
            <w:r w:rsidRPr="008373D9">
              <w:rPr>
                <w:i/>
                <w:szCs w:val="24"/>
              </w:rPr>
              <w:t>l</w:t>
            </w:r>
            <w:r w:rsidRPr="008373D9">
              <w:rPr>
                <w:szCs w:val="24"/>
                <w:vertAlign w:val="subscript"/>
              </w:rPr>
              <w:t>1</w:t>
            </w:r>
            <w:r w:rsidRPr="008373D9">
              <w:rPr>
                <w:szCs w:val="24"/>
                <w:vertAlign w:val="superscript"/>
              </w:rPr>
              <w:t>a</w:t>
            </w:r>
          </w:p>
        </w:tc>
        <w:tc>
          <w:tcPr>
            <w:tcW w:w="1964"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pPr>
            <w:r w:rsidRPr="008373D9">
              <w:rPr>
                <w:i/>
                <w:szCs w:val="24"/>
              </w:rPr>
              <w:t>d</w:t>
            </w:r>
            <w:r w:rsidRPr="008373D9">
              <w:rPr>
                <w:szCs w:val="24"/>
                <w:vertAlign w:val="subscript"/>
              </w:rPr>
              <w:t>1</w:t>
            </w:r>
          </w:p>
        </w:tc>
        <w:tc>
          <w:tcPr>
            <w:tcW w:w="2005" w:type="dxa"/>
            <w:tcBorders>
              <w:top w:val="single" w:sz="6" w:space="0" w:color="auto"/>
              <w:left w:val="single" w:sz="6" w:space="0" w:color="auto"/>
              <w:bottom w:val="single" w:sz="6" w:space="0" w:color="auto"/>
              <w:right w:val="single" w:sz="6" w:space="0" w:color="auto"/>
            </w:tcBorders>
          </w:tcPr>
          <w:p w:rsidR="0003191C" w:rsidRPr="008373D9" w:rsidRDefault="0003191C" w:rsidP="008373D9">
            <w:pPr>
              <w:pStyle w:val="Tablebody"/>
              <w:autoSpaceDE w:val="0"/>
              <w:autoSpaceDN w:val="0"/>
              <w:adjustRightInd w:val="0"/>
            </w:pPr>
            <w:r w:rsidRPr="008373D9">
              <w:rPr>
                <w:szCs w:val="24"/>
              </w:rPr>
              <w:t> </w:t>
            </w:r>
          </w:p>
        </w:tc>
        <w:tc>
          <w:tcPr>
            <w:tcW w:w="1246" w:type="dxa"/>
            <w:tcBorders>
              <w:top w:val="nil"/>
              <w:left w:val="single" w:sz="6" w:space="0" w:color="auto"/>
              <w:bottom w:val="nil"/>
            </w:tcBorders>
          </w:tcPr>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jc w:val="center"/>
        </w:trPr>
        <w:tc>
          <w:tcPr>
            <w:tcW w:w="1625" w:type="dxa"/>
            <w:tcBorders>
              <w:top w:val="nil"/>
              <w:bottom w:val="nil"/>
              <w:right w:val="single" w:sz="6" w:space="0" w:color="auto"/>
            </w:tcBorders>
          </w:tcPr>
          <w:p w:rsidR="0003191C" w:rsidRPr="008373D9" w:rsidRDefault="0003191C" w:rsidP="008373D9">
            <w:pPr>
              <w:pStyle w:val="Tablebody"/>
              <w:autoSpaceDE w:val="0"/>
              <w:autoSpaceDN w:val="0"/>
              <w:adjustRightInd w:val="0"/>
            </w:pPr>
            <w:r w:rsidRPr="008373D9">
              <w:rPr>
                <w:szCs w:val="24"/>
              </w:rPr>
              <w:t> </w:t>
            </w:r>
          </w:p>
        </w:tc>
        <w:tc>
          <w:tcPr>
            <w:tcW w:w="1351" w:type="dxa"/>
            <w:tcBorders>
              <w:top w:val="single" w:sz="6" w:space="0" w:color="auto"/>
              <w:left w:val="single" w:sz="6" w:space="0" w:color="auto"/>
              <w:bottom w:val="single" w:sz="6" w:space="0" w:color="auto"/>
              <w:right w:val="single" w:sz="6" w:space="0" w:color="auto"/>
            </w:tcBorders>
          </w:tcPr>
          <w:p w:rsidR="0003191C" w:rsidRPr="008373D9" w:rsidRDefault="0003191C" w:rsidP="008373D9">
            <w:pPr>
              <w:pStyle w:val="Tablebody"/>
              <w:autoSpaceDE w:val="0"/>
              <w:autoSpaceDN w:val="0"/>
              <w:adjustRightInd w:val="0"/>
            </w:pPr>
            <w:r w:rsidRPr="008373D9">
              <w:rPr>
                <w:szCs w:val="24"/>
              </w:rPr>
              <w:t> </w:t>
            </w:r>
          </w:p>
        </w:tc>
        <w:tc>
          <w:tcPr>
            <w:tcW w:w="1559"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pPr>
            <w:r w:rsidRPr="008373D9">
              <w:rPr>
                <w:i/>
                <w:szCs w:val="24"/>
              </w:rPr>
              <w:t>l</w:t>
            </w:r>
            <w:r w:rsidRPr="008373D9">
              <w:rPr>
                <w:szCs w:val="24"/>
                <w:vertAlign w:val="subscript"/>
              </w:rPr>
              <w:t>2</w:t>
            </w:r>
          </w:p>
        </w:tc>
        <w:tc>
          <w:tcPr>
            <w:tcW w:w="1964"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pPr>
            <w:r w:rsidRPr="008373D9">
              <w:rPr>
                <w:i/>
                <w:szCs w:val="24"/>
              </w:rPr>
              <w:t>d</w:t>
            </w:r>
            <w:r w:rsidRPr="008373D9">
              <w:rPr>
                <w:szCs w:val="24"/>
                <w:vertAlign w:val="subscript"/>
              </w:rPr>
              <w:t>2</w:t>
            </w:r>
            <w:r w:rsidRPr="008373D9">
              <w:rPr>
                <w:szCs w:val="24"/>
                <w:vertAlign w:val="superscript"/>
              </w:rPr>
              <w:t>b c</w:t>
            </w:r>
          </w:p>
        </w:tc>
        <w:tc>
          <w:tcPr>
            <w:tcW w:w="2005" w:type="dxa"/>
            <w:tcBorders>
              <w:top w:val="single" w:sz="6" w:space="0" w:color="auto"/>
              <w:left w:val="single" w:sz="6" w:space="0" w:color="auto"/>
              <w:bottom w:val="single" w:sz="6" w:space="0" w:color="auto"/>
              <w:right w:val="single" w:sz="6" w:space="0" w:color="auto"/>
            </w:tcBorders>
          </w:tcPr>
          <w:p w:rsidR="0003191C" w:rsidRPr="008373D9" w:rsidRDefault="0003191C" w:rsidP="008373D9">
            <w:pPr>
              <w:pStyle w:val="Tablebody"/>
              <w:autoSpaceDE w:val="0"/>
              <w:autoSpaceDN w:val="0"/>
              <w:adjustRightInd w:val="0"/>
            </w:pPr>
            <w:r w:rsidRPr="008373D9">
              <w:rPr>
                <w:szCs w:val="24"/>
              </w:rPr>
              <w:t> </w:t>
            </w:r>
          </w:p>
        </w:tc>
        <w:tc>
          <w:tcPr>
            <w:tcW w:w="1246" w:type="dxa"/>
            <w:tcBorders>
              <w:top w:val="nil"/>
              <w:left w:val="single" w:sz="6" w:space="0" w:color="auto"/>
              <w:bottom w:val="nil"/>
            </w:tcBorders>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jc w:val="center"/>
        </w:trPr>
        <w:tc>
          <w:tcPr>
            <w:tcW w:w="1625" w:type="dxa"/>
            <w:tcBorders>
              <w:top w:val="nil"/>
              <w:bottom w:val="nil"/>
              <w:right w:val="single" w:sz="6" w:space="0" w:color="auto"/>
            </w:tcBorders>
          </w:tcPr>
          <w:p w:rsidR="0003191C" w:rsidRPr="008373D9" w:rsidRDefault="0003191C" w:rsidP="008373D9">
            <w:pPr>
              <w:pStyle w:val="Tablebody"/>
              <w:autoSpaceDE w:val="0"/>
              <w:autoSpaceDN w:val="0"/>
              <w:adjustRightInd w:val="0"/>
            </w:pPr>
            <w:r w:rsidRPr="008373D9">
              <w:rPr>
                <w:szCs w:val="24"/>
              </w:rPr>
              <w:t> </w:t>
            </w:r>
          </w:p>
        </w:tc>
        <w:tc>
          <w:tcPr>
            <w:tcW w:w="6879" w:type="dxa"/>
            <w:gridSpan w:val="4"/>
            <w:tcBorders>
              <w:top w:val="single" w:sz="6" w:space="0" w:color="auto"/>
              <w:left w:val="single" w:sz="6" w:space="0" w:color="auto"/>
              <w:bottom w:val="single" w:sz="6" w:space="0" w:color="auto"/>
              <w:right w:val="single" w:sz="6" w:space="0" w:color="auto"/>
            </w:tcBorders>
            <w:hideMark/>
          </w:tcPr>
          <w:p w:rsidR="0003191C" w:rsidRPr="008373D9" w:rsidRDefault="0003191C" w:rsidP="008373D9">
            <w:pPr>
              <w:pStyle w:val="Tablebody"/>
              <w:autoSpaceDE w:val="0"/>
              <w:autoSpaceDN w:val="0"/>
              <w:adjustRightInd w:val="0"/>
              <w:rPr>
                <w:szCs w:val="24"/>
              </w:rPr>
            </w:pPr>
            <w:r w:rsidRPr="008373D9">
              <w:rPr>
                <w:szCs w:val="24"/>
              </w:rPr>
              <w:t>Alinéa contenant des exigences.</w:t>
            </w:r>
          </w:p>
          <w:p w:rsidR="0003191C" w:rsidRPr="008373D9" w:rsidRDefault="0003191C" w:rsidP="008373D9">
            <w:pPr>
              <w:pStyle w:val="Tablebody"/>
              <w:autoSpaceDE w:val="0"/>
              <w:autoSpaceDN w:val="0"/>
              <w:adjustRightInd w:val="0"/>
              <w:rPr>
                <w:szCs w:val="24"/>
              </w:rPr>
            </w:pPr>
            <w:r w:rsidRPr="008373D9">
              <w:rPr>
                <w:szCs w:val="24"/>
              </w:rPr>
              <w:t>NOTE 1   Note insérée dans le tableau.</w:t>
            </w:r>
          </w:p>
          <w:p w:rsidR="0003191C" w:rsidRPr="008373D9" w:rsidRDefault="0003191C" w:rsidP="008373D9">
            <w:pPr>
              <w:pStyle w:val="Tablebody"/>
              <w:autoSpaceDE w:val="0"/>
              <w:autoSpaceDN w:val="0"/>
              <w:adjustRightInd w:val="0"/>
              <w:rPr>
                <w:szCs w:val="24"/>
              </w:rPr>
            </w:pPr>
            <w:r w:rsidRPr="008373D9">
              <w:rPr>
                <w:szCs w:val="24"/>
              </w:rPr>
              <w:t>NOTE 2   Note insérée dans le tableau.</w:t>
            </w:r>
          </w:p>
          <w:p w:rsidR="0003191C" w:rsidRPr="008373D9" w:rsidRDefault="0003191C" w:rsidP="008373D9">
            <w:pPr>
              <w:pStyle w:val="Tablebody"/>
              <w:autoSpaceDE w:val="0"/>
              <w:autoSpaceDN w:val="0"/>
              <w:adjustRightInd w:val="0"/>
              <w:rPr>
                <w:szCs w:val="24"/>
              </w:rPr>
            </w:pPr>
            <w:r w:rsidRPr="008373D9">
              <w:rPr>
                <w:szCs w:val="24"/>
                <w:vertAlign w:val="superscript"/>
              </w:rPr>
              <w:t>a</w:t>
            </w:r>
            <w:r w:rsidRPr="008373D9">
              <w:rPr>
                <w:szCs w:val="24"/>
              </w:rPr>
              <w:t>   Note de bas de tableau.</w:t>
            </w:r>
          </w:p>
          <w:p w:rsidR="0003191C" w:rsidRPr="008373D9" w:rsidRDefault="0003191C" w:rsidP="008373D9">
            <w:pPr>
              <w:pStyle w:val="Tablebody"/>
              <w:autoSpaceDE w:val="0"/>
              <w:autoSpaceDN w:val="0"/>
              <w:adjustRightInd w:val="0"/>
              <w:rPr>
                <w:szCs w:val="24"/>
              </w:rPr>
            </w:pPr>
            <w:r w:rsidRPr="008373D9">
              <w:rPr>
                <w:szCs w:val="24"/>
                <w:vertAlign w:val="superscript"/>
              </w:rPr>
              <w:t>b</w:t>
            </w:r>
            <w:r w:rsidRPr="008373D9">
              <w:rPr>
                <w:szCs w:val="24"/>
              </w:rPr>
              <w:t>   Note de bas de tableau.</w:t>
            </w:r>
          </w:p>
          <w:p w:rsidR="0003191C" w:rsidRPr="008373D9" w:rsidRDefault="0003191C" w:rsidP="008373D9">
            <w:pPr>
              <w:pStyle w:val="Tablebody"/>
              <w:autoSpaceDE w:val="0"/>
              <w:autoSpaceDN w:val="0"/>
              <w:adjustRightInd w:val="0"/>
            </w:pPr>
            <w:r w:rsidRPr="008373D9">
              <w:rPr>
                <w:szCs w:val="24"/>
                <w:vertAlign w:val="superscript"/>
              </w:rPr>
              <w:t>c</w:t>
            </w:r>
            <w:r w:rsidRPr="008373D9">
              <w:rPr>
                <w:szCs w:val="24"/>
              </w:rPr>
              <w:t>   Note de bas de tableau.</w:t>
            </w:r>
          </w:p>
        </w:tc>
        <w:tc>
          <w:tcPr>
            <w:tcW w:w="1246" w:type="dxa"/>
            <w:tcBorders>
              <w:top w:val="nil"/>
              <w:left w:val="single" w:sz="6" w:space="0" w:color="auto"/>
              <w:bottom w:val="nil"/>
            </w:tcBorders>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jc w:val="center"/>
        </w:trPr>
        <w:tc>
          <w:tcPr>
            <w:tcW w:w="1625" w:type="dxa"/>
            <w:tcBorders>
              <w:top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1351" w:type="dxa"/>
            <w:tcBorders>
              <w:top w:val="single" w:sz="6" w:space="0" w:color="auto"/>
              <w:left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1559" w:type="dxa"/>
            <w:tcBorders>
              <w:top w:val="single" w:sz="6" w:space="0" w:color="auto"/>
              <w:left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1964" w:type="dxa"/>
            <w:tcBorders>
              <w:top w:val="single" w:sz="6" w:space="0" w:color="auto"/>
              <w:left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2005" w:type="dxa"/>
            <w:tcBorders>
              <w:top w:val="single" w:sz="6" w:space="0" w:color="auto"/>
              <w:left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1246" w:type="dxa"/>
            <w:tcBorders>
              <w:top w:val="nil"/>
              <w:left w:val="nil"/>
              <w:bottom w:val="single" w:sz="6" w:space="0" w:color="auto"/>
            </w:tcBorders>
          </w:tcPr>
          <w:p w:rsidR="0003191C" w:rsidRPr="008373D9" w:rsidRDefault="0003191C" w:rsidP="008373D9">
            <w:pPr>
              <w:pStyle w:val="Tablebody"/>
              <w:autoSpaceDE w:val="0"/>
              <w:autoSpaceDN w:val="0"/>
              <w:adjustRightInd w:val="0"/>
            </w:pPr>
            <w:r w:rsidRPr="008373D9">
              <w:rPr>
                <w:szCs w:val="24"/>
              </w:rPr>
              <w:t> </w:t>
            </w:r>
          </w:p>
        </w:tc>
      </w:tr>
    </w:tbl>
    <w:p w:rsidR="0003191C" w:rsidRPr="008373D9" w:rsidRDefault="0003191C" w:rsidP="008373D9">
      <w:pPr>
        <w:pStyle w:val="BodyText"/>
        <w:autoSpaceDE w:val="0"/>
        <w:autoSpaceDN w:val="0"/>
        <w:adjustRightInd w:val="0"/>
        <w:rPr>
          <w:szCs w:val="24"/>
        </w:rPr>
      </w:pP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1625"/>
        <w:gridCol w:w="1351"/>
        <w:gridCol w:w="1559"/>
        <w:gridCol w:w="1964"/>
        <w:gridCol w:w="2005"/>
        <w:gridCol w:w="1246"/>
      </w:tblGrid>
      <w:tr w:rsidR="0003191C" w:rsidRPr="002D0D4E" w:rsidTr="001E4488">
        <w:trPr>
          <w:jc w:val="center"/>
        </w:trPr>
        <w:tc>
          <w:tcPr>
            <w:tcW w:w="9750" w:type="dxa"/>
            <w:gridSpan w:val="6"/>
            <w:tcBorders>
              <w:top w:val="single" w:sz="6" w:space="0" w:color="auto"/>
              <w:bottom w:val="nil"/>
            </w:tcBorders>
            <w:hideMark/>
          </w:tcPr>
          <w:p w:rsidR="0003191C" w:rsidRPr="008373D9" w:rsidRDefault="0003191C" w:rsidP="008373D9">
            <w:pPr>
              <w:pStyle w:val="Tablebody"/>
              <w:autoSpaceDE w:val="0"/>
              <w:autoSpaceDN w:val="0"/>
              <w:adjustRightInd w:val="0"/>
              <w:rPr>
                <w:szCs w:val="24"/>
              </w:rPr>
            </w:pPr>
            <w:r w:rsidRPr="008373D9">
              <w:rPr>
                <w:szCs w:val="24"/>
              </w:rPr>
              <w:t>EXEMPLE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Lorsqu’il existe plusieurs unités différentes:</w:t>
            </w:r>
          </w:p>
        </w:tc>
      </w:tr>
      <w:tr w:rsidR="0003191C" w:rsidRPr="008373D9" w:rsidTr="001E4488">
        <w:trPr>
          <w:jc w:val="center"/>
        </w:trPr>
        <w:tc>
          <w:tcPr>
            <w:tcW w:w="1625" w:type="dxa"/>
            <w:tcBorders>
              <w:top w:val="nil"/>
              <w:bottom w:val="nil"/>
              <w:right w:val="single" w:sz="6" w:space="0" w:color="auto"/>
            </w:tcBorders>
          </w:tcPr>
          <w:p w:rsidR="0003191C" w:rsidRPr="008373D9" w:rsidRDefault="0003191C" w:rsidP="008373D9">
            <w:pPr>
              <w:pStyle w:val="Tablebody"/>
              <w:autoSpaceDE w:val="0"/>
              <w:autoSpaceDN w:val="0"/>
              <w:adjustRightInd w:val="0"/>
            </w:pPr>
            <w:r w:rsidRPr="008373D9">
              <w:rPr>
                <w:szCs w:val="24"/>
              </w:rPr>
              <w:t> </w:t>
            </w:r>
          </w:p>
        </w:tc>
        <w:tc>
          <w:tcPr>
            <w:tcW w:w="1351"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b/>
              </w:rPr>
            </w:pPr>
            <w:r w:rsidRPr="008373D9">
              <w:rPr>
                <w:b/>
                <w:szCs w:val="24"/>
              </w:rPr>
              <w:t>Type</w:t>
            </w:r>
          </w:p>
        </w:tc>
        <w:tc>
          <w:tcPr>
            <w:tcW w:w="1559"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szCs w:val="24"/>
              </w:rPr>
            </w:pPr>
            <w:r w:rsidRPr="008373D9">
              <w:rPr>
                <w:b/>
                <w:szCs w:val="24"/>
              </w:rPr>
              <w:t>Masse linéique</w:t>
            </w:r>
          </w:p>
          <w:p w:rsidR="0003191C" w:rsidRPr="008373D9" w:rsidRDefault="0003191C" w:rsidP="008373D9">
            <w:pPr>
              <w:pStyle w:val="Tablebody"/>
              <w:autoSpaceDE w:val="0"/>
              <w:autoSpaceDN w:val="0"/>
              <w:adjustRightInd w:val="0"/>
              <w:jc w:val="center"/>
            </w:pPr>
            <w:r w:rsidRPr="008373D9">
              <w:rPr>
                <w:szCs w:val="24"/>
              </w:rPr>
              <w:t>kg/m</w:t>
            </w:r>
          </w:p>
        </w:tc>
        <w:tc>
          <w:tcPr>
            <w:tcW w:w="1964"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szCs w:val="24"/>
              </w:rPr>
            </w:pPr>
            <w:r w:rsidRPr="008373D9">
              <w:rPr>
                <w:b/>
                <w:szCs w:val="24"/>
              </w:rPr>
              <w:t xml:space="preserve">Diamètre </w:t>
            </w:r>
            <w:r w:rsidRPr="008373D9">
              <w:rPr>
                <w:b/>
                <w:szCs w:val="24"/>
              </w:rPr>
              <w:br/>
              <w:t>intérieur</w:t>
            </w:r>
          </w:p>
          <w:p w:rsidR="0003191C" w:rsidRPr="008373D9" w:rsidRDefault="0003191C" w:rsidP="008373D9">
            <w:pPr>
              <w:pStyle w:val="Tablebody"/>
              <w:autoSpaceDE w:val="0"/>
              <w:autoSpaceDN w:val="0"/>
              <w:adjustRightInd w:val="0"/>
              <w:jc w:val="center"/>
            </w:pPr>
            <w:r w:rsidRPr="008373D9">
              <w:rPr>
                <w:szCs w:val="24"/>
              </w:rPr>
              <w:t>mm</w:t>
            </w:r>
          </w:p>
        </w:tc>
        <w:tc>
          <w:tcPr>
            <w:tcW w:w="2005"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szCs w:val="24"/>
              </w:rPr>
            </w:pPr>
            <w:r w:rsidRPr="008373D9">
              <w:rPr>
                <w:b/>
                <w:szCs w:val="24"/>
              </w:rPr>
              <w:t xml:space="preserve">Diamètre </w:t>
            </w:r>
            <w:r w:rsidRPr="008373D9">
              <w:rPr>
                <w:b/>
                <w:szCs w:val="24"/>
              </w:rPr>
              <w:br/>
              <w:t>extérieur</w:t>
            </w:r>
          </w:p>
          <w:p w:rsidR="0003191C" w:rsidRPr="008373D9" w:rsidRDefault="0003191C" w:rsidP="008373D9">
            <w:pPr>
              <w:pStyle w:val="Tablebody"/>
              <w:autoSpaceDE w:val="0"/>
              <w:autoSpaceDN w:val="0"/>
              <w:adjustRightInd w:val="0"/>
              <w:jc w:val="center"/>
            </w:pPr>
            <w:r w:rsidRPr="008373D9">
              <w:rPr>
                <w:szCs w:val="24"/>
              </w:rPr>
              <w:t>mm</w:t>
            </w:r>
          </w:p>
        </w:tc>
        <w:tc>
          <w:tcPr>
            <w:tcW w:w="1246" w:type="dxa"/>
            <w:tcBorders>
              <w:top w:val="nil"/>
              <w:left w:val="single" w:sz="6" w:space="0" w:color="auto"/>
              <w:bottom w:val="nil"/>
            </w:tcBorders>
          </w:tcPr>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jc w:val="center"/>
        </w:trPr>
        <w:tc>
          <w:tcPr>
            <w:tcW w:w="1625" w:type="dxa"/>
            <w:tcBorders>
              <w:top w:val="nil"/>
              <w:bottom w:val="nil"/>
              <w:right w:val="single" w:sz="6" w:space="0" w:color="auto"/>
            </w:tcBorders>
          </w:tcPr>
          <w:p w:rsidR="0003191C" w:rsidRPr="008373D9" w:rsidRDefault="0003191C" w:rsidP="008373D9">
            <w:pPr>
              <w:pStyle w:val="Tablebody"/>
              <w:autoSpaceDE w:val="0"/>
              <w:autoSpaceDN w:val="0"/>
              <w:adjustRightInd w:val="0"/>
            </w:pPr>
            <w:r w:rsidRPr="008373D9">
              <w:rPr>
                <w:szCs w:val="24"/>
              </w:rPr>
              <w:t> </w:t>
            </w:r>
          </w:p>
        </w:tc>
        <w:tc>
          <w:tcPr>
            <w:tcW w:w="1351" w:type="dxa"/>
            <w:tcBorders>
              <w:top w:val="single" w:sz="6" w:space="0" w:color="auto"/>
              <w:left w:val="single" w:sz="6" w:space="0" w:color="auto"/>
              <w:bottom w:val="nil"/>
              <w:right w:val="single" w:sz="6" w:space="0" w:color="auto"/>
            </w:tcBorders>
          </w:tcPr>
          <w:p w:rsidR="0003191C" w:rsidRPr="008373D9" w:rsidRDefault="0003191C" w:rsidP="008373D9">
            <w:pPr>
              <w:pStyle w:val="Tablebody"/>
              <w:autoSpaceDE w:val="0"/>
              <w:autoSpaceDN w:val="0"/>
              <w:adjustRightInd w:val="0"/>
            </w:pPr>
            <w:r w:rsidRPr="008373D9">
              <w:rPr>
                <w:szCs w:val="24"/>
              </w:rPr>
              <w:t> </w:t>
            </w:r>
          </w:p>
        </w:tc>
        <w:tc>
          <w:tcPr>
            <w:tcW w:w="1559" w:type="dxa"/>
            <w:tcBorders>
              <w:top w:val="single" w:sz="6" w:space="0" w:color="auto"/>
              <w:left w:val="single" w:sz="6" w:space="0" w:color="auto"/>
              <w:bottom w:val="nil"/>
              <w:right w:val="single" w:sz="6" w:space="0" w:color="auto"/>
            </w:tcBorders>
            <w:vAlign w:val="center"/>
          </w:tcPr>
          <w:p w:rsidR="0003191C" w:rsidRPr="008373D9" w:rsidRDefault="0003191C" w:rsidP="008373D9">
            <w:pPr>
              <w:pStyle w:val="Tablebody"/>
              <w:autoSpaceDE w:val="0"/>
              <w:autoSpaceDN w:val="0"/>
              <w:adjustRightInd w:val="0"/>
            </w:pPr>
            <w:r w:rsidRPr="008373D9">
              <w:rPr>
                <w:szCs w:val="24"/>
              </w:rPr>
              <w:t> </w:t>
            </w:r>
          </w:p>
        </w:tc>
        <w:tc>
          <w:tcPr>
            <w:tcW w:w="1964" w:type="dxa"/>
            <w:tcBorders>
              <w:top w:val="single" w:sz="6" w:space="0" w:color="auto"/>
              <w:left w:val="single" w:sz="6" w:space="0" w:color="auto"/>
              <w:bottom w:val="nil"/>
              <w:right w:val="single" w:sz="6" w:space="0" w:color="auto"/>
            </w:tcBorders>
            <w:vAlign w:val="center"/>
          </w:tcPr>
          <w:p w:rsidR="0003191C" w:rsidRPr="008373D9" w:rsidRDefault="0003191C" w:rsidP="008373D9">
            <w:pPr>
              <w:pStyle w:val="Tablebody"/>
              <w:autoSpaceDE w:val="0"/>
              <w:autoSpaceDN w:val="0"/>
              <w:adjustRightInd w:val="0"/>
            </w:pPr>
            <w:r w:rsidRPr="008373D9">
              <w:rPr>
                <w:szCs w:val="24"/>
              </w:rPr>
              <w:t> </w:t>
            </w:r>
          </w:p>
        </w:tc>
        <w:tc>
          <w:tcPr>
            <w:tcW w:w="2005" w:type="dxa"/>
            <w:tcBorders>
              <w:top w:val="single" w:sz="6" w:space="0" w:color="auto"/>
              <w:left w:val="single" w:sz="6" w:space="0" w:color="auto"/>
              <w:bottom w:val="nil"/>
              <w:right w:val="single" w:sz="6" w:space="0" w:color="auto"/>
            </w:tcBorders>
          </w:tcPr>
          <w:p w:rsidR="0003191C" w:rsidRPr="008373D9" w:rsidRDefault="0003191C" w:rsidP="008373D9">
            <w:pPr>
              <w:pStyle w:val="Tablebody"/>
              <w:autoSpaceDE w:val="0"/>
              <w:autoSpaceDN w:val="0"/>
              <w:adjustRightInd w:val="0"/>
            </w:pPr>
            <w:r w:rsidRPr="008373D9">
              <w:rPr>
                <w:szCs w:val="24"/>
              </w:rPr>
              <w:t> </w:t>
            </w:r>
          </w:p>
        </w:tc>
        <w:tc>
          <w:tcPr>
            <w:tcW w:w="1246" w:type="dxa"/>
            <w:tcBorders>
              <w:top w:val="nil"/>
              <w:left w:val="single" w:sz="6" w:space="0" w:color="auto"/>
              <w:bottom w:val="nil"/>
            </w:tcBorders>
          </w:tcPr>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jc w:val="center"/>
        </w:trPr>
        <w:tc>
          <w:tcPr>
            <w:tcW w:w="1625" w:type="dxa"/>
            <w:tcBorders>
              <w:top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1351" w:type="dxa"/>
            <w:tcBorders>
              <w:top w:val="nil"/>
              <w:left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1559" w:type="dxa"/>
            <w:tcBorders>
              <w:top w:val="nil"/>
              <w:left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1964" w:type="dxa"/>
            <w:tcBorders>
              <w:top w:val="nil"/>
              <w:left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2005" w:type="dxa"/>
            <w:tcBorders>
              <w:top w:val="nil"/>
              <w:left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1246" w:type="dxa"/>
            <w:tcBorders>
              <w:top w:val="nil"/>
              <w:left w:val="nil"/>
              <w:bottom w:val="single" w:sz="6" w:space="0" w:color="auto"/>
            </w:tcBorders>
          </w:tcPr>
          <w:p w:rsidR="0003191C" w:rsidRPr="008373D9" w:rsidRDefault="0003191C" w:rsidP="008373D9">
            <w:pPr>
              <w:pStyle w:val="Tablebody"/>
              <w:autoSpaceDE w:val="0"/>
              <w:autoSpaceDN w:val="0"/>
              <w:adjustRightInd w:val="0"/>
            </w:pPr>
            <w:r w:rsidRPr="008373D9">
              <w:rPr>
                <w:szCs w:val="24"/>
              </w:rPr>
              <w:t> </w:t>
            </w:r>
          </w:p>
        </w:tc>
      </w:tr>
    </w:tbl>
    <w:p w:rsidR="0003191C" w:rsidRPr="008373D9" w:rsidRDefault="0003191C" w:rsidP="008373D9">
      <w:pPr>
        <w:pStyle w:val="BodyText"/>
        <w:autoSpaceDE w:val="0"/>
        <w:autoSpaceDN w:val="0"/>
        <w:adjustRightInd w:val="0"/>
        <w:rPr>
          <w:szCs w:val="24"/>
        </w:rPr>
      </w:pP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1625"/>
        <w:gridCol w:w="1352"/>
        <w:gridCol w:w="1559"/>
        <w:gridCol w:w="1964"/>
        <w:gridCol w:w="2004"/>
        <w:gridCol w:w="1246"/>
      </w:tblGrid>
      <w:tr w:rsidR="0003191C" w:rsidRPr="002D0D4E" w:rsidTr="001E4488">
        <w:trPr>
          <w:jc w:val="center"/>
        </w:trPr>
        <w:tc>
          <w:tcPr>
            <w:tcW w:w="9750" w:type="dxa"/>
            <w:gridSpan w:val="6"/>
            <w:tcBorders>
              <w:top w:val="single" w:sz="6" w:space="0" w:color="auto"/>
              <w:bottom w:val="nil"/>
            </w:tcBorders>
            <w:hideMark/>
          </w:tcPr>
          <w:p w:rsidR="0003191C" w:rsidRPr="008373D9" w:rsidRDefault="0003191C" w:rsidP="008373D9">
            <w:pPr>
              <w:pStyle w:val="Tablebody"/>
              <w:autoSpaceDE w:val="0"/>
              <w:autoSpaceDN w:val="0"/>
              <w:adjustRightInd w:val="0"/>
              <w:rPr>
                <w:szCs w:val="24"/>
              </w:rPr>
            </w:pPr>
            <w:r w:rsidRPr="008373D9">
              <w:rPr>
                <w:szCs w:val="24"/>
              </w:rPr>
              <w:t>EXEMPLE 3</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Lorsque les unités sont identiques:</w:t>
            </w:r>
          </w:p>
        </w:tc>
      </w:tr>
      <w:tr w:rsidR="0003191C" w:rsidRPr="008373D9" w:rsidTr="001E4488">
        <w:trPr>
          <w:jc w:val="center"/>
        </w:trPr>
        <w:tc>
          <w:tcPr>
            <w:tcW w:w="162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1352" w:type="dxa"/>
            <w:tcBorders>
              <w:top w:val="nil"/>
              <w:left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1559" w:type="dxa"/>
            <w:tcBorders>
              <w:top w:val="nil"/>
              <w:left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3968" w:type="dxa"/>
            <w:gridSpan w:val="2"/>
            <w:tcBorders>
              <w:top w:val="nil"/>
              <w:left w:val="nil"/>
              <w:bottom w:val="single" w:sz="6" w:space="0" w:color="auto"/>
              <w:right w:val="nil"/>
            </w:tcBorders>
            <w:vAlign w:val="center"/>
            <w:hideMark/>
          </w:tcPr>
          <w:p w:rsidR="0003191C" w:rsidRPr="008373D9" w:rsidRDefault="0003191C" w:rsidP="008373D9">
            <w:pPr>
              <w:pStyle w:val="Tablebody"/>
              <w:autoSpaceDE w:val="0"/>
              <w:autoSpaceDN w:val="0"/>
              <w:adjustRightInd w:val="0"/>
              <w:jc w:val="right"/>
            </w:pPr>
            <w:r w:rsidRPr="008373D9">
              <w:rPr>
                <w:szCs w:val="24"/>
              </w:rPr>
              <w:t>Dimensions en millimètres</w:t>
            </w:r>
          </w:p>
        </w:tc>
        <w:tc>
          <w:tcPr>
            <w:tcW w:w="1246" w:type="dxa"/>
            <w:tcBorders>
              <w:top w:val="nil"/>
              <w:left w:val="nil"/>
              <w:bottom w:val="nil"/>
            </w:tcBorders>
          </w:tcPr>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jc w:val="center"/>
        </w:trPr>
        <w:tc>
          <w:tcPr>
            <w:tcW w:w="1625" w:type="dxa"/>
            <w:tcBorders>
              <w:top w:val="nil"/>
              <w:bottom w:val="nil"/>
              <w:right w:val="single" w:sz="6" w:space="0" w:color="auto"/>
            </w:tcBorders>
          </w:tcPr>
          <w:p w:rsidR="0003191C" w:rsidRPr="008373D9" w:rsidRDefault="0003191C" w:rsidP="008373D9">
            <w:pPr>
              <w:pStyle w:val="Tablebody"/>
              <w:autoSpaceDE w:val="0"/>
              <w:autoSpaceDN w:val="0"/>
              <w:adjustRightInd w:val="0"/>
            </w:pPr>
            <w:r w:rsidRPr="008373D9">
              <w:rPr>
                <w:szCs w:val="24"/>
              </w:rPr>
              <w:t> </w:t>
            </w:r>
          </w:p>
        </w:tc>
        <w:tc>
          <w:tcPr>
            <w:tcW w:w="1352"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b/>
              </w:rPr>
            </w:pPr>
            <w:r w:rsidRPr="008373D9">
              <w:rPr>
                <w:b/>
                <w:szCs w:val="24"/>
              </w:rPr>
              <w:t>Type</w:t>
            </w:r>
          </w:p>
        </w:tc>
        <w:tc>
          <w:tcPr>
            <w:tcW w:w="1559"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b/>
              </w:rPr>
            </w:pPr>
            <w:r w:rsidRPr="008373D9">
              <w:rPr>
                <w:b/>
                <w:szCs w:val="24"/>
              </w:rPr>
              <w:t>Longueur</w:t>
            </w:r>
          </w:p>
        </w:tc>
        <w:tc>
          <w:tcPr>
            <w:tcW w:w="1964"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b/>
              </w:rPr>
            </w:pPr>
            <w:r w:rsidRPr="008373D9">
              <w:rPr>
                <w:b/>
                <w:szCs w:val="24"/>
              </w:rPr>
              <w:t xml:space="preserve">Diamètre </w:t>
            </w:r>
            <w:r w:rsidRPr="008373D9">
              <w:rPr>
                <w:b/>
                <w:szCs w:val="24"/>
              </w:rPr>
              <w:br/>
              <w:t>intérieur</w:t>
            </w:r>
          </w:p>
        </w:tc>
        <w:tc>
          <w:tcPr>
            <w:tcW w:w="2004"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b/>
              </w:rPr>
            </w:pPr>
            <w:r w:rsidRPr="008373D9">
              <w:rPr>
                <w:b/>
                <w:szCs w:val="24"/>
              </w:rPr>
              <w:t xml:space="preserve">Diamètre </w:t>
            </w:r>
            <w:r w:rsidRPr="008373D9">
              <w:rPr>
                <w:b/>
                <w:szCs w:val="24"/>
              </w:rPr>
              <w:br/>
              <w:t>extérieur</w:t>
            </w:r>
          </w:p>
        </w:tc>
        <w:tc>
          <w:tcPr>
            <w:tcW w:w="1246" w:type="dxa"/>
            <w:tcBorders>
              <w:top w:val="nil"/>
              <w:left w:val="single" w:sz="6" w:space="0" w:color="auto"/>
              <w:bottom w:val="nil"/>
            </w:tcBorders>
          </w:tcPr>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jc w:val="center"/>
        </w:trPr>
        <w:tc>
          <w:tcPr>
            <w:tcW w:w="1625" w:type="dxa"/>
            <w:tcBorders>
              <w:top w:val="nil"/>
              <w:bottom w:val="nil"/>
              <w:right w:val="single" w:sz="6" w:space="0" w:color="auto"/>
            </w:tcBorders>
          </w:tcPr>
          <w:p w:rsidR="0003191C" w:rsidRPr="008373D9" w:rsidRDefault="0003191C" w:rsidP="008373D9">
            <w:pPr>
              <w:pStyle w:val="Tablebody"/>
              <w:autoSpaceDE w:val="0"/>
              <w:autoSpaceDN w:val="0"/>
              <w:adjustRightInd w:val="0"/>
            </w:pPr>
            <w:r w:rsidRPr="008373D9">
              <w:rPr>
                <w:szCs w:val="24"/>
              </w:rPr>
              <w:t> </w:t>
            </w:r>
          </w:p>
        </w:tc>
        <w:tc>
          <w:tcPr>
            <w:tcW w:w="1352" w:type="dxa"/>
            <w:tcBorders>
              <w:top w:val="single" w:sz="6" w:space="0" w:color="auto"/>
              <w:left w:val="single" w:sz="6" w:space="0" w:color="auto"/>
              <w:bottom w:val="single" w:sz="6" w:space="0" w:color="auto"/>
              <w:right w:val="single" w:sz="6" w:space="0" w:color="auto"/>
            </w:tcBorders>
          </w:tcPr>
          <w:p w:rsidR="0003191C" w:rsidRPr="008373D9" w:rsidRDefault="0003191C" w:rsidP="008373D9">
            <w:pPr>
              <w:pStyle w:val="Tablebody"/>
              <w:autoSpaceDE w:val="0"/>
              <w:autoSpaceDN w:val="0"/>
              <w:adjustRightInd w:val="0"/>
            </w:pPr>
            <w:r w:rsidRPr="008373D9">
              <w:rPr>
                <w:szCs w:val="24"/>
              </w:rPr>
              <w:t> </w:t>
            </w:r>
          </w:p>
        </w:tc>
        <w:tc>
          <w:tcPr>
            <w:tcW w:w="1559" w:type="dxa"/>
            <w:tcBorders>
              <w:top w:val="single" w:sz="6" w:space="0" w:color="auto"/>
              <w:left w:val="single" w:sz="6" w:space="0" w:color="auto"/>
              <w:bottom w:val="single" w:sz="6" w:space="0" w:color="auto"/>
              <w:right w:val="single" w:sz="6" w:space="0" w:color="auto"/>
            </w:tcBorders>
            <w:vAlign w:val="center"/>
          </w:tcPr>
          <w:p w:rsidR="0003191C" w:rsidRPr="008373D9" w:rsidRDefault="0003191C" w:rsidP="008373D9">
            <w:pPr>
              <w:pStyle w:val="Tablebody"/>
              <w:autoSpaceDE w:val="0"/>
              <w:autoSpaceDN w:val="0"/>
              <w:adjustRightInd w:val="0"/>
            </w:pPr>
            <w:r w:rsidRPr="008373D9">
              <w:rPr>
                <w:szCs w:val="24"/>
              </w:rPr>
              <w:t> </w:t>
            </w:r>
          </w:p>
        </w:tc>
        <w:tc>
          <w:tcPr>
            <w:tcW w:w="1964" w:type="dxa"/>
            <w:tcBorders>
              <w:top w:val="single" w:sz="6" w:space="0" w:color="auto"/>
              <w:left w:val="single" w:sz="6" w:space="0" w:color="auto"/>
              <w:bottom w:val="single" w:sz="6" w:space="0" w:color="auto"/>
              <w:right w:val="single" w:sz="6" w:space="0" w:color="auto"/>
            </w:tcBorders>
            <w:vAlign w:val="center"/>
          </w:tcPr>
          <w:p w:rsidR="0003191C" w:rsidRPr="008373D9" w:rsidRDefault="0003191C" w:rsidP="008373D9">
            <w:pPr>
              <w:pStyle w:val="Tablebody"/>
              <w:autoSpaceDE w:val="0"/>
              <w:autoSpaceDN w:val="0"/>
              <w:adjustRightInd w:val="0"/>
              <w:jc w:val="center"/>
            </w:pPr>
            <w:r w:rsidRPr="008373D9">
              <w:rPr>
                <w:szCs w:val="24"/>
              </w:rPr>
              <w:t> </w:t>
            </w:r>
          </w:p>
        </w:tc>
        <w:tc>
          <w:tcPr>
            <w:tcW w:w="2004" w:type="dxa"/>
            <w:tcBorders>
              <w:top w:val="single" w:sz="6" w:space="0" w:color="auto"/>
              <w:left w:val="single" w:sz="6" w:space="0" w:color="auto"/>
              <w:bottom w:val="single" w:sz="6" w:space="0" w:color="auto"/>
              <w:right w:val="single" w:sz="6" w:space="0" w:color="auto"/>
            </w:tcBorders>
          </w:tcPr>
          <w:p w:rsidR="0003191C" w:rsidRPr="008373D9" w:rsidRDefault="0003191C" w:rsidP="008373D9">
            <w:pPr>
              <w:pStyle w:val="Tablebody"/>
              <w:autoSpaceDE w:val="0"/>
              <w:autoSpaceDN w:val="0"/>
              <w:adjustRightInd w:val="0"/>
            </w:pPr>
            <w:r w:rsidRPr="008373D9">
              <w:rPr>
                <w:szCs w:val="24"/>
              </w:rPr>
              <w:t> </w:t>
            </w:r>
          </w:p>
        </w:tc>
        <w:tc>
          <w:tcPr>
            <w:tcW w:w="1246" w:type="dxa"/>
            <w:tcBorders>
              <w:top w:val="nil"/>
              <w:left w:val="single" w:sz="6" w:space="0" w:color="auto"/>
              <w:bottom w:val="nil"/>
            </w:tcBorders>
          </w:tcPr>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jc w:val="center"/>
        </w:trPr>
        <w:tc>
          <w:tcPr>
            <w:tcW w:w="1625" w:type="dxa"/>
            <w:tcBorders>
              <w:top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1352" w:type="dxa"/>
            <w:tcBorders>
              <w:top w:val="single" w:sz="6" w:space="0" w:color="auto"/>
              <w:left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1559" w:type="dxa"/>
            <w:tcBorders>
              <w:top w:val="single" w:sz="6" w:space="0" w:color="auto"/>
              <w:left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1964" w:type="dxa"/>
            <w:tcBorders>
              <w:top w:val="single" w:sz="6" w:space="0" w:color="auto"/>
              <w:left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2004" w:type="dxa"/>
            <w:tcBorders>
              <w:top w:val="single" w:sz="6" w:space="0" w:color="auto"/>
              <w:left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1246" w:type="dxa"/>
            <w:tcBorders>
              <w:top w:val="nil"/>
              <w:left w:val="nil"/>
              <w:bottom w:val="single" w:sz="6" w:space="0" w:color="auto"/>
            </w:tcBorders>
          </w:tcPr>
          <w:p w:rsidR="0003191C" w:rsidRPr="008373D9" w:rsidRDefault="0003191C" w:rsidP="008373D9">
            <w:pPr>
              <w:pStyle w:val="Tablebody"/>
              <w:autoSpaceDE w:val="0"/>
              <w:autoSpaceDN w:val="0"/>
              <w:adjustRightInd w:val="0"/>
            </w:pPr>
            <w:r w:rsidRPr="008373D9">
              <w:rPr>
                <w:szCs w:val="24"/>
              </w:rPr>
              <w:t> </w:t>
            </w:r>
          </w:p>
        </w:tc>
      </w:tr>
    </w:tbl>
    <w:p w:rsidR="003B0A06" w:rsidRDefault="003B0A06" w:rsidP="008373D9">
      <w:pPr>
        <w:pStyle w:val="BodyText"/>
        <w:autoSpaceDE w:val="0"/>
        <w:autoSpaceDN w:val="0"/>
        <w:adjustRightInd w:val="0"/>
        <w:rPr>
          <w:szCs w:val="24"/>
        </w:rPr>
      </w:pPr>
      <w:r>
        <w:rPr>
          <w:szCs w:val="24"/>
        </w:rPr>
        <w:br w:type="page"/>
      </w:r>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9750"/>
      </w:tblGrid>
      <w:tr w:rsidR="0003191C" w:rsidRPr="002D0D4E" w:rsidTr="001E4488">
        <w:trPr>
          <w:jc w:val="center"/>
        </w:trPr>
        <w:tc>
          <w:tcPr>
            <w:tcW w:w="9750" w:type="dxa"/>
            <w:tcBorders>
              <w:top w:val="single" w:sz="6" w:space="0" w:color="auto"/>
              <w:left w:val="single" w:sz="6" w:space="0" w:color="auto"/>
              <w:bottom w:val="nil"/>
              <w:right w:val="single" w:sz="6" w:space="0" w:color="auto"/>
            </w:tcBorders>
            <w:hideMark/>
          </w:tcPr>
          <w:p w:rsidR="0003191C" w:rsidRPr="008373D9" w:rsidRDefault="0003191C" w:rsidP="008373D9">
            <w:pPr>
              <w:pStyle w:val="Tablebody"/>
              <w:autoSpaceDE w:val="0"/>
              <w:autoSpaceDN w:val="0"/>
              <w:adjustRightInd w:val="0"/>
              <w:rPr>
                <w:szCs w:val="24"/>
              </w:rPr>
            </w:pPr>
            <w:r w:rsidRPr="008373D9">
              <w:rPr>
                <w:szCs w:val="24"/>
              </w:rPr>
              <w:lastRenderedPageBreak/>
              <w:t>EXEMPLE 4</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En-têtes de tableaux corrects et incorrects. Les cellules du tableau ne doivent pas être divisées en diagonale.</w:t>
            </w:r>
          </w:p>
        </w:tc>
      </w:tr>
      <w:tr w:rsidR="0003191C" w:rsidRPr="008373D9" w:rsidTr="001E4488">
        <w:trPr>
          <w:jc w:val="center"/>
        </w:trPr>
        <w:tc>
          <w:tcPr>
            <w:tcW w:w="9750" w:type="dxa"/>
            <w:tcBorders>
              <w:top w:val="nil"/>
              <w:left w:val="single" w:sz="6" w:space="0" w:color="auto"/>
              <w:right w:val="single" w:sz="6" w:space="0" w:color="auto"/>
            </w:tcBorders>
            <w:hideMark/>
          </w:tcPr>
          <w:p w:rsidR="0003191C" w:rsidRPr="008373D9" w:rsidRDefault="00897EF0" w:rsidP="008373D9">
            <w:pPr>
              <w:pStyle w:val="FigureGraphic"/>
              <w:autoSpaceDE w:val="0"/>
              <w:autoSpaceDN w:val="0"/>
              <w:adjustRightInd w:val="0"/>
            </w:pPr>
            <w:r w:rsidRPr="008373D9">
              <w:rPr>
                <w:noProof/>
                <w:lang w:val="en-US"/>
              </w:rPr>
              <w:drawing>
                <wp:inline distT="0" distB="0" distL="0" distR="0">
                  <wp:extent cx="5407163" cy="1292355"/>
                  <wp:effectExtent l="0" t="0" r="3175" b="3175"/>
                  <wp:docPr id="12" name="Picture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07163" cy="1292355"/>
                          </a:xfrm>
                          <a:prstGeom prst="rect">
                            <a:avLst/>
                          </a:prstGeom>
                        </pic:spPr>
                      </pic:pic>
                    </a:graphicData>
                  </a:graphic>
                </wp:inline>
              </w:drawing>
            </w:r>
          </w:p>
        </w:tc>
      </w:tr>
    </w:tbl>
    <w:p w:rsidR="0003191C" w:rsidRPr="008373D9" w:rsidRDefault="0003191C" w:rsidP="008373D9">
      <w:pPr>
        <w:pStyle w:val="BodyText"/>
        <w:autoSpaceDE w:val="0"/>
        <w:autoSpaceDN w:val="0"/>
        <w:adjustRightInd w:val="0"/>
        <w:rPr>
          <w:szCs w:val="24"/>
        </w:rPr>
      </w:pPr>
      <w:r w:rsidRPr="008373D9">
        <w:rPr>
          <w:rFonts w:ascii="Times New Roman" w:hAnsi="Times New Roman"/>
          <w:sz w:val="24"/>
          <w:szCs w:val="24"/>
        </w:rPr>
        <w:br w:type="page"/>
      </w:r>
      <w:r w:rsidRPr="008373D9">
        <w:rPr>
          <w:szCs w:val="24"/>
        </w:rPr>
        <w:lastRenderedPageBreak/>
        <w:t> </w:t>
      </w:r>
    </w:p>
    <w:p w:rsidR="0003191C" w:rsidRPr="008373D9" w:rsidRDefault="0003191C" w:rsidP="008373D9">
      <w:pPr>
        <w:pStyle w:val="BodyText"/>
        <w:autoSpaceDE w:val="0"/>
        <w:autoSpaceDN w:val="0"/>
        <w:adjustRightInd w:val="0"/>
        <w:rPr>
          <w:szCs w:val="24"/>
        </w:rPr>
      </w:pPr>
      <w:r w:rsidRPr="008373D9">
        <w:rPr>
          <w:szCs w:val="24"/>
        </w:rPr>
        <w:t> </w:t>
      </w:r>
    </w:p>
    <w:p w:rsidR="0003191C" w:rsidRPr="008373D9" w:rsidRDefault="0003191C" w:rsidP="008373D9">
      <w:pPr>
        <w:pStyle w:val="BodyText"/>
        <w:autoSpaceDE w:val="0"/>
        <w:autoSpaceDN w:val="0"/>
        <w:adjustRightInd w:val="0"/>
        <w:rPr>
          <w:szCs w:val="24"/>
        </w:rPr>
      </w:pPr>
      <w:r w:rsidRPr="008373D9">
        <w:rPr>
          <w:szCs w:val="24"/>
        </w:rPr>
        <w:t> </w:t>
      </w:r>
    </w:p>
    <w:p w:rsidR="0003191C" w:rsidRPr="008373D9" w:rsidRDefault="0003191C" w:rsidP="008373D9">
      <w:pPr>
        <w:pStyle w:val="BodyText"/>
        <w:autoSpaceDE w:val="0"/>
        <w:autoSpaceDN w:val="0"/>
        <w:adjustRightInd w:val="0"/>
        <w:rPr>
          <w:szCs w:val="24"/>
        </w:rPr>
      </w:pPr>
      <w:r w:rsidRPr="008373D9">
        <w:rPr>
          <w:szCs w:val="24"/>
        </w:rPr>
        <w:t> </w:t>
      </w:r>
    </w:p>
    <w:p w:rsidR="0003191C" w:rsidRPr="008373D9" w:rsidRDefault="0003191C" w:rsidP="008373D9">
      <w:pPr>
        <w:pStyle w:val="Heading1"/>
        <w:numPr>
          <w:ilvl w:val="0"/>
          <w:numId w:val="0"/>
        </w:numPr>
        <w:tabs>
          <w:tab w:val="left" w:pos="432"/>
        </w:tabs>
        <w:autoSpaceDE w:val="0"/>
        <w:autoSpaceDN w:val="0"/>
        <w:adjustRightInd w:val="0"/>
        <w:jc w:val="center"/>
        <w:rPr>
          <w:rFonts w:eastAsia="Times New Roman"/>
          <w:sz w:val="32"/>
          <w:szCs w:val="32"/>
        </w:rPr>
      </w:pPr>
      <w:bookmarkStart w:id="485" w:name="_Toc524502557"/>
      <w:bookmarkStart w:id="486" w:name="_Toc524505681"/>
      <w:r w:rsidRPr="008373D9">
        <w:rPr>
          <w:rFonts w:eastAsia="Times New Roman"/>
          <w:sz w:val="32"/>
          <w:szCs w:val="32"/>
        </w:rPr>
        <w:t>POLITIQUE</w:t>
      </w:r>
      <w:bookmarkEnd w:id="485"/>
      <w:bookmarkEnd w:id="486"/>
    </w:p>
    <w:p w:rsidR="0003191C" w:rsidRPr="008373D9" w:rsidRDefault="0003191C" w:rsidP="008373D9">
      <w:pPr>
        <w:pStyle w:val="BodyText"/>
        <w:autoSpaceDE w:val="0"/>
        <w:autoSpaceDN w:val="0"/>
        <w:adjustRightInd w:val="0"/>
        <w:rPr>
          <w:szCs w:val="24"/>
        </w:rPr>
      </w:pPr>
      <w:r w:rsidRPr="008373D9">
        <w:rPr>
          <w:szCs w:val="24"/>
        </w:rPr>
        <w:t> </w:t>
      </w:r>
    </w:p>
    <w:p w:rsidR="0003191C" w:rsidRPr="008373D9" w:rsidRDefault="0003191C" w:rsidP="008373D9">
      <w:pPr>
        <w:pStyle w:val="Heading1"/>
        <w:tabs>
          <w:tab w:val="left" w:pos="432"/>
        </w:tabs>
        <w:autoSpaceDE w:val="0"/>
        <w:autoSpaceDN w:val="0"/>
        <w:adjustRightInd w:val="0"/>
        <w:rPr>
          <w:rFonts w:eastAsia="Times New Roman"/>
          <w:szCs w:val="24"/>
        </w:rPr>
      </w:pPr>
      <w:r w:rsidRPr="008373D9">
        <w:rPr>
          <w:rFonts w:ascii="Times New Roman" w:hAnsi="Times New Roman"/>
          <w:sz w:val="24"/>
          <w:szCs w:val="24"/>
        </w:rPr>
        <w:br w:type="page"/>
      </w:r>
      <w:bookmarkStart w:id="487" w:name="_Toc524502558"/>
      <w:bookmarkStart w:id="488" w:name="_Toc524505682"/>
      <w:r w:rsidRPr="008373D9">
        <w:rPr>
          <w:rFonts w:eastAsia="Times New Roman"/>
          <w:szCs w:val="24"/>
        </w:rPr>
        <w:lastRenderedPageBreak/>
        <w:t>Droits de propriété intellectuelle</w:t>
      </w:r>
      <w:bookmarkEnd w:id="487"/>
      <w:bookmarkEnd w:id="488"/>
    </w:p>
    <w:p w:rsidR="0003191C" w:rsidRPr="008373D9" w:rsidRDefault="0003191C" w:rsidP="008373D9">
      <w:pPr>
        <w:pStyle w:val="BodyText"/>
        <w:autoSpaceDE w:val="0"/>
        <w:autoSpaceDN w:val="0"/>
        <w:adjustRightInd w:val="0"/>
        <w:rPr>
          <w:szCs w:val="24"/>
        </w:rPr>
      </w:pPr>
      <w:r w:rsidRPr="008373D9">
        <w:rPr>
          <w:szCs w:val="24"/>
        </w:rPr>
        <w:t>Pour les dispositions faisant l’objet de brevets, les règles données dans les Directives ISO/IEC, Partie 1, doivent être suivies.</w:t>
      </w:r>
    </w:p>
    <w:p w:rsidR="0003191C" w:rsidRPr="008373D9" w:rsidRDefault="0003191C" w:rsidP="008373D9">
      <w:pPr>
        <w:pStyle w:val="BodyText"/>
        <w:autoSpaceDE w:val="0"/>
        <w:autoSpaceDN w:val="0"/>
        <w:adjustRightInd w:val="0"/>
        <w:rPr>
          <w:szCs w:val="24"/>
        </w:rPr>
      </w:pPr>
      <w:r w:rsidRPr="008373D9">
        <w:rPr>
          <w:szCs w:val="24"/>
        </w:rPr>
        <w:t>Les droits de propriété intellectuelle identifiés au cours de l’élaboration du document doivent être mentionnés dans l’Introduction.</w:t>
      </w:r>
    </w:p>
    <w:p w:rsidR="0003191C" w:rsidRPr="008373D9" w:rsidRDefault="0003191C" w:rsidP="008373D9">
      <w:pPr>
        <w:pStyle w:val="Heading1"/>
        <w:tabs>
          <w:tab w:val="left" w:pos="432"/>
        </w:tabs>
        <w:autoSpaceDE w:val="0"/>
        <w:autoSpaceDN w:val="0"/>
        <w:adjustRightInd w:val="0"/>
        <w:rPr>
          <w:rFonts w:eastAsia="Times New Roman"/>
          <w:szCs w:val="24"/>
          <w:lang w:val="fr-FR"/>
        </w:rPr>
      </w:pPr>
      <w:bookmarkStart w:id="489" w:name="_Toc524502559"/>
      <w:bookmarkStart w:id="490" w:name="_Toc524505683"/>
      <w:r w:rsidRPr="008373D9">
        <w:rPr>
          <w:rFonts w:eastAsia="Times New Roman"/>
          <w:szCs w:val="24"/>
          <w:lang w:val="fr-FR"/>
        </w:rPr>
        <w:t>Utilisation des appellations commerciales et des marques</w:t>
      </w:r>
      <w:bookmarkEnd w:id="489"/>
      <w:bookmarkEnd w:id="490"/>
    </w:p>
    <w:p w:rsidR="0003191C" w:rsidRPr="008373D9" w:rsidRDefault="0003191C" w:rsidP="008373D9">
      <w:pPr>
        <w:pStyle w:val="BodyText"/>
        <w:autoSpaceDE w:val="0"/>
        <w:autoSpaceDN w:val="0"/>
        <w:adjustRightInd w:val="0"/>
        <w:rPr>
          <w:szCs w:val="24"/>
        </w:rPr>
      </w:pPr>
      <w:r w:rsidRPr="008373D9">
        <w:rPr>
          <w:szCs w:val="24"/>
        </w:rPr>
        <w:t>Une désignation ou description exacte d'un produit doit être préférée à une appellation commerciale ou marque.</w:t>
      </w:r>
    </w:p>
    <w:p w:rsidR="0003191C" w:rsidRPr="008373D9" w:rsidRDefault="0003191C" w:rsidP="008373D9">
      <w:pPr>
        <w:pStyle w:val="BodyText"/>
        <w:autoSpaceDE w:val="0"/>
        <w:autoSpaceDN w:val="0"/>
        <w:adjustRightInd w:val="0"/>
        <w:rPr>
          <w:szCs w:val="24"/>
        </w:rPr>
      </w:pPr>
      <w:r w:rsidRPr="008373D9">
        <w:rPr>
          <w:szCs w:val="24"/>
        </w:rPr>
        <w:t>Il convient d'éviter autant que possible l'emploi d'appellations commerciales ou de marques pour un produit particulier, même si ces appellations sont passées dans le langage courant.</w:t>
      </w:r>
    </w:p>
    <w:p w:rsidR="0003191C" w:rsidRPr="008373D9" w:rsidRDefault="0003191C" w:rsidP="008373D9">
      <w:pPr>
        <w:pStyle w:val="BodyText"/>
        <w:autoSpaceDE w:val="0"/>
        <w:autoSpaceDN w:val="0"/>
        <w:adjustRightInd w:val="0"/>
        <w:rPr>
          <w:szCs w:val="24"/>
        </w:rPr>
      </w:pPr>
      <w:r w:rsidRPr="008373D9">
        <w:rPr>
          <w:szCs w:val="24"/>
        </w:rPr>
        <w:t>Si, exceptionnellement, l'emploi d'appellations commerciales ou de marques ne peut être évité, leur nature doit être indiquée, par exemple par le symbole ® pour une marque déposée (voir Exemple 1) et par le symbole ™ pour une marque.</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0"/>
      </w:tblGrid>
      <w:tr w:rsidR="0003191C" w:rsidRPr="002D0D4E" w:rsidTr="001E4488">
        <w:trPr>
          <w:cantSplit/>
          <w:jc w:val="center"/>
        </w:trPr>
        <w:tc>
          <w:tcPr>
            <w:tcW w:w="9750" w:type="dxa"/>
            <w:tcBorders>
              <w:top w:val="single" w:sz="6" w:space="0" w:color="auto"/>
              <w:bottom w:val="single" w:sz="6" w:space="0" w:color="auto"/>
            </w:tcBorders>
            <w:hideMark/>
          </w:tcPr>
          <w:p w:rsidR="0003191C" w:rsidRPr="008373D9" w:rsidRDefault="0003191C" w:rsidP="008373D9">
            <w:pPr>
              <w:pStyle w:val="Tablebody"/>
              <w:autoSpaceDE w:val="0"/>
              <w:autoSpaceDN w:val="0"/>
              <w:adjustRightInd w:val="0"/>
              <w:rPr>
                <w:szCs w:val="24"/>
              </w:rPr>
            </w:pPr>
            <w:r w:rsidRPr="008373D9">
              <w:rPr>
                <w:szCs w:val="24"/>
              </w:rPr>
              <w:t>EXEMPLE 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Au lieu de «Téflon®», écrire «polytétrafluoroéthylène (PTFE)».</w:t>
            </w:r>
          </w:p>
        </w:tc>
      </w:tr>
    </w:tbl>
    <w:p w:rsidR="0003191C" w:rsidRPr="008373D9" w:rsidRDefault="0003191C" w:rsidP="008373D9">
      <w:pPr>
        <w:pStyle w:val="BodyText"/>
        <w:autoSpaceDE w:val="0"/>
        <w:autoSpaceDN w:val="0"/>
        <w:adjustRightInd w:val="0"/>
        <w:rPr>
          <w:szCs w:val="24"/>
        </w:rPr>
      </w:pPr>
      <w:r w:rsidRPr="008373D9">
        <w:rPr>
          <w:szCs w:val="24"/>
        </w:rPr>
        <w:t>Si l'on sait qu'il n'existe qu'un produit actuellement disponible qui convienne pour une mise en application correcte du document, l'appellation commerciale ou la marque du produit peut alors apparaître dans le texte du document, mais elle doit être accompagnée d'une note de bas de page libellée comme indiqué dans l'Exemple 2.</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0"/>
      </w:tblGrid>
      <w:tr w:rsidR="0003191C" w:rsidRPr="002D0D4E" w:rsidTr="001E4488">
        <w:trPr>
          <w:cantSplit/>
          <w:jc w:val="center"/>
        </w:trPr>
        <w:tc>
          <w:tcPr>
            <w:tcW w:w="9750" w:type="dxa"/>
            <w:tcBorders>
              <w:top w:val="single" w:sz="6" w:space="0" w:color="auto"/>
              <w:bottom w:val="single" w:sz="6" w:space="0" w:color="auto"/>
            </w:tcBorders>
            <w:hideMark/>
          </w:tcPr>
          <w:p w:rsidR="0003191C" w:rsidRPr="008373D9" w:rsidRDefault="0003191C" w:rsidP="008373D9">
            <w:pPr>
              <w:pStyle w:val="Tablebody"/>
              <w:autoSpaceDE w:val="0"/>
              <w:autoSpaceDN w:val="0"/>
              <w:adjustRightInd w:val="0"/>
              <w:rPr>
                <w:szCs w:val="24"/>
              </w:rPr>
            </w:pPr>
            <w:r w:rsidRPr="008373D9">
              <w:rPr>
                <w:szCs w:val="24"/>
              </w:rPr>
              <w:t>EXEMPLE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 [appellation commerciale ou marque du produit] … est [l'appellation commerciale ou la marque] d'un produit distribué par … [fournisseur] …. Cette information est donnée à l'intention des utilisateurs du présent document et ne signifie nullement que [l'ISO ou l’IEC] approuve l'emploi du produit ainsi désigné. Des produits équivalents peuvent être utilisés s'il est démontré qu'ils aboutissent aux mêmes résultats.</w:t>
            </w:r>
          </w:p>
        </w:tc>
      </w:tr>
    </w:tbl>
    <w:p w:rsidR="0003191C" w:rsidRPr="008373D9" w:rsidRDefault="0003191C" w:rsidP="008373D9">
      <w:pPr>
        <w:pStyle w:val="BodyText"/>
        <w:autoSpaceDE w:val="0"/>
        <w:autoSpaceDN w:val="0"/>
        <w:adjustRightInd w:val="0"/>
        <w:rPr>
          <w:szCs w:val="24"/>
        </w:rPr>
      </w:pPr>
      <w:r w:rsidRPr="008373D9">
        <w:rPr>
          <w:szCs w:val="24"/>
        </w:rPr>
        <w:t>Si l'on estime essentiel de donner un ou plusieurs exemples de produits, disponibles dans le commerce, convenant à une utilisation correcte du document en raison des difficultés qu'il y aurait à donner une description détaillée des caractéristiques du produit concerné, l'appellation commerciale ou la marque peut apparaître dans une note de bas de page libellée comme indiqué dans l'Exemple 3.</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0"/>
      </w:tblGrid>
      <w:tr w:rsidR="0003191C" w:rsidRPr="002D0D4E" w:rsidTr="001E4488">
        <w:trPr>
          <w:cantSplit/>
          <w:jc w:val="center"/>
        </w:trPr>
        <w:tc>
          <w:tcPr>
            <w:tcW w:w="9750" w:type="dxa"/>
            <w:tcBorders>
              <w:top w:val="single" w:sz="6" w:space="0" w:color="auto"/>
              <w:bottom w:val="single" w:sz="6" w:space="0" w:color="auto"/>
            </w:tcBorders>
            <w:hideMark/>
          </w:tcPr>
          <w:p w:rsidR="0003191C" w:rsidRPr="008373D9" w:rsidRDefault="0003191C" w:rsidP="008373D9">
            <w:pPr>
              <w:pStyle w:val="Tablebody"/>
              <w:autoSpaceDE w:val="0"/>
              <w:autoSpaceDN w:val="0"/>
              <w:adjustRightInd w:val="0"/>
              <w:rPr>
                <w:szCs w:val="24"/>
              </w:rPr>
            </w:pPr>
            <w:r w:rsidRPr="008373D9">
              <w:rPr>
                <w:szCs w:val="24"/>
              </w:rPr>
              <w:t>EXEMPLE 3</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 [appellation(s) commerciale(s) ou marque(s) du (des) produit(s)] … est (sont) un (des) exemple(s) de produit(s) approprié(s) disponible(s) sur le marché. Cette information est donnée à l'intention des utilisateurs du présent document et ne signifie nullement que [l'ISO ou l’IEC] approuve l'emploi du (des) produit(s) ainsi désigné(s).</w:t>
            </w:r>
          </w:p>
        </w:tc>
      </w:tr>
    </w:tbl>
    <w:p w:rsidR="0003191C" w:rsidRPr="008373D9" w:rsidRDefault="0003191C" w:rsidP="008373D9">
      <w:pPr>
        <w:pStyle w:val="Heading1"/>
        <w:tabs>
          <w:tab w:val="left" w:pos="432"/>
        </w:tabs>
        <w:autoSpaceDE w:val="0"/>
        <w:autoSpaceDN w:val="0"/>
        <w:adjustRightInd w:val="0"/>
        <w:rPr>
          <w:rFonts w:eastAsia="Times New Roman"/>
          <w:szCs w:val="24"/>
        </w:rPr>
      </w:pPr>
      <w:bookmarkStart w:id="491" w:name="_Toc524502560"/>
      <w:bookmarkStart w:id="492" w:name="_Toc524505684"/>
      <w:r w:rsidRPr="008373D9">
        <w:rPr>
          <w:rFonts w:eastAsia="Times New Roman"/>
          <w:szCs w:val="24"/>
        </w:rPr>
        <w:t>Droits d’auteur</w:t>
      </w:r>
      <w:bookmarkEnd w:id="491"/>
      <w:bookmarkEnd w:id="492"/>
    </w:p>
    <w:p w:rsidR="0003191C" w:rsidRPr="008373D9" w:rsidRDefault="0003191C" w:rsidP="008373D9">
      <w:pPr>
        <w:pStyle w:val="BodyText"/>
        <w:autoSpaceDE w:val="0"/>
        <w:autoSpaceDN w:val="0"/>
        <w:adjustRightInd w:val="0"/>
        <w:rPr>
          <w:szCs w:val="24"/>
        </w:rPr>
      </w:pPr>
      <w:r w:rsidRPr="008373D9">
        <w:rPr>
          <w:szCs w:val="24"/>
        </w:rPr>
        <w:t>Le droit d’auteur attaché aux normes est régi par les Directives ISO/IEC, Partie 1. De plus amples informations sur les politiques de l’ISO et de l’IEC en matière de droit d’auteur sont consultables sous les liens suivants: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r>
      <w:hyperlink r:id="rId75" w:history="1">
        <w:r w:rsidRPr="008373D9">
          <w:rPr>
            <w:color w:val="0000FF"/>
            <w:szCs w:val="24"/>
            <w:u w:val="single"/>
          </w:rPr>
          <w:t>https://www.iso.org/fr/declaration-for-participants-in-iso-activities.html</w:t>
        </w:r>
      </w:hyperlink>
    </w:p>
    <w:p w:rsidR="0003191C" w:rsidRPr="008373D9" w:rsidRDefault="0003191C" w:rsidP="008373D9">
      <w:pPr>
        <w:pStyle w:val="ListContinue1"/>
        <w:autoSpaceDE w:val="0"/>
        <w:autoSpaceDN w:val="0"/>
        <w:adjustRightInd w:val="0"/>
        <w:rPr>
          <w:szCs w:val="24"/>
        </w:rPr>
      </w:pPr>
      <w:r w:rsidRPr="008373D9">
        <w:rPr>
          <w:szCs w:val="24"/>
        </w:rPr>
        <w:lastRenderedPageBreak/>
        <w:t>•</w:t>
      </w:r>
      <w:r w:rsidRPr="008373D9">
        <w:rPr>
          <w:szCs w:val="24"/>
        </w:rPr>
        <w:tab/>
      </w:r>
      <w:hyperlink r:id="rId76" w:history="1">
        <w:r w:rsidRPr="008373D9">
          <w:rPr>
            <w:rStyle w:val="Hyperlink"/>
            <w:szCs w:val="24"/>
          </w:rPr>
          <w:t>http://www.iec.ch/about/copyright/</w:t>
        </w:r>
      </w:hyperlink>
    </w:p>
    <w:p w:rsidR="0003191C" w:rsidRPr="008373D9" w:rsidRDefault="0003191C" w:rsidP="008373D9">
      <w:pPr>
        <w:pStyle w:val="Heading1"/>
        <w:tabs>
          <w:tab w:val="left" w:pos="432"/>
        </w:tabs>
        <w:autoSpaceDE w:val="0"/>
        <w:autoSpaceDN w:val="0"/>
        <w:adjustRightInd w:val="0"/>
        <w:rPr>
          <w:rFonts w:eastAsia="Times New Roman"/>
          <w:szCs w:val="24"/>
          <w:lang w:val="fr-FR"/>
        </w:rPr>
      </w:pPr>
      <w:bookmarkStart w:id="493" w:name="_Toc524502561"/>
      <w:bookmarkStart w:id="494" w:name="_Toc524505685"/>
      <w:r w:rsidRPr="008373D9">
        <w:rPr>
          <w:rFonts w:eastAsia="Times New Roman"/>
          <w:szCs w:val="24"/>
          <w:lang w:val="fr-FR"/>
        </w:rPr>
        <w:t>Aspects de l'évaluation de la conformité</w:t>
      </w:r>
      <w:bookmarkEnd w:id="493"/>
      <w:bookmarkEnd w:id="494"/>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lang w:val="fr-FR"/>
        </w:rPr>
      </w:pPr>
      <w:bookmarkStart w:id="495" w:name="_Toc524502562"/>
      <w:bookmarkStart w:id="496" w:name="_Toc524505686"/>
      <w:r w:rsidRPr="008373D9">
        <w:rPr>
          <w:rFonts w:eastAsia="Times New Roman"/>
          <w:bCs w:val="0"/>
          <w:szCs w:val="24"/>
          <w:lang w:val="fr-FR"/>
        </w:rPr>
        <w:t>Documents contenant des exigences relatives à des produits, des processus, des services, des personnes, des systèmes et des structures</w:t>
      </w:r>
      <w:bookmarkEnd w:id="495"/>
      <w:bookmarkEnd w:id="496"/>
    </w:p>
    <w:p w:rsidR="0003191C" w:rsidRPr="008373D9" w:rsidRDefault="0003191C" w:rsidP="008373D9">
      <w:pPr>
        <w:pStyle w:val="BodyText"/>
        <w:autoSpaceDE w:val="0"/>
        <w:autoSpaceDN w:val="0"/>
        <w:adjustRightInd w:val="0"/>
        <w:rPr>
          <w:szCs w:val="24"/>
        </w:rPr>
      </w:pPr>
      <w:r w:rsidRPr="008373D9">
        <w:rPr>
          <w:szCs w:val="24"/>
        </w:rPr>
        <w:t>Tout document contenant des exigences relatives à des produits, des processus, des services, des personnes, des systèmes et des structures doit être rédigé conformément au «principe de neutralité» de telle manière que la conformité puisse être évaluée par un fabricant ou un fournisseur (première partie), un utilisateur ou un acheteur (deuxième partie) ou un organisme indépendant (tierce partie).</w:t>
      </w:r>
    </w:p>
    <w:p w:rsidR="0003191C" w:rsidRPr="008373D9" w:rsidRDefault="0003191C" w:rsidP="008373D9">
      <w:pPr>
        <w:pStyle w:val="Note0"/>
        <w:autoSpaceDE w:val="0"/>
        <w:autoSpaceDN w:val="0"/>
        <w:adjustRightInd w:val="0"/>
        <w:rPr>
          <w:szCs w:val="24"/>
        </w:rPr>
      </w:pPr>
      <w:r w:rsidRPr="008373D9">
        <w:rPr>
          <w:szCs w:val="24"/>
        </w:rPr>
        <w:t>NOTE 1</w:t>
      </w:r>
      <w:r w:rsidRPr="008373D9">
        <w:rPr>
          <w:szCs w:val="24"/>
        </w:rPr>
        <w:tab/>
        <w:t>Les activités d’évaluation première partie, deuxième partie et tierce partie sont définies dans l’</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17000</w:t>
      </w:r>
      <w:r w:rsidRPr="008373D9">
        <w:rPr>
          <w:szCs w:val="24"/>
        </w:rPr>
        <w:t>.</w:t>
      </w:r>
    </w:p>
    <w:p w:rsidR="0003191C" w:rsidRPr="008373D9" w:rsidRDefault="0003191C" w:rsidP="008373D9">
      <w:pPr>
        <w:pStyle w:val="Note0"/>
        <w:autoSpaceDE w:val="0"/>
        <w:autoSpaceDN w:val="0"/>
        <w:adjustRightInd w:val="0"/>
        <w:rPr>
          <w:szCs w:val="24"/>
        </w:rPr>
      </w:pPr>
      <w:r w:rsidRPr="008373D9">
        <w:rPr>
          <w:szCs w:val="24"/>
        </w:rPr>
        <w:t>NOTE 2</w:t>
      </w:r>
      <w:r w:rsidRPr="008373D9">
        <w:rPr>
          <w:szCs w:val="24"/>
        </w:rPr>
        <w:tab/>
        <w:t xml:space="preserve">Le terme «document» est défini en </w:t>
      </w:r>
      <w:r w:rsidRPr="008373D9">
        <w:rPr>
          <w:rStyle w:val="citesec"/>
          <w:szCs w:val="24"/>
          <w:shd w:val="clear" w:color="auto" w:fill="auto"/>
        </w:rPr>
        <w:t>3.1.1</w:t>
      </w:r>
      <w:r w:rsidRPr="008373D9">
        <w:rPr>
          <w:szCs w:val="24"/>
        </w:rPr>
        <w:t>.</w:t>
      </w:r>
    </w:p>
    <w:p w:rsidR="0003191C" w:rsidRPr="008373D9" w:rsidRDefault="0003191C" w:rsidP="008373D9">
      <w:pPr>
        <w:pStyle w:val="BodyText"/>
        <w:autoSpaceDE w:val="0"/>
        <w:autoSpaceDN w:val="0"/>
        <w:adjustRightInd w:val="0"/>
        <w:rPr>
          <w:szCs w:val="24"/>
        </w:rPr>
      </w:pPr>
      <w:r w:rsidRPr="008373D9">
        <w:rPr>
          <w:szCs w:val="24"/>
        </w:rPr>
        <w:t>De tels documents ne doivent pas inclure d'exigences relatives à l'évaluation de la conformité autres que les exigences qui sont nécessaires pour assurer la répétabilité et la reproductibilité des résultats de l’évaluation de la conformité.</w:t>
      </w:r>
    </w:p>
    <w:p w:rsidR="0003191C" w:rsidRPr="008373D9" w:rsidRDefault="0003191C" w:rsidP="008373D9">
      <w:pPr>
        <w:pStyle w:val="BodyText"/>
        <w:autoSpaceDE w:val="0"/>
        <w:autoSpaceDN w:val="0"/>
        <w:adjustRightInd w:val="0"/>
        <w:rPr>
          <w:szCs w:val="24"/>
        </w:rPr>
      </w:pPr>
      <w:r w:rsidRPr="008373D9">
        <w:rPr>
          <w:szCs w:val="24"/>
        </w:rPr>
        <w:t>Les comités souhaitant préciser des exigences d’évaluation de la conformité supplémentaires pour les produits, les processus, les services, les personnes, les systèmes ou les structures ne peuvent le faire que dans un document distinct ou dans une partie distincte du document, pour autant que les parties distinctes puissent être appliquées de façon indépendante. Avant de commencer des travaux sur un document distinct ou une parte distincte, un comité doit demander l’approbation du Comité ISO pour l’évaluation de la conformité (ISO/CASCO) ou du Bureau de gestion de la normalisation de l’IEC (IEC/SMB), ou des deux si nécessaire.</w:t>
      </w:r>
    </w:p>
    <w:p w:rsidR="0003191C" w:rsidRPr="008373D9" w:rsidRDefault="0003191C" w:rsidP="008373D9">
      <w:pPr>
        <w:pStyle w:val="BodyText"/>
        <w:autoSpaceDE w:val="0"/>
        <w:autoSpaceDN w:val="0"/>
        <w:adjustRightInd w:val="0"/>
        <w:rPr>
          <w:szCs w:val="24"/>
        </w:rPr>
      </w:pPr>
      <w:r w:rsidRPr="008373D9">
        <w:rPr>
          <w:szCs w:val="24"/>
        </w:rPr>
        <w:t>Pour les exigences particulières à l'IEC, voir les Directives ISO/IEC, Supplément — Procédures spécifiques à l'IEC.</w:t>
      </w:r>
    </w:p>
    <w:p w:rsidR="0003191C" w:rsidRPr="008373D9" w:rsidRDefault="0003191C" w:rsidP="008373D9">
      <w:pPr>
        <w:pStyle w:val="BodyText"/>
        <w:autoSpaceDE w:val="0"/>
        <w:autoSpaceDN w:val="0"/>
        <w:adjustRightInd w:val="0"/>
        <w:rPr>
          <w:szCs w:val="24"/>
        </w:rPr>
      </w:pPr>
      <w:r w:rsidRPr="008373D9">
        <w:rPr>
          <w:szCs w:val="24"/>
        </w:rPr>
        <w:t>Aucun document contenant des exigences relatives à des produits, des processus, des services, des personnes, des systèmes ou des structures ne doit rendre la conformité dépendante d’une norme de système de management de la qualité (c'est-à-dire qu’il ne doit pas, par exemple, faire de référence normative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9001</w:t>
      </w:r>
      <w:r w:rsidRPr="008373D9">
        <w:rPr>
          <w:szCs w:val="24"/>
        </w:rPr>
        <w:t>).</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lang w:val="fr-FR"/>
        </w:rPr>
      </w:pPr>
      <w:bookmarkStart w:id="497" w:name="_Toc524502563"/>
      <w:bookmarkStart w:id="498" w:name="_Toc524505687"/>
      <w:r w:rsidRPr="008373D9">
        <w:rPr>
          <w:rFonts w:eastAsia="Times New Roman"/>
          <w:bCs w:val="0"/>
          <w:szCs w:val="24"/>
          <w:lang w:val="fr-FR"/>
        </w:rPr>
        <w:t>Programmes et systèmes d’évaluation de la conformité</w:t>
      </w:r>
      <w:bookmarkEnd w:id="497"/>
      <w:bookmarkEnd w:id="498"/>
    </w:p>
    <w:p w:rsidR="0003191C" w:rsidRPr="008373D9" w:rsidRDefault="0003191C" w:rsidP="008373D9">
      <w:pPr>
        <w:pStyle w:val="BodyText"/>
        <w:autoSpaceDE w:val="0"/>
        <w:autoSpaceDN w:val="0"/>
        <w:adjustRightInd w:val="0"/>
        <w:rPr>
          <w:szCs w:val="24"/>
        </w:rPr>
      </w:pPr>
      <w:r w:rsidRPr="008373D9">
        <w:rPr>
          <w:szCs w:val="24"/>
        </w:rPr>
        <w:t>Les comités ne doivent pas élaborer de documents donnant des exigences générales pour les programmes et systèmes d'évaluation de la conformité. L'élaboration de tels documents est du ressort du Comité ISO chargé de l'élaboration d'orientations politiques ISO/CASCO, en liaison avec le Bureau d'évaluation de la conformité de l’IEC (IEC/CAB).</w:t>
      </w:r>
    </w:p>
    <w:p w:rsidR="0003191C" w:rsidRPr="008373D9" w:rsidRDefault="0003191C" w:rsidP="008373D9">
      <w:pPr>
        <w:pStyle w:val="BodyText"/>
        <w:autoSpaceDE w:val="0"/>
        <w:autoSpaceDN w:val="0"/>
        <w:adjustRightInd w:val="0"/>
        <w:rPr>
          <w:szCs w:val="24"/>
        </w:rPr>
      </w:pPr>
      <w:r w:rsidRPr="008373D9">
        <w:rPr>
          <w:szCs w:val="24"/>
        </w:rPr>
        <w:t>Les comités désirant</w:t>
      </w:r>
    </w:p>
    <w:p w:rsidR="0003191C" w:rsidRPr="008373D9" w:rsidRDefault="0003191C" w:rsidP="008373D9">
      <w:pPr>
        <w:pStyle w:val="ListNumber1"/>
        <w:autoSpaceDE w:val="0"/>
        <w:autoSpaceDN w:val="0"/>
        <w:adjustRightInd w:val="0"/>
        <w:rPr>
          <w:szCs w:val="24"/>
        </w:rPr>
      </w:pPr>
      <w:r w:rsidRPr="008373D9">
        <w:rPr>
          <w:szCs w:val="24"/>
        </w:rPr>
        <w:t>a)</w:t>
      </w:r>
      <w:r w:rsidRPr="008373D9">
        <w:rPr>
          <w:szCs w:val="24"/>
        </w:rPr>
        <w:tab/>
        <w:t>proposer l'établissement d'un programme ou d'un système d'évaluation de la conformité, ou</w:t>
      </w:r>
    </w:p>
    <w:p w:rsidR="0003191C" w:rsidRPr="008373D9" w:rsidRDefault="0003191C" w:rsidP="008373D9">
      <w:pPr>
        <w:pStyle w:val="ListNumber1"/>
        <w:autoSpaceDE w:val="0"/>
        <w:autoSpaceDN w:val="0"/>
        <w:adjustRightInd w:val="0"/>
        <w:rPr>
          <w:szCs w:val="24"/>
        </w:rPr>
      </w:pPr>
      <w:r w:rsidRPr="008373D9">
        <w:rPr>
          <w:szCs w:val="24"/>
        </w:rPr>
        <w:t>b)</w:t>
      </w:r>
      <w:r w:rsidRPr="008373D9">
        <w:rPr>
          <w:szCs w:val="24"/>
        </w:rPr>
        <w:tab/>
        <w:t>élaborer des documents spécifiant des programmes ou systèmes d’évaluation de la conformité ou des modes opératoires relatifs à un secteur particulier pour utilisation par les organismes d'évaluation de la conformité et d'autres pour les besoins d'évaluation de la conformité,</w:t>
      </w:r>
    </w:p>
    <w:p w:rsidR="0003191C" w:rsidRPr="008373D9" w:rsidRDefault="0003191C" w:rsidP="008373D9">
      <w:pPr>
        <w:pStyle w:val="BodyText"/>
        <w:autoSpaceDE w:val="0"/>
        <w:autoSpaceDN w:val="0"/>
        <w:adjustRightInd w:val="0"/>
        <w:rPr>
          <w:szCs w:val="24"/>
        </w:rPr>
      </w:pPr>
      <w:r w:rsidRPr="008373D9">
        <w:rPr>
          <w:szCs w:val="24"/>
        </w:rPr>
        <w:lastRenderedPageBreak/>
        <w:t>doivent consulter le secrétariat de l'ISO/CASCO ou de l’IEC/CAB, ou les deux si nécessaire, avant de commencer les travaux pour s'assurer que tout document élaboré est conforme aux politiques et règles relatives à l'évaluation de la conformité approuvées par l'ISO/CASCO ou l’IEC/CAB, selon le cas.</w:t>
      </w:r>
    </w:p>
    <w:p w:rsidR="0003191C" w:rsidRPr="008373D9" w:rsidRDefault="0003191C" w:rsidP="008373D9">
      <w:pPr>
        <w:pStyle w:val="Heading2"/>
        <w:tabs>
          <w:tab w:val="left" w:pos="400"/>
          <w:tab w:val="left" w:pos="432"/>
        </w:tabs>
        <w:autoSpaceDE w:val="0"/>
        <w:autoSpaceDN w:val="0"/>
        <w:adjustRightInd w:val="0"/>
        <w:rPr>
          <w:rFonts w:eastAsia="Times New Roman"/>
          <w:bCs w:val="0"/>
          <w:szCs w:val="24"/>
          <w:lang w:val="fr-FR"/>
        </w:rPr>
      </w:pPr>
      <w:bookmarkStart w:id="499" w:name="_Toc524502564"/>
      <w:bookmarkStart w:id="500" w:name="_Toc524505688"/>
      <w:r w:rsidRPr="008373D9">
        <w:rPr>
          <w:rFonts w:eastAsia="Times New Roman"/>
          <w:bCs w:val="0"/>
          <w:szCs w:val="24"/>
          <w:lang w:val="fr-FR"/>
        </w:rPr>
        <w:t>Références à des documents d’évaluation de la conformité ISO/IEC</w:t>
      </w:r>
      <w:bookmarkEnd w:id="499"/>
      <w:bookmarkEnd w:id="500"/>
    </w:p>
    <w:p w:rsidR="0003191C" w:rsidRPr="008373D9" w:rsidRDefault="0003191C" w:rsidP="008373D9">
      <w:pPr>
        <w:pStyle w:val="BodyText"/>
        <w:autoSpaceDE w:val="0"/>
        <w:autoSpaceDN w:val="0"/>
        <w:adjustRightInd w:val="0"/>
        <w:rPr>
          <w:szCs w:val="24"/>
        </w:rPr>
      </w:pPr>
      <w:r w:rsidRPr="008373D9">
        <w:rPr>
          <w:szCs w:val="24"/>
        </w:rPr>
        <w:t>Lorsqu'un comité élabore un document relatif à des programmes ou systèmes d'évaluation de la conformité, ou tout autre document traitant d’aspects relatifs à l'évaluation de la conformité, le document doit faire une référence normative à tous les documents ISO/IEC publiés traitant des procédures d'évaluation de la conformité, y compris l’</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17000</w:t>
      </w:r>
      <w:r w:rsidRPr="008373D9">
        <w:rPr>
          <w:szCs w:val="24"/>
        </w:rPr>
        <w:t xml:space="preserve"> et l’</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17025</w:t>
      </w:r>
      <w:r w:rsidRPr="008373D9">
        <w:rPr>
          <w:szCs w:val="24"/>
        </w:rPr>
        <w:t>. Le comité peut inclure in extenso un texte extrait des documents de l’ISO/IEC sur les procédures d’évaluation de la conformité, mais le comité ne doit pas les supprimer, modifier ou interpréter. Les comités doivent consulter le secrétaire de l'ISO/CASCO ou de l’IEC/CAB, ou les deux si nécessaire, pour des conseils sur la manière correcte de faire référence aux documents ISO/IEC publiés traitant des procédures d'évaluation de la conformité. Toute demande d'addition, de suppression, de modification ou d'interprétation doit être soumise aux secrétariats de l'ISO/CASCO et de l’IEC/CAB pour décision.</w:t>
      </w:r>
    </w:p>
    <w:p w:rsidR="0003191C" w:rsidRPr="008373D9" w:rsidRDefault="0003191C" w:rsidP="008373D9">
      <w:pPr>
        <w:pStyle w:val="Heading1"/>
        <w:tabs>
          <w:tab w:val="left" w:pos="432"/>
        </w:tabs>
        <w:autoSpaceDE w:val="0"/>
        <w:autoSpaceDN w:val="0"/>
        <w:adjustRightInd w:val="0"/>
        <w:rPr>
          <w:rFonts w:eastAsia="Times New Roman"/>
          <w:szCs w:val="24"/>
          <w:lang w:val="fr-FR"/>
        </w:rPr>
      </w:pPr>
      <w:bookmarkStart w:id="501" w:name="_Toc524502565"/>
      <w:bookmarkStart w:id="502" w:name="_Toc524505689"/>
      <w:r w:rsidRPr="008373D9">
        <w:rPr>
          <w:rFonts w:eastAsia="Times New Roman"/>
          <w:szCs w:val="24"/>
          <w:lang w:val="fr-FR"/>
        </w:rPr>
        <w:t>Aspects des systèmes de management de la qualité, de la fiabilité et de l'échantillonnage</w:t>
      </w:r>
      <w:bookmarkEnd w:id="501"/>
      <w:bookmarkEnd w:id="502"/>
    </w:p>
    <w:p w:rsidR="0003191C" w:rsidRPr="008373D9" w:rsidRDefault="0003191C" w:rsidP="008373D9">
      <w:pPr>
        <w:pStyle w:val="BodyText"/>
        <w:autoSpaceDE w:val="0"/>
        <w:autoSpaceDN w:val="0"/>
        <w:adjustRightInd w:val="0"/>
        <w:rPr>
          <w:szCs w:val="24"/>
        </w:rPr>
      </w:pPr>
      <w:r w:rsidRPr="008373D9">
        <w:rPr>
          <w:szCs w:val="24"/>
        </w:rPr>
        <w:t xml:space="preserve">Les aspects généraux sont traités par l'ISO/TC 69, </w:t>
      </w:r>
      <w:r w:rsidRPr="008373D9">
        <w:rPr>
          <w:i/>
          <w:szCs w:val="24"/>
        </w:rPr>
        <w:t>Application des méthodes statistiques</w:t>
      </w:r>
      <w:r w:rsidRPr="008373D9">
        <w:rPr>
          <w:szCs w:val="24"/>
        </w:rPr>
        <w:t xml:space="preserve">, l'ISO/TC 176, </w:t>
      </w:r>
      <w:r w:rsidRPr="008373D9">
        <w:rPr>
          <w:i/>
          <w:szCs w:val="24"/>
        </w:rPr>
        <w:t>Management et assurance de la qualité</w:t>
      </w:r>
      <w:r w:rsidRPr="008373D9">
        <w:rPr>
          <w:szCs w:val="24"/>
        </w:rPr>
        <w:t xml:space="preserve">, et l’IEC/TC 56, </w:t>
      </w:r>
      <w:r w:rsidRPr="008373D9">
        <w:rPr>
          <w:i/>
          <w:szCs w:val="24"/>
        </w:rPr>
        <w:t>Sûreté de fonctionnement</w:t>
      </w:r>
      <w:r w:rsidRPr="008373D9">
        <w:rPr>
          <w:szCs w:val="24"/>
        </w:rPr>
        <w:t>. Les documents élaborés par ces comités doivent être consultés pour information.</w:t>
      </w:r>
    </w:p>
    <w:p w:rsidR="0003191C" w:rsidRPr="008373D9" w:rsidRDefault="0003191C" w:rsidP="008373D9">
      <w:pPr>
        <w:pStyle w:val="Heading1"/>
        <w:tabs>
          <w:tab w:val="left" w:pos="432"/>
        </w:tabs>
        <w:autoSpaceDE w:val="0"/>
        <w:autoSpaceDN w:val="0"/>
        <w:adjustRightInd w:val="0"/>
        <w:rPr>
          <w:rFonts w:eastAsia="Times New Roman"/>
          <w:szCs w:val="24"/>
          <w:lang w:val="fr-FR"/>
        </w:rPr>
      </w:pPr>
      <w:bookmarkStart w:id="503" w:name="_Toc524502566"/>
      <w:bookmarkStart w:id="504" w:name="_Toc524505690"/>
      <w:r w:rsidRPr="008373D9">
        <w:rPr>
          <w:rFonts w:eastAsia="Times New Roman"/>
          <w:szCs w:val="24"/>
          <w:lang w:val="fr-FR"/>
        </w:rPr>
        <w:t>Normes de management (NM) et normes de systèmes de management (NSM)</w:t>
      </w:r>
      <w:bookmarkEnd w:id="503"/>
      <w:bookmarkEnd w:id="504"/>
    </w:p>
    <w:p w:rsidR="0003191C" w:rsidRPr="008373D9" w:rsidRDefault="0003191C" w:rsidP="008373D9">
      <w:pPr>
        <w:pStyle w:val="BodyText"/>
        <w:autoSpaceDE w:val="0"/>
        <w:autoSpaceDN w:val="0"/>
        <w:adjustRightInd w:val="0"/>
        <w:rPr>
          <w:szCs w:val="24"/>
        </w:rPr>
      </w:pPr>
      <w:r w:rsidRPr="008373D9">
        <w:rPr>
          <w:szCs w:val="24"/>
        </w:rPr>
        <w:t>Les règles de rédaction des normes de management et des normes de systèmes de management (y compris les normes sectorielles) sont données à l’Annexe SL et l’Annexe SP du Supplément ISO des Directives ISO/IEC, Partie 1.</w:t>
      </w:r>
    </w:p>
    <w:p w:rsidR="0003191C" w:rsidRPr="008373D9" w:rsidRDefault="0003191C" w:rsidP="008373D9">
      <w:pPr>
        <w:pStyle w:val="BodyText"/>
        <w:autoSpaceDE w:val="0"/>
        <w:autoSpaceDN w:val="0"/>
        <w:adjustRightInd w:val="0"/>
        <w:rPr>
          <w:szCs w:val="24"/>
        </w:rPr>
      </w:pPr>
      <w:r w:rsidRPr="008373D9">
        <w:rPr>
          <w:szCs w:val="24"/>
        </w:rPr>
        <w:t>Lorsqu'un comité ISO ou IEC veut élaborer des exigences de systèmes de management de la qualité ou des lignes directrices pour un produit ou un secteur économique ou industriel particulier, il doit respecter les règles suivantes.</w:t>
      </w:r>
    </w:p>
    <w:p w:rsidR="0003191C" w:rsidRPr="008373D9" w:rsidRDefault="0003191C" w:rsidP="008373D9">
      <w:pPr>
        <w:pStyle w:val="ListNumber1"/>
        <w:autoSpaceDE w:val="0"/>
        <w:autoSpaceDN w:val="0"/>
        <w:adjustRightInd w:val="0"/>
        <w:rPr>
          <w:szCs w:val="24"/>
        </w:rPr>
      </w:pPr>
      <w:r w:rsidRPr="008373D9">
        <w:rPr>
          <w:szCs w:val="24"/>
        </w:rPr>
        <w:t>a)</w:t>
      </w:r>
      <w:r w:rsidRPr="008373D9">
        <w:rPr>
          <w:szCs w:val="24"/>
        </w:rPr>
        <w:tab/>
        <w:t>La référence normative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9001</w:t>
      </w:r>
      <w:r w:rsidRPr="008373D9">
        <w:rPr>
          <w:szCs w:val="24"/>
        </w:rPr>
        <w:t xml:space="preserve"> doit être faite dans son intégralité. Il est aussi admis de reproduire in extenso des articles ou paragraphes de la norme.</w:t>
      </w:r>
    </w:p>
    <w:p w:rsidR="0003191C" w:rsidRPr="008373D9" w:rsidRDefault="0003191C" w:rsidP="008373D9">
      <w:pPr>
        <w:pStyle w:val="ListNumber1"/>
        <w:autoSpaceDE w:val="0"/>
        <w:autoSpaceDN w:val="0"/>
        <w:adjustRightInd w:val="0"/>
        <w:rPr>
          <w:szCs w:val="24"/>
        </w:rPr>
      </w:pPr>
      <w:r w:rsidRPr="008373D9">
        <w:rPr>
          <w:szCs w:val="24"/>
        </w:rPr>
        <w:t>b)</w:t>
      </w:r>
      <w:r w:rsidRPr="008373D9">
        <w:rPr>
          <w:szCs w:val="24"/>
        </w:rPr>
        <w:tab/>
        <w:t>Si le document sectoriel comporte des parties de texte reprises de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9001</w:t>
      </w:r>
      <w:r w:rsidRPr="008373D9">
        <w:rPr>
          <w:szCs w:val="24"/>
        </w:rPr>
        <w:t>, celles-ci doivent être clairement distinguées des autres éléments du document sectoriel [voir d)].</w:t>
      </w:r>
    </w:p>
    <w:p w:rsidR="0003191C" w:rsidRPr="008373D9" w:rsidRDefault="0003191C" w:rsidP="008373D9">
      <w:pPr>
        <w:pStyle w:val="ListNumber1"/>
        <w:autoSpaceDE w:val="0"/>
        <w:autoSpaceDN w:val="0"/>
        <w:adjustRightInd w:val="0"/>
        <w:rPr>
          <w:szCs w:val="24"/>
        </w:rPr>
      </w:pPr>
      <w:r w:rsidRPr="008373D9">
        <w:rPr>
          <w:szCs w:val="24"/>
        </w:rPr>
        <w:t>c)</w:t>
      </w:r>
      <w:r w:rsidRPr="008373D9">
        <w:rPr>
          <w:szCs w:val="24"/>
        </w:rPr>
        <w:tab/>
        <w:t>Les termes et définitions spécifiés dans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9000</w:t>
      </w:r>
      <w:r w:rsidRPr="008373D9">
        <w:rPr>
          <w:szCs w:val="24"/>
        </w:rPr>
        <w:t xml:space="preserve"> doivent être cités comme références normatives ou reproduits in extenso.</w:t>
      </w:r>
    </w:p>
    <w:p w:rsidR="0003191C" w:rsidRPr="008373D9" w:rsidRDefault="0003191C" w:rsidP="008373D9">
      <w:pPr>
        <w:pStyle w:val="ListNumber1"/>
        <w:autoSpaceDE w:val="0"/>
        <w:autoSpaceDN w:val="0"/>
        <w:adjustRightInd w:val="0"/>
        <w:rPr>
          <w:szCs w:val="24"/>
        </w:rPr>
      </w:pPr>
      <w:r w:rsidRPr="008373D9">
        <w:rPr>
          <w:szCs w:val="24"/>
        </w:rPr>
        <w:t>d)</w:t>
      </w:r>
      <w:r w:rsidRPr="008373D9">
        <w:rPr>
          <w:szCs w:val="24"/>
        </w:rPr>
        <w:tab/>
        <w:t xml:space="preserve">Les lignes directrices et critères énoncés dans le document </w:t>
      </w:r>
      <w:r w:rsidRPr="008373D9">
        <w:rPr>
          <w:i/>
          <w:szCs w:val="24"/>
        </w:rPr>
        <w:t>Quality management systems — Guidance and criteria for the development of documents to meet needs of specific product and industry/economic sectors</w:t>
      </w:r>
      <w:r w:rsidRPr="008373D9">
        <w:rPr>
          <w:szCs w:val="24"/>
        </w:rPr>
        <w:t>, approuvé par l’ISO/TC 176, doivent être pris en considération, non seulement lorsqu’il s’agit de déterminer la nécessité d’établir un document prévoyant des exigences et des lignes directrices sectorielles mais également lors du processus d’élaboration du document.</w:t>
      </w:r>
    </w:p>
    <w:p w:rsidR="0003191C" w:rsidRPr="008373D9" w:rsidRDefault="0003191C" w:rsidP="008373D9">
      <w:pPr>
        <w:pStyle w:val="BodyText"/>
        <w:autoSpaceDE w:val="0"/>
        <w:autoSpaceDN w:val="0"/>
        <w:adjustRightInd w:val="0"/>
        <w:rPr>
          <w:szCs w:val="24"/>
        </w:rPr>
      </w:pPr>
      <w:r w:rsidRPr="008373D9">
        <w:rPr>
          <w:szCs w:val="24"/>
        </w:rPr>
        <w:t>Toute demande d’information relative à cette politique sectorielle ou à l'interprétation des termes et définitions donnés dans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9000</w:t>
      </w:r>
      <w:r w:rsidRPr="008373D9">
        <w:rPr>
          <w:szCs w:val="24"/>
        </w:rPr>
        <w:t>,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9001</w:t>
      </w:r>
      <w:r w:rsidRPr="008373D9">
        <w:rPr>
          <w:szCs w:val="24"/>
        </w:rPr>
        <w:t xml:space="preserve"> ou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9004</w:t>
      </w:r>
      <w:r w:rsidRPr="008373D9">
        <w:rPr>
          <w:szCs w:val="24"/>
        </w:rPr>
        <w:t xml:space="preserve"> doit être soumise au secrétariat de l'ISO/TC 176.</w:t>
      </w:r>
    </w:p>
    <w:p w:rsidR="0003191C" w:rsidRPr="008373D9" w:rsidRDefault="0003191C" w:rsidP="008373D9">
      <w:pPr>
        <w:pStyle w:val="BodyText"/>
        <w:autoSpaceDE w:val="0"/>
        <w:autoSpaceDN w:val="0"/>
        <w:adjustRightInd w:val="0"/>
        <w:rPr>
          <w:szCs w:val="24"/>
        </w:rPr>
      </w:pPr>
      <w:r w:rsidRPr="008373D9">
        <w:rPr>
          <w:szCs w:val="24"/>
        </w:rPr>
        <w:br w:type="page"/>
      </w:r>
      <w:r w:rsidRPr="008373D9">
        <w:rPr>
          <w:szCs w:val="24"/>
        </w:rPr>
        <w:lastRenderedPageBreak/>
        <w:t> </w:t>
      </w:r>
    </w:p>
    <w:p w:rsidR="0003191C" w:rsidRPr="008373D9" w:rsidRDefault="0003191C" w:rsidP="008373D9">
      <w:pPr>
        <w:pStyle w:val="BodyText"/>
        <w:autoSpaceDE w:val="0"/>
        <w:autoSpaceDN w:val="0"/>
        <w:adjustRightInd w:val="0"/>
        <w:rPr>
          <w:szCs w:val="24"/>
        </w:rPr>
      </w:pPr>
      <w:r w:rsidRPr="008373D9">
        <w:rPr>
          <w:szCs w:val="24"/>
        </w:rPr>
        <w:t> </w:t>
      </w:r>
    </w:p>
    <w:p w:rsidR="0003191C" w:rsidRPr="008373D9" w:rsidRDefault="0003191C" w:rsidP="008373D9">
      <w:pPr>
        <w:pStyle w:val="BodyText"/>
        <w:autoSpaceDE w:val="0"/>
        <w:autoSpaceDN w:val="0"/>
        <w:adjustRightInd w:val="0"/>
        <w:rPr>
          <w:szCs w:val="24"/>
        </w:rPr>
      </w:pPr>
      <w:r w:rsidRPr="008373D9">
        <w:rPr>
          <w:szCs w:val="24"/>
        </w:rPr>
        <w:t> </w:t>
      </w:r>
    </w:p>
    <w:p w:rsidR="0003191C" w:rsidRPr="008373D9" w:rsidRDefault="0003191C" w:rsidP="008373D9">
      <w:pPr>
        <w:pStyle w:val="BodyText"/>
        <w:autoSpaceDE w:val="0"/>
        <w:autoSpaceDN w:val="0"/>
        <w:adjustRightInd w:val="0"/>
        <w:rPr>
          <w:szCs w:val="24"/>
        </w:rPr>
      </w:pPr>
      <w:r w:rsidRPr="008373D9">
        <w:rPr>
          <w:szCs w:val="24"/>
        </w:rPr>
        <w:t> </w:t>
      </w:r>
    </w:p>
    <w:p w:rsidR="0003191C" w:rsidRPr="008373D9" w:rsidRDefault="0003191C" w:rsidP="008373D9">
      <w:pPr>
        <w:pStyle w:val="Heading1"/>
        <w:numPr>
          <w:ilvl w:val="0"/>
          <w:numId w:val="0"/>
        </w:numPr>
        <w:tabs>
          <w:tab w:val="left" w:pos="432"/>
        </w:tabs>
        <w:autoSpaceDE w:val="0"/>
        <w:autoSpaceDN w:val="0"/>
        <w:adjustRightInd w:val="0"/>
        <w:jc w:val="center"/>
        <w:rPr>
          <w:rFonts w:eastAsia="Times New Roman"/>
          <w:sz w:val="32"/>
          <w:szCs w:val="32"/>
        </w:rPr>
      </w:pPr>
      <w:bookmarkStart w:id="505" w:name="_Toc524502567"/>
      <w:bookmarkStart w:id="506" w:name="_Toc524505691"/>
      <w:r w:rsidRPr="008373D9">
        <w:rPr>
          <w:rFonts w:eastAsia="Times New Roman"/>
          <w:sz w:val="32"/>
          <w:szCs w:val="32"/>
        </w:rPr>
        <w:t>ANNEXES</w:t>
      </w:r>
      <w:bookmarkEnd w:id="505"/>
      <w:bookmarkEnd w:id="506"/>
    </w:p>
    <w:p w:rsidR="0003191C" w:rsidRPr="008373D9" w:rsidRDefault="0003191C" w:rsidP="008373D9">
      <w:pPr>
        <w:pStyle w:val="BodyText"/>
        <w:autoSpaceDE w:val="0"/>
        <w:autoSpaceDN w:val="0"/>
        <w:adjustRightInd w:val="0"/>
        <w:rPr>
          <w:szCs w:val="24"/>
        </w:rPr>
      </w:pPr>
      <w:r w:rsidRPr="008373D9">
        <w:rPr>
          <w:szCs w:val="24"/>
        </w:rPr>
        <w:t> </w:t>
      </w:r>
    </w:p>
    <w:p w:rsidR="0003191C" w:rsidRPr="008373D9" w:rsidRDefault="0003191C" w:rsidP="008373D9">
      <w:pPr>
        <w:pStyle w:val="ANNEX"/>
        <w:autoSpaceDE w:val="0"/>
        <w:autoSpaceDN w:val="0"/>
        <w:adjustRightInd w:val="0"/>
        <w:rPr>
          <w:rFonts w:eastAsia="Times New Roman"/>
          <w:szCs w:val="24"/>
          <w:lang w:val="fr-FR"/>
        </w:rPr>
      </w:pPr>
      <w:r w:rsidRPr="008373D9">
        <w:rPr>
          <w:rFonts w:eastAsia="Times New Roman"/>
          <w:szCs w:val="24"/>
          <w:lang w:val="fr-FR"/>
        </w:rPr>
        <w:lastRenderedPageBreak/>
        <w:br/>
      </w:r>
      <w:bookmarkStart w:id="507" w:name="_Toc524502568"/>
      <w:bookmarkStart w:id="508" w:name="_Toc524505692"/>
      <w:r w:rsidRPr="008373D9">
        <w:rPr>
          <w:rFonts w:eastAsia="Times New Roman"/>
          <w:b w:val="0"/>
          <w:szCs w:val="24"/>
          <w:lang w:val="fr-FR"/>
        </w:rPr>
        <w:t>(informative)</w:t>
      </w:r>
      <w:r w:rsidRPr="008373D9">
        <w:rPr>
          <w:rFonts w:eastAsia="Times New Roman"/>
          <w:szCs w:val="24"/>
          <w:lang w:val="fr-FR"/>
        </w:rPr>
        <w:br/>
      </w:r>
      <w:r w:rsidRPr="008373D9">
        <w:rPr>
          <w:rFonts w:eastAsia="Times New Roman"/>
          <w:szCs w:val="24"/>
          <w:lang w:val="fr-FR"/>
        </w:rPr>
        <w:br/>
        <w:t>Liste de contrôle pour les auteurs et rédacteurs de documents</w:t>
      </w:r>
      <w:bookmarkEnd w:id="507"/>
      <w:bookmarkEnd w:id="508"/>
    </w:p>
    <w:p w:rsidR="0003191C" w:rsidRPr="008373D9" w:rsidRDefault="0003191C" w:rsidP="008373D9">
      <w:pPr>
        <w:pStyle w:val="BodyText"/>
        <w:autoSpaceDE w:val="0"/>
        <w:autoSpaceDN w:val="0"/>
        <w:adjustRightInd w:val="0"/>
        <w:rPr>
          <w:szCs w:val="24"/>
        </w:rPr>
      </w:pPr>
      <w:r w:rsidRPr="008373D9">
        <w:rPr>
          <w:szCs w:val="24"/>
        </w:rPr>
        <w:t xml:space="preserve">La liste de contrôle donnée dans le </w:t>
      </w:r>
      <w:r w:rsidRPr="008373D9">
        <w:rPr>
          <w:rStyle w:val="citetbl"/>
          <w:szCs w:val="24"/>
          <w:shd w:val="clear" w:color="auto" w:fill="auto"/>
        </w:rPr>
        <w:t>Tableau A.1</w:t>
      </w:r>
      <w:r w:rsidRPr="008373D9">
        <w:rPr>
          <w:szCs w:val="24"/>
        </w:rPr>
        <w:t xml:space="preserve"> constitue un outil pour aider les auteurs et rédacteurs de documents.</w:t>
      </w:r>
    </w:p>
    <w:p w:rsidR="0003191C" w:rsidRPr="008373D9" w:rsidRDefault="0003191C" w:rsidP="008373D9">
      <w:pPr>
        <w:pStyle w:val="Tabletitle"/>
        <w:autoSpaceDE w:val="0"/>
        <w:autoSpaceDN w:val="0"/>
        <w:adjustRightInd w:val="0"/>
        <w:outlineLvl w:val="0"/>
        <w:rPr>
          <w:szCs w:val="24"/>
        </w:rPr>
      </w:pPr>
      <w:bookmarkStart w:id="509" w:name="_Toc524502569"/>
      <w:bookmarkStart w:id="510" w:name="_Toc524505693"/>
      <w:r w:rsidRPr="008373D9">
        <w:rPr>
          <w:szCs w:val="24"/>
        </w:rPr>
        <w:t>Tableau A.1 — Liste de contrôle pour les auteurs et rédacteurs</w:t>
      </w:r>
      <w:bookmarkEnd w:id="509"/>
      <w:bookmarkEnd w:id="510"/>
    </w:p>
    <w:tbl>
      <w:tblPr>
        <w:tblW w:w="975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1702"/>
        <w:gridCol w:w="4394"/>
        <w:gridCol w:w="1134"/>
        <w:gridCol w:w="2520"/>
      </w:tblGrid>
      <w:tr w:rsidR="0003191C" w:rsidRPr="008373D9" w:rsidTr="001E4488">
        <w:trPr>
          <w:cantSplit/>
          <w:jc w:val="center"/>
        </w:trPr>
        <w:tc>
          <w:tcPr>
            <w:tcW w:w="1702" w:type="dxa"/>
            <w:tcBorders>
              <w:top w:val="single" w:sz="12" w:space="0" w:color="auto"/>
              <w:bottom w:val="single" w:sz="12" w:space="0" w:color="auto"/>
            </w:tcBorders>
            <w:shd w:val="clear" w:color="auto" w:fill="BFBFBF"/>
            <w:vAlign w:val="center"/>
            <w:hideMark/>
          </w:tcPr>
          <w:p w:rsidR="0003191C" w:rsidRPr="008373D9" w:rsidRDefault="0003191C" w:rsidP="008373D9">
            <w:pPr>
              <w:pStyle w:val="Tableheader"/>
              <w:autoSpaceDE w:val="0"/>
              <w:autoSpaceDN w:val="0"/>
              <w:adjustRightInd w:val="0"/>
              <w:jc w:val="center"/>
              <w:rPr>
                <w:b/>
              </w:rPr>
            </w:pPr>
            <w:r w:rsidRPr="008373D9">
              <w:rPr>
                <w:b/>
                <w:szCs w:val="24"/>
              </w:rPr>
              <w:t>Tâche</w:t>
            </w:r>
          </w:p>
        </w:tc>
        <w:tc>
          <w:tcPr>
            <w:tcW w:w="4394" w:type="dxa"/>
            <w:tcBorders>
              <w:top w:val="single" w:sz="12" w:space="0" w:color="auto"/>
              <w:bottom w:val="single" w:sz="12" w:space="0" w:color="auto"/>
            </w:tcBorders>
            <w:shd w:val="clear" w:color="auto" w:fill="BFBFBF"/>
            <w:vAlign w:val="center"/>
            <w:hideMark/>
          </w:tcPr>
          <w:p w:rsidR="0003191C" w:rsidRPr="008373D9" w:rsidRDefault="0003191C" w:rsidP="008373D9">
            <w:pPr>
              <w:pStyle w:val="Tableheader"/>
              <w:autoSpaceDE w:val="0"/>
              <w:autoSpaceDN w:val="0"/>
              <w:adjustRightInd w:val="0"/>
              <w:jc w:val="center"/>
              <w:rPr>
                <w:b/>
              </w:rPr>
            </w:pPr>
            <w:r w:rsidRPr="008373D9">
              <w:rPr>
                <w:b/>
                <w:szCs w:val="24"/>
              </w:rPr>
              <w:t>Évaluation</w:t>
            </w:r>
          </w:p>
        </w:tc>
        <w:tc>
          <w:tcPr>
            <w:tcW w:w="1134" w:type="dxa"/>
            <w:tcBorders>
              <w:top w:val="single" w:sz="12" w:space="0" w:color="auto"/>
              <w:bottom w:val="single" w:sz="12" w:space="0" w:color="auto"/>
            </w:tcBorders>
            <w:shd w:val="clear" w:color="auto" w:fill="BFBFBF"/>
            <w:vAlign w:val="center"/>
            <w:hideMark/>
          </w:tcPr>
          <w:p w:rsidR="0003191C" w:rsidRPr="008373D9" w:rsidRDefault="0003191C" w:rsidP="008373D9">
            <w:pPr>
              <w:pStyle w:val="Tableheader"/>
              <w:autoSpaceDE w:val="0"/>
              <w:autoSpaceDN w:val="0"/>
              <w:adjustRightInd w:val="0"/>
              <w:jc w:val="center"/>
              <w:rPr>
                <w:b/>
              </w:rPr>
            </w:pPr>
            <w:r w:rsidRPr="008373D9">
              <w:rPr>
                <w:b/>
                <w:szCs w:val="24"/>
              </w:rPr>
              <w:t>Validation</w:t>
            </w:r>
            <w:r w:rsidRPr="008373D9">
              <w:rPr>
                <w:b/>
                <w:szCs w:val="24"/>
              </w:rPr>
              <w:br/>
            </w:r>
            <w:r w:rsidRPr="008373D9">
              <w:rPr>
                <w:rFonts w:ascii="Segoe UI Symbol" w:hAnsi="Segoe UI Symbol" w:cs="Segoe UI Symbol"/>
                <w:b/>
                <w:szCs w:val="24"/>
              </w:rPr>
              <w:t>☑</w:t>
            </w:r>
          </w:p>
        </w:tc>
        <w:tc>
          <w:tcPr>
            <w:tcW w:w="2520" w:type="dxa"/>
            <w:tcBorders>
              <w:top w:val="single" w:sz="12" w:space="0" w:color="auto"/>
              <w:bottom w:val="single" w:sz="12" w:space="0" w:color="auto"/>
            </w:tcBorders>
            <w:shd w:val="clear" w:color="auto" w:fill="BFBFBF"/>
            <w:vAlign w:val="center"/>
            <w:hideMark/>
          </w:tcPr>
          <w:p w:rsidR="0003191C" w:rsidRPr="008373D9" w:rsidRDefault="0003191C" w:rsidP="008373D9">
            <w:pPr>
              <w:pStyle w:val="Tableheader"/>
              <w:autoSpaceDE w:val="0"/>
              <w:autoSpaceDN w:val="0"/>
              <w:adjustRightInd w:val="0"/>
              <w:jc w:val="center"/>
              <w:rPr>
                <w:b/>
              </w:rPr>
            </w:pPr>
            <w:r w:rsidRPr="008373D9">
              <w:rPr>
                <w:b/>
                <w:szCs w:val="24"/>
              </w:rPr>
              <w:t>Commentaires</w:t>
            </w:r>
          </w:p>
        </w:tc>
      </w:tr>
      <w:tr w:rsidR="0003191C" w:rsidRPr="002D0D4E" w:rsidTr="001E4488">
        <w:trPr>
          <w:cantSplit/>
          <w:jc w:val="center"/>
        </w:trPr>
        <w:tc>
          <w:tcPr>
            <w:tcW w:w="1702" w:type="dxa"/>
            <w:vMerge w:val="restart"/>
            <w:tcBorders>
              <w:top w:val="single" w:sz="12" w:space="0" w:color="auto"/>
            </w:tcBorders>
            <w:hideMark/>
          </w:tcPr>
          <w:p w:rsidR="0003191C" w:rsidRPr="008373D9" w:rsidRDefault="0003191C" w:rsidP="008373D9">
            <w:pPr>
              <w:pStyle w:val="Tablebody"/>
              <w:autoSpaceDE w:val="0"/>
              <w:autoSpaceDN w:val="0"/>
              <w:adjustRightInd w:val="0"/>
              <w:rPr>
                <w:szCs w:val="24"/>
              </w:rPr>
            </w:pPr>
            <w:r w:rsidRPr="008373D9">
              <w:rPr>
                <w:szCs w:val="24"/>
              </w:rPr>
              <w:t>Structure</w:t>
            </w:r>
          </w:p>
          <w:p w:rsidR="0003191C" w:rsidRPr="008373D9" w:rsidRDefault="0003191C" w:rsidP="008373D9">
            <w:pPr>
              <w:pStyle w:val="Tablebody"/>
              <w:autoSpaceDE w:val="0"/>
              <w:autoSpaceDN w:val="0"/>
              <w:adjustRightInd w:val="0"/>
            </w:pPr>
            <w:r w:rsidRPr="008373D9">
              <w:rPr>
                <w:szCs w:val="24"/>
              </w:rPr>
              <w:t>(</w:t>
            </w:r>
            <w:r w:rsidRPr="008373D9">
              <w:rPr>
                <w:rStyle w:val="citesec"/>
                <w:szCs w:val="24"/>
                <w:shd w:val="clear" w:color="auto" w:fill="auto"/>
              </w:rPr>
              <w:t>Article 6</w:t>
            </w:r>
            <w:r w:rsidRPr="008373D9">
              <w:rPr>
                <w:szCs w:val="24"/>
              </w:rPr>
              <w:t xml:space="preserve">, </w:t>
            </w:r>
            <w:r w:rsidRPr="008373D9">
              <w:rPr>
                <w:rStyle w:val="citesec"/>
                <w:szCs w:val="24"/>
                <w:shd w:val="clear" w:color="auto" w:fill="auto"/>
              </w:rPr>
              <w:t>Article 22</w:t>
            </w:r>
            <w:r w:rsidRPr="008373D9">
              <w:rPr>
                <w:szCs w:val="24"/>
              </w:rPr>
              <w:t>)</w:t>
            </w:r>
          </w:p>
        </w:tc>
        <w:tc>
          <w:tcPr>
            <w:tcW w:w="4394" w:type="dxa"/>
            <w:tcBorders>
              <w:top w:val="single" w:sz="12" w:space="0" w:color="auto"/>
            </w:tcBorders>
            <w:hideMark/>
          </w:tcPr>
          <w:p w:rsidR="0003191C" w:rsidRPr="008373D9" w:rsidRDefault="0003191C" w:rsidP="008373D9">
            <w:pPr>
              <w:pStyle w:val="Tablebody"/>
              <w:autoSpaceDE w:val="0"/>
              <w:autoSpaceDN w:val="0"/>
              <w:adjustRightInd w:val="0"/>
              <w:rPr>
                <w:szCs w:val="24"/>
              </w:rPr>
            </w:pPr>
            <w:r w:rsidRPr="008373D9">
              <w:rPr>
                <w:szCs w:val="24"/>
              </w:rPr>
              <w:t>Vérifier le Sommaire:</w:t>
            </w:r>
          </w:p>
          <w:p w:rsidR="0003191C" w:rsidRPr="008373D9" w:rsidRDefault="0003191C" w:rsidP="008373D9">
            <w:pPr>
              <w:pStyle w:val="Tablebody"/>
              <w:autoSpaceDE w:val="0"/>
              <w:autoSpaceDN w:val="0"/>
              <w:adjustRightInd w:val="0"/>
              <w:rPr>
                <w:szCs w:val="24"/>
              </w:rPr>
            </w:pPr>
            <w:r w:rsidRPr="008373D9">
              <w:rPr>
                <w:szCs w:val="24"/>
              </w:rPr>
              <w:t>   La structure-cadre est-elle logique?</w:t>
            </w:r>
          </w:p>
          <w:p w:rsidR="0003191C" w:rsidRPr="008373D9" w:rsidRDefault="0003191C" w:rsidP="008373D9">
            <w:pPr>
              <w:pStyle w:val="Tablebody"/>
              <w:autoSpaceDE w:val="0"/>
              <w:autoSpaceDN w:val="0"/>
              <w:adjustRightInd w:val="0"/>
            </w:pPr>
            <w:r w:rsidRPr="008373D9">
              <w:rPr>
                <w:szCs w:val="24"/>
              </w:rPr>
              <w:t>   Les subdivisions sont-elles cohérentes?</w:t>
            </w:r>
          </w:p>
        </w:tc>
        <w:tc>
          <w:tcPr>
            <w:tcW w:w="1134" w:type="dxa"/>
            <w:tcBorders>
              <w:top w:val="single" w:sz="12" w:space="0" w:color="auto"/>
            </w:tcBorders>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tcBorders>
              <w:top w:val="single" w:sz="12" w:space="0" w:color="auto"/>
            </w:tcBorders>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tcBorders>
              <w:top w:val="single" w:sz="12" w:space="0" w:color="auto"/>
            </w:tcBorders>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rPr>
                <w:szCs w:val="24"/>
              </w:rPr>
            </w:pPr>
            <w:r w:rsidRPr="008373D9">
              <w:rPr>
                <w:szCs w:val="24"/>
              </w:rPr>
              <w:t>Alinéas suspendus:</w:t>
            </w:r>
          </w:p>
          <w:p w:rsidR="0003191C" w:rsidRPr="008373D9" w:rsidRDefault="0003191C" w:rsidP="008373D9">
            <w:pPr>
              <w:pStyle w:val="Tablebody"/>
              <w:autoSpaceDE w:val="0"/>
              <w:autoSpaceDN w:val="0"/>
              <w:adjustRightInd w:val="0"/>
            </w:pPr>
            <w:r w:rsidRPr="008373D9">
              <w:rPr>
                <w:szCs w:val="24"/>
              </w:rPr>
              <w:t>Repérer et supprimer tous les alinéas suspendus.</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restart"/>
            <w:hideMark/>
          </w:tcPr>
          <w:p w:rsidR="0003191C" w:rsidRPr="008373D9" w:rsidRDefault="0003191C" w:rsidP="008373D9">
            <w:pPr>
              <w:pStyle w:val="Tablebody"/>
              <w:autoSpaceDE w:val="0"/>
              <w:autoSpaceDN w:val="0"/>
              <w:adjustRightInd w:val="0"/>
              <w:rPr>
                <w:szCs w:val="24"/>
              </w:rPr>
            </w:pPr>
            <w:r w:rsidRPr="008373D9">
              <w:rPr>
                <w:szCs w:val="24"/>
              </w:rPr>
              <w:t>Clarté et simplicité du style</w:t>
            </w:r>
          </w:p>
          <w:p w:rsidR="0003191C" w:rsidRPr="008373D9" w:rsidRDefault="0003191C" w:rsidP="008373D9">
            <w:pPr>
              <w:pStyle w:val="Tablebody"/>
              <w:autoSpaceDE w:val="0"/>
              <w:autoSpaceDN w:val="0"/>
              <w:adjustRightInd w:val="0"/>
            </w:pPr>
            <w:r w:rsidRPr="008373D9">
              <w:rPr>
                <w:szCs w:val="24"/>
              </w:rPr>
              <w:t>(</w:t>
            </w:r>
            <w:r w:rsidRPr="008373D9">
              <w:rPr>
                <w:rStyle w:val="citesec"/>
                <w:szCs w:val="24"/>
                <w:shd w:val="clear" w:color="auto" w:fill="auto"/>
              </w:rPr>
              <w:t>Article 4</w:t>
            </w:r>
            <w:r w:rsidRPr="008373D9">
              <w:rPr>
                <w:szCs w:val="24"/>
              </w:rPr>
              <w:t xml:space="preserve">, </w:t>
            </w:r>
            <w:r w:rsidRPr="008373D9">
              <w:rPr>
                <w:rStyle w:val="citesec"/>
                <w:szCs w:val="24"/>
                <w:shd w:val="clear" w:color="auto" w:fill="auto"/>
              </w:rPr>
              <w:t>Article 5</w:t>
            </w:r>
            <w:r w:rsidRPr="008373D9">
              <w:rPr>
                <w:szCs w:val="24"/>
              </w:rPr>
              <w:t>)</w:t>
            </w:r>
          </w:p>
        </w:tc>
        <w:tc>
          <w:tcPr>
            <w:tcW w:w="4394" w:type="dxa"/>
            <w:hideMark/>
          </w:tcPr>
          <w:p w:rsidR="0003191C" w:rsidRPr="008373D9" w:rsidRDefault="0003191C" w:rsidP="008373D9">
            <w:pPr>
              <w:pStyle w:val="Tablebody"/>
              <w:autoSpaceDE w:val="0"/>
              <w:autoSpaceDN w:val="0"/>
              <w:adjustRightInd w:val="0"/>
            </w:pPr>
            <w:r w:rsidRPr="008373D9">
              <w:rPr>
                <w:szCs w:val="24"/>
              </w:rPr>
              <w:t>Le texte est-il clair et concis?</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Les phrases sont-elles courtes? (vérifier la ponctuation)</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restart"/>
            <w:hideMark/>
          </w:tcPr>
          <w:p w:rsidR="0003191C" w:rsidRPr="008373D9" w:rsidRDefault="0003191C" w:rsidP="008373D9">
            <w:pPr>
              <w:pStyle w:val="Tablebody"/>
              <w:autoSpaceDE w:val="0"/>
              <w:autoSpaceDN w:val="0"/>
              <w:adjustRightInd w:val="0"/>
            </w:pPr>
            <w:r w:rsidRPr="008373D9">
              <w:rPr>
                <w:szCs w:val="24"/>
              </w:rPr>
              <w:t>Titre (</w:t>
            </w:r>
            <w:r w:rsidRPr="008373D9">
              <w:rPr>
                <w:rStyle w:val="citesec"/>
                <w:szCs w:val="24"/>
                <w:shd w:val="clear" w:color="auto" w:fill="auto"/>
              </w:rPr>
              <w:t>Article 11</w:t>
            </w:r>
            <w:r w:rsidRPr="008373D9">
              <w:rPr>
                <w:szCs w:val="24"/>
              </w:rPr>
              <w:t>)</w:t>
            </w:r>
          </w:p>
        </w:tc>
        <w:tc>
          <w:tcPr>
            <w:tcW w:w="4394" w:type="dxa"/>
            <w:hideMark/>
          </w:tcPr>
          <w:p w:rsidR="0003191C" w:rsidRPr="008373D9" w:rsidRDefault="0003191C" w:rsidP="008373D9">
            <w:pPr>
              <w:pStyle w:val="Tablebody"/>
              <w:autoSpaceDE w:val="0"/>
              <w:autoSpaceDN w:val="0"/>
              <w:adjustRightInd w:val="0"/>
            </w:pPr>
            <w:r w:rsidRPr="008373D9">
              <w:rPr>
                <w:szCs w:val="24"/>
              </w:rPr>
              <w:t>Le titre est-il organisé du général au particulier?</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Le titre limite-t-il involontairement le domaine d’application du document?</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Est-il aussi clair et concis que possible?</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Assurez-vous que le titre ne comporte pas plus de trois éléments.</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Si le document est en plusieurs parties, les titres sont-ils alignés?</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restart"/>
            <w:hideMark/>
          </w:tcPr>
          <w:p w:rsidR="0003191C" w:rsidRPr="008373D9" w:rsidRDefault="0003191C" w:rsidP="008373D9">
            <w:pPr>
              <w:pStyle w:val="Tablebody"/>
              <w:autoSpaceDE w:val="0"/>
              <w:autoSpaceDN w:val="0"/>
              <w:adjustRightInd w:val="0"/>
            </w:pPr>
            <w:r w:rsidRPr="008373D9">
              <w:rPr>
                <w:szCs w:val="24"/>
              </w:rPr>
              <w:t>Avant-propos (</w:t>
            </w:r>
            <w:r w:rsidRPr="008373D9">
              <w:rPr>
                <w:rStyle w:val="citesec"/>
                <w:szCs w:val="24"/>
                <w:shd w:val="clear" w:color="auto" w:fill="auto"/>
              </w:rPr>
              <w:t>Article 12</w:t>
            </w:r>
            <w:r w:rsidRPr="008373D9">
              <w:rPr>
                <w:szCs w:val="24"/>
              </w:rPr>
              <w:t>)</w:t>
            </w:r>
          </w:p>
        </w:tc>
        <w:tc>
          <w:tcPr>
            <w:tcW w:w="4394" w:type="dxa"/>
            <w:hideMark/>
          </w:tcPr>
          <w:p w:rsidR="0003191C" w:rsidRPr="008373D9" w:rsidRDefault="0003191C" w:rsidP="008373D9">
            <w:pPr>
              <w:pStyle w:val="Tablebody"/>
              <w:autoSpaceDE w:val="0"/>
              <w:autoSpaceDN w:val="0"/>
              <w:adjustRightInd w:val="0"/>
            </w:pPr>
            <w:r w:rsidRPr="008373D9">
              <w:rPr>
                <w:szCs w:val="24"/>
              </w:rPr>
              <w:t>Le document est-il une révision? Si oui, insérer un énoncé de révision incluant tous les amendements et rectificatifs techniques et une liste des changements par rapport à l’édition précédente.</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Y a-t-il d’autres organisations impliquées dans la rédaction qu’il convient de mentionner?</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cantSplit/>
          <w:jc w:val="center"/>
        </w:trPr>
        <w:tc>
          <w:tcPr>
            <w:tcW w:w="1702" w:type="dxa"/>
            <w:vMerge w:val="restart"/>
            <w:hideMark/>
          </w:tcPr>
          <w:p w:rsidR="0003191C" w:rsidRPr="008373D9" w:rsidRDefault="0003191C" w:rsidP="008373D9">
            <w:pPr>
              <w:pStyle w:val="Tablebody"/>
              <w:autoSpaceDE w:val="0"/>
              <w:autoSpaceDN w:val="0"/>
              <w:adjustRightInd w:val="0"/>
            </w:pPr>
            <w:r w:rsidRPr="008373D9">
              <w:rPr>
                <w:szCs w:val="24"/>
              </w:rPr>
              <w:t>Introduction</w:t>
            </w:r>
            <w:r w:rsidRPr="008373D9">
              <w:rPr>
                <w:szCs w:val="24"/>
              </w:rPr>
              <w:br/>
              <w:t>(</w:t>
            </w:r>
            <w:r w:rsidRPr="008373D9">
              <w:rPr>
                <w:rStyle w:val="citesec"/>
                <w:szCs w:val="24"/>
                <w:shd w:val="clear" w:color="auto" w:fill="auto"/>
              </w:rPr>
              <w:t>Article 13</w:t>
            </w:r>
            <w:r w:rsidRPr="008373D9">
              <w:rPr>
                <w:szCs w:val="24"/>
              </w:rPr>
              <w:t>)</w:t>
            </w:r>
          </w:p>
        </w:tc>
        <w:tc>
          <w:tcPr>
            <w:tcW w:w="4394" w:type="dxa"/>
            <w:hideMark/>
          </w:tcPr>
          <w:p w:rsidR="0003191C" w:rsidRPr="008373D9" w:rsidRDefault="0003191C" w:rsidP="008373D9">
            <w:pPr>
              <w:pStyle w:val="Tablebody"/>
              <w:autoSpaceDE w:val="0"/>
              <w:autoSpaceDN w:val="0"/>
              <w:adjustRightInd w:val="0"/>
            </w:pPr>
            <w:r w:rsidRPr="008373D9">
              <w:rPr>
                <w:szCs w:val="24"/>
              </w:rPr>
              <w:t>Est-elle purement informative?</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rPr>
                <w:szCs w:val="16"/>
              </w:rPr>
            </w:pPr>
            <w:r w:rsidRPr="008373D9">
              <w:rPr>
                <w:szCs w:val="24"/>
              </w:rPr>
              <w:t>Décrit-elle le contenu ou donne-t-elle des informations sur la nécessité d’élaborer le document?</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restart"/>
            <w:hideMark/>
          </w:tcPr>
          <w:p w:rsidR="0003191C" w:rsidRPr="008373D9" w:rsidRDefault="0003191C" w:rsidP="008373D9">
            <w:pPr>
              <w:pStyle w:val="Tablebody"/>
              <w:autoSpaceDE w:val="0"/>
              <w:autoSpaceDN w:val="0"/>
              <w:adjustRightInd w:val="0"/>
            </w:pPr>
            <w:r w:rsidRPr="008373D9">
              <w:rPr>
                <w:szCs w:val="24"/>
              </w:rPr>
              <w:t>Domaine d’application (</w:t>
            </w:r>
            <w:r w:rsidRPr="008373D9">
              <w:rPr>
                <w:rStyle w:val="citesec"/>
                <w:szCs w:val="24"/>
                <w:shd w:val="clear" w:color="auto" w:fill="auto"/>
              </w:rPr>
              <w:t>Article 14</w:t>
            </w:r>
            <w:r w:rsidRPr="008373D9">
              <w:rPr>
                <w:szCs w:val="24"/>
              </w:rPr>
              <w:t>)</w:t>
            </w:r>
          </w:p>
        </w:tc>
        <w:tc>
          <w:tcPr>
            <w:tcW w:w="4394" w:type="dxa"/>
            <w:hideMark/>
          </w:tcPr>
          <w:p w:rsidR="0003191C" w:rsidRPr="008373D9" w:rsidRDefault="0003191C" w:rsidP="008373D9">
            <w:pPr>
              <w:pStyle w:val="Tablebody"/>
              <w:autoSpaceDE w:val="0"/>
              <w:autoSpaceDN w:val="0"/>
              <w:adjustRightInd w:val="0"/>
            </w:pPr>
            <w:r w:rsidRPr="008373D9">
              <w:rPr>
                <w:szCs w:val="24"/>
              </w:rPr>
              <w:t>Décrit-il l’objet du document?</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rPr>
                <w:szCs w:val="16"/>
              </w:rPr>
            </w:pPr>
            <w:r w:rsidRPr="008373D9">
              <w:rPr>
                <w:szCs w:val="24"/>
              </w:rPr>
              <w:t>Indique-t-il ce à quoi le document est applicable?</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rPr>
                <w:szCs w:val="16"/>
              </w:rPr>
            </w:pPr>
            <w:r w:rsidRPr="008373D9">
              <w:rPr>
                <w:szCs w:val="24"/>
              </w:rPr>
              <w:t>Contient-il seulement des énoncés factuels?</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restart"/>
            <w:hideMark/>
          </w:tcPr>
          <w:p w:rsidR="0003191C" w:rsidRPr="008373D9" w:rsidRDefault="0003191C" w:rsidP="008373D9">
            <w:pPr>
              <w:pStyle w:val="Tablebody"/>
              <w:autoSpaceDE w:val="0"/>
              <w:autoSpaceDN w:val="0"/>
              <w:adjustRightInd w:val="0"/>
            </w:pPr>
            <w:r w:rsidRPr="008373D9">
              <w:rPr>
                <w:szCs w:val="24"/>
              </w:rPr>
              <w:t>Références normatives</w:t>
            </w:r>
            <w:r w:rsidRPr="008373D9">
              <w:rPr>
                <w:szCs w:val="24"/>
              </w:rPr>
              <w:br/>
              <w:t>(</w:t>
            </w:r>
            <w:r w:rsidRPr="008373D9">
              <w:rPr>
                <w:rStyle w:val="citesec"/>
                <w:szCs w:val="24"/>
                <w:shd w:val="clear" w:color="auto" w:fill="auto"/>
              </w:rPr>
              <w:t>Article 15</w:t>
            </w:r>
            <w:r w:rsidRPr="008373D9">
              <w:rPr>
                <w:szCs w:val="24"/>
              </w:rPr>
              <w:t>)</w:t>
            </w:r>
          </w:p>
        </w:tc>
        <w:tc>
          <w:tcPr>
            <w:tcW w:w="4394" w:type="dxa"/>
            <w:hideMark/>
          </w:tcPr>
          <w:p w:rsidR="0003191C" w:rsidRPr="008373D9" w:rsidRDefault="0003191C" w:rsidP="008373D9">
            <w:pPr>
              <w:pStyle w:val="Tablebody"/>
              <w:autoSpaceDE w:val="0"/>
              <w:autoSpaceDN w:val="0"/>
              <w:adjustRightInd w:val="0"/>
            </w:pPr>
            <w:r w:rsidRPr="008373D9">
              <w:rPr>
                <w:szCs w:val="24"/>
              </w:rPr>
              <w:t>Les références listées dans l’article sur les Références normatives sont-elles toutes citées dans le texte de manière à constituer, pour tout ou partie de leur contenu, des exigences du document?</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Les références sont-elles ou non datées?</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Les références utilisées sont-elles des normes ISO et IEC? Si non, existe-t-il des normes ISO et IEC adéquates qui pourraient être utilisées à la place de ces références?</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Les références normatives sont-elles accessibles au public?</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restart"/>
            <w:hideMark/>
          </w:tcPr>
          <w:p w:rsidR="0003191C" w:rsidRPr="008373D9" w:rsidRDefault="0003191C" w:rsidP="008373D9">
            <w:pPr>
              <w:pStyle w:val="Tablebody"/>
              <w:autoSpaceDE w:val="0"/>
              <w:autoSpaceDN w:val="0"/>
              <w:adjustRightInd w:val="0"/>
              <w:rPr>
                <w:szCs w:val="24"/>
              </w:rPr>
            </w:pPr>
            <w:r w:rsidRPr="008373D9">
              <w:rPr>
                <w:szCs w:val="24"/>
              </w:rPr>
              <w:t>Termes et définitions</w:t>
            </w:r>
          </w:p>
          <w:p w:rsidR="0003191C" w:rsidRPr="008373D9" w:rsidRDefault="0003191C" w:rsidP="008373D9">
            <w:pPr>
              <w:pStyle w:val="Tablebody"/>
              <w:autoSpaceDE w:val="0"/>
              <w:autoSpaceDN w:val="0"/>
              <w:adjustRightInd w:val="0"/>
            </w:pPr>
            <w:r w:rsidRPr="008373D9">
              <w:rPr>
                <w:szCs w:val="24"/>
              </w:rPr>
              <w:t>(</w:t>
            </w:r>
            <w:r w:rsidRPr="008373D9">
              <w:rPr>
                <w:rStyle w:val="citesec"/>
                <w:szCs w:val="24"/>
                <w:shd w:val="clear" w:color="auto" w:fill="auto"/>
              </w:rPr>
              <w:t>Article 16</w:t>
            </w:r>
            <w:r w:rsidRPr="008373D9">
              <w:rPr>
                <w:szCs w:val="24"/>
              </w:rPr>
              <w:t>)</w:t>
            </w:r>
          </w:p>
        </w:tc>
        <w:tc>
          <w:tcPr>
            <w:tcW w:w="4394" w:type="dxa"/>
            <w:hideMark/>
          </w:tcPr>
          <w:p w:rsidR="0003191C" w:rsidRPr="008373D9" w:rsidRDefault="0003191C" w:rsidP="008373D9">
            <w:pPr>
              <w:pStyle w:val="Tablebody"/>
              <w:autoSpaceDE w:val="0"/>
              <w:autoSpaceDN w:val="0"/>
              <w:adjustRightInd w:val="0"/>
            </w:pPr>
            <w:r w:rsidRPr="008373D9">
              <w:rPr>
                <w:szCs w:val="24"/>
              </w:rPr>
              <w:t>Les termes énumérés sont-ils utilisés dans le document?</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rPr>
                <w:szCs w:val="24"/>
              </w:rPr>
            </w:pPr>
            <w:r w:rsidRPr="008373D9">
              <w:rPr>
                <w:szCs w:val="24"/>
              </w:rPr>
              <w:t>Existe-t-il des termes appropriés dans les bases de données terminologiques?</w:t>
            </w:r>
          </w:p>
          <w:p w:rsidR="0003191C" w:rsidRPr="008373D9" w:rsidRDefault="0003191C" w:rsidP="008373D9">
            <w:pPr>
              <w:pStyle w:val="Tablebody"/>
              <w:autoSpaceDE w:val="0"/>
              <w:autoSpaceDN w:val="0"/>
              <w:adjustRightInd w:val="0"/>
              <w:rPr>
                <w:szCs w:val="24"/>
              </w:rPr>
            </w:pPr>
            <w:r w:rsidRPr="008373D9">
              <w:rPr>
                <w:szCs w:val="24"/>
              </w:rPr>
              <w:t>—   </w:t>
            </w:r>
            <w:hyperlink r:id="rId77" w:history="1">
              <w:r w:rsidRPr="008373D9">
                <w:rPr>
                  <w:rStyle w:val="Hyperlink"/>
                  <w:szCs w:val="24"/>
                </w:rPr>
                <w:t>http://www.electropedia.org/</w:t>
              </w:r>
            </w:hyperlink>
          </w:p>
          <w:p w:rsidR="0003191C" w:rsidRPr="008373D9" w:rsidRDefault="0003191C" w:rsidP="008373D9">
            <w:pPr>
              <w:pStyle w:val="Tablebody"/>
              <w:autoSpaceDE w:val="0"/>
              <w:autoSpaceDN w:val="0"/>
              <w:adjustRightInd w:val="0"/>
            </w:pPr>
            <w:r w:rsidRPr="008373D9">
              <w:rPr>
                <w:szCs w:val="24"/>
              </w:rPr>
              <w:t>—   </w:t>
            </w:r>
            <w:hyperlink r:id="rId78" w:history="1">
              <w:r w:rsidRPr="008373D9">
                <w:rPr>
                  <w:rStyle w:val="Hyperlink"/>
                  <w:szCs w:val="24"/>
                </w:rPr>
                <w:t>https://www.iso.org/obp</w:t>
              </w:r>
            </w:hyperlink>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Les définitions sont-elles correctement rédigées?</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restart"/>
            <w:hideMark/>
          </w:tcPr>
          <w:p w:rsidR="0003191C" w:rsidRPr="008373D9" w:rsidRDefault="0003191C" w:rsidP="008373D9">
            <w:pPr>
              <w:pStyle w:val="Tablebody"/>
              <w:autoSpaceDE w:val="0"/>
              <w:autoSpaceDN w:val="0"/>
              <w:adjustRightInd w:val="0"/>
              <w:rPr>
                <w:szCs w:val="24"/>
              </w:rPr>
            </w:pPr>
            <w:r w:rsidRPr="008373D9">
              <w:rPr>
                <w:szCs w:val="24"/>
              </w:rPr>
              <w:t>Figures</w:t>
            </w:r>
          </w:p>
          <w:p w:rsidR="0003191C" w:rsidRPr="008373D9" w:rsidRDefault="0003191C" w:rsidP="008373D9">
            <w:pPr>
              <w:pStyle w:val="Tablebody"/>
              <w:autoSpaceDE w:val="0"/>
              <w:autoSpaceDN w:val="0"/>
              <w:adjustRightInd w:val="0"/>
            </w:pPr>
            <w:r w:rsidRPr="008373D9">
              <w:rPr>
                <w:szCs w:val="24"/>
              </w:rPr>
              <w:t>(</w:t>
            </w:r>
            <w:r w:rsidRPr="008373D9">
              <w:rPr>
                <w:rStyle w:val="citesec"/>
                <w:szCs w:val="24"/>
                <w:shd w:val="clear" w:color="auto" w:fill="auto"/>
              </w:rPr>
              <w:t>Article 28</w:t>
            </w:r>
            <w:r w:rsidRPr="008373D9">
              <w:rPr>
                <w:szCs w:val="24"/>
              </w:rPr>
              <w:t>)</w:t>
            </w:r>
          </w:p>
        </w:tc>
        <w:tc>
          <w:tcPr>
            <w:tcW w:w="4394" w:type="dxa"/>
            <w:hideMark/>
          </w:tcPr>
          <w:p w:rsidR="0003191C" w:rsidRPr="008373D9" w:rsidRDefault="0003191C" w:rsidP="008373D9">
            <w:pPr>
              <w:pStyle w:val="Tablebody"/>
              <w:autoSpaceDE w:val="0"/>
              <w:autoSpaceDN w:val="0"/>
              <w:adjustRightInd w:val="0"/>
            </w:pPr>
            <w:r w:rsidRPr="008373D9">
              <w:rPr>
                <w:szCs w:val="24"/>
              </w:rPr>
              <w:t>Chaque figure a-t-elle un titre concis?</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Chaque figure est-elle numérotée correctement?</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Y a-t-il une légende si nécessaire?</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Les figures font-elles toutes l’objet d’une référence croisée dans le texte?</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hideMark/>
          </w:tcPr>
          <w:p w:rsidR="0003191C" w:rsidRPr="008373D9" w:rsidRDefault="0003191C" w:rsidP="008373D9">
            <w:pPr>
              <w:pStyle w:val="Tablebody"/>
              <w:autoSpaceDE w:val="0"/>
              <w:autoSpaceDN w:val="0"/>
              <w:adjustRightInd w:val="0"/>
              <w:rPr>
                <w:szCs w:val="24"/>
              </w:rPr>
            </w:pPr>
            <w:r w:rsidRPr="008373D9">
              <w:rPr>
                <w:szCs w:val="24"/>
              </w:rPr>
              <w:t>Symboles graphiques</w:t>
            </w:r>
          </w:p>
          <w:p w:rsidR="0003191C" w:rsidRPr="008373D9" w:rsidRDefault="0003191C" w:rsidP="008373D9">
            <w:pPr>
              <w:pStyle w:val="Tablebody"/>
              <w:autoSpaceDE w:val="0"/>
              <w:autoSpaceDN w:val="0"/>
              <w:adjustRightInd w:val="0"/>
            </w:pPr>
            <w:r w:rsidRPr="008373D9">
              <w:rPr>
                <w:szCs w:val="24"/>
              </w:rPr>
              <w:t>(</w:t>
            </w:r>
            <w:r w:rsidRPr="008373D9">
              <w:rPr>
                <w:rStyle w:val="citesec"/>
                <w:szCs w:val="24"/>
                <w:shd w:val="clear" w:color="auto" w:fill="auto"/>
              </w:rPr>
              <w:t>28.6.2</w:t>
            </w:r>
            <w:r w:rsidRPr="008373D9">
              <w:rPr>
                <w:szCs w:val="24"/>
              </w:rPr>
              <w:t>)</w:t>
            </w:r>
          </w:p>
        </w:tc>
        <w:tc>
          <w:tcPr>
            <w:tcW w:w="4394" w:type="dxa"/>
            <w:hideMark/>
          </w:tcPr>
          <w:p w:rsidR="0003191C" w:rsidRPr="008373D9" w:rsidRDefault="0003191C" w:rsidP="008373D9">
            <w:pPr>
              <w:pStyle w:val="Tablebody"/>
              <w:autoSpaceDE w:val="0"/>
              <w:autoSpaceDN w:val="0"/>
              <w:adjustRightInd w:val="0"/>
              <w:rPr>
                <w:szCs w:val="24"/>
              </w:rPr>
            </w:pPr>
            <w:r w:rsidRPr="008373D9">
              <w:rPr>
                <w:szCs w:val="24"/>
              </w:rPr>
              <w:t>Les symboles utilisés proviennent-ils des bases de données de l’ISO et de l’IEC?</w:t>
            </w:r>
          </w:p>
          <w:p w:rsidR="0003191C" w:rsidRPr="008373D9" w:rsidRDefault="0003191C" w:rsidP="008373D9">
            <w:pPr>
              <w:pStyle w:val="Tablebody"/>
              <w:autoSpaceDE w:val="0"/>
              <w:autoSpaceDN w:val="0"/>
              <w:adjustRightInd w:val="0"/>
            </w:pPr>
            <w:r w:rsidRPr="008373D9">
              <w:rPr>
                <w:szCs w:val="24"/>
              </w:rPr>
              <w:t>Si non, contacter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TC 3</w:t>
            </w:r>
            <w:r w:rsidRPr="008373D9">
              <w:rPr>
                <w:szCs w:val="24"/>
              </w:rPr>
              <w:t>,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SC 3C</w:t>
            </w:r>
            <w:r w:rsidRPr="008373D9">
              <w:rPr>
                <w:szCs w:val="24"/>
              </w:rPr>
              <w:t xml:space="preserve"> et l’ISO/TC 145 pour enregistrer un symbole normalisé.</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restart"/>
            <w:hideMark/>
          </w:tcPr>
          <w:p w:rsidR="0003191C" w:rsidRPr="008373D9" w:rsidRDefault="0003191C" w:rsidP="008373D9">
            <w:pPr>
              <w:pStyle w:val="Tablebody"/>
              <w:autoSpaceDE w:val="0"/>
              <w:autoSpaceDN w:val="0"/>
              <w:adjustRightInd w:val="0"/>
              <w:rPr>
                <w:szCs w:val="24"/>
              </w:rPr>
            </w:pPr>
            <w:r w:rsidRPr="008373D9">
              <w:rPr>
                <w:szCs w:val="24"/>
              </w:rPr>
              <w:t>Tableaux</w:t>
            </w:r>
          </w:p>
          <w:p w:rsidR="0003191C" w:rsidRPr="008373D9" w:rsidRDefault="0003191C" w:rsidP="008373D9">
            <w:pPr>
              <w:pStyle w:val="Tablebody"/>
              <w:autoSpaceDE w:val="0"/>
              <w:autoSpaceDN w:val="0"/>
              <w:adjustRightInd w:val="0"/>
            </w:pPr>
            <w:r w:rsidRPr="008373D9">
              <w:rPr>
                <w:szCs w:val="24"/>
              </w:rPr>
              <w:t>(</w:t>
            </w:r>
            <w:r w:rsidRPr="008373D9">
              <w:rPr>
                <w:rStyle w:val="citesec"/>
                <w:szCs w:val="24"/>
                <w:shd w:val="clear" w:color="auto" w:fill="auto"/>
              </w:rPr>
              <w:t>Article 29</w:t>
            </w:r>
            <w:r w:rsidRPr="008373D9">
              <w:rPr>
                <w:szCs w:val="24"/>
              </w:rPr>
              <w:t>)</w:t>
            </w:r>
          </w:p>
        </w:tc>
        <w:tc>
          <w:tcPr>
            <w:tcW w:w="4394" w:type="dxa"/>
            <w:hideMark/>
          </w:tcPr>
          <w:p w:rsidR="0003191C" w:rsidRPr="008373D9" w:rsidRDefault="0003191C" w:rsidP="008373D9">
            <w:pPr>
              <w:pStyle w:val="Tablebody"/>
              <w:autoSpaceDE w:val="0"/>
              <w:autoSpaceDN w:val="0"/>
              <w:adjustRightInd w:val="0"/>
            </w:pPr>
            <w:r w:rsidRPr="008373D9">
              <w:rPr>
                <w:szCs w:val="24"/>
              </w:rPr>
              <w:t>Chaque tableau a-t-il un titre concis?</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Chaque tableau est-il numéroté correctement?</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Les tableaux font-ils tous l’objet d’une référence croisée dans le texte?</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restart"/>
            <w:hideMark/>
          </w:tcPr>
          <w:p w:rsidR="0003191C" w:rsidRPr="008373D9" w:rsidRDefault="0003191C" w:rsidP="008373D9">
            <w:pPr>
              <w:pStyle w:val="Tablebody"/>
              <w:autoSpaceDE w:val="0"/>
              <w:autoSpaceDN w:val="0"/>
              <w:adjustRightInd w:val="0"/>
              <w:rPr>
                <w:szCs w:val="24"/>
              </w:rPr>
            </w:pPr>
            <w:r w:rsidRPr="008373D9">
              <w:rPr>
                <w:szCs w:val="24"/>
              </w:rPr>
              <w:t>Annexes</w:t>
            </w:r>
          </w:p>
          <w:p w:rsidR="0003191C" w:rsidRPr="008373D9" w:rsidRDefault="0003191C" w:rsidP="008373D9">
            <w:pPr>
              <w:pStyle w:val="Tablebody"/>
              <w:autoSpaceDE w:val="0"/>
              <w:autoSpaceDN w:val="0"/>
              <w:adjustRightInd w:val="0"/>
            </w:pPr>
            <w:r w:rsidRPr="008373D9">
              <w:rPr>
                <w:szCs w:val="24"/>
              </w:rPr>
              <w:t>(</w:t>
            </w:r>
            <w:r w:rsidRPr="008373D9">
              <w:rPr>
                <w:rStyle w:val="citesec"/>
                <w:szCs w:val="24"/>
                <w:shd w:val="clear" w:color="auto" w:fill="auto"/>
              </w:rPr>
              <w:t>Article 20</w:t>
            </w:r>
            <w:r w:rsidRPr="008373D9">
              <w:rPr>
                <w:szCs w:val="24"/>
              </w:rPr>
              <w:t>)</w:t>
            </w:r>
          </w:p>
        </w:tc>
        <w:tc>
          <w:tcPr>
            <w:tcW w:w="4394" w:type="dxa"/>
            <w:hideMark/>
          </w:tcPr>
          <w:p w:rsidR="0003191C" w:rsidRPr="008373D9" w:rsidRDefault="0003191C" w:rsidP="008373D9">
            <w:pPr>
              <w:pStyle w:val="Tablebody"/>
              <w:autoSpaceDE w:val="0"/>
              <w:autoSpaceDN w:val="0"/>
              <w:adjustRightInd w:val="0"/>
            </w:pPr>
            <w:r w:rsidRPr="008373D9">
              <w:rPr>
                <w:szCs w:val="24"/>
              </w:rPr>
              <w:t>Y a-t-il une référence à chaque annexe dans le corps principal du texte?</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Leur statut (normatif ou informatif) est-il exact? Apparaît-il clairement dans le corps principal du texte?</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restart"/>
            <w:hideMark/>
          </w:tcPr>
          <w:p w:rsidR="0003191C" w:rsidRPr="008373D9" w:rsidRDefault="0003191C" w:rsidP="008373D9">
            <w:pPr>
              <w:pStyle w:val="Tablebody"/>
              <w:autoSpaceDE w:val="0"/>
              <w:autoSpaceDN w:val="0"/>
              <w:adjustRightInd w:val="0"/>
              <w:rPr>
                <w:szCs w:val="24"/>
              </w:rPr>
            </w:pPr>
            <w:r w:rsidRPr="008373D9">
              <w:rPr>
                <w:szCs w:val="24"/>
              </w:rPr>
              <w:t>Bibliographie</w:t>
            </w:r>
          </w:p>
          <w:p w:rsidR="0003191C" w:rsidRPr="008373D9" w:rsidRDefault="0003191C" w:rsidP="008373D9">
            <w:pPr>
              <w:pStyle w:val="Tablebody"/>
              <w:autoSpaceDE w:val="0"/>
              <w:autoSpaceDN w:val="0"/>
              <w:adjustRightInd w:val="0"/>
            </w:pPr>
            <w:r w:rsidRPr="008373D9">
              <w:rPr>
                <w:szCs w:val="24"/>
              </w:rPr>
              <w:t>(</w:t>
            </w:r>
            <w:r w:rsidRPr="008373D9">
              <w:rPr>
                <w:rStyle w:val="citesec"/>
                <w:szCs w:val="24"/>
                <w:shd w:val="clear" w:color="auto" w:fill="auto"/>
              </w:rPr>
              <w:t>Article 21</w:t>
            </w:r>
            <w:r w:rsidRPr="008373D9">
              <w:rPr>
                <w:szCs w:val="24"/>
              </w:rPr>
              <w:t>)</w:t>
            </w:r>
          </w:p>
        </w:tc>
        <w:tc>
          <w:tcPr>
            <w:tcW w:w="4394" w:type="dxa"/>
            <w:hideMark/>
          </w:tcPr>
          <w:p w:rsidR="0003191C" w:rsidRPr="008373D9" w:rsidRDefault="0003191C" w:rsidP="008373D9">
            <w:pPr>
              <w:pStyle w:val="Tablebody"/>
              <w:autoSpaceDE w:val="0"/>
              <w:autoSpaceDN w:val="0"/>
              <w:adjustRightInd w:val="0"/>
            </w:pPr>
            <w:r w:rsidRPr="008373D9">
              <w:rPr>
                <w:szCs w:val="24"/>
              </w:rPr>
              <w:t>Est-elle formatée de manière cohérente?</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Toutes les entrées sont-elles correctes et complètes?</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 xml:space="preserve">Certaines entrées sont-elles des références normatives qu’il convient d’énumérer dans </w:t>
            </w:r>
            <w:r w:rsidRPr="008373D9">
              <w:rPr>
                <w:rStyle w:val="citesec"/>
                <w:szCs w:val="24"/>
                <w:shd w:val="clear" w:color="auto" w:fill="auto"/>
              </w:rPr>
              <w:t>l’Article 2</w:t>
            </w:r>
            <w:r w:rsidRPr="008373D9">
              <w:rPr>
                <w:szCs w:val="24"/>
              </w:rPr>
              <w:t>?</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 xml:space="preserve">Un document énuméré est-il répété dans </w:t>
            </w:r>
            <w:r w:rsidRPr="008373D9">
              <w:rPr>
                <w:rStyle w:val="citesec"/>
                <w:szCs w:val="24"/>
                <w:shd w:val="clear" w:color="auto" w:fill="auto"/>
              </w:rPr>
              <w:t>l’Article 2</w:t>
            </w:r>
            <w:r w:rsidRPr="008373D9">
              <w:rPr>
                <w:szCs w:val="24"/>
              </w:rPr>
              <w:t>?</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restart"/>
            <w:hideMark/>
          </w:tcPr>
          <w:p w:rsidR="0003191C" w:rsidRPr="008373D9" w:rsidRDefault="0003191C" w:rsidP="008373D9">
            <w:pPr>
              <w:pStyle w:val="Tablebody"/>
              <w:autoSpaceDE w:val="0"/>
              <w:autoSpaceDN w:val="0"/>
              <w:adjustRightInd w:val="0"/>
              <w:rPr>
                <w:szCs w:val="24"/>
              </w:rPr>
            </w:pPr>
            <w:r w:rsidRPr="008373D9">
              <w:rPr>
                <w:szCs w:val="24"/>
              </w:rPr>
              <w:t>Formulation des dispositions</w:t>
            </w:r>
          </w:p>
          <w:p w:rsidR="0003191C" w:rsidRPr="008373D9" w:rsidRDefault="0003191C" w:rsidP="008373D9">
            <w:pPr>
              <w:pStyle w:val="Tablebody"/>
              <w:autoSpaceDE w:val="0"/>
              <w:autoSpaceDN w:val="0"/>
              <w:adjustRightInd w:val="0"/>
            </w:pPr>
            <w:r w:rsidRPr="008373D9">
              <w:rPr>
                <w:szCs w:val="24"/>
              </w:rPr>
              <w:t>(</w:t>
            </w:r>
            <w:r w:rsidRPr="008373D9">
              <w:rPr>
                <w:rStyle w:val="citesec"/>
                <w:szCs w:val="24"/>
                <w:shd w:val="clear" w:color="auto" w:fill="auto"/>
              </w:rPr>
              <w:t>Article 7</w:t>
            </w:r>
            <w:r w:rsidRPr="008373D9">
              <w:rPr>
                <w:szCs w:val="24"/>
              </w:rPr>
              <w:t>)</w:t>
            </w:r>
          </w:p>
        </w:tc>
        <w:tc>
          <w:tcPr>
            <w:tcW w:w="4394" w:type="dxa"/>
            <w:hideMark/>
          </w:tcPr>
          <w:p w:rsidR="0003191C" w:rsidRPr="008373D9" w:rsidRDefault="0003191C" w:rsidP="008373D9">
            <w:pPr>
              <w:pStyle w:val="Tablebody"/>
              <w:autoSpaceDE w:val="0"/>
              <w:autoSpaceDN w:val="0"/>
              <w:adjustRightInd w:val="0"/>
            </w:pPr>
            <w:r w:rsidRPr="008373D9">
              <w:rPr>
                <w:szCs w:val="24"/>
              </w:rPr>
              <w:t>Assurez-vous que «doit», «il convient que» et «peut» ne sont pas utilisés dans l’Avant-propos, le Domaine d’application ou les notes.</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Assurez-vous que «doit» n’est pas utilisé dans l’Introduction.</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Assurez-vous qu’aucune exigence spécifiant la conformité à une réglementation nationale/légale n’est incluse.</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cantSplit/>
          <w:jc w:val="center"/>
        </w:trPr>
        <w:tc>
          <w:tcPr>
            <w:tcW w:w="1702" w:type="dxa"/>
            <w:vMerge w:val="restart"/>
            <w:hideMark/>
          </w:tcPr>
          <w:p w:rsidR="0003191C" w:rsidRPr="008373D9" w:rsidRDefault="0003191C" w:rsidP="008373D9">
            <w:pPr>
              <w:pStyle w:val="Tablebody"/>
              <w:autoSpaceDE w:val="0"/>
              <w:autoSpaceDN w:val="0"/>
              <w:adjustRightInd w:val="0"/>
              <w:rPr>
                <w:szCs w:val="24"/>
              </w:rPr>
            </w:pPr>
            <w:r w:rsidRPr="008373D9">
              <w:rPr>
                <w:szCs w:val="24"/>
              </w:rPr>
              <w:t>Problèmes juri-</w:t>
            </w:r>
            <w:r w:rsidRPr="008373D9">
              <w:rPr>
                <w:szCs w:val="24"/>
              </w:rPr>
              <w:br/>
              <w:t>diques potentiels</w:t>
            </w:r>
          </w:p>
          <w:p w:rsidR="0003191C" w:rsidRPr="008373D9" w:rsidRDefault="0003191C" w:rsidP="008373D9">
            <w:pPr>
              <w:pStyle w:val="Tablebody"/>
              <w:autoSpaceDE w:val="0"/>
              <w:autoSpaceDN w:val="0"/>
              <w:adjustRightInd w:val="0"/>
            </w:pPr>
            <w:r w:rsidRPr="008373D9">
              <w:rPr>
                <w:szCs w:val="24"/>
              </w:rPr>
              <w:t>(</w:t>
            </w:r>
            <w:r w:rsidRPr="008373D9">
              <w:rPr>
                <w:rStyle w:val="citesec"/>
                <w:szCs w:val="24"/>
                <w:shd w:val="clear" w:color="auto" w:fill="auto"/>
              </w:rPr>
              <w:t>Article 30</w:t>
            </w:r>
            <w:r w:rsidRPr="008373D9">
              <w:rPr>
                <w:szCs w:val="24"/>
              </w:rPr>
              <w:t xml:space="preserve">, </w:t>
            </w:r>
            <w:r w:rsidRPr="008373D9">
              <w:rPr>
                <w:rStyle w:val="citesec"/>
                <w:szCs w:val="24"/>
                <w:shd w:val="clear" w:color="auto" w:fill="auto"/>
              </w:rPr>
              <w:t>Article 31</w:t>
            </w:r>
            <w:r w:rsidRPr="008373D9">
              <w:rPr>
                <w:szCs w:val="24"/>
              </w:rPr>
              <w:t xml:space="preserve">, </w:t>
            </w:r>
            <w:r w:rsidRPr="008373D9">
              <w:rPr>
                <w:rStyle w:val="citesec"/>
                <w:szCs w:val="24"/>
                <w:shd w:val="clear" w:color="auto" w:fill="auto"/>
              </w:rPr>
              <w:t>Article 32</w:t>
            </w:r>
            <w:r w:rsidRPr="008373D9">
              <w:rPr>
                <w:szCs w:val="24"/>
              </w:rPr>
              <w:t>)</w:t>
            </w:r>
          </w:p>
        </w:tc>
        <w:tc>
          <w:tcPr>
            <w:tcW w:w="4394" w:type="dxa"/>
            <w:hideMark/>
          </w:tcPr>
          <w:p w:rsidR="0003191C" w:rsidRPr="008373D9" w:rsidRDefault="0003191C" w:rsidP="008373D9">
            <w:pPr>
              <w:pStyle w:val="Tablebody"/>
              <w:autoSpaceDE w:val="0"/>
              <w:autoSpaceDN w:val="0"/>
              <w:adjustRightInd w:val="0"/>
            </w:pPr>
            <w:r w:rsidRPr="008373D9">
              <w:rPr>
                <w:szCs w:val="24"/>
              </w:rPr>
              <w:t>Droits d’auteur</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Marques</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Brevets</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hideMark/>
          </w:tcPr>
          <w:p w:rsidR="0003191C" w:rsidRPr="008373D9" w:rsidRDefault="0003191C" w:rsidP="008373D9">
            <w:pPr>
              <w:pStyle w:val="Tablebody"/>
              <w:autoSpaceDE w:val="0"/>
              <w:autoSpaceDN w:val="0"/>
              <w:adjustRightInd w:val="0"/>
            </w:pPr>
            <w:r w:rsidRPr="008373D9">
              <w:rPr>
                <w:szCs w:val="24"/>
              </w:rPr>
              <w:t>Évaluation de la conformité</w:t>
            </w:r>
            <w:r w:rsidRPr="008373D9">
              <w:rPr>
                <w:szCs w:val="24"/>
              </w:rPr>
              <w:br/>
              <w:t>(</w:t>
            </w:r>
            <w:r w:rsidRPr="008373D9">
              <w:rPr>
                <w:rStyle w:val="citesec"/>
                <w:szCs w:val="24"/>
                <w:shd w:val="clear" w:color="auto" w:fill="auto"/>
              </w:rPr>
              <w:t>Article 33</w:t>
            </w:r>
            <w:r w:rsidRPr="008373D9">
              <w:rPr>
                <w:szCs w:val="24"/>
              </w:rPr>
              <w:t>)</w:t>
            </w:r>
          </w:p>
        </w:tc>
        <w:tc>
          <w:tcPr>
            <w:tcW w:w="4394" w:type="dxa"/>
            <w:hideMark/>
          </w:tcPr>
          <w:p w:rsidR="0003191C" w:rsidRPr="008373D9" w:rsidRDefault="0003191C" w:rsidP="008373D9">
            <w:pPr>
              <w:pStyle w:val="Tablebody"/>
              <w:autoSpaceDE w:val="0"/>
              <w:autoSpaceDN w:val="0"/>
              <w:adjustRightInd w:val="0"/>
            </w:pPr>
            <w:r w:rsidRPr="008373D9">
              <w:rPr>
                <w:szCs w:val="24"/>
              </w:rPr>
              <w:t>Existe-t-il des problèmes éventuels d’évaluation de la conformité?</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hideMark/>
          </w:tcPr>
          <w:p w:rsidR="0003191C" w:rsidRPr="008373D9" w:rsidRDefault="0003191C" w:rsidP="008373D9">
            <w:pPr>
              <w:pStyle w:val="Tablebody"/>
              <w:autoSpaceDE w:val="0"/>
              <w:autoSpaceDN w:val="0"/>
              <w:adjustRightInd w:val="0"/>
              <w:rPr>
                <w:szCs w:val="24"/>
              </w:rPr>
            </w:pPr>
            <w:r w:rsidRPr="008373D9">
              <w:rPr>
                <w:szCs w:val="24"/>
              </w:rPr>
              <w:t>Références croisées</w:t>
            </w:r>
          </w:p>
          <w:p w:rsidR="0003191C" w:rsidRPr="008373D9" w:rsidRDefault="0003191C" w:rsidP="008373D9">
            <w:pPr>
              <w:pStyle w:val="Tablebody"/>
              <w:autoSpaceDE w:val="0"/>
              <w:autoSpaceDN w:val="0"/>
              <w:adjustRightInd w:val="0"/>
            </w:pPr>
            <w:r w:rsidRPr="008373D9">
              <w:rPr>
                <w:szCs w:val="24"/>
              </w:rPr>
              <w:t>(</w:t>
            </w:r>
            <w:r w:rsidRPr="008373D9">
              <w:rPr>
                <w:rStyle w:val="citesec"/>
                <w:szCs w:val="24"/>
                <w:shd w:val="clear" w:color="auto" w:fill="auto"/>
              </w:rPr>
              <w:t>Article 10</w:t>
            </w:r>
            <w:r w:rsidRPr="008373D9">
              <w:rPr>
                <w:szCs w:val="24"/>
              </w:rPr>
              <w:t>)</w:t>
            </w:r>
          </w:p>
        </w:tc>
        <w:tc>
          <w:tcPr>
            <w:tcW w:w="4394" w:type="dxa"/>
            <w:hideMark/>
          </w:tcPr>
          <w:p w:rsidR="0003191C" w:rsidRPr="008373D9" w:rsidRDefault="0003191C" w:rsidP="008373D9">
            <w:pPr>
              <w:pStyle w:val="Tablebody"/>
              <w:autoSpaceDE w:val="0"/>
              <w:autoSpaceDN w:val="0"/>
              <w:adjustRightInd w:val="0"/>
            </w:pPr>
            <w:r w:rsidRPr="008373D9">
              <w:rPr>
                <w:szCs w:val="24"/>
              </w:rPr>
              <w:t>Toutes les références croisées sont-elles exactes?</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restart"/>
            <w:hideMark/>
          </w:tcPr>
          <w:p w:rsidR="0003191C" w:rsidRPr="008373D9" w:rsidRDefault="0003191C" w:rsidP="008373D9">
            <w:pPr>
              <w:pStyle w:val="Tablebody"/>
              <w:autoSpaceDE w:val="0"/>
              <w:autoSpaceDN w:val="0"/>
              <w:adjustRightInd w:val="0"/>
              <w:rPr>
                <w:szCs w:val="24"/>
              </w:rPr>
            </w:pPr>
            <w:r w:rsidRPr="008373D9">
              <w:rPr>
                <w:szCs w:val="24"/>
              </w:rPr>
              <w:t>Problèmes courants</w:t>
            </w:r>
          </w:p>
          <w:p w:rsidR="0003191C" w:rsidRPr="008373D9" w:rsidRDefault="0003191C" w:rsidP="008373D9">
            <w:pPr>
              <w:pStyle w:val="Tablebody"/>
              <w:autoSpaceDE w:val="0"/>
              <w:autoSpaceDN w:val="0"/>
              <w:adjustRightInd w:val="0"/>
            </w:pPr>
            <w:r w:rsidRPr="008373D9">
              <w:rPr>
                <w:szCs w:val="24"/>
              </w:rPr>
              <w:t>(</w:t>
            </w:r>
            <w:r w:rsidRPr="008373D9">
              <w:rPr>
                <w:rStyle w:val="citeapp"/>
                <w:szCs w:val="24"/>
                <w:shd w:val="clear" w:color="auto" w:fill="auto"/>
              </w:rPr>
              <w:t>Annexe B</w:t>
            </w:r>
            <w:r w:rsidRPr="008373D9">
              <w:rPr>
                <w:szCs w:val="24"/>
              </w:rPr>
              <w:t>)</w:t>
            </w:r>
          </w:p>
        </w:tc>
        <w:tc>
          <w:tcPr>
            <w:tcW w:w="4394" w:type="dxa"/>
            <w:hideMark/>
          </w:tcPr>
          <w:p w:rsidR="0003191C" w:rsidRPr="008373D9" w:rsidRDefault="0003191C" w:rsidP="008373D9">
            <w:pPr>
              <w:pStyle w:val="Tablebody"/>
              <w:autoSpaceDE w:val="0"/>
              <w:autoSpaceDN w:val="0"/>
              <w:adjustRightInd w:val="0"/>
            </w:pPr>
            <w:r w:rsidRPr="008373D9">
              <w:rPr>
                <w:szCs w:val="24"/>
              </w:rPr>
              <w:t>Les symboles pour les grandeurs variables sont-ils correctement formatés dans le texte et dans les formules mathématiques?</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2D0D4E" w:rsidTr="001E4488">
        <w:trPr>
          <w:cantSplit/>
          <w:jc w:val="center"/>
        </w:trPr>
        <w:tc>
          <w:tcPr>
            <w:tcW w:w="1702" w:type="dxa"/>
            <w:vMerge/>
            <w:vAlign w:val="center"/>
            <w:hideMark/>
          </w:tcPr>
          <w:p w:rsidR="0003191C" w:rsidRPr="008373D9" w:rsidRDefault="0003191C" w:rsidP="008373D9">
            <w:pPr>
              <w:pStyle w:val="Tablebody"/>
            </w:pPr>
          </w:p>
        </w:tc>
        <w:tc>
          <w:tcPr>
            <w:tcW w:w="4394" w:type="dxa"/>
            <w:hideMark/>
          </w:tcPr>
          <w:p w:rsidR="0003191C" w:rsidRPr="008373D9" w:rsidRDefault="0003191C" w:rsidP="008373D9">
            <w:pPr>
              <w:pStyle w:val="Tablebody"/>
              <w:autoSpaceDE w:val="0"/>
              <w:autoSpaceDN w:val="0"/>
              <w:adjustRightInd w:val="0"/>
            </w:pPr>
            <w:r w:rsidRPr="008373D9">
              <w:rPr>
                <w:szCs w:val="24"/>
              </w:rPr>
              <w:t>La virgule sur la ligne est-elle utilisée comme signe décimal?</w:t>
            </w:r>
          </w:p>
        </w:tc>
        <w:tc>
          <w:tcPr>
            <w:tcW w:w="1134" w:type="dxa"/>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vAlign w:val="center"/>
          </w:tcPr>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cantSplit/>
          <w:jc w:val="center"/>
        </w:trPr>
        <w:tc>
          <w:tcPr>
            <w:tcW w:w="1702" w:type="dxa"/>
            <w:tcBorders>
              <w:bottom w:val="single" w:sz="12" w:space="0" w:color="auto"/>
            </w:tcBorders>
            <w:hideMark/>
          </w:tcPr>
          <w:p w:rsidR="0003191C" w:rsidRPr="008373D9" w:rsidRDefault="0003191C" w:rsidP="008373D9">
            <w:pPr>
              <w:pStyle w:val="Tablebody"/>
              <w:autoSpaceDE w:val="0"/>
              <w:autoSpaceDN w:val="0"/>
              <w:adjustRightInd w:val="0"/>
            </w:pPr>
            <w:r w:rsidRPr="008373D9">
              <w:rPr>
                <w:szCs w:val="24"/>
              </w:rPr>
              <w:t>Autres questions</w:t>
            </w:r>
          </w:p>
        </w:tc>
        <w:tc>
          <w:tcPr>
            <w:tcW w:w="4394" w:type="dxa"/>
            <w:tcBorders>
              <w:bottom w:val="single" w:sz="12" w:space="0" w:color="auto"/>
            </w:tcBorders>
          </w:tcPr>
          <w:p w:rsidR="0003191C" w:rsidRPr="008373D9" w:rsidRDefault="0003191C" w:rsidP="008373D9">
            <w:pPr>
              <w:pStyle w:val="Tablebody"/>
              <w:autoSpaceDE w:val="0"/>
              <w:autoSpaceDN w:val="0"/>
              <w:adjustRightInd w:val="0"/>
            </w:pPr>
            <w:r w:rsidRPr="008373D9">
              <w:rPr>
                <w:szCs w:val="24"/>
              </w:rPr>
              <w:t> </w:t>
            </w:r>
          </w:p>
        </w:tc>
        <w:tc>
          <w:tcPr>
            <w:tcW w:w="1134" w:type="dxa"/>
            <w:tcBorders>
              <w:bottom w:val="single" w:sz="12" w:space="0" w:color="auto"/>
            </w:tcBorders>
            <w:vAlign w:val="center"/>
          </w:tcPr>
          <w:p w:rsidR="0003191C" w:rsidRPr="008373D9" w:rsidRDefault="0003191C" w:rsidP="008373D9">
            <w:pPr>
              <w:pStyle w:val="Tablebody"/>
              <w:autoSpaceDE w:val="0"/>
              <w:autoSpaceDN w:val="0"/>
              <w:adjustRightInd w:val="0"/>
            </w:pPr>
            <w:r w:rsidRPr="008373D9">
              <w:rPr>
                <w:szCs w:val="24"/>
              </w:rPr>
              <w:t> </w:t>
            </w:r>
          </w:p>
        </w:tc>
        <w:tc>
          <w:tcPr>
            <w:tcW w:w="2520" w:type="dxa"/>
            <w:tcBorders>
              <w:bottom w:val="single" w:sz="12" w:space="0" w:color="auto"/>
            </w:tcBorders>
            <w:vAlign w:val="center"/>
          </w:tcPr>
          <w:p w:rsidR="0003191C" w:rsidRPr="008373D9" w:rsidRDefault="0003191C" w:rsidP="008373D9">
            <w:pPr>
              <w:pStyle w:val="Tablebody"/>
              <w:autoSpaceDE w:val="0"/>
              <w:autoSpaceDN w:val="0"/>
              <w:adjustRightInd w:val="0"/>
            </w:pPr>
            <w:r w:rsidRPr="008373D9">
              <w:rPr>
                <w:szCs w:val="24"/>
              </w:rPr>
              <w:t> </w:t>
            </w:r>
          </w:p>
        </w:tc>
      </w:tr>
    </w:tbl>
    <w:p w:rsidR="0003191C" w:rsidRPr="008373D9" w:rsidRDefault="0003191C" w:rsidP="008373D9">
      <w:pPr>
        <w:pStyle w:val="ANNEX"/>
        <w:autoSpaceDE w:val="0"/>
        <w:autoSpaceDN w:val="0"/>
        <w:adjustRightInd w:val="0"/>
        <w:rPr>
          <w:rFonts w:eastAsia="Times New Roman"/>
          <w:szCs w:val="24"/>
        </w:rPr>
      </w:pPr>
      <w:r w:rsidRPr="008373D9">
        <w:rPr>
          <w:rFonts w:eastAsia="Times New Roman"/>
          <w:szCs w:val="24"/>
        </w:rPr>
        <w:lastRenderedPageBreak/>
        <w:br/>
      </w:r>
      <w:bookmarkStart w:id="511" w:name="_Toc524502570"/>
      <w:bookmarkStart w:id="512" w:name="_Toc524505694"/>
      <w:r w:rsidRPr="008373D9">
        <w:rPr>
          <w:rFonts w:eastAsia="Times New Roman"/>
          <w:b w:val="0"/>
          <w:szCs w:val="24"/>
        </w:rPr>
        <w:t>(normative)</w:t>
      </w:r>
      <w:r w:rsidRPr="008373D9">
        <w:rPr>
          <w:rFonts w:eastAsia="Times New Roman"/>
          <w:szCs w:val="24"/>
        </w:rPr>
        <w:br/>
      </w:r>
      <w:r w:rsidRPr="008373D9">
        <w:rPr>
          <w:rFonts w:eastAsia="Times New Roman"/>
          <w:szCs w:val="24"/>
        </w:rPr>
        <w:br/>
        <w:t>Grandeurs et unités</w:t>
      </w:r>
      <w:bookmarkEnd w:id="511"/>
      <w:bookmarkEnd w:id="512"/>
    </w:p>
    <w:p w:rsidR="0003191C" w:rsidRPr="008373D9" w:rsidRDefault="0003191C" w:rsidP="008373D9">
      <w:pPr>
        <w:pStyle w:val="BodyText"/>
        <w:autoSpaceDE w:val="0"/>
        <w:autoSpaceDN w:val="0"/>
        <w:adjustRightInd w:val="0"/>
        <w:rPr>
          <w:szCs w:val="24"/>
        </w:rPr>
      </w:pPr>
      <w:r w:rsidRPr="008373D9">
        <w:rPr>
          <w:szCs w:val="24"/>
        </w:rPr>
        <w:t xml:space="preserve">Le </w:t>
      </w:r>
      <w:r w:rsidRPr="008373D9">
        <w:rPr>
          <w:rStyle w:val="citetbl"/>
          <w:szCs w:val="24"/>
          <w:shd w:val="clear" w:color="auto" w:fill="auto"/>
        </w:rPr>
        <w:t>Tableau B.1</w:t>
      </w:r>
      <w:r w:rsidRPr="008373D9">
        <w:rPr>
          <w:szCs w:val="24"/>
        </w:rPr>
        <w:t xml:space="preserve"> comprend la liste des dispositions qui sont spécifiées dans d'autres passages des Directives ISO/IEC, Partie 2 ou dans les Normes internationales particulières traitant des grandeurs et unités.</w:t>
      </w:r>
    </w:p>
    <w:p w:rsidR="0003191C" w:rsidRPr="008373D9" w:rsidRDefault="0003191C" w:rsidP="008373D9">
      <w:pPr>
        <w:pStyle w:val="Tabletitle"/>
        <w:autoSpaceDE w:val="0"/>
        <w:autoSpaceDN w:val="0"/>
        <w:adjustRightInd w:val="0"/>
        <w:outlineLvl w:val="0"/>
        <w:rPr>
          <w:szCs w:val="24"/>
        </w:rPr>
      </w:pPr>
      <w:bookmarkStart w:id="513" w:name="_Toc524502571"/>
      <w:bookmarkStart w:id="514" w:name="_Toc524505695"/>
      <w:r w:rsidRPr="008373D9">
        <w:rPr>
          <w:szCs w:val="24"/>
        </w:rPr>
        <w:t>Tableau B.1 — Grandeurs et unités</w:t>
      </w:r>
      <w:bookmarkEnd w:id="513"/>
      <w:bookmarkEnd w:id="514"/>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849"/>
        <w:gridCol w:w="3769"/>
        <w:gridCol w:w="181"/>
        <w:gridCol w:w="1147"/>
        <w:gridCol w:w="2804"/>
      </w:tblGrid>
      <w:tr w:rsidR="0003191C" w:rsidRPr="008373D9" w:rsidTr="001E4488">
        <w:trPr>
          <w:cantSplit/>
          <w:jc w:val="center"/>
        </w:trPr>
        <w:tc>
          <w:tcPr>
            <w:tcW w:w="1849" w:type="dxa"/>
            <w:tcBorders>
              <w:top w:val="single" w:sz="12" w:space="0" w:color="auto"/>
              <w:left w:val="single" w:sz="12" w:space="0" w:color="auto"/>
              <w:bottom w:val="single" w:sz="12" w:space="0" w:color="auto"/>
              <w:right w:val="single" w:sz="6" w:space="0" w:color="auto"/>
            </w:tcBorders>
            <w:vAlign w:val="center"/>
            <w:hideMark/>
          </w:tcPr>
          <w:p w:rsidR="0003191C" w:rsidRPr="008373D9" w:rsidRDefault="0003191C" w:rsidP="008373D9">
            <w:pPr>
              <w:pStyle w:val="Tableheader"/>
              <w:autoSpaceDE w:val="0"/>
              <w:autoSpaceDN w:val="0"/>
              <w:adjustRightInd w:val="0"/>
              <w:jc w:val="center"/>
              <w:rPr>
                <w:b/>
              </w:rPr>
            </w:pPr>
            <w:r w:rsidRPr="008373D9">
              <w:rPr>
                <w:b/>
                <w:szCs w:val="24"/>
              </w:rPr>
              <w:t>Aspect à envisager</w:t>
            </w:r>
          </w:p>
        </w:tc>
        <w:tc>
          <w:tcPr>
            <w:tcW w:w="7901" w:type="dxa"/>
            <w:gridSpan w:val="4"/>
            <w:tcBorders>
              <w:top w:val="single" w:sz="12" w:space="0" w:color="auto"/>
              <w:left w:val="single" w:sz="6" w:space="0" w:color="auto"/>
              <w:bottom w:val="single" w:sz="12" w:space="0" w:color="auto"/>
              <w:right w:val="single" w:sz="12" w:space="0" w:color="auto"/>
            </w:tcBorders>
            <w:vAlign w:val="center"/>
            <w:hideMark/>
          </w:tcPr>
          <w:p w:rsidR="0003191C" w:rsidRPr="008373D9" w:rsidRDefault="0003191C" w:rsidP="008373D9">
            <w:pPr>
              <w:pStyle w:val="Tableheader"/>
              <w:autoSpaceDE w:val="0"/>
              <w:autoSpaceDN w:val="0"/>
              <w:adjustRightInd w:val="0"/>
              <w:jc w:val="center"/>
              <w:rPr>
                <w:b/>
              </w:rPr>
            </w:pPr>
            <w:r w:rsidRPr="008373D9">
              <w:rPr>
                <w:b/>
                <w:szCs w:val="24"/>
              </w:rPr>
              <w:t>Explications et exemples</w:t>
            </w:r>
          </w:p>
        </w:tc>
      </w:tr>
      <w:tr w:rsidR="0003191C" w:rsidRPr="002D0D4E" w:rsidTr="00B70762">
        <w:trPr>
          <w:cantSplit/>
          <w:jc w:val="center"/>
        </w:trPr>
        <w:tc>
          <w:tcPr>
            <w:tcW w:w="1849" w:type="dxa"/>
            <w:tcBorders>
              <w:top w:val="single" w:sz="12" w:space="0" w:color="auto"/>
              <w:left w:val="single" w:sz="12" w:space="0" w:color="auto"/>
              <w:bottom w:val="single" w:sz="6" w:space="0" w:color="auto"/>
              <w:right w:val="single" w:sz="6" w:space="0" w:color="auto"/>
            </w:tcBorders>
            <w:hideMark/>
          </w:tcPr>
          <w:p w:rsidR="0003191C" w:rsidRPr="008373D9" w:rsidRDefault="0003191C" w:rsidP="008373D9">
            <w:pPr>
              <w:pStyle w:val="Tablebody"/>
              <w:autoSpaceDE w:val="0"/>
              <w:autoSpaceDN w:val="0"/>
              <w:adjustRightInd w:val="0"/>
            </w:pPr>
            <w:r w:rsidRPr="008373D9">
              <w:rPr>
                <w:szCs w:val="24"/>
              </w:rPr>
              <w:t>Signe décimal</w:t>
            </w:r>
          </w:p>
        </w:tc>
        <w:tc>
          <w:tcPr>
            <w:tcW w:w="7901" w:type="dxa"/>
            <w:gridSpan w:val="4"/>
            <w:tcBorders>
              <w:top w:val="single" w:sz="12" w:space="0" w:color="auto"/>
              <w:left w:val="single" w:sz="6" w:space="0" w:color="auto"/>
              <w:bottom w:val="single" w:sz="6" w:space="0" w:color="auto"/>
              <w:right w:val="single" w:sz="12" w:space="0" w:color="auto"/>
            </w:tcBorders>
            <w:hideMark/>
          </w:tcPr>
          <w:p w:rsidR="0003191C" w:rsidRPr="008373D9" w:rsidRDefault="0003191C" w:rsidP="008373D9">
            <w:pPr>
              <w:pStyle w:val="Tablebody"/>
              <w:autoSpaceDE w:val="0"/>
              <w:autoSpaceDN w:val="0"/>
              <w:adjustRightInd w:val="0"/>
            </w:pPr>
            <w:r w:rsidRPr="008373D9">
              <w:rPr>
                <w:szCs w:val="24"/>
              </w:rPr>
              <w:t>Le signe décimal doit être une virgule.</w:t>
            </w:r>
          </w:p>
        </w:tc>
      </w:tr>
      <w:tr w:rsidR="0003191C" w:rsidRPr="002D0D4E" w:rsidTr="00B70762">
        <w:trPr>
          <w:cantSplit/>
          <w:jc w:val="center"/>
        </w:trPr>
        <w:tc>
          <w:tcPr>
            <w:tcW w:w="1849" w:type="dxa"/>
            <w:tcBorders>
              <w:top w:val="single" w:sz="6" w:space="0" w:color="auto"/>
              <w:left w:val="single" w:sz="12" w:space="0" w:color="auto"/>
              <w:bottom w:val="nil"/>
              <w:right w:val="single" w:sz="6" w:space="0" w:color="auto"/>
            </w:tcBorders>
          </w:tcPr>
          <w:p w:rsidR="0003191C" w:rsidRPr="008373D9" w:rsidRDefault="0003191C" w:rsidP="008373D9">
            <w:pPr>
              <w:pStyle w:val="Tablebody"/>
              <w:autoSpaceDE w:val="0"/>
              <w:autoSpaceDN w:val="0"/>
              <w:adjustRightInd w:val="0"/>
            </w:pPr>
            <w:r w:rsidRPr="008373D9">
              <w:rPr>
                <w:szCs w:val="24"/>
              </w:rPr>
              <w:t>Unités autorisées</w:t>
            </w:r>
          </w:p>
        </w:tc>
        <w:tc>
          <w:tcPr>
            <w:tcW w:w="7901" w:type="dxa"/>
            <w:gridSpan w:val="4"/>
            <w:tcBorders>
              <w:top w:val="single" w:sz="6" w:space="0" w:color="auto"/>
              <w:left w:val="single" w:sz="6" w:space="0" w:color="auto"/>
              <w:bottom w:val="nil"/>
              <w:right w:val="single" w:sz="12" w:space="0" w:color="auto"/>
            </w:tcBorders>
          </w:tcPr>
          <w:p w:rsidR="0003191C" w:rsidRPr="008373D9" w:rsidRDefault="0003191C" w:rsidP="008373D9">
            <w:pPr>
              <w:pStyle w:val="Tablebody"/>
              <w:autoSpaceDE w:val="0"/>
              <w:autoSpaceDN w:val="0"/>
              <w:adjustRightInd w:val="0"/>
              <w:rPr>
                <w:lang w:val="fr-CH"/>
              </w:rPr>
            </w:pPr>
            <w:r w:rsidRPr="008373D9">
              <w:rPr>
                <w:szCs w:val="24"/>
              </w:rPr>
              <w:t>Les Normes internationales doivent utiliser seulement:</w:t>
            </w:r>
          </w:p>
        </w:tc>
      </w:tr>
      <w:tr w:rsidR="0003191C" w:rsidRPr="002D0D4E" w:rsidTr="00B70762">
        <w:trPr>
          <w:cantSplit/>
          <w:jc w:val="center"/>
        </w:trPr>
        <w:tc>
          <w:tcPr>
            <w:tcW w:w="1849" w:type="dxa"/>
            <w:tcBorders>
              <w:top w:val="nil"/>
              <w:left w:val="single" w:sz="12" w:space="0" w:color="auto"/>
              <w:bottom w:val="nil"/>
              <w:right w:val="single" w:sz="6" w:space="0" w:color="auto"/>
            </w:tcBorders>
            <w:hideMark/>
          </w:tcPr>
          <w:p w:rsidR="0003191C" w:rsidRPr="008373D9" w:rsidRDefault="0003191C" w:rsidP="008373D9">
            <w:pPr>
              <w:pStyle w:val="Tablebody"/>
              <w:autoSpaceDE w:val="0"/>
              <w:autoSpaceDN w:val="0"/>
              <w:adjustRightInd w:val="0"/>
            </w:pPr>
            <w:r w:rsidRPr="008373D9">
              <w:rPr>
                <w:szCs w:val="24"/>
              </w:rPr>
              <w:t> </w:t>
            </w:r>
          </w:p>
        </w:tc>
        <w:tc>
          <w:tcPr>
            <w:tcW w:w="7901" w:type="dxa"/>
            <w:gridSpan w:val="4"/>
            <w:tcBorders>
              <w:top w:val="nil"/>
              <w:left w:val="single" w:sz="6" w:space="0" w:color="auto"/>
              <w:bottom w:val="nil"/>
              <w:right w:val="single" w:sz="12" w:space="0" w:color="auto"/>
            </w:tcBorders>
            <w:hideMark/>
          </w:tcPr>
          <w:p w:rsidR="0003191C" w:rsidRPr="008373D9" w:rsidRDefault="0003191C" w:rsidP="008373D9">
            <w:pPr>
              <w:pStyle w:val="ListNumber1-"/>
              <w:autoSpaceDE w:val="0"/>
              <w:autoSpaceDN w:val="0"/>
              <w:adjustRightInd w:val="0"/>
              <w:rPr>
                <w:szCs w:val="24"/>
              </w:rPr>
            </w:pPr>
            <w:r w:rsidRPr="008373D9">
              <w:rPr>
                <w:szCs w:val="24"/>
              </w:rPr>
              <w:t>•</w:t>
            </w:r>
            <w:r w:rsidRPr="008373D9">
              <w:rPr>
                <w:szCs w:val="24"/>
              </w:rPr>
              <w:tab/>
              <w:t>les unités SI données dans les différentes parties de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80000</w:t>
            </w:r>
            <w:r w:rsidRPr="008373D9">
              <w:rPr>
                <w:szCs w:val="24"/>
              </w:rPr>
              <w:t xml:space="preserve"> et de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80000</w:t>
            </w:r>
            <w:r w:rsidRPr="008373D9">
              <w:rPr>
                <w:szCs w:val="24"/>
              </w:rPr>
              <w:t>;</w:t>
            </w:r>
          </w:p>
          <w:p w:rsidR="0003191C" w:rsidRPr="008373D9" w:rsidRDefault="0003191C" w:rsidP="008373D9">
            <w:pPr>
              <w:pStyle w:val="ListNumber1-"/>
              <w:autoSpaceDE w:val="0"/>
              <w:autoSpaceDN w:val="0"/>
              <w:adjustRightInd w:val="0"/>
              <w:rPr>
                <w:szCs w:val="24"/>
              </w:rPr>
            </w:pPr>
            <w:r w:rsidRPr="008373D9">
              <w:rPr>
                <w:szCs w:val="24"/>
              </w:rPr>
              <w:t>•</w:t>
            </w:r>
            <w:r w:rsidRPr="008373D9">
              <w:rPr>
                <w:szCs w:val="24"/>
              </w:rPr>
              <w:tab/>
              <w:t>quelques unités supplémentaires utilisées avec le système SI, telles que minute (min), heure (h), jour (j), degré (°), minute (′), seconde (″), litre (l), tonne (t), électronvolt (eV) et unité de masse atomique unifiée (u), qui figurent dans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80000</w:t>
            </w:r>
            <w:r w:rsidRPr="008373D9">
              <w:rPr>
                <w:szCs w:val="24"/>
              </w:rPr>
              <w:noBreakHyphen/>
            </w:r>
            <w:r w:rsidRPr="008373D9">
              <w:rPr>
                <w:rStyle w:val="stddocPartNumber"/>
                <w:szCs w:val="24"/>
                <w:shd w:val="clear" w:color="auto" w:fill="auto"/>
              </w:rPr>
              <w:t>1</w:t>
            </w:r>
            <w:r w:rsidRPr="008373D9">
              <w:rPr>
                <w:szCs w:val="24"/>
              </w:rPr>
              <w:t>;</w:t>
            </w:r>
          </w:p>
          <w:p w:rsidR="0003191C" w:rsidRPr="008373D9" w:rsidRDefault="0003191C" w:rsidP="008373D9">
            <w:pPr>
              <w:pStyle w:val="ListNumber1-"/>
              <w:autoSpaceDE w:val="0"/>
              <w:autoSpaceDN w:val="0"/>
              <w:adjustRightInd w:val="0"/>
              <w:rPr>
                <w:szCs w:val="24"/>
              </w:rPr>
            </w:pPr>
            <w:r w:rsidRPr="008373D9">
              <w:rPr>
                <w:szCs w:val="24"/>
              </w:rPr>
              <w:t>•</w:t>
            </w:r>
            <w:r w:rsidRPr="008373D9">
              <w:rPr>
                <w:szCs w:val="24"/>
              </w:rPr>
              <w:tab/>
              <w:t>les unités néper (Np) et bel (B), qui figurent dans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80000</w:t>
            </w:r>
            <w:r w:rsidRPr="008373D9">
              <w:rPr>
                <w:szCs w:val="24"/>
              </w:rPr>
              <w:noBreakHyphen/>
            </w:r>
            <w:r w:rsidRPr="008373D9">
              <w:rPr>
                <w:rStyle w:val="stddocPartNumber"/>
                <w:szCs w:val="24"/>
                <w:shd w:val="clear" w:color="auto" w:fill="auto"/>
              </w:rPr>
              <w:t>1</w:t>
            </w:r>
            <w:r w:rsidRPr="008373D9">
              <w:rPr>
                <w:szCs w:val="24"/>
              </w:rPr>
              <w:t xml:space="preserve"> et dans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80000</w:t>
            </w:r>
            <w:r w:rsidRPr="008373D9">
              <w:rPr>
                <w:szCs w:val="24"/>
              </w:rPr>
              <w:noBreakHyphen/>
            </w:r>
            <w:r w:rsidRPr="008373D9">
              <w:rPr>
                <w:rStyle w:val="stddocPartNumber"/>
                <w:szCs w:val="24"/>
                <w:shd w:val="clear" w:color="auto" w:fill="auto"/>
              </w:rPr>
              <w:t>3</w:t>
            </w:r>
            <w:r w:rsidRPr="008373D9">
              <w:rPr>
                <w:szCs w:val="24"/>
              </w:rPr>
              <w:t>, et octave, donnée dans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80000</w:t>
            </w:r>
            <w:r w:rsidRPr="008373D9">
              <w:rPr>
                <w:szCs w:val="24"/>
              </w:rPr>
              <w:noBreakHyphen/>
            </w:r>
            <w:r w:rsidRPr="008373D9">
              <w:rPr>
                <w:rStyle w:val="stddocPartNumber"/>
                <w:szCs w:val="24"/>
                <w:shd w:val="clear" w:color="auto" w:fill="auto"/>
              </w:rPr>
              <w:t>8</w:t>
            </w:r>
            <w:r w:rsidRPr="008373D9">
              <w:rPr>
                <w:szCs w:val="24"/>
              </w:rPr>
              <w:t>;</w:t>
            </w:r>
          </w:p>
          <w:p w:rsidR="0003191C" w:rsidRPr="008373D9" w:rsidRDefault="0003191C" w:rsidP="008373D9">
            <w:pPr>
              <w:pStyle w:val="ListNumber1-"/>
              <w:autoSpaceDE w:val="0"/>
              <w:autoSpaceDN w:val="0"/>
              <w:adjustRightInd w:val="0"/>
              <w:rPr>
                <w:lang w:val="fr-CH"/>
              </w:rPr>
            </w:pPr>
            <w:r w:rsidRPr="008373D9">
              <w:rPr>
                <w:szCs w:val="24"/>
              </w:rPr>
              <w:t>•</w:t>
            </w:r>
            <w:r w:rsidRPr="008373D9">
              <w:rPr>
                <w:szCs w:val="24"/>
              </w:rPr>
              <w:tab/>
              <w:t>les unités baud (Bd), bit (bit), octet (o), byte (B), erlang (E), hartley (Hart), unité naturelle d'information (nat) et shannon (Sh), qui sont données dans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80000</w:t>
            </w:r>
            <w:r w:rsidRPr="008373D9">
              <w:rPr>
                <w:szCs w:val="24"/>
              </w:rPr>
              <w:noBreakHyphen/>
            </w:r>
            <w:r w:rsidRPr="008373D9">
              <w:rPr>
                <w:rStyle w:val="stddocPartNumber"/>
                <w:szCs w:val="24"/>
                <w:shd w:val="clear" w:color="auto" w:fill="auto"/>
              </w:rPr>
              <w:t>13</w:t>
            </w:r>
            <w:r w:rsidRPr="008373D9">
              <w:rPr>
                <w:szCs w:val="24"/>
              </w:rPr>
              <w:t>, et var (var) donnée dans l’</w:t>
            </w:r>
            <w:r w:rsidRPr="008373D9">
              <w:rPr>
                <w:rStyle w:val="stdpublisher"/>
                <w:szCs w:val="24"/>
                <w:shd w:val="clear" w:color="auto" w:fill="auto"/>
              </w:rPr>
              <w:t>IEC</w:t>
            </w:r>
            <w:r w:rsidRPr="008373D9">
              <w:rPr>
                <w:szCs w:val="24"/>
              </w:rPr>
              <w:t> </w:t>
            </w:r>
            <w:r w:rsidRPr="008373D9">
              <w:rPr>
                <w:rStyle w:val="stddocNumber"/>
                <w:szCs w:val="24"/>
                <w:shd w:val="clear" w:color="auto" w:fill="auto"/>
              </w:rPr>
              <w:t>80000</w:t>
            </w:r>
            <w:r w:rsidRPr="008373D9">
              <w:rPr>
                <w:szCs w:val="24"/>
              </w:rPr>
              <w:noBreakHyphen/>
            </w:r>
            <w:r w:rsidRPr="008373D9">
              <w:rPr>
                <w:rStyle w:val="stddocPartNumber"/>
                <w:szCs w:val="24"/>
                <w:shd w:val="clear" w:color="auto" w:fill="auto"/>
              </w:rPr>
              <w:t>6</w:t>
            </w:r>
            <w:r w:rsidRPr="008373D9">
              <w:rPr>
                <w:szCs w:val="24"/>
              </w:rPr>
              <w:t xml:space="preserve"> pour être utilisées en électrotechnique et dans les technologies de l'information.</w:t>
            </w:r>
          </w:p>
        </w:tc>
      </w:tr>
      <w:tr w:rsidR="0003191C" w:rsidRPr="002D0D4E" w:rsidTr="001E4488">
        <w:trPr>
          <w:cantSplit/>
          <w:jc w:val="center"/>
        </w:trPr>
        <w:tc>
          <w:tcPr>
            <w:tcW w:w="1849" w:type="dxa"/>
            <w:tcBorders>
              <w:top w:val="nil"/>
              <w:left w:val="single" w:sz="12" w:space="0" w:color="auto"/>
              <w:bottom w:val="single" w:sz="6" w:space="0" w:color="auto"/>
              <w:right w:val="single" w:sz="6" w:space="0" w:color="auto"/>
            </w:tcBorders>
          </w:tcPr>
          <w:p w:rsidR="0003191C" w:rsidRPr="008373D9" w:rsidRDefault="0003191C" w:rsidP="008373D9">
            <w:pPr>
              <w:pStyle w:val="Tablebody"/>
              <w:autoSpaceDE w:val="0"/>
              <w:autoSpaceDN w:val="0"/>
              <w:adjustRightInd w:val="0"/>
            </w:pPr>
            <w:r w:rsidRPr="008373D9">
              <w:rPr>
                <w:szCs w:val="24"/>
              </w:rPr>
              <w:t> </w:t>
            </w:r>
          </w:p>
        </w:tc>
        <w:tc>
          <w:tcPr>
            <w:tcW w:w="7901" w:type="dxa"/>
            <w:gridSpan w:val="4"/>
            <w:tcBorders>
              <w:top w:val="nil"/>
              <w:left w:val="single" w:sz="6" w:space="0" w:color="auto"/>
              <w:bottom w:val="single" w:sz="6" w:space="0" w:color="auto"/>
              <w:right w:val="single" w:sz="12" w:space="0" w:color="auto"/>
            </w:tcBorders>
          </w:tcPr>
          <w:p w:rsidR="0003191C" w:rsidRPr="008373D9" w:rsidRDefault="0003191C" w:rsidP="008373D9">
            <w:pPr>
              <w:pStyle w:val="Tablebody"/>
              <w:autoSpaceDE w:val="0"/>
              <w:autoSpaceDN w:val="0"/>
              <w:adjustRightInd w:val="0"/>
              <w:rPr>
                <w:lang w:val="fr-CH"/>
              </w:rPr>
            </w:pPr>
            <w:r w:rsidRPr="008373D9">
              <w:rPr>
                <w:szCs w:val="24"/>
              </w:rPr>
              <w:t>NOTE   Dans la plupart des cas, pour des raisons de cohérence, seul le symbole «l» est utilisé dans les Normes internationales pour désigner le litre, bien que le symbole «L» soit également donné dans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80000</w:t>
            </w:r>
            <w:r w:rsidRPr="008373D9">
              <w:rPr>
                <w:szCs w:val="24"/>
              </w:rPr>
              <w:noBreakHyphen/>
            </w:r>
            <w:r w:rsidRPr="008373D9">
              <w:rPr>
                <w:rStyle w:val="stddocPartNumber"/>
                <w:szCs w:val="24"/>
                <w:shd w:val="clear" w:color="auto" w:fill="auto"/>
              </w:rPr>
              <w:t>3</w:t>
            </w:r>
            <w:r w:rsidRPr="008373D9">
              <w:rPr>
                <w:szCs w:val="24"/>
              </w:rPr>
              <w:t>.</w:t>
            </w:r>
          </w:p>
        </w:tc>
      </w:tr>
      <w:tr w:rsidR="0003191C" w:rsidRPr="008373D9" w:rsidTr="001E4488">
        <w:trPr>
          <w:cantSplit/>
          <w:jc w:val="center"/>
        </w:trPr>
        <w:tc>
          <w:tcPr>
            <w:tcW w:w="1849" w:type="dxa"/>
            <w:vMerge w:val="restart"/>
            <w:tcBorders>
              <w:top w:val="single" w:sz="6" w:space="0" w:color="auto"/>
              <w:left w:val="single" w:sz="12" w:space="0" w:color="auto"/>
              <w:bottom w:val="single" w:sz="6" w:space="0" w:color="auto"/>
              <w:right w:val="single" w:sz="6" w:space="0" w:color="auto"/>
            </w:tcBorders>
            <w:hideMark/>
          </w:tcPr>
          <w:p w:rsidR="0003191C" w:rsidRPr="008373D9" w:rsidRDefault="0003191C" w:rsidP="008373D9">
            <w:pPr>
              <w:pStyle w:val="Tablebody"/>
              <w:autoSpaceDE w:val="0"/>
              <w:autoSpaceDN w:val="0"/>
              <w:adjustRightInd w:val="0"/>
            </w:pPr>
            <w:r w:rsidRPr="008373D9">
              <w:rPr>
                <w:szCs w:val="24"/>
              </w:rPr>
              <w:t>Mélanger les symboles et les noms d’unités</w:t>
            </w:r>
          </w:p>
        </w:tc>
        <w:tc>
          <w:tcPr>
            <w:tcW w:w="7901" w:type="dxa"/>
            <w:gridSpan w:val="4"/>
            <w:tcBorders>
              <w:top w:val="single" w:sz="6" w:space="0" w:color="auto"/>
              <w:left w:val="single" w:sz="6" w:space="0" w:color="auto"/>
              <w:bottom w:val="nil"/>
              <w:right w:val="single" w:sz="12" w:space="0" w:color="auto"/>
            </w:tcBorders>
            <w:hideMark/>
          </w:tcPr>
          <w:p w:rsidR="0003191C" w:rsidRPr="008373D9" w:rsidRDefault="0003191C" w:rsidP="008373D9">
            <w:pPr>
              <w:pStyle w:val="Tablebody"/>
              <w:autoSpaceDE w:val="0"/>
              <w:autoSpaceDN w:val="0"/>
              <w:adjustRightInd w:val="0"/>
              <w:rPr>
                <w:szCs w:val="24"/>
              </w:rPr>
            </w:pPr>
            <w:r w:rsidRPr="008373D9">
              <w:rPr>
                <w:szCs w:val="24"/>
              </w:rPr>
              <w:t>Ne pas utiliser dans la même expression des symboles et des noms d'unités.</w:t>
            </w:r>
          </w:p>
          <w:p w:rsidR="0003191C" w:rsidRPr="008373D9" w:rsidRDefault="0003191C" w:rsidP="008373D9">
            <w:pPr>
              <w:pStyle w:val="Tablebody"/>
              <w:autoSpaceDE w:val="0"/>
              <w:autoSpaceDN w:val="0"/>
              <w:adjustRightInd w:val="0"/>
            </w:pPr>
            <w:r w:rsidRPr="008373D9">
              <w:rPr>
                <w:szCs w:val="24"/>
              </w:rPr>
              <w:t>EXEMPLE 1</w:t>
            </w:r>
          </w:p>
        </w:tc>
      </w:tr>
      <w:tr w:rsidR="0003191C" w:rsidRPr="002D0D4E" w:rsidTr="001E4488">
        <w:trPr>
          <w:cantSplit/>
          <w:jc w:val="center"/>
        </w:trPr>
        <w:tc>
          <w:tcPr>
            <w:tcW w:w="1849" w:type="dxa"/>
            <w:vMerge/>
            <w:tcBorders>
              <w:top w:val="single" w:sz="6" w:space="0" w:color="auto"/>
              <w:left w:val="single" w:sz="12" w:space="0" w:color="auto"/>
              <w:bottom w:val="single" w:sz="6" w:space="0" w:color="auto"/>
              <w:right w:val="single" w:sz="6" w:space="0" w:color="auto"/>
            </w:tcBorders>
            <w:vAlign w:val="center"/>
            <w:hideMark/>
          </w:tcPr>
          <w:p w:rsidR="0003191C" w:rsidRPr="008373D9" w:rsidRDefault="0003191C" w:rsidP="008373D9">
            <w:pPr>
              <w:pStyle w:val="Tablebody"/>
            </w:pPr>
          </w:p>
        </w:tc>
        <w:tc>
          <w:tcPr>
            <w:tcW w:w="5097" w:type="dxa"/>
            <w:gridSpan w:val="3"/>
            <w:tcBorders>
              <w:top w:val="nil"/>
              <w:left w:val="single" w:sz="6" w:space="0" w:color="auto"/>
              <w:bottom w:val="single" w:sz="6" w:space="0" w:color="auto"/>
              <w:right w:val="nil"/>
            </w:tcBorders>
            <w:hideMark/>
          </w:tcPr>
          <w:p w:rsidR="0003191C" w:rsidRPr="008373D9" w:rsidRDefault="0003191C" w:rsidP="008373D9">
            <w:pPr>
              <w:pStyle w:val="Tablebody"/>
              <w:autoSpaceDE w:val="0"/>
              <w:autoSpaceDN w:val="0"/>
              <w:adjustRightInd w:val="0"/>
            </w:pPr>
            <w:r w:rsidRPr="008373D9">
              <w:rPr>
                <w:szCs w:val="24"/>
              </w:rPr>
              <w:t>Correct: «kilomètre par heure» et «km/h»</w:t>
            </w:r>
          </w:p>
        </w:tc>
        <w:tc>
          <w:tcPr>
            <w:tcW w:w="2804" w:type="dxa"/>
            <w:tcBorders>
              <w:top w:val="nil"/>
              <w:left w:val="nil"/>
              <w:bottom w:val="single" w:sz="6" w:space="0" w:color="auto"/>
              <w:right w:val="single" w:sz="12" w:space="0" w:color="auto"/>
            </w:tcBorders>
            <w:hideMark/>
          </w:tcPr>
          <w:p w:rsidR="0003191C" w:rsidRPr="008373D9" w:rsidRDefault="0003191C" w:rsidP="008373D9">
            <w:pPr>
              <w:pStyle w:val="Tablebody"/>
              <w:autoSpaceDE w:val="0"/>
              <w:autoSpaceDN w:val="0"/>
              <w:adjustRightInd w:val="0"/>
            </w:pPr>
            <w:r w:rsidRPr="008373D9">
              <w:rPr>
                <w:szCs w:val="24"/>
              </w:rPr>
              <w:t>Incorrect: «km par heure» et «kilomètre/heure».</w:t>
            </w:r>
          </w:p>
        </w:tc>
      </w:tr>
      <w:tr w:rsidR="0003191C" w:rsidRPr="008373D9" w:rsidTr="001E4488">
        <w:trPr>
          <w:cantSplit/>
          <w:jc w:val="center"/>
        </w:trPr>
        <w:tc>
          <w:tcPr>
            <w:tcW w:w="1849" w:type="dxa"/>
            <w:vMerge w:val="restart"/>
            <w:tcBorders>
              <w:top w:val="single" w:sz="6" w:space="0" w:color="auto"/>
              <w:left w:val="single" w:sz="12" w:space="0" w:color="auto"/>
              <w:bottom w:val="single" w:sz="6" w:space="0" w:color="auto"/>
              <w:right w:val="single" w:sz="6" w:space="0" w:color="auto"/>
            </w:tcBorders>
            <w:hideMark/>
          </w:tcPr>
          <w:p w:rsidR="0003191C" w:rsidRPr="008373D9" w:rsidRDefault="0003191C" w:rsidP="008373D9">
            <w:pPr>
              <w:pStyle w:val="Tablebody"/>
              <w:autoSpaceDE w:val="0"/>
              <w:autoSpaceDN w:val="0"/>
              <w:adjustRightInd w:val="0"/>
            </w:pPr>
            <w:r w:rsidRPr="008373D9">
              <w:rPr>
                <w:szCs w:val="24"/>
              </w:rPr>
              <w:t>Écrire les valeurs numériques avec les symboles des unités</w:t>
            </w:r>
          </w:p>
        </w:tc>
        <w:tc>
          <w:tcPr>
            <w:tcW w:w="7901" w:type="dxa"/>
            <w:gridSpan w:val="4"/>
            <w:tcBorders>
              <w:top w:val="single" w:sz="6" w:space="0" w:color="auto"/>
              <w:left w:val="single" w:sz="6" w:space="0" w:color="auto"/>
              <w:bottom w:val="nil"/>
              <w:right w:val="single" w:sz="12" w:space="0" w:color="auto"/>
            </w:tcBorders>
            <w:hideMark/>
          </w:tcPr>
          <w:p w:rsidR="0003191C" w:rsidRPr="008373D9" w:rsidRDefault="0003191C" w:rsidP="008373D9">
            <w:pPr>
              <w:pStyle w:val="Tablebody"/>
              <w:autoSpaceDE w:val="0"/>
              <w:autoSpaceDN w:val="0"/>
              <w:adjustRightInd w:val="0"/>
              <w:rPr>
                <w:szCs w:val="24"/>
              </w:rPr>
            </w:pPr>
            <w:r w:rsidRPr="008373D9">
              <w:rPr>
                <w:szCs w:val="24"/>
              </w:rPr>
              <w:t>Utiliser les valeurs numériques écrites en chiffres avec les symboles des unités.</w:t>
            </w:r>
          </w:p>
          <w:p w:rsidR="0003191C" w:rsidRPr="008373D9" w:rsidRDefault="0003191C" w:rsidP="008373D9">
            <w:pPr>
              <w:pStyle w:val="Tablebody"/>
              <w:autoSpaceDE w:val="0"/>
              <w:autoSpaceDN w:val="0"/>
              <w:adjustRightInd w:val="0"/>
            </w:pPr>
            <w:r w:rsidRPr="008373D9">
              <w:rPr>
                <w:szCs w:val="24"/>
              </w:rPr>
              <w:t>EXEMPLE 2</w:t>
            </w:r>
          </w:p>
        </w:tc>
      </w:tr>
      <w:tr w:rsidR="0003191C" w:rsidRPr="002D0D4E" w:rsidTr="001E4488">
        <w:trPr>
          <w:cantSplit/>
          <w:jc w:val="center"/>
        </w:trPr>
        <w:tc>
          <w:tcPr>
            <w:tcW w:w="1849" w:type="dxa"/>
            <w:vMerge/>
            <w:tcBorders>
              <w:top w:val="single" w:sz="6" w:space="0" w:color="auto"/>
              <w:left w:val="single" w:sz="12" w:space="0" w:color="auto"/>
              <w:bottom w:val="single" w:sz="6" w:space="0" w:color="auto"/>
              <w:right w:val="single" w:sz="6" w:space="0" w:color="auto"/>
            </w:tcBorders>
            <w:vAlign w:val="center"/>
            <w:hideMark/>
          </w:tcPr>
          <w:p w:rsidR="0003191C" w:rsidRPr="008373D9" w:rsidRDefault="0003191C" w:rsidP="008373D9">
            <w:pPr>
              <w:pStyle w:val="Tablebody"/>
            </w:pPr>
          </w:p>
        </w:tc>
        <w:tc>
          <w:tcPr>
            <w:tcW w:w="5097" w:type="dxa"/>
            <w:gridSpan w:val="3"/>
            <w:tcBorders>
              <w:top w:val="nil"/>
              <w:left w:val="single" w:sz="6" w:space="0" w:color="auto"/>
              <w:bottom w:val="single" w:sz="6" w:space="0" w:color="auto"/>
              <w:right w:val="nil"/>
            </w:tcBorders>
            <w:hideMark/>
          </w:tcPr>
          <w:p w:rsidR="0003191C" w:rsidRPr="008373D9" w:rsidRDefault="0003191C" w:rsidP="008373D9">
            <w:pPr>
              <w:pStyle w:val="Tablebody"/>
              <w:autoSpaceDE w:val="0"/>
              <w:autoSpaceDN w:val="0"/>
              <w:adjustRightInd w:val="0"/>
            </w:pPr>
            <w:r w:rsidRPr="008373D9">
              <w:rPr>
                <w:szCs w:val="24"/>
              </w:rPr>
              <w:t>Correct: «5 m»</w:t>
            </w:r>
          </w:p>
        </w:tc>
        <w:tc>
          <w:tcPr>
            <w:tcW w:w="2804" w:type="dxa"/>
            <w:tcBorders>
              <w:top w:val="nil"/>
              <w:left w:val="nil"/>
              <w:bottom w:val="single" w:sz="6" w:space="0" w:color="auto"/>
              <w:right w:val="single" w:sz="12" w:space="0" w:color="auto"/>
            </w:tcBorders>
            <w:hideMark/>
          </w:tcPr>
          <w:p w:rsidR="0003191C" w:rsidRPr="008373D9" w:rsidRDefault="0003191C" w:rsidP="008373D9">
            <w:pPr>
              <w:pStyle w:val="Tablebody"/>
              <w:autoSpaceDE w:val="0"/>
              <w:autoSpaceDN w:val="0"/>
              <w:adjustRightInd w:val="0"/>
            </w:pPr>
            <w:r w:rsidRPr="008373D9">
              <w:rPr>
                <w:szCs w:val="24"/>
              </w:rPr>
              <w:t>Incorrect: «cinq m» et «5 mètres».</w:t>
            </w:r>
          </w:p>
        </w:tc>
      </w:tr>
      <w:tr w:rsidR="0003191C" w:rsidRPr="008373D9" w:rsidTr="001E4488">
        <w:trPr>
          <w:cantSplit/>
          <w:jc w:val="center"/>
        </w:trPr>
        <w:tc>
          <w:tcPr>
            <w:tcW w:w="1849" w:type="dxa"/>
            <w:tcBorders>
              <w:top w:val="single" w:sz="6" w:space="0" w:color="auto"/>
              <w:left w:val="single" w:sz="12" w:space="0" w:color="auto"/>
              <w:bottom w:val="single" w:sz="6" w:space="0" w:color="auto"/>
              <w:right w:val="single" w:sz="6" w:space="0" w:color="auto"/>
            </w:tcBorders>
            <w:hideMark/>
          </w:tcPr>
          <w:p w:rsidR="0003191C" w:rsidRPr="008373D9" w:rsidRDefault="0003191C" w:rsidP="008373D9">
            <w:pPr>
              <w:pStyle w:val="Tablebody"/>
              <w:autoSpaceDE w:val="0"/>
              <w:autoSpaceDN w:val="0"/>
              <w:adjustRightInd w:val="0"/>
            </w:pPr>
            <w:r w:rsidRPr="008373D9">
              <w:rPr>
                <w:szCs w:val="24"/>
              </w:rPr>
              <w:t>Espace entre les valeurs numériques et les symboles des unités</w:t>
            </w:r>
          </w:p>
        </w:tc>
        <w:tc>
          <w:tcPr>
            <w:tcW w:w="7901" w:type="dxa"/>
            <w:gridSpan w:val="4"/>
            <w:tcBorders>
              <w:top w:val="single" w:sz="6" w:space="0" w:color="auto"/>
              <w:left w:val="single" w:sz="6" w:space="0" w:color="auto"/>
              <w:bottom w:val="single" w:sz="6" w:space="0" w:color="auto"/>
              <w:right w:val="single" w:sz="12" w:space="0" w:color="auto"/>
            </w:tcBorders>
            <w:hideMark/>
          </w:tcPr>
          <w:p w:rsidR="0003191C" w:rsidRPr="008373D9" w:rsidRDefault="0003191C" w:rsidP="008373D9">
            <w:pPr>
              <w:pStyle w:val="Tablebody"/>
              <w:autoSpaceDE w:val="0"/>
              <w:autoSpaceDN w:val="0"/>
              <w:adjustRightInd w:val="0"/>
              <w:rPr>
                <w:szCs w:val="24"/>
              </w:rPr>
            </w:pPr>
            <w:r w:rsidRPr="008373D9">
              <w:rPr>
                <w:szCs w:val="24"/>
              </w:rPr>
              <w:t>Il doit y avoir une espace entre la valeur numérique et le symbole de l’unité, sauf dans le cas des symboles d’unités d’angle en exposant. Toutefois, il convient de subdiviser le degré en valeur décimale.</w:t>
            </w:r>
          </w:p>
          <w:p w:rsidR="0003191C" w:rsidRPr="008373D9" w:rsidRDefault="0003191C" w:rsidP="008373D9">
            <w:pPr>
              <w:pStyle w:val="Tablebody"/>
              <w:autoSpaceDE w:val="0"/>
              <w:autoSpaceDN w:val="0"/>
              <w:adjustRightInd w:val="0"/>
              <w:rPr>
                <w:szCs w:val="24"/>
              </w:rPr>
            </w:pPr>
            <w:r w:rsidRPr="008373D9">
              <w:rPr>
                <w:szCs w:val="24"/>
              </w:rPr>
              <w:t>EXEMPLE 3</w:t>
            </w:r>
          </w:p>
          <w:p w:rsidR="0003191C" w:rsidRPr="008373D9" w:rsidRDefault="0003191C" w:rsidP="008373D9">
            <w:pPr>
              <w:pStyle w:val="Tablebody"/>
              <w:autoSpaceDE w:val="0"/>
              <w:autoSpaceDN w:val="0"/>
              <w:adjustRightInd w:val="0"/>
            </w:pPr>
            <w:r w:rsidRPr="008373D9">
              <w:rPr>
                <w:szCs w:val="24"/>
              </w:rPr>
              <w:t>5 mm        15 Ω        37 km/h        14 A        115°        27 °C        25 K</w:t>
            </w:r>
          </w:p>
        </w:tc>
      </w:tr>
      <w:tr w:rsidR="0003191C" w:rsidRPr="002D0D4E" w:rsidTr="001E4488">
        <w:trPr>
          <w:cantSplit/>
          <w:jc w:val="center"/>
        </w:trPr>
        <w:tc>
          <w:tcPr>
            <w:tcW w:w="1849" w:type="dxa"/>
            <w:tcBorders>
              <w:top w:val="single" w:sz="6" w:space="0" w:color="auto"/>
              <w:left w:val="single" w:sz="12" w:space="0" w:color="auto"/>
              <w:bottom w:val="single" w:sz="6" w:space="0" w:color="auto"/>
              <w:right w:val="single" w:sz="6" w:space="0" w:color="auto"/>
            </w:tcBorders>
            <w:hideMark/>
          </w:tcPr>
          <w:p w:rsidR="0003191C" w:rsidRPr="008373D9" w:rsidRDefault="0003191C" w:rsidP="008373D9">
            <w:pPr>
              <w:pStyle w:val="Tablebody"/>
              <w:autoSpaceDE w:val="0"/>
              <w:autoSpaceDN w:val="0"/>
              <w:adjustRightInd w:val="0"/>
            </w:pPr>
            <w:r w:rsidRPr="008373D9">
              <w:rPr>
                <w:szCs w:val="24"/>
              </w:rPr>
              <w:lastRenderedPageBreak/>
              <w:t>Utilisation des signes +, − et ± en tant qu’opérateur monadique</w:t>
            </w:r>
          </w:p>
        </w:tc>
        <w:tc>
          <w:tcPr>
            <w:tcW w:w="7901" w:type="dxa"/>
            <w:gridSpan w:val="4"/>
            <w:tcBorders>
              <w:top w:val="single" w:sz="6" w:space="0" w:color="auto"/>
              <w:left w:val="single" w:sz="6" w:space="0" w:color="auto"/>
              <w:bottom w:val="single" w:sz="6" w:space="0" w:color="auto"/>
              <w:right w:val="single" w:sz="12" w:space="0" w:color="auto"/>
            </w:tcBorders>
            <w:hideMark/>
          </w:tcPr>
          <w:p w:rsidR="0003191C" w:rsidRPr="008373D9" w:rsidRDefault="0003191C" w:rsidP="008373D9">
            <w:pPr>
              <w:pStyle w:val="Tablebody"/>
              <w:autoSpaceDE w:val="0"/>
              <w:autoSpaceDN w:val="0"/>
              <w:adjustRightInd w:val="0"/>
              <w:rPr>
                <w:szCs w:val="24"/>
              </w:rPr>
            </w:pPr>
            <w:r w:rsidRPr="008373D9">
              <w:rPr>
                <w:szCs w:val="24"/>
              </w:rPr>
              <w:t>Un signe plus ou moins devant un chiffre (ou une grandeur), utilisé pour indiquer «même signe» ou «changement de signe», est un opérateur monadique et ne doit pas être séparé du chiffre par une espace.</w:t>
            </w:r>
          </w:p>
          <w:p w:rsidR="0003191C" w:rsidRPr="008373D9" w:rsidRDefault="0003191C" w:rsidP="008373D9">
            <w:pPr>
              <w:pStyle w:val="Tablebody"/>
              <w:autoSpaceDE w:val="0"/>
              <w:autoSpaceDN w:val="0"/>
              <w:adjustRightInd w:val="0"/>
              <w:rPr>
                <w:szCs w:val="24"/>
              </w:rPr>
            </w:pPr>
            <w:r w:rsidRPr="008373D9">
              <w:rPr>
                <w:szCs w:val="24"/>
              </w:rPr>
              <w:t>EXEMPLE 4</w:t>
            </w:r>
          </w:p>
          <w:p w:rsidR="0003191C" w:rsidRPr="008373D9" w:rsidRDefault="0003191C" w:rsidP="008373D9">
            <w:pPr>
              <w:pStyle w:val="Tablebody"/>
              <w:autoSpaceDE w:val="0"/>
              <w:autoSpaceDN w:val="0"/>
              <w:adjustRightInd w:val="0"/>
              <w:rPr>
                <w:szCs w:val="24"/>
              </w:rPr>
            </w:pPr>
            <w:r w:rsidRPr="008373D9">
              <w:rPr>
                <w:szCs w:val="24"/>
              </w:rPr>
              <w:t>Une température en Celsius entre −7 °C et +5 °C</w:t>
            </w:r>
          </w:p>
          <w:p w:rsidR="0003191C" w:rsidRPr="008373D9" w:rsidRDefault="0003191C" w:rsidP="008373D9">
            <w:pPr>
              <w:pStyle w:val="Tablebody"/>
              <w:autoSpaceDE w:val="0"/>
              <w:autoSpaceDN w:val="0"/>
              <w:adjustRightInd w:val="0"/>
            </w:pPr>
            <w:r w:rsidRPr="008373D9">
              <w:rPr>
                <w:szCs w:val="24"/>
              </w:rPr>
              <w:t>Tolérance de ±5 cm sur la longueur du carré.</w:t>
            </w:r>
          </w:p>
        </w:tc>
      </w:tr>
      <w:tr w:rsidR="0003191C" w:rsidRPr="008373D9" w:rsidTr="001E4488">
        <w:trPr>
          <w:cantSplit/>
          <w:jc w:val="center"/>
        </w:trPr>
        <w:tc>
          <w:tcPr>
            <w:tcW w:w="1849" w:type="dxa"/>
            <w:tcBorders>
              <w:top w:val="single" w:sz="6" w:space="0" w:color="auto"/>
              <w:left w:val="single" w:sz="12" w:space="0" w:color="auto"/>
              <w:bottom w:val="single" w:sz="6" w:space="0" w:color="auto"/>
              <w:right w:val="single" w:sz="6" w:space="0" w:color="auto"/>
            </w:tcBorders>
            <w:hideMark/>
          </w:tcPr>
          <w:p w:rsidR="0003191C" w:rsidRPr="008373D9" w:rsidRDefault="0003191C" w:rsidP="008373D9">
            <w:pPr>
              <w:pStyle w:val="Tablebody"/>
              <w:autoSpaceDE w:val="0"/>
              <w:autoSpaceDN w:val="0"/>
              <w:adjustRightInd w:val="0"/>
            </w:pPr>
            <w:r w:rsidRPr="008373D9">
              <w:rPr>
                <w:szCs w:val="24"/>
              </w:rPr>
              <w:t>Utilisation des signes +, −, ± , × , ·, = , &gt; et &lt; en tant qu’opérateurs dyadiques ou pour exprimer des relations</w:t>
            </w:r>
          </w:p>
        </w:tc>
        <w:tc>
          <w:tcPr>
            <w:tcW w:w="7901" w:type="dxa"/>
            <w:gridSpan w:val="4"/>
            <w:tcBorders>
              <w:top w:val="single" w:sz="6" w:space="0" w:color="auto"/>
              <w:left w:val="single" w:sz="6" w:space="0" w:color="auto"/>
              <w:bottom w:val="single" w:sz="6" w:space="0" w:color="auto"/>
              <w:right w:val="single" w:sz="12" w:space="0" w:color="auto"/>
            </w:tcBorders>
            <w:hideMark/>
          </w:tcPr>
          <w:p w:rsidR="0003191C" w:rsidRPr="008373D9" w:rsidRDefault="0003191C" w:rsidP="008373D9">
            <w:pPr>
              <w:pStyle w:val="Tablebody"/>
              <w:autoSpaceDE w:val="0"/>
              <w:autoSpaceDN w:val="0"/>
              <w:adjustRightInd w:val="0"/>
              <w:rPr>
                <w:szCs w:val="24"/>
              </w:rPr>
            </w:pPr>
            <w:r w:rsidRPr="008373D9">
              <w:rPr>
                <w:szCs w:val="24"/>
              </w:rPr>
              <w:t>Il doit y avoir des espaces de part et d’autre des signes des opérateurs dyadiques tels que +, −, ± , × et · (point à mi-hauteur), et de ceux exprimant des relations telles que = , &lt; , &gt; .</w:t>
            </w:r>
          </w:p>
          <w:p w:rsidR="0003191C" w:rsidRPr="008373D9" w:rsidRDefault="0003191C" w:rsidP="008373D9">
            <w:pPr>
              <w:pStyle w:val="Tablebody"/>
              <w:autoSpaceDE w:val="0"/>
              <w:autoSpaceDN w:val="0"/>
              <w:adjustRightInd w:val="0"/>
              <w:rPr>
                <w:szCs w:val="24"/>
              </w:rPr>
            </w:pPr>
            <w:r w:rsidRPr="008373D9">
              <w:rPr>
                <w:szCs w:val="24"/>
              </w:rPr>
              <w:t>EXEMPLE 5</w:t>
            </w:r>
          </w:p>
          <w:p w:rsidR="0003191C" w:rsidRPr="008373D9" w:rsidRDefault="0003191C" w:rsidP="008373D9">
            <w:pPr>
              <w:pStyle w:val="Tablebody"/>
              <w:autoSpaceDE w:val="0"/>
              <w:autoSpaceDN w:val="0"/>
              <w:adjustRightInd w:val="0"/>
            </w:pPr>
            <w:r w:rsidRPr="008373D9">
              <w:rPr>
                <w:szCs w:val="24"/>
              </w:rPr>
              <w:t>5 + 2        5 − 3        </w:t>
            </w:r>
            <w:r w:rsidRPr="008373D9">
              <w:rPr>
                <w:i/>
                <w:szCs w:val="24"/>
              </w:rPr>
              <w:t>n</w:t>
            </w:r>
            <w:r w:rsidRPr="008373D9">
              <w:rPr>
                <w:szCs w:val="24"/>
              </w:rPr>
              <w:t> ± 1,6        </w:t>
            </w:r>
            <w:r w:rsidRPr="008373D9">
              <w:rPr>
                <w:i/>
                <w:szCs w:val="24"/>
              </w:rPr>
              <w:t>D</w:t>
            </w:r>
            <w:r w:rsidRPr="008373D9">
              <w:rPr>
                <w:szCs w:val="24"/>
              </w:rPr>
              <w:t> &lt; 2 mm</w:t>
            </w:r>
          </w:p>
        </w:tc>
      </w:tr>
      <w:tr w:rsidR="0003191C" w:rsidRPr="008373D9" w:rsidTr="001E4488">
        <w:trPr>
          <w:cantSplit/>
          <w:jc w:val="center"/>
        </w:trPr>
        <w:tc>
          <w:tcPr>
            <w:tcW w:w="1849" w:type="dxa"/>
            <w:vMerge w:val="restart"/>
            <w:tcBorders>
              <w:top w:val="single" w:sz="6" w:space="0" w:color="auto"/>
              <w:left w:val="single" w:sz="12" w:space="0" w:color="auto"/>
              <w:bottom w:val="single" w:sz="6" w:space="0" w:color="auto"/>
              <w:right w:val="single" w:sz="6" w:space="0" w:color="auto"/>
            </w:tcBorders>
            <w:hideMark/>
          </w:tcPr>
          <w:p w:rsidR="0003191C" w:rsidRPr="008373D9" w:rsidRDefault="0003191C" w:rsidP="008373D9">
            <w:pPr>
              <w:pStyle w:val="Tablebody"/>
              <w:autoSpaceDE w:val="0"/>
              <w:autoSpaceDN w:val="0"/>
              <w:adjustRightInd w:val="0"/>
            </w:pPr>
            <w:r w:rsidRPr="008373D9">
              <w:rPr>
                <w:szCs w:val="24"/>
              </w:rPr>
              <w:t>Termes abrégés d’unités</w:t>
            </w:r>
          </w:p>
        </w:tc>
        <w:tc>
          <w:tcPr>
            <w:tcW w:w="7901" w:type="dxa"/>
            <w:gridSpan w:val="4"/>
            <w:tcBorders>
              <w:top w:val="single" w:sz="6" w:space="0" w:color="auto"/>
              <w:left w:val="single" w:sz="6" w:space="0" w:color="auto"/>
              <w:bottom w:val="nil"/>
              <w:right w:val="single" w:sz="12" w:space="0" w:color="auto"/>
            </w:tcBorders>
            <w:hideMark/>
          </w:tcPr>
          <w:p w:rsidR="0003191C" w:rsidRPr="008373D9" w:rsidRDefault="0003191C" w:rsidP="008373D9">
            <w:pPr>
              <w:pStyle w:val="Tablebody"/>
              <w:autoSpaceDE w:val="0"/>
              <w:autoSpaceDN w:val="0"/>
              <w:adjustRightInd w:val="0"/>
              <w:rPr>
                <w:szCs w:val="24"/>
              </w:rPr>
            </w:pPr>
            <w:r w:rsidRPr="008373D9">
              <w:rPr>
                <w:szCs w:val="24"/>
              </w:rPr>
              <w:t>Ne pas utiliser des termes abrégés non normalisés d’unités.</w:t>
            </w:r>
          </w:p>
          <w:p w:rsidR="0003191C" w:rsidRPr="008373D9" w:rsidRDefault="0003191C" w:rsidP="008373D9">
            <w:pPr>
              <w:pStyle w:val="Tablebody"/>
              <w:autoSpaceDE w:val="0"/>
              <w:autoSpaceDN w:val="0"/>
              <w:adjustRightInd w:val="0"/>
            </w:pPr>
            <w:r w:rsidRPr="008373D9">
              <w:rPr>
                <w:szCs w:val="24"/>
              </w:rPr>
              <w:t>EXEMPLE 6</w:t>
            </w:r>
          </w:p>
        </w:tc>
      </w:tr>
      <w:tr w:rsidR="0003191C" w:rsidRPr="008373D9" w:rsidTr="001E4488">
        <w:trPr>
          <w:cantSplit/>
          <w:jc w:val="center"/>
        </w:trPr>
        <w:tc>
          <w:tcPr>
            <w:tcW w:w="1849" w:type="dxa"/>
            <w:vMerge/>
            <w:tcBorders>
              <w:top w:val="single" w:sz="6" w:space="0" w:color="auto"/>
              <w:left w:val="single" w:sz="12" w:space="0" w:color="auto"/>
              <w:bottom w:val="single" w:sz="6" w:space="0" w:color="auto"/>
              <w:right w:val="single" w:sz="6" w:space="0" w:color="auto"/>
            </w:tcBorders>
            <w:vAlign w:val="center"/>
            <w:hideMark/>
          </w:tcPr>
          <w:p w:rsidR="0003191C" w:rsidRPr="008373D9" w:rsidRDefault="0003191C" w:rsidP="008373D9">
            <w:pPr>
              <w:pStyle w:val="Tablebody"/>
            </w:pPr>
          </w:p>
        </w:tc>
        <w:tc>
          <w:tcPr>
            <w:tcW w:w="5097" w:type="dxa"/>
            <w:gridSpan w:val="3"/>
            <w:tcBorders>
              <w:top w:val="nil"/>
              <w:left w:val="single" w:sz="6" w:space="0" w:color="auto"/>
              <w:bottom w:val="single" w:sz="6" w:space="0" w:color="auto"/>
              <w:right w:val="nil"/>
            </w:tcBorders>
            <w:hideMark/>
          </w:tcPr>
          <w:p w:rsidR="0003191C" w:rsidRPr="008373D9" w:rsidRDefault="0003191C" w:rsidP="008373D9">
            <w:pPr>
              <w:pStyle w:val="Tablebody"/>
              <w:autoSpaceDE w:val="0"/>
              <w:autoSpaceDN w:val="0"/>
              <w:adjustRightInd w:val="0"/>
              <w:rPr>
                <w:szCs w:val="24"/>
                <w:lang w:val="en-US"/>
              </w:rPr>
            </w:pPr>
            <w:r w:rsidRPr="008373D9">
              <w:rPr>
                <w:szCs w:val="24"/>
                <w:lang w:val="en-US"/>
              </w:rPr>
              <w:t>Correct: «s»</w:t>
            </w:r>
          </w:p>
          <w:p w:rsidR="0003191C" w:rsidRPr="008373D9" w:rsidRDefault="0003191C" w:rsidP="008373D9">
            <w:pPr>
              <w:pStyle w:val="Tablebody"/>
              <w:autoSpaceDE w:val="0"/>
              <w:autoSpaceDN w:val="0"/>
              <w:adjustRightInd w:val="0"/>
              <w:rPr>
                <w:szCs w:val="24"/>
                <w:lang w:val="en-US"/>
              </w:rPr>
            </w:pPr>
            <w:r w:rsidRPr="008373D9">
              <w:rPr>
                <w:szCs w:val="24"/>
                <w:lang w:val="en-US"/>
              </w:rPr>
              <w:t>Correct: «min»</w:t>
            </w:r>
          </w:p>
          <w:p w:rsidR="0003191C" w:rsidRPr="008373D9" w:rsidRDefault="0003191C" w:rsidP="008373D9">
            <w:pPr>
              <w:pStyle w:val="Tablebody"/>
              <w:autoSpaceDE w:val="0"/>
              <w:autoSpaceDN w:val="0"/>
              <w:adjustRightInd w:val="0"/>
              <w:rPr>
                <w:szCs w:val="24"/>
                <w:lang w:val="en-US"/>
              </w:rPr>
            </w:pPr>
            <w:r w:rsidRPr="008373D9">
              <w:rPr>
                <w:szCs w:val="24"/>
                <w:lang w:val="en-US"/>
              </w:rPr>
              <w:t>Correct: «h»</w:t>
            </w:r>
          </w:p>
          <w:p w:rsidR="0003191C" w:rsidRPr="008373D9" w:rsidRDefault="0003191C" w:rsidP="008373D9">
            <w:pPr>
              <w:pStyle w:val="Tablebody"/>
              <w:autoSpaceDE w:val="0"/>
              <w:autoSpaceDN w:val="0"/>
              <w:adjustRightInd w:val="0"/>
              <w:rPr>
                <w:szCs w:val="24"/>
                <w:lang w:val="en-US"/>
              </w:rPr>
            </w:pPr>
            <w:r w:rsidRPr="008373D9">
              <w:rPr>
                <w:szCs w:val="24"/>
                <w:lang w:val="en-US"/>
              </w:rPr>
              <w:t>Correct: «cm</w:t>
            </w:r>
            <w:r w:rsidRPr="008373D9">
              <w:rPr>
                <w:szCs w:val="24"/>
                <w:vertAlign w:val="superscript"/>
                <w:lang w:val="en-US"/>
              </w:rPr>
              <w:t>3</w:t>
            </w:r>
            <w:r w:rsidRPr="008373D9">
              <w:rPr>
                <w:szCs w:val="24"/>
                <w:lang w:val="en-US"/>
              </w:rPr>
              <w:t>»</w:t>
            </w:r>
          </w:p>
          <w:p w:rsidR="0003191C" w:rsidRPr="008373D9" w:rsidRDefault="0003191C" w:rsidP="008373D9">
            <w:pPr>
              <w:pStyle w:val="Tablebody"/>
              <w:autoSpaceDE w:val="0"/>
              <w:autoSpaceDN w:val="0"/>
              <w:adjustRightInd w:val="0"/>
              <w:rPr>
                <w:szCs w:val="24"/>
                <w:lang w:val="en-US"/>
              </w:rPr>
            </w:pPr>
            <w:r w:rsidRPr="008373D9">
              <w:rPr>
                <w:szCs w:val="24"/>
                <w:lang w:val="en-US"/>
              </w:rPr>
              <w:t>Correct: «l»</w:t>
            </w:r>
          </w:p>
          <w:p w:rsidR="0003191C" w:rsidRPr="008373D9" w:rsidRDefault="0003191C" w:rsidP="008373D9">
            <w:pPr>
              <w:pStyle w:val="Tablebody"/>
              <w:autoSpaceDE w:val="0"/>
              <w:autoSpaceDN w:val="0"/>
              <w:adjustRightInd w:val="0"/>
              <w:rPr>
                <w:szCs w:val="24"/>
                <w:lang w:val="en-US"/>
              </w:rPr>
            </w:pPr>
            <w:r w:rsidRPr="008373D9">
              <w:rPr>
                <w:szCs w:val="24"/>
                <w:lang w:val="en-US"/>
              </w:rPr>
              <w:t>Correct: «A»</w:t>
            </w:r>
          </w:p>
          <w:p w:rsidR="0003191C" w:rsidRPr="008373D9" w:rsidRDefault="0003191C" w:rsidP="008373D9">
            <w:pPr>
              <w:pStyle w:val="Tablebody"/>
              <w:autoSpaceDE w:val="0"/>
              <w:autoSpaceDN w:val="0"/>
              <w:adjustRightInd w:val="0"/>
            </w:pPr>
            <w:r w:rsidRPr="008373D9">
              <w:rPr>
                <w:szCs w:val="24"/>
              </w:rPr>
              <w:t>Correct: «r/min»</w:t>
            </w:r>
          </w:p>
        </w:tc>
        <w:tc>
          <w:tcPr>
            <w:tcW w:w="2804" w:type="dxa"/>
            <w:tcBorders>
              <w:top w:val="nil"/>
              <w:left w:val="nil"/>
              <w:bottom w:val="single" w:sz="6" w:space="0" w:color="auto"/>
              <w:right w:val="single" w:sz="12" w:space="0" w:color="auto"/>
            </w:tcBorders>
            <w:hideMark/>
          </w:tcPr>
          <w:p w:rsidR="0003191C" w:rsidRPr="003B0A06" w:rsidRDefault="0003191C" w:rsidP="008373D9">
            <w:pPr>
              <w:pStyle w:val="Tablebody"/>
              <w:autoSpaceDE w:val="0"/>
              <w:autoSpaceDN w:val="0"/>
              <w:adjustRightInd w:val="0"/>
              <w:rPr>
                <w:szCs w:val="24"/>
                <w:lang w:val="en-US"/>
              </w:rPr>
            </w:pPr>
            <w:r w:rsidRPr="003B0A06">
              <w:rPr>
                <w:szCs w:val="24"/>
                <w:lang w:val="en-US"/>
              </w:rPr>
              <w:t>Incorrect: «sec»</w:t>
            </w:r>
          </w:p>
          <w:p w:rsidR="0003191C" w:rsidRPr="003B0A06" w:rsidRDefault="0003191C" w:rsidP="008373D9">
            <w:pPr>
              <w:pStyle w:val="Tablebody"/>
              <w:autoSpaceDE w:val="0"/>
              <w:autoSpaceDN w:val="0"/>
              <w:adjustRightInd w:val="0"/>
              <w:rPr>
                <w:szCs w:val="24"/>
                <w:lang w:val="en-US"/>
              </w:rPr>
            </w:pPr>
            <w:r w:rsidRPr="003B0A06">
              <w:rPr>
                <w:szCs w:val="24"/>
                <w:lang w:val="en-US"/>
              </w:rPr>
              <w:t>Incorrect: «mins»</w:t>
            </w:r>
          </w:p>
          <w:p w:rsidR="0003191C" w:rsidRPr="003B0A06" w:rsidRDefault="0003191C" w:rsidP="008373D9">
            <w:pPr>
              <w:pStyle w:val="Tablebody"/>
              <w:autoSpaceDE w:val="0"/>
              <w:autoSpaceDN w:val="0"/>
              <w:adjustRightInd w:val="0"/>
              <w:rPr>
                <w:szCs w:val="24"/>
                <w:lang w:val="en-US"/>
              </w:rPr>
            </w:pPr>
            <w:r w:rsidRPr="003B0A06">
              <w:rPr>
                <w:szCs w:val="24"/>
                <w:lang w:val="en-US"/>
              </w:rPr>
              <w:t>Incorrect: «hrs»</w:t>
            </w:r>
          </w:p>
          <w:p w:rsidR="0003191C" w:rsidRPr="008373D9" w:rsidRDefault="0003191C" w:rsidP="008373D9">
            <w:pPr>
              <w:pStyle w:val="Tablebody"/>
              <w:autoSpaceDE w:val="0"/>
              <w:autoSpaceDN w:val="0"/>
              <w:adjustRightInd w:val="0"/>
              <w:rPr>
                <w:szCs w:val="24"/>
              </w:rPr>
            </w:pPr>
            <w:r w:rsidRPr="008373D9">
              <w:rPr>
                <w:szCs w:val="24"/>
              </w:rPr>
              <w:t>Incorrect: «cc»</w:t>
            </w:r>
          </w:p>
          <w:p w:rsidR="0003191C" w:rsidRPr="008373D9" w:rsidRDefault="0003191C" w:rsidP="008373D9">
            <w:pPr>
              <w:pStyle w:val="Tablebody"/>
              <w:autoSpaceDE w:val="0"/>
              <w:autoSpaceDN w:val="0"/>
              <w:adjustRightInd w:val="0"/>
              <w:rPr>
                <w:szCs w:val="24"/>
              </w:rPr>
            </w:pPr>
            <w:r w:rsidRPr="008373D9">
              <w:rPr>
                <w:szCs w:val="24"/>
              </w:rPr>
              <w:t>Incorrect: «lit»</w:t>
            </w:r>
          </w:p>
          <w:p w:rsidR="0003191C" w:rsidRPr="008373D9" w:rsidRDefault="0003191C" w:rsidP="008373D9">
            <w:pPr>
              <w:pStyle w:val="Tablebody"/>
              <w:autoSpaceDE w:val="0"/>
              <w:autoSpaceDN w:val="0"/>
              <w:adjustRightInd w:val="0"/>
              <w:rPr>
                <w:szCs w:val="24"/>
              </w:rPr>
            </w:pPr>
            <w:r w:rsidRPr="008373D9">
              <w:rPr>
                <w:szCs w:val="24"/>
              </w:rPr>
              <w:t>Incorrect: «amps»</w:t>
            </w:r>
          </w:p>
          <w:p w:rsidR="0003191C" w:rsidRPr="008373D9" w:rsidRDefault="0003191C" w:rsidP="008373D9">
            <w:pPr>
              <w:pStyle w:val="Tablebody"/>
              <w:autoSpaceDE w:val="0"/>
              <w:autoSpaceDN w:val="0"/>
              <w:adjustRightInd w:val="0"/>
            </w:pPr>
            <w:r w:rsidRPr="008373D9">
              <w:rPr>
                <w:szCs w:val="24"/>
              </w:rPr>
              <w:t>Incorrect: «rpm»</w:t>
            </w:r>
          </w:p>
        </w:tc>
      </w:tr>
      <w:tr w:rsidR="0003191C" w:rsidRPr="008373D9" w:rsidTr="001E4488">
        <w:trPr>
          <w:cantSplit/>
          <w:jc w:val="center"/>
        </w:trPr>
        <w:tc>
          <w:tcPr>
            <w:tcW w:w="1849" w:type="dxa"/>
            <w:vMerge w:val="restart"/>
            <w:tcBorders>
              <w:top w:val="single" w:sz="6" w:space="0" w:color="auto"/>
              <w:left w:val="single" w:sz="12" w:space="0" w:color="auto"/>
              <w:bottom w:val="single" w:sz="6" w:space="0" w:color="auto"/>
              <w:right w:val="single" w:sz="6" w:space="0" w:color="auto"/>
            </w:tcBorders>
            <w:hideMark/>
          </w:tcPr>
          <w:p w:rsidR="0003191C" w:rsidRPr="008373D9" w:rsidRDefault="0003191C" w:rsidP="008373D9">
            <w:pPr>
              <w:pStyle w:val="Tablebody"/>
              <w:autoSpaceDE w:val="0"/>
              <w:autoSpaceDN w:val="0"/>
              <w:adjustRightInd w:val="0"/>
            </w:pPr>
            <w:r w:rsidRPr="008373D9">
              <w:rPr>
                <w:szCs w:val="24"/>
              </w:rPr>
              <w:t>Modification des symboles d’unités normalisés sur le plan international</w:t>
            </w:r>
          </w:p>
        </w:tc>
        <w:tc>
          <w:tcPr>
            <w:tcW w:w="7901" w:type="dxa"/>
            <w:gridSpan w:val="4"/>
            <w:tcBorders>
              <w:top w:val="single" w:sz="6" w:space="0" w:color="auto"/>
              <w:left w:val="single" w:sz="6" w:space="0" w:color="auto"/>
              <w:bottom w:val="nil"/>
              <w:right w:val="single" w:sz="12" w:space="0" w:color="auto"/>
            </w:tcBorders>
            <w:hideMark/>
          </w:tcPr>
          <w:p w:rsidR="0003191C" w:rsidRPr="008373D9" w:rsidRDefault="0003191C" w:rsidP="008373D9">
            <w:pPr>
              <w:pStyle w:val="Tablebody"/>
              <w:autoSpaceDE w:val="0"/>
              <w:autoSpaceDN w:val="0"/>
              <w:adjustRightInd w:val="0"/>
              <w:rPr>
                <w:szCs w:val="24"/>
              </w:rPr>
            </w:pPr>
            <w:r w:rsidRPr="008373D9">
              <w:rPr>
                <w:szCs w:val="24"/>
              </w:rPr>
              <w:t>Les symboles d'unités normalisés sur le plan international ne doivent pas être modifiés en ajoutant des symboles en indice ou d'autres informations.</w:t>
            </w:r>
          </w:p>
          <w:p w:rsidR="0003191C" w:rsidRPr="008373D9" w:rsidRDefault="0003191C" w:rsidP="008373D9">
            <w:pPr>
              <w:pStyle w:val="Tablebody"/>
              <w:autoSpaceDE w:val="0"/>
              <w:autoSpaceDN w:val="0"/>
              <w:adjustRightInd w:val="0"/>
            </w:pPr>
            <w:r w:rsidRPr="008373D9">
              <w:rPr>
                <w:szCs w:val="24"/>
              </w:rPr>
              <w:t>EXEMPLE 7</w:t>
            </w:r>
          </w:p>
        </w:tc>
      </w:tr>
      <w:tr w:rsidR="0003191C" w:rsidRPr="008373D9" w:rsidTr="001E4488">
        <w:trPr>
          <w:cantSplit/>
          <w:jc w:val="center"/>
        </w:trPr>
        <w:tc>
          <w:tcPr>
            <w:tcW w:w="1849" w:type="dxa"/>
            <w:vMerge/>
            <w:tcBorders>
              <w:top w:val="single" w:sz="6" w:space="0" w:color="auto"/>
              <w:left w:val="single" w:sz="12" w:space="0" w:color="auto"/>
              <w:bottom w:val="single" w:sz="6" w:space="0" w:color="auto"/>
              <w:right w:val="single" w:sz="6" w:space="0" w:color="auto"/>
            </w:tcBorders>
            <w:vAlign w:val="center"/>
            <w:hideMark/>
          </w:tcPr>
          <w:p w:rsidR="0003191C" w:rsidRPr="008373D9" w:rsidRDefault="0003191C" w:rsidP="008373D9">
            <w:pPr>
              <w:pStyle w:val="Tablebody"/>
            </w:pPr>
          </w:p>
        </w:tc>
        <w:tc>
          <w:tcPr>
            <w:tcW w:w="5097" w:type="dxa"/>
            <w:gridSpan w:val="3"/>
            <w:tcBorders>
              <w:top w:val="nil"/>
              <w:left w:val="single" w:sz="6" w:space="0" w:color="auto"/>
              <w:bottom w:val="nil"/>
              <w:right w:val="nil"/>
            </w:tcBorders>
            <w:hideMark/>
          </w:tcPr>
          <w:p w:rsidR="0003191C" w:rsidRPr="008373D9" w:rsidRDefault="0003191C" w:rsidP="008373D9">
            <w:pPr>
              <w:pStyle w:val="Tablebody"/>
              <w:autoSpaceDE w:val="0"/>
              <w:autoSpaceDN w:val="0"/>
              <w:adjustRightInd w:val="0"/>
              <w:rPr>
                <w:szCs w:val="24"/>
              </w:rPr>
            </w:pPr>
            <w:r w:rsidRPr="008373D9">
              <w:rPr>
                <w:szCs w:val="24"/>
              </w:rPr>
              <w:t>Correct: «</w:t>
            </w:r>
            <w:r w:rsidRPr="008373D9">
              <w:rPr>
                <w:i/>
                <w:szCs w:val="24"/>
              </w:rPr>
              <w:t>U</w:t>
            </w:r>
            <w:r w:rsidRPr="008373D9">
              <w:rPr>
                <w:szCs w:val="24"/>
                <w:vertAlign w:val="subscript"/>
              </w:rPr>
              <w:t>max</w:t>
            </w:r>
            <w:r w:rsidRPr="008373D9">
              <w:rPr>
                <w:szCs w:val="24"/>
              </w:rPr>
              <w:t xml:space="preserve"> = 500 V»</w:t>
            </w:r>
          </w:p>
          <w:p w:rsidR="0003191C" w:rsidRPr="008373D9" w:rsidRDefault="0003191C" w:rsidP="008373D9">
            <w:pPr>
              <w:pStyle w:val="Tablebody"/>
              <w:autoSpaceDE w:val="0"/>
              <w:autoSpaceDN w:val="0"/>
              <w:adjustRightInd w:val="0"/>
              <w:rPr>
                <w:szCs w:val="24"/>
              </w:rPr>
            </w:pPr>
            <w:r w:rsidRPr="008373D9">
              <w:rPr>
                <w:szCs w:val="24"/>
              </w:rPr>
              <w:t>Correct: «une fraction massique de 5 %»</w:t>
            </w:r>
          </w:p>
          <w:p w:rsidR="0003191C" w:rsidRPr="008373D9" w:rsidRDefault="0003191C" w:rsidP="008373D9">
            <w:pPr>
              <w:pStyle w:val="Tablebody"/>
              <w:autoSpaceDE w:val="0"/>
              <w:autoSpaceDN w:val="0"/>
              <w:adjustRightInd w:val="0"/>
              <w:rPr>
                <w:szCs w:val="24"/>
              </w:rPr>
            </w:pPr>
            <w:r w:rsidRPr="008373D9">
              <w:rPr>
                <w:szCs w:val="24"/>
              </w:rPr>
              <w:t>Correct: «une fraction volumique de 7 %»</w:t>
            </w:r>
          </w:p>
          <w:p w:rsidR="0003191C" w:rsidRPr="008373D9" w:rsidRDefault="0003191C" w:rsidP="008373D9">
            <w:pPr>
              <w:pStyle w:val="Tablebody"/>
              <w:autoSpaceDE w:val="0"/>
              <w:autoSpaceDN w:val="0"/>
              <w:adjustRightInd w:val="0"/>
            </w:pPr>
            <w:r w:rsidRPr="008373D9">
              <w:rPr>
                <w:szCs w:val="24"/>
              </w:rPr>
              <w:t> </w:t>
            </w:r>
          </w:p>
        </w:tc>
        <w:tc>
          <w:tcPr>
            <w:tcW w:w="2804" w:type="dxa"/>
            <w:tcBorders>
              <w:top w:val="nil"/>
              <w:left w:val="nil"/>
              <w:bottom w:val="nil"/>
              <w:right w:val="single" w:sz="12" w:space="0" w:color="auto"/>
            </w:tcBorders>
            <w:hideMark/>
          </w:tcPr>
          <w:p w:rsidR="0003191C" w:rsidRPr="008373D9" w:rsidRDefault="0003191C" w:rsidP="008373D9">
            <w:pPr>
              <w:pStyle w:val="Tablebody"/>
              <w:autoSpaceDE w:val="0"/>
              <w:autoSpaceDN w:val="0"/>
              <w:adjustRightInd w:val="0"/>
              <w:rPr>
                <w:szCs w:val="24"/>
              </w:rPr>
            </w:pPr>
            <w:r w:rsidRPr="008373D9">
              <w:rPr>
                <w:szCs w:val="24"/>
              </w:rPr>
              <w:t>Incorrect: «</w:t>
            </w:r>
            <w:r w:rsidRPr="008373D9">
              <w:rPr>
                <w:i/>
                <w:szCs w:val="24"/>
              </w:rPr>
              <w:t>U</w:t>
            </w:r>
            <w:r w:rsidRPr="008373D9">
              <w:rPr>
                <w:szCs w:val="24"/>
              </w:rPr>
              <w:t xml:space="preserve"> = 500 V</w:t>
            </w:r>
            <w:r w:rsidRPr="008373D9">
              <w:rPr>
                <w:szCs w:val="24"/>
                <w:vertAlign w:val="subscript"/>
              </w:rPr>
              <w:t>max</w:t>
            </w:r>
            <w:r w:rsidRPr="008373D9">
              <w:rPr>
                <w:szCs w:val="24"/>
              </w:rPr>
              <w:t>»</w:t>
            </w:r>
          </w:p>
          <w:p w:rsidR="0003191C" w:rsidRPr="008373D9" w:rsidRDefault="0003191C" w:rsidP="008373D9">
            <w:pPr>
              <w:pStyle w:val="Tablebody"/>
              <w:autoSpaceDE w:val="0"/>
              <w:autoSpaceDN w:val="0"/>
              <w:adjustRightInd w:val="0"/>
              <w:rPr>
                <w:szCs w:val="24"/>
              </w:rPr>
            </w:pPr>
            <w:r w:rsidRPr="008373D9">
              <w:rPr>
                <w:szCs w:val="24"/>
              </w:rPr>
              <w:t>Incorrect: «5 % (</w:t>
            </w:r>
            <w:r w:rsidRPr="008373D9">
              <w:rPr>
                <w:i/>
                <w:szCs w:val="24"/>
              </w:rPr>
              <w:t>m</w:t>
            </w:r>
            <w:r w:rsidRPr="008373D9">
              <w:rPr>
                <w:szCs w:val="24"/>
              </w:rPr>
              <w:t>/</w:t>
            </w:r>
            <w:r w:rsidRPr="008373D9">
              <w:rPr>
                <w:i/>
                <w:szCs w:val="24"/>
              </w:rPr>
              <w:t>m</w:t>
            </w:r>
            <w:r w:rsidRPr="008373D9">
              <w:rPr>
                <w:szCs w:val="24"/>
              </w:rPr>
              <w:t>)»</w:t>
            </w:r>
          </w:p>
          <w:p w:rsidR="0003191C" w:rsidRPr="008373D9" w:rsidRDefault="0003191C" w:rsidP="008373D9">
            <w:pPr>
              <w:pStyle w:val="Tablebody"/>
              <w:autoSpaceDE w:val="0"/>
              <w:autoSpaceDN w:val="0"/>
              <w:adjustRightInd w:val="0"/>
              <w:rPr>
                <w:szCs w:val="24"/>
              </w:rPr>
            </w:pPr>
            <w:r w:rsidRPr="008373D9">
              <w:rPr>
                <w:szCs w:val="24"/>
              </w:rPr>
              <w:t>Incorrect: «7 % (</w:t>
            </w:r>
            <w:r w:rsidRPr="008373D9">
              <w:rPr>
                <w:i/>
                <w:szCs w:val="24"/>
              </w:rPr>
              <w:t>V</w:t>
            </w:r>
            <w:r w:rsidRPr="008373D9">
              <w:rPr>
                <w:szCs w:val="24"/>
              </w:rPr>
              <w:t>/</w:t>
            </w:r>
            <w:r w:rsidRPr="008373D9">
              <w:rPr>
                <w:i/>
                <w:szCs w:val="24"/>
              </w:rPr>
              <w:t>V</w:t>
            </w:r>
            <w:r w:rsidRPr="008373D9">
              <w:rPr>
                <w:szCs w:val="24"/>
              </w:rPr>
              <w:t>)»</w:t>
            </w:r>
          </w:p>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rPr>
          <w:cantSplit/>
          <w:jc w:val="center"/>
        </w:trPr>
        <w:tc>
          <w:tcPr>
            <w:tcW w:w="1849" w:type="dxa"/>
            <w:vMerge/>
            <w:tcBorders>
              <w:top w:val="single" w:sz="6" w:space="0" w:color="auto"/>
              <w:left w:val="single" w:sz="12" w:space="0" w:color="auto"/>
              <w:bottom w:val="single" w:sz="6" w:space="0" w:color="auto"/>
              <w:right w:val="single" w:sz="6" w:space="0" w:color="auto"/>
            </w:tcBorders>
            <w:vAlign w:val="center"/>
            <w:hideMark/>
          </w:tcPr>
          <w:p w:rsidR="0003191C" w:rsidRPr="008373D9" w:rsidRDefault="0003191C" w:rsidP="008373D9">
            <w:pPr>
              <w:pStyle w:val="Tablebody"/>
            </w:pPr>
          </w:p>
        </w:tc>
        <w:tc>
          <w:tcPr>
            <w:tcW w:w="7901" w:type="dxa"/>
            <w:gridSpan w:val="4"/>
            <w:tcBorders>
              <w:top w:val="nil"/>
              <w:left w:val="single" w:sz="6" w:space="0" w:color="auto"/>
              <w:bottom w:val="nil"/>
              <w:right w:val="single" w:sz="12" w:space="0" w:color="auto"/>
            </w:tcBorders>
            <w:hideMark/>
          </w:tcPr>
          <w:p w:rsidR="0003191C" w:rsidRPr="008373D9" w:rsidRDefault="0003191C" w:rsidP="008373D9">
            <w:pPr>
              <w:pStyle w:val="Tablebody"/>
              <w:autoSpaceDE w:val="0"/>
              <w:autoSpaceDN w:val="0"/>
              <w:adjustRightInd w:val="0"/>
              <w:rPr>
                <w:szCs w:val="24"/>
              </w:rPr>
            </w:pPr>
            <w:r w:rsidRPr="008373D9">
              <w:rPr>
                <w:szCs w:val="24"/>
              </w:rPr>
              <w:t>Se rappeler que % = 0,01 et ‰ = 0,001 sont des nombres «abstraits».</w:t>
            </w:r>
          </w:p>
          <w:p w:rsidR="0003191C" w:rsidRPr="008373D9" w:rsidRDefault="0003191C" w:rsidP="008373D9">
            <w:pPr>
              <w:pStyle w:val="Tablebody"/>
              <w:autoSpaceDE w:val="0"/>
              <w:autoSpaceDN w:val="0"/>
              <w:adjustRightInd w:val="0"/>
              <w:rPr>
                <w:szCs w:val="24"/>
              </w:rPr>
            </w:pPr>
            <w:r w:rsidRPr="008373D9">
              <w:rPr>
                <w:szCs w:val="24"/>
              </w:rPr>
              <w:t>Ne pas associer informations et symboles d'unités.</w:t>
            </w:r>
          </w:p>
          <w:p w:rsidR="0003191C" w:rsidRPr="008373D9" w:rsidRDefault="0003191C" w:rsidP="008373D9">
            <w:pPr>
              <w:pStyle w:val="Tablebody"/>
              <w:autoSpaceDE w:val="0"/>
              <w:autoSpaceDN w:val="0"/>
              <w:adjustRightInd w:val="0"/>
            </w:pPr>
            <w:r w:rsidRPr="008373D9">
              <w:rPr>
                <w:szCs w:val="24"/>
              </w:rPr>
              <w:t>EXEMPLE 8</w:t>
            </w:r>
          </w:p>
        </w:tc>
      </w:tr>
      <w:tr w:rsidR="0003191C" w:rsidRPr="008373D9" w:rsidTr="001E4488">
        <w:trPr>
          <w:cantSplit/>
          <w:jc w:val="center"/>
        </w:trPr>
        <w:tc>
          <w:tcPr>
            <w:tcW w:w="1849" w:type="dxa"/>
            <w:vMerge/>
            <w:tcBorders>
              <w:top w:val="single" w:sz="6" w:space="0" w:color="auto"/>
              <w:left w:val="single" w:sz="12" w:space="0" w:color="auto"/>
              <w:bottom w:val="single" w:sz="6" w:space="0" w:color="auto"/>
              <w:right w:val="single" w:sz="6" w:space="0" w:color="auto"/>
            </w:tcBorders>
            <w:vAlign w:val="center"/>
            <w:hideMark/>
          </w:tcPr>
          <w:p w:rsidR="0003191C" w:rsidRPr="008373D9" w:rsidRDefault="0003191C" w:rsidP="008373D9">
            <w:pPr>
              <w:pStyle w:val="Tablebody"/>
            </w:pPr>
          </w:p>
        </w:tc>
        <w:tc>
          <w:tcPr>
            <w:tcW w:w="5097" w:type="dxa"/>
            <w:gridSpan w:val="3"/>
            <w:tcBorders>
              <w:top w:val="nil"/>
              <w:left w:val="single" w:sz="6" w:space="0" w:color="auto"/>
              <w:bottom w:val="single" w:sz="6" w:space="0" w:color="auto"/>
              <w:right w:val="nil"/>
            </w:tcBorders>
            <w:hideMark/>
          </w:tcPr>
          <w:p w:rsidR="0003191C" w:rsidRPr="008373D9" w:rsidRDefault="0003191C" w:rsidP="008373D9">
            <w:pPr>
              <w:pStyle w:val="Tablebody"/>
              <w:autoSpaceDE w:val="0"/>
              <w:autoSpaceDN w:val="0"/>
              <w:adjustRightInd w:val="0"/>
            </w:pPr>
            <w:r w:rsidRPr="008373D9">
              <w:rPr>
                <w:szCs w:val="24"/>
              </w:rPr>
              <w:t>Correct: «la teneur en eau est de 20 ml/kg»</w:t>
            </w:r>
          </w:p>
        </w:tc>
        <w:tc>
          <w:tcPr>
            <w:tcW w:w="2804" w:type="dxa"/>
            <w:tcBorders>
              <w:top w:val="nil"/>
              <w:left w:val="nil"/>
              <w:bottom w:val="single" w:sz="6" w:space="0" w:color="auto"/>
              <w:right w:val="single" w:sz="12" w:space="0" w:color="auto"/>
            </w:tcBorders>
            <w:hideMark/>
          </w:tcPr>
          <w:p w:rsidR="0003191C" w:rsidRPr="008373D9" w:rsidRDefault="0003191C" w:rsidP="008373D9">
            <w:pPr>
              <w:pStyle w:val="Tablebody"/>
              <w:autoSpaceDE w:val="0"/>
              <w:autoSpaceDN w:val="0"/>
              <w:adjustRightInd w:val="0"/>
            </w:pPr>
            <w:r w:rsidRPr="008373D9">
              <w:rPr>
                <w:szCs w:val="24"/>
              </w:rPr>
              <w:t>Incorrect: «20 ml H</w:t>
            </w:r>
            <w:r w:rsidRPr="008373D9">
              <w:rPr>
                <w:szCs w:val="24"/>
                <w:vertAlign w:val="subscript"/>
              </w:rPr>
              <w:t>2</w:t>
            </w:r>
            <w:r w:rsidRPr="008373D9">
              <w:rPr>
                <w:szCs w:val="24"/>
              </w:rPr>
              <w:t>O/kg» ou «20 ml d’eau/kg».</w:t>
            </w:r>
          </w:p>
        </w:tc>
      </w:tr>
      <w:tr w:rsidR="0003191C" w:rsidRPr="002D0D4E" w:rsidTr="001E4488">
        <w:trPr>
          <w:cantSplit/>
          <w:jc w:val="center"/>
        </w:trPr>
        <w:tc>
          <w:tcPr>
            <w:tcW w:w="1849" w:type="dxa"/>
            <w:tcBorders>
              <w:top w:val="single" w:sz="6" w:space="0" w:color="auto"/>
              <w:left w:val="single" w:sz="12" w:space="0" w:color="auto"/>
              <w:bottom w:val="single" w:sz="6" w:space="0" w:color="auto"/>
              <w:right w:val="single" w:sz="6" w:space="0" w:color="auto"/>
            </w:tcBorders>
            <w:hideMark/>
          </w:tcPr>
          <w:p w:rsidR="0003191C" w:rsidRPr="008373D9" w:rsidRDefault="0003191C" w:rsidP="008373D9">
            <w:pPr>
              <w:pStyle w:val="Tablebody"/>
              <w:autoSpaceDE w:val="0"/>
              <w:autoSpaceDN w:val="0"/>
              <w:adjustRightInd w:val="0"/>
            </w:pPr>
            <w:r w:rsidRPr="008373D9">
              <w:rPr>
                <w:szCs w:val="24"/>
              </w:rPr>
              <w:t>Utilisation de termes abrégés spécifiques à une langue</w:t>
            </w:r>
          </w:p>
        </w:tc>
        <w:tc>
          <w:tcPr>
            <w:tcW w:w="7901" w:type="dxa"/>
            <w:gridSpan w:val="4"/>
            <w:tcBorders>
              <w:top w:val="single" w:sz="6" w:space="0" w:color="auto"/>
              <w:left w:val="single" w:sz="6" w:space="0" w:color="auto"/>
              <w:bottom w:val="single" w:sz="6" w:space="0" w:color="auto"/>
              <w:right w:val="single" w:sz="12" w:space="0" w:color="auto"/>
            </w:tcBorders>
            <w:hideMark/>
          </w:tcPr>
          <w:p w:rsidR="0003191C" w:rsidRPr="008373D9" w:rsidRDefault="0003191C" w:rsidP="008373D9">
            <w:pPr>
              <w:pStyle w:val="Tablebody"/>
              <w:autoSpaceDE w:val="0"/>
              <w:autoSpaceDN w:val="0"/>
              <w:adjustRightInd w:val="0"/>
            </w:pPr>
            <w:r w:rsidRPr="008373D9">
              <w:rPr>
                <w:szCs w:val="24"/>
              </w:rPr>
              <w:t>Dans la mesure du possible, les termes abrégés spécifiques à une langue ne doivent pas être utilisés. Lorsque ces termes sont d’usage courant comme «ppm», leur signification doit être expliquée.</w:t>
            </w:r>
          </w:p>
        </w:tc>
      </w:tr>
      <w:tr w:rsidR="0003191C" w:rsidRPr="002D0D4E" w:rsidTr="001E4488">
        <w:trPr>
          <w:cantSplit/>
          <w:jc w:val="center"/>
        </w:trPr>
        <w:tc>
          <w:tcPr>
            <w:tcW w:w="1849" w:type="dxa"/>
            <w:tcBorders>
              <w:top w:val="single" w:sz="6" w:space="0" w:color="auto"/>
              <w:left w:val="single" w:sz="12" w:space="0" w:color="auto"/>
              <w:bottom w:val="single" w:sz="6" w:space="0" w:color="auto"/>
              <w:right w:val="single" w:sz="6" w:space="0" w:color="auto"/>
            </w:tcBorders>
            <w:hideMark/>
          </w:tcPr>
          <w:p w:rsidR="0003191C" w:rsidRPr="008373D9" w:rsidRDefault="0003191C" w:rsidP="008373D9">
            <w:pPr>
              <w:pStyle w:val="Tablebody"/>
              <w:autoSpaceDE w:val="0"/>
              <w:autoSpaceDN w:val="0"/>
              <w:adjustRightInd w:val="0"/>
            </w:pPr>
            <w:r w:rsidRPr="008373D9">
              <w:rPr>
                <w:szCs w:val="24"/>
              </w:rPr>
              <w:t>Utilisation de termes ambigus</w:t>
            </w:r>
          </w:p>
        </w:tc>
        <w:tc>
          <w:tcPr>
            <w:tcW w:w="7901" w:type="dxa"/>
            <w:gridSpan w:val="4"/>
            <w:tcBorders>
              <w:top w:val="single" w:sz="6" w:space="0" w:color="auto"/>
              <w:left w:val="single" w:sz="6" w:space="0" w:color="auto"/>
              <w:bottom w:val="single" w:sz="6" w:space="0" w:color="auto"/>
              <w:right w:val="single" w:sz="12" w:space="0" w:color="auto"/>
            </w:tcBorders>
            <w:hideMark/>
          </w:tcPr>
          <w:p w:rsidR="0003191C" w:rsidRPr="008373D9" w:rsidRDefault="0003191C" w:rsidP="008373D9">
            <w:pPr>
              <w:pStyle w:val="Tablebody"/>
              <w:autoSpaceDE w:val="0"/>
              <w:autoSpaceDN w:val="0"/>
              <w:adjustRightInd w:val="0"/>
            </w:pPr>
            <w:r w:rsidRPr="008373D9">
              <w:rPr>
                <w:szCs w:val="24"/>
              </w:rPr>
              <w:t>Les termes ambigus tels que «billion» ne doivent pas être utilisés.</w:t>
            </w:r>
          </w:p>
        </w:tc>
      </w:tr>
      <w:tr w:rsidR="0003191C" w:rsidRPr="002D0D4E" w:rsidTr="001E4488">
        <w:trPr>
          <w:cantSplit/>
          <w:jc w:val="center"/>
        </w:trPr>
        <w:tc>
          <w:tcPr>
            <w:tcW w:w="1849" w:type="dxa"/>
            <w:tcBorders>
              <w:top w:val="single" w:sz="6" w:space="0" w:color="auto"/>
              <w:left w:val="single" w:sz="12" w:space="0" w:color="auto"/>
              <w:bottom w:val="single" w:sz="6" w:space="0" w:color="auto"/>
              <w:right w:val="single" w:sz="6" w:space="0" w:color="auto"/>
            </w:tcBorders>
            <w:hideMark/>
          </w:tcPr>
          <w:p w:rsidR="0003191C" w:rsidRPr="008373D9" w:rsidRDefault="0003191C" w:rsidP="008373D9">
            <w:pPr>
              <w:pStyle w:val="Tablebody"/>
              <w:autoSpaceDE w:val="0"/>
              <w:autoSpaceDN w:val="0"/>
              <w:adjustRightInd w:val="0"/>
            </w:pPr>
            <w:r w:rsidRPr="008373D9">
              <w:rPr>
                <w:szCs w:val="24"/>
              </w:rPr>
              <w:lastRenderedPageBreak/>
              <w:t>Écrire des symboles d’unités, de grandeurs, de variables et de valeurs numériques</w:t>
            </w:r>
          </w:p>
        </w:tc>
        <w:tc>
          <w:tcPr>
            <w:tcW w:w="7901" w:type="dxa"/>
            <w:gridSpan w:val="4"/>
            <w:tcBorders>
              <w:top w:val="single" w:sz="6" w:space="0" w:color="auto"/>
              <w:left w:val="single" w:sz="6" w:space="0" w:color="auto"/>
              <w:bottom w:val="single" w:sz="6" w:space="0" w:color="auto"/>
              <w:right w:val="single" w:sz="12" w:space="0" w:color="auto"/>
            </w:tcBorders>
            <w:hideMark/>
          </w:tcPr>
          <w:p w:rsidR="0003191C" w:rsidRPr="008373D9" w:rsidRDefault="0003191C" w:rsidP="008373D9">
            <w:pPr>
              <w:pStyle w:val="Tablebody"/>
              <w:autoSpaceDE w:val="0"/>
              <w:autoSpaceDN w:val="0"/>
              <w:adjustRightInd w:val="0"/>
              <w:rPr>
                <w:szCs w:val="24"/>
              </w:rPr>
            </w:pPr>
            <w:r w:rsidRPr="008373D9">
              <w:rPr>
                <w:szCs w:val="24"/>
              </w:rPr>
              <w:t>Les symboles d'unités doivent toujours être en caractères droits.</w:t>
            </w:r>
          </w:p>
          <w:p w:rsidR="0003191C" w:rsidRPr="008373D9" w:rsidRDefault="0003191C" w:rsidP="008373D9">
            <w:pPr>
              <w:pStyle w:val="Tablebody"/>
              <w:autoSpaceDE w:val="0"/>
              <w:autoSpaceDN w:val="0"/>
              <w:adjustRightInd w:val="0"/>
              <w:rPr>
                <w:szCs w:val="24"/>
              </w:rPr>
            </w:pPr>
            <w:r w:rsidRPr="008373D9">
              <w:rPr>
                <w:szCs w:val="24"/>
              </w:rPr>
              <w:t>Les symboles de grandeurs et de variables doivent toujours être en italique.</w:t>
            </w:r>
          </w:p>
          <w:p w:rsidR="0003191C" w:rsidRPr="008373D9" w:rsidRDefault="0003191C" w:rsidP="008373D9">
            <w:pPr>
              <w:pStyle w:val="Tablebody"/>
              <w:autoSpaceDE w:val="0"/>
              <w:autoSpaceDN w:val="0"/>
              <w:adjustRightInd w:val="0"/>
              <w:rPr>
                <w:szCs w:val="24"/>
              </w:rPr>
            </w:pPr>
            <w:r w:rsidRPr="008373D9">
              <w:rPr>
                <w:szCs w:val="24"/>
              </w:rPr>
              <w:t>Les symboles représentant des valeurs numériques doivent être différents des symboles représentant les grandeurs correspondantes.</w:t>
            </w:r>
          </w:p>
          <w:p w:rsidR="0003191C" w:rsidRPr="008373D9" w:rsidRDefault="0003191C" w:rsidP="008373D9">
            <w:pPr>
              <w:pStyle w:val="Tablebody"/>
              <w:autoSpaceDE w:val="0"/>
              <w:autoSpaceDN w:val="0"/>
              <w:adjustRightInd w:val="0"/>
              <w:rPr>
                <w:szCs w:val="24"/>
              </w:rPr>
            </w:pPr>
            <w:r w:rsidRPr="008373D9">
              <w:rPr>
                <w:szCs w:val="24"/>
              </w:rPr>
              <w:t>EXEMPLE 9</w:t>
            </w:r>
          </w:p>
          <w:p w:rsidR="0003191C" w:rsidRPr="008373D9" w:rsidRDefault="0003191C" w:rsidP="008373D9">
            <w:pPr>
              <w:pStyle w:val="Tablebody"/>
              <w:autoSpaceDE w:val="0"/>
              <w:autoSpaceDN w:val="0"/>
              <w:adjustRightInd w:val="0"/>
            </w:pPr>
            <w:r w:rsidRPr="008373D9">
              <w:rPr>
                <w:szCs w:val="24"/>
              </w:rPr>
              <w:t xml:space="preserve">V est le symbole de l’unité Volt. </w:t>
            </w:r>
            <w:r w:rsidRPr="008373D9">
              <w:rPr>
                <w:i/>
                <w:szCs w:val="24"/>
              </w:rPr>
              <w:t>U</w:t>
            </w:r>
            <w:r w:rsidRPr="008373D9">
              <w:rPr>
                <w:szCs w:val="24"/>
              </w:rPr>
              <w:t xml:space="preserve"> est le symbole de la grandeur tension électrique ou voltage.</w:t>
            </w:r>
          </w:p>
        </w:tc>
      </w:tr>
      <w:tr w:rsidR="0003191C" w:rsidRPr="002D0D4E" w:rsidTr="001E4488">
        <w:trPr>
          <w:cantSplit/>
          <w:jc w:val="center"/>
        </w:trPr>
        <w:tc>
          <w:tcPr>
            <w:tcW w:w="1849" w:type="dxa"/>
            <w:tcBorders>
              <w:top w:val="single" w:sz="6" w:space="0" w:color="auto"/>
              <w:left w:val="single" w:sz="12" w:space="0" w:color="auto"/>
              <w:bottom w:val="single" w:sz="6" w:space="0" w:color="auto"/>
              <w:right w:val="single" w:sz="6" w:space="0" w:color="auto"/>
            </w:tcBorders>
            <w:hideMark/>
          </w:tcPr>
          <w:p w:rsidR="0003191C" w:rsidRPr="008373D9" w:rsidRDefault="0003191C" w:rsidP="008373D9">
            <w:pPr>
              <w:pStyle w:val="Tablebody"/>
              <w:autoSpaceDE w:val="0"/>
              <w:autoSpaceDN w:val="0"/>
              <w:adjustRightInd w:val="0"/>
            </w:pPr>
            <w:r w:rsidRPr="008373D9">
              <w:rPr>
                <w:szCs w:val="24"/>
              </w:rPr>
              <w:t>Écrire des indices</w:t>
            </w:r>
          </w:p>
        </w:tc>
        <w:tc>
          <w:tcPr>
            <w:tcW w:w="7901" w:type="dxa"/>
            <w:gridSpan w:val="4"/>
            <w:tcBorders>
              <w:top w:val="single" w:sz="6" w:space="0" w:color="auto"/>
              <w:left w:val="single" w:sz="6" w:space="0" w:color="auto"/>
              <w:bottom w:val="single" w:sz="6" w:space="0" w:color="auto"/>
              <w:right w:val="single" w:sz="12" w:space="0" w:color="auto"/>
            </w:tcBorders>
            <w:hideMark/>
          </w:tcPr>
          <w:p w:rsidR="0003191C" w:rsidRPr="008373D9" w:rsidRDefault="0003191C" w:rsidP="008373D9">
            <w:pPr>
              <w:pStyle w:val="Tablebody"/>
              <w:autoSpaceDE w:val="0"/>
              <w:autoSpaceDN w:val="0"/>
              <w:adjustRightInd w:val="0"/>
              <w:rPr>
                <w:szCs w:val="24"/>
              </w:rPr>
            </w:pPr>
            <w:r w:rsidRPr="008373D9">
              <w:rPr>
                <w:szCs w:val="24"/>
              </w:rPr>
              <w:t>Un indice représentant une grandeur ou une variable est imprimé en italique.</w:t>
            </w:r>
          </w:p>
          <w:p w:rsidR="0003191C" w:rsidRPr="008373D9" w:rsidRDefault="0003191C" w:rsidP="008373D9">
            <w:pPr>
              <w:pStyle w:val="Tablebody"/>
              <w:autoSpaceDE w:val="0"/>
              <w:autoSpaceDN w:val="0"/>
              <w:adjustRightInd w:val="0"/>
              <w:rPr>
                <w:szCs w:val="24"/>
              </w:rPr>
            </w:pPr>
            <w:r w:rsidRPr="008373D9">
              <w:rPr>
                <w:szCs w:val="24"/>
              </w:rPr>
              <w:t>EXEMPLE 10</w:t>
            </w:r>
            <w:r w:rsidRPr="008373D9">
              <w:rPr>
                <w:szCs w:val="24"/>
              </w:rPr>
              <w:br/>
            </w:r>
            <w:r w:rsidRPr="008373D9">
              <w:rPr>
                <w:i/>
                <w:szCs w:val="24"/>
              </w:rPr>
              <w:t>q</w:t>
            </w:r>
            <w:r w:rsidRPr="008373D9">
              <w:rPr>
                <w:i/>
                <w:szCs w:val="24"/>
                <w:vertAlign w:val="subscript"/>
              </w:rPr>
              <w:t>V</w:t>
            </w:r>
            <w:r w:rsidRPr="008373D9">
              <w:rPr>
                <w:szCs w:val="24"/>
              </w:rPr>
              <w:t xml:space="preserve"> pour le débit volumique</w:t>
            </w:r>
          </w:p>
          <w:p w:rsidR="0003191C" w:rsidRPr="008373D9" w:rsidRDefault="0003191C" w:rsidP="008373D9">
            <w:pPr>
              <w:pStyle w:val="Tablebody"/>
              <w:autoSpaceDE w:val="0"/>
              <w:autoSpaceDN w:val="0"/>
              <w:adjustRightInd w:val="0"/>
              <w:rPr>
                <w:szCs w:val="24"/>
              </w:rPr>
            </w:pPr>
            <w:r w:rsidRPr="008373D9">
              <w:rPr>
                <w:szCs w:val="24"/>
              </w:rPr>
              <w:t>Les autres indices, tels que ceux qui représentent des mots ou des nombres fixes, sont imprimés en caractères droits.</w:t>
            </w:r>
          </w:p>
          <w:p w:rsidR="0003191C" w:rsidRPr="008373D9" w:rsidRDefault="0003191C" w:rsidP="008373D9">
            <w:pPr>
              <w:pStyle w:val="Tablebody"/>
              <w:autoSpaceDE w:val="0"/>
              <w:autoSpaceDN w:val="0"/>
              <w:adjustRightInd w:val="0"/>
            </w:pPr>
            <w:r w:rsidRPr="008373D9">
              <w:rPr>
                <w:szCs w:val="24"/>
              </w:rPr>
              <w:t>EXEMPLE 11</w:t>
            </w:r>
            <w:r w:rsidRPr="008373D9">
              <w:rPr>
                <w:szCs w:val="24"/>
              </w:rPr>
              <w:br/>
            </w:r>
            <w:r w:rsidRPr="008373D9">
              <w:rPr>
                <w:i/>
                <w:szCs w:val="24"/>
              </w:rPr>
              <w:t>D</w:t>
            </w:r>
            <w:r w:rsidRPr="008373D9">
              <w:rPr>
                <w:szCs w:val="24"/>
                <w:vertAlign w:val="subscript"/>
              </w:rPr>
              <w:t>in</w:t>
            </w:r>
            <w:r w:rsidRPr="008373D9">
              <w:rPr>
                <w:szCs w:val="24"/>
              </w:rPr>
              <w:t xml:space="preserve"> pour le diamètre intérieur</w:t>
            </w:r>
          </w:p>
        </w:tc>
      </w:tr>
      <w:tr w:rsidR="0003191C" w:rsidRPr="002D0D4E" w:rsidTr="001E4488">
        <w:trPr>
          <w:cantSplit/>
          <w:jc w:val="center"/>
        </w:trPr>
        <w:tc>
          <w:tcPr>
            <w:tcW w:w="1849" w:type="dxa"/>
            <w:tcBorders>
              <w:top w:val="single" w:sz="6" w:space="0" w:color="auto"/>
              <w:left w:val="single" w:sz="12" w:space="0" w:color="auto"/>
              <w:bottom w:val="single" w:sz="6" w:space="0" w:color="auto"/>
              <w:right w:val="single" w:sz="6" w:space="0" w:color="auto"/>
            </w:tcBorders>
            <w:hideMark/>
          </w:tcPr>
          <w:p w:rsidR="0003191C" w:rsidRPr="008373D9" w:rsidRDefault="0003191C" w:rsidP="008373D9">
            <w:pPr>
              <w:pStyle w:val="Tablebody"/>
              <w:autoSpaceDE w:val="0"/>
              <w:autoSpaceDN w:val="0"/>
              <w:adjustRightInd w:val="0"/>
            </w:pPr>
            <w:r w:rsidRPr="008373D9">
              <w:rPr>
                <w:szCs w:val="24"/>
              </w:rPr>
              <w:t>Écrire des formules mathématiques</w:t>
            </w:r>
          </w:p>
        </w:tc>
        <w:tc>
          <w:tcPr>
            <w:tcW w:w="7901" w:type="dxa"/>
            <w:gridSpan w:val="4"/>
            <w:tcBorders>
              <w:top w:val="single" w:sz="6" w:space="0" w:color="auto"/>
              <w:left w:val="single" w:sz="6" w:space="0" w:color="auto"/>
              <w:bottom w:val="single" w:sz="6" w:space="0" w:color="auto"/>
              <w:right w:val="single" w:sz="12" w:space="0" w:color="auto"/>
            </w:tcBorders>
            <w:hideMark/>
          </w:tcPr>
          <w:p w:rsidR="0003191C" w:rsidRPr="008373D9" w:rsidRDefault="0003191C" w:rsidP="008373D9">
            <w:pPr>
              <w:pStyle w:val="Tablebody"/>
              <w:autoSpaceDE w:val="0"/>
              <w:autoSpaceDN w:val="0"/>
              <w:adjustRightInd w:val="0"/>
            </w:pPr>
            <w:r w:rsidRPr="008373D9">
              <w:rPr>
                <w:szCs w:val="24"/>
              </w:rPr>
              <w:t>Les formules mathématiques impliquant des grandeurs sont préférables aux formules impliquant des valeurs numériques car les formules mathématiques entre grandeurs sont indépendantes du choix des unités alors que les formules mathématiques entre valeurs numériques ne le sont pas.</w:t>
            </w:r>
          </w:p>
        </w:tc>
      </w:tr>
      <w:tr w:rsidR="0003191C" w:rsidRPr="002D0D4E" w:rsidTr="001E4488">
        <w:trPr>
          <w:cantSplit/>
          <w:jc w:val="center"/>
        </w:trPr>
        <w:tc>
          <w:tcPr>
            <w:tcW w:w="1849" w:type="dxa"/>
            <w:tcBorders>
              <w:top w:val="single" w:sz="6" w:space="0" w:color="auto"/>
              <w:left w:val="single" w:sz="12" w:space="0" w:color="auto"/>
              <w:bottom w:val="single" w:sz="6" w:space="0" w:color="auto"/>
              <w:right w:val="single" w:sz="6" w:space="0" w:color="auto"/>
            </w:tcBorders>
            <w:hideMark/>
          </w:tcPr>
          <w:p w:rsidR="0003191C" w:rsidRPr="008373D9" w:rsidRDefault="0003191C" w:rsidP="008373D9">
            <w:pPr>
              <w:pStyle w:val="Tablebody"/>
              <w:autoSpaceDE w:val="0"/>
              <w:autoSpaceDN w:val="0"/>
              <w:adjustRightInd w:val="0"/>
            </w:pPr>
            <w:r w:rsidRPr="008373D9">
              <w:rPr>
                <w:szCs w:val="24"/>
              </w:rPr>
              <w:t>Utilisation du «poids» et de la «masse»</w:t>
            </w:r>
          </w:p>
        </w:tc>
        <w:tc>
          <w:tcPr>
            <w:tcW w:w="7901" w:type="dxa"/>
            <w:gridSpan w:val="4"/>
            <w:tcBorders>
              <w:top w:val="single" w:sz="6" w:space="0" w:color="auto"/>
              <w:left w:val="single" w:sz="6" w:space="0" w:color="auto"/>
              <w:bottom w:val="single" w:sz="6" w:space="0" w:color="auto"/>
              <w:right w:val="single" w:sz="12" w:space="0" w:color="auto"/>
            </w:tcBorders>
            <w:hideMark/>
          </w:tcPr>
          <w:p w:rsidR="0003191C" w:rsidRPr="008373D9" w:rsidRDefault="0003191C" w:rsidP="008373D9">
            <w:pPr>
              <w:pStyle w:val="Tablebody"/>
              <w:autoSpaceDE w:val="0"/>
              <w:autoSpaceDN w:val="0"/>
              <w:adjustRightInd w:val="0"/>
              <w:rPr>
                <w:szCs w:val="24"/>
              </w:rPr>
            </w:pPr>
            <w:r w:rsidRPr="008373D9">
              <w:rPr>
                <w:szCs w:val="24"/>
              </w:rPr>
              <w:t>La grandeur «poids» est une force (force gravitationnelle) et est mesurée en newtons (N).</w:t>
            </w:r>
          </w:p>
          <w:p w:rsidR="0003191C" w:rsidRPr="008373D9" w:rsidRDefault="0003191C" w:rsidP="008373D9">
            <w:pPr>
              <w:pStyle w:val="Tablebody"/>
              <w:autoSpaceDE w:val="0"/>
              <w:autoSpaceDN w:val="0"/>
              <w:adjustRightInd w:val="0"/>
            </w:pPr>
            <w:r w:rsidRPr="008373D9">
              <w:rPr>
                <w:szCs w:val="24"/>
              </w:rPr>
              <w:t>La grandeur «masse» est mesurée en kilogrammes (kg).</w:t>
            </w:r>
          </w:p>
        </w:tc>
      </w:tr>
      <w:tr w:rsidR="0003191C" w:rsidRPr="008373D9" w:rsidTr="001E4488">
        <w:trPr>
          <w:cantSplit/>
          <w:jc w:val="center"/>
        </w:trPr>
        <w:tc>
          <w:tcPr>
            <w:tcW w:w="1849" w:type="dxa"/>
            <w:tcBorders>
              <w:top w:val="single" w:sz="6" w:space="0" w:color="auto"/>
              <w:left w:val="single" w:sz="12" w:space="0" w:color="auto"/>
              <w:bottom w:val="nil"/>
              <w:right w:val="single" w:sz="6" w:space="0" w:color="auto"/>
            </w:tcBorders>
            <w:hideMark/>
          </w:tcPr>
          <w:p w:rsidR="0003191C" w:rsidRPr="008373D9" w:rsidRDefault="0003191C" w:rsidP="008373D9">
            <w:pPr>
              <w:pStyle w:val="Tablebody"/>
              <w:autoSpaceDE w:val="0"/>
              <w:autoSpaceDN w:val="0"/>
              <w:adjustRightInd w:val="0"/>
            </w:pPr>
            <w:r w:rsidRPr="008373D9">
              <w:rPr>
                <w:szCs w:val="24"/>
              </w:rPr>
              <w:t>Utilisation du mot «unité»</w:t>
            </w:r>
          </w:p>
        </w:tc>
        <w:tc>
          <w:tcPr>
            <w:tcW w:w="7901" w:type="dxa"/>
            <w:gridSpan w:val="4"/>
            <w:tcBorders>
              <w:top w:val="single" w:sz="6" w:space="0" w:color="auto"/>
              <w:left w:val="single" w:sz="6" w:space="0" w:color="auto"/>
              <w:bottom w:val="nil"/>
              <w:right w:val="single" w:sz="12" w:space="0" w:color="auto"/>
            </w:tcBorders>
            <w:hideMark/>
          </w:tcPr>
          <w:p w:rsidR="0003191C" w:rsidRPr="008373D9" w:rsidRDefault="0003191C" w:rsidP="008373D9">
            <w:pPr>
              <w:pStyle w:val="Tablebody"/>
              <w:autoSpaceDE w:val="0"/>
              <w:autoSpaceDN w:val="0"/>
              <w:adjustRightInd w:val="0"/>
              <w:rPr>
                <w:szCs w:val="24"/>
              </w:rPr>
            </w:pPr>
            <w:r w:rsidRPr="008373D9">
              <w:rPr>
                <w:szCs w:val="24"/>
              </w:rPr>
              <w:t>Les grandeurs exprimées sous forme de quotient ne doivent pas contenir le mot «unité» dans le dénominateur.</w:t>
            </w:r>
          </w:p>
          <w:p w:rsidR="0003191C" w:rsidRPr="008373D9" w:rsidRDefault="0003191C" w:rsidP="008373D9">
            <w:pPr>
              <w:pStyle w:val="Tablebody"/>
              <w:autoSpaceDE w:val="0"/>
              <w:autoSpaceDN w:val="0"/>
              <w:adjustRightInd w:val="0"/>
            </w:pPr>
            <w:r w:rsidRPr="008373D9">
              <w:rPr>
                <w:szCs w:val="24"/>
              </w:rPr>
              <w:t>EXEMPLE 12</w:t>
            </w:r>
          </w:p>
        </w:tc>
      </w:tr>
      <w:tr w:rsidR="0003191C" w:rsidRPr="002D0D4E" w:rsidTr="001E4488">
        <w:trPr>
          <w:cantSplit/>
          <w:jc w:val="center"/>
        </w:trPr>
        <w:tc>
          <w:tcPr>
            <w:tcW w:w="1849" w:type="dxa"/>
            <w:tcBorders>
              <w:top w:val="nil"/>
              <w:left w:val="single" w:sz="12" w:space="0" w:color="auto"/>
              <w:bottom w:val="single" w:sz="6" w:space="0" w:color="auto"/>
              <w:right w:val="single" w:sz="6" w:space="0" w:color="auto"/>
            </w:tcBorders>
          </w:tcPr>
          <w:p w:rsidR="0003191C" w:rsidRPr="008373D9" w:rsidRDefault="0003191C" w:rsidP="008373D9">
            <w:pPr>
              <w:pStyle w:val="Tablebody"/>
              <w:autoSpaceDE w:val="0"/>
              <w:autoSpaceDN w:val="0"/>
              <w:adjustRightInd w:val="0"/>
            </w:pPr>
            <w:r w:rsidRPr="008373D9">
              <w:rPr>
                <w:szCs w:val="24"/>
              </w:rPr>
              <w:t> </w:t>
            </w:r>
          </w:p>
        </w:tc>
        <w:tc>
          <w:tcPr>
            <w:tcW w:w="5097" w:type="dxa"/>
            <w:gridSpan w:val="3"/>
            <w:tcBorders>
              <w:top w:val="nil"/>
              <w:left w:val="single" w:sz="6" w:space="0" w:color="auto"/>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Correct: «masse par longueur» ou «masse linéique»</w:t>
            </w:r>
          </w:p>
        </w:tc>
        <w:tc>
          <w:tcPr>
            <w:tcW w:w="2804" w:type="dxa"/>
            <w:tcBorders>
              <w:top w:val="nil"/>
              <w:left w:val="nil"/>
              <w:bottom w:val="single" w:sz="6" w:space="0" w:color="auto"/>
              <w:right w:val="single" w:sz="12" w:space="0" w:color="auto"/>
            </w:tcBorders>
          </w:tcPr>
          <w:p w:rsidR="0003191C" w:rsidRPr="008373D9" w:rsidRDefault="0003191C" w:rsidP="008373D9">
            <w:pPr>
              <w:pStyle w:val="Tablebody"/>
              <w:autoSpaceDE w:val="0"/>
              <w:autoSpaceDN w:val="0"/>
              <w:adjustRightInd w:val="0"/>
            </w:pPr>
            <w:r w:rsidRPr="008373D9">
              <w:rPr>
                <w:szCs w:val="24"/>
              </w:rPr>
              <w:t>Incorrect: «masse par unité de longueur».</w:t>
            </w:r>
          </w:p>
        </w:tc>
      </w:tr>
      <w:tr w:rsidR="0003191C" w:rsidRPr="008373D9" w:rsidTr="001E4488">
        <w:trPr>
          <w:cantSplit/>
          <w:jc w:val="center"/>
        </w:trPr>
        <w:tc>
          <w:tcPr>
            <w:tcW w:w="1849" w:type="dxa"/>
            <w:vMerge w:val="restart"/>
            <w:tcBorders>
              <w:top w:val="single" w:sz="6" w:space="0" w:color="auto"/>
              <w:left w:val="single" w:sz="12" w:space="0" w:color="auto"/>
              <w:bottom w:val="single" w:sz="6" w:space="0" w:color="auto"/>
              <w:right w:val="single" w:sz="6" w:space="0" w:color="auto"/>
            </w:tcBorders>
            <w:hideMark/>
          </w:tcPr>
          <w:p w:rsidR="0003191C" w:rsidRPr="008373D9" w:rsidRDefault="0003191C" w:rsidP="008373D9">
            <w:pPr>
              <w:pStyle w:val="Tablebody"/>
              <w:autoSpaceDE w:val="0"/>
              <w:autoSpaceDN w:val="0"/>
              <w:adjustRightInd w:val="0"/>
            </w:pPr>
            <w:r w:rsidRPr="008373D9">
              <w:rPr>
                <w:szCs w:val="24"/>
              </w:rPr>
              <w:t>Grandeurs décrivant des objets</w:t>
            </w:r>
          </w:p>
        </w:tc>
        <w:tc>
          <w:tcPr>
            <w:tcW w:w="7901" w:type="dxa"/>
            <w:gridSpan w:val="4"/>
            <w:tcBorders>
              <w:top w:val="single" w:sz="6" w:space="0" w:color="auto"/>
              <w:left w:val="single" w:sz="6" w:space="0" w:color="auto"/>
              <w:bottom w:val="nil"/>
              <w:right w:val="single" w:sz="12" w:space="0" w:color="auto"/>
            </w:tcBorders>
            <w:hideMark/>
          </w:tcPr>
          <w:p w:rsidR="0003191C" w:rsidRPr="008373D9" w:rsidRDefault="0003191C" w:rsidP="008373D9">
            <w:pPr>
              <w:pStyle w:val="Tablebody"/>
              <w:autoSpaceDE w:val="0"/>
              <w:autoSpaceDN w:val="0"/>
              <w:adjustRightInd w:val="0"/>
              <w:rPr>
                <w:szCs w:val="24"/>
              </w:rPr>
            </w:pPr>
            <w:r w:rsidRPr="008373D9">
              <w:rPr>
                <w:szCs w:val="24"/>
              </w:rPr>
              <w:t>Faire la distinction entre un objet et toute grandeur décrivant l’objet.</w:t>
            </w:r>
          </w:p>
          <w:p w:rsidR="0003191C" w:rsidRPr="008373D9" w:rsidRDefault="0003191C" w:rsidP="008373D9">
            <w:pPr>
              <w:pStyle w:val="Tablebody"/>
              <w:autoSpaceDE w:val="0"/>
              <w:autoSpaceDN w:val="0"/>
              <w:adjustRightInd w:val="0"/>
            </w:pPr>
            <w:r w:rsidRPr="008373D9">
              <w:rPr>
                <w:szCs w:val="24"/>
              </w:rPr>
              <w:t>EXEMPLE 13</w:t>
            </w:r>
          </w:p>
        </w:tc>
      </w:tr>
      <w:tr w:rsidR="0003191C" w:rsidRPr="002D0D4E" w:rsidTr="001E4488">
        <w:trPr>
          <w:cantSplit/>
          <w:jc w:val="center"/>
        </w:trPr>
        <w:tc>
          <w:tcPr>
            <w:tcW w:w="1849" w:type="dxa"/>
            <w:vMerge/>
            <w:tcBorders>
              <w:top w:val="single" w:sz="6" w:space="0" w:color="auto"/>
              <w:left w:val="single" w:sz="12" w:space="0" w:color="auto"/>
              <w:bottom w:val="single" w:sz="6" w:space="0" w:color="auto"/>
              <w:right w:val="single" w:sz="6" w:space="0" w:color="auto"/>
            </w:tcBorders>
            <w:vAlign w:val="center"/>
            <w:hideMark/>
          </w:tcPr>
          <w:p w:rsidR="0003191C" w:rsidRPr="008373D9" w:rsidRDefault="0003191C" w:rsidP="008373D9">
            <w:pPr>
              <w:pStyle w:val="Tablebody"/>
            </w:pPr>
          </w:p>
        </w:tc>
        <w:tc>
          <w:tcPr>
            <w:tcW w:w="3950" w:type="dxa"/>
            <w:gridSpan w:val="2"/>
            <w:tcBorders>
              <w:top w:val="nil"/>
              <w:left w:val="single" w:sz="6" w:space="0" w:color="auto"/>
              <w:bottom w:val="single" w:sz="6" w:space="0" w:color="auto"/>
              <w:right w:val="nil"/>
            </w:tcBorders>
            <w:hideMark/>
          </w:tcPr>
          <w:p w:rsidR="0003191C" w:rsidRPr="008373D9" w:rsidRDefault="0003191C" w:rsidP="008373D9">
            <w:pPr>
              <w:pStyle w:val="Tablebody"/>
              <w:autoSpaceDE w:val="0"/>
              <w:autoSpaceDN w:val="0"/>
              <w:adjustRightInd w:val="0"/>
              <w:rPr>
                <w:szCs w:val="24"/>
              </w:rPr>
            </w:pPr>
            <w:r w:rsidRPr="008373D9">
              <w:rPr>
                <w:szCs w:val="24"/>
              </w:rPr>
              <w:t>«surface» et «aire»</w:t>
            </w:r>
          </w:p>
          <w:p w:rsidR="0003191C" w:rsidRPr="008373D9" w:rsidRDefault="0003191C" w:rsidP="008373D9">
            <w:pPr>
              <w:pStyle w:val="Tablebody"/>
              <w:autoSpaceDE w:val="0"/>
              <w:autoSpaceDN w:val="0"/>
              <w:adjustRightInd w:val="0"/>
            </w:pPr>
            <w:r w:rsidRPr="008373D9">
              <w:rPr>
                <w:szCs w:val="24"/>
              </w:rPr>
              <w:t>«conducteur (résistance)» et «résistance»</w:t>
            </w:r>
          </w:p>
        </w:tc>
        <w:tc>
          <w:tcPr>
            <w:tcW w:w="3951" w:type="dxa"/>
            <w:gridSpan w:val="2"/>
            <w:tcBorders>
              <w:top w:val="nil"/>
              <w:left w:val="nil"/>
              <w:bottom w:val="single" w:sz="6" w:space="0" w:color="auto"/>
              <w:right w:val="single" w:sz="12" w:space="0" w:color="auto"/>
            </w:tcBorders>
            <w:hideMark/>
          </w:tcPr>
          <w:p w:rsidR="0003191C" w:rsidRPr="008373D9" w:rsidRDefault="0003191C" w:rsidP="008373D9">
            <w:pPr>
              <w:pStyle w:val="Tablebody"/>
              <w:autoSpaceDE w:val="0"/>
              <w:autoSpaceDN w:val="0"/>
              <w:adjustRightInd w:val="0"/>
              <w:rPr>
                <w:szCs w:val="24"/>
              </w:rPr>
            </w:pPr>
            <w:r w:rsidRPr="008373D9">
              <w:rPr>
                <w:szCs w:val="24"/>
              </w:rPr>
              <w:t>«corps» et «masse»</w:t>
            </w:r>
          </w:p>
          <w:p w:rsidR="0003191C" w:rsidRPr="008373D9" w:rsidRDefault="0003191C" w:rsidP="008373D9">
            <w:pPr>
              <w:pStyle w:val="Tablebody"/>
              <w:autoSpaceDE w:val="0"/>
              <w:autoSpaceDN w:val="0"/>
              <w:adjustRightInd w:val="0"/>
            </w:pPr>
            <w:r w:rsidRPr="008373D9">
              <w:rPr>
                <w:szCs w:val="24"/>
              </w:rPr>
              <w:t>«bobine» et «inductance»</w:t>
            </w:r>
          </w:p>
        </w:tc>
      </w:tr>
      <w:tr w:rsidR="0003191C" w:rsidRPr="008373D9" w:rsidTr="001E4488">
        <w:trPr>
          <w:cantSplit/>
          <w:jc w:val="center"/>
        </w:trPr>
        <w:tc>
          <w:tcPr>
            <w:tcW w:w="1849" w:type="dxa"/>
            <w:vMerge w:val="restart"/>
            <w:tcBorders>
              <w:top w:val="single" w:sz="6" w:space="0" w:color="auto"/>
              <w:left w:val="single" w:sz="12" w:space="0" w:color="auto"/>
              <w:bottom w:val="single" w:sz="6" w:space="0" w:color="auto"/>
              <w:right w:val="single" w:sz="6" w:space="0" w:color="auto"/>
            </w:tcBorders>
            <w:hideMark/>
          </w:tcPr>
          <w:p w:rsidR="0003191C" w:rsidRPr="008373D9" w:rsidRDefault="0003191C" w:rsidP="008373D9">
            <w:pPr>
              <w:pStyle w:val="Tablebody"/>
              <w:autoSpaceDE w:val="0"/>
              <w:autoSpaceDN w:val="0"/>
              <w:adjustRightInd w:val="0"/>
            </w:pPr>
            <w:r w:rsidRPr="008373D9">
              <w:rPr>
                <w:szCs w:val="24"/>
              </w:rPr>
              <w:t>Utilisation d’unités pour exprimer des plages, des tolérances ou des relations mathématiques</w:t>
            </w:r>
          </w:p>
        </w:tc>
        <w:tc>
          <w:tcPr>
            <w:tcW w:w="7901" w:type="dxa"/>
            <w:gridSpan w:val="4"/>
            <w:tcBorders>
              <w:top w:val="single" w:sz="6" w:space="0" w:color="auto"/>
              <w:left w:val="single" w:sz="6" w:space="0" w:color="auto"/>
              <w:bottom w:val="nil"/>
              <w:right w:val="single" w:sz="12" w:space="0" w:color="auto"/>
            </w:tcBorders>
            <w:hideMark/>
          </w:tcPr>
          <w:p w:rsidR="0003191C" w:rsidRPr="008373D9" w:rsidRDefault="0003191C" w:rsidP="008373D9">
            <w:pPr>
              <w:pStyle w:val="Tablebody"/>
              <w:autoSpaceDE w:val="0"/>
              <w:autoSpaceDN w:val="0"/>
              <w:adjustRightInd w:val="0"/>
              <w:rPr>
                <w:szCs w:val="24"/>
              </w:rPr>
            </w:pPr>
            <w:r w:rsidRPr="008373D9">
              <w:rPr>
                <w:szCs w:val="24"/>
              </w:rPr>
              <w:t>Pour exprimer des plages, des tolérances ou des relations mathématiques, assurez-vous que l’utilisation de l’unité est non ambiguë.</w:t>
            </w:r>
          </w:p>
          <w:p w:rsidR="0003191C" w:rsidRPr="008373D9" w:rsidRDefault="0003191C" w:rsidP="008373D9">
            <w:pPr>
              <w:pStyle w:val="Tablebody"/>
              <w:autoSpaceDE w:val="0"/>
              <w:autoSpaceDN w:val="0"/>
              <w:adjustRightInd w:val="0"/>
            </w:pPr>
            <w:r w:rsidRPr="008373D9">
              <w:rPr>
                <w:szCs w:val="24"/>
              </w:rPr>
              <w:t>EXEMPLE 14</w:t>
            </w:r>
          </w:p>
        </w:tc>
      </w:tr>
      <w:tr w:rsidR="0003191C" w:rsidRPr="008373D9" w:rsidTr="001E4488">
        <w:trPr>
          <w:cantSplit/>
          <w:jc w:val="center"/>
        </w:trPr>
        <w:tc>
          <w:tcPr>
            <w:tcW w:w="1849" w:type="dxa"/>
            <w:vMerge/>
            <w:tcBorders>
              <w:top w:val="single" w:sz="6" w:space="0" w:color="auto"/>
              <w:left w:val="single" w:sz="12" w:space="0" w:color="auto"/>
              <w:bottom w:val="single" w:sz="6" w:space="0" w:color="auto"/>
              <w:right w:val="single" w:sz="6" w:space="0" w:color="auto"/>
            </w:tcBorders>
            <w:vAlign w:val="center"/>
            <w:hideMark/>
          </w:tcPr>
          <w:p w:rsidR="0003191C" w:rsidRPr="008373D9" w:rsidRDefault="0003191C" w:rsidP="008373D9">
            <w:pPr>
              <w:pStyle w:val="Tablebody"/>
            </w:pPr>
          </w:p>
        </w:tc>
        <w:tc>
          <w:tcPr>
            <w:tcW w:w="3950" w:type="dxa"/>
            <w:gridSpan w:val="2"/>
            <w:tcBorders>
              <w:top w:val="nil"/>
              <w:left w:val="single" w:sz="6" w:space="0" w:color="auto"/>
              <w:bottom w:val="single" w:sz="6" w:space="0" w:color="auto"/>
              <w:right w:val="nil"/>
            </w:tcBorders>
            <w:hideMark/>
          </w:tcPr>
          <w:p w:rsidR="0003191C" w:rsidRPr="008373D9" w:rsidRDefault="0003191C" w:rsidP="008373D9">
            <w:pPr>
              <w:pStyle w:val="Tablebody"/>
              <w:autoSpaceDE w:val="0"/>
              <w:autoSpaceDN w:val="0"/>
              <w:adjustRightInd w:val="0"/>
              <w:rPr>
                <w:szCs w:val="24"/>
              </w:rPr>
            </w:pPr>
            <w:r w:rsidRPr="008373D9">
              <w:rPr>
                <w:szCs w:val="24"/>
              </w:rPr>
              <w:t>Correct: «10 mm à 12 mm»</w:t>
            </w:r>
          </w:p>
          <w:p w:rsidR="0003191C" w:rsidRPr="008373D9" w:rsidRDefault="0003191C" w:rsidP="008373D9">
            <w:pPr>
              <w:pStyle w:val="Tablebody"/>
              <w:autoSpaceDE w:val="0"/>
              <w:autoSpaceDN w:val="0"/>
              <w:adjustRightInd w:val="0"/>
              <w:rPr>
                <w:szCs w:val="24"/>
              </w:rPr>
            </w:pPr>
            <w:r w:rsidRPr="008373D9">
              <w:rPr>
                <w:szCs w:val="24"/>
              </w:rPr>
              <w:t>Correct: «0 °C à 10 °C»</w:t>
            </w:r>
          </w:p>
          <w:p w:rsidR="0003191C" w:rsidRPr="008373D9" w:rsidRDefault="0003191C" w:rsidP="008373D9">
            <w:pPr>
              <w:pStyle w:val="Tablebody"/>
              <w:autoSpaceDE w:val="0"/>
              <w:autoSpaceDN w:val="0"/>
              <w:adjustRightInd w:val="0"/>
              <w:rPr>
                <w:szCs w:val="24"/>
              </w:rPr>
            </w:pPr>
            <w:r w:rsidRPr="008373D9">
              <w:rPr>
                <w:szCs w:val="24"/>
              </w:rPr>
              <w:t>Correct: «23 °C ± 2 °C» et «(23 ± 2) °C»</w:t>
            </w:r>
          </w:p>
          <w:p w:rsidR="0003191C" w:rsidRPr="008373D9" w:rsidRDefault="0003191C" w:rsidP="008373D9">
            <w:pPr>
              <w:pStyle w:val="Tablebody"/>
              <w:autoSpaceDE w:val="0"/>
              <w:autoSpaceDN w:val="0"/>
              <w:adjustRightInd w:val="0"/>
            </w:pPr>
            <w:r w:rsidRPr="008373D9">
              <w:rPr>
                <w:szCs w:val="24"/>
              </w:rPr>
              <w:t>Correct: «(60 ± 3) %» et «60 % ± 3 %»</w:t>
            </w:r>
          </w:p>
        </w:tc>
        <w:tc>
          <w:tcPr>
            <w:tcW w:w="3951" w:type="dxa"/>
            <w:gridSpan w:val="2"/>
            <w:tcBorders>
              <w:top w:val="nil"/>
              <w:left w:val="nil"/>
              <w:bottom w:val="single" w:sz="6" w:space="0" w:color="auto"/>
              <w:right w:val="single" w:sz="12" w:space="0" w:color="auto"/>
            </w:tcBorders>
            <w:hideMark/>
          </w:tcPr>
          <w:p w:rsidR="0003191C" w:rsidRPr="008373D9" w:rsidRDefault="0003191C" w:rsidP="008373D9">
            <w:pPr>
              <w:pStyle w:val="Tablebody"/>
              <w:autoSpaceDE w:val="0"/>
              <w:autoSpaceDN w:val="0"/>
              <w:adjustRightInd w:val="0"/>
              <w:rPr>
                <w:szCs w:val="24"/>
              </w:rPr>
            </w:pPr>
            <w:r w:rsidRPr="008373D9">
              <w:rPr>
                <w:szCs w:val="24"/>
              </w:rPr>
              <w:t>Incorrect: «10 à 12 mm» et «10 – 12 mm»</w:t>
            </w:r>
          </w:p>
          <w:p w:rsidR="0003191C" w:rsidRPr="008373D9" w:rsidRDefault="0003191C" w:rsidP="008373D9">
            <w:pPr>
              <w:pStyle w:val="Tablebody"/>
              <w:autoSpaceDE w:val="0"/>
              <w:autoSpaceDN w:val="0"/>
              <w:adjustRightInd w:val="0"/>
              <w:rPr>
                <w:szCs w:val="24"/>
              </w:rPr>
            </w:pPr>
            <w:r w:rsidRPr="008373D9">
              <w:rPr>
                <w:szCs w:val="24"/>
              </w:rPr>
              <w:t>Incorrect: «0 à 10 °C» et «0 – 10 °C»</w:t>
            </w:r>
          </w:p>
          <w:p w:rsidR="0003191C" w:rsidRPr="008373D9" w:rsidRDefault="0003191C" w:rsidP="008373D9">
            <w:pPr>
              <w:pStyle w:val="Tablebody"/>
              <w:autoSpaceDE w:val="0"/>
              <w:autoSpaceDN w:val="0"/>
              <w:adjustRightInd w:val="0"/>
              <w:rPr>
                <w:szCs w:val="24"/>
              </w:rPr>
            </w:pPr>
            <w:r w:rsidRPr="008373D9">
              <w:rPr>
                <w:szCs w:val="24"/>
              </w:rPr>
              <w:t>Incorrect: «23 ± 2 °C»</w:t>
            </w:r>
          </w:p>
          <w:p w:rsidR="0003191C" w:rsidRPr="008373D9" w:rsidRDefault="0003191C" w:rsidP="008373D9">
            <w:pPr>
              <w:pStyle w:val="Tablebody"/>
              <w:autoSpaceDE w:val="0"/>
              <w:autoSpaceDN w:val="0"/>
              <w:adjustRightInd w:val="0"/>
            </w:pPr>
            <w:r w:rsidRPr="008373D9">
              <w:rPr>
                <w:szCs w:val="24"/>
              </w:rPr>
              <w:t>Incorrect: «60 ± 3 %»</w:t>
            </w:r>
          </w:p>
        </w:tc>
      </w:tr>
      <w:tr w:rsidR="0003191C" w:rsidRPr="002D0D4E" w:rsidTr="001E4488">
        <w:trPr>
          <w:cantSplit/>
          <w:jc w:val="center"/>
        </w:trPr>
        <w:tc>
          <w:tcPr>
            <w:tcW w:w="1849" w:type="dxa"/>
            <w:tcBorders>
              <w:top w:val="single" w:sz="6" w:space="0" w:color="auto"/>
              <w:left w:val="single" w:sz="12" w:space="0" w:color="auto"/>
              <w:bottom w:val="single" w:sz="6" w:space="0" w:color="auto"/>
              <w:right w:val="single" w:sz="6" w:space="0" w:color="auto"/>
            </w:tcBorders>
            <w:hideMark/>
          </w:tcPr>
          <w:p w:rsidR="0003191C" w:rsidRPr="008373D9" w:rsidRDefault="0003191C" w:rsidP="008373D9">
            <w:pPr>
              <w:pStyle w:val="Tablebody"/>
              <w:autoSpaceDE w:val="0"/>
              <w:autoSpaceDN w:val="0"/>
              <w:adjustRightInd w:val="0"/>
            </w:pPr>
            <w:r w:rsidRPr="008373D9">
              <w:rPr>
                <w:szCs w:val="24"/>
              </w:rPr>
              <w:t>Addition et soustraction de valeurs quantitatives</w:t>
            </w:r>
          </w:p>
        </w:tc>
        <w:tc>
          <w:tcPr>
            <w:tcW w:w="7901" w:type="dxa"/>
            <w:gridSpan w:val="4"/>
            <w:tcBorders>
              <w:top w:val="single" w:sz="6" w:space="0" w:color="auto"/>
              <w:left w:val="single" w:sz="6" w:space="0" w:color="auto"/>
              <w:bottom w:val="single" w:sz="6" w:space="0" w:color="auto"/>
              <w:right w:val="single" w:sz="12" w:space="0" w:color="auto"/>
            </w:tcBorders>
            <w:hideMark/>
          </w:tcPr>
          <w:p w:rsidR="0003191C" w:rsidRPr="008373D9" w:rsidRDefault="0003191C" w:rsidP="008373D9">
            <w:pPr>
              <w:pStyle w:val="Tablebody"/>
              <w:autoSpaceDE w:val="0"/>
              <w:autoSpaceDN w:val="0"/>
              <w:adjustRightInd w:val="0"/>
              <w:rPr>
                <w:szCs w:val="24"/>
              </w:rPr>
            </w:pPr>
            <w:r w:rsidRPr="008373D9">
              <w:rPr>
                <w:szCs w:val="24"/>
              </w:rPr>
              <w:t>Deux ou plusieurs valeurs quantitatives ne peuvent pas être additionnées ou soustraites, à moins qu'elles n'appartiennent toutes à une grandeur du même type (par exemple, le diamètre, la circonférence et la longueur d’onde sont des grandeurs du même type, appelé «longueur»).</w:t>
            </w:r>
          </w:p>
          <w:p w:rsidR="0003191C" w:rsidRPr="008373D9" w:rsidRDefault="0003191C" w:rsidP="008373D9">
            <w:pPr>
              <w:pStyle w:val="Tablebody"/>
              <w:autoSpaceDE w:val="0"/>
              <w:autoSpaceDN w:val="0"/>
              <w:adjustRightInd w:val="0"/>
            </w:pPr>
            <w:r w:rsidRPr="008373D9">
              <w:rPr>
                <w:szCs w:val="24"/>
              </w:rPr>
              <w:t>À noter que des valeurs quantitatives ayant la même unité peuvent néanmoins appartenir à une grandeur d’un type différent (par exemple, l’«action» et le «moment cinétique» ont tous deux J s comme unité SI, mais ne sont pas du même type et ne peuvent donc pas être additionnés ni soustraits).</w:t>
            </w:r>
          </w:p>
        </w:tc>
      </w:tr>
      <w:tr w:rsidR="0003191C" w:rsidRPr="008373D9" w:rsidTr="001E4488">
        <w:trPr>
          <w:cantSplit/>
          <w:trHeight w:val="558"/>
          <w:jc w:val="center"/>
        </w:trPr>
        <w:tc>
          <w:tcPr>
            <w:tcW w:w="1849" w:type="dxa"/>
            <w:vMerge w:val="restart"/>
            <w:tcBorders>
              <w:top w:val="single" w:sz="6" w:space="0" w:color="auto"/>
              <w:left w:val="single" w:sz="12" w:space="0" w:color="auto"/>
              <w:right w:val="single" w:sz="6" w:space="0" w:color="auto"/>
            </w:tcBorders>
          </w:tcPr>
          <w:p w:rsidR="0003191C" w:rsidRPr="008373D9" w:rsidRDefault="0003191C" w:rsidP="008373D9">
            <w:pPr>
              <w:pStyle w:val="Tablebody"/>
              <w:autoSpaceDE w:val="0"/>
              <w:autoSpaceDN w:val="0"/>
              <w:adjustRightInd w:val="0"/>
            </w:pPr>
            <w:r w:rsidRPr="008373D9">
              <w:rPr>
                <w:szCs w:val="24"/>
              </w:rPr>
              <w:lastRenderedPageBreak/>
              <w:t>Utilisation du symbole % (pour cent), tolérances</w:t>
            </w:r>
          </w:p>
        </w:tc>
        <w:tc>
          <w:tcPr>
            <w:tcW w:w="7901" w:type="dxa"/>
            <w:gridSpan w:val="4"/>
            <w:tcBorders>
              <w:top w:val="single" w:sz="6" w:space="0" w:color="auto"/>
              <w:left w:val="single" w:sz="6" w:space="0" w:color="auto"/>
              <w:bottom w:val="nil"/>
              <w:right w:val="single" w:sz="12" w:space="0" w:color="auto"/>
            </w:tcBorders>
          </w:tcPr>
          <w:p w:rsidR="0003191C" w:rsidRPr="008373D9" w:rsidRDefault="0003191C" w:rsidP="008373D9">
            <w:pPr>
              <w:pStyle w:val="Tablebody"/>
              <w:autoSpaceDE w:val="0"/>
              <w:autoSpaceDN w:val="0"/>
              <w:adjustRightInd w:val="0"/>
              <w:rPr>
                <w:szCs w:val="24"/>
              </w:rPr>
            </w:pPr>
            <w:r w:rsidRPr="008373D9">
              <w:rPr>
                <w:szCs w:val="24"/>
              </w:rPr>
              <w:t>Le symbole % (pour cent), au sens de «partie par cent», est une abréviation du nombre 0,01 et ne peut être utilisé que pour exprimer des valeurs quantitatives qui sont purement numériques.</w:t>
            </w:r>
          </w:p>
          <w:p w:rsidR="0003191C" w:rsidRPr="008373D9" w:rsidRDefault="0003191C" w:rsidP="008373D9">
            <w:pPr>
              <w:pStyle w:val="Tablebody"/>
              <w:autoSpaceDE w:val="0"/>
              <w:autoSpaceDN w:val="0"/>
              <w:adjustRightInd w:val="0"/>
            </w:pPr>
            <w:r w:rsidRPr="008373D9">
              <w:rPr>
                <w:szCs w:val="24"/>
              </w:rPr>
              <w:t>EXEMPLE 15</w:t>
            </w:r>
          </w:p>
        </w:tc>
      </w:tr>
      <w:tr w:rsidR="0003191C" w:rsidRPr="008373D9" w:rsidTr="001E4488">
        <w:trPr>
          <w:cantSplit/>
          <w:jc w:val="center"/>
        </w:trPr>
        <w:tc>
          <w:tcPr>
            <w:tcW w:w="1849" w:type="dxa"/>
            <w:vMerge/>
            <w:tcBorders>
              <w:left w:val="single" w:sz="12" w:space="0" w:color="auto"/>
              <w:right w:val="single" w:sz="6" w:space="0" w:color="auto"/>
            </w:tcBorders>
          </w:tcPr>
          <w:p w:rsidR="0003191C" w:rsidRPr="008373D9" w:rsidRDefault="0003191C" w:rsidP="008373D9">
            <w:pPr>
              <w:pStyle w:val="Tablebody"/>
              <w:autoSpaceDE w:val="0"/>
              <w:autoSpaceDN w:val="0"/>
              <w:adjustRightInd w:val="0"/>
              <w:rPr>
                <w:szCs w:val="24"/>
              </w:rPr>
            </w:pPr>
          </w:p>
        </w:tc>
        <w:tc>
          <w:tcPr>
            <w:tcW w:w="3950" w:type="dxa"/>
            <w:gridSpan w:val="2"/>
            <w:tcBorders>
              <w:top w:val="nil"/>
              <w:left w:val="single" w:sz="6" w:space="0" w:color="auto"/>
              <w:bottom w:val="nil"/>
              <w:right w:val="nil"/>
            </w:tcBorders>
          </w:tcPr>
          <w:p w:rsidR="0003191C" w:rsidRPr="008373D9" w:rsidRDefault="0003191C" w:rsidP="008373D9">
            <w:pPr>
              <w:pStyle w:val="Tablebody"/>
              <w:autoSpaceDE w:val="0"/>
              <w:autoSpaceDN w:val="0"/>
              <w:adjustRightInd w:val="0"/>
              <w:rPr>
                <w:szCs w:val="24"/>
              </w:rPr>
            </w:pPr>
            <w:r w:rsidRPr="008373D9">
              <w:rPr>
                <w:szCs w:val="24"/>
              </w:rPr>
              <w:t>Correct: «(230 ± 11,5) V»</w:t>
            </w:r>
          </w:p>
        </w:tc>
        <w:tc>
          <w:tcPr>
            <w:tcW w:w="3951" w:type="dxa"/>
            <w:gridSpan w:val="2"/>
            <w:tcBorders>
              <w:top w:val="nil"/>
              <w:left w:val="nil"/>
              <w:bottom w:val="nil"/>
              <w:right w:val="single" w:sz="12" w:space="0" w:color="auto"/>
            </w:tcBorders>
          </w:tcPr>
          <w:p w:rsidR="0003191C" w:rsidRPr="008373D9" w:rsidRDefault="0003191C" w:rsidP="008373D9">
            <w:pPr>
              <w:pStyle w:val="Tablebody"/>
              <w:autoSpaceDE w:val="0"/>
              <w:autoSpaceDN w:val="0"/>
              <w:adjustRightInd w:val="0"/>
              <w:rPr>
                <w:szCs w:val="24"/>
              </w:rPr>
            </w:pPr>
            <w:r w:rsidRPr="008373D9">
              <w:rPr>
                <w:szCs w:val="24"/>
              </w:rPr>
              <w:t>Incorrect: (230 ± 5 %) V</w:t>
            </w:r>
          </w:p>
        </w:tc>
      </w:tr>
      <w:tr w:rsidR="0003191C" w:rsidRPr="002D0D4E" w:rsidTr="001E4488">
        <w:trPr>
          <w:cantSplit/>
          <w:trHeight w:val="556"/>
          <w:jc w:val="center"/>
        </w:trPr>
        <w:tc>
          <w:tcPr>
            <w:tcW w:w="1849" w:type="dxa"/>
            <w:vMerge/>
            <w:tcBorders>
              <w:left w:val="single" w:sz="12" w:space="0" w:color="auto"/>
              <w:bottom w:val="single" w:sz="6" w:space="0" w:color="auto"/>
              <w:right w:val="single" w:sz="6" w:space="0" w:color="auto"/>
            </w:tcBorders>
          </w:tcPr>
          <w:p w:rsidR="0003191C" w:rsidRPr="008373D9" w:rsidRDefault="0003191C" w:rsidP="008373D9">
            <w:pPr>
              <w:pStyle w:val="Tablebody"/>
              <w:autoSpaceDE w:val="0"/>
              <w:autoSpaceDN w:val="0"/>
              <w:adjustRightInd w:val="0"/>
              <w:rPr>
                <w:szCs w:val="24"/>
              </w:rPr>
            </w:pPr>
          </w:p>
        </w:tc>
        <w:tc>
          <w:tcPr>
            <w:tcW w:w="7901" w:type="dxa"/>
            <w:gridSpan w:val="4"/>
            <w:tcBorders>
              <w:top w:val="nil"/>
              <w:left w:val="single" w:sz="6" w:space="0" w:color="auto"/>
              <w:bottom w:val="single" w:sz="6" w:space="0" w:color="auto"/>
              <w:right w:val="single" w:sz="12" w:space="0" w:color="auto"/>
            </w:tcBorders>
          </w:tcPr>
          <w:p w:rsidR="0003191C" w:rsidRPr="008373D9" w:rsidRDefault="0003191C" w:rsidP="008373D9">
            <w:pPr>
              <w:pStyle w:val="Tablebody"/>
              <w:autoSpaceDE w:val="0"/>
              <w:autoSpaceDN w:val="0"/>
              <w:adjustRightInd w:val="0"/>
              <w:rPr>
                <w:szCs w:val="24"/>
              </w:rPr>
            </w:pPr>
            <w:r w:rsidRPr="008373D9">
              <w:rPr>
                <w:szCs w:val="24"/>
              </w:rPr>
              <w:t>Les tolérances ne doivent pas être exprimées au moyen du symbole %, sauf pour les valeurs quantitatives qui sont purement numériques. En revanche, il est possible d’utiliser une expression verbale telle que «230 V, avec une tolérance de + 5 %».</w:t>
            </w:r>
          </w:p>
        </w:tc>
      </w:tr>
      <w:tr w:rsidR="0003191C" w:rsidRPr="008373D9" w:rsidTr="001E4488">
        <w:trPr>
          <w:cantSplit/>
          <w:jc w:val="center"/>
        </w:trPr>
        <w:tc>
          <w:tcPr>
            <w:tcW w:w="1849" w:type="dxa"/>
            <w:tcBorders>
              <w:top w:val="single" w:sz="6" w:space="0" w:color="auto"/>
              <w:left w:val="single" w:sz="12" w:space="0" w:color="auto"/>
              <w:bottom w:val="single" w:sz="6" w:space="0" w:color="auto"/>
              <w:right w:val="single" w:sz="6" w:space="0" w:color="auto"/>
            </w:tcBorders>
            <w:hideMark/>
          </w:tcPr>
          <w:p w:rsidR="0003191C" w:rsidRPr="008373D9" w:rsidRDefault="0003191C" w:rsidP="008373D9">
            <w:pPr>
              <w:pStyle w:val="Tablebody"/>
              <w:autoSpaceDE w:val="0"/>
              <w:autoSpaceDN w:val="0"/>
              <w:adjustRightInd w:val="0"/>
            </w:pPr>
            <w:r w:rsidRPr="008373D9">
              <w:rPr>
                <w:szCs w:val="24"/>
              </w:rPr>
              <w:t>Symbole pour exprimer un logarithme</w:t>
            </w:r>
          </w:p>
        </w:tc>
        <w:tc>
          <w:tcPr>
            <w:tcW w:w="7901" w:type="dxa"/>
            <w:gridSpan w:val="4"/>
            <w:tcBorders>
              <w:top w:val="single" w:sz="6" w:space="0" w:color="auto"/>
              <w:left w:val="single" w:sz="6" w:space="0" w:color="auto"/>
              <w:bottom w:val="single" w:sz="6" w:space="0" w:color="auto"/>
              <w:right w:val="single" w:sz="12" w:space="0" w:color="auto"/>
            </w:tcBorders>
            <w:hideMark/>
          </w:tcPr>
          <w:p w:rsidR="0003191C" w:rsidRPr="008373D9" w:rsidRDefault="0003191C" w:rsidP="008373D9">
            <w:pPr>
              <w:pStyle w:val="Tablebody"/>
              <w:autoSpaceDE w:val="0"/>
              <w:autoSpaceDN w:val="0"/>
              <w:adjustRightInd w:val="0"/>
            </w:pPr>
            <w:r w:rsidRPr="008373D9">
              <w:rPr>
                <w:szCs w:val="24"/>
              </w:rPr>
              <w:t>Ne pas écrire «log» dans des formules mathématiques s'il faut spécifier la base. Écrire «lg», «ln», «lb» ou «log</w:t>
            </w:r>
            <w:r w:rsidRPr="008373D9">
              <w:rPr>
                <w:szCs w:val="24"/>
                <w:vertAlign w:val="subscript"/>
              </w:rPr>
              <w:t>a</w:t>
            </w:r>
            <w:r w:rsidRPr="008373D9">
              <w:rPr>
                <w:szCs w:val="24"/>
              </w:rPr>
              <w:t>».</w:t>
            </w:r>
          </w:p>
        </w:tc>
      </w:tr>
      <w:tr w:rsidR="0003191C" w:rsidRPr="002D0D4E" w:rsidTr="00B70762">
        <w:trPr>
          <w:cantSplit/>
          <w:jc w:val="center"/>
        </w:trPr>
        <w:tc>
          <w:tcPr>
            <w:tcW w:w="1849" w:type="dxa"/>
            <w:tcBorders>
              <w:top w:val="single" w:sz="6" w:space="0" w:color="auto"/>
              <w:left w:val="single" w:sz="12" w:space="0" w:color="auto"/>
              <w:bottom w:val="single" w:sz="6" w:space="0" w:color="auto"/>
              <w:right w:val="single" w:sz="6" w:space="0" w:color="auto"/>
            </w:tcBorders>
            <w:hideMark/>
          </w:tcPr>
          <w:p w:rsidR="0003191C" w:rsidRPr="008373D9" w:rsidRDefault="0003191C" w:rsidP="008373D9">
            <w:pPr>
              <w:pStyle w:val="Tablebody"/>
              <w:autoSpaceDE w:val="0"/>
              <w:autoSpaceDN w:val="0"/>
              <w:adjustRightInd w:val="0"/>
            </w:pPr>
            <w:r w:rsidRPr="008373D9">
              <w:rPr>
                <w:szCs w:val="24"/>
              </w:rPr>
              <w:t>Signes et symboles mathématiques</w:t>
            </w:r>
          </w:p>
        </w:tc>
        <w:tc>
          <w:tcPr>
            <w:tcW w:w="7901" w:type="dxa"/>
            <w:gridSpan w:val="4"/>
            <w:tcBorders>
              <w:top w:val="single" w:sz="6" w:space="0" w:color="auto"/>
              <w:left w:val="single" w:sz="6" w:space="0" w:color="auto"/>
              <w:bottom w:val="single" w:sz="6" w:space="0" w:color="auto"/>
              <w:right w:val="single" w:sz="12" w:space="0" w:color="auto"/>
            </w:tcBorders>
            <w:hideMark/>
          </w:tcPr>
          <w:p w:rsidR="0003191C" w:rsidRPr="008373D9" w:rsidRDefault="0003191C" w:rsidP="008373D9">
            <w:pPr>
              <w:pStyle w:val="Tablebody"/>
              <w:autoSpaceDE w:val="0"/>
              <w:autoSpaceDN w:val="0"/>
              <w:adjustRightInd w:val="0"/>
            </w:pPr>
            <w:r w:rsidRPr="008373D9">
              <w:rPr>
                <w:szCs w:val="24"/>
              </w:rPr>
              <w:t>Utiliser les signes et symboles mathématiques recommandés dans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80000</w:t>
            </w:r>
            <w:r w:rsidRPr="008373D9">
              <w:rPr>
                <w:szCs w:val="24"/>
              </w:rPr>
              <w:noBreakHyphen/>
            </w:r>
            <w:r w:rsidRPr="008373D9">
              <w:rPr>
                <w:rStyle w:val="stddocPartNumber"/>
                <w:szCs w:val="24"/>
                <w:shd w:val="clear" w:color="auto" w:fill="auto"/>
              </w:rPr>
              <w:t>2</w:t>
            </w:r>
            <w:r w:rsidRPr="008373D9">
              <w:rPr>
                <w:szCs w:val="24"/>
              </w:rPr>
              <w:t>, par exemple «tan» et non «tg».</w:t>
            </w:r>
          </w:p>
        </w:tc>
      </w:tr>
      <w:tr w:rsidR="0003191C" w:rsidRPr="002D0D4E" w:rsidTr="00B70762">
        <w:trPr>
          <w:cantSplit/>
          <w:jc w:val="center"/>
        </w:trPr>
        <w:tc>
          <w:tcPr>
            <w:tcW w:w="1849" w:type="dxa"/>
            <w:vMerge w:val="restart"/>
            <w:tcBorders>
              <w:top w:val="single" w:sz="6" w:space="0" w:color="auto"/>
              <w:left w:val="single" w:sz="12" w:space="0" w:color="auto"/>
              <w:bottom w:val="single" w:sz="12" w:space="0" w:color="auto"/>
              <w:right w:val="single" w:sz="6" w:space="0" w:color="auto"/>
            </w:tcBorders>
            <w:hideMark/>
          </w:tcPr>
          <w:p w:rsidR="0003191C" w:rsidRPr="008373D9" w:rsidRDefault="0003191C" w:rsidP="008373D9">
            <w:pPr>
              <w:pStyle w:val="Tablebody"/>
              <w:autoSpaceDE w:val="0"/>
              <w:autoSpaceDN w:val="0"/>
              <w:adjustRightInd w:val="0"/>
            </w:pPr>
            <w:r w:rsidRPr="008373D9">
              <w:rPr>
                <w:szCs w:val="24"/>
              </w:rPr>
              <w:t>Retours à la ligne dans les formules mathématiques</w:t>
            </w:r>
          </w:p>
        </w:tc>
        <w:tc>
          <w:tcPr>
            <w:tcW w:w="7901" w:type="dxa"/>
            <w:gridSpan w:val="4"/>
            <w:tcBorders>
              <w:top w:val="single" w:sz="6" w:space="0" w:color="auto"/>
              <w:left w:val="single" w:sz="6" w:space="0" w:color="auto"/>
              <w:bottom w:val="single" w:sz="6" w:space="0" w:color="auto"/>
              <w:right w:val="single" w:sz="12" w:space="0" w:color="auto"/>
            </w:tcBorders>
            <w:hideMark/>
          </w:tcPr>
          <w:p w:rsidR="0003191C" w:rsidRPr="008373D9" w:rsidRDefault="0003191C" w:rsidP="008373D9">
            <w:pPr>
              <w:pStyle w:val="Tablebody"/>
              <w:autoSpaceDE w:val="0"/>
              <w:autoSpaceDN w:val="0"/>
              <w:adjustRightInd w:val="0"/>
            </w:pPr>
            <w:r w:rsidRPr="008373D9">
              <w:rPr>
                <w:szCs w:val="24"/>
              </w:rPr>
              <w:t>Les retours à la ligne dans les formules et expressions mathématiques doivent être conformes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80000</w:t>
            </w:r>
            <w:r w:rsidRPr="008373D9">
              <w:rPr>
                <w:szCs w:val="24"/>
              </w:rPr>
              <w:noBreakHyphen/>
            </w:r>
            <w:r w:rsidRPr="008373D9">
              <w:rPr>
                <w:rStyle w:val="stddocPartNumber"/>
                <w:szCs w:val="24"/>
                <w:shd w:val="clear" w:color="auto" w:fill="auto"/>
              </w:rPr>
              <w:t>2</w:t>
            </w:r>
            <w:r w:rsidRPr="008373D9">
              <w:rPr>
                <w:szCs w:val="24"/>
              </w:rPr>
              <w:t>. Tout retour à la ligne doit se faire après, et non avant, les signes = , +, −, ± et ∓, ou, si nécessaire, les signes × , ⋅ ou /.</w:t>
            </w:r>
          </w:p>
        </w:tc>
      </w:tr>
      <w:tr w:rsidR="0003191C" w:rsidRPr="008373D9" w:rsidTr="00B70762">
        <w:trPr>
          <w:cantSplit/>
          <w:jc w:val="center"/>
        </w:trPr>
        <w:tc>
          <w:tcPr>
            <w:tcW w:w="1849" w:type="dxa"/>
            <w:vMerge/>
            <w:tcBorders>
              <w:top w:val="single" w:sz="6" w:space="0" w:color="auto"/>
              <w:left w:val="single" w:sz="12" w:space="0" w:color="auto"/>
              <w:bottom w:val="single" w:sz="12" w:space="0" w:color="auto"/>
              <w:right w:val="single" w:sz="6" w:space="0" w:color="auto"/>
            </w:tcBorders>
            <w:vAlign w:val="center"/>
            <w:hideMark/>
          </w:tcPr>
          <w:p w:rsidR="0003191C" w:rsidRPr="008373D9" w:rsidRDefault="0003191C" w:rsidP="008373D9">
            <w:pPr>
              <w:pStyle w:val="Tablebody"/>
            </w:pPr>
          </w:p>
        </w:tc>
        <w:tc>
          <w:tcPr>
            <w:tcW w:w="3769" w:type="dxa"/>
            <w:tcBorders>
              <w:top w:val="single" w:sz="6" w:space="0" w:color="auto"/>
              <w:left w:val="single" w:sz="6" w:space="0" w:color="auto"/>
              <w:bottom w:val="nil"/>
              <w:right w:val="nil"/>
            </w:tcBorders>
            <w:hideMark/>
          </w:tcPr>
          <w:p w:rsidR="0003191C" w:rsidRPr="008373D9" w:rsidRDefault="0003191C" w:rsidP="008373D9">
            <w:pPr>
              <w:pStyle w:val="Tablebody"/>
              <w:autoSpaceDE w:val="0"/>
              <w:autoSpaceDN w:val="0"/>
              <w:adjustRightInd w:val="0"/>
              <w:rPr>
                <w:szCs w:val="24"/>
              </w:rPr>
            </w:pPr>
            <w:r w:rsidRPr="008373D9">
              <w:rPr>
                <w:szCs w:val="24"/>
              </w:rPr>
              <w:t>EXEMPLE 16</w:t>
            </w:r>
          </w:p>
          <w:p w:rsidR="0003191C" w:rsidRPr="008373D9" w:rsidRDefault="0003191C" w:rsidP="008373D9">
            <w:pPr>
              <w:pStyle w:val="Tablebody"/>
              <w:autoSpaceDE w:val="0"/>
              <w:autoSpaceDN w:val="0"/>
              <w:adjustRightInd w:val="0"/>
              <w:rPr>
                <w:szCs w:val="24"/>
              </w:rPr>
            </w:pPr>
            <w:r w:rsidRPr="008373D9">
              <w:rPr>
                <w:szCs w:val="24"/>
              </w:rPr>
              <w:t>Correct:</w:t>
            </w:r>
          </w:p>
          <w:p w:rsidR="0003191C" w:rsidRPr="008373D9" w:rsidRDefault="0003191C" w:rsidP="008373D9">
            <w:pPr>
              <w:pStyle w:val="Tablebody"/>
              <w:autoSpaceDE w:val="0"/>
              <w:autoSpaceDN w:val="0"/>
              <w:adjustRightInd w:val="0"/>
            </w:pPr>
            <w:r w:rsidRPr="008373D9">
              <w:rPr>
                <w:position w:val="-22"/>
                <w:szCs w:val="24"/>
              </w:rPr>
              <w:object w:dxaOrig="1560" w:dyaOrig="580">
                <v:shape id="_x0000_i1041" type="#_x0000_t75" style="width:78pt;height:28.8pt" o:ole="">
                  <v:imagedata r:id="rId79" o:title=""/>
                </v:shape>
                <o:OLEObject Type="Embed" ProgID="Equation.DSMT4" ShapeID="_x0000_i1041" DrawAspect="Content" ObjectID="_1598247825" r:id="rId80"/>
              </w:object>
            </w:r>
            <w:r w:rsidRPr="008373D9">
              <w:rPr>
                <w:position w:val="-32"/>
                <w:szCs w:val="24"/>
              </w:rPr>
              <w:object w:dxaOrig="3280" w:dyaOrig="740">
                <v:shape id="_x0000_i1042" type="#_x0000_t75" style="width:163.8pt;height:36.6pt" o:ole="">
                  <v:imagedata r:id="rId81" o:title=""/>
                </v:shape>
                <o:OLEObject Type="Embed" ProgID="Equation.DSMT4" ShapeID="_x0000_i1042" DrawAspect="Content" ObjectID="_1598247826" r:id="rId82"/>
              </w:object>
            </w:r>
          </w:p>
        </w:tc>
        <w:tc>
          <w:tcPr>
            <w:tcW w:w="4132" w:type="dxa"/>
            <w:gridSpan w:val="3"/>
            <w:tcBorders>
              <w:top w:val="single" w:sz="6" w:space="0" w:color="auto"/>
              <w:left w:val="nil"/>
              <w:bottom w:val="nil"/>
              <w:right w:val="single" w:sz="12" w:space="0" w:color="auto"/>
            </w:tcBorders>
          </w:tcPr>
          <w:p w:rsidR="0003191C" w:rsidRPr="008373D9" w:rsidRDefault="0003191C" w:rsidP="008373D9">
            <w:pPr>
              <w:pStyle w:val="Tablebody"/>
              <w:autoSpaceDE w:val="0"/>
              <w:autoSpaceDN w:val="0"/>
              <w:adjustRightInd w:val="0"/>
              <w:rPr>
                <w:szCs w:val="24"/>
              </w:rPr>
            </w:pPr>
            <w:r w:rsidRPr="008373D9">
              <w:rPr>
                <w:szCs w:val="24"/>
              </w:rPr>
              <w:t> </w:t>
            </w:r>
          </w:p>
          <w:p w:rsidR="0003191C" w:rsidRPr="008373D9" w:rsidRDefault="0003191C" w:rsidP="008373D9">
            <w:pPr>
              <w:pStyle w:val="Tablebody"/>
              <w:autoSpaceDE w:val="0"/>
              <w:autoSpaceDN w:val="0"/>
              <w:adjustRightInd w:val="0"/>
              <w:rPr>
                <w:szCs w:val="24"/>
              </w:rPr>
            </w:pPr>
            <w:r w:rsidRPr="008373D9">
              <w:rPr>
                <w:szCs w:val="24"/>
              </w:rPr>
              <w:t>Incorrect:</w:t>
            </w:r>
          </w:p>
          <w:p w:rsidR="0003191C" w:rsidRPr="008373D9" w:rsidRDefault="0003191C" w:rsidP="008373D9">
            <w:pPr>
              <w:pStyle w:val="Tablebody"/>
              <w:autoSpaceDE w:val="0"/>
              <w:autoSpaceDN w:val="0"/>
              <w:adjustRightInd w:val="0"/>
              <w:rPr>
                <w:szCs w:val="24"/>
              </w:rPr>
            </w:pPr>
            <w:r w:rsidRPr="008373D9">
              <w:rPr>
                <w:position w:val="-22"/>
                <w:szCs w:val="24"/>
              </w:rPr>
              <w:object w:dxaOrig="1380" w:dyaOrig="580">
                <v:shape id="_x0000_i1043" type="#_x0000_t75" style="width:69pt;height:28.8pt" o:ole="">
                  <v:imagedata r:id="rId83" o:title=""/>
                </v:shape>
                <o:OLEObject Type="Embed" ProgID="Equation.DSMT4" ShapeID="_x0000_i1043" DrawAspect="Content" ObjectID="_1598247827" r:id="rId84"/>
              </w:object>
            </w:r>
          </w:p>
          <w:p w:rsidR="0003191C" w:rsidRPr="008373D9" w:rsidRDefault="0003191C" w:rsidP="008373D9">
            <w:pPr>
              <w:pStyle w:val="Tablebody"/>
              <w:autoSpaceDE w:val="0"/>
              <w:autoSpaceDN w:val="0"/>
              <w:adjustRightInd w:val="0"/>
            </w:pPr>
            <w:r w:rsidRPr="008373D9">
              <w:rPr>
                <w:position w:val="-32"/>
                <w:szCs w:val="24"/>
              </w:rPr>
              <w:object w:dxaOrig="3440" w:dyaOrig="740">
                <v:shape id="_x0000_i1044" type="#_x0000_t75" style="width:172.8pt;height:36.6pt" o:ole="">
                  <v:imagedata r:id="rId85" o:title=""/>
                </v:shape>
                <o:OLEObject Type="Embed" ProgID="Equation.DSMT4" ShapeID="_x0000_i1044" DrawAspect="Content" ObjectID="_1598247828" r:id="rId86"/>
              </w:object>
            </w:r>
          </w:p>
        </w:tc>
      </w:tr>
      <w:tr w:rsidR="0003191C" w:rsidRPr="008373D9" w:rsidTr="00B70762">
        <w:trPr>
          <w:cantSplit/>
          <w:jc w:val="center"/>
        </w:trPr>
        <w:tc>
          <w:tcPr>
            <w:tcW w:w="1849" w:type="dxa"/>
            <w:vMerge/>
            <w:tcBorders>
              <w:top w:val="single" w:sz="6" w:space="0" w:color="auto"/>
              <w:left w:val="single" w:sz="12" w:space="0" w:color="auto"/>
              <w:bottom w:val="single" w:sz="12" w:space="0" w:color="auto"/>
              <w:right w:val="single" w:sz="6" w:space="0" w:color="auto"/>
            </w:tcBorders>
            <w:vAlign w:val="center"/>
            <w:hideMark/>
          </w:tcPr>
          <w:p w:rsidR="0003191C" w:rsidRPr="008373D9" w:rsidRDefault="0003191C" w:rsidP="008373D9">
            <w:pPr>
              <w:pStyle w:val="Tablebody"/>
            </w:pPr>
          </w:p>
        </w:tc>
        <w:tc>
          <w:tcPr>
            <w:tcW w:w="3769" w:type="dxa"/>
            <w:tcBorders>
              <w:top w:val="nil"/>
              <w:left w:val="single" w:sz="6" w:space="0" w:color="auto"/>
              <w:bottom w:val="nil"/>
              <w:right w:val="nil"/>
            </w:tcBorders>
            <w:hideMark/>
          </w:tcPr>
          <w:p w:rsidR="0003191C" w:rsidRPr="008373D9" w:rsidRDefault="0003191C" w:rsidP="008373D9">
            <w:pPr>
              <w:pStyle w:val="Tablebody"/>
              <w:autoSpaceDE w:val="0"/>
              <w:autoSpaceDN w:val="0"/>
              <w:adjustRightInd w:val="0"/>
              <w:rPr>
                <w:szCs w:val="24"/>
              </w:rPr>
            </w:pPr>
            <w:r w:rsidRPr="008373D9">
              <w:rPr>
                <w:szCs w:val="24"/>
              </w:rPr>
              <w:t>Correct:</w:t>
            </w:r>
          </w:p>
          <w:p w:rsidR="0003191C" w:rsidRPr="008373D9" w:rsidRDefault="0003191C" w:rsidP="008373D9">
            <w:pPr>
              <w:pStyle w:val="Tablebody"/>
              <w:autoSpaceDE w:val="0"/>
              <w:autoSpaceDN w:val="0"/>
              <w:adjustRightInd w:val="0"/>
            </w:pPr>
            <w:r w:rsidRPr="008373D9">
              <w:rPr>
                <w:szCs w:val="24"/>
              </w:rPr>
              <w:t>23 °C ±</w:t>
            </w:r>
            <w:r w:rsidRPr="008373D9">
              <w:rPr>
                <w:szCs w:val="24"/>
              </w:rPr>
              <w:br/>
              <w:t>2 °C</w:t>
            </w:r>
          </w:p>
        </w:tc>
        <w:tc>
          <w:tcPr>
            <w:tcW w:w="4132" w:type="dxa"/>
            <w:gridSpan w:val="3"/>
            <w:tcBorders>
              <w:top w:val="nil"/>
              <w:left w:val="nil"/>
              <w:bottom w:val="nil"/>
              <w:right w:val="single" w:sz="12" w:space="0" w:color="auto"/>
            </w:tcBorders>
            <w:hideMark/>
          </w:tcPr>
          <w:p w:rsidR="0003191C" w:rsidRPr="008373D9" w:rsidRDefault="0003191C" w:rsidP="008373D9">
            <w:pPr>
              <w:pStyle w:val="Tablebody"/>
              <w:autoSpaceDE w:val="0"/>
              <w:autoSpaceDN w:val="0"/>
              <w:adjustRightInd w:val="0"/>
              <w:rPr>
                <w:szCs w:val="24"/>
              </w:rPr>
            </w:pPr>
            <w:r w:rsidRPr="008373D9">
              <w:rPr>
                <w:szCs w:val="24"/>
              </w:rPr>
              <w:t>Incorrect:</w:t>
            </w:r>
          </w:p>
          <w:p w:rsidR="0003191C" w:rsidRPr="008373D9" w:rsidRDefault="0003191C" w:rsidP="008373D9">
            <w:pPr>
              <w:pStyle w:val="Tablebody"/>
              <w:autoSpaceDE w:val="0"/>
              <w:autoSpaceDN w:val="0"/>
              <w:adjustRightInd w:val="0"/>
            </w:pPr>
            <w:r w:rsidRPr="008373D9">
              <w:rPr>
                <w:szCs w:val="24"/>
              </w:rPr>
              <w:t>23 °C </w:t>
            </w:r>
            <w:r w:rsidRPr="008373D9">
              <w:rPr>
                <w:szCs w:val="24"/>
              </w:rPr>
              <w:br/>
              <w:t>± 2 °C</w:t>
            </w:r>
          </w:p>
        </w:tc>
      </w:tr>
      <w:tr w:rsidR="0003191C" w:rsidRPr="008373D9" w:rsidTr="00B70762">
        <w:trPr>
          <w:cantSplit/>
          <w:jc w:val="center"/>
        </w:trPr>
        <w:tc>
          <w:tcPr>
            <w:tcW w:w="1849" w:type="dxa"/>
            <w:vMerge/>
            <w:tcBorders>
              <w:top w:val="single" w:sz="6" w:space="0" w:color="auto"/>
              <w:left w:val="single" w:sz="12" w:space="0" w:color="auto"/>
              <w:bottom w:val="single" w:sz="12" w:space="0" w:color="auto"/>
              <w:right w:val="single" w:sz="6" w:space="0" w:color="auto"/>
            </w:tcBorders>
            <w:vAlign w:val="center"/>
            <w:hideMark/>
          </w:tcPr>
          <w:p w:rsidR="0003191C" w:rsidRPr="008373D9" w:rsidRDefault="0003191C" w:rsidP="008373D9">
            <w:pPr>
              <w:pStyle w:val="Tablebody"/>
            </w:pPr>
          </w:p>
        </w:tc>
        <w:tc>
          <w:tcPr>
            <w:tcW w:w="3769" w:type="dxa"/>
            <w:tcBorders>
              <w:top w:val="nil"/>
              <w:left w:val="single" w:sz="6" w:space="0" w:color="auto"/>
              <w:bottom w:val="single" w:sz="12" w:space="0" w:color="auto"/>
              <w:right w:val="nil"/>
            </w:tcBorders>
            <w:hideMark/>
          </w:tcPr>
          <w:p w:rsidR="0003191C" w:rsidRPr="008373D9" w:rsidRDefault="0003191C" w:rsidP="008373D9">
            <w:pPr>
              <w:pStyle w:val="Tablebody"/>
              <w:autoSpaceDE w:val="0"/>
              <w:autoSpaceDN w:val="0"/>
              <w:adjustRightInd w:val="0"/>
              <w:rPr>
                <w:szCs w:val="24"/>
              </w:rPr>
            </w:pPr>
            <w:r w:rsidRPr="008373D9">
              <w:rPr>
                <w:szCs w:val="24"/>
              </w:rPr>
              <w:t>Correct:</w:t>
            </w:r>
          </w:p>
          <w:p w:rsidR="0003191C" w:rsidRPr="008373D9" w:rsidRDefault="0003191C" w:rsidP="008373D9">
            <w:pPr>
              <w:pStyle w:val="Tablebody"/>
              <w:autoSpaceDE w:val="0"/>
              <w:autoSpaceDN w:val="0"/>
              <w:adjustRightInd w:val="0"/>
            </w:pPr>
            <w:r w:rsidRPr="008373D9">
              <w:rPr>
                <w:szCs w:val="24"/>
              </w:rPr>
              <w:t>24 mm × </w:t>
            </w:r>
            <w:r w:rsidRPr="008373D9">
              <w:rPr>
                <w:szCs w:val="24"/>
              </w:rPr>
              <w:br/>
              <w:t>36 mm</w:t>
            </w:r>
          </w:p>
        </w:tc>
        <w:tc>
          <w:tcPr>
            <w:tcW w:w="4132" w:type="dxa"/>
            <w:gridSpan w:val="3"/>
            <w:tcBorders>
              <w:top w:val="nil"/>
              <w:left w:val="nil"/>
              <w:bottom w:val="single" w:sz="12" w:space="0" w:color="auto"/>
              <w:right w:val="single" w:sz="12" w:space="0" w:color="auto"/>
            </w:tcBorders>
            <w:hideMark/>
          </w:tcPr>
          <w:p w:rsidR="0003191C" w:rsidRPr="008373D9" w:rsidRDefault="0003191C" w:rsidP="008373D9">
            <w:pPr>
              <w:pStyle w:val="Tablebody"/>
              <w:autoSpaceDE w:val="0"/>
              <w:autoSpaceDN w:val="0"/>
              <w:adjustRightInd w:val="0"/>
              <w:rPr>
                <w:szCs w:val="24"/>
              </w:rPr>
            </w:pPr>
            <w:r w:rsidRPr="008373D9">
              <w:rPr>
                <w:szCs w:val="24"/>
              </w:rPr>
              <w:t>Incorrect:</w:t>
            </w:r>
          </w:p>
          <w:p w:rsidR="0003191C" w:rsidRPr="008373D9" w:rsidRDefault="0003191C" w:rsidP="008373D9">
            <w:pPr>
              <w:pStyle w:val="Tablebody"/>
              <w:autoSpaceDE w:val="0"/>
              <w:autoSpaceDN w:val="0"/>
              <w:adjustRightInd w:val="0"/>
            </w:pPr>
            <w:r w:rsidRPr="008373D9">
              <w:rPr>
                <w:szCs w:val="24"/>
              </w:rPr>
              <w:t>24 mm</w:t>
            </w:r>
            <w:r w:rsidRPr="008373D9">
              <w:rPr>
                <w:szCs w:val="24"/>
              </w:rPr>
              <w:br/>
              <w:t> × 36 mm</w:t>
            </w:r>
          </w:p>
        </w:tc>
      </w:tr>
    </w:tbl>
    <w:p w:rsidR="0003191C" w:rsidRPr="008373D9" w:rsidRDefault="0003191C" w:rsidP="008373D9">
      <w:pPr>
        <w:pStyle w:val="ANNEX"/>
        <w:autoSpaceDE w:val="0"/>
        <w:autoSpaceDN w:val="0"/>
        <w:adjustRightInd w:val="0"/>
        <w:rPr>
          <w:rFonts w:eastAsia="Times New Roman"/>
          <w:szCs w:val="24"/>
          <w:lang w:val="fr-FR"/>
        </w:rPr>
      </w:pPr>
      <w:r w:rsidRPr="008373D9">
        <w:rPr>
          <w:rFonts w:eastAsia="Times New Roman"/>
          <w:szCs w:val="24"/>
          <w:lang w:val="fr-FR"/>
        </w:rPr>
        <w:lastRenderedPageBreak/>
        <w:br/>
      </w:r>
      <w:bookmarkStart w:id="515" w:name="_Toc524502572"/>
      <w:bookmarkStart w:id="516" w:name="_Toc524505696"/>
      <w:r w:rsidRPr="008373D9">
        <w:rPr>
          <w:rFonts w:eastAsia="Times New Roman"/>
          <w:b w:val="0"/>
          <w:szCs w:val="24"/>
          <w:lang w:val="fr-FR"/>
        </w:rPr>
        <w:t>(normative)</w:t>
      </w:r>
      <w:r w:rsidRPr="008373D9">
        <w:rPr>
          <w:rFonts w:eastAsia="Times New Roman"/>
          <w:szCs w:val="24"/>
          <w:lang w:val="fr-FR"/>
        </w:rPr>
        <w:br/>
      </w:r>
      <w:r w:rsidRPr="008373D9">
        <w:rPr>
          <w:rFonts w:eastAsia="Times New Roman"/>
          <w:szCs w:val="24"/>
          <w:lang w:val="fr-FR"/>
        </w:rPr>
        <w:br/>
        <w:t>Désignation des objets normalisés sur le plan international</w:t>
      </w:r>
      <w:bookmarkEnd w:id="515"/>
      <w:bookmarkEnd w:id="516"/>
    </w:p>
    <w:p w:rsidR="0003191C" w:rsidRPr="008373D9" w:rsidRDefault="0003191C" w:rsidP="008373D9">
      <w:pPr>
        <w:pStyle w:val="a2"/>
        <w:tabs>
          <w:tab w:val="left" w:pos="360"/>
        </w:tabs>
        <w:autoSpaceDE w:val="0"/>
        <w:autoSpaceDN w:val="0"/>
        <w:adjustRightInd w:val="0"/>
        <w:rPr>
          <w:szCs w:val="24"/>
        </w:rPr>
      </w:pPr>
      <w:bookmarkStart w:id="517" w:name="_Toc524502573"/>
      <w:bookmarkStart w:id="518" w:name="_Toc524505697"/>
      <w:r w:rsidRPr="008373D9">
        <w:rPr>
          <w:szCs w:val="24"/>
        </w:rPr>
        <w:t>Généralités</w:t>
      </w:r>
      <w:bookmarkEnd w:id="517"/>
      <w:bookmarkEnd w:id="518"/>
    </w:p>
    <w:p w:rsidR="0003191C" w:rsidRPr="008373D9" w:rsidRDefault="0003191C" w:rsidP="008373D9">
      <w:pPr>
        <w:pStyle w:val="BodyText"/>
        <w:autoSpaceDE w:val="0"/>
        <w:autoSpaceDN w:val="0"/>
        <w:adjustRightInd w:val="0"/>
        <w:rPr>
          <w:szCs w:val="24"/>
        </w:rPr>
      </w:pPr>
      <w:r w:rsidRPr="008373D9">
        <w:rPr>
          <w:szCs w:val="24"/>
        </w:rPr>
        <w:t xml:space="preserve">Dans le cadre de la présente </w:t>
      </w:r>
      <w:r w:rsidRPr="008373D9">
        <w:rPr>
          <w:rStyle w:val="citeapp"/>
          <w:szCs w:val="24"/>
          <w:shd w:val="clear" w:color="auto" w:fill="auto"/>
        </w:rPr>
        <w:t>Annexe C</w:t>
      </w:r>
      <w:r w:rsidRPr="008373D9">
        <w:rPr>
          <w:szCs w:val="24"/>
        </w:rPr>
        <w:t>, un «objet normalisé sur le plan international» est soit un objet tangible (tel qu'un matériau ou un produit manufacturé) soit un objet intangible (tel qu'un processus ou un système, une méthode d'essai, un ensemble de symboles ou des exigences de marquage et de livraison).</w:t>
      </w:r>
    </w:p>
    <w:p w:rsidR="0003191C" w:rsidRPr="008373D9" w:rsidRDefault="0003191C" w:rsidP="008373D9">
      <w:pPr>
        <w:pStyle w:val="BodyText"/>
        <w:autoSpaceDE w:val="0"/>
        <w:autoSpaceDN w:val="0"/>
        <w:adjustRightInd w:val="0"/>
        <w:rPr>
          <w:szCs w:val="24"/>
        </w:rPr>
      </w:pPr>
      <w:r w:rsidRPr="008373D9">
        <w:rPr>
          <w:szCs w:val="24"/>
        </w:rPr>
        <w:t>Dans de nombreux cas, au lieu d’avoir recours à une longue description, il est plus commode d’avoir une désignation brève de l’objet permettant de l’identifier. Dans les documents, les catalogues, les communications écrites, la documentation technique et scientifique, pour les commandes de produits, de matériaux et d'équipement, pour la présentation des produits, etc., exposés et en vente, certains objets reçoivent des références.</w:t>
      </w:r>
    </w:p>
    <w:p w:rsidR="0003191C" w:rsidRPr="008373D9" w:rsidRDefault="0003191C" w:rsidP="008373D9">
      <w:pPr>
        <w:pStyle w:val="BodyText"/>
        <w:autoSpaceDE w:val="0"/>
        <w:autoSpaceDN w:val="0"/>
        <w:adjustRightInd w:val="0"/>
        <w:rPr>
          <w:szCs w:val="24"/>
        </w:rPr>
      </w:pPr>
      <w:r w:rsidRPr="008373D9">
        <w:rPr>
          <w:szCs w:val="24"/>
        </w:rPr>
        <w:t>Le système de désignation décrit dans l’</w:t>
      </w:r>
      <w:r w:rsidRPr="008373D9">
        <w:rPr>
          <w:rStyle w:val="citeapp"/>
          <w:szCs w:val="24"/>
          <w:shd w:val="clear" w:color="auto" w:fill="auto"/>
        </w:rPr>
        <w:t>Annexe C</w:t>
      </w:r>
      <w:r w:rsidRPr="008373D9">
        <w:rPr>
          <w:szCs w:val="24"/>
        </w:rPr>
        <w:t xml:space="preserve"> doit être utilisé pour donner aux objets une désignation unique. Cette désignation fournit une description rapide et sans ambiguïté d’un objet. Le système est destiné exclusivement à être appliqué aux Normes internationales et aux normes régionales et nationales identiques à la Norme internationale du point de vue de leur contenu. Il facilite la compréhension sur le plan international en ce qui concerne les objets répondant aux exigences de la Norme internationale correspondante.</w:t>
      </w:r>
    </w:p>
    <w:p w:rsidR="0003191C" w:rsidRPr="008373D9" w:rsidRDefault="0003191C" w:rsidP="008373D9">
      <w:pPr>
        <w:pStyle w:val="Note0"/>
        <w:autoSpaceDE w:val="0"/>
        <w:autoSpaceDN w:val="0"/>
        <w:adjustRightInd w:val="0"/>
        <w:rPr>
          <w:szCs w:val="24"/>
        </w:rPr>
      </w:pPr>
      <w:r w:rsidRPr="008373D9">
        <w:rPr>
          <w:szCs w:val="24"/>
        </w:rPr>
        <w:t>NOTE</w:t>
      </w:r>
      <w:r w:rsidRPr="008373D9">
        <w:rPr>
          <w:szCs w:val="24"/>
        </w:rPr>
        <w:tab/>
        <w:t>La désignation ne saurait évidemment remplacer le contenu intégral du document. Pour connaître le contenu du document, il est indispensable de le lire.</w:t>
      </w:r>
    </w:p>
    <w:p w:rsidR="0003191C" w:rsidRPr="008373D9" w:rsidRDefault="0003191C" w:rsidP="008373D9">
      <w:pPr>
        <w:pStyle w:val="BodyText"/>
        <w:autoSpaceDE w:val="0"/>
        <w:autoSpaceDN w:val="0"/>
        <w:adjustRightInd w:val="0"/>
        <w:rPr>
          <w:szCs w:val="24"/>
        </w:rPr>
      </w:pPr>
      <w:r w:rsidRPr="008373D9">
        <w:rPr>
          <w:szCs w:val="24"/>
        </w:rPr>
        <w:t>Tous les documents renfermant des éléments de choix ne comportent pas nécessairement de système de désignation. Ce système est particulièrement utile pour les documents traitant de produits ou de matériaux. Le comité peut choisir d’inclure ou non un système de désignation.</w:t>
      </w:r>
    </w:p>
    <w:p w:rsidR="0003191C" w:rsidRPr="008373D9" w:rsidRDefault="0003191C" w:rsidP="008373D9">
      <w:pPr>
        <w:pStyle w:val="a2"/>
        <w:tabs>
          <w:tab w:val="left" w:pos="360"/>
        </w:tabs>
        <w:autoSpaceDE w:val="0"/>
        <w:autoSpaceDN w:val="0"/>
        <w:adjustRightInd w:val="0"/>
        <w:rPr>
          <w:szCs w:val="24"/>
        </w:rPr>
      </w:pPr>
      <w:bookmarkStart w:id="519" w:name="_Toc524502574"/>
      <w:bookmarkStart w:id="520" w:name="_Toc524505698"/>
      <w:r w:rsidRPr="008373D9">
        <w:rPr>
          <w:szCs w:val="24"/>
        </w:rPr>
        <w:t>Applicabilité</w:t>
      </w:r>
      <w:bookmarkEnd w:id="519"/>
      <w:bookmarkEnd w:id="520"/>
    </w:p>
    <w:p w:rsidR="0003191C" w:rsidRPr="008373D9" w:rsidRDefault="0003191C" w:rsidP="008373D9">
      <w:pPr>
        <w:pStyle w:val="p3"/>
        <w:autoSpaceDE w:val="0"/>
        <w:autoSpaceDN w:val="0"/>
        <w:adjustRightInd w:val="0"/>
        <w:rPr>
          <w:szCs w:val="24"/>
        </w:rPr>
      </w:pPr>
      <w:r w:rsidRPr="008373D9">
        <w:rPr>
          <w:b/>
          <w:szCs w:val="24"/>
        </w:rPr>
        <w:t>C.2.1</w:t>
      </w:r>
      <w:r w:rsidRPr="008373D9">
        <w:rPr>
          <w:szCs w:val="24"/>
        </w:rPr>
        <w:tab/>
        <w:t>Chaque objet normalisé possède un certain nombre de caractéristiques. Les valeurs correspondant à ces caractéristiques peuvent être uniques ou multiples. Lorsqu'il n'est spécifié qu'une valeur pour chaque caractéristique donnée dans le document, il suffit d'indiquer le numéro du document et l'identification est claire. Lorsque plusieurs valeurs sont données, les utilisateurs doivent choisir. Dans ce cas, il ne suffit pas que les utilisateurs citent le numéro du document; ils doivent aussi préciser la ou les valeurs de la gamme offerte qu'ils désirent obtenir.</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0"/>
      </w:tblGrid>
      <w:tr w:rsidR="0003191C" w:rsidRPr="002D0D4E" w:rsidTr="001E4488">
        <w:trPr>
          <w:jc w:val="center"/>
        </w:trPr>
        <w:tc>
          <w:tcPr>
            <w:tcW w:w="9750" w:type="dxa"/>
            <w:tcBorders>
              <w:top w:val="single" w:sz="6" w:space="0" w:color="auto"/>
              <w:bottom w:val="single" w:sz="6" w:space="0" w:color="auto"/>
            </w:tcBorders>
            <w:hideMark/>
          </w:tcPr>
          <w:p w:rsidR="0003191C" w:rsidRPr="008373D9" w:rsidRDefault="0003191C" w:rsidP="008373D9">
            <w:pPr>
              <w:pStyle w:val="Tablebody"/>
              <w:autoSpaceDE w:val="0"/>
              <w:autoSpaceDN w:val="0"/>
              <w:adjustRightInd w:val="0"/>
              <w:rPr>
                <w:szCs w:val="24"/>
              </w:rPr>
            </w:pPr>
            <w:r w:rsidRPr="008373D9">
              <w:rPr>
                <w:szCs w:val="24"/>
              </w:rPr>
              <w:t>EXEMPLE</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Le volume d’une solution molaire d’acide sulfurique utilisée dans le cadre d’une méthode d’essai est une valeur unique qui n’implique pas un choix.</w:t>
            </w:r>
          </w:p>
          <w:p w:rsidR="0003191C" w:rsidRPr="008373D9" w:rsidRDefault="0003191C" w:rsidP="008373D9">
            <w:pPr>
              <w:pStyle w:val="Tablebody"/>
              <w:autoSpaceDE w:val="0"/>
              <w:autoSpaceDN w:val="0"/>
              <w:adjustRightInd w:val="0"/>
            </w:pPr>
            <w:r w:rsidRPr="008373D9">
              <w:rPr>
                <w:szCs w:val="24"/>
              </w:rPr>
              <w:t>Une série de longueurs nominales, en millimètres, de vis à tête fraisée dans une spécification a des valeurs multiples et implique un choix.</w:t>
            </w:r>
          </w:p>
        </w:tc>
      </w:tr>
    </w:tbl>
    <w:p w:rsidR="0003191C" w:rsidRPr="008373D9" w:rsidRDefault="0003191C" w:rsidP="008373D9">
      <w:pPr>
        <w:pStyle w:val="p3"/>
        <w:autoSpaceDE w:val="0"/>
        <w:autoSpaceDN w:val="0"/>
        <w:adjustRightInd w:val="0"/>
        <w:rPr>
          <w:szCs w:val="24"/>
        </w:rPr>
      </w:pPr>
      <w:r w:rsidRPr="008373D9">
        <w:rPr>
          <w:b/>
          <w:szCs w:val="24"/>
        </w:rPr>
        <w:t>C.2.2</w:t>
      </w:r>
      <w:r w:rsidRPr="008373D9">
        <w:rPr>
          <w:szCs w:val="24"/>
        </w:rPr>
        <w:tab/>
        <w:t>Le système de désignation décrit peut être appliqué aux types de documents suivants.</w:t>
      </w:r>
    </w:p>
    <w:p w:rsidR="0003191C" w:rsidRPr="008373D9" w:rsidRDefault="0003191C" w:rsidP="008373D9">
      <w:pPr>
        <w:pStyle w:val="ListNumber1"/>
        <w:autoSpaceDE w:val="0"/>
        <w:autoSpaceDN w:val="0"/>
        <w:adjustRightInd w:val="0"/>
        <w:rPr>
          <w:szCs w:val="24"/>
        </w:rPr>
      </w:pPr>
      <w:r w:rsidRPr="008373D9">
        <w:rPr>
          <w:szCs w:val="24"/>
        </w:rPr>
        <w:t>a)</w:t>
      </w:r>
      <w:r w:rsidRPr="008373D9">
        <w:rPr>
          <w:szCs w:val="24"/>
        </w:rPr>
        <w:tab/>
        <w:t>Document qui, pour une caractéristique définie dans le document, admet plus d'une possibilité.</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0"/>
      </w:tblGrid>
      <w:tr w:rsidR="0003191C" w:rsidRPr="002D0D4E" w:rsidTr="001E4488">
        <w:trPr>
          <w:cantSplit/>
          <w:jc w:val="center"/>
        </w:trPr>
        <w:tc>
          <w:tcPr>
            <w:tcW w:w="9750" w:type="dxa"/>
            <w:tcBorders>
              <w:top w:val="single" w:sz="6" w:space="0" w:color="auto"/>
              <w:bottom w:val="single" w:sz="6" w:space="0" w:color="auto"/>
            </w:tcBorders>
            <w:hideMark/>
          </w:tcPr>
          <w:p w:rsidR="0003191C" w:rsidRPr="008373D9" w:rsidRDefault="0003191C" w:rsidP="008373D9">
            <w:pPr>
              <w:pStyle w:val="Tablebody"/>
              <w:autoSpaceDE w:val="0"/>
              <w:autoSpaceDN w:val="0"/>
              <w:adjustRightInd w:val="0"/>
            </w:pPr>
            <w:r w:rsidRPr="008373D9">
              <w:rPr>
                <w:szCs w:val="24"/>
              </w:rPr>
              <w:lastRenderedPageBreak/>
              <w:t xml:space="preserve">EXEMPLE    La sélection dans une gamme de dimensions au choix ou d'autres caractéristiques dans une spécification de produit; le choix d'une méthode d'essai particulière dans un document générique traitant de plusieurs méthodes de détermination de la valeur d'une caractéristique donnée d'un produit; le choix de valeurs spécifiques pour certains paramètres d'essai dont il existe plusieurs variantes dans le document. [Pour des normes de produit ou concernant une matière première, </w:t>
            </w:r>
            <w:r w:rsidRPr="008373D9">
              <w:rPr>
                <w:rStyle w:val="citesec"/>
                <w:szCs w:val="24"/>
                <w:shd w:val="clear" w:color="auto" w:fill="auto"/>
              </w:rPr>
              <w:t>C.2.2</w:t>
            </w:r>
            <w:r w:rsidRPr="008373D9">
              <w:rPr>
                <w:szCs w:val="24"/>
              </w:rPr>
              <w:t xml:space="preserve"> c) est également applicable.]</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tc>
      </w:tr>
    </w:tbl>
    <w:p w:rsidR="0003191C" w:rsidRPr="008373D9" w:rsidRDefault="0003191C" w:rsidP="008373D9">
      <w:pPr>
        <w:pStyle w:val="ListNumber1"/>
        <w:autoSpaceDE w:val="0"/>
        <w:autoSpaceDN w:val="0"/>
        <w:adjustRightInd w:val="0"/>
        <w:rPr>
          <w:szCs w:val="24"/>
        </w:rPr>
      </w:pPr>
      <w:r w:rsidRPr="008373D9">
        <w:rPr>
          <w:szCs w:val="24"/>
        </w:rPr>
        <w:t>b)</w:t>
      </w:r>
      <w:r w:rsidRPr="008373D9">
        <w:rPr>
          <w:szCs w:val="24"/>
        </w:rPr>
        <w:tab/>
        <w:t>Document définissant des termes et des symboles parmi lesquels une sélection doit être opérée pour communiquer les informations.</w:t>
      </w:r>
    </w:p>
    <w:p w:rsidR="0003191C" w:rsidRPr="008373D9" w:rsidRDefault="0003191C" w:rsidP="008373D9">
      <w:pPr>
        <w:pStyle w:val="ListNumber1"/>
        <w:autoSpaceDE w:val="0"/>
        <w:autoSpaceDN w:val="0"/>
        <w:adjustRightInd w:val="0"/>
        <w:rPr>
          <w:szCs w:val="24"/>
        </w:rPr>
      </w:pPr>
      <w:r w:rsidRPr="008373D9">
        <w:rPr>
          <w:szCs w:val="24"/>
        </w:rPr>
        <w:t>c)</w:t>
      </w:r>
      <w:r w:rsidRPr="008373D9">
        <w:rPr>
          <w:szCs w:val="24"/>
        </w:rPr>
        <w:tab/>
        <w:t>Document relatif à un produit ou à un matériau qui, pour l’une ou plusieurs des exigences spécifiées, propose des options différentes dont les spécifications sont suffisamment complètes pour garantir que le produit ou matériau qui s’y conforme est de qualité suffisante pour son usage prévu.</w:t>
      </w:r>
    </w:p>
    <w:p w:rsidR="0003191C" w:rsidRPr="008373D9" w:rsidRDefault="0003191C" w:rsidP="008373D9">
      <w:pPr>
        <w:pStyle w:val="Note0"/>
        <w:autoSpaceDE w:val="0"/>
        <w:autoSpaceDN w:val="0"/>
        <w:adjustRightInd w:val="0"/>
        <w:rPr>
          <w:szCs w:val="24"/>
        </w:rPr>
      </w:pPr>
      <w:r w:rsidRPr="008373D9">
        <w:rPr>
          <w:szCs w:val="24"/>
        </w:rPr>
        <w:t>NOTE</w:t>
      </w:r>
      <w:r w:rsidRPr="008373D9">
        <w:rPr>
          <w:szCs w:val="24"/>
        </w:rPr>
        <w:tab/>
        <w:t>Appliquer un système de désignation à une spécification définissant de manière incomplète l’aptitude à l’emploi d’un produit serait une source importante de malentendus pour l’acheteur. Le système de désignation ne sert qu’à signaler les diverses options «de choix» dans un document, de sorte que les utilisateurs partiraient du principe que les autres caractéristiques nécessaires pour assurer l’aptitude à l’emploi prévue sont également traitées dans le document.</w:t>
      </w:r>
    </w:p>
    <w:p w:rsidR="0003191C" w:rsidRPr="008373D9" w:rsidRDefault="0003191C" w:rsidP="008373D9">
      <w:pPr>
        <w:pStyle w:val="p3"/>
        <w:autoSpaceDE w:val="0"/>
        <w:autoSpaceDN w:val="0"/>
        <w:adjustRightInd w:val="0"/>
        <w:rPr>
          <w:szCs w:val="24"/>
        </w:rPr>
      </w:pPr>
      <w:r w:rsidRPr="008373D9">
        <w:rPr>
          <w:b/>
          <w:szCs w:val="24"/>
        </w:rPr>
        <w:t>C.2.3</w:t>
      </w:r>
      <w:r w:rsidRPr="008373D9">
        <w:rPr>
          <w:szCs w:val="24"/>
        </w:rPr>
        <w:tab/>
        <w:t>Le système de désignation est utilisable avec tout type de communication, y compris le traitement automatique des données.</w:t>
      </w:r>
    </w:p>
    <w:p w:rsidR="0003191C" w:rsidRPr="008373D9" w:rsidRDefault="0003191C" w:rsidP="008373D9">
      <w:pPr>
        <w:pStyle w:val="a2"/>
        <w:tabs>
          <w:tab w:val="left" w:pos="360"/>
        </w:tabs>
        <w:autoSpaceDE w:val="0"/>
        <w:autoSpaceDN w:val="0"/>
        <w:adjustRightInd w:val="0"/>
        <w:rPr>
          <w:szCs w:val="24"/>
        </w:rPr>
      </w:pPr>
      <w:bookmarkStart w:id="521" w:name="_Toc524502575"/>
      <w:bookmarkStart w:id="522" w:name="_Toc524505699"/>
      <w:r w:rsidRPr="008373D9">
        <w:rPr>
          <w:szCs w:val="24"/>
        </w:rPr>
        <w:t>Système de désignation</w:t>
      </w:r>
      <w:bookmarkEnd w:id="521"/>
      <w:bookmarkEnd w:id="522"/>
    </w:p>
    <w:p w:rsidR="0003191C" w:rsidRPr="008373D9" w:rsidRDefault="0003191C" w:rsidP="008373D9">
      <w:pPr>
        <w:pStyle w:val="p3"/>
        <w:autoSpaceDE w:val="0"/>
        <w:autoSpaceDN w:val="0"/>
        <w:adjustRightInd w:val="0"/>
        <w:rPr>
          <w:szCs w:val="24"/>
        </w:rPr>
      </w:pPr>
      <w:r w:rsidRPr="008373D9">
        <w:rPr>
          <w:b/>
          <w:szCs w:val="24"/>
        </w:rPr>
        <w:t>C.3.1</w:t>
      </w:r>
      <w:r w:rsidRPr="008373D9">
        <w:rPr>
          <w:szCs w:val="24"/>
        </w:rPr>
        <w:tab/>
        <w:t xml:space="preserve">Chaque désignation comprend un «bloc descripteur» et un «bloc d’identité». Le système est représenté à la </w:t>
      </w:r>
      <w:r w:rsidRPr="008373D9">
        <w:rPr>
          <w:rStyle w:val="citefig"/>
          <w:szCs w:val="24"/>
          <w:shd w:val="clear" w:color="auto" w:fill="auto"/>
        </w:rPr>
        <w:t>Figure C.1</w:t>
      </w:r>
      <w:r w:rsidRPr="008373D9">
        <w:rPr>
          <w:szCs w:val="24"/>
        </w:rPr>
        <w:t>.</w:t>
      </w:r>
    </w:p>
    <w:p w:rsidR="0003191C" w:rsidRPr="008373D9" w:rsidRDefault="00897EF0" w:rsidP="008373D9">
      <w:pPr>
        <w:pStyle w:val="FigureGraphic"/>
        <w:autoSpaceDE w:val="0"/>
        <w:autoSpaceDN w:val="0"/>
        <w:adjustRightInd w:val="0"/>
        <w:rPr>
          <w:szCs w:val="24"/>
        </w:rPr>
      </w:pPr>
      <w:r w:rsidRPr="008373D9">
        <w:rPr>
          <w:noProof/>
          <w:szCs w:val="24"/>
          <w:lang w:val="en-US"/>
        </w:rPr>
        <w:drawing>
          <wp:inline distT="0" distB="0" distL="0" distR="0">
            <wp:extent cx="5495555" cy="1127762"/>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495555" cy="1127762"/>
                    </a:xfrm>
                    <a:prstGeom prst="rect">
                      <a:avLst/>
                    </a:prstGeom>
                  </pic:spPr>
                </pic:pic>
              </a:graphicData>
            </a:graphic>
          </wp:inline>
        </w:drawing>
      </w:r>
    </w:p>
    <w:p w:rsidR="0003191C" w:rsidRPr="008373D9" w:rsidRDefault="0003191C" w:rsidP="008373D9">
      <w:pPr>
        <w:pStyle w:val="Figuretitle"/>
        <w:autoSpaceDE w:val="0"/>
        <w:autoSpaceDN w:val="0"/>
        <w:adjustRightInd w:val="0"/>
        <w:outlineLvl w:val="0"/>
        <w:rPr>
          <w:szCs w:val="24"/>
        </w:rPr>
      </w:pPr>
      <w:bookmarkStart w:id="523" w:name="_Toc524502576"/>
      <w:bookmarkStart w:id="524" w:name="_Toc524505700"/>
      <w:r w:rsidRPr="008373D9">
        <w:rPr>
          <w:szCs w:val="24"/>
        </w:rPr>
        <w:t>Figure C.1 — Structure du système de désignation</w:t>
      </w:r>
      <w:bookmarkEnd w:id="523"/>
      <w:bookmarkEnd w:id="524"/>
    </w:p>
    <w:p w:rsidR="0003191C" w:rsidRPr="008373D9" w:rsidRDefault="0003191C" w:rsidP="008373D9">
      <w:pPr>
        <w:pStyle w:val="BodyText"/>
        <w:autoSpaceDE w:val="0"/>
        <w:autoSpaceDN w:val="0"/>
        <w:adjustRightInd w:val="0"/>
        <w:rPr>
          <w:szCs w:val="24"/>
        </w:rPr>
      </w:pPr>
      <w:r w:rsidRPr="008373D9">
        <w:rPr>
          <w:szCs w:val="24"/>
        </w:rPr>
        <w:t xml:space="preserve">Voir exemples en </w:t>
      </w:r>
      <w:r w:rsidRPr="008373D9">
        <w:rPr>
          <w:rStyle w:val="citesec"/>
          <w:szCs w:val="24"/>
          <w:shd w:val="clear" w:color="auto" w:fill="auto"/>
        </w:rPr>
        <w:t>C.7</w:t>
      </w:r>
      <w:r w:rsidRPr="008373D9">
        <w:rPr>
          <w:szCs w:val="24"/>
        </w:rPr>
        <w:t>.</w:t>
      </w:r>
    </w:p>
    <w:p w:rsidR="0003191C" w:rsidRPr="008373D9" w:rsidRDefault="0003191C" w:rsidP="008373D9">
      <w:pPr>
        <w:pStyle w:val="p3"/>
        <w:autoSpaceDE w:val="0"/>
        <w:autoSpaceDN w:val="0"/>
        <w:adjustRightInd w:val="0"/>
        <w:rPr>
          <w:szCs w:val="24"/>
        </w:rPr>
      </w:pPr>
      <w:r w:rsidRPr="008373D9">
        <w:rPr>
          <w:b/>
          <w:szCs w:val="24"/>
        </w:rPr>
        <w:t>C.3.2</w:t>
      </w:r>
      <w:r w:rsidRPr="008373D9">
        <w:rPr>
          <w:szCs w:val="24"/>
        </w:rPr>
        <w:tab/>
        <w:t>Dans ce système de désignation, le numéro de la norme indique toutes les caractéristiques requises et leurs valeurs, et s'inscrit dans le bloc «numéro de Norme internationale». Les valeurs choisies des caractéristiques auxquelles plusieurs valeurs ont été attribuées apparaissent dans le bloc «objet particulier». Dans le cas d'un document où chaque caractéristique a une valeur unique, il n'est évidemment pas nécessaire de faire figurer un bloc «objet particulier» dans la désignation.</w:t>
      </w:r>
    </w:p>
    <w:p w:rsidR="0003191C" w:rsidRPr="008373D9" w:rsidRDefault="0003191C" w:rsidP="008373D9">
      <w:pPr>
        <w:pStyle w:val="a2"/>
        <w:tabs>
          <w:tab w:val="left" w:pos="360"/>
        </w:tabs>
        <w:autoSpaceDE w:val="0"/>
        <w:autoSpaceDN w:val="0"/>
        <w:adjustRightInd w:val="0"/>
        <w:rPr>
          <w:szCs w:val="24"/>
        </w:rPr>
      </w:pPr>
      <w:bookmarkStart w:id="525" w:name="_Toc524502577"/>
      <w:bookmarkStart w:id="526" w:name="_Toc524505701"/>
      <w:r w:rsidRPr="008373D9">
        <w:rPr>
          <w:szCs w:val="24"/>
        </w:rPr>
        <w:t>Emploi des caractères</w:t>
      </w:r>
      <w:bookmarkEnd w:id="525"/>
      <w:bookmarkEnd w:id="526"/>
    </w:p>
    <w:p w:rsidR="0003191C" w:rsidRPr="008373D9" w:rsidRDefault="0003191C" w:rsidP="008373D9">
      <w:pPr>
        <w:pStyle w:val="p3"/>
        <w:autoSpaceDE w:val="0"/>
        <w:autoSpaceDN w:val="0"/>
        <w:adjustRightInd w:val="0"/>
        <w:rPr>
          <w:szCs w:val="24"/>
        </w:rPr>
      </w:pPr>
      <w:r w:rsidRPr="008373D9">
        <w:rPr>
          <w:b/>
          <w:szCs w:val="24"/>
        </w:rPr>
        <w:t>C.4.1</w:t>
      </w:r>
      <w:r w:rsidRPr="008373D9">
        <w:rPr>
          <w:szCs w:val="24"/>
        </w:rPr>
        <w:tab/>
        <w:t>La désignation est constituée de caractères qui doivent être des lettres, des chiffres ou des signes.</w:t>
      </w:r>
    </w:p>
    <w:p w:rsidR="0003191C" w:rsidRPr="008373D9" w:rsidRDefault="0003191C" w:rsidP="008373D9">
      <w:pPr>
        <w:pStyle w:val="p3"/>
        <w:autoSpaceDE w:val="0"/>
        <w:autoSpaceDN w:val="0"/>
        <w:adjustRightInd w:val="0"/>
        <w:rPr>
          <w:szCs w:val="24"/>
        </w:rPr>
      </w:pPr>
      <w:r w:rsidRPr="008373D9">
        <w:rPr>
          <w:b/>
          <w:szCs w:val="24"/>
        </w:rPr>
        <w:t>C.4.2</w:t>
      </w:r>
      <w:r w:rsidRPr="008373D9">
        <w:rPr>
          <w:szCs w:val="24"/>
        </w:rPr>
        <w:tab/>
        <w:t>S'il s'agit de lettres, il faut utiliser les caractères latins. Il ne doit pas y avoir de différence de signification entre les lettres majuscules et minuscules. Pour le bloc descripteur, les minuscules, qui sont couramment employées pour l'écriture ou l'impression, peuvent être transformées en majuscules dans le traitement automatique des données. Dans le bloc d'identité, les majuscules sont préférées.</w:t>
      </w:r>
    </w:p>
    <w:p w:rsidR="0003191C" w:rsidRPr="008373D9" w:rsidRDefault="0003191C" w:rsidP="008373D9">
      <w:pPr>
        <w:pStyle w:val="p3"/>
        <w:autoSpaceDE w:val="0"/>
        <w:autoSpaceDN w:val="0"/>
        <w:adjustRightInd w:val="0"/>
        <w:rPr>
          <w:szCs w:val="24"/>
        </w:rPr>
      </w:pPr>
      <w:r w:rsidRPr="008373D9">
        <w:rPr>
          <w:b/>
          <w:szCs w:val="24"/>
        </w:rPr>
        <w:lastRenderedPageBreak/>
        <w:t>C.4.3</w:t>
      </w:r>
      <w:r w:rsidRPr="008373D9">
        <w:rPr>
          <w:szCs w:val="24"/>
        </w:rPr>
        <w:tab/>
        <w:t>Pour les chiffres, il faut utiliser les chiffres arabes.</w:t>
      </w:r>
    </w:p>
    <w:p w:rsidR="0003191C" w:rsidRPr="008373D9" w:rsidRDefault="0003191C" w:rsidP="008373D9">
      <w:pPr>
        <w:pStyle w:val="p3"/>
        <w:autoSpaceDE w:val="0"/>
        <w:autoSpaceDN w:val="0"/>
        <w:adjustRightInd w:val="0"/>
        <w:rPr>
          <w:szCs w:val="24"/>
        </w:rPr>
      </w:pPr>
      <w:r w:rsidRPr="008373D9">
        <w:rPr>
          <w:b/>
          <w:szCs w:val="24"/>
        </w:rPr>
        <w:t>C.4.4</w:t>
      </w:r>
      <w:r w:rsidRPr="008373D9">
        <w:rPr>
          <w:szCs w:val="24"/>
        </w:rPr>
        <w:tab/>
        <w:t>Les seuls signes autorisés sont le trait d'union (-), le signe plus (+), la barre oblique (/), la virgule (,) et le signe de multiplication ( × ). Pour le traitement automatique des données, le signe de multiplication est la lettre X.</w:t>
      </w:r>
    </w:p>
    <w:p w:rsidR="0003191C" w:rsidRPr="008373D9" w:rsidRDefault="0003191C" w:rsidP="008373D9">
      <w:pPr>
        <w:pStyle w:val="p3"/>
        <w:autoSpaceDE w:val="0"/>
        <w:autoSpaceDN w:val="0"/>
        <w:adjustRightInd w:val="0"/>
        <w:rPr>
          <w:szCs w:val="24"/>
        </w:rPr>
      </w:pPr>
      <w:r w:rsidRPr="008373D9">
        <w:rPr>
          <w:b/>
          <w:szCs w:val="24"/>
        </w:rPr>
        <w:t>C.4.5</w:t>
      </w:r>
      <w:r w:rsidRPr="008373D9">
        <w:rPr>
          <w:szCs w:val="24"/>
        </w:rPr>
        <w:tab/>
        <w:t>Dans la désignation, des espaces peuvent être introduites pour une meilleure lisibilité. Ces espaces ne sont cependant pas assimilées à des caractères et peuvent être omises lorsque la désignation est utilisée pour le traitement automatique des données.</w:t>
      </w:r>
    </w:p>
    <w:p w:rsidR="0003191C" w:rsidRPr="008373D9" w:rsidRDefault="0003191C" w:rsidP="008373D9">
      <w:pPr>
        <w:pStyle w:val="a2"/>
        <w:tabs>
          <w:tab w:val="left" w:pos="360"/>
        </w:tabs>
        <w:autoSpaceDE w:val="0"/>
        <w:autoSpaceDN w:val="0"/>
        <w:adjustRightInd w:val="0"/>
        <w:rPr>
          <w:szCs w:val="24"/>
        </w:rPr>
      </w:pPr>
      <w:bookmarkStart w:id="527" w:name="_Toc524502578"/>
      <w:bookmarkStart w:id="528" w:name="_Toc524505702"/>
      <w:r w:rsidRPr="008373D9">
        <w:rPr>
          <w:szCs w:val="24"/>
        </w:rPr>
        <w:t>Bloc descripteur</w:t>
      </w:r>
      <w:bookmarkEnd w:id="527"/>
      <w:bookmarkEnd w:id="528"/>
    </w:p>
    <w:p w:rsidR="0003191C" w:rsidRPr="008373D9" w:rsidRDefault="0003191C" w:rsidP="008373D9">
      <w:pPr>
        <w:pStyle w:val="BodyText"/>
        <w:autoSpaceDE w:val="0"/>
        <w:autoSpaceDN w:val="0"/>
        <w:adjustRightInd w:val="0"/>
        <w:rPr>
          <w:szCs w:val="24"/>
        </w:rPr>
      </w:pPr>
      <w:r w:rsidRPr="008373D9">
        <w:rPr>
          <w:szCs w:val="24"/>
        </w:rPr>
        <w:t>Le comité responsable doit attribuer un bloc descripteur à l'objet normalisé. Ce bloc descripteur doit être aussi bref que possible et sera de préférence tiré de la classification par sujet du document (par exemple mot clé, Classification internationale pour les normes). Il convient que la description soit celle qui caractérise le mieux l'objet normalisé. Lorsqu'on se réfère au document, l'emploi du bloc descripteur est facultatif. S'il est utilisé, il doit être placé devant le bloc «numéro de Norme internationale».</w:t>
      </w:r>
    </w:p>
    <w:p w:rsidR="0003191C" w:rsidRPr="008373D9" w:rsidRDefault="0003191C" w:rsidP="008373D9">
      <w:pPr>
        <w:pStyle w:val="a2"/>
        <w:tabs>
          <w:tab w:val="left" w:pos="360"/>
        </w:tabs>
        <w:autoSpaceDE w:val="0"/>
        <w:autoSpaceDN w:val="0"/>
        <w:adjustRightInd w:val="0"/>
        <w:rPr>
          <w:szCs w:val="24"/>
        </w:rPr>
      </w:pPr>
      <w:bookmarkStart w:id="529" w:name="_Toc524502579"/>
      <w:bookmarkStart w:id="530" w:name="_Toc524505703"/>
      <w:r w:rsidRPr="008373D9">
        <w:rPr>
          <w:szCs w:val="24"/>
        </w:rPr>
        <w:t>Bloc d'identité</w:t>
      </w:r>
      <w:bookmarkEnd w:id="529"/>
      <w:bookmarkEnd w:id="530"/>
    </w:p>
    <w:p w:rsidR="0003191C" w:rsidRPr="008373D9" w:rsidRDefault="0003191C" w:rsidP="008373D9">
      <w:pPr>
        <w:pStyle w:val="a3"/>
        <w:tabs>
          <w:tab w:val="left" w:pos="720"/>
        </w:tabs>
        <w:autoSpaceDE w:val="0"/>
        <w:autoSpaceDN w:val="0"/>
        <w:adjustRightInd w:val="0"/>
        <w:rPr>
          <w:szCs w:val="24"/>
        </w:rPr>
      </w:pPr>
      <w:bookmarkStart w:id="531" w:name="_Toc524502580"/>
      <w:bookmarkStart w:id="532" w:name="_Toc524505704"/>
      <w:r w:rsidRPr="008373D9">
        <w:rPr>
          <w:szCs w:val="24"/>
        </w:rPr>
        <w:t>Généralités</w:t>
      </w:r>
      <w:bookmarkEnd w:id="531"/>
      <w:bookmarkEnd w:id="532"/>
    </w:p>
    <w:p w:rsidR="0003191C" w:rsidRPr="008373D9" w:rsidRDefault="0003191C" w:rsidP="008373D9">
      <w:pPr>
        <w:pStyle w:val="BodyText"/>
        <w:autoSpaceDE w:val="0"/>
        <w:autoSpaceDN w:val="0"/>
        <w:adjustRightInd w:val="0"/>
        <w:rPr>
          <w:szCs w:val="24"/>
        </w:rPr>
      </w:pPr>
      <w:r w:rsidRPr="008373D9">
        <w:rPr>
          <w:szCs w:val="24"/>
        </w:rPr>
        <w:t>Le bloc d'identité doit être composé de manière à désigner l'objet normalisé sans ambiguïté. Il consiste en deux blocs consécutifs de caractères:</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 bloc «Norme internationale», comportant au maximum 8 caractères (les lettres «ISO» ou «IEC» et 5 chiffres au maximum);</w:t>
      </w:r>
    </w:p>
    <w:p w:rsidR="0003191C" w:rsidRPr="008373D9" w:rsidRDefault="0003191C" w:rsidP="008373D9">
      <w:pPr>
        <w:pStyle w:val="ListContinue1"/>
        <w:autoSpaceDE w:val="0"/>
        <w:autoSpaceDN w:val="0"/>
        <w:adjustRightInd w:val="0"/>
        <w:rPr>
          <w:szCs w:val="24"/>
        </w:rPr>
      </w:pPr>
      <w:r w:rsidRPr="008373D9">
        <w:rPr>
          <w:szCs w:val="24"/>
        </w:rPr>
        <w:t>•</w:t>
      </w:r>
      <w:r w:rsidRPr="008373D9">
        <w:rPr>
          <w:szCs w:val="24"/>
        </w:rPr>
        <w:tab/>
        <w:t>le bloc «objet particulier» (chiffres, lettres, signes), comportant un maximum recommandé de 18 caractères.</w:t>
      </w:r>
    </w:p>
    <w:p w:rsidR="0003191C" w:rsidRPr="008373D9" w:rsidRDefault="0003191C" w:rsidP="008373D9">
      <w:pPr>
        <w:pStyle w:val="BodyText"/>
        <w:autoSpaceDE w:val="0"/>
        <w:autoSpaceDN w:val="0"/>
        <w:adjustRightInd w:val="0"/>
        <w:rPr>
          <w:szCs w:val="24"/>
        </w:rPr>
      </w:pPr>
      <w:r w:rsidRPr="008373D9">
        <w:rPr>
          <w:szCs w:val="24"/>
        </w:rPr>
        <w:t>Pour marquer la séparation entre le bloc «numéro de Norme internationale» et le bloc «objet particulier», le premier caractère du bloc «objet particulier» doit être un trait d'union (-).</w:t>
      </w:r>
    </w:p>
    <w:p w:rsidR="0003191C" w:rsidRPr="008373D9" w:rsidRDefault="0003191C" w:rsidP="008373D9">
      <w:pPr>
        <w:pStyle w:val="a3"/>
        <w:tabs>
          <w:tab w:val="left" w:pos="720"/>
        </w:tabs>
        <w:autoSpaceDE w:val="0"/>
        <w:autoSpaceDN w:val="0"/>
        <w:adjustRightInd w:val="0"/>
        <w:rPr>
          <w:szCs w:val="24"/>
          <w:lang w:val="fr-FR"/>
        </w:rPr>
      </w:pPr>
      <w:bookmarkStart w:id="533" w:name="_Toc524502581"/>
      <w:bookmarkStart w:id="534" w:name="_Toc524505705"/>
      <w:r w:rsidRPr="008373D9">
        <w:rPr>
          <w:szCs w:val="24"/>
          <w:lang w:val="fr-FR"/>
        </w:rPr>
        <w:t>Bloc «numéro de Norme internationale»</w:t>
      </w:r>
      <w:bookmarkEnd w:id="533"/>
      <w:bookmarkEnd w:id="534"/>
    </w:p>
    <w:p w:rsidR="0003191C" w:rsidRPr="008373D9" w:rsidRDefault="0003191C" w:rsidP="008373D9">
      <w:pPr>
        <w:pStyle w:val="p4"/>
        <w:autoSpaceDE w:val="0"/>
        <w:autoSpaceDN w:val="0"/>
        <w:adjustRightInd w:val="0"/>
        <w:rPr>
          <w:szCs w:val="24"/>
        </w:rPr>
      </w:pPr>
      <w:r w:rsidRPr="008373D9">
        <w:rPr>
          <w:b/>
          <w:szCs w:val="24"/>
        </w:rPr>
        <w:t>C.6.2.1</w:t>
      </w:r>
      <w:r w:rsidRPr="008373D9">
        <w:rPr>
          <w:szCs w:val="24"/>
        </w:rPr>
        <w:tab/>
        <w:t>Le bloc «numéro de Norme internationale» doit être aussi court que possible (par exemple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w:t>
      </w:r>
      <w:r w:rsidRPr="008373D9">
        <w:rPr>
          <w:szCs w:val="24"/>
        </w:rPr>
        <w:t>» pour la première norme ISO). Il est admis d’ajouter des espaces ou des zéros dans un enregistrement sur support lisible par machine (par exemple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w:t>
      </w:r>
      <w:r w:rsidRPr="008373D9">
        <w:rPr>
          <w:szCs w:val="24"/>
        </w:rPr>
        <w:t>» ou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00001</w:t>
      </w:r>
      <w:r w:rsidRPr="008373D9">
        <w:rPr>
          <w:szCs w:val="24"/>
        </w:rPr>
        <w:t>»).</w:t>
      </w:r>
    </w:p>
    <w:p w:rsidR="0003191C" w:rsidRPr="008373D9" w:rsidRDefault="0003191C" w:rsidP="008373D9">
      <w:pPr>
        <w:pStyle w:val="p4"/>
        <w:autoSpaceDE w:val="0"/>
        <w:autoSpaceDN w:val="0"/>
        <w:adjustRightInd w:val="0"/>
        <w:rPr>
          <w:szCs w:val="24"/>
        </w:rPr>
      </w:pPr>
      <w:r w:rsidRPr="008373D9">
        <w:rPr>
          <w:b/>
          <w:szCs w:val="24"/>
        </w:rPr>
        <w:t>C.6.2.2</w:t>
      </w:r>
      <w:r w:rsidRPr="008373D9">
        <w:rPr>
          <w:szCs w:val="24"/>
        </w:rPr>
        <w:tab/>
        <w:t>Si un document est en cours de révision et que l'édition antérieure contienne une méthode pour la désignation de l'objet normalisé, il faut veiller à ce que la désignation spécifiée dans la nouvelle édition ne prête pas à confusion avec celle appliquée conformément à l'édition précédente du document. En général, cette exigence peut être facilement satisfaite et il n'est donc pas nécessaire d'inclure l'année de publication dans le bloc «numéro de Norme internationale».</w:t>
      </w:r>
    </w:p>
    <w:p w:rsidR="0003191C" w:rsidRPr="008373D9" w:rsidRDefault="0003191C" w:rsidP="008373D9">
      <w:pPr>
        <w:pStyle w:val="p4"/>
        <w:autoSpaceDE w:val="0"/>
        <w:autoSpaceDN w:val="0"/>
        <w:adjustRightInd w:val="0"/>
        <w:rPr>
          <w:szCs w:val="24"/>
        </w:rPr>
      </w:pPr>
      <w:r w:rsidRPr="008373D9">
        <w:rPr>
          <w:b/>
          <w:szCs w:val="24"/>
        </w:rPr>
        <w:t>C.6.2.3</w:t>
      </w:r>
      <w:r w:rsidRPr="008373D9">
        <w:rPr>
          <w:szCs w:val="24"/>
        </w:rPr>
        <w:tab/>
        <w:t>La même observation s'applique aux cas où des amendements ou d'autres modifications sont publiés: la désignation de l'objet normalisé doit être modifiée en conséquence.</w:t>
      </w:r>
    </w:p>
    <w:p w:rsidR="0003191C" w:rsidRPr="008373D9" w:rsidRDefault="0003191C" w:rsidP="008373D9">
      <w:pPr>
        <w:pStyle w:val="p4"/>
        <w:autoSpaceDE w:val="0"/>
        <w:autoSpaceDN w:val="0"/>
        <w:adjustRightInd w:val="0"/>
        <w:rPr>
          <w:szCs w:val="24"/>
        </w:rPr>
      </w:pPr>
      <w:r w:rsidRPr="008373D9">
        <w:rPr>
          <w:b/>
          <w:szCs w:val="24"/>
        </w:rPr>
        <w:t>C.6.2.4</w:t>
      </w:r>
      <w:r w:rsidRPr="008373D9">
        <w:rPr>
          <w:szCs w:val="24"/>
        </w:rPr>
        <w:tab/>
        <w:t>Si le document comprend plusieurs parties publiées auxquelles il est fait référence séparément, le numéro de la partie concernée (ou son code, si le document l'exige) doit être indiqué dans le bloc «objet particulier», immédiatement après le trait d'union.</w:t>
      </w:r>
    </w:p>
    <w:p w:rsidR="0003191C" w:rsidRPr="008373D9" w:rsidRDefault="0003191C" w:rsidP="008373D9">
      <w:pPr>
        <w:pStyle w:val="a3"/>
        <w:tabs>
          <w:tab w:val="left" w:pos="720"/>
        </w:tabs>
        <w:autoSpaceDE w:val="0"/>
        <w:autoSpaceDN w:val="0"/>
        <w:adjustRightInd w:val="0"/>
        <w:rPr>
          <w:szCs w:val="24"/>
        </w:rPr>
      </w:pPr>
      <w:bookmarkStart w:id="535" w:name="_Toc524502582"/>
      <w:bookmarkStart w:id="536" w:name="_Toc524505706"/>
      <w:r w:rsidRPr="008373D9">
        <w:rPr>
          <w:szCs w:val="24"/>
        </w:rPr>
        <w:lastRenderedPageBreak/>
        <w:t>Bloc «objet particulier»</w:t>
      </w:r>
      <w:bookmarkEnd w:id="535"/>
      <w:bookmarkEnd w:id="536"/>
    </w:p>
    <w:p w:rsidR="0003191C" w:rsidRPr="008373D9" w:rsidRDefault="0003191C" w:rsidP="008373D9">
      <w:pPr>
        <w:pStyle w:val="p4"/>
        <w:autoSpaceDE w:val="0"/>
        <w:autoSpaceDN w:val="0"/>
        <w:adjustRightInd w:val="0"/>
        <w:rPr>
          <w:szCs w:val="24"/>
        </w:rPr>
      </w:pPr>
      <w:r w:rsidRPr="008373D9">
        <w:rPr>
          <w:b/>
          <w:szCs w:val="24"/>
        </w:rPr>
        <w:t>C.6.3.1</w:t>
      </w:r>
      <w:r w:rsidRPr="008373D9">
        <w:rPr>
          <w:szCs w:val="24"/>
        </w:rPr>
        <w:tab/>
        <w:t>Le bloc «objet particulier» doit être également le plus court possible et composé de manière à répondre au mieux à sa finalité de désignation.</w:t>
      </w:r>
    </w:p>
    <w:p w:rsidR="0003191C" w:rsidRPr="008373D9" w:rsidRDefault="0003191C" w:rsidP="008373D9">
      <w:pPr>
        <w:pStyle w:val="p4"/>
        <w:autoSpaceDE w:val="0"/>
        <w:autoSpaceDN w:val="0"/>
        <w:adjustRightInd w:val="0"/>
        <w:rPr>
          <w:szCs w:val="24"/>
        </w:rPr>
      </w:pPr>
      <w:r w:rsidRPr="008373D9">
        <w:rPr>
          <w:b/>
          <w:szCs w:val="24"/>
        </w:rPr>
        <w:t>C.6.3.2</w:t>
      </w:r>
      <w:r w:rsidRPr="008373D9">
        <w:rPr>
          <w:szCs w:val="24"/>
        </w:rPr>
        <w:tab/>
        <w:t xml:space="preserve">Afin d’attribuer un code non ambigu à chaque objet, il est permis de subdiviser le bloc «objet particulier» en plusieurs blocs de données, renfermant chacun des informations particulières représentées par un code (voir </w:t>
      </w:r>
      <w:r w:rsidRPr="008373D9">
        <w:rPr>
          <w:rStyle w:val="citesec"/>
          <w:szCs w:val="24"/>
          <w:shd w:val="clear" w:color="auto" w:fill="auto"/>
        </w:rPr>
        <w:t>C.6.3.3</w:t>
      </w:r>
      <w:r w:rsidRPr="008373D9">
        <w:rPr>
          <w:szCs w:val="24"/>
        </w:rPr>
        <w:t>). Ces divers blocs doivent être séparés les uns des autres par un signe de séparation, par exemple un trait d'union. La signification des codes dans chaque bloc de données doit être déterminée par leur position. Il est possible d’omettre un ou plusieurs blocs de données, mais l’espace vide doit être indiqué à l’aide d’un séparateur supplémentaire pour chaque bloc de données omis.</w:t>
      </w:r>
    </w:p>
    <w:tbl>
      <w:tblPr>
        <w:tblW w:w="9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15"/>
        <w:gridCol w:w="850"/>
        <w:gridCol w:w="596"/>
        <w:gridCol w:w="760"/>
        <w:gridCol w:w="867"/>
        <w:gridCol w:w="682"/>
        <w:gridCol w:w="928"/>
        <w:gridCol w:w="876"/>
        <w:gridCol w:w="1179"/>
        <w:gridCol w:w="969"/>
        <w:gridCol w:w="1030"/>
      </w:tblGrid>
      <w:tr w:rsidR="0003191C" w:rsidRPr="008373D9" w:rsidTr="00150471">
        <w:trPr>
          <w:jc w:val="center"/>
        </w:trPr>
        <w:tc>
          <w:tcPr>
            <w:tcW w:w="9752" w:type="dxa"/>
            <w:gridSpan w:val="11"/>
            <w:tcBorders>
              <w:top w:val="nil"/>
              <w:left w:val="nil"/>
              <w:bottom w:val="single" w:sz="6" w:space="0" w:color="auto"/>
              <w:right w:val="nil"/>
            </w:tcBorders>
          </w:tcPr>
          <w:p w:rsidR="0003191C" w:rsidRPr="008373D9" w:rsidRDefault="0003191C" w:rsidP="008373D9">
            <w:pPr>
              <w:pStyle w:val="Tablebody"/>
              <w:autoSpaceDE w:val="0"/>
              <w:autoSpaceDN w:val="0"/>
              <w:adjustRightInd w:val="0"/>
              <w:rPr>
                <w:szCs w:val="24"/>
              </w:rPr>
            </w:pPr>
            <w:r w:rsidRPr="008373D9">
              <w:rPr>
                <w:szCs w:val="24"/>
              </w:rPr>
              <w:t>EXEMPLE</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 </w:t>
            </w:r>
          </w:p>
        </w:tc>
      </w:tr>
      <w:tr w:rsidR="0003191C" w:rsidRPr="008373D9" w:rsidTr="001E44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752" w:type="dxa"/>
            <w:gridSpan w:val="11"/>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sz w:val="16"/>
                <w:szCs w:val="16"/>
                <w:lang w:val="en-US"/>
              </w:rPr>
            </w:pPr>
            <w:r w:rsidRPr="008373D9">
              <w:rPr>
                <w:szCs w:val="24"/>
              </w:rPr>
              <w:t>Désignation</w:t>
            </w:r>
          </w:p>
        </w:tc>
      </w:tr>
      <w:tr w:rsidR="0003191C" w:rsidRPr="008373D9" w:rsidTr="001E44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015" w:type="dxa"/>
            <w:vMerge w:val="restart"/>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Bloc descripteur</w:t>
            </w:r>
          </w:p>
        </w:tc>
        <w:tc>
          <w:tcPr>
            <w:tcW w:w="8737" w:type="dxa"/>
            <w:gridSpan w:val="10"/>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sz w:val="16"/>
                <w:szCs w:val="16"/>
              </w:rPr>
            </w:pPr>
            <w:r w:rsidRPr="008373D9">
              <w:rPr>
                <w:szCs w:val="24"/>
              </w:rPr>
              <w:t>Bloc d'identification</w:t>
            </w:r>
          </w:p>
        </w:tc>
      </w:tr>
      <w:tr w:rsidR="0003191C" w:rsidRPr="008373D9" w:rsidTr="001E44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82"/>
          <w:jc w:val="center"/>
        </w:trPr>
        <w:tc>
          <w:tcPr>
            <w:tcW w:w="1015" w:type="dxa"/>
            <w:vMerge/>
            <w:tcBorders>
              <w:top w:val="single" w:sz="6" w:space="0" w:color="auto"/>
              <w:left w:val="single" w:sz="6" w:space="0" w:color="auto"/>
              <w:bottom w:val="single" w:sz="6" w:space="0" w:color="auto"/>
              <w:right w:val="single" w:sz="6" w:space="0" w:color="auto"/>
            </w:tcBorders>
            <w:vAlign w:val="center"/>
          </w:tcPr>
          <w:p w:rsidR="0003191C" w:rsidRPr="008373D9" w:rsidRDefault="0003191C" w:rsidP="008373D9">
            <w:pPr>
              <w:pStyle w:val="Tablebody-"/>
              <w:jc w:val="center"/>
              <w:rPr>
                <w:sz w:val="16"/>
                <w:szCs w:val="16"/>
              </w:rPr>
            </w:pPr>
          </w:p>
        </w:tc>
        <w:tc>
          <w:tcPr>
            <w:tcW w:w="850" w:type="dxa"/>
            <w:vMerge w:val="restart"/>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Norme ISO</w:t>
            </w:r>
          </w:p>
        </w:tc>
        <w:tc>
          <w:tcPr>
            <w:tcW w:w="7887" w:type="dxa"/>
            <w:gridSpan w:val="9"/>
            <w:vMerge w:val="restart"/>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sz w:val="16"/>
                <w:szCs w:val="16"/>
              </w:rPr>
            </w:pPr>
            <w:r w:rsidRPr="008373D9">
              <w:rPr>
                <w:szCs w:val="24"/>
              </w:rPr>
              <w:t>Bloc «Objet particulier»</w:t>
            </w:r>
          </w:p>
        </w:tc>
      </w:tr>
      <w:tr w:rsidR="0003191C" w:rsidRPr="008373D9" w:rsidTr="001E44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jc w:val="center"/>
        </w:trPr>
        <w:tc>
          <w:tcPr>
            <w:tcW w:w="1015" w:type="dxa"/>
            <w:vMerge w:val="restart"/>
            <w:tcBorders>
              <w:top w:val="single" w:sz="6" w:space="0" w:color="auto"/>
              <w:left w:val="single" w:sz="6" w:space="0" w:color="auto"/>
              <w:right w:val="single" w:sz="6" w:space="0" w:color="auto"/>
            </w:tcBorders>
            <w:vAlign w:val="center"/>
          </w:tcPr>
          <w:p w:rsidR="0003191C" w:rsidRPr="008373D9" w:rsidRDefault="0003191C" w:rsidP="008373D9">
            <w:pPr>
              <w:pStyle w:val="Tablebody-"/>
              <w:autoSpaceDE w:val="0"/>
              <w:autoSpaceDN w:val="0"/>
              <w:adjustRightInd w:val="0"/>
              <w:jc w:val="center"/>
              <w:rPr>
                <w:szCs w:val="24"/>
              </w:rPr>
            </w:pPr>
            <w:r w:rsidRPr="008373D9">
              <w:rPr>
                <w:szCs w:val="24"/>
              </w:rPr>
              <w:t>Thermo-</w:t>
            </w:r>
            <w:r w:rsidRPr="008373D9">
              <w:rPr>
                <w:szCs w:val="24"/>
              </w:rPr>
              <w:br/>
              <w:t>plastiques</w:t>
            </w:r>
          </w:p>
          <w:p w:rsidR="0003191C" w:rsidRPr="008373D9" w:rsidRDefault="0003191C" w:rsidP="008373D9">
            <w:pPr>
              <w:pStyle w:val="Tablebody-"/>
              <w:autoSpaceDE w:val="0"/>
              <w:autoSpaceDN w:val="0"/>
              <w:adjustRightInd w:val="0"/>
              <w:jc w:val="center"/>
              <w:rPr>
                <w:szCs w:val="24"/>
              </w:rPr>
            </w:pPr>
            <w:r w:rsidRPr="008373D9">
              <w:rPr>
                <w:szCs w:val="24"/>
              </w:rPr>
              <w:t>(facultatif)</w:t>
            </w:r>
          </w:p>
          <w:p w:rsidR="0003191C" w:rsidRPr="008373D9" w:rsidRDefault="0003191C" w:rsidP="008373D9">
            <w:pPr>
              <w:pStyle w:val="Tablebody-"/>
              <w:autoSpaceDE w:val="0"/>
              <w:autoSpaceDN w:val="0"/>
              <w:adjustRightInd w:val="0"/>
              <w:rPr>
                <w:sz w:val="16"/>
                <w:szCs w:val="16"/>
              </w:rPr>
            </w:pPr>
            <w:r w:rsidRPr="008373D9">
              <w:rPr>
                <w:szCs w:val="24"/>
              </w:rPr>
              <w:t> </w:t>
            </w:r>
          </w:p>
        </w:tc>
        <w:tc>
          <w:tcPr>
            <w:tcW w:w="850" w:type="dxa"/>
            <w:vMerge/>
            <w:tcBorders>
              <w:top w:val="single" w:sz="6" w:space="0" w:color="auto"/>
              <w:left w:val="single" w:sz="6" w:space="0" w:color="auto"/>
              <w:bottom w:val="single" w:sz="6" w:space="0" w:color="auto"/>
              <w:right w:val="single" w:sz="6" w:space="0" w:color="auto"/>
            </w:tcBorders>
            <w:vAlign w:val="center"/>
          </w:tcPr>
          <w:p w:rsidR="0003191C" w:rsidRPr="008373D9" w:rsidRDefault="0003191C" w:rsidP="008373D9">
            <w:pPr>
              <w:pStyle w:val="Tablebody-"/>
              <w:jc w:val="center"/>
              <w:rPr>
                <w:sz w:val="16"/>
                <w:szCs w:val="16"/>
              </w:rPr>
            </w:pPr>
          </w:p>
        </w:tc>
        <w:tc>
          <w:tcPr>
            <w:tcW w:w="7887" w:type="dxa"/>
            <w:gridSpan w:val="9"/>
            <w:vMerge/>
            <w:tcBorders>
              <w:top w:val="single" w:sz="6" w:space="0" w:color="auto"/>
              <w:left w:val="single" w:sz="6" w:space="0" w:color="auto"/>
              <w:bottom w:val="single" w:sz="6" w:space="0" w:color="auto"/>
              <w:right w:val="single" w:sz="6" w:space="0" w:color="auto"/>
            </w:tcBorders>
            <w:vAlign w:val="center"/>
          </w:tcPr>
          <w:p w:rsidR="0003191C" w:rsidRPr="008373D9" w:rsidRDefault="0003191C" w:rsidP="008373D9">
            <w:pPr>
              <w:pStyle w:val="Tablebody-"/>
              <w:jc w:val="center"/>
              <w:rPr>
                <w:sz w:val="16"/>
                <w:szCs w:val="16"/>
              </w:rPr>
            </w:pPr>
          </w:p>
        </w:tc>
      </w:tr>
      <w:tr w:rsidR="0003191C" w:rsidRPr="008373D9" w:rsidTr="001E44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015" w:type="dxa"/>
            <w:vMerge/>
            <w:tcBorders>
              <w:left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rPr>
                <w:rFonts w:cs="Arial"/>
                <w:sz w:val="16"/>
                <w:szCs w:val="16"/>
              </w:rPr>
            </w:pPr>
          </w:p>
        </w:tc>
        <w:tc>
          <w:tcPr>
            <w:tcW w:w="850" w:type="dxa"/>
            <w:vMerge/>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jc w:val="center"/>
              <w:rPr>
                <w:sz w:val="16"/>
                <w:szCs w:val="16"/>
              </w:rPr>
            </w:pPr>
          </w:p>
        </w:tc>
        <w:tc>
          <w:tcPr>
            <w:tcW w:w="1356" w:type="dxa"/>
            <w:gridSpan w:val="2"/>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Bloc de</w:t>
            </w:r>
            <w:r w:rsidRPr="008373D9">
              <w:rPr>
                <w:szCs w:val="24"/>
              </w:rPr>
              <w:br/>
              <w:t>données 1</w:t>
            </w:r>
          </w:p>
        </w:tc>
        <w:tc>
          <w:tcPr>
            <w:tcW w:w="2477" w:type="dxa"/>
            <w:gridSpan w:val="3"/>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Bloc de</w:t>
            </w:r>
            <w:r w:rsidRPr="008373D9">
              <w:rPr>
                <w:szCs w:val="24"/>
              </w:rPr>
              <w:br/>
              <w:t>données 2</w:t>
            </w:r>
          </w:p>
        </w:tc>
        <w:tc>
          <w:tcPr>
            <w:tcW w:w="2055" w:type="dxa"/>
            <w:gridSpan w:val="2"/>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Bloc de</w:t>
            </w:r>
            <w:r w:rsidRPr="008373D9">
              <w:rPr>
                <w:szCs w:val="24"/>
              </w:rPr>
              <w:br/>
              <w:t>données 3</w:t>
            </w:r>
          </w:p>
        </w:tc>
        <w:tc>
          <w:tcPr>
            <w:tcW w:w="969"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Bloc de</w:t>
            </w:r>
            <w:r w:rsidRPr="008373D9">
              <w:rPr>
                <w:szCs w:val="24"/>
              </w:rPr>
              <w:br/>
              <w:t>données 4</w:t>
            </w:r>
          </w:p>
        </w:tc>
        <w:tc>
          <w:tcPr>
            <w:tcW w:w="1030"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Bloc de</w:t>
            </w:r>
            <w:r w:rsidRPr="008373D9">
              <w:rPr>
                <w:szCs w:val="24"/>
              </w:rPr>
              <w:br/>
              <w:t>données 5</w:t>
            </w:r>
          </w:p>
        </w:tc>
      </w:tr>
      <w:tr w:rsidR="0003191C" w:rsidRPr="008373D9" w:rsidTr="001E44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015" w:type="dxa"/>
            <w:vMerge/>
            <w:tcBorders>
              <w:left w:val="single" w:sz="6" w:space="0" w:color="auto"/>
              <w:right w:val="single" w:sz="6" w:space="0" w:color="auto"/>
            </w:tcBorders>
            <w:vAlign w:val="center"/>
            <w:hideMark/>
          </w:tcPr>
          <w:p w:rsidR="0003191C" w:rsidRPr="008373D9" w:rsidRDefault="0003191C" w:rsidP="008373D9">
            <w:pPr>
              <w:pStyle w:val="Tablebody-"/>
              <w:jc w:val="center"/>
              <w:rPr>
                <w:sz w:val="16"/>
                <w:szCs w:val="16"/>
              </w:rPr>
            </w:pPr>
          </w:p>
        </w:tc>
        <w:tc>
          <w:tcPr>
            <w:tcW w:w="850" w:type="dxa"/>
            <w:vMerge/>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jc w:val="center"/>
              <w:rPr>
                <w:sz w:val="16"/>
                <w:szCs w:val="16"/>
              </w:rPr>
            </w:pPr>
          </w:p>
        </w:tc>
        <w:tc>
          <w:tcPr>
            <w:tcW w:w="1356" w:type="dxa"/>
            <w:gridSpan w:val="2"/>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Polymère</w:t>
            </w:r>
          </w:p>
        </w:tc>
        <w:tc>
          <w:tcPr>
            <w:tcW w:w="2477" w:type="dxa"/>
            <w:gridSpan w:val="3"/>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Performance et origine</w:t>
            </w:r>
          </w:p>
        </w:tc>
        <w:tc>
          <w:tcPr>
            <w:tcW w:w="2055" w:type="dxa"/>
            <w:gridSpan w:val="2"/>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Application et mise en œuvre</w:t>
            </w:r>
          </w:p>
        </w:tc>
        <w:tc>
          <w:tcPr>
            <w:tcW w:w="969" w:type="dxa"/>
            <w:vMerge w:val="restart"/>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sz w:val="16"/>
                <w:szCs w:val="16"/>
              </w:rPr>
            </w:pPr>
            <w:r w:rsidRPr="008373D9">
              <w:rPr>
                <w:szCs w:val="24"/>
              </w:rPr>
              <w:t>Propriétés</w:t>
            </w:r>
          </w:p>
        </w:tc>
        <w:tc>
          <w:tcPr>
            <w:tcW w:w="1030" w:type="dxa"/>
            <w:vMerge w:val="restart"/>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sz w:val="16"/>
                <w:szCs w:val="16"/>
              </w:rPr>
            </w:pPr>
            <w:r w:rsidRPr="008373D9">
              <w:rPr>
                <w:szCs w:val="24"/>
              </w:rPr>
              <w:t xml:space="preserve">Informa-tions </w:t>
            </w:r>
            <w:r w:rsidRPr="008373D9">
              <w:rPr>
                <w:szCs w:val="24"/>
              </w:rPr>
              <w:br/>
              <w:t>supplémen-taires</w:t>
            </w:r>
          </w:p>
        </w:tc>
      </w:tr>
      <w:tr w:rsidR="0003191C" w:rsidRPr="008373D9" w:rsidTr="001E44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015" w:type="dxa"/>
            <w:vMerge/>
            <w:tcBorders>
              <w:left w:val="single" w:sz="6" w:space="0" w:color="auto"/>
              <w:bottom w:val="single" w:sz="6" w:space="0" w:color="auto"/>
              <w:right w:val="single" w:sz="6" w:space="0" w:color="auto"/>
            </w:tcBorders>
            <w:vAlign w:val="center"/>
            <w:hideMark/>
          </w:tcPr>
          <w:p w:rsidR="0003191C" w:rsidRPr="008373D9" w:rsidRDefault="0003191C" w:rsidP="008373D9">
            <w:pPr>
              <w:pStyle w:val="Tablebody-"/>
              <w:jc w:val="center"/>
              <w:rPr>
                <w:sz w:val="16"/>
                <w:szCs w:val="16"/>
              </w:rPr>
            </w:pPr>
          </w:p>
        </w:tc>
        <w:tc>
          <w:tcPr>
            <w:tcW w:w="850" w:type="dxa"/>
            <w:vMerge/>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jc w:val="center"/>
              <w:rPr>
                <w:sz w:val="16"/>
                <w:szCs w:val="16"/>
              </w:rPr>
            </w:pPr>
          </w:p>
        </w:tc>
        <w:tc>
          <w:tcPr>
            <w:tcW w:w="596"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Type</w:t>
            </w:r>
          </w:p>
        </w:tc>
        <w:tc>
          <w:tcPr>
            <w:tcW w:w="760" w:type="dxa"/>
            <w:tcBorders>
              <w:top w:val="single" w:sz="6" w:space="0" w:color="auto"/>
              <w:left w:val="single" w:sz="6" w:space="0" w:color="auto"/>
              <w:bottom w:val="single" w:sz="6" w:space="0" w:color="auto"/>
              <w:right w:val="single" w:sz="6" w:space="0" w:color="auto"/>
            </w:tcBorders>
            <w:noWrap/>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Additif</w:t>
            </w:r>
          </w:p>
        </w:tc>
        <w:tc>
          <w:tcPr>
            <w:tcW w:w="867"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Charge</w:t>
            </w:r>
          </w:p>
        </w:tc>
        <w:tc>
          <w:tcPr>
            <w:tcW w:w="682"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Retard-ateur de flamme</w:t>
            </w:r>
          </w:p>
        </w:tc>
        <w:tc>
          <w:tcPr>
            <w:tcW w:w="928"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Recyclat</w:t>
            </w:r>
          </w:p>
        </w:tc>
        <w:tc>
          <w:tcPr>
            <w:tcW w:w="876"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Mise en œuvre</w:t>
            </w:r>
          </w:p>
        </w:tc>
        <w:tc>
          <w:tcPr>
            <w:tcW w:w="1179"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Caractéris-tiques</w:t>
            </w:r>
          </w:p>
        </w:tc>
        <w:tc>
          <w:tcPr>
            <w:tcW w:w="969" w:type="dxa"/>
            <w:vMerge/>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jc w:val="center"/>
              <w:rPr>
                <w:sz w:val="16"/>
                <w:szCs w:val="16"/>
              </w:rPr>
            </w:pPr>
          </w:p>
        </w:tc>
        <w:tc>
          <w:tcPr>
            <w:tcW w:w="1030" w:type="dxa"/>
            <w:vMerge/>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jc w:val="center"/>
              <w:rPr>
                <w:sz w:val="16"/>
                <w:szCs w:val="16"/>
              </w:rPr>
            </w:pPr>
          </w:p>
        </w:tc>
      </w:tr>
      <w:tr w:rsidR="0003191C" w:rsidRPr="008373D9" w:rsidTr="001E44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015" w:type="dxa"/>
            <w:tcBorders>
              <w:top w:val="single" w:sz="6" w:space="0" w:color="auto"/>
              <w:left w:val="single" w:sz="6" w:space="0" w:color="auto"/>
              <w:bottom w:val="single" w:sz="6" w:space="0" w:color="auto"/>
              <w:right w:val="single" w:sz="6" w:space="0" w:color="auto"/>
            </w:tcBorders>
            <w:vAlign w:val="center"/>
          </w:tcPr>
          <w:p w:rsidR="0003191C" w:rsidRPr="008373D9" w:rsidRDefault="0003191C" w:rsidP="008373D9">
            <w:pPr>
              <w:pStyle w:val="Tablebody-"/>
              <w:autoSpaceDE w:val="0"/>
              <w:autoSpaceDN w:val="0"/>
              <w:adjustRightInd w:val="0"/>
              <w:jc w:val="center"/>
              <w:rPr>
                <w:sz w:val="16"/>
                <w:szCs w:val="16"/>
              </w:rPr>
            </w:pPr>
            <w:r w:rsidRPr="008373D9">
              <w:rPr>
                <w:szCs w:val="24"/>
              </w:rPr>
              <w:t> </w:t>
            </w:r>
          </w:p>
        </w:tc>
        <w:tc>
          <w:tcPr>
            <w:tcW w:w="850"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16396</w:t>
            </w:r>
          </w:p>
        </w:tc>
        <w:tc>
          <w:tcPr>
            <w:tcW w:w="596"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PA6</w:t>
            </w:r>
          </w:p>
        </w:tc>
        <w:tc>
          <w:tcPr>
            <w:tcW w:w="760" w:type="dxa"/>
            <w:tcBorders>
              <w:top w:val="single" w:sz="6" w:space="0" w:color="auto"/>
              <w:left w:val="single" w:sz="6" w:space="0" w:color="auto"/>
              <w:bottom w:val="single" w:sz="6" w:space="0" w:color="auto"/>
              <w:right w:val="single" w:sz="6" w:space="0" w:color="auto"/>
            </w:tcBorders>
            <w:noWrap/>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P</w:t>
            </w:r>
          </w:p>
        </w:tc>
        <w:tc>
          <w:tcPr>
            <w:tcW w:w="867"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szCs w:val="24"/>
              </w:rPr>
            </w:pPr>
            <w:r w:rsidRPr="008373D9">
              <w:rPr>
                <w:szCs w:val="24"/>
              </w:rPr>
              <w:t>(GF+MD)</w:t>
            </w:r>
          </w:p>
          <w:p w:rsidR="0003191C" w:rsidRPr="008373D9" w:rsidRDefault="0003191C" w:rsidP="008373D9">
            <w:pPr>
              <w:pStyle w:val="Tablebody-"/>
              <w:autoSpaceDE w:val="0"/>
              <w:autoSpaceDN w:val="0"/>
              <w:adjustRightInd w:val="0"/>
              <w:jc w:val="center"/>
              <w:rPr>
                <w:rFonts w:cs="Arial"/>
                <w:sz w:val="16"/>
                <w:szCs w:val="16"/>
              </w:rPr>
            </w:pPr>
            <w:r w:rsidRPr="008373D9">
              <w:rPr>
                <w:szCs w:val="24"/>
              </w:rPr>
              <w:t>25</w:t>
            </w:r>
          </w:p>
        </w:tc>
        <w:tc>
          <w:tcPr>
            <w:tcW w:w="682"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FR(30)</w:t>
            </w:r>
          </w:p>
        </w:tc>
        <w:tc>
          <w:tcPr>
            <w:tcW w:w="928"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(R50)</w:t>
            </w:r>
          </w:p>
        </w:tc>
        <w:tc>
          <w:tcPr>
            <w:tcW w:w="876"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M</w:t>
            </w:r>
          </w:p>
        </w:tc>
        <w:tc>
          <w:tcPr>
            <w:tcW w:w="1179"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A</w:t>
            </w:r>
          </w:p>
        </w:tc>
        <w:tc>
          <w:tcPr>
            <w:tcW w:w="969" w:type="dxa"/>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S14-060</w:t>
            </w:r>
          </w:p>
        </w:tc>
        <w:tc>
          <w:tcPr>
            <w:tcW w:w="1030" w:type="dxa"/>
            <w:tcBorders>
              <w:top w:val="single" w:sz="6" w:space="0" w:color="auto"/>
              <w:left w:val="single" w:sz="6" w:space="0" w:color="auto"/>
              <w:bottom w:val="single" w:sz="6" w:space="0" w:color="auto"/>
              <w:right w:val="single" w:sz="6" w:space="0" w:color="auto"/>
            </w:tcBorders>
            <w:vAlign w:val="center"/>
          </w:tcPr>
          <w:p w:rsidR="0003191C" w:rsidRPr="008373D9" w:rsidRDefault="0003191C" w:rsidP="008373D9">
            <w:pPr>
              <w:pStyle w:val="Tablebody-"/>
              <w:autoSpaceDE w:val="0"/>
              <w:autoSpaceDN w:val="0"/>
              <w:adjustRightInd w:val="0"/>
              <w:jc w:val="center"/>
              <w:rPr>
                <w:sz w:val="16"/>
                <w:szCs w:val="16"/>
              </w:rPr>
            </w:pPr>
            <w:r w:rsidRPr="008373D9">
              <w:rPr>
                <w:szCs w:val="24"/>
              </w:rPr>
              <w:t> </w:t>
            </w:r>
          </w:p>
        </w:tc>
      </w:tr>
      <w:tr w:rsidR="0003191C" w:rsidRPr="008373D9" w:rsidTr="001E44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752" w:type="dxa"/>
            <w:gridSpan w:val="11"/>
            <w:tcBorders>
              <w:top w:val="single" w:sz="6" w:space="0" w:color="auto"/>
              <w:left w:val="single" w:sz="6" w:space="0" w:color="auto"/>
              <w:bottom w:val="single" w:sz="6"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&gt; Marquage des pièces &lt;</w:t>
            </w:r>
          </w:p>
        </w:tc>
      </w:tr>
      <w:tr w:rsidR="0003191C" w:rsidRPr="008373D9" w:rsidTr="00D5085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015" w:type="dxa"/>
            <w:tcBorders>
              <w:top w:val="single" w:sz="6" w:space="0" w:color="auto"/>
              <w:left w:val="single" w:sz="6" w:space="0" w:color="auto"/>
              <w:bottom w:val="single" w:sz="4" w:space="0" w:color="auto"/>
              <w:right w:val="single" w:sz="6" w:space="0" w:color="auto"/>
            </w:tcBorders>
            <w:noWrap/>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Non</w:t>
            </w:r>
          </w:p>
        </w:tc>
        <w:tc>
          <w:tcPr>
            <w:tcW w:w="850" w:type="dxa"/>
            <w:tcBorders>
              <w:top w:val="single" w:sz="6" w:space="0" w:color="auto"/>
              <w:left w:val="single" w:sz="6" w:space="0" w:color="auto"/>
              <w:bottom w:val="single" w:sz="4"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Non</w:t>
            </w:r>
          </w:p>
        </w:tc>
        <w:tc>
          <w:tcPr>
            <w:tcW w:w="1356" w:type="dxa"/>
            <w:gridSpan w:val="2"/>
            <w:tcBorders>
              <w:top w:val="single" w:sz="6" w:space="0" w:color="auto"/>
              <w:left w:val="single" w:sz="6" w:space="0" w:color="auto"/>
              <w:bottom w:val="single" w:sz="4"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Oui</w:t>
            </w:r>
          </w:p>
        </w:tc>
        <w:tc>
          <w:tcPr>
            <w:tcW w:w="2477" w:type="dxa"/>
            <w:gridSpan w:val="3"/>
            <w:tcBorders>
              <w:top w:val="single" w:sz="6" w:space="0" w:color="auto"/>
              <w:left w:val="single" w:sz="6" w:space="0" w:color="auto"/>
              <w:bottom w:val="single" w:sz="4"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Oui</w:t>
            </w:r>
          </w:p>
        </w:tc>
        <w:tc>
          <w:tcPr>
            <w:tcW w:w="2055" w:type="dxa"/>
            <w:gridSpan w:val="2"/>
            <w:tcBorders>
              <w:top w:val="single" w:sz="6" w:space="0" w:color="auto"/>
              <w:left w:val="single" w:sz="6" w:space="0" w:color="auto"/>
              <w:bottom w:val="single" w:sz="4"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Non</w:t>
            </w:r>
          </w:p>
        </w:tc>
        <w:tc>
          <w:tcPr>
            <w:tcW w:w="969" w:type="dxa"/>
            <w:tcBorders>
              <w:top w:val="single" w:sz="6" w:space="0" w:color="auto"/>
              <w:left w:val="single" w:sz="6" w:space="0" w:color="auto"/>
              <w:bottom w:val="single" w:sz="4"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Non</w:t>
            </w:r>
          </w:p>
        </w:tc>
        <w:tc>
          <w:tcPr>
            <w:tcW w:w="1030" w:type="dxa"/>
            <w:tcBorders>
              <w:top w:val="single" w:sz="6" w:space="0" w:color="auto"/>
              <w:left w:val="single" w:sz="6" w:space="0" w:color="auto"/>
              <w:bottom w:val="single" w:sz="4" w:space="0" w:color="auto"/>
              <w:right w:val="single" w:sz="6" w:space="0" w:color="auto"/>
            </w:tcBorders>
            <w:vAlign w:val="center"/>
            <w:hideMark/>
          </w:tcPr>
          <w:p w:rsidR="0003191C" w:rsidRPr="008373D9" w:rsidRDefault="0003191C" w:rsidP="008373D9">
            <w:pPr>
              <w:pStyle w:val="Tablebody-"/>
              <w:autoSpaceDE w:val="0"/>
              <w:autoSpaceDN w:val="0"/>
              <w:adjustRightInd w:val="0"/>
              <w:jc w:val="center"/>
              <w:rPr>
                <w:rFonts w:cs="Arial"/>
                <w:sz w:val="16"/>
                <w:szCs w:val="16"/>
              </w:rPr>
            </w:pPr>
            <w:r w:rsidRPr="008373D9">
              <w:rPr>
                <w:szCs w:val="24"/>
              </w:rPr>
              <w:t>Non</w:t>
            </w:r>
          </w:p>
        </w:tc>
      </w:tr>
      <w:tr w:rsidR="00D50858" w:rsidRPr="002D0D4E" w:rsidTr="00D5085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752" w:type="dxa"/>
            <w:gridSpan w:val="11"/>
            <w:tcBorders>
              <w:top w:val="single" w:sz="4" w:space="0" w:color="auto"/>
            </w:tcBorders>
            <w:noWrap/>
            <w:vAlign w:val="center"/>
          </w:tcPr>
          <w:p w:rsidR="00D50858" w:rsidRPr="008373D9" w:rsidRDefault="00D50858" w:rsidP="008373D9">
            <w:pPr>
              <w:pStyle w:val="Tablebody-"/>
              <w:autoSpaceDE w:val="0"/>
              <w:autoSpaceDN w:val="0"/>
              <w:adjustRightInd w:val="0"/>
              <w:rPr>
                <w:szCs w:val="24"/>
              </w:rPr>
            </w:pPr>
            <w:r w:rsidRPr="008373D9">
              <w:rPr>
                <w:szCs w:val="24"/>
              </w:rPr>
              <w:t>Désignation:</w:t>
            </w:r>
            <w:r w:rsidRPr="008373D9">
              <w:rPr>
                <w:szCs w:val="24"/>
              </w:rPr>
              <w:tab/>
              <w:t>ISO 16396-PA 6-P,(GF+MD)25 FR(30) (R50),MA,S14-060,,</w:t>
            </w:r>
          </w:p>
        </w:tc>
      </w:tr>
      <w:tr w:rsidR="00D50858" w:rsidRPr="002D0D4E" w:rsidTr="001E44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752" w:type="dxa"/>
            <w:gridSpan w:val="11"/>
            <w:noWrap/>
            <w:vAlign w:val="center"/>
          </w:tcPr>
          <w:p w:rsidR="00D50858" w:rsidRPr="008373D9" w:rsidRDefault="00D50858" w:rsidP="008373D9">
            <w:pPr>
              <w:pStyle w:val="Tablebody-"/>
              <w:autoSpaceDE w:val="0"/>
              <w:autoSpaceDN w:val="0"/>
              <w:adjustRightInd w:val="0"/>
              <w:rPr>
                <w:szCs w:val="24"/>
              </w:rPr>
            </w:pPr>
            <w:r w:rsidRPr="008373D9">
              <w:rPr>
                <w:szCs w:val="24"/>
              </w:rPr>
              <w:t>Marquage des pièces: &gt; PA 6-P-(GF+MD)25FR(30)(R50) &lt;</w:t>
            </w:r>
          </w:p>
        </w:tc>
      </w:tr>
    </w:tbl>
    <w:p w:rsidR="0003191C" w:rsidRPr="008373D9" w:rsidRDefault="0003191C" w:rsidP="008373D9">
      <w:pPr>
        <w:pStyle w:val="p4"/>
        <w:autoSpaceDE w:val="0"/>
        <w:autoSpaceDN w:val="0"/>
        <w:adjustRightInd w:val="0"/>
        <w:rPr>
          <w:szCs w:val="24"/>
        </w:rPr>
      </w:pPr>
      <w:r w:rsidRPr="008373D9">
        <w:rPr>
          <w:b/>
          <w:szCs w:val="24"/>
        </w:rPr>
        <w:t>C.6.3.3</w:t>
      </w:r>
      <w:r w:rsidRPr="008373D9">
        <w:rPr>
          <w:szCs w:val="24"/>
        </w:rPr>
        <w:tab/>
        <w:t>Les paramètres les plus importants doivent apparaître en premier. Les entrées en clair (par exemple «laine») qui nécessiteraient une traduction ne peuvent s’utiliser dans le bloc «objet particulier»; il faut leur substituer des entrées codées dont la signification doit être donnée dans le document correspondant.</w:t>
      </w:r>
    </w:p>
    <w:p w:rsidR="0003191C" w:rsidRPr="008373D9" w:rsidRDefault="0003191C" w:rsidP="008373D9">
      <w:pPr>
        <w:pStyle w:val="p4"/>
        <w:autoSpaceDE w:val="0"/>
        <w:autoSpaceDN w:val="0"/>
        <w:adjustRightInd w:val="0"/>
        <w:rPr>
          <w:szCs w:val="24"/>
        </w:rPr>
      </w:pPr>
      <w:r w:rsidRPr="008373D9">
        <w:rPr>
          <w:b/>
          <w:szCs w:val="24"/>
        </w:rPr>
        <w:t>C.6.3.4</w:t>
      </w:r>
      <w:r w:rsidRPr="008373D9">
        <w:rPr>
          <w:szCs w:val="24"/>
        </w:rPr>
        <w:tab/>
        <w:t>Dans le bloc «objet particulier», les lettres I et O doivent être évitées car elles peuvent être confondues avec les caractères numériques «un» et «zéro».</w:t>
      </w:r>
    </w:p>
    <w:p w:rsidR="0003191C" w:rsidRPr="008373D9" w:rsidRDefault="0003191C" w:rsidP="008373D9">
      <w:pPr>
        <w:pStyle w:val="p4"/>
        <w:autoSpaceDE w:val="0"/>
        <w:autoSpaceDN w:val="0"/>
        <w:adjustRightInd w:val="0"/>
        <w:rPr>
          <w:szCs w:val="24"/>
        </w:rPr>
      </w:pPr>
      <w:r w:rsidRPr="008373D9">
        <w:rPr>
          <w:b/>
          <w:szCs w:val="24"/>
        </w:rPr>
        <w:t>C.6.3.5</w:t>
      </w:r>
      <w:r w:rsidRPr="008373D9">
        <w:rPr>
          <w:szCs w:val="24"/>
        </w:rPr>
        <w:tab/>
        <w:t>Si la manière la plus simple d’énumérer les données requises dans la spécification exige l’emploi d’un grand nombre de caractères, un double codage peut être utilisé dans lequel toutes les possibilités d’un aspect sont énumérées et codées à l’aide d’un ou plusieurs caractères.</w:t>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9750"/>
      </w:tblGrid>
      <w:tr w:rsidR="0003191C" w:rsidRPr="002D0D4E" w:rsidTr="001E4488">
        <w:trPr>
          <w:cantSplit/>
          <w:jc w:val="center"/>
        </w:trPr>
        <w:tc>
          <w:tcPr>
            <w:tcW w:w="9750" w:type="dxa"/>
            <w:tcBorders>
              <w:top w:val="single" w:sz="6" w:space="0" w:color="auto"/>
              <w:bottom w:val="single" w:sz="6" w:space="0" w:color="auto"/>
            </w:tcBorders>
            <w:hideMark/>
          </w:tcPr>
          <w:p w:rsidR="0003191C" w:rsidRPr="008373D9" w:rsidRDefault="0003191C" w:rsidP="008373D9">
            <w:pPr>
              <w:pStyle w:val="Tablebody"/>
              <w:autoSpaceDE w:val="0"/>
              <w:autoSpaceDN w:val="0"/>
              <w:adjustRightInd w:val="0"/>
              <w:rPr>
                <w:szCs w:val="24"/>
              </w:rPr>
            </w:pPr>
            <w:r w:rsidRPr="008373D9">
              <w:rPr>
                <w:szCs w:val="24"/>
              </w:rPr>
              <w:lastRenderedPageBreak/>
              <w:t>EXEMPLE</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rPr>
                <w:szCs w:val="24"/>
              </w:rPr>
            </w:pPr>
            <w:r w:rsidRPr="008373D9">
              <w:rPr>
                <w:szCs w:val="24"/>
              </w:rPr>
              <w:t>«1 500 × 1 000 × 15» soit 12 caractères pour ne représenter que les dimensions, tolérances non comprises.</w:t>
            </w:r>
          </w:p>
          <w:p w:rsidR="0003191C" w:rsidRPr="008373D9" w:rsidRDefault="0003191C" w:rsidP="008373D9">
            <w:pPr>
              <w:pStyle w:val="Tablebody"/>
              <w:autoSpaceDE w:val="0"/>
              <w:autoSpaceDN w:val="0"/>
              <w:adjustRightInd w:val="0"/>
            </w:pPr>
            <w:r w:rsidRPr="008373D9">
              <w:rPr>
                <w:szCs w:val="24"/>
              </w:rPr>
              <w:t>Le résultat avec un double codage est: 1 500 × 1 000 × 15 = A, 1 500 × 2 000 × 20 = B.</w:t>
            </w:r>
          </w:p>
        </w:tc>
      </w:tr>
    </w:tbl>
    <w:p w:rsidR="0003191C" w:rsidRPr="008373D9" w:rsidRDefault="0003191C" w:rsidP="008373D9">
      <w:pPr>
        <w:pStyle w:val="p4"/>
        <w:autoSpaceDE w:val="0"/>
        <w:autoSpaceDN w:val="0"/>
        <w:adjustRightInd w:val="0"/>
        <w:rPr>
          <w:szCs w:val="24"/>
        </w:rPr>
      </w:pPr>
      <w:r w:rsidRPr="008373D9">
        <w:rPr>
          <w:b/>
          <w:szCs w:val="24"/>
        </w:rPr>
        <w:t>C.6.3.6</w:t>
      </w:r>
      <w:r w:rsidRPr="008373D9">
        <w:rPr>
          <w:szCs w:val="24"/>
        </w:rPr>
        <w:tab/>
        <w:t>Si plusieurs documents se rapportent à un produit, l’un d’eux doit énoncer les règles relatives à la désignation du produit (composées de la désignation des objets normalisés particuliers).</w:t>
      </w:r>
    </w:p>
    <w:p w:rsidR="0003191C" w:rsidRPr="008373D9" w:rsidRDefault="0003191C" w:rsidP="008373D9">
      <w:pPr>
        <w:pStyle w:val="a2"/>
        <w:tabs>
          <w:tab w:val="left" w:pos="360"/>
        </w:tabs>
        <w:autoSpaceDE w:val="0"/>
        <w:autoSpaceDN w:val="0"/>
        <w:adjustRightInd w:val="0"/>
        <w:rPr>
          <w:szCs w:val="24"/>
        </w:rPr>
      </w:pPr>
      <w:bookmarkStart w:id="537" w:name="_Toc524502583"/>
      <w:bookmarkStart w:id="538" w:name="_Toc524505707"/>
      <w:r w:rsidRPr="008373D9">
        <w:rPr>
          <w:szCs w:val="24"/>
        </w:rPr>
        <w:t>Exemples</w:t>
      </w:r>
      <w:bookmarkEnd w:id="537"/>
      <w:bookmarkEnd w:id="538"/>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505"/>
        <w:gridCol w:w="9245"/>
      </w:tblGrid>
      <w:tr w:rsidR="0003191C" w:rsidRPr="008373D9" w:rsidTr="001E4488">
        <w:trPr>
          <w:jc w:val="center"/>
        </w:trPr>
        <w:tc>
          <w:tcPr>
            <w:tcW w:w="9750" w:type="dxa"/>
            <w:gridSpan w:val="2"/>
            <w:tcBorders>
              <w:top w:val="single" w:sz="6" w:space="0" w:color="auto"/>
              <w:bottom w:val="nil"/>
            </w:tcBorders>
            <w:hideMark/>
          </w:tcPr>
          <w:p w:rsidR="0003191C" w:rsidRPr="008373D9" w:rsidRDefault="0003191C" w:rsidP="008373D9">
            <w:pPr>
              <w:pStyle w:val="Tablebody"/>
              <w:autoSpaceDE w:val="0"/>
              <w:autoSpaceDN w:val="0"/>
              <w:adjustRightInd w:val="0"/>
              <w:rPr>
                <w:szCs w:val="24"/>
              </w:rPr>
            </w:pPr>
            <w:r w:rsidRPr="008373D9">
              <w:rPr>
                <w:szCs w:val="24"/>
              </w:rPr>
              <w:t>EXEMPLE 1</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PRODUIT:</w:t>
            </w:r>
          </w:p>
        </w:tc>
      </w:tr>
      <w:tr w:rsidR="0003191C" w:rsidRPr="002D0D4E" w:rsidTr="001E4488">
        <w:trPr>
          <w:jc w:val="center"/>
        </w:trPr>
        <w:tc>
          <w:tcPr>
            <w:tcW w:w="505" w:type="dxa"/>
            <w:tcBorders>
              <w:top w:val="nil"/>
              <w:bottom w:val="nil"/>
              <w:right w:val="nil"/>
            </w:tcBorders>
          </w:tcPr>
          <w:p w:rsidR="0003191C" w:rsidRPr="008373D9" w:rsidRDefault="0003191C" w:rsidP="008373D9">
            <w:pPr>
              <w:pStyle w:val="Tablebody"/>
              <w:autoSpaceDE w:val="0"/>
              <w:autoSpaceDN w:val="0"/>
              <w:adjustRightInd w:val="0"/>
              <w:jc w:val="both"/>
            </w:pPr>
            <w:r w:rsidRPr="008373D9">
              <w:rPr>
                <w:szCs w:val="24"/>
              </w:rPr>
              <w:t> </w:t>
            </w:r>
          </w:p>
        </w:tc>
        <w:tc>
          <w:tcPr>
            <w:tcW w:w="9245"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Thermomètre de précision à échelle protégée de type court, conforme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656</w:t>
            </w:r>
            <w:r w:rsidRPr="008373D9">
              <w:rPr>
                <w:szCs w:val="24"/>
              </w:rPr>
              <w:t>, avec un intervalle de graduation de 0,2 °C et une échelle principale allant de 58 °C à 82 °C.</w:t>
            </w:r>
          </w:p>
        </w:tc>
      </w:tr>
      <w:tr w:rsidR="0003191C" w:rsidRPr="008373D9" w:rsidTr="001E4488">
        <w:trPr>
          <w:jc w:val="center"/>
        </w:trPr>
        <w:tc>
          <w:tcPr>
            <w:tcW w:w="9750" w:type="dxa"/>
            <w:gridSpan w:val="2"/>
            <w:tcBorders>
              <w:top w:val="nil"/>
              <w:bottom w:val="nil"/>
            </w:tcBorders>
            <w:hideMark/>
          </w:tcPr>
          <w:p w:rsidR="0003191C" w:rsidRPr="008373D9" w:rsidRDefault="0003191C" w:rsidP="008373D9">
            <w:pPr>
              <w:pStyle w:val="Tablebody"/>
              <w:autoSpaceDE w:val="0"/>
              <w:autoSpaceDN w:val="0"/>
              <w:adjustRightInd w:val="0"/>
            </w:pPr>
            <w:r w:rsidRPr="008373D9">
              <w:rPr>
                <w:szCs w:val="24"/>
              </w:rPr>
              <w:t>DÉSIGNATION:</w:t>
            </w:r>
          </w:p>
        </w:tc>
      </w:tr>
      <w:tr w:rsidR="0003191C" w:rsidRPr="008373D9" w:rsidTr="001E4488">
        <w:trPr>
          <w:jc w:val="center"/>
        </w:trPr>
        <w:tc>
          <w:tcPr>
            <w:tcW w:w="50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245"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 xml:space="preserve">Thermomètre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656-EC</w:t>
            </w:r>
            <w:r w:rsidRPr="008373D9">
              <w:rPr>
                <w:szCs w:val="24"/>
              </w:rPr>
              <w:t>-</w:t>
            </w:r>
            <w:r w:rsidRPr="008373D9">
              <w:rPr>
                <w:rStyle w:val="stddocPartNumber"/>
                <w:szCs w:val="24"/>
                <w:shd w:val="clear" w:color="auto" w:fill="auto"/>
              </w:rPr>
              <w:t>0</w:t>
            </w:r>
            <w:r w:rsidRPr="008373D9">
              <w:rPr>
                <w:szCs w:val="24"/>
              </w:rPr>
              <w:t>,</w:t>
            </w:r>
            <w:r w:rsidRPr="008373D9">
              <w:rPr>
                <w:rStyle w:val="stdsection"/>
                <w:szCs w:val="24"/>
                <w:shd w:val="clear" w:color="auto" w:fill="auto"/>
              </w:rPr>
              <w:t>2-58-82</w:t>
            </w:r>
          </w:p>
        </w:tc>
      </w:tr>
      <w:tr w:rsidR="0003191C" w:rsidRPr="002D0D4E" w:rsidTr="001E4488">
        <w:trPr>
          <w:jc w:val="center"/>
        </w:trPr>
        <w:tc>
          <w:tcPr>
            <w:tcW w:w="9750" w:type="dxa"/>
            <w:gridSpan w:val="2"/>
            <w:tcBorders>
              <w:top w:val="nil"/>
              <w:bottom w:val="nil"/>
            </w:tcBorders>
            <w:hideMark/>
          </w:tcPr>
          <w:p w:rsidR="0003191C" w:rsidRPr="008373D9" w:rsidRDefault="0003191C" w:rsidP="008373D9">
            <w:pPr>
              <w:pStyle w:val="Tablebody"/>
              <w:autoSpaceDE w:val="0"/>
              <w:autoSpaceDN w:val="0"/>
              <w:adjustRightInd w:val="0"/>
            </w:pPr>
            <w:r w:rsidRPr="008373D9">
              <w:rPr>
                <w:szCs w:val="24"/>
              </w:rPr>
              <w:t>Dans cette désignation, les éléments ont la signification suivante:</w:t>
            </w:r>
          </w:p>
        </w:tc>
      </w:tr>
      <w:tr w:rsidR="0003191C" w:rsidRPr="002D0D4E" w:rsidTr="001E4488">
        <w:trPr>
          <w:jc w:val="center"/>
        </w:trPr>
        <w:tc>
          <w:tcPr>
            <w:tcW w:w="50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245" w:type="dxa"/>
            <w:tcBorders>
              <w:top w:val="nil"/>
              <w:left w:val="nil"/>
              <w:bottom w:val="nil"/>
            </w:tcBorders>
            <w:hideMark/>
          </w:tcPr>
          <w:p w:rsidR="0003191C" w:rsidRPr="008373D9" w:rsidRDefault="0003191C" w:rsidP="008373D9">
            <w:pPr>
              <w:pStyle w:val="Tablebody"/>
              <w:autoSpaceDE w:val="0"/>
              <w:autoSpaceDN w:val="0"/>
              <w:adjustRightInd w:val="0"/>
              <w:rPr>
                <w:szCs w:val="24"/>
              </w:rPr>
            </w:pPr>
            <w:r w:rsidRPr="008373D9">
              <w:rPr>
                <w:szCs w:val="24"/>
              </w:rPr>
              <w:t>EC          thermomètre à échelle protégée de type court;</w:t>
            </w:r>
          </w:p>
          <w:p w:rsidR="0003191C" w:rsidRPr="008373D9" w:rsidRDefault="0003191C" w:rsidP="008373D9">
            <w:pPr>
              <w:pStyle w:val="Tablebody"/>
              <w:autoSpaceDE w:val="0"/>
              <w:autoSpaceDN w:val="0"/>
              <w:adjustRightInd w:val="0"/>
              <w:rPr>
                <w:szCs w:val="24"/>
              </w:rPr>
            </w:pPr>
            <w:r w:rsidRPr="008373D9">
              <w:rPr>
                <w:szCs w:val="24"/>
              </w:rPr>
              <w:t>0,2         intervalle de graduation = 0,2 °C;</w:t>
            </w:r>
          </w:p>
          <w:p w:rsidR="0003191C" w:rsidRPr="008373D9" w:rsidRDefault="0003191C" w:rsidP="008373D9">
            <w:pPr>
              <w:pStyle w:val="Tablebody"/>
              <w:autoSpaceDE w:val="0"/>
              <w:autoSpaceDN w:val="0"/>
              <w:adjustRightInd w:val="0"/>
            </w:pPr>
            <w:r w:rsidRPr="008373D9">
              <w:rPr>
                <w:szCs w:val="24"/>
              </w:rPr>
              <w:t>58-82    amplitude de l'échelle principale allant de 58 °C à 82 °C.</w:t>
            </w:r>
          </w:p>
        </w:tc>
      </w:tr>
      <w:tr w:rsidR="0003191C" w:rsidRPr="002D0D4E" w:rsidTr="001E4488">
        <w:trPr>
          <w:jc w:val="center"/>
        </w:trPr>
        <w:tc>
          <w:tcPr>
            <w:tcW w:w="9750" w:type="dxa"/>
            <w:gridSpan w:val="2"/>
            <w:tcBorders>
              <w:top w:val="nil"/>
              <w:bottom w:val="single" w:sz="6" w:space="0" w:color="auto"/>
            </w:tcBorders>
            <w:hideMark/>
          </w:tcPr>
          <w:p w:rsidR="0003191C" w:rsidRPr="008373D9" w:rsidRDefault="0003191C" w:rsidP="008373D9">
            <w:pPr>
              <w:pStyle w:val="Tablebody"/>
              <w:autoSpaceDE w:val="0"/>
              <w:autoSpaceDN w:val="0"/>
              <w:adjustRightInd w:val="0"/>
            </w:pPr>
            <w:r w:rsidRPr="008373D9">
              <w:rPr>
                <w:szCs w:val="24"/>
              </w:rPr>
              <w:t>NOTE    Dans cette désignation, les lettres «EC» pourraient être supprimées car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656</w:t>
            </w:r>
            <w:r w:rsidRPr="008373D9">
              <w:rPr>
                <w:szCs w:val="24"/>
              </w:rPr>
              <w:t xml:space="preserve"> se rapporte exclusivement aux thermomètres à échelle protégée de type court.</w:t>
            </w:r>
          </w:p>
        </w:tc>
      </w:tr>
    </w:tbl>
    <w:p w:rsidR="003B0A06" w:rsidRDefault="003B0A06" w:rsidP="008373D9">
      <w:pPr>
        <w:pStyle w:val="BodyText"/>
        <w:autoSpaceDE w:val="0"/>
        <w:autoSpaceDN w:val="0"/>
        <w:adjustRightInd w:val="0"/>
        <w:rPr>
          <w:szCs w:val="24"/>
        </w:rPr>
      </w:pPr>
      <w:r>
        <w:rPr>
          <w:szCs w:val="24"/>
        </w:rPr>
        <w:br w:type="page"/>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505"/>
        <w:gridCol w:w="588"/>
        <w:gridCol w:w="8657"/>
      </w:tblGrid>
      <w:tr w:rsidR="0003191C" w:rsidRPr="008373D9" w:rsidTr="001E4488">
        <w:trPr>
          <w:jc w:val="center"/>
        </w:trPr>
        <w:tc>
          <w:tcPr>
            <w:tcW w:w="9750" w:type="dxa"/>
            <w:gridSpan w:val="3"/>
            <w:tcBorders>
              <w:top w:val="single" w:sz="6" w:space="0" w:color="auto"/>
              <w:bottom w:val="nil"/>
            </w:tcBorders>
            <w:hideMark/>
          </w:tcPr>
          <w:p w:rsidR="0003191C" w:rsidRPr="008373D9" w:rsidRDefault="0003191C" w:rsidP="008373D9">
            <w:pPr>
              <w:pStyle w:val="Tablebody"/>
              <w:autoSpaceDE w:val="0"/>
              <w:autoSpaceDN w:val="0"/>
              <w:adjustRightInd w:val="0"/>
              <w:rPr>
                <w:szCs w:val="24"/>
              </w:rPr>
            </w:pPr>
            <w:r w:rsidRPr="008373D9">
              <w:rPr>
                <w:szCs w:val="24"/>
              </w:rPr>
              <w:lastRenderedPageBreak/>
              <w:t>EXEMPLE 2</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PRODUIT:</w:t>
            </w:r>
          </w:p>
        </w:tc>
      </w:tr>
      <w:tr w:rsidR="0003191C" w:rsidRPr="002D0D4E" w:rsidTr="001E4488">
        <w:trPr>
          <w:jc w:val="center"/>
        </w:trPr>
        <w:tc>
          <w:tcPr>
            <w:tcW w:w="50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245" w:type="dxa"/>
            <w:gridSpan w:val="2"/>
            <w:tcBorders>
              <w:top w:val="nil"/>
              <w:left w:val="nil"/>
              <w:bottom w:val="nil"/>
            </w:tcBorders>
            <w:hideMark/>
          </w:tcPr>
          <w:p w:rsidR="0003191C" w:rsidRPr="008373D9" w:rsidRDefault="0003191C" w:rsidP="008373D9">
            <w:pPr>
              <w:pStyle w:val="Tablebody"/>
              <w:autoSpaceDE w:val="0"/>
              <w:autoSpaceDN w:val="0"/>
              <w:adjustRightInd w:val="0"/>
              <w:jc w:val="both"/>
            </w:pPr>
            <w:r w:rsidRPr="008373D9">
              <w:rPr>
                <w:szCs w:val="24"/>
              </w:rPr>
              <w:t>Plaquette amovible en carbure métallique, conforme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883</w:t>
            </w:r>
            <w:r w:rsidRPr="008373D9">
              <w:rPr>
                <w:szCs w:val="24"/>
              </w:rPr>
              <w:t>, triangulaire, à dépouille latérale, classe de tolérance G (rectifié précision), dimension nominale 16,5 mm, épaisseur 3,18 mm et rayon d'arrondi 0,8 mm, arêtes de coupe arrondies pour coupe à gauche et coupe à droite (désignation conforme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1832</w:t>
            </w:r>
            <w:r w:rsidRPr="008373D9">
              <w:rPr>
                <w:szCs w:val="24"/>
              </w:rPr>
              <w:t>), pour le groupe d'application P20 selon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513</w:t>
            </w:r>
            <w:r w:rsidRPr="008373D9">
              <w:rPr>
                <w:szCs w:val="24"/>
              </w:rPr>
              <w:t>.</w:t>
            </w:r>
          </w:p>
        </w:tc>
      </w:tr>
      <w:tr w:rsidR="0003191C" w:rsidRPr="008373D9" w:rsidTr="001E4488">
        <w:trPr>
          <w:jc w:val="center"/>
        </w:trPr>
        <w:tc>
          <w:tcPr>
            <w:tcW w:w="9750" w:type="dxa"/>
            <w:gridSpan w:val="3"/>
            <w:tcBorders>
              <w:top w:val="nil"/>
              <w:bottom w:val="nil"/>
            </w:tcBorders>
            <w:hideMark/>
          </w:tcPr>
          <w:p w:rsidR="0003191C" w:rsidRPr="008373D9" w:rsidRDefault="0003191C" w:rsidP="008373D9">
            <w:pPr>
              <w:pStyle w:val="Tablebody"/>
              <w:autoSpaceDE w:val="0"/>
              <w:autoSpaceDN w:val="0"/>
              <w:adjustRightInd w:val="0"/>
            </w:pPr>
            <w:r w:rsidRPr="008373D9">
              <w:rPr>
                <w:szCs w:val="24"/>
              </w:rPr>
              <w:t>DÉSIGNATION:</w:t>
            </w:r>
          </w:p>
        </w:tc>
      </w:tr>
      <w:tr w:rsidR="0003191C" w:rsidRPr="002D0D4E" w:rsidTr="001E4488">
        <w:trPr>
          <w:jc w:val="center"/>
        </w:trPr>
        <w:tc>
          <w:tcPr>
            <w:tcW w:w="50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245" w:type="dxa"/>
            <w:gridSpan w:val="2"/>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Plaquette amovible ISO 883-TPGN160308-EN-P20</w:t>
            </w:r>
          </w:p>
        </w:tc>
      </w:tr>
      <w:tr w:rsidR="0003191C" w:rsidRPr="002D0D4E" w:rsidTr="001E4488">
        <w:trPr>
          <w:jc w:val="center"/>
        </w:trPr>
        <w:tc>
          <w:tcPr>
            <w:tcW w:w="9750" w:type="dxa"/>
            <w:gridSpan w:val="3"/>
            <w:tcBorders>
              <w:top w:val="nil"/>
              <w:bottom w:val="nil"/>
            </w:tcBorders>
            <w:hideMark/>
          </w:tcPr>
          <w:p w:rsidR="0003191C" w:rsidRPr="008373D9" w:rsidRDefault="0003191C" w:rsidP="008373D9">
            <w:pPr>
              <w:pStyle w:val="Tablebody"/>
              <w:autoSpaceDE w:val="0"/>
              <w:autoSpaceDN w:val="0"/>
              <w:adjustRightInd w:val="0"/>
            </w:pPr>
            <w:r w:rsidRPr="008373D9">
              <w:rPr>
                <w:szCs w:val="24"/>
              </w:rPr>
              <w:t>Dans cette désignation, les éléments ont la signification suivante:</w:t>
            </w:r>
          </w:p>
        </w:tc>
      </w:tr>
      <w:tr w:rsidR="0003191C" w:rsidRPr="002D0D4E" w:rsidTr="001E4488">
        <w:trPr>
          <w:jc w:val="center"/>
        </w:trPr>
        <w:tc>
          <w:tcPr>
            <w:tcW w:w="50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588" w:type="dxa"/>
            <w:tcBorders>
              <w:top w:val="nil"/>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T</w:t>
            </w:r>
          </w:p>
        </w:tc>
        <w:tc>
          <w:tcPr>
            <w:tcW w:w="8657"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symbole de la forme (triangulaire);</w:t>
            </w:r>
          </w:p>
        </w:tc>
      </w:tr>
      <w:tr w:rsidR="0003191C" w:rsidRPr="002D0D4E" w:rsidTr="001E4488">
        <w:trPr>
          <w:jc w:val="center"/>
        </w:trPr>
        <w:tc>
          <w:tcPr>
            <w:tcW w:w="50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588" w:type="dxa"/>
            <w:tcBorders>
              <w:top w:val="nil"/>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P</w:t>
            </w:r>
          </w:p>
        </w:tc>
        <w:tc>
          <w:tcPr>
            <w:tcW w:w="8657"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symbole de la dépouille latérale (l’angle de dépouille est établi à 11°);</w:t>
            </w:r>
          </w:p>
        </w:tc>
      </w:tr>
      <w:tr w:rsidR="0003191C" w:rsidRPr="002D0D4E" w:rsidTr="001E4488">
        <w:trPr>
          <w:jc w:val="center"/>
        </w:trPr>
        <w:tc>
          <w:tcPr>
            <w:tcW w:w="50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588" w:type="dxa"/>
            <w:tcBorders>
              <w:top w:val="nil"/>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G</w:t>
            </w:r>
          </w:p>
        </w:tc>
        <w:tc>
          <w:tcPr>
            <w:tcW w:w="8657"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classe de tolérance G (tolérance ± 0,025 mm sur la hauteur du triangle et ± 0,13 mm sur l’épaisseur de la plaquette);</w:t>
            </w:r>
          </w:p>
        </w:tc>
      </w:tr>
      <w:tr w:rsidR="0003191C" w:rsidRPr="002D0D4E" w:rsidTr="001E4488">
        <w:trPr>
          <w:jc w:val="center"/>
        </w:trPr>
        <w:tc>
          <w:tcPr>
            <w:tcW w:w="50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588" w:type="dxa"/>
            <w:tcBorders>
              <w:top w:val="nil"/>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N</w:t>
            </w:r>
          </w:p>
        </w:tc>
        <w:tc>
          <w:tcPr>
            <w:tcW w:w="8657"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symbole des caractéristiques spéciales (N = aucune caractéristique spéciale);</w:t>
            </w:r>
          </w:p>
        </w:tc>
      </w:tr>
      <w:tr w:rsidR="0003191C" w:rsidRPr="002D0D4E" w:rsidTr="001E4488">
        <w:trPr>
          <w:jc w:val="center"/>
        </w:trPr>
        <w:tc>
          <w:tcPr>
            <w:tcW w:w="50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588" w:type="dxa"/>
            <w:tcBorders>
              <w:top w:val="nil"/>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16</w:t>
            </w:r>
          </w:p>
        </w:tc>
        <w:tc>
          <w:tcPr>
            <w:tcW w:w="8657"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symbole de la dimension (dimension nominale du triangle = 16,5 mm);</w:t>
            </w:r>
          </w:p>
        </w:tc>
      </w:tr>
      <w:tr w:rsidR="0003191C" w:rsidRPr="008373D9" w:rsidTr="001E4488">
        <w:trPr>
          <w:jc w:val="center"/>
        </w:trPr>
        <w:tc>
          <w:tcPr>
            <w:tcW w:w="50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588" w:type="dxa"/>
            <w:tcBorders>
              <w:top w:val="nil"/>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03</w:t>
            </w:r>
          </w:p>
        </w:tc>
        <w:tc>
          <w:tcPr>
            <w:tcW w:w="8657"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symbole de l’épaisseur (3,18 mm);</w:t>
            </w:r>
          </w:p>
        </w:tc>
      </w:tr>
      <w:tr w:rsidR="0003191C" w:rsidRPr="002D0D4E" w:rsidTr="001E4488">
        <w:trPr>
          <w:jc w:val="center"/>
        </w:trPr>
        <w:tc>
          <w:tcPr>
            <w:tcW w:w="50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588" w:type="dxa"/>
            <w:tcBorders>
              <w:top w:val="nil"/>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08</w:t>
            </w:r>
          </w:p>
        </w:tc>
        <w:tc>
          <w:tcPr>
            <w:tcW w:w="8657"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symbole de la configuration de la pointe (rayon de l’arrondi = 0,8 mm);</w:t>
            </w:r>
          </w:p>
        </w:tc>
      </w:tr>
      <w:tr w:rsidR="0003191C" w:rsidRPr="002D0D4E" w:rsidTr="001E4488">
        <w:trPr>
          <w:jc w:val="center"/>
        </w:trPr>
        <w:tc>
          <w:tcPr>
            <w:tcW w:w="50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588" w:type="dxa"/>
            <w:tcBorders>
              <w:top w:val="nil"/>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E</w:t>
            </w:r>
          </w:p>
        </w:tc>
        <w:tc>
          <w:tcPr>
            <w:tcW w:w="8657"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symbole de la condition de l’arête (arêtes arrondies);</w:t>
            </w:r>
          </w:p>
        </w:tc>
      </w:tr>
      <w:tr w:rsidR="0003191C" w:rsidRPr="002D0D4E" w:rsidTr="001E4488">
        <w:trPr>
          <w:jc w:val="center"/>
        </w:trPr>
        <w:tc>
          <w:tcPr>
            <w:tcW w:w="50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588" w:type="dxa"/>
            <w:tcBorders>
              <w:top w:val="nil"/>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N</w:t>
            </w:r>
          </w:p>
        </w:tc>
        <w:tc>
          <w:tcPr>
            <w:tcW w:w="8657"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symbole de la direction de coupe (coupe à gauche et coupe à droite);</w:t>
            </w:r>
          </w:p>
        </w:tc>
      </w:tr>
      <w:tr w:rsidR="0003191C" w:rsidRPr="002D0D4E" w:rsidTr="001E4488">
        <w:trPr>
          <w:jc w:val="center"/>
        </w:trPr>
        <w:tc>
          <w:tcPr>
            <w:tcW w:w="505" w:type="dxa"/>
            <w:tcBorders>
              <w:top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588" w:type="dxa"/>
            <w:tcBorders>
              <w:top w:val="nil"/>
              <w:left w:val="nil"/>
              <w:bottom w:val="single" w:sz="6" w:space="0" w:color="auto"/>
              <w:right w:val="nil"/>
            </w:tcBorders>
            <w:hideMark/>
          </w:tcPr>
          <w:p w:rsidR="0003191C" w:rsidRPr="008373D9" w:rsidRDefault="0003191C" w:rsidP="008373D9">
            <w:pPr>
              <w:pStyle w:val="Tablebody"/>
              <w:autoSpaceDE w:val="0"/>
              <w:autoSpaceDN w:val="0"/>
              <w:adjustRightInd w:val="0"/>
            </w:pPr>
            <w:r w:rsidRPr="008373D9">
              <w:rPr>
                <w:szCs w:val="24"/>
              </w:rPr>
              <w:t>P20</w:t>
            </w:r>
          </w:p>
        </w:tc>
        <w:tc>
          <w:tcPr>
            <w:tcW w:w="8657" w:type="dxa"/>
            <w:tcBorders>
              <w:top w:val="nil"/>
              <w:left w:val="nil"/>
              <w:bottom w:val="single" w:sz="6" w:space="0" w:color="auto"/>
            </w:tcBorders>
            <w:hideMark/>
          </w:tcPr>
          <w:p w:rsidR="0003191C" w:rsidRPr="008373D9" w:rsidRDefault="0003191C" w:rsidP="008373D9">
            <w:pPr>
              <w:pStyle w:val="Tablebody"/>
              <w:autoSpaceDE w:val="0"/>
              <w:autoSpaceDN w:val="0"/>
              <w:adjustRightInd w:val="0"/>
            </w:pPr>
            <w:r w:rsidRPr="008373D9">
              <w:rPr>
                <w:szCs w:val="24"/>
              </w:rPr>
              <w:t>symbole du groupe d’application du carbure (applicable à l’acier, à l’acier moulé, à la fonte malléable à copeaux longs).</w:t>
            </w:r>
          </w:p>
        </w:tc>
      </w:tr>
    </w:tbl>
    <w:p w:rsidR="0003191C" w:rsidRPr="008373D9" w:rsidRDefault="0003191C" w:rsidP="008373D9">
      <w:pPr>
        <w:pStyle w:val="BodyText"/>
        <w:autoSpaceDE w:val="0"/>
        <w:autoSpaceDN w:val="0"/>
        <w:adjustRightInd w:val="0"/>
        <w:rPr>
          <w:szCs w:val="24"/>
        </w:rPr>
      </w:pPr>
      <w:r w:rsidRPr="008373D9">
        <w:rPr>
          <w:rFonts w:ascii="Times New Roman" w:hAnsi="Times New Roman"/>
          <w:sz w:val="24"/>
          <w:szCs w:val="24"/>
        </w:rPr>
        <w:br w:type="page"/>
      </w: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505"/>
        <w:gridCol w:w="462"/>
        <w:gridCol w:w="8783"/>
      </w:tblGrid>
      <w:tr w:rsidR="0003191C" w:rsidRPr="008373D9" w:rsidTr="001E4488">
        <w:trPr>
          <w:jc w:val="center"/>
        </w:trPr>
        <w:tc>
          <w:tcPr>
            <w:tcW w:w="9750" w:type="dxa"/>
            <w:gridSpan w:val="3"/>
            <w:tcBorders>
              <w:top w:val="single" w:sz="6" w:space="0" w:color="auto"/>
              <w:bottom w:val="nil"/>
            </w:tcBorders>
            <w:hideMark/>
          </w:tcPr>
          <w:p w:rsidR="0003191C" w:rsidRPr="008373D9" w:rsidRDefault="0003191C" w:rsidP="008373D9">
            <w:pPr>
              <w:pStyle w:val="Tablebody"/>
              <w:autoSpaceDE w:val="0"/>
              <w:autoSpaceDN w:val="0"/>
              <w:adjustRightInd w:val="0"/>
              <w:rPr>
                <w:szCs w:val="24"/>
              </w:rPr>
            </w:pPr>
            <w:r w:rsidRPr="008373D9">
              <w:rPr>
                <w:szCs w:val="24"/>
              </w:rPr>
              <w:lastRenderedPageBreak/>
              <w:t>EXEMPLE 3</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PRODUIT:</w:t>
            </w:r>
          </w:p>
        </w:tc>
      </w:tr>
      <w:tr w:rsidR="0003191C" w:rsidRPr="002D0D4E" w:rsidTr="001E4488">
        <w:trPr>
          <w:jc w:val="center"/>
        </w:trPr>
        <w:tc>
          <w:tcPr>
            <w:tcW w:w="50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245" w:type="dxa"/>
            <w:gridSpan w:val="2"/>
            <w:tcBorders>
              <w:top w:val="nil"/>
              <w:left w:val="nil"/>
              <w:bottom w:val="nil"/>
            </w:tcBorders>
            <w:hideMark/>
          </w:tcPr>
          <w:p w:rsidR="0003191C" w:rsidRPr="008373D9" w:rsidRDefault="0003191C" w:rsidP="008373D9">
            <w:pPr>
              <w:pStyle w:val="Tablebody"/>
              <w:autoSpaceDE w:val="0"/>
              <w:autoSpaceDN w:val="0"/>
              <w:adjustRightInd w:val="0"/>
              <w:jc w:val="both"/>
            </w:pPr>
            <w:r w:rsidRPr="008373D9">
              <w:rPr>
                <w:szCs w:val="24"/>
              </w:rPr>
              <w:t>Vis à métaux à tête cylindrique large, fendue, filetage M5, longueur nominale 20 mm, grade A, et classe de qualité 4,8, conforme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1580</w:t>
            </w:r>
            <w:r w:rsidRPr="008373D9">
              <w:rPr>
                <w:szCs w:val="24"/>
              </w:rPr>
              <w:t>.</w:t>
            </w:r>
          </w:p>
        </w:tc>
      </w:tr>
      <w:tr w:rsidR="0003191C" w:rsidRPr="008373D9" w:rsidTr="001E4488">
        <w:trPr>
          <w:jc w:val="center"/>
        </w:trPr>
        <w:tc>
          <w:tcPr>
            <w:tcW w:w="9750" w:type="dxa"/>
            <w:gridSpan w:val="3"/>
            <w:tcBorders>
              <w:top w:val="nil"/>
              <w:bottom w:val="nil"/>
            </w:tcBorders>
            <w:hideMark/>
          </w:tcPr>
          <w:p w:rsidR="0003191C" w:rsidRPr="008373D9" w:rsidRDefault="0003191C" w:rsidP="008373D9">
            <w:pPr>
              <w:pStyle w:val="Tablebody"/>
              <w:autoSpaceDE w:val="0"/>
              <w:autoSpaceDN w:val="0"/>
              <w:adjustRightInd w:val="0"/>
            </w:pPr>
            <w:r w:rsidRPr="008373D9">
              <w:rPr>
                <w:szCs w:val="24"/>
              </w:rPr>
              <w:t>DÉSIGNATION:</w:t>
            </w:r>
          </w:p>
        </w:tc>
      </w:tr>
      <w:tr w:rsidR="0003191C" w:rsidRPr="002D0D4E" w:rsidTr="001E4488">
        <w:trPr>
          <w:jc w:val="center"/>
        </w:trPr>
        <w:tc>
          <w:tcPr>
            <w:tcW w:w="50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245" w:type="dxa"/>
            <w:gridSpan w:val="2"/>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 xml:space="preserve">Vis à tête cylindrique large fendue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1580</w:t>
            </w:r>
            <w:r w:rsidRPr="008373D9">
              <w:rPr>
                <w:szCs w:val="24"/>
              </w:rPr>
              <w:noBreakHyphen/>
            </w:r>
            <w:r w:rsidRPr="008373D9">
              <w:rPr>
                <w:rStyle w:val="stddocPartNumber"/>
                <w:szCs w:val="24"/>
                <w:shd w:val="clear" w:color="auto" w:fill="auto"/>
              </w:rPr>
              <w:t>M5</w:t>
            </w:r>
            <w:r w:rsidRPr="008373D9">
              <w:rPr>
                <w:szCs w:val="24"/>
              </w:rPr>
              <w:t> × 20-4,8</w:t>
            </w:r>
          </w:p>
        </w:tc>
      </w:tr>
      <w:tr w:rsidR="0003191C" w:rsidRPr="002D0D4E" w:rsidTr="001E4488">
        <w:trPr>
          <w:jc w:val="center"/>
        </w:trPr>
        <w:tc>
          <w:tcPr>
            <w:tcW w:w="9750" w:type="dxa"/>
            <w:gridSpan w:val="3"/>
            <w:tcBorders>
              <w:top w:val="nil"/>
              <w:bottom w:val="nil"/>
            </w:tcBorders>
            <w:hideMark/>
          </w:tcPr>
          <w:p w:rsidR="0003191C" w:rsidRPr="008373D9" w:rsidRDefault="0003191C" w:rsidP="008373D9">
            <w:pPr>
              <w:pStyle w:val="Tablebody"/>
              <w:autoSpaceDE w:val="0"/>
              <w:autoSpaceDN w:val="0"/>
              <w:adjustRightInd w:val="0"/>
              <w:jc w:val="both"/>
            </w:pPr>
            <w:r w:rsidRPr="008373D9">
              <w:rPr>
                <w:szCs w:val="24"/>
              </w:rPr>
              <w:t>Cette désignation renvoie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1580</w:t>
            </w:r>
            <w:r w:rsidRPr="008373D9">
              <w:rPr>
                <w:szCs w:val="24"/>
              </w:rPr>
              <w:t>, la Norme internationale qui spécifie les dimensions des vis à métaux à tête cylindrique large, fendue. Elle fait référence aux normes suivantes pour les autres caractéristiques de ces vis.</w:t>
            </w:r>
          </w:p>
        </w:tc>
      </w:tr>
      <w:tr w:rsidR="0003191C" w:rsidRPr="002D0D4E" w:rsidTr="001E4488">
        <w:trPr>
          <w:jc w:val="center"/>
        </w:trPr>
        <w:tc>
          <w:tcPr>
            <w:tcW w:w="50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462" w:type="dxa"/>
            <w:tcBorders>
              <w:top w:val="nil"/>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a)</w:t>
            </w:r>
          </w:p>
        </w:tc>
        <w:tc>
          <w:tcPr>
            <w:tcW w:w="8783" w:type="dxa"/>
            <w:tcBorders>
              <w:top w:val="nil"/>
              <w:left w:val="nil"/>
              <w:bottom w:val="nil"/>
            </w:tcBorders>
            <w:hideMark/>
          </w:tcPr>
          <w:p w:rsidR="0003191C" w:rsidRPr="008373D9" w:rsidRDefault="0003191C" w:rsidP="008373D9">
            <w:pPr>
              <w:pStyle w:val="Tablebody"/>
              <w:autoSpaceDE w:val="0"/>
              <w:autoSpaceDN w:val="0"/>
              <w:adjustRightInd w:val="0"/>
              <w:jc w:val="both"/>
            </w:pPr>
            <w:r w:rsidRPr="008373D9">
              <w:rPr>
                <w:szCs w:val="24"/>
              </w:rPr>
              <w:t>La Norme internationale relative aux tolérances pour les filetages métriques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965</w:t>
            </w:r>
            <w:r w:rsidRPr="008373D9">
              <w:rPr>
                <w:szCs w:val="24"/>
              </w:rPr>
              <w:noBreakHyphen/>
            </w:r>
            <w:r w:rsidRPr="008373D9">
              <w:rPr>
                <w:rStyle w:val="stddocPartNumber"/>
                <w:szCs w:val="24"/>
                <w:shd w:val="clear" w:color="auto" w:fill="auto"/>
              </w:rPr>
              <w:t>2</w:t>
            </w:r>
            <w:r w:rsidRPr="008373D9">
              <w:rPr>
                <w:szCs w:val="24"/>
              </w:rPr>
              <w:t>), qui fait référence aux Normes internationales relatives aux données fondamentales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965</w:t>
            </w:r>
            <w:r w:rsidRPr="008373D9">
              <w:rPr>
                <w:szCs w:val="24"/>
              </w:rPr>
              <w:noBreakHyphen/>
            </w:r>
            <w:r w:rsidRPr="008373D9">
              <w:rPr>
                <w:rStyle w:val="stddocPartNumber"/>
                <w:szCs w:val="24"/>
                <w:shd w:val="clear" w:color="auto" w:fill="auto"/>
              </w:rPr>
              <w:t>1</w:t>
            </w:r>
            <w:r w:rsidRPr="008373D9">
              <w:rPr>
                <w:szCs w:val="24"/>
              </w:rPr>
              <w:t>), au profil de base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68</w:t>
            </w:r>
            <w:r w:rsidRPr="008373D9">
              <w:rPr>
                <w:szCs w:val="24"/>
              </w:rPr>
              <w:t>), à la vue d'ensemble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261</w:t>
            </w:r>
            <w:r w:rsidRPr="008373D9">
              <w:rPr>
                <w:szCs w:val="24"/>
              </w:rPr>
              <w:t>) et à la vérification par calibres à limites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1502</w:t>
            </w:r>
            <w:r w:rsidRPr="008373D9">
              <w:rPr>
                <w:szCs w:val="24"/>
              </w:rPr>
              <w:t>). L'élément «M5» de la désignation définit les données de ces normes qui sont applicables à la vis désignée, en partant du principe que la classe de tolérance pertinente pour le filetage est spécifiée dans la norme mentionnée en b).</w:t>
            </w:r>
          </w:p>
        </w:tc>
      </w:tr>
      <w:tr w:rsidR="0003191C" w:rsidRPr="002D0D4E" w:rsidTr="001E4488">
        <w:trPr>
          <w:jc w:val="center"/>
        </w:trPr>
        <w:tc>
          <w:tcPr>
            <w:tcW w:w="50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462" w:type="dxa"/>
            <w:tcBorders>
              <w:top w:val="nil"/>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b)</w:t>
            </w:r>
          </w:p>
        </w:tc>
        <w:tc>
          <w:tcPr>
            <w:tcW w:w="8783" w:type="dxa"/>
            <w:tcBorders>
              <w:top w:val="nil"/>
              <w:left w:val="nil"/>
              <w:bottom w:val="nil"/>
            </w:tcBorders>
            <w:hideMark/>
          </w:tcPr>
          <w:p w:rsidR="0003191C" w:rsidRPr="008373D9" w:rsidRDefault="0003191C" w:rsidP="008373D9">
            <w:pPr>
              <w:pStyle w:val="Tablebody"/>
              <w:autoSpaceDE w:val="0"/>
              <w:autoSpaceDN w:val="0"/>
              <w:adjustRightInd w:val="0"/>
              <w:jc w:val="both"/>
            </w:pPr>
            <w:r w:rsidRPr="008373D9">
              <w:rPr>
                <w:szCs w:val="24"/>
              </w:rPr>
              <w:t>La Norme internationale relative aux tolérances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4759</w:t>
            </w:r>
            <w:r w:rsidRPr="008373D9">
              <w:rPr>
                <w:szCs w:val="24"/>
              </w:rPr>
              <w:noBreakHyphen/>
            </w:r>
            <w:r w:rsidRPr="008373D9">
              <w:rPr>
                <w:rStyle w:val="stddocPartNumber"/>
                <w:szCs w:val="24"/>
                <w:shd w:val="clear" w:color="auto" w:fill="auto"/>
              </w:rPr>
              <w:t>1</w:t>
            </w:r>
            <w:r w:rsidRPr="008373D9">
              <w:rPr>
                <w:szCs w:val="24"/>
              </w:rPr>
              <w:t>) pour les dimensions et autres caractéristiques des vis, qui utilise les symboles pour les tolérances et ajustements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286</w:t>
            </w:r>
            <w:r w:rsidRPr="008373D9">
              <w:rPr>
                <w:szCs w:val="24"/>
              </w:rPr>
              <w:noBreakHyphen/>
            </w:r>
            <w:r w:rsidRPr="008373D9">
              <w:rPr>
                <w:rStyle w:val="stddocPartNumber"/>
                <w:szCs w:val="24"/>
                <w:shd w:val="clear" w:color="auto" w:fill="auto"/>
              </w:rPr>
              <w:t>1</w:t>
            </w:r>
            <w:r w:rsidRPr="008373D9">
              <w:rPr>
                <w:szCs w:val="24"/>
              </w:rPr>
              <w:t>), les tolérances de forme et de position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1101</w:t>
            </w:r>
            <w:r w:rsidRPr="008373D9">
              <w:rPr>
                <w:szCs w:val="24"/>
              </w:rPr>
              <w:t>), les tolérances pour les filetages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965</w:t>
            </w:r>
            <w:r w:rsidRPr="008373D9">
              <w:rPr>
                <w:szCs w:val="24"/>
              </w:rPr>
              <w:noBreakHyphen/>
            </w:r>
            <w:r w:rsidRPr="008373D9">
              <w:rPr>
                <w:rStyle w:val="stddocPartNumber"/>
                <w:szCs w:val="24"/>
                <w:shd w:val="clear" w:color="auto" w:fill="auto"/>
              </w:rPr>
              <w:t>3</w:t>
            </w:r>
            <w:r w:rsidRPr="008373D9">
              <w:rPr>
                <w:szCs w:val="24"/>
              </w:rPr>
              <w:t>) et la rugosité de surface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468</w:t>
            </w:r>
            <w:r w:rsidRPr="008373D9">
              <w:rPr>
                <w:szCs w:val="24"/>
              </w:rPr>
              <w:t xml:space="preserve"> et autres). Le grade approprié pour la vis en question (grade A) est spécifié dans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1580</w:t>
            </w:r>
            <w:r w:rsidRPr="008373D9">
              <w:rPr>
                <w:szCs w:val="24"/>
              </w:rPr>
              <w:t>. Il n'est pas nécessaire d'inclure le grade A dans la désignation, car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1580</w:t>
            </w:r>
            <w:r w:rsidRPr="008373D9">
              <w:rPr>
                <w:szCs w:val="24"/>
              </w:rPr>
              <w:t xml:space="preserve"> n'indique qu'un seul grade.</w:t>
            </w:r>
          </w:p>
        </w:tc>
      </w:tr>
      <w:tr w:rsidR="0003191C" w:rsidRPr="002D0D4E" w:rsidTr="001E4488">
        <w:trPr>
          <w:jc w:val="center"/>
        </w:trPr>
        <w:tc>
          <w:tcPr>
            <w:tcW w:w="505"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462" w:type="dxa"/>
            <w:tcBorders>
              <w:top w:val="nil"/>
              <w:left w:val="nil"/>
              <w:bottom w:val="nil"/>
              <w:right w:val="nil"/>
            </w:tcBorders>
            <w:hideMark/>
          </w:tcPr>
          <w:p w:rsidR="0003191C" w:rsidRPr="008373D9" w:rsidRDefault="0003191C" w:rsidP="008373D9">
            <w:pPr>
              <w:pStyle w:val="Tablebody"/>
              <w:autoSpaceDE w:val="0"/>
              <w:autoSpaceDN w:val="0"/>
              <w:adjustRightInd w:val="0"/>
            </w:pPr>
            <w:r w:rsidRPr="008373D9">
              <w:rPr>
                <w:szCs w:val="24"/>
              </w:rPr>
              <w:t>c)</w:t>
            </w:r>
          </w:p>
        </w:tc>
        <w:tc>
          <w:tcPr>
            <w:tcW w:w="8783"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La Norme internationale relative aux caractéristiques mécaniques des éléments de fixation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898</w:t>
            </w:r>
            <w:r w:rsidRPr="008373D9">
              <w:rPr>
                <w:szCs w:val="24"/>
              </w:rPr>
              <w:noBreakHyphen/>
            </w:r>
            <w:r w:rsidRPr="008373D9">
              <w:rPr>
                <w:rStyle w:val="stddocPartNumber"/>
                <w:szCs w:val="24"/>
                <w:shd w:val="clear" w:color="auto" w:fill="auto"/>
              </w:rPr>
              <w:t>1</w:t>
            </w:r>
            <w:r w:rsidRPr="008373D9">
              <w:rPr>
                <w:szCs w:val="24"/>
              </w:rPr>
              <w:t>),qui fait référence aux Normes internationales concernant les essais de traction pour l'acier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6892</w:t>
            </w:r>
            <w:r w:rsidRPr="008373D9">
              <w:rPr>
                <w:szCs w:val="24"/>
              </w:rPr>
              <w:t>), les essais de dureté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6506</w:t>
            </w:r>
            <w:r w:rsidRPr="008373D9">
              <w:rPr>
                <w:szCs w:val="24"/>
              </w:rPr>
              <w:t xml:space="preserve"> et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6508</w:t>
            </w:r>
            <w:r w:rsidRPr="008373D9">
              <w:rPr>
                <w:szCs w:val="24"/>
              </w:rPr>
              <w:t>) et les essais de choc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83</w:t>
            </w:r>
            <w:r w:rsidRPr="008373D9">
              <w:rPr>
                <w:szCs w:val="24"/>
              </w:rPr>
              <w:t>). L'élément «4,8» de la désignation suffit pour indiquer les données applicables du document.</w:t>
            </w:r>
          </w:p>
        </w:tc>
      </w:tr>
      <w:tr w:rsidR="0003191C" w:rsidRPr="002D0D4E" w:rsidTr="001E4488">
        <w:trPr>
          <w:jc w:val="center"/>
        </w:trPr>
        <w:tc>
          <w:tcPr>
            <w:tcW w:w="9750" w:type="dxa"/>
            <w:gridSpan w:val="3"/>
            <w:tcBorders>
              <w:top w:val="nil"/>
              <w:bottom w:val="single" w:sz="6" w:space="0" w:color="auto"/>
            </w:tcBorders>
            <w:hideMark/>
          </w:tcPr>
          <w:p w:rsidR="0003191C" w:rsidRPr="008373D9" w:rsidRDefault="0003191C" w:rsidP="008373D9">
            <w:pPr>
              <w:pStyle w:val="Tablebody"/>
              <w:autoSpaceDE w:val="0"/>
              <w:autoSpaceDN w:val="0"/>
              <w:adjustRightInd w:val="0"/>
            </w:pPr>
            <w:r w:rsidRPr="008373D9">
              <w:rPr>
                <w:szCs w:val="24"/>
              </w:rPr>
              <w:t>Cette désignation relativement succincte, qui fait pourtant intervenir plusieurs Normes internationales, définit la vis en question de façon complète.</w:t>
            </w:r>
          </w:p>
        </w:tc>
      </w:tr>
    </w:tbl>
    <w:p w:rsidR="0003191C" w:rsidRPr="008373D9" w:rsidRDefault="0003191C" w:rsidP="008373D9">
      <w:pPr>
        <w:pStyle w:val="BodyText"/>
        <w:autoSpaceDE w:val="0"/>
        <w:autoSpaceDN w:val="0"/>
        <w:adjustRightInd w:val="0"/>
        <w:rPr>
          <w:szCs w:val="24"/>
        </w:rPr>
      </w:pPr>
    </w:p>
    <w:tbl>
      <w:tblPr>
        <w:tblW w:w="9750" w:type="dxa"/>
        <w:jc w:val="center"/>
        <w:tblBorders>
          <w:top w:val="single" w:sz="6" w:space="0" w:color="auto"/>
          <w:left w:val="single" w:sz="6" w:space="0" w:color="auto"/>
          <w:bottom w:val="single" w:sz="6" w:space="0" w:color="auto"/>
          <w:right w:val="single" w:sz="6" w:space="0" w:color="auto"/>
        </w:tblBorders>
        <w:tblLayout w:type="fixed"/>
        <w:tblCellMar>
          <w:left w:w="57" w:type="dxa"/>
          <w:right w:w="57" w:type="dxa"/>
        </w:tblCellMar>
        <w:tblLook w:val="04A0" w:firstRow="1" w:lastRow="0" w:firstColumn="1" w:lastColumn="0" w:noHBand="0" w:noVBand="1"/>
      </w:tblPr>
      <w:tblGrid>
        <w:gridCol w:w="449"/>
        <w:gridCol w:w="9301"/>
      </w:tblGrid>
      <w:tr w:rsidR="0003191C" w:rsidRPr="008373D9" w:rsidTr="001E4488">
        <w:trPr>
          <w:cantSplit/>
          <w:jc w:val="center"/>
        </w:trPr>
        <w:tc>
          <w:tcPr>
            <w:tcW w:w="9750" w:type="dxa"/>
            <w:gridSpan w:val="2"/>
            <w:tcBorders>
              <w:top w:val="single" w:sz="6" w:space="0" w:color="auto"/>
              <w:bottom w:val="nil"/>
            </w:tcBorders>
            <w:hideMark/>
          </w:tcPr>
          <w:p w:rsidR="0003191C" w:rsidRPr="008373D9" w:rsidRDefault="0003191C" w:rsidP="008373D9">
            <w:pPr>
              <w:pStyle w:val="Tablebody"/>
              <w:autoSpaceDE w:val="0"/>
              <w:autoSpaceDN w:val="0"/>
              <w:adjustRightInd w:val="0"/>
              <w:rPr>
                <w:szCs w:val="24"/>
              </w:rPr>
            </w:pPr>
            <w:r w:rsidRPr="008373D9">
              <w:rPr>
                <w:szCs w:val="24"/>
              </w:rPr>
              <w:t>EXEMPLE 4</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PRODUIT:</w:t>
            </w:r>
          </w:p>
        </w:tc>
      </w:tr>
      <w:tr w:rsidR="0003191C" w:rsidRPr="002D0D4E" w:rsidTr="001E4488">
        <w:trPr>
          <w:cantSplit/>
          <w:trHeight w:val="120"/>
          <w:jc w:val="center"/>
        </w:trPr>
        <w:tc>
          <w:tcPr>
            <w:tcW w:w="449"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301"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Détermination de la matière extractible par l’oxyde diéthylique dans l’acétate de cellulose plastifié, Mode opératoire A.</w:t>
            </w:r>
          </w:p>
        </w:tc>
      </w:tr>
      <w:tr w:rsidR="0003191C" w:rsidRPr="008373D9" w:rsidTr="001E4488">
        <w:trPr>
          <w:cantSplit/>
          <w:trHeight w:val="120"/>
          <w:jc w:val="center"/>
        </w:trPr>
        <w:tc>
          <w:tcPr>
            <w:tcW w:w="9750" w:type="dxa"/>
            <w:gridSpan w:val="2"/>
            <w:tcBorders>
              <w:top w:val="nil"/>
              <w:bottom w:val="nil"/>
            </w:tcBorders>
            <w:hideMark/>
          </w:tcPr>
          <w:p w:rsidR="0003191C" w:rsidRPr="008373D9" w:rsidRDefault="0003191C" w:rsidP="008373D9">
            <w:pPr>
              <w:pStyle w:val="Tablebody"/>
              <w:autoSpaceDE w:val="0"/>
              <w:autoSpaceDN w:val="0"/>
              <w:adjustRightInd w:val="0"/>
            </w:pPr>
            <w:r w:rsidRPr="008373D9">
              <w:rPr>
                <w:szCs w:val="24"/>
              </w:rPr>
              <w:t>DÉTERMINATION:</w:t>
            </w:r>
          </w:p>
        </w:tc>
      </w:tr>
      <w:tr w:rsidR="0003191C" w:rsidRPr="002D0D4E" w:rsidTr="001E4488">
        <w:trPr>
          <w:cantSplit/>
          <w:trHeight w:val="120"/>
          <w:jc w:val="center"/>
        </w:trPr>
        <w:tc>
          <w:tcPr>
            <w:tcW w:w="449" w:type="dxa"/>
            <w:tcBorders>
              <w:top w:val="nil"/>
              <w:bottom w:val="single" w:sz="6" w:space="0" w:color="auto"/>
              <w:right w:val="nil"/>
            </w:tcBorders>
          </w:tcPr>
          <w:p w:rsidR="0003191C" w:rsidRPr="008373D9" w:rsidRDefault="0003191C" w:rsidP="008373D9">
            <w:pPr>
              <w:pStyle w:val="Tablebody"/>
              <w:autoSpaceDE w:val="0"/>
              <w:autoSpaceDN w:val="0"/>
              <w:adjustRightInd w:val="0"/>
            </w:pPr>
            <w:r w:rsidRPr="008373D9">
              <w:rPr>
                <w:szCs w:val="24"/>
              </w:rPr>
              <w:t> </w:t>
            </w:r>
          </w:p>
        </w:tc>
        <w:tc>
          <w:tcPr>
            <w:tcW w:w="9301" w:type="dxa"/>
            <w:tcBorders>
              <w:top w:val="nil"/>
              <w:left w:val="nil"/>
              <w:bottom w:val="single" w:sz="6" w:space="0" w:color="auto"/>
            </w:tcBorders>
            <w:hideMark/>
          </w:tcPr>
          <w:p w:rsidR="0003191C" w:rsidRPr="008373D9" w:rsidRDefault="0003191C" w:rsidP="008373D9">
            <w:pPr>
              <w:pStyle w:val="Tablebody"/>
              <w:autoSpaceDE w:val="0"/>
              <w:autoSpaceDN w:val="0"/>
              <w:adjustRightInd w:val="0"/>
            </w:pPr>
            <w:r w:rsidRPr="008373D9">
              <w:rPr>
                <w:szCs w:val="24"/>
              </w:rPr>
              <w:t xml:space="preserve">Méthode d'essai, acétate de cellulose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1875-A</w:t>
            </w:r>
          </w:p>
        </w:tc>
      </w:tr>
    </w:tbl>
    <w:p w:rsidR="0003191C" w:rsidRPr="008373D9" w:rsidRDefault="0003191C" w:rsidP="008373D9">
      <w:pPr>
        <w:pStyle w:val="a2"/>
        <w:tabs>
          <w:tab w:val="left" w:pos="360"/>
        </w:tabs>
        <w:autoSpaceDE w:val="0"/>
        <w:autoSpaceDN w:val="0"/>
        <w:adjustRightInd w:val="0"/>
        <w:rPr>
          <w:szCs w:val="24"/>
          <w:lang w:val="fr-FR"/>
        </w:rPr>
      </w:pPr>
      <w:bookmarkStart w:id="539" w:name="_Toc524502584"/>
      <w:bookmarkStart w:id="540" w:name="_Toc524505708"/>
      <w:r w:rsidRPr="008373D9">
        <w:rPr>
          <w:szCs w:val="24"/>
          <w:lang w:val="fr-FR"/>
        </w:rPr>
        <w:t>Mise en application sur le plan national</w:t>
      </w:r>
      <w:bookmarkEnd w:id="539"/>
      <w:bookmarkEnd w:id="540"/>
    </w:p>
    <w:p w:rsidR="0003191C" w:rsidRPr="008373D9" w:rsidRDefault="0003191C" w:rsidP="008373D9">
      <w:pPr>
        <w:pStyle w:val="p3"/>
        <w:autoSpaceDE w:val="0"/>
        <w:autoSpaceDN w:val="0"/>
        <w:adjustRightInd w:val="0"/>
        <w:rPr>
          <w:szCs w:val="24"/>
        </w:rPr>
      </w:pPr>
      <w:r w:rsidRPr="008373D9">
        <w:rPr>
          <w:b/>
          <w:szCs w:val="24"/>
        </w:rPr>
        <w:t>C.8.1</w:t>
      </w:r>
      <w:r w:rsidRPr="008373D9">
        <w:rPr>
          <w:szCs w:val="24"/>
        </w:rPr>
        <w:tab/>
        <w:t>La mise en application sur le plan national du système de désignation internationale n'est applicable que lorsqu'une Norme internationale est adoptée sans changement en tant que norme nationale.</w:t>
      </w:r>
    </w:p>
    <w:p w:rsidR="003B0A06" w:rsidRDefault="0003191C" w:rsidP="008373D9">
      <w:pPr>
        <w:pStyle w:val="p3"/>
        <w:autoSpaceDE w:val="0"/>
        <w:autoSpaceDN w:val="0"/>
        <w:adjustRightInd w:val="0"/>
        <w:rPr>
          <w:szCs w:val="24"/>
        </w:rPr>
      </w:pPr>
      <w:r w:rsidRPr="008373D9">
        <w:rPr>
          <w:b/>
          <w:szCs w:val="24"/>
        </w:rPr>
        <w:t>C.8.2</w:t>
      </w:r>
      <w:r w:rsidRPr="008373D9">
        <w:rPr>
          <w:szCs w:val="24"/>
        </w:rPr>
        <w:tab/>
        <w:t>Dans la mise en application nationale des Normes internationales, la désignation internationale doit être utilisée sans changement. Toutefois, l'identifiant de la norme nationale peut être inséré entre le bloc descripteur et le bloc «numéro de Norme internationale».</w:t>
      </w:r>
      <w:r w:rsidR="003B0A06">
        <w:rPr>
          <w:szCs w:val="24"/>
        </w:rPr>
        <w:br w:type="page"/>
      </w:r>
    </w:p>
    <w:tbl>
      <w:tblPr>
        <w:tblW w:w="9750" w:type="dxa"/>
        <w:jc w:val="center"/>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449"/>
        <w:gridCol w:w="9301"/>
      </w:tblGrid>
      <w:tr w:rsidR="0003191C" w:rsidRPr="002D0D4E" w:rsidTr="001E4488">
        <w:trPr>
          <w:cantSplit/>
          <w:jc w:val="center"/>
        </w:trPr>
        <w:tc>
          <w:tcPr>
            <w:tcW w:w="9750" w:type="dxa"/>
            <w:gridSpan w:val="2"/>
            <w:tcBorders>
              <w:top w:val="single" w:sz="6" w:space="0" w:color="auto"/>
              <w:bottom w:val="nil"/>
            </w:tcBorders>
            <w:hideMark/>
          </w:tcPr>
          <w:p w:rsidR="0003191C" w:rsidRPr="008373D9" w:rsidRDefault="0003191C" w:rsidP="008373D9">
            <w:pPr>
              <w:pStyle w:val="Tablebody"/>
              <w:autoSpaceDE w:val="0"/>
              <w:autoSpaceDN w:val="0"/>
              <w:adjustRightInd w:val="0"/>
              <w:rPr>
                <w:szCs w:val="24"/>
              </w:rPr>
            </w:pPr>
            <w:r w:rsidRPr="008373D9">
              <w:rPr>
                <w:szCs w:val="24"/>
              </w:rPr>
              <w:lastRenderedPageBreak/>
              <w:t>EXEMPLE</w:t>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 AND(</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begin"/>
            </w:r>
            <w:r w:rsidRPr="008373D9">
              <w:rPr>
                <w:szCs w:val="24"/>
              </w:rPr>
              <w:instrText>COMPARE</w:instrText>
            </w:r>
            <w:r w:rsidRPr="008373D9">
              <w:rPr>
                <w:szCs w:val="24"/>
              </w:rPr>
              <w:fldChar w:fldCharType="begin"/>
            </w:r>
            <w:r w:rsidRPr="008373D9">
              <w:rPr>
                <w:szCs w:val="24"/>
              </w:rPr>
              <w:instrText>DOCPROPERTY "x_a"</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w:instrText>
            </w:r>
            <w:r w:rsidRPr="008373D9">
              <w:rPr>
                <w:szCs w:val="24"/>
              </w:rPr>
              <w:fldChar w:fldCharType="separate"/>
            </w:r>
            <w:r w:rsidR="008373D9">
              <w:rPr>
                <w:noProof/>
                <w:szCs w:val="24"/>
              </w:rPr>
              <w:instrText>0</w:instrText>
            </w:r>
            <w:r w:rsidRPr="008373D9">
              <w:rPr>
                <w:szCs w:val="24"/>
              </w:rPr>
              <w:fldChar w:fldCharType="end"/>
            </w:r>
            <w:r w:rsidRPr="008373D9">
              <w:rPr>
                <w:szCs w:val="24"/>
              </w:rPr>
              <w:instrText>)</w:instrText>
            </w:r>
            <w:r w:rsidRPr="008373D9">
              <w:rPr>
                <w:szCs w:val="24"/>
              </w:rPr>
              <w:fldChar w:fldCharType="separate"/>
            </w:r>
            <w:r w:rsidR="008373D9">
              <w:rPr>
                <w:b/>
                <w:noProof/>
                <w:szCs w:val="24"/>
              </w:rPr>
              <w:instrText>!Syntax Error, ,</w:instrText>
            </w:r>
            <w:r w:rsidRPr="008373D9">
              <w:rPr>
                <w:szCs w:val="24"/>
              </w:rPr>
              <w:fldChar w:fldCharType="end"/>
            </w:r>
            <w:r w:rsidRPr="008373D9">
              <w:rPr>
                <w:szCs w:val="24"/>
              </w:rPr>
              <w:instrText>= 1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begin"/>
            </w:r>
            <w:r w:rsidRPr="008373D9">
              <w:rPr>
                <w:szCs w:val="24"/>
              </w:rPr>
              <w:instrText>QUOTE ""</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 "x_-3" "</w:instrText>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"&lt;/</w:instrText>
            </w:r>
            <w:r w:rsidRPr="008373D9">
              <w:rPr>
                <w:szCs w:val="24"/>
              </w:rPr>
              <w:fldChar w:fldCharType="begin"/>
            </w:r>
            <w:r w:rsidRPr="008373D9">
              <w:rPr>
                <w:szCs w:val="24"/>
              </w:rPr>
              <w:instrText>QUOTE "Tbl_-"</w:instrText>
            </w:r>
            <w:r w:rsidRPr="008373D9">
              <w:rPr>
                <w:szCs w:val="24"/>
              </w:rPr>
              <w:fldChar w:fldCharType="separate"/>
            </w:r>
            <w:r w:rsidRPr="008373D9">
              <w:rPr>
                <w:szCs w:val="24"/>
              </w:rPr>
              <w:instrText>Tbl_-</w:instrText>
            </w:r>
            <w:r w:rsidRPr="008373D9">
              <w:rPr>
                <w:szCs w:val="24"/>
              </w:rPr>
              <w:fldChar w:fldCharType="end"/>
            </w:r>
            <w:r w:rsidRPr="008373D9">
              <w:rPr>
                <w:szCs w:val="24"/>
              </w:rPr>
              <w:instrText>"</w:instrText>
            </w:r>
            <w:r w:rsidRPr="008373D9">
              <w:rPr>
                <w:szCs w:val="24"/>
              </w:rPr>
              <w:fldChar w:fldCharType="end"/>
            </w:r>
            <w:r w:rsidRPr="008373D9">
              <w:rPr>
                <w:szCs w:val="24"/>
              </w:rPr>
              <w:fldChar w:fldCharType="begin"/>
            </w:r>
            <w:r w:rsidRPr="008373D9">
              <w:rPr>
                <w:szCs w:val="24"/>
              </w:rPr>
              <w:instrText>IF</w:instrText>
            </w:r>
            <w:r w:rsidRPr="008373D9">
              <w:rPr>
                <w:szCs w:val="24"/>
              </w:rPr>
              <w:fldChar w:fldCharType="begin"/>
            </w:r>
            <w:r w:rsidRPr="008373D9">
              <w:rPr>
                <w:szCs w:val="24"/>
              </w:rPr>
              <w:instrText>DOCPROPERTY "x_t"</w:instrText>
            </w:r>
            <w:r w:rsidRPr="008373D9">
              <w:rPr>
                <w:szCs w:val="24"/>
              </w:rPr>
              <w:fldChar w:fldCharType="separate"/>
            </w:r>
            <w:r w:rsidR="008373D9">
              <w:rPr>
                <w:szCs w:val="24"/>
              </w:rPr>
              <w:instrText>N</w:instrText>
            </w:r>
            <w:r w:rsidRPr="008373D9">
              <w:rPr>
                <w:szCs w:val="24"/>
              </w:rPr>
              <w:fldChar w:fldCharType="end"/>
            </w:r>
            <w:r w:rsidRPr="008373D9">
              <w:rPr>
                <w:szCs w:val="24"/>
              </w:rPr>
              <w:instrText>&lt;&gt; N "&gt;"</w:instrText>
            </w:r>
            <w:r w:rsidRPr="008373D9">
              <w:rPr>
                <w:szCs w:val="24"/>
              </w:rPr>
              <w:fldChar w:fldCharType="end"/>
            </w:r>
            <w:r w:rsidRPr="008373D9">
              <w:rPr>
                <w:szCs w:val="24"/>
              </w:rPr>
              <w:instrText>" ""</w:instrText>
            </w:r>
            <w:r w:rsidRPr="008373D9">
              <w:rPr>
                <w:szCs w:val="24"/>
              </w:rPr>
              <w:fldChar w:fldCharType="end"/>
            </w:r>
          </w:p>
          <w:p w:rsidR="0003191C" w:rsidRPr="008373D9" w:rsidRDefault="0003191C" w:rsidP="008373D9">
            <w:pPr>
              <w:pStyle w:val="Tablebody"/>
              <w:autoSpaceDE w:val="0"/>
              <w:autoSpaceDN w:val="0"/>
              <w:adjustRightInd w:val="0"/>
            </w:pPr>
            <w:r w:rsidRPr="008373D9">
              <w:rPr>
                <w:szCs w:val="24"/>
              </w:rPr>
              <w:t>Pour une vis dont la désignation internationale est</w:t>
            </w:r>
          </w:p>
        </w:tc>
      </w:tr>
      <w:tr w:rsidR="0003191C" w:rsidRPr="002D0D4E" w:rsidTr="001E4488">
        <w:trPr>
          <w:cantSplit/>
          <w:trHeight w:val="120"/>
          <w:jc w:val="center"/>
        </w:trPr>
        <w:tc>
          <w:tcPr>
            <w:tcW w:w="449"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301"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 xml:space="preserve">Vis à tête cylindrique large fendue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1580</w:t>
            </w:r>
            <w:r w:rsidRPr="008373D9">
              <w:rPr>
                <w:szCs w:val="24"/>
              </w:rPr>
              <w:noBreakHyphen/>
            </w:r>
            <w:r w:rsidRPr="008373D9">
              <w:rPr>
                <w:rStyle w:val="stddocPartNumber"/>
                <w:szCs w:val="24"/>
                <w:shd w:val="clear" w:color="auto" w:fill="auto"/>
              </w:rPr>
              <w:t>M5</w:t>
            </w:r>
            <w:r w:rsidRPr="008373D9">
              <w:rPr>
                <w:szCs w:val="24"/>
              </w:rPr>
              <w:t> × 20-4.8</w:t>
            </w:r>
          </w:p>
        </w:tc>
      </w:tr>
      <w:tr w:rsidR="0003191C" w:rsidRPr="002D0D4E" w:rsidTr="001E4488">
        <w:trPr>
          <w:cantSplit/>
          <w:trHeight w:val="120"/>
          <w:jc w:val="center"/>
        </w:trPr>
        <w:tc>
          <w:tcPr>
            <w:tcW w:w="9750" w:type="dxa"/>
            <w:gridSpan w:val="2"/>
            <w:tcBorders>
              <w:top w:val="nil"/>
              <w:bottom w:val="nil"/>
            </w:tcBorders>
            <w:hideMark/>
          </w:tcPr>
          <w:p w:rsidR="0003191C" w:rsidRPr="008373D9" w:rsidRDefault="0003191C" w:rsidP="008373D9">
            <w:pPr>
              <w:pStyle w:val="Tablebody"/>
              <w:autoSpaceDE w:val="0"/>
              <w:autoSpaceDN w:val="0"/>
              <w:adjustRightInd w:val="0"/>
            </w:pPr>
            <w:r w:rsidRPr="008373D9">
              <w:rPr>
                <w:szCs w:val="24"/>
              </w:rPr>
              <w:t>sa désignation nationale peut être</w:t>
            </w:r>
          </w:p>
        </w:tc>
      </w:tr>
      <w:tr w:rsidR="0003191C" w:rsidRPr="002D0D4E" w:rsidTr="001E4488">
        <w:trPr>
          <w:cantSplit/>
          <w:trHeight w:val="120"/>
          <w:jc w:val="center"/>
        </w:trPr>
        <w:tc>
          <w:tcPr>
            <w:tcW w:w="449"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301" w:type="dxa"/>
            <w:tcBorders>
              <w:top w:val="nil"/>
              <w:left w:val="nil"/>
              <w:bottom w:val="nil"/>
            </w:tcBorders>
            <w:hideMark/>
          </w:tcPr>
          <w:p w:rsidR="0003191C" w:rsidRPr="008373D9" w:rsidRDefault="0003191C" w:rsidP="008373D9">
            <w:pPr>
              <w:pStyle w:val="Tablebody"/>
              <w:autoSpaceDE w:val="0"/>
              <w:autoSpaceDN w:val="0"/>
              <w:adjustRightInd w:val="0"/>
            </w:pPr>
            <w:r w:rsidRPr="008373D9">
              <w:rPr>
                <w:szCs w:val="24"/>
              </w:rPr>
              <w:t>Vis à tête cylindrique large fendue VN 4183-ISO 1580</w:t>
            </w:r>
            <w:r w:rsidRPr="008373D9">
              <w:rPr>
                <w:szCs w:val="24"/>
              </w:rPr>
              <w:noBreakHyphen/>
              <w:t>M5 × 20-4.8</w:t>
            </w:r>
          </w:p>
        </w:tc>
      </w:tr>
      <w:tr w:rsidR="0003191C" w:rsidRPr="008373D9" w:rsidTr="001E4488">
        <w:trPr>
          <w:cantSplit/>
          <w:trHeight w:val="120"/>
          <w:jc w:val="center"/>
        </w:trPr>
        <w:tc>
          <w:tcPr>
            <w:tcW w:w="9750" w:type="dxa"/>
            <w:gridSpan w:val="2"/>
            <w:tcBorders>
              <w:top w:val="nil"/>
              <w:bottom w:val="nil"/>
            </w:tcBorders>
            <w:hideMark/>
          </w:tcPr>
          <w:p w:rsidR="0003191C" w:rsidRPr="008373D9" w:rsidRDefault="0003191C" w:rsidP="008373D9">
            <w:pPr>
              <w:pStyle w:val="Tablebody"/>
              <w:autoSpaceDE w:val="0"/>
              <w:autoSpaceDN w:val="0"/>
              <w:adjustRightInd w:val="0"/>
              <w:rPr>
                <w:szCs w:val="24"/>
              </w:rPr>
            </w:pPr>
            <w:r w:rsidRPr="008373D9">
              <w:rPr>
                <w:szCs w:val="24"/>
              </w:rPr>
              <w:t>si «VN 4183» est l'identifiant de la norme nationale correspondant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1580</w:t>
            </w:r>
            <w:r w:rsidRPr="008373D9">
              <w:rPr>
                <w:szCs w:val="24"/>
              </w:rPr>
              <w:t xml:space="preserve"> adoptée sans changement.</w:t>
            </w:r>
          </w:p>
          <w:p w:rsidR="0003191C" w:rsidRPr="008373D9" w:rsidRDefault="0003191C" w:rsidP="008373D9">
            <w:pPr>
              <w:pStyle w:val="Tablebody"/>
              <w:autoSpaceDE w:val="0"/>
              <w:autoSpaceDN w:val="0"/>
              <w:adjustRightInd w:val="0"/>
            </w:pPr>
            <w:r w:rsidRPr="008373D9">
              <w:rPr>
                <w:szCs w:val="24"/>
              </w:rPr>
              <w:t>Autre désignation nationale possible:</w:t>
            </w:r>
          </w:p>
        </w:tc>
      </w:tr>
      <w:tr w:rsidR="0003191C" w:rsidRPr="008373D9" w:rsidTr="001E4488">
        <w:trPr>
          <w:cantSplit/>
          <w:trHeight w:val="120"/>
          <w:jc w:val="center"/>
        </w:trPr>
        <w:tc>
          <w:tcPr>
            <w:tcW w:w="449" w:type="dxa"/>
            <w:tcBorders>
              <w:top w:val="nil"/>
              <w:bottom w:val="nil"/>
              <w:right w:val="nil"/>
            </w:tcBorders>
          </w:tcPr>
          <w:p w:rsidR="0003191C" w:rsidRPr="008373D9" w:rsidRDefault="0003191C" w:rsidP="008373D9">
            <w:pPr>
              <w:pStyle w:val="Tablebody"/>
              <w:autoSpaceDE w:val="0"/>
              <w:autoSpaceDN w:val="0"/>
              <w:adjustRightInd w:val="0"/>
            </w:pPr>
            <w:r w:rsidRPr="008373D9">
              <w:rPr>
                <w:szCs w:val="24"/>
              </w:rPr>
              <w:t> </w:t>
            </w:r>
          </w:p>
        </w:tc>
        <w:tc>
          <w:tcPr>
            <w:tcW w:w="9301" w:type="dxa"/>
            <w:tcBorders>
              <w:top w:val="nil"/>
              <w:left w:val="nil"/>
              <w:bottom w:val="nil"/>
            </w:tcBorders>
            <w:hideMark/>
          </w:tcPr>
          <w:p w:rsidR="0003191C" w:rsidRPr="008373D9" w:rsidRDefault="0003191C" w:rsidP="008373D9">
            <w:pPr>
              <w:pStyle w:val="Tablebody"/>
              <w:autoSpaceDE w:val="0"/>
              <w:autoSpaceDN w:val="0"/>
              <w:adjustRightInd w:val="0"/>
              <w:rPr>
                <w:lang w:val="de-CH"/>
              </w:rPr>
            </w:pPr>
            <w:r w:rsidRPr="008373D9">
              <w:rPr>
                <w:szCs w:val="24"/>
                <w:lang w:val="de-CH"/>
              </w:rPr>
              <w:t xml:space="preserve">Flachkopfschraube mit Schlitz OENORM </w:t>
            </w:r>
            <w:r w:rsidRPr="008373D9">
              <w:rPr>
                <w:rStyle w:val="stdpublisher"/>
                <w:szCs w:val="24"/>
                <w:shd w:val="clear" w:color="auto" w:fill="auto"/>
                <w:lang w:val="de-CH"/>
              </w:rPr>
              <w:t>ISO</w:t>
            </w:r>
            <w:r w:rsidRPr="008373D9">
              <w:rPr>
                <w:szCs w:val="24"/>
                <w:lang w:val="de-CH"/>
              </w:rPr>
              <w:t> </w:t>
            </w:r>
            <w:r w:rsidRPr="008373D9">
              <w:rPr>
                <w:rStyle w:val="stddocNumber"/>
                <w:szCs w:val="24"/>
                <w:shd w:val="clear" w:color="auto" w:fill="auto"/>
                <w:lang w:val="de-CH"/>
              </w:rPr>
              <w:t>1580</w:t>
            </w:r>
            <w:r w:rsidRPr="008373D9">
              <w:rPr>
                <w:szCs w:val="24"/>
                <w:lang w:val="de-CH"/>
              </w:rPr>
              <w:noBreakHyphen/>
            </w:r>
            <w:r w:rsidRPr="008373D9">
              <w:rPr>
                <w:rStyle w:val="stddocPartNumber"/>
                <w:szCs w:val="24"/>
                <w:shd w:val="clear" w:color="auto" w:fill="auto"/>
                <w:lang w:val="de-CH"/>
              </w:rPr>
              <w:t>M5</w:t>
            </w:r>
            <w:r w:rsidRPr="008373D9">
              <w:rPr>
                <w:szCs w:val="24"/>
                <w:lang w:val="de-CH"/>
              </w:rPr>
              <w:t> × 20-4,8</w:t>
            </w:r>
          </w:p>
        </w:tc>
      </w:tr>
      <w:tr w:rsidR="0003191C" w:rsidRPr="002D0D4E" w:rsidTr="001E4488">
        <w:trPr>
          <w:cantSplit/>
          <w:trHeight w:val="120"/>
          <w:jc w:val="center"/>
        </w:trPr>
        <w:tc>
          <w:tcPr>
            <w:tcW w:w="9750" w:type="dxa"/>
            <w:gridSpan w:val="2"/>
            <w:tcBorders>
              <w:top w:val="nil"/>
              <w:bottom w:val="single" w:sz="6" w:space="0" w:color="auto"/>
            </w:tcBorders>
            <w:hideMark/>
          </w:tcPr>
          <w:p w:rsidR="0003191C" w:rsidRPr="008373D9" w:rsidRDefault="0003191C" w:rsidP="008373D9">
            <w:pPr>
              <w:pStyle w:val="Tablebody"/>
              <w:autoSpaceDE w:val="0"/>
              <w:autoSpaceDN w:val="0"/>
              <w:adjustRightInd w:val="0"/>
            </w:pPr>
            <w:r w:rsidRPr="008373D9">
              <w:rPr>
                <w:szCs w:val="24"/>
              </w:rPr>
              <w:t xml:space="preserve">si «OENORM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1580</w:t>
            </w:r>
            <w:r w:rsidRPr="008373D9">
              <w:rPr>
                <w:szCs w:val="24"/>
              </w:rPr>
              <w:t>» est l'identifiant de la norme nationale correspondant à l'</w:t>
            </w:r>
            <w:r w:rsidRPr="008373D9">
              <w:rPr>
                <w:rStyle w:val="stdpublisher"/>
                <w:szCs w:val="24"/>
                <w:shd w:val="clear" w:color="auto" w:fill="auto"/>
              </w:rPr>
              <w:t>ISO</w:t>
            </w:r>
            <w:r w:rsidRPr="008373D9">
              <w:rPr>
                <w:szCs w:val="24"/>
              </w:rPr>
              <w:t> </w:t>
            </w:r>
            <w:r w:rsidRPr="008373D9">
              <w:rPr>
                <w:rStyle w:val="stddocNumber"/>
                <w:szCs w:val="24"/>
                <w:shd w:val="clear" w:color="auto" w:fill="auto"/>
              </w:rPr>
              <w:t>1580</w:t>
            </w:r>
            <w:r w:rsidRPr="008373D9">
              <w:rPr>
                <w:szCs w:val="24"/>
              </w:rPr>
              <w:t xml:space="preserve"> adoptée sans changement.</w:t>
            </w:r>
          </w:p>
        </w:tc>
      </w:tr>
    </w:tbl>
    <w:p w:rsidR="0003191C" w:rsidRPr="008373D9" w:rsidRDefault="0003191C" w:rsidP="008373D9">
      <w:pPr>
        <w:pStyle w:val="p3"/>
        <w:autoSpaceDE w:val="0"/>
        <w:autoSpaceDN w:val="0"/>
        <w:adjustRightInd w:val="0"/>
        <w:rPr>
          <w:szCs w:val="24"/>
        </w:rPr>
      </w:pPr>
      <w:r w:rsidRPr="008373D9">
        <w:rPr>
          <w:b/>
          <w:szCs w:val="24"/>
        </w:rPr>
        <w:t>C.8.3</w:t>
      </w:r>
      <w:r w:rsidRPr="008373D9">
        <w:rPr>
          <w:szCs w:val="24"/>
        </w:rPr>
        <w:tab/>
        <w:t xml:space="preserve">Une norme nationale ne peut utiliser l’identifiant de la Norme internationale dans son propre identifiant que si celui-ci est identique à celui de la Norme internationale (voir </w:t>
      </w: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21</w:t>
      </w:r>
      <w:r w:rsidRPr="008373D9">
        <w:rPr>
          <w:szCs w:val="24"/>
        </w:rPr>
        <w:noBreakHyphen/>
      </w:r>
      <w:r w:rsidRPr="008373D9">
        <w:rPr>
          <w:rStyle w:val="stddocPartNumber"/>
          <w:szCs w:val="24"/>
          <w:shd w:val="clear" w:color="auto" w:fill="auto"/>
        </w:rPr>
        <w:t>1</w:t>
      </w:r>
      <w:r w:rsidRPr="008373D9">
        <w:rPr>
          <w:szCs w:val="24"/>
        </w:rPr>
        <w:t>). Si un objet individuel est normalisé sur le plan national et que cet objet soit identique à un objet spécifié dans une Norme internationale correspondante mais pas identique, il est permis d'utiliser la désignation internationale de l'objet normalisé pour cet objet particulier.</w:t>
      </w:r>
    </w:p>
    <w:p w:rsidR="0003191C" w:rsidRPr="008373D9" w:rsidRDefault="0003191C" w:rsidP="008373D9">
      <w:pPr>
        <w:pStyle w:val="BodyText"/>
        <w:autoSpaceDE w:val="0"/>
        <w:autoSpaceDN w:val="0"/>
        <w:adjustRightInd w:val="0"/>
        <w:rPr>
          <w:szCs w:val="24"/>
        </w:rPr>
      </w:pPr>
      <w:r w:rsidRPr="008373D9">
        <w:rPr>
          <w:szCs w:val="24"/>
        </w:rPr>
        <w:t>Si un objet individuel est normalisé sur le plan national et que cet objet corresponde à l’objet spécifié dans une Norme internationale correspondante sans toutefois être identique, la désignation nationale de l'objet normalisé ne doit pas faire référence à la Norme internationale.</w:t>
      </w:r>
    </w:p>
    <w:p w:rsidR="0003191C" w:rsidRPr="008373D9" w:rsidRDefault="0003191C" w:rsidP="008373D9">
      <w:pPr>
        <w:pStyle w:val="ANNEX"/>
        <w:autoSpaceDE w:val="0"/>
        <w:autoSpaceDN w:val="0"/>
        <w:adjustRightInd w:val="0"/>
        <w:rPr>
          <w:rFonts w:eastAsia="Times New Roman"/>
          <w:szCs w:val="24"/>
          <w:lang w:val="fr-FR"/>
        </w:rPr>
      </w:pPr>
      <w:r w:rsidRPr="008373D9">
        <w:rPr>
          <w:rFonts w:eastAsia="Times New Roman"/>
          <w:szCs w:val="24"/>
          <w:lang w:val="fr-FR"/>
        </w:rPr>
        <w:lastRenderedPageBreak/>
        <w:br/>
      </w:r>
      <w:bookmarkStart w:id="541" w:name="_Toc524502585"/>
      <w:bookmarkStart w:id="542" w:name="_Toc524505709"/>
      <w:r w:rsidRPr="008373D9">
        <w:rPr>
          <w:rFonts w:eastAsia="Times New Roman"/>
          <w:b w:val="0"/>
          <w:szCs w:val="24"/>
          <w:lang w:val="fr-FR"/>
        </w:rPr>
        <w:t>(informative)</w:t>
      </w:r>
      <w:r w:rsidRPr="008373D9">
        <w:rPr>
          <w:rFonts w:eastAsia="Times New Roman"/>
          <w:szCs w:val="24"/>
          <w:lang w:val="fr-FR"/>
        </w:rPr>
        <w:br/>
      </w:r>
      <w:r w:rsidRPr="008373D9">
        <w:rPr>
          <w:rFonts w:eastAsia="Times New Roman"/>
          <w:szCs w:val="24"/>
          <w:lang w:val="fr-FR"/>
        </w:rPr>
        <w:br/>
        <w:t>Documents de référence et ressources pour la rédaction</w:t>
      </w:r>
      <w:bookmarkEnd w:id="541"/>
      <w:bookmarkEnd w:id="542"/>
    </w:p>
    <w:p w:rsidR="0003191C" w:rsidRPr="008373D9" w:rsidRDefault="0003191C" w:rsidP="008373D9">
      <w:pPr>
        <w:pStyle w:val="a2"/>
        <w:tabs>
          <w:tab w:val="left" w:pos="360"/>
        </w:tabs>
        <w:autoSpaceDE w:val="0"/>
        <w:autoSpaceDN w:val="0"/>
        <w:adjustRightInd w:val="0"/>
        <w:rPr>
          <w:szCs w:val="24"/>
          <w:lang w:val="fr-FR"/>
        </w:rPr>
      </w:pPr>
      <w:bookmarkStart w:id="543" w:name="_Toc524502586"/>
      <w:bookmarkStart w:id="544" w:name="_Toc524505710"/>
      <w:r w:rsidRPr="008373D9">
        <w:rPr>
          <w:szCs w:val="24"/>
          <w:lang w:val="fr-FR"/>
        </w:rPr>
        <w:t>Documents de référence et ressources pour la rédaction généraux</w:t>
      </w:r>
      <w:bookmarkEnd w:id="543"/>
      <w:bookmarkEnd w:id="544"/>
    </w:p>
    <w:tbl>
      <w:tblPr>
        <w:tblW w:w="975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1891"/>
        <w:gridCol w:w="7859"/>
      </w:tblGrid>
      <w:tr w:rsidR="0003191C" w:rsidRPr="002D0D4E" w:rsidTr="001E4488">
        <w:trPr>
          <w:cantSplit/>
          <w:jc w:val="center"/>
        </w:trPr>
        <w:tc>
          <w:tcPr>
            <w:tcW w:w="1891" w:type="dxa"/>
            <w:tcBorders>
              <w:top w:val="single" w:sz="12" w:space="0" w:color="auto"/>
            </w:tcBorders>
            <w:hideMark/>
          </w:tcPr>
          <w:p w:rsidR="0003191C" w:rsidRPr="008373D9" w:rsidRDefault="0003191C" w:rsidP="008373D9">
            <w:pPr>
              <w:pStyle w:val="Tablebody"/>
              <w:autoSpaceDE w:val="0"/>
              <w:autoSpaceDN w:val="0"/>
              <w:adjustRightInd w:val="0"/>
              <w:rPr>
                <w:b/>
              </w:rPr>
            </w:pPr>
            <w:r w:rsidRPr="008373D9">
              <w:rPr>
                <w:b/>
                <w:szCs w:val="24"/>
              </w:rPr>
              <w:t>Ouvrages de référence pour la langue</w:t>
            </w:r>
          </w:p>
        </w:tc>
        <w:tc>
          <w:tcPr>
            <w:tcW w:w="7859" w:type="dxa"/>
            <w:tcBorders>
              <w:top w:val="single" w:sz="12" w:space="0" w:color="auto"/>
            </w:tcBorders>
            <w:hideMark/>
          </w:tcPr>
          <w:p w:rsidR="0003191C" w:rsidRPr="008373D9" w:rsidRDefault="0003191C" w:rsidP="008373D9">
            <w:pPr>
              <w:pStyle w:val="Tablebody"/>
              <w:autoSpaceDE w:val="0"/>
              <w:autoSpaceDN w:val="0"/>
              <w:adjustRightInd w:val="0"/>
              <w:rPr>
                <w:szCs w:val="24"/>
                <w:lang w:val="en-US"/>
              </w:rPr>
            </w:pPr>
            <w:r w:rsidRPr="008373D9">
              <w:rPr>
                <w:i/>
                <w:szCs w:val="24"/>
                <w:lang w:val="en-US"/>
              </w:rPr>
              <w:t>The Shorter Oxford English Dictionary</w:t>
            </w:r>
          </w:p>
          <w:p w:rsidR="0003191C" w:rsidRPr="008373D9" w:rsidRDefault="0003191C" w:rsidP="008373D9">
            <w:pPr>
              <w:pStyle w:val="Tablebody"/>
              <w:autoSpaceDE w:val="0"/>
              <w:autoSpaceDN w:val="0"/>
              <w:adjustRightInd w:val="0"/>
              <w:rPr>
                <w:szCs w:val="24"/>
                <w:lang w:val="en-US"/>
              </w:rPr>
            </w:pPr>
            <w:r w:rsidRPr="008373D9">
              <w:rPr>
                <w:i/>
                <w:szCs w:val="24"/>
                <w:lang w:val="en-US"/>
              </w:rPr>
              <w:t>The Concise Oxford Dictionary</w:t>
            </w:r>
          </w:p>
          <w:p w:rsidR="0003191C" w:rsidRPr="008373D9" w:rsidRDefault="0003191C" w:rsidP="008373D9">
            <w:pPr>
              <w:pStyle w:val="Tablebody"/>
              <w:autoSpaceDE w:val="0"/>
              <w:autoSpaceDN w:val="0"/>
              <w:adjustRightInd w:val="0"/>
              <w:rPr>
                <w:szCs w:val="24"/>
                <w:lang w:val="en-US"/>
              </w:rPr>
            </w:pPr>
            <w:r w:rsidRPr="008373D9">
              <w:rPr>
                <w:i/>
                <w:szCs w:val="24"/>
                <w:lang w:val="en-US"/>
              </w:rPr>
              <w:t>The Collins Concise English Dictionary</w:t>
            </w:r>
            <w:r w:rsidRPr="008373D9">
              <w:rPr>
                <w:szCs w:val="24"/>
                <w:lang w:val="en-US"/>
              </w:rPr>
              <w:t xml:space="preserve"> (</w:t>
            </w:r>
            <w:hyperlink r:id="rId88" w:history="1">
              <w:r w:rsidRPr="008373D9">
                <w:rPr>
                  <w:rStyle w:val="Hyperlink"/>
                  <w:rFonts w:cs="Calibri"/>
                  <w:iCs/>
                  <w:szCs w:val="24"/>
                  <w:lang w:val="en-US"/>
                </w:rPr>
                <w:t>https://www.collinsdictionary.com/dictionary/english</w:t>
              </w:r>
            </w:hyperlink>
            <w:r w:rsidRPr="008373D9">
              <w:rPr>
                <w:szCs w:val="24"/>
                <w:lang w:val="en-US"/>
              </w:rPr>
              <w:t>)</w:t>
            </w:r>
          </w:p>
          <w:p w:rsidR="0003191C" w:rsidRPr="008373D9" w:rsidRDefault="0003191C" w:rsidP="008373D9">
            <w:pPr>
              <w:pStyle w:val="Tablebody"/>
              <w:autoSpaceDE w:val="0"/>
              <w:autoSpaceDN w:val="0"/>
              <w:adjustRightInd w:val="0"/>
              <w:rPr>
                <w:szCs w:val="24"/>
                <w:lang w:val="en-US"/>
              </w:rPr>
            </w:pPr>
            <w:r w:rsidRPr="008373D9">
              <w:rPr>
                <w:i/>
                <w:szCs w:val="24"/>
                <w:lang w:val="en-US"/>
              </w:rPr>
              <w:t>Webster’s New World College Dictionary</w:t>
            </w:r>
            <w:r w:rsidRPr="008373D9">
              <w:rPr>
                <w:szCs w:val="24"/>
                <w:lang w:val="en-US"/>
              </w:rPr>
              <w:t xml:space="preserve"> (</w:t>
            </w:r>
            <w:hyperlink r:id="rId89" w:history="1">
              <w:r w:rsidRPr="008373D9">
                <w:rPr>
                  <w:rStyle w:val="Hyperlink"/>
                  <w:szCs w:val="24"/>
                  <w:lang w:val="en-US"/>
                </w:rPr>
                <w:t>http://websters.yourdictionary.com/</w:t>
              </w:r>
            </w:hyperlink>
            <w:r w:rsidRPr="008373D9">
              <w:rPr>
                <w:szCs w:val="24"/>
                <w:lang w:val="en-US"/>
              </w:rPr>
              <w:t>)</w:t>
            </w:r>
          </w:p>
          <w:p w:rsidR="0003191C" w:rsidRPr="008373D9" w:rsidRDefault="0003191C" w:rsidP="008373D9">
            <w:pPr>
              <w:pStyle w:val="Tablebody"/>
              <w:autoSpaceDE w:val="0"/>
              <w:autoSpaceDN w:val="0"/>
              <w:adjustRightInd w:val="0"/>
              <w:rPr>
                <w:szCs w:val="24"/>
              </w:rPr>
            </w:pPr>
            <w:r w:rsidRPr="008373D9">
              <w:rPr>
                <w:i/>
                <w:szCs w:val="24"/>
              </w:rPr>
              <w:t>Chambers Concise Dictionary</w:t>
            </w:r>
          </w:p>
          <w:p w:rsidR="0003191C" w:rsidRPr="008373D9" w:rsidRDefault="0003191C" w:rsidP="008373D9">
            <w:pPr>
              <w:pStyle w:val="Tablebody"/>
              <w:autoSpaceDE w:val="0"/>
              <w:autoSpaceDN w:val="0"/>
              <w:adjustRightInd w:val="0"/>
              <w:rPr>
                <w:szCs w:val="24"/>
              </w:rPr>
            </w:pPr>
            <w:r w:rsidRPr="008373D9">
              <w:rPr>
                <w:i/>
                <w:szCs w:val="24"/>
              </w:rPr>
              <w:t>Dictionnaire Le Robert</w:t>
            </w:r>
          </w:p>
          <w:p w:rsidR="0003191C" w:rsidRPr="008373D9" w:rsidRDefault="0003191C" w:rsidP="008373D9">
            <w:pPr>
              <w:pStyle w:val="Tablebody"/>
              <w:autoSpaceDE w:val="0"/>
              <w:autoSpaceDN w:val="0"/>
              <w:adjustRightInd w:val="0"/>
              <w:rPr>
                <w:szCs w:val="24"/>
              </w:rPr>
            </w:pPr>
            <w:r w:rsidRPr="008373D9">
              <w:rPr>
                <w:i/>
                <w:szCs w:val="24"/>
              </w:rPr>
              <w:t>Dictionnaire Larousse</w:t>
            </w:r>
            <w:r w:rsidRPr="008373D9">
              <w:rPr>
                <w:szCs w:val="24"/>
              </w:rPr>
              <w:t xml:space="preserve"> (</w:t>
            </w:r>
            <w:hyperlink r:id="rId90" w:history="1">
              <w:r w:rsidRPr="008373D9">
                <w:rPr>
                  <w:rStyle w:val="Hyperlink"/>
                  <w:rFonts w:cs="Calibri"/>
                  <w:szCs w:val="24"/>
                  <w:lang w:val="fr-CH"/>
                </w:rPr>
                <w:t>http://www.larousse.fr/dictionnaires/francais</w:t>
              </w:r>
            </w:hyperlink>
            <w:r w:rsidRPr="008373D9">
              <w:rPr>
                <w:i/>
                <w:szCs w:val="24"/>
              </w:rPr>
              <w:t>)</w:t>
            </w:r>
          </w:p>
          <w:p w:rsidR="0003191C" w:rsidRPr="008373D9" w:rsidRDefault="0003191C" w:rsidP="008373D9">
            <w:pPr>
              <w:pStyle w:val="Tablebody"/>
              <w:autoSpaceDE w:val="0"/>
              <w:autoSpaceDN w:val="0"/>
              <w:adjustRightInd w:val="0"/>
            </w:pPr>
            <w:r w:rsidRPr="008373D9">
              <w:rPr>
                <w:i/>
                <w:szCs w:val="24"/>
              </w:rPr>
              <w:t>Dictionnaire des difficultés de la langue française,</w:t>
            </w:r>
            <w:r w:rsidRPr="008373D9">
              <w:rPr>
                <w:szCs w:val="24"/>
              </w:rPr>
              <w:t xml:space="preserve"> V. Thomas, Larousse</w:t>
            </w:r>
          </w:p>
        </w:tc>
      </w:tr>
      <w:tr w:rsidR="0003191C" w:rsidRPr="002D0D4E" w:rsidTr="001E4488">
        <w:trPr>
          <w:cantSplit/>
          <w:jc w:val="center"/>
        </w:trPr>
        <w:tc>
          <w:tcPr>
            <w:tcW w:w="1891" w:type="dxa"/>
            <w:hideMark/>
          </w:tcPr>
          <w:p w:rsidR="0003191C" w:rsidRPr="008373D9" w:rsidRDefault="0003191C" w:rsidP="008373D9">
            <w:pPr>
              <w:pStyle w:val="Tablebody"/>
              <w:autoSpaceDE w:val="0"/>
              <w:autoSpaceDN w:val="0"/>
              <w:adjustRightInd w:val="0"/>
              <w:rPr>
                <w:b/>
              </w:rPr>
            </w:pPr>
            <w:r w:rsidRPr="008373D9">
              <w:rPr>
                <w:b/>
                <w:szCs w:val="24"/>
              </w:rPr>
              <w:t>Terminologie normalisée</w:t>
            </w:r>
          </w:p>
        </w:tc>
        <w:tc>
          <w:tcPr>
            <w:tcW w:w="7859" w:type="dxa"/>
            <w:hideMark/>
          </w:tcPr>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60050</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i/>
                <w:szCs w:val="24"/>
              </w:rPr>
              <w:t>Vocabulaire électrotechnique international,</w:t>
            </w:r>
            <w:r w:rsidRPr="008373D9">
              <w:rPr>
                <w:szCs w:val="24"/>
              </w:rPr>
              <w:t xml:space="preserve"> disponible à l’adresse suivante </w:t>
            </w:r>
            <w:hyperlink r:id="rId91" w:history="1">
              <w:r w:rsidRPr="008373D9">
                <w:rPr>
                  <w:rStyle w:val="Hyperlink"/>
                  <w:szCs w:val="24"/>
                </w:rPr>
                <w:t>http://www.electropedia.org</w:t>
              </w:r>
            </w:hyperlink>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ISO/IEC</w:t>
            </w:r>
            <w:r w:rsidRPr="008373D9">
              <w:rPr>
                <w:szCs w:val="24"/>
              </w:rPr>
              <w:t> </w:t>
            </w:r>
            <w:r w:rsidRPr="008373D9">
              <w:rPr>
                <w:rStyle w:val="stddocNumber"/>
                <w:szCs w:val="24"/>
                <w:shd w:val="clear" w:color="auto" w:fill="auto"/>
              </w:rPr>
              <w:t>2382</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i/>
                <w:szCs w:val="24"/>
              </w:rPr>
              <w:t>Technologies de l’information — Vocabulaire</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ISO/IEC</w:t>
            </w:r>
            <w:r w:rsidRPr="008373D9">
              <w:rPr>
                <w:szCs w:val="24"/>
              </w:rPr>
              <w:t> </w:t>
            </w:r>
            <w:r w:rsidRPr="008373D9">
              <w:rPr>
                <w:rStyle w:val="stddocNumber"/>
                <w:szCs w:val="24"/>
                <w:shd w:val="clear" w:color="auto" w:fill="auto"/>
              </w:rPr>
              <w:t>17000</w:t>
            </w:r>
            <w:r w:rsidRPr="008373D9">
              <w:rPr>
                <w:szCs w:val="24"/>
              </w:rPr>
              <w:t xml:space="preserve">, </w:t>
            </w:r>
            <w:r w:rsidRPr="008373D9">
              <w:rPr>
                <w:i/>
                <w:szCs w:val="24"/>
              </w:rPr>
              <w:t>Évaluation de la conformité — Vocabulaire et principes généraux</w:t>
            </w:r>
          </w:p>
          <w:p w:rsidR="0003191C" w:rsidRPr="008373D9" w:rsidRDefault="0003191C" w:rsidP="008373D9">
            <w:pPr>
              <w:pStyle w:val="Tablebody"/>
              <w:autoSpaceDE w:val="0"/>
              <w:autoSpaceDN w:val="0"/>
              <w:adjustRightInd w:val="0"/>
              <w:rPr>
                <w:szCs w:val="24"/>
              </w:rPr>
            </w:pP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2</w:t>
            </w:r>
            <w:r w:rsidRPr="008373D9">
              <w:rPr>
                <w:szCs w:val="24"/>
              </w:rPr>
              <w:t xml:space="preserve">, </w:t>
            </w:r>
            <w:r w:rsidRPr="008373D9">
              <w:rPr>
                <w:i/>
                <w:szCs w:val="24"/>
              </w:rPr>
              <w:t>Normalisation et activités connexes — Vocabulaire général</w:t>
            </w:r>
          </w:p>
          <w:p w:rsidR="0003191C" w:rsidRPr="008373D9" w:rsidRDefault="0003191C" w:rsidP="008373D9">
            <w:pPr>
              <w:pStyle w:val="Tablebody"/>
              <w:autoSpaceDE w:val="0"/>
              <w:autoSpaceDN w:val="0"/>
              <w:adjustRightInd w:val="0"/>
              <w:rPr>
                <w:szCs w:val="24"/>
              </w:rPr>
            </w:pP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99</w:t>
            </w:r>
            <w:r w:rsidRPr="008373D9">
              <w:rPr>
                <w:szCs w:val="24"/>
              </w:rPr>
              <w:t xml:space="preserve">, </w:t>
            </w:r>
            <w:r w:rsidRPr="008373D9">
              <w:rPr>
                <w:i/>
                <w:szCs w:val="24"/>
              </w:rPr>
              <w:t>Vocabulaire international de métrologie — Concepts fondamentaux et généraux et termes associés (VIM)</w:t>
            </w:r>
          </w:p>
          <w:p w:rsidR="0003191C" w:rsidRPr="008373D9" w:rsidRDefault="0003191C" w:rsidP="008373D9">
            <w:pPr>
              <w:pStyle w:val="Tablebody"/>
              <w:autoSpaceDE w:val="0"/>
              <w:autoSpaceDN w:val="0"/>
              <w:adjustRightInd w:val="0"/>
              <w:rPr>
                <w:szCs w:val="16"/>
              </w:rPr>
            </w:pPr>
            <w:r w:rsidRPr="008373D9">
              <w:rPr>
                <w:i/>
                <w:szCs w:val="24"/>
              </w:rPr>
              <w:t>ISO Online browsing platform,</w:t>
            </w:r>
            <w:r w:rsidRPr="008373D9">
              <w:rPr>
                <w:szCs w:val="24"/>
              </w:rPr>
              <w:t xml:space="preserve"> disponible à l’adresse suivante </w:t>
            </w:r>
            <w:hyperlink r:id="rId92" w:history="1">
              <w:r w:rsidRPr="008373D9">
                <w:rPr>
                  <w:szCs w:val="24"/>
                </w:rPr>
                <w:t>https://www.iso.org/obp</w:t>
              </w:r>
            </w:hyperlink>
          </w:p>
        </w:tc>
      </w:tr>
      <w:tr w:rsidR="0003191C" w:rsidRPr="002D0D4E" w:rsidTr="001E4488">
        <w:trPr>
          <w:cantSplit/>
          <w:jc w:val="center"/>
        </w:trPr>
        <w:tc>
          <w:tcPr>
            <w:tcW w:w="1891" w:type="dxa"/>
            <w:hideMark/>
          </w:tcPr>
          <w:p w:rsidR="0003191C" w:rsidRPr="008373D9" w:rsidRDefault="0003191C" w:rsidP="008373D9">
            <w:pPr>
              <w:pStyle w:val="Tablebody"/>
              <w:autoSpaceDE w:val="0"/>
              <w:autoSpaceDN w:val="0"/>
              <w:adjustRightInd w:val="0"/>
              <w:rPr>
                <w:b/>
              </w:rPr>
            </w:pPr>
            <w:r w:rsidRPr="008373D9">
              <w:rPr>
                <w:b/>
                <w:szCs w:val="24"/>
              </w:rPr>
              <w:t>Principes et méthodes de la terminologie</w:t>
            </w:r>
          </w:p>
        </w:tc>
        <w:tc>
          <w:tcPr>
            <w:tcW w:w="7859" w:type="dxa"/>
            <w:hideMark/>
          </w:tcPr>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704</w:t>
            </w:r>
            <w:r w:rsidRPr="008373D9">
              <w:rPr>
                <w:szCs w:val="24"/>
              </w:rPr>
              <w:t xml:space="preserve">, </w:t>
            </w:r>
            <w:r w:rsidRPr="008373D9">
              <w:rPr>
                <w:i/>
                <w:szCs w:val="24"/>
              </w:rPr>
              <w:t>Travail terminologique — Principes et méthodes</w:t>
            </w:r>
          </w:p>
          <w:p w:rsidR="0003191C" w:rsidRPr="008373D9" w:rsidRDefault="0003191C" w:rsidP="008373D9">
            <w:pPr>
              <w:pStyle w:val="Tablebody"/>
              <w:autoSpaceDE w:val="0"/>
              <w:autoSpaceDN w:val="0"/>
              <w:adjustRightInd w:val="0"/>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10241</w:t>
            </w:r>
            <w:r w:rsidRPr="008373D9">
              <w:rPr>
                <w:szCs w:val="24"/>
              </w:rPr>
              <w:noBreakHyphen/>
            </w:r>
            <w:r w:rsidRPr="008373D9">
              <w:rPr>
                <w:rStyle w:val="stddocPartNumber"/>
                <w:szCs w:val="24"/>
                <w:shd w:val="clear" w:color="auto" w:fill="auto"/>
              </w:rPr>
              <w:t>1</w:t>
            </w:r>
            <w:r w:rsidRPr="008373D9">
              <w:rPr>
                <w:szCs w:val="24"/>
              </w:rPr>
              <w:t xml:space="preserve">, </w:t>
            </w:r>
            <w:r w:rsidRPr="008373D9">
              <w:rPr>
                <w:i/>
                <w:szCs w:val="24"/>
              </w:rPr>
              <w:t>Articles terminologiques dans les normes — Partie 1: Exigences générales et exemples de présentation</w:t>
            </w:r>
          </w:p>
        </w:tc>
      </w:tr>
      <w:tr w:rsidR="0003191C" w:rsidRPr="002D0D4E" w:rsidTr="001E4488">
        <w:trPr>
          <w:cantSplit/>
          <w:jc w:val="center"/>
        </w:trPr>
        <w:tc>
          <w:tcPr>
            <w:tcW w:w="1891" w:type="dxa"/>
            <w:hideMark/>
          </w:tcPr>
          <w:p w:rsidR="0003191C" w:rsidRPr="008373D9" w:rsidRDefault="0003191C" w:rsidP="008373D9">
            <w:pPr>
              <w:pStyle w:val="Tablebody"/>
              <w:autoSpaceDE w:val="0"/>
              <w:autoSpaceDN w:val="0"/>
              <w:adjustRightInd w:val="0"/>
              <w:rPr>
                <w:b/>
              </w:rPr>
            </w:pPr>
            <w:r w:rsidRPr="008373D9">
              <w:rPr>
                <w:b/>
                <w:szCs w:val="24"/>
              </w:rPr>
              <w:t>Grandeurs, unités et leurs symboles</w:t>
            </w:r>
          </w:p>
        </w:tc>
        <w:tc>
          <w:tcPr>
            <w:tcW w:w="7859" w:type="dxa"/>
            <w:hideMark/>
          </w:tcPr>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80000</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i/>
                <w:szCs w:val="24"/>
              </w:rPr>
              <w:t>Grandeurs et unités</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60027</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i/>
                <w:szCs w:val="24"/>
              </w:rPr>
              <w:t>Symboles littéraux à utiliser en électrotechnique</w:t>
            </w:r>
          </w:p>
          <w:p w:rsidR="0003191C" w:rsidRPr="008373D9" w:rsidRDefault="0003191C" w:rsidP="008373D9">
            <w:pPr>
              <w:pStyle w:val="Tablebody"/>
              <w:autoSpaceDE w:val="0"/>
              <w:autoSpaceDN w:val="0"/>
              <w:adjustRightInd w:val="0"/>
            </w:pPr>
            <w:r w:rsidRPr="008373D9">
              <w:rPr>
                <w:rStyle w:val="stdpublisher"/>
                <w:szCs w:val="24"/>
                <w:shd w:val="clear" w:color="auto" w:fill="auto"/>
              </w:rPr>
              <w:t>IEC</w:t>
            </w:r>
            <w:r w:rsidRPr="008373D9">
              <w:rPr>
                <w:szCs w:val="24"/>
              </w:rPr>
              <w:t> </w:t>
            </w:r>
            <w:r w:rsidRPr="008373D9">
              <w:rPr>
                <w:rStyle w:val="stddocNumber"/>
                <w:szCs w:val="24"/>
                <w:shd w:val="clear" w:color="auto" w:fill="auto"/>
              </w:rPr>
              <w:t>80000</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i/>
                <w:szCs w:val="24"/>
              </w:rPr>
              <w:t>Grandeurs et unités</w:t>
            </w:r>
          </w:p>
        </w:tc>
      </w:tr>
      <w:tr w:rsidR="0003191C" w:rsidRPr="002D0D4E" w:rsidTr="001E4488">
        <w:trPr>
          <w:cantSplit/>
          <w:jc w:val="center"/>
        </w:trPr>
        <w:tc>
          <w:tcPr>
            <w:tcW w:w="1891" w:type="dxa"/>
            <w:hideMark/>
          </w:tcPr>
          <w:p w:rsidR="0003191C" w:rsidRPr="008373D9" w:rsidRDefault="0003191C" w:rsidP="008373D9">
            <w:pPr>
              <w:pStyle w:val="Tablebody"/>
              <w:autoSpaceDE w:val="0"/>
              <w:autoSpaceDN w:val="0"/>
              <w:adjustRightInd w:val="0"/>
              <w:rPr>
                <w:b/>
              </w:rPr>
            </w:pPr>
            <w:r w:rsidRPr="008373D9">
              <w:rPr>
                <w:b/>
                <w:szCs w:val="24"/>
              </w:rPr>
              <w:t>Termes abrégés</w:t>
            </w:r>
          </w:p>
        </w:tc>
        <w:tc>
          <w:tcPr>
            <w:tcW w:w="7859" w:type="dxa"/>
            <w:hideMark/>
          </w:tcPr>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639</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i/>
                <w:szCs w:val="24"/>
              </w:rPr>
              <w:t>Codes pour la représentation des noms de langue</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1951</w:t>
            </w:r>
            <w:r w:rsidRPr="008373D9">
              <w:rPr>
                <w:szCs w:val="24"/>
              </w:rPr>
              <w:t xml:space="preserve">, </w:t>
            </w:r>
            <w:r w:rsidRPr="008373D9">
              <w:rPr>
                <w:i/>
                <w:szCs w:val="24"/>
              </w:rPr>
              <w:t xml:space="preserve">Présentation/représentation des entrées dans les dictionnaires — </w:t>
            </w:r>
            <w:r w:rsidRPr="008373D9">
              <w:rPr>
                <w:i/>
                <w:szCs w:val="24"/>
              </w:rPr>
              <w:br/>
              <w:t>Exigences, recommandations et information</w:t>
            </w:r>
          </w:p>
          <w:p w:rsidR="0003191C" w:rsidRPr="008373D9" w:rsidRDefault="0003191C" w:rsidP="008373D9">
            <w:pPr>
              <w:pStyle w:val="Tablebody"/>
              <w:autoSpaceDE w:val="0"/>
              <w:autoSpaceDN w:val="0"/>
              <w:adjustRightInd w:val="0"/>
            </w:pPr>
            <w:r w:rsidRPr="008373D9">
              <w:rPr>
                <w:rStyle w:val="stdpublisher"/>
                <w:szCs w:val="24"/>
                <w:shd w:val="clear" w:color="auto" w:fill="auto"/>
              </w:rPr>
              <w:t>ISO</w:t>
            </w:r>
            <w:r w:rsidRPr="008373D9">
              <w:rPr>
                <w:szCs w:val="24"/>
              </w:rPr>
              <w:t> </w:t>
            </w:r>
            <w:r w:rsidRPr="008373D9">
              <w:rPr>
                <w:rStyle w:val="stddocNumber"/>
                <w:szCs w:val="24"/>
                <w:shd w:val="clear" w:color="auto" w:fill="auto"/>
              </w:rPr>
              <w:t>3166</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i/>
                <w:szCs w:val="24"/>
              </w:rPr>
              <w:t>Codes pour la représentation des noms de pays et de leurs subdivisions</w:t>
            </w:r>
          </w:p>
        </w:tc>
      </w:tr>
      <w:tr w:rsidR="0003191C" w:rsidRPr="002D0D4E" w:rsidTr="001E4488">
        <w:trPr>
          <w:cantSplit/>
          <w:jc w:val="center"/>
        </w:trPr>
        <w:tc>
          <w:tcPr>
            <w:tcW w:w="1891" w:type="dxa"/>
            <w:hideMark/>
          </w:tcPr>
          <w:p w:rsidR="0003191C" w:rsidRPr="008373D9" w:rsidRDefault="0003191C" w:rsidP="008373D9">
            <w:pPr>
              <w:pStyle w:val="Tablebody"/>
              <w:autoSpaceDE w:val="0"/>
              <w:autoSpaceDN w:val="0"/>
              <w:adjustRightInd w:val="0"/>
              <w:rPr>
                <w:b/>
              </w:rPr>
            </w:pPr>
            <w:r w:rsidRPr="008373D9">
              <w:rPr>
                <w:b/>
                <w:szCs w:val="24"/>
              </w:rPr>
              <w:t>Références</w:t>
            </w:r>
            <w:r w:rsidRPr="008373D9">
              <w:rPr>
                <w:b/>
                <w:szCs w:val="24"/>
              </w:rPr>
              <w:br/>
              <w:t>bibliographiques</w:t>
            </w:r>
          </w:p>
        </w:tc>
        <w:tc>
          <w:tcPr>
            <w:tcW w:w="7859" w:type="dxa"/>
            <w:hideMark/>
          </w:tcPr>
          <w:p w:rsidR="0003191C" w:rsidRPr="008373D9" w:rsidRDefault="0003191C" w:rsidP="008373D9">
            <w:pPr>
              <w:pStyle w:val="Tablebody"/>
              <w:autoSpaceDE w:val="0"/>
              <w:autoSpaceDN w:val="0"/>
              <w:adjustRightInd w:val="0"/>
            </w:pPr>
            <w:r w:rsidRPr="008373D9">
              <w:rPr>
                <w:rStyle w:val="stdpublisher"/>
                <w:szCs w:val="24"/>
                <w:shd w:val="clear" w:color="auto" w:fill="auto"/>
              </w:rPr>
              <w:t>ISO</w:t>
            </w:r>
            <w:r w:rsidRPr="008373D9">
              <w:rPr>
                <w:szCs w:val="24"/>
              </w:rPr>
              <w:t> </w:t>
            </w:r>
            <w:r w:rsidRPr="008373D9">
              <w:rPr>
                <w:rStyle w:val="stddocNumber"/>
                <w:szCs w:val="24"/>
                <w:shd w:val="clear" w:color="auto" w:fill="auto"/>
              </w:rPr>
              <w:t>690</w:t>
            </w:r>
            <w:r w:rsidRPr="008373D9">
              <w:rPr>
                <w:szCs w:val="24"/>
              </w:rPr>
              <w:t xml:space="preserve">, </w:t>
            </w:r>
            <w:r w:rsidRPr="008373D9">
              <w:rPr>
                <w:i/>
                <w:szCs w:val="24"/>
              </w:rPr>
              <w:t>Information et documentation — Principes directeurs pour la rédaction des références bibliographiques et des citations des ressources d’information</w:t>
            </w:r>
          </w:p>
        </w:tc>
      </w:tr>
      <w:tr w:rsidR="0003191C" w:rsidRPr="002D0D4E" w:rsidTr="001E4488">
        <w:trPr>
          <w:cantSplit/>
          <w:jc w:val="center"/>
        </w:trPr>
        <w:tc>
          <w:tcPr>
            <w:tcW w:w="1891" w:type="dxa"/>
            <w:hideMark/>
          </w:tcPr>
          <w:p w:rsidR="0003191C" w:rsidRPr="008373D9" w:rsidRDefault="0003191C" w:rsidP="008373D9">
            <w:pPr>
              <w:pStyle w:val="Tablebody"/>
              <w:autoSpaceDE w:val="0"/>
              <w:autoSpaceDN w:val="0"/>
              <w:adjustRightInd w:val="0"/>
              <w:rPr>
                <w:b/>
              </w:rPr>
            </w:pPr>
            <w:r w:rsidRPr="008373D9">
              <w:rPr>
                <w:b/>
                <w:szCs w:val="24"/>
              </w:rPr>
              <w:lastRenderedPageBreak/>
              <w:t>Dessins et schémas techniques</w:t>
            </w:r>
          </w:p>
        </w:tc>
        <w:tc>
          <w:tcPr>
            <w:tcW w:w="7859" w:type="dxa"/>
            <w:hideMark/>
          </w:tcPr>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128</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i/>
                <w:szCs w:val="24"/>
              </w:rPr>
              <w:t>Dessins techniques — Principes généraux de représentation</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129</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i/>
                <w:szCs w:val="24"/>
              </w:rPr>
              <w:t>Dessins techniques — Indication des cotes et tolérances</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3098</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i/>
                <w:szCs w:val="24"/>
              </w:rPr>
              <w:t>Documentation technique de produits — Écriture</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6433</w:t>
            </w:r>
            <w:r w:rsidRPr="008373D9">
              <w:rPr>
                <w:szCs w:val="24"/>
              </w:rPr>
              <w:t xml:space="preserve">, </w:t>
            </w:r>
            <w:r w:rsidRPr="008373D9">
              <w:rPr>
                <w:i/>
                <w:szCs w:val="24"/>
              </w:rPr>
              <w:t>Documentation technique de produits — Références de pièces</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14405</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i/>
                <w:szCs w:val="24"/>
              </w:rPr>
              <w:t>Spécification géométrique des produits (GPS) — Tolérancement dimensionnel</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61082</w:t>
            </w:r>
            <w:r w:rsidRPr="008373D9">
              <w:rPr>
                <w:szCs w:val="24"/>
              </w:rPr>
              <w:noBreakHyphen/>
            </w:r>
            <w:r w:rsidRPr="008373D9">
              <w:rPr>
                <w:rStyle w:val="stddocPartNumber"/>
                <w:szCs w:val="24"/>
                <w:shd w:val="clear" w:color="auto" w:fill="auto"/>
              </w:rPr>
              <w:t>1</w:t>
            </w:r>
            <w:r w:rsidRPr="008373D9">
              <w:rPr>
                <w:szCs w:val="24"/>
              </w:rPr>
              <w:t xml:space="preserve">, </w:t>
            </w:r>
            <w:r w:rsidRPr="008373D9">
              <w:rPr>
                <w:i/>
                <w:szCs w:val="24"/>
              </w:rPr>
              <w:t>Établissement des documents utilisés en électrotechnique —</w:t>
            </w:r>
            <w:r w:rsidRPr="008373D9">
              <w:rPr>
                <w:i/>
                <w:szCs w:val="24"/>
              </w:rPr>
              <w:br/>
              <w:t>Partie 1: Règles</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61175</w:t>
            </w:r>
            <w:r w:rsidRPr="008373D9">
              <w:rPr>
                <w:szCs w:val="24"/>
              </w:rPr>
              <w:noBreakHyphen/>
            </w:r>
            <w:r w:rsidRPr="008373D9">
              <w:rPr>
                <w:rStyle w:val="stddocPartNumber"/>
                <w:szCs w:val="24"/>
                <w:shd w:val="clear" w:color="auto" w:fill="auto"/>
              </w:rPr>
              <w:t>1</w:t>
            </w:r>
            <w:r w:rsidRPr="008373D9">
              <w:rPr>
                <w:szCs w:val="24"/>
              </w:rPr>
              <w:t xml:space="preserve">, </w:t>
            </w:r>
            <w:r w:rsidRPr="008373D9">
              <w:rPr>
                <w:i/>
                <w:szCs w:val="24"/>
              </w:rPr>
              <w:t>Systèmes, installations, appareils et produits industriels — Désignation des signaux — Partie 1: Règles de base</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81346</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i/>
                <w:szCs w:val="24"/>
              </w:rPr>
              <w:t>Systèmes industriels, installations et appareils, et produits industriels — Principes de structuration et désignations de référence</w:t>
            </w:r>
          </w:p>
          <w:p w:rsidR="0003191C" w:rsidRPr="008373D9" w:rsidRDefault="0003191C" w:rsidP="008373D9">
            <w:pPr>
              <w:pStyle w:val="Tablebody"/>
              <w:autoSpaceDE w:val="0"/>
              <w:autoSpaceDN w:val="0"/>
              <w:adjustRightInd w:val="0"/>
              <w:rPr>
                <w:szCs w:val="24"/>
              </w:rPr>
            </w:pPr>
            <w:r w:rsidRPr="008373D9">
              <w:rPr>
                <w:i/>
                <w:szCs w:val="24"/>
              </w:rPr>
              <w:t>Ressources de l’ISO,</w:t>
            </w:r>
            <w:r w:rsidRPr="008373D9">
              <w:rPr>
                <w:szCs w:val="24"/>
              </w:rPr>
              <w:t xml:space="preserve"> disponibles à l’adresse suivante </w:t>
            </w:r>
            <w:hyperlink r:id="rId93" w:history="1">
              <w:r w:rsidRPr="008373D9">
                <w:rPr>
                  <w:rStyle w:val="Hyperlink"/>
                  <w:szCs w:val="24"/>
                </w:rPr>
                <w:t>https://www.iso.org/iso/graphics_formats_and_tools.pdf</w:t>
              </w:r>
            </w:hyperlink>
          </w:p>
          <w:p w:rsidR="0003191C" w:rsidRPr="008373D9" w:rsidRDefault="0003191C" w:rsidP="008373D9">
            <w:pPr>
              <w:pStyle w:val="Tablebody"/>
              <w:autoSpaceDE w:val="0"/>
              <w:autoSpaceDN w:val="0"/>
              <w:adjustRightInd w:val="0"/>
              <w:rPr>
                <w:szCs w:val="16"/>
              </w:rPr>
            </w:pPr>
            <w:r w:rsidRPr="008373D9">
              <w:rPr>
                <w:i/>
                <w:szCs w:val="24"/>
              </w:rPr>
              <w:t>Élaboration des documents à l’IEC</w:t>
            </w:r>
            <w:r w:rsidRPr="008373D9">
              <w:rPr>
                <w:szCs w:val="24"/>
              </w:rPr>
              <w:t>, disponible à l’adresse suivante</w:t>
            </w:r>
            <w:r w:rsidRPr="008373D9">
              <w:rPr>
                <w:szCs w:val="24"/>
              </w:rPr>
              <w:br/>
            </w:r>
            <w:hyperlink r:id="rId94" w:history="1">
              <w:r w:rsidRPr="008373D9">
                <w:rPr>
                  <w:rStyle w:val="Hyperlink"/>
                  <w:szCs w:val="24"/>
                </w:rPr>
                <w:t>http://www.iec.ch/standardsdev/resources/docpreparation/</w:t>
              </w:r>
            </w:hyperlink>
          </w:p>
        </w:tc>
      </w:tr>
      <w:tr w:rsidR="0003191C" w:rsidRPr="002D0D4E" w:rsidTr="001E4488">
        <w:trPr>
          <w:cantSplit/>
          <w:jc w:val="center"/>
        </w:trPr>
        <w:tc>
          <w:tcPr>
            <w:tcW w:w="1891" w:type="dxa"/>
            <w:hideMark/>
          </w:tcPr>
          <w:p w:rsidR="0003191C" w:rsidRPr="008373D9" w:rsidRDefault="0003191C" w:rsidP="008373D9">
            <w:pPr>
              <w:pStyle w:val="Tablebody"/>
              <w:autoSpaceDE w:val="0"/>
              <w:autoSpaceDN w:val="0"/>
              <w:adjustRightInd w:val="0"/>
              <w:rPr>
                <w:b/>
              </w:rPr>
            </w:pPr>
            <w:r w:rsidRPr="008373D9">
              <w:rPr>
                <w:b/>
                <w:szCs w:val="24"/>
              </w:rPr>
              <w:t>Documentation technique</w:t>
            </w:r>
          </w:p>
        </w:tc>
        <w:tc>
          <w:tcPr>
            <w:tcW w:w="7859" w:type="dxa"/>
            <w:hideMark/>
          </w:tcPr>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61355</w:t>
            </w:r>
            <w:r w:rsidRPr="008373D9">
              <w:rPr>
                <w:szCs w:val="24"/>
              </w:rPr>
              <w:noBreakHyphen/>
            </w:r>
            <w:r w:rsidRPr="008373D9">
              <w:rPr>
                <w:rStyle w:val="stddocPartNumber"/>
                <w:szCs w:val="24"/>
                <w:shd w:val="clear" w:color="auto" w:fill="auto"/>
              </w:rPr>
              <w:t>1</w:t>
            </w:r>
            <w:r w:rsidRPr="008373D9">
              <w:rPr>
                <w:szCs w:val="24"/>
              </w:rPr>
              <w:t xml:space="preserve">, </w:t>
            </w:r>
            <w:r w:rsidRPr="008373D9">
              <w:rPr>
                <w:i/>
                <w:szCs w:val="24"/>
              </w:rPr>
              <w:t>Classification et désignation des documents pour installations industrielles, systèmes et matériels — Partie 1: Règles et tableaux de classification</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61360</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i/>
                <w:szCs w:val="24"/>
              </w:rPr>
              <w:t>Types normalisés d'éléments de données avec plan de classification pour composants électriques</w:t>
            </w:r>
          </w:p>
          <w:p w:rsidR="0003191C" w:rsidRPr="008373D9" w:rsidRDefault="0003191C" w:rsidP="008373D9">
            <w:pPr>
              <w:pStyle w:val="Tablebody"/>
              <w:autoSpaceDE w:val="0"/>
              <w:autoSpaceDN w:val="0"/>
              <w:adjustRightInd w:val="0"/>
              <w:rPr>
                <w:szCs w:val="16"/>
              </w:rPr>
            </w:pPr>
            <w:r w:rsidRPr="008373D9">
              <w:rPr>
                <w:szCs w:val="24"/>
              </w:rPr>
              <w:t xml:space="preserve">Les normes relatives à la documentation technique élaborées par les comités techniques particuliers de l'ISO sont énumérées dans le Catalogue ISO sous l'en-tête de groupe 01.140.30 </w:t>
            </w:r>
            <w:r w:rsidRPr="008373D9">
              <w:rPr>
                <w:i/>
                <w:szCs w:val="24"/>
              </w:rPr>
              <w:t>Documents dans l'administration, le commerce et l'industrie</w:t>
            </w:r>
            <w:r w:rsidRPr="008373D9">
              <w:rPr>
                <w:szCs w:val="24"/>
              </w:rPr>
              <w:t>.</w:t>
            </w:r>
          </w:p>
        </w:tc>
      </w:tr>
      <w:tr w:rsidR="0003191C" w:rsidRPr="002D0D4E" w:rsidTr="001E4488">
        <w:trPr>
          <w:cantSplit/>
          <w:jc w:val="center"/>
        </w:trPr>
        <w:tc>
          <w:tcPr>
            <w:tcW w:w="1891" w:type="dxa"/>
            <w:tcBorders>
              <w:bottom w:val="single" w:sz="12" w:space="0" w:color="auto"/>
            </w:tcBorders>
            <w:hideMark/>
          </w:tcPr>
          <w:p w:rsidR="0003191C" w:rsidRPr="008373D9" w:rsidRDefault="0003191C" w:rsidP="008373D9">
            <w:pPr>
              <w:pStyle w:val="Tablebody"/>
              <w:autoSpaceDE w:val="0"/>
              <w:autoSpaceDN w:val="0"/>
              <w:adjustRightInd w:val="0"/>
              <w:rPr>
                <w:b/>
              </w:rPr>
            </w:pPr>
            <w:r w:rsidRPr="008373D9">
              <w:rPr>
                <w:b/>
                <w:szCs w:val="24"/>
              </w:rPr>
              <w:t>Symboles graphiques, symboles destinés à l’information du public et signaux de sécurité</w:t>
            </w:r>
          </w:p>
        </w:tc>
        <w:tc>
          <w:tcPr>
            <w:tcW w:w="7859" w:type="dxa"/>
            <w:tcBorders>
              <w:bottom w:val="single" w:sz="12" w:space="0" w:color="auto"/>
            </w:tcBorders>
            <w:hideMark/>
          </w:tcPr>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3864</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i/>
                <w:szCs w:val="24"/>
              </w:rPr>
              <w:t xml:space="preserve">Symboles graphiques — Couleurs de sécurité et </w:t>
            </w:r>
            <w:r w:rsidRPr="008373D9">
              <w:rPr>
                <w:i/>
                <w:szCs w:val="24"/>
              </w:rPr>
              <w:br/>
              <w:t>signaux de sécurité</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7000</w:t>
            </w:r>
            <w:r w:rsidRPr="008373D9">
              <w:rPr>
                <w:szCs w:val="24"/>
              </w:rPr>
              <w:t xml:space="preserve">, </w:t>
            </w:r>
            <w:r w:rsidRPr="008373D9">
              <w:rPr>
                <w:i/>
                <w:szCs w:val="24"/>
              </w:rPr>
              <w:t>Symboles graphiques utilisables sur le matériel — Symboles·enregistrés</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7001</w:t>
            </w:r>
            <w:r w:rsidRPr="008373D9">
              <w:rPr>
                <w:szCs w:val="24"/>
              </w:rPr>
              <w:t xml:space="preserve">, </w:t>
            </w:r>
            <w:r w:rsidRPr="008373D9">
              <w:rPr>
                <w:i/>
                <w:szCs w:val="24"/>
              </w:rPr>
              <w:t>Symboles graphiques — Symboles destinés à l’information du public</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7010</w:t>
            </w:r>
            <w:r w:rsidRPr="008373D9">
              <w:rPr>
                <w:szCs w:val="24"/>
              </w:rPr>
              <w:t xml:space="preserve">, </w:t>
            </w:r>
            <w:r w:rsidRPr="008373D9">
              <w:rPr>
                <w:i/>
                <w:szCs w:val="24"/>
              </w:rPr>
              <w:t>Symboles graphiques — Couleurs de sécurité et signaux de sécurité</w:t>
            </w:r>
            <w:r w:rsidRPr="008373D9">
              <w:rPr>
                <w:szCs w:val="24"/>
              </w:rPr>
              <w:t xml:space="preserve"> — </w:t>
            </w:r>
            <w:r w:rsidRPr="008373D9">
              <w:rPr>
                <w:szCs w:val="24"/>
              </w:rPr>
              <w:br/>
            </w:r>
            <w:r w:rsidRPr="008373D9">
              <w:rPr>
                <w:i/>
                <w:szCs w:val="24"/>
              </w:rPr>
              <w:t>Signaux de sécurité enregistrés</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9186</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i/>
                <w:szCs w:val="24"/>
              </w:rPr>
              <w:t>Symboles graphiques — Méthodes d’essai</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14617</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i/>
                <w:szCs w:val="24"/>
              </w:rPr>
              <w:t>Symboles graphiques pour schémas</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22727</w:t>
            </w:r>
            <w:r w:rsidRPr="008373D9">
              <w:rPr>
                <w:szCs w:val="24"/>
              </w:rPr>
              <w:t xml:space="preserve">, </w:t>
            </w:r>
            <w:r w:rsidRPr="008373D9">
              <w:rPr>
                <w:i/>
                <w:szCs w:val="24"/>
              </w:rPr>
              <w:t>Symboles graphiques — Création et conception des symboles destinés à l'information du public — Exigences</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81714</w:t>
            </w:r>
            <w:r w:rsidRPr="008373D9">
              <w:rPr>
                <w:szCs w:val="24"/>
              </w:rPr>
              <w:noBreakHyphen/>
            </w:r>
            <w:r w:rsidRPr="008373D9">
              <w:rPr>
                <w:rStyle w:val="stddocPartNumber"/>
                <w:szCs w:val="24"/>
                <w:shd w:val="clear" w:color="auto" w:fill="auto"/>
              </w:rPr>
              <w:t>1</w:t>
            </w:r>
            <w:r w:rsidRPr="008373D9">
              <w:rPr>
                <w:szCs w:val="24"/>
              </w:rPr>
              <w:t xml:space="preserve">, </w:t>
            </w:r>
            <w:r w:rsidRPr="008373D9">
              <w:rPr>
                <w:i/>
                <w:szCs w:val="24"/>
              </w:rPr>
              <w:t>Création de symboles graphiques à utiliser dans la documentation technique de produits — Partie 1: Règles fondamentales</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60417</w:t>
            </w:r>
            <w:r w:rsidRPr="008373D9">
              <w:rPr>
                <w:szCs w:val="24"/>
              </w:rPr>
              <w:t xml:space="preserve">, </w:t>
            </w:r>
            <w:r w:rsidRPr="008373D9">
              <w:rPr>
                <w:i/>
                <w:szCs w:val="24"/>
              </w:rPr>
              <w:t>Symboles graphiques utilisables sur le matériel</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60617</w:t>
            </w:r>
            <w:r w:rsidRPr="008373D9">
              <w:rPr>
                <w:szCs w:val="24"/>
              </w:rPr>
              <w:t xml:space="preserve">, </w:t>
            </w:r>
            <w:r w:rsidRPr="008373D9">
              <w:rPr>
                <w:i/>
                <w:szCs w:val="24"/>
              </w:rPr>
              <w:t>Symboles graphiques pour schémas</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80416</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i/>
                <w:szCs w:val="24"/>
              </w:rPr>
              <w:t>Principes de base pour les symboles graphiques utilisables sur le matériel</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81714</w:t>
            </w:r>
            <w:r w:rsidRPr="008373D9">
              <w:rPr>
                <w:szCs w:val="24"/>
              </w:rPr>
              <w:noBreakHyphen/>
            </w:r>
            <w:r w:rsidRPr="008373D9">
              <w:rPr>
                <w:rStyle w:val="stddocPartNumber"/>
                <w:szCs w:val="24"/>
                <w:shd w:val="clear" w:color="auto" w:fill="auto"/>
              </w:rPr>
              <w:t>2</w:t>
            </w:r>
            <w:r w:rsidRPr="008373D9">
              <w:rPr>
                <w:szCs w:val="24"/>
              </w:rPr>
              <w:t xml:space="preserve">, </w:t>
            </w:r>
            <w:r w:rsidRPr="008373D9">
              <w:rPr>
                <w:i/>
                <w:szCs w:val="24"/>
              </w:rPr>
              <w:t>Création de symboles graphiques utilisables dans la documentation technique de produits — Partie 2: Spécification pour symboles graphiques sous forme adaptée à l'ordinateur, y compris les symboles pour bibliothèque de références et exigences relatives à leur échange</w:t>
            </w:r>
          </w:p>
          <w:p w:rsidR="0003191C" w:rsidRPr="008373D9" w:rsidRDefault="0003191C" w:rsidP="008373D9">
            <w:pPr>
              <w:pStyle w:val="Tablebody"/>
              <w:autoSpaceDE w:val="0"/>
              <w:autoSpaceDN w:val="0"/>
              <w:adjustRightInd w:val="0"/>
            </w:pP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74</w:t>
            </w:r>
            <w:r w:rsidRPr="008373D9">
              <w:rPr>
                <w:szCs w:val="24"/>
              </w:rPr>
              <w:t xml:space="preserve">, </w:t>
            </w:r>
            <w:r w:rsidRPr="008373D9">
              <w:rPr>
                <w:i/>
                <w:szCs w:val="24"/>
              </w:rPr>
              <w:t>Symboles graphiques — Lignes directrices techniques pour la prise en compte des besoins des consommateurs</w:t>
            </w:r>
          </w:p>
        </w:tc>
      </w:tr>
    </w:tbl>
    <w:p w:rsidR="003B0A06" w:rsidRDefault="003B0A06" w:rsidP="000A14E6">
      <w:pPr>
        <w:pStyle w:val="BodyText"/>
        <w:autoSpaceDE w:val="0"/>
        <w:autoSpaceDN w:val="0"/>
        <w:adjustRightInd w:val="0"/>
        <w:rPr>
          <w:szCs w:val="24"/>
        </w:rPr>
      </w:pPr>
      <w:r>
        <w:rPr>
          <w:szCs w:val="24"/>
        </w:rPr>
        <w:br w:type="page"/>
      </w:r>
    </w:p>
    <w:p w:rsidR="0003191C" w:rsidRPr="008373D9" w:rsidRDefault="0003191C" w:rsidP="008373D9">
      <w:pPr>
        <w:pStyle w:val="a2"/>
        <w:tabs>
          <w:tab w:val="left" w:pos="360"/>
        </w:tabs>
        <w:autoSpaceDE w:val="0"/>
        <w:autoSpaceDN w:val="0"/>
        <w:adjustRightInd w:val="0"/>
        <w:rPr>
          <w:szCs w:val="24"/>
          <w:lang w:val="fr-FR"/>
        </w:rPr>
      </w:pPr>
      <w:bookmarkStart w:id="545" w:name="_Toc524502587"/>
      <w:bookmarkStart w:id="546" w:name="_Toc524505711"/>
      <w:r w:rsidRPr="008373D9">
        <w:rPr>
          <w:szCs w:val="24"/>
          <w:lang w:val="fr-FR"/>
        </w:rPr>
        <w:lastRenderedPageBreak/>
        <w:t>Documents de référence et ressources pour la rédaction techniques</w:t>
      </w:r>
      <w:bookmarkEnd w:id="545"/>
      <w:bookmarkEnd w:id="546"/>
    </w:p>
    <w:p w:rsidR="0003191C" w:rsidRPr="008373D9" w:rsidRDefault="0003191C" w:rsidP="008373D9">
      <w:pPr>
        <w:pStyle w:val="BodyText"/>
        <w:autoSpaceDE w:val="0"/>
        <w:autoSpaceDN w:val="0"/>
        <w:adjustRightInd w:val="0"/>
        <w:rPr>
          <w:szCs w:val="24"/>
        </w:rPr>
      </w:pPr>
      <w:r w:rsidRPr="008373D9">
        <w:rPr>
          <w:szCs w:val="24"/>
        </w:rPr>
        <w:t>Pour que l'ensemble des documents publiés par l'ISO et l’IEC soit cohérent sur le plan technique, il convient que le texte de tout document publié par l'ISO ou l’IEC soit rédigé conformément aux documents suivants. La liste ci-dessous de documents de référence fondamentaux n’est pas exhaustive. En ce qui concerne les sujets spécifiques qui ne sont pas couverts par cette liste, les rédacteurs doivent utiliser, dans la mesure du possible, les documents publiés par l’ISO et l’IEC.</w:t>
      </w:r>
    </w:p>
    <w:tbl>
      <w:tblPr>
        <w:tblW w:w="975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1961"/>
        <w:gridCol w:w="7789"/>
      </w:tblGrid>
      <w:tr w:rsidR="0003191C" w:rsidRPr="002D0D4E" w:rsidTr="001E4488">
        <w:trPr>
          <w:cantSplit/>
          <w:jc w:val="center"/>
        </w:trPr>
        <w:tc>
          <w:tcPr>
            <w:tcW w:w="1961" w:type="dxa"/>
            <w:tcBorders>
              <w:top w:val="single" w:sz="12" w:space="0" w:color="auto"/>
            </w:tcBorders>
            <w:hideMark/>
          </w:tcPr>
          <w:p w:rsidR="0003191C" w:rsidRPr="008373D9" w:rsidRDefault="0003191C" w:rsidP="008373D9">
            <w:pPr>
              <w:pStyle w:val="Tablebody"/>
              <w:autoSpaceDE w:val="0"/>
              <w:autoSpaceDN w:val="0"/>
              <w:adjustRightInd w:val="0"/>
              <w:rPr>
                <w:szCs w:val="24"/>
              </w:rPr>
            </w:pPr>
            <w:r w:rsidRPr="008373D9">
              <w:rPr>
                <w:b/>
                <w:szCs w:val="24"/>
              </w:rPr>
              <w:t>Tolérances, ajus-</w:t>
            </w:r>
            <w:r w:rsidRPr="008373D9">
              <w:rPr>
                <w:b/>
                <w:szCs w:val="24"/>
              </w:rPr>
              <w:br/>
              <w:t>tements et propriétés de surface</w:t>
            </w:r>
          </w:p>
          <w:p w:rsidR="0003191C" w:rsidRPr="008373D9" w:rsidRDefault="0003191C" w:rsidP="008373D9">
            <w:pPr>
              <w:pStyle w:val="Tablebody"/>
              <w:autoSpaceDE w:val="0"/>
              <w:autoSpaceDN w:val="0"/>
              <w:adjustRightInd w:val="0"/>
              <w:rPr>
                <w:b/>
              </w:rPr>
            </w:pPr>
            <w:r w:rsidRPr="008373D9">
              <w:rPr>
                <w:b/>
                <w:szCs w:val="24"/>
              </w:rPr>
              <w:t>Tolérances dimensionnelles et incertitude de mesure</w:t>
            </w:r>
          </w:p>
        </w:tc>
        <w:tc>
          <w:tcPr>
            <w:tcW w:w="7789" w:type="dxa"/>
            <w:tcBorders>
              <w:top w:val="single" w:sz="12" w:space="0" w:color="auto"/>
            </w:tcBorders>
            <w:hideMark/>
          </w:tcPr>
          <w:p w:rsidR="0003191C" w:rsidRPr="008373D9" w:rsidRDefault="0003191C" w:rsidP="008373D9">
            <w:pPr>
              <w:pStyle w:val="Tablebody"/>
              <w:autoSpaceDE w:val="0"/>
              <w:autoSpaceDN w:val="0"/>
              <w:adjustRightInd w:val="0"/>
            </w:pPr>
            <w:r w:rsidRPr="008373D9">
              <w:rPr>
                <w:szCs w:val="24"/>
              </w:rPr>
              <w:t xml:space="preserve">Documents élaborés par l'ISO/TC 213, </w:t>
            </w:r>
            <w:r w:rsidRPr="008373D9">
              <w:rPr>
                <w:i/>
                <w:szCs w:val="24"/>
              </w:rPr>
              <w:t>Spécifications et vérification dimensionnelles et géométriques des produits</w:t>
            </w:r>
            <w:r w:rsidRPr="008373D9">
              <w:rPr>
                <w:szCs w:val="24"/>
              </w:rPr>
              <w:t xml:space="preserve"> (voir Catalogue ISO).</w:t>
            </w:r>
          </w:p>
        </w:tc>
      </w:tr>
      <w:tr w:rsidR="0003191C" w:rsidRPr="002D0D4E" w:rsidTr="001E4488">
        <w:trPr>
          <w:cantSplit/>
          <w:jc w:val="center"/>
        </w:trPr>
        <w:tc>
          <w:tcPr>
            <w:tcW w:w="1961" w:type="dxa"/>
            <w:hideMark/>
          </w:tcPr>
          <w:p w:rsidR="0003191C" w:rsidRPr="008373D9" w:rsidRDefault="0003191C" w:rsidP="008373D9">
            <w:pPr>
              <w:pStyle w:val="Tablebody"/>
              <w:autoSpaceDE w:val="0"/>
              <w:autoSpaceDN w:val="0"/>
              <w:adjustRightInd w:val="0"/>
              <w:rPr>
                <w:b/>
              </w:rPr>
            </w:pPr>
            <w:r w:rsidRPr="008373D9">
              <w:rPr>
                <w:b/>
                <w:szCs w:val="24"/>
              </w:rPr>
              <w:t>Nombres</w:t>
            </w:r>
            <w:r w:rsidRPr="008373D9">
              <w:rPr>
                <w:b/>
                <w:szCs w:val="24"/>
              </w:rPr>
              <w:br/>
              <w:t>normaux</w:t>
            </w:r>
          </w:p>
        </w:tc>
        <w:tc>
          <w:tcPr>
            <w:tcW w:w="7789" w:type="dxa"/>
            <w:hideMark/>
          </w:tcPr>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3</w:t>
            </w:r>
            <w:r w:rsidRPr="008373D9">
              <w:rPr>
                <w:szCs w:val="24"/>
              </w:rPr>
              <w:t xml:space="preserve">, </w:t>
            </w:r>
            <w:r w:rsidRPr="008373D9">
              <w:rPr>
                <w:i/>
                <w:szCs w:val="24"/>
              </w:rPr>
              <w:t>Nombres normaux</w:t>
            </w:r>
            <w:r w:rsidRPr="008373D9">
              <w:rPr>
                <w:szCs w:val="24"/>
              </w:rPr>
              <w:t xml:space="preserve"> — </w:t>
            </w:r>
            <w:r w:rsidRPr="008373D9">
              <w:rPr>
                <w:i/>
                <w:szCs w:val="24"/>
              </w:rPr>
              <w:t>Séries de nombres normaux</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17</w:t>
            </w:r>
            <w:r w:rsidRPr="008373D9">
              <w:rPr>
                <w:szCs w:val="24"/>
              </w:rPr>
              <w:t xml:space="preserve">, </w:t>
            </w:r>
            <w:r w:rsidRPr="008373D9">
              <w:rPr>
                <w:i/>
                <w:szCs w:val="24"/>
              </w:rPr>
              <w:t>Guide pour l'emploi des nombres normaux et des séries de nombres normaux</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497</w:t>
            </w:r>
            <w:r w:rsidRPr="008373D9">
              <w:rPr>
                <w:szCs w:val="24"/>
              </w:rPr>
              <w:t xml:space="preserve">, </w:t>
            </w:r>
            <w:r w:rsidRPr="008373D9">
              <w:rPr>
                <w:i/>
                <w:szCs w:val="24"/>
              </w:rPr>
              <w:t>Guide pour le choix des séries de nombres normaux et des séries comportant des valeurs plus arrondies de nombres normaux</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IEC</w:t>
            </w:r>
            <w:r w:rsidRPr="008373D9">
              <w:rPr>
                <w:szCs w:val="24"/>
              </w:rPr>
              <w:t> </w:t>
            </w:r>
            <w:r w:rsidRPr="008373D9">
              <w:rPr>
                <w:rStyle w:val="stddocNumber"/>
                <w:szCs w:val="24"/>
                <w:shd w:val="clear" w:color="auto" w:fill="auto"/>
              </w:rPr>
              <w:t>60063</w:t>
            </w:r>
            <w:r w:rsidRPr="008373D9">
              <w:rPr>
                <w:szCs w:val="24"/>
              </w:rPr>
              <w:t xml:space="preserve">, </w:t>
            </w:r>
            <w:r w:rsidRPr="008373D9">
              <w:rPr>
                <w:i/>
                <w:szCs w:val="24"/>
              </w:rPr>
              <w:t>Séries de valeurs normales pour résistances et condensateurs</w:t>
            </w:r>
          </w:p>
          <w:p w:rsidR="0003191C" w:rsidRPr="008373D9" w:rsidRDefault="0003191C" w:rsidP="008373D9">
            <w:pPr>
              <w:pStyle w:val="Tablebody"/>
              <w:autoSpaceDE w:val="0"/>
              <w:autoSpaceDN w:val="0"/>
              <w:adjustRightInd w:val="0"/>
            </w:pP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IEC</w:t>
            </w:r>
            <w:r w:rsidRPr="008373D9">
              <w:rPr>
                <w:szCs w:val="24"/>
              </w:rPr>
              <w:t> </w:t>
            </w:r>
            <w:r w:rsidRPr="008373D9">
              <w:rPr>
                <w:rStyle w:val="stddocNumber"/>
                <w:szCs w:val="24"/>
                <w:shd w:val="clear" w:color="auto" w:fill="auto"/>
              </w:rPr>
              <w:t>103</w:t>
            </w:r>
            <w:r w:rsidRPr="008373D9">
              <w:rPr>
                <w:szCs w:val="24"/>
              </w:rPr>
              <w:t xml:space="preserve">, </w:t>
            </w:r>
            <w:r w:rsidRPr="008373D9">
              <w:rPr>
                <w:i/>
                <w:szCs w:val="24"/>
              </w:rPr>
              <w:t>Guide pour la coordination dimensionnelle</w:t>
            </w:r>
          </w:p>
        </w:tc>
      </w:tr>
      <w:tr w:rsidR="0003191C" w:rsidRPr="002D0D4E" w:rsidTr="001E4488">
        <w:trPr>
          <w:cantSplit/>
          <w:jc w:val="center"/>
        </w:trPr>
        <w:tc>
          <w:tcPr>
            <w:tcW w:w="1961" w:type="dxa"/>
            <w:hideMark/>
          </w:tcPr>
          <w:p w:rsidR="0003191C" w:rsidRPr="008373D9" w:rsidRDefault="0003191C" w:rsidP="008373D9">
            <w:pPr>
              <w:pStyle w:val="Tablebody"/>
              <w:autoSpaceDE w:val="0"/>
              <w:autoSpaceDN w:val="0"/>
              <w:adjustRightInd w:val="0"/>
              <w:rPr>
                <w:b/>
              </w:rPr>
            </w:pPr>
            <w:r w:rsidRPr="008373D9">
              <w:rPr>
                <w:b/>
                <w:szCs w:val="24"/>
              </w:rPr>
              <w:t>Méthodes statistiques</w:t>
            </w:r>
          </w:p>
        </w:tc>
        <w:tc>
          <w:tcPr>
            <w:tcW w:w="7789" w:type="dxa"/>
            <w:hideMark/>
          </w:tcPr>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3534</w:t>
            </w:r>
            <w:r w:rsidRPr="008373D9">
              <w:rPr>
                <w:szCs w:val="24"/>
              </w:rPr>
              <w:t xml:space="preserve"> </w:t>
            </w:r>
            <w:r w:rsidRPr="008373D9">
              <w:rPr>
                <w:rStyle w:val="stddocPartNumber"/>
                <w:szCs w:val="24"/>
                <w:shd w:val="clear" w:color="auto" w:fill="auto"/>
              </w:rPr>
              <w:t>(toutes les parties)</w:t>
            </w:r>
            <w:r w:rsidRPr="008373D9">
              <w:rPr>
                <w:szCs w:val="24"/>
              </w:rPr>
              <w:t xml:space="preserve">, </w:t>
            </w:r>
            <w:r w:rsidRPr="008373D9">
              <w:rPr>
                <w:i/>
                <w:szCs w:val="24"/>
              </w:rPr>
              <w:t>Statistique — Vocabulaire et symboles</w:t>
            </w:r>
          </w:p>
          <w:p w:rsidR="0003191C" w:rsidRPr="008373D9" w:rsidRDefault="0003191C" w:rsidP="008373D9">
            <w:pPr>
              <w:pStyle w:val="Tablebody"/>
              <w:autoSpaceDE w:val="0"/>
              <w:autoSpaceDN w:val="0"/>
              <w:adjustRightInd w:val="0"/>
              <w:rPr>
                <w:szCs w:val="24"/>
              </w:rPr>
            </w:pP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98</w:t>
            </w:r>
            <w:r w:rsidRPr="008373D9">
              <w:rPr>
                <w:szCs w:val="24"/>
              </w:rPr>
              <w:noBreakHyphen/>
            </w:r>
            <w:r w:rsidRPr="008373D9">
              <w:rPr>
                <w:rStyle w:val="stddocPartNumber"/>
                <w:szCs w:val="24"/>
                <w:shd w:val="clear" w:color="auto" w:fill="auto"/>
              </w:rPr>
              <w:t>3</w:t>
            </w:r>
            <w:r w:rsidRPr="008373D9">
              <w:rPr>
                <w:szCs w:val="24"/>
              </w:rPr>
              <w:t xml:space="preserve">, </w:t>
            </w:r>
            <w:r w:rsidRPr="008373D9">
              <w:rPr>
                <w:i/>
                <w:szCs w:val="24"/>
              </w:rPr>
              <w:t>Incertitude de mesure — Partie 3: Guide pour l'expression de l'incertitude de mesure (GUM:1995)</w:t>
            </w:r>
          </w:p>
          <w:p w:rsidR="0003191C" w:rsidRPr="008373D9" w:rsidRDefault="0003191C" w:rsidP="008373D9">
            <w:pPr>
              <w:pStyle w:val="Tablebody"/>
              <w:autoSpaceDE w:val="0"/>
              <w:autoSpaceDN w:val="0"/>
              <w:adjustRightInd w:val="0"/>
            </w:pPr>
            <w:r w:rsidRPr="008373D9">
              <w:rPr>
                <w:szCs w:val="24"/>
              </w:rPr>
              <w:t>Documents élaborés par l'</w:t>
            </w:r>
            <w:r w:rsidRPr="008373D9">
              <w:rPr>
                <w:rStyle w:val="stdpublisher"/>
                <w:szCs w:val="24"/>
                <w:shd w:val="clear" w:color="auto" w:fill="auto"/>
              </w:rPr>
              <w:t>IEC</w:t>
            </w:r>
            <w:r w:rsidRPr="008373D9">
              <w:rPr>
                <w:szCs w:val="24"/>
              </w:rPr>
              <w:t xml:space="preserve"> </w:t>
            </w:r>
            <w:r w:rsidRPr="008373D9">
              <w:rPr>
                <w:rStyle w:val="stddocNumber"/>
                <w:szCs w:val="24"/>
                <w:shd w:val="clear" w:color="auto" w:fill="auto"/>
              </w:rPr>
              <w:t>TC 56</w:t>
            </w:r>
            <w:r w:rsidRPr="008373D9">
              <w:rPr>
                <w:szCs w:val="24"/>
              </w:rPr>
              <w:t xml:space="preserve">, </w:t>
            </w:r>
            <w:r w:rsidRPr="008373D9">
              <w:rPr>
                <w:i/>
                <w:szCs w:val="24"/>
              </w:rPr>
              <w:t>Sûreté de fonctionnement</w:t>
            </w:r>
            <w:r w:rsidRPr="008373D9">
              <w:rPr>
                <w:szCs w:val="24"/>
              </w:rPr>
              <w:t xml:space="preserve"> et par l’ISO/TC 69, </w:t>
            </w:r>
            <w:r w:rsidRPr="008373D9">
              <w:rPr>
                <w:i/>
                <w:szCs w:val="24"/>
              </w:rPr>
              <w:t>Application des méthodes statistiques</w:t>
            </w:r>
            <w:r w:rsidRPr="008373D9">
              <w:rPr>
                <w:szCs w:val="24"/>
              </w:rPr>
              <w:t xml:space="preserve"> (voir Catalogue ISO).</w:t>
            </w:r>
          </w:p>
        </w:tc>
      </w:tr>
      <w:tr w:rsidR="0003191C" w:rsidRPr="002D0D4E" w:rsidTr="001E4488">
        <w:trPr>
          <w:cantSplit/>
          <w:jc w:val="center"/>
        </w:trPr>
        <w:tc>
          <w:tcPr>
            <w:tcW w:w="1961" w:type="dxa"/>
            <w:hideMark/>
          </w:tcPr>
          <w:p w:rsidR="0003191C" w:rsidRPr="008373D9" w:rsidRDefault="0003191C" w:rsidP="008373D9">
            <w:pPr>
              <w:pStyle w:val="Tablebody"/>
              <w:autoSpaceDE w:val="0"/>
              <w:autoSpaceDN w:val="0"/>
              <w:adjustRightInd w:val="0"/>
              <w:rPr>
                <w:b/>
              </w:rPr>
            </w:pPr>
            <w:r w:rsidRPr="008373D9">
              <w:rPr>
                <w:b/>
                <w:szCs w:val="24"/>
              </w:rPr>
              <w:t>Conditions d'environnement et essais correspondants</w:t>
            </w:r>
          </w:p>
        </w:tc>
        <w:tc>
          <w:tcPr>
            <w:tcW w:w="7789" w:type="dxa"/>
            <w:hideMark/>
          </w:tcPr>
          <w:p w:rsidR="0003191C" w:rsidRPr="008373D9" w:rsidRDefault="0003191C" w:rsidP="008373D9">
            <w:pPr>
              <w:pStyle w:val="Tablebody"/>
              <w:autoSpaceDE w:val="0"/>
              <w:autoSpaceDN w:val="0"/>
              <w:adjustRightInd w:val="0"/>
              <w:rPr>
                <w:szCs w:val="24"/>
              </w:rPr>
            </w:pP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64</w:t>
            </w:r>
            <w:r w:rsidRPr="008373D9">
              <w:rPr>
                <w:szCs w:val="24"/>
              </w:rPr>
              <w:t xml:space="preserve">, </w:t>
            </w:r>
            <w:r w:rsidRPr="008373D9">
              <w:rPr>
                <w:i/>
                <w:szCs w:val="24"/>
              </w:rPr>
              <w:t>Guide pour traiter les questions environnementales dans les normes de produit</w:t>
            </w:r>
          </w:p>
          <w:p w:rsidR="0003191C" w:rsidRPr="008373D9" w:rsidRDefault="0003191C" w:rsidP="008373D9">
            <w:pPr>
              <w:pStyle w:val="Tablebody"/>
              <w:autoSpaceDE w:val="0"/>
              <w:autoSpaceDN w:val="0"/>
              <w:adjustRightInd w:val="0"/>
              <w:rPr>
                <w:szCs w:val="24"/>
              </w:rPr>
            </w:pP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IEC</w:t>
            </w:r>
            <w:r w:rsidRPr="008373D9">
              <w:rPr>
                <w:szCs w:val="24"/>
              </w:rPr>
              <w:t> </w:t>
            </w:r>
            <w:r w:rsidRPr="008373D9">
              <w:rPr>
                <w:rStyle w:val="stddocNumber"/>
                <w:szCs w:val="24"/>
                <w:shd w:val="clear" w:color="auto" w:fill="auto"/>
              </w:rPr>
              <w:t>106</w:t>
            </w:r>
            <w:r w:rsidRPr="008373D9">
              <w:rPr>
                <w:szCs w:val="24"/>
              </w:rPr>
              <w:t xml:space="preserve">, </w:t>
            </w:r>
            <w:r w:rsidRPr="008373D9">
              <w:rPr>
                <w:i/>
                <w:szCs w:val="24"/>
              </w:rPr>
              <w:t>Guide pour la spécification des conditions d'environnement pour la fixation des caractéristiques de fonctionnement des matériels</w:t>
            </w:r>
          </w:p>
          <w:p w:rsidR="0003191C" w:rsidRPr="008373D9" w:rsidRDefault="0003191C" w:rsidP="008373D9">
            <w:pPr>
              <w:pStyle w:val="Tablebody"/>
              <w:autoSpaceDE w:val="0"/>
              <w:autoSpaceDN w:val="0"/>
              <w:adjustRightInd w:val="0"/>
            </w:pPr>
            <w:r w:rsidRPr="008373D9">
              <w:rPr>
                <w:szCs w:val="24"/>
              </w:rPr>
              <w:t>Documents élaborés par l'</w:t>
            </w:r>
            <w:r w:rsidRPr="008373D9">
              <w:rPr>
                <w:rStyle w:val="stdpublisher"/>
                <w:szCs w:val="24"/>
                <w:shd w:val="clear" w:color="auto" w:fill="auto"/>
              </w:rPr>
              <w:t>IEC</w:t>
            </w:r>
            <w:r w:rsidRPr="008373D9">
              <w:rPr>
                <w:szCs w:val="24"/>
              </w:rPr>
              <w:t xml:space="preserve"> </w:t>
            </w:r>
            <w:r w:rsidRPr="008373D9">
              <w:rPr>
                <w:rStyle w:val="stddocNumber"/>
                <w:szCs w:val="24"/>
                <w:shd w:val="clear" w:color="auto" w:fill="auto"/>
              </w:rPr>
              <w:t>TC 104</w:t>
            </w:r>
            <w:r w:rsidRPr="008373D9">
              <w:rPr>
                <w:szCs w:val="24"/>
              </w:rPr>
              <w:t xml:space="preserve">, </w:t>
            </w:r>
            <w:r w:rsidRPr="008373D9">
              <w:rPr>
                <w:i/>
                <w:szCs w:val="24"/>
              </w:rPr>
              <w:t>Conditions, classification et essais d'environnement</w:t>
            </w:r>
            <w:r w:rsidRPr="008373D9">
              <w:rPr>
                <w:szCs w:val="24"/>
              </w:rPr>
              <w:t xml:space="preserve"> (voir Catalogue ISO).</w:t>
            </w:r>
          </w:p>
        </w:tc>
      </w:tr>
      <w:tr w:rsidR="0003191C" w:rsidRPr="008373D9" w:rsidTr="001E4488">
        <w:trPr>
          <w:cantSplit/>
          <w:jc w:val="center"/>
        </w:trPr>
        <w:tc>
          <w:tcPr>
            <w:tcW w:w="1961" w:type="dxa"/>
            <w:hideMark/>
          </w:tcPr>
          <w:p w:rsidR="0003191C" w:rsidRPr="008373D9" w:rsidRDefault="0003191C" w:rsidP="008373D9">
            <w:pPr>
              <w:pStyle w:val="Tablebody"/>
              <w:autoSpaceDE w:val="0"/>
              <w:autoSpaceDN w:val="0"/>
              <w:adjustRightInd w:val="0"/>
              <w:rPr>
                <w:b/>
              </w:rPr>
            </w:pPr>
            <w:r w:rsidRPr="008373D9">
              <w:rPr>
                <w:b/>
                <w:szCs w:val="24"/>
              </w:rPr>
              <w:t>Santé et sécurité</w:t>
            </w:r>
          </w:p>
        </w:tc>
        <w:tc>
          <w:tcPr>
            <w:tcW w:w="7789" w:type="dxa"/>
            <w:hideMark/>
          </w:tcPr>
          <w:p w:rsidR="0003191C" w:rsidRPr="008373D9" w:rsidRDefault="0003191C" w:rsidP="008373D9">
            <w:pPr>
              <w:pStyle w:val="Tablebody"/>
              <w:autoSpaceDE w:val="0"/>
              <w:autoSpaceDN w:val="0"/>
              <w:adjustRightInd w:val="0"/>
              <w:rPr>
                <w:szCs w:val="24"/>
              </w:rPr>
            </w:pP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50</w:t>
            </w:r>
            <w:r w:rsidRPr="008373D9">
              <w:rPr>
                <w:szCs w:val="24"/>
              </w:rPr>
              <w:t xml:space="preserve">, </w:t>
            </w:r>
            <w:r w:rsidRPr="008373D9">
              <w:rPr>
                <w:i/>
                <w:szCs w:val="24"/>
              </w:rPr>
              <w:t>Aspects liés à la sécurité — Principes directeurs pour la sécurité des enfants dans les normes et autres spécifications</w:t>
            </w:r>
          </w:p>
          <w:p w:rsidR="0003191C" w:rsidRPr="008373D9" w:rsidRDefault="0003191C" w:rsidP="008373D9">
            <w:pPr>
              <w:pStyle w:val="Tablebody"/>
              <w:autoSpaceDE w:val="0"/>
              <w:autoSpaceDN w:val="0"/>
              <w:adjustRightInd w:val="0"/>
              <w:rPr>
                <w:szCs w:val="24"/>
              </w:rPr>
            </w:pP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51</w:t>
            </w:r>
            <w:r w:rsidRPr="008373D9">
              <w:rPr>
                <w:szCs w:val="24"/>
              </w:rPr>
              <w:t xml:space="preserve">, </w:t>
            </w:r>
            <w:r w:rsidRPr="008373D9">
              <w:rPr>
                <w:i/>
                <w:szCs w:val="24"/>
              </w:rPr>
              <w:t>Aspects liés à la sécurité — Principes directeurs pour les inclure dans les normes</w:t>
            </w:r>
          </w:p>
          <w:p w:rsidR="0003191C" w:rsidRPr="008373D9" w:rsidRDefault="0003191C" w:rsidP="008373D9">
            <w:pPr>
              <w:pStyle w:val="Tablebody"/>
              <w:autoSpaceDE w:val="0"/>
              <w:autoSpaceDN w:val="0"/>
              <w:adjustRightInd w:val="0"/>
              <w:rPr>
                <w:lang w:val="en-US"/>
              </w:rPr>
            </w:pPr>
            <w:r w:rsidRPr="008373D9">
              <w:rPr>
                <w:rStyle w:val="stddocumentType"/>
                <w:szCs w:val="24"/>
                <w:shd w:val="clear" w:color="auto" w:fill="auto"/>
                <w:lang w:val="en-US"/>
              </w:rPr>
              <w:t>Guide</w:t>
            </w:r>
            <w:r w:rsidRPr="008373D9">
              <w:rPr>
                <w:szCs w:val="24"/>
                <w:lang w:val="en-US"/>
              </w:rPr>
              <w:t> </w:t>
            </w:r>
            <w:r w:rsidRPr="008373D9">
              <w:rPr>
                <w:rStyle w:val="stdpublisher"/>
                <w:szCs w:val="24"/>
                <w:shd w:val="clear" w:color="auto" w:fill="auto"/>
                <w:lang w:val="en-US"/>
              </w:rPr>
              <w:t>IEC</w:t>
            </w:r>
            <w:r w:rsidRPr="008373D9">
              <w:rPr>
                <w:szCs w:val="24"/>
                <w:lang w:val="en-US"/>
              </w:rPr>
              <w:t> </w:t>
            </w:r>
            <w:r w:rsidRPr="008373D9">
              <w:rPr>
                <w:rStyle w:val="stddocNumber"/>
                <w:szCs w:val="24"/>
                <w:shd w:val="clear" w:color="auto" w:fill="auto"/>
                <w:lang w:val="en-US"/>
              </w:rPr>
              <w:t>104</w:t>
            </w:r>
            <w:r w:rsidRPr="008373D9">
              <w:rPr>
                <w:szCs w:val="24"/>
                <w:lang w:val="en-US"/>
              </w:rPr>
              <w:t xml:space="preserve">, </w:t>
            </w:r>
            <w:r w:rsidRPr="008373D9">
              <w:rPr>
                <w:i/>
                <w:szCs w:val="24"/>
                <w:lang w:val="en-US"/>
              </w:rPr>
              <w:t>The preparation of safety publications and the use of basic safety publications and group safety publications (disponible en anglais seulement)</w:t>
            </w:r>
          </w:p>
        </w:tc>
      </w:tr>
      <w:tr w:rsidR="0003191C" w:rsidRPr="002D0D4E" w:rsidTr="001E4488">
        <w:trPr>
          <w:cantSplit/>
          <w:jc w:val="center"/>
        </w:trPr>
        <w:tc>
          <w:tcPr>
            <w:tcW w:w="1961" w:type="dxa"/>
            <w:hideMark/>
          </w:tcPr>
          <w:p w:rsidR="0003191C" w:rsidRPr="008373D9" w:rsidRDefault="0003191C" w:rsidP="008373D9">
            <w:pPr>
              <w:pStyle w:val="Tablebody"/>
              <w:autoSpaceDE w:val="0"/>
              <w:autoSpaceDN w:val="0"/>
              <w:adjustRightInd w:val="0"/>
              <w:rPr>
                <w:b/>
              </w:rPr>
            </w:pPr>
            <w:r w:rsidRPr="008373D9">
              <w:rPr>
                <w:b/>
                <w:szCs w:val="24"/>
              </w:rPr>
              <w:t>Chimie</w:t>
            </w:r>
          </w:p>
        </w:tc>
        <w:tc>
          <w:tcPr>
            <w:tcW w:w="7789" w:type="dxa"/>
            <w:hideMark/>
          </w:tcPr>
          <w:p w:rsidR="0003191C" w:rsidRPr="008373D9" w:rsidRDefault="0003191C" w:rsidP="008373D9">
            <w:pPr>
              <w:pStyle w:val="Tablebody"/>
              <w:autoSpaceDE w:val="0"/>
              <w:autoSpaceDN w:val="0"/>
              <w:adjustRightInd w:val="0"/>
            </w:pPr>
            <w:r w:rsidRPr="008373D9">
              <w:rPr>
                <w:rStyle w:val="stdpublisher"/>
                <w:szCs w:val="24"/>
                <w:shd w:val="clear" w:color="auto" w:fill="auto"/>
              </w:rPr>
              <w:t>ISO</w:t>
            </w:r>
            <w:r w:rsidRPr="008373D9">
              <w:rPr>
                <w:szCs w:val="24"/>
              </w:rPr>
              <w:t> </w:t>
            </w:r>
            <w:r w:rsidRPr="008373D9">
              <w:rPr>
                <w:rStyle w:val="stddocNumber"/>
                <w:szCs w:val="24"/>
                <w:shd w:val="clear" w:color="auto" w:fill="auto"/>
              </w:rPr>
              <w:t>78</w:t>
            </w:r>
            <w:r w:rsidRPr="008373D9">
              <w:rPr>
                <w:szCs w:val="24"/>
              </w:rPr>
              <w:noBreakHyphen/>
            </w:r>
            <w:r w:rsidRPr="008373D9">
              <w:rPr>
                <w:rStyle w:val="stddocPartNumber"/>
                <w:szCs w:val="24"/>
                <w:shd w:val="clear" w:color="auto" w:fill="auto"/>
              </w:rPr>
              <w:t>2</w:t>
            </w:r>
            <w:r w:rsidRPr="008373D9">
              <w:rPr>
                <w:szCs w:val="24"/>
              </w:rPr>
              <w:t xml:space="preserve">, </w:t>
            </w:r>
            <w:r w:rsidRPr="008373D9">
              <w:rPr>
                <w:i/>
                <w:szCs w:val="24"/>
              </w:rPr>
              <w:t>Chimie — Plans de normes — Partie 2: Méthodes d'analyse chimique</w:t>
            </w:r>
          </w:p>
        </w:tc>
      </w:tr>
      <w:tr w:rsidR="0003191C" w:rsidRPr="002D0D4E" w:rsidTr="001E4488">
        <w:trPr>
          <w:cantSplit/>
          <w:jc w:val="center"/>
        </w:trPr>
        <w:tc>
          <w:tcPr>
            <w:tcW w:w="1961" w:type="dxa"/>
            <w:hideMark/>
          </w:tcPr>
          <w:p w:rsidR="0003191C" w:rsidRPr="008373D9" w:rsidRDefault="0003191C" w:rsidP="008373D9">
            <w:pPr>
              <w:pStyle w:val="Tablebody"/>
              <w:autoSpaceDE w:val="0"/>
              <w:autoSpaceDN w:val="0"/>
              <w:adjustRightInd w:val="0"/>
              <w:rPr>
                <w:b/>
              </w:rPr>
            </w:pPr>
            <w:r w:rsidRPr="008373D9">
              <w:rPr>
                <w:b/>
                <w:szCs w:val="24"/>
              </w:rPr>
              <w:t>CEM (compati-</w:t>
            </w:r>
            <w:r w:rsidRPr="008373D9">
              <w:rPr>
                <w:b/>
                <w:szCs w:val="24"/>
              </w:rPr>
              <w:br/>
              <w:t>bilité électromagnétique)</w:t>
            </w:r>
          </w:p>
        </w:tc>
        <w:tc>
          <w:tcPr>
            <w:tcW w:w="7789" w:type="dxa"/>
            <w:hideMark/>
          </w:tcPr>
          <w:p w:rsidR="0003191C" w:rsidRPr="008373D9" w:rsidRDefault="0003191C" w:rsidP="008373D9">
            <w:pPr>
              <w:pStyle w:val="Tablebody"/>
              <w:autoSpaceDE w:val="0"/>
              <w:autoSpaceDN w:val="0"/>
              <w:adjustRightInd w:val="0"/>
            </w:pP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IEC</w:t>
            </w:r>
            <w:r w:rsidRPr="008373D9">
              <w:rPr>
                <w:szCs w:val="24"/>
              </w:rPr>
              <w:t> </w:t>
            </w:r>
            <w:r w:rsidRPr="008373D9">
              <w:rPr>
                <w:rStyle w:val="stddocNumber"/>
                <w:szCs w:val="24"/>
                <w:shd w:val="clear" w:color="auto" w:fill="auto"/>
              </w:rPr>
              <w:t>107</w:t>
            </w:r>
            <w:r w:rsidRPr="008373D9">
              <w:rPr>
                <w:szCs w:val="24"/>
              </w:rPr>
              <w:t xml:space="preserve">, </w:t>
            </w:r>
            <w:r w:rsidRPr="008373D9">
              <w:rPr>
                <w:i/>
                <w:szCs w:val="24"/>
              </w:rPr>
              <w:t>Compatibilité électromagnétique — Guide pour la rédaction des publications sur la compatibilité électromagnétique</w:t>
            </w:r>
          </w:p>
        </w:tc>
      </w:tr>
      <w:tr w:rsidR="0003191C" w:rsidRPr="002D0D4E" w:rsidTr="001E4488">
        <w:trPr>
          <w:cantSplit/>
          <w:jc w:val="center"/>
        </w:trPr>
        <w:tc>
          <w:tcPr>
            <w:tcW w:w="1961" w:type="dxa"/>
            <w:hideMark/>
          </w:tcPr>
          <w:p w:rsidR="0003191C" w:rsidRPr="008373D9" w:rsidRDefault="0003191C" w:rsidP="008373D9">
            <w:pPr>
              <w:pStyle w:val="Tablebody"/>
              <w:autoSpaceDE w:val="0"/>
              <w:autoSpaceDN w:val="0"/>
              <w:adjustRightInd w:val="0"/>
              <w:rPr>
                <w:b/>
              </w:rPr>
            </w:pPr>
            <w:r w:rsidRPr="008373D9">
              <w:rPr>
                <w:b/>
                <w:szCs w:val="24"/>
              </w:rPr>
              <w:lastRenderedPageBreak/>
              <w:t>Conformité et qualité</w:t>
            </w:r>
          </w:p>
        </w:tc>
        <w:tc>
          <w:tcPr>
            <w:tcW w:w="7789" w:type="dxa"/>
            <w:hideMark/>
          </w:tcPr>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9000</w:t>
            </w:r>
            <w:r w:rsidRPr="008373D9">
              <w:rPr>
                <w:szCs w:val="24"/>
              </w:rPr>
              <w:t xml:space="preserve">, </w:t>
            </w:r>
            <w:r w:rsidRPr="008373D9">
              <w:rPr>
                <w:i/>
                <w:szCs w:val="24"/>
              </w:rPr>
              <w:t>Systèmes de management de la qualité — Principes essentiels et vocabulaire</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9001</w:t>
            </w:r>
            <w:r w:rsidRPr="008373D9">
              <w:rPr>
                <w:szCs w:val="24"/>
              </w:rPr>
              <w:t xml:space="preserve">, </w:t>
            </w:r>
            <w:r w:rsidRPr="008373D9">
              <w:rPr>
                <w:i/>
                <w:szCs w:val="24"/>
              </w:rPr>
              <w:t>Systèmes de management de la qualité —Exigences</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9004</w:t>
            </w:r>
            <w:r w:rsidRPr="008373D9">
              <w:rPr>
                <w:szCs w:val="24"/>
              </w:rPr>
              <w:t xml:space="preserve">, </w:t>
            </w:r>
            <w:r w:rsidRPr="008373D9">
              <w:rPr>
                <w:i/>
                <w:szCs w:val="24"/>
              </w:rPr>
              <w:t>Gestion des performances durables d’un organisme – Approche de management par la qualité</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ISO/IEC</w:t>
            </w:r>
            <w:r w:rsidRPr="008373D9">
              <w:rPr>
                <w:szCs w:val="24"/>
              </w:rPr>
              <w:t> </w:t>
            </w:r>
            <w:r w:rsidRPr="008373D9">
              <w:rPr>
                <w:rStyle w:val="stddocNumber"/>
                <w:szCs w:val="24"/>
                <w:shd w:val="clear" w:color="auto" w:fill="auto"/>
              </w:rPr>
              <w:t>17050</w:t>
            </w:r>
            <w:r w:rsidRPr="008373D9">
              <w:rPr>
                <w:szCs w:val="24"/>
              </w:rPr>
              <w:noBreakHyphen/>
            </w:r>
            <w:r w:rsidRPr="008373D9">
              <w:rPr>
                <w:rStyle w:val="stddocPartNumber"/>
                <w:szCs w:val="24"/>
                <w:shd w:val="clear" w:color="auto" w:fill="auto"/>
              </w:rPr>
              <w:t>1</w:t>
            </w:r>
            <w:r w:rsidRPr="008373D9">
              <w:rPr>
                <w:szCs w:val="24"/>
              </w:rPr>
              <w:t xml:space="preserve">, </w:t>
            </w:r>
            <w:r w:rsidRPr="008373D9">
              <w:rPr>
                <w:i/>
                <w:szCs w:val="24"/>
              </w:rPr>
              <w:t>Évaluation de la conformité — Déclaration de conformité du fournisseur — Partie 1: Exigences générales</w:t>
            </w:r>
          </w:p>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ISO/IEC</w:t>
            </w:r>
            <w:r w:rsidRPr="008373D9">
              <w:rPr>
                <w:szCs w:val="24"/>
              </w:rPr>
              <w:t> </w:t>
            </w:r>
            <w:r w:rsidRPr="008373D9">
              <w:rPr>
                <w:rStyle w:val="stddocNumber"/>
                <w:szCs w:val="24"/>
                <w:shd w:val="clear" w:color="auto" w:fill="auto"/>
              </w:rPr>
              <w:t>17050</w:t>
            </w:r>
            <w:r w:rsidRPr="008373D9">
              <w:rPr>
                <w:szCs w:val="24"/>
              </w:rPr>
              <w:noBreakHyphen/>
            </w:r>
            <w:r w:rsidRPr="008373D9">
              <w:rPr>
                <w:rStyle w:val="stddocPartNumber"/>
                <w:szCs w:val="24"/>
                <w:shd w:val="clear" w:color="auto" w:fill="auto"/>
              </w:rPr>
              <w:t>2</w:t>
            </w:r>
            <w:r w:rsidRPr="008373D9">
              <w:rPr>
                <w:szCs w:val="24"/>
              </w:rPr>
              <w:t xml:space="preserve">, </w:t>
            </w:r>
            <w:r w:rsidRPr="008373D9">
              <w:rPr>
                <w:i/>
                <w:szCs w:val="24"/>
              </w:rPr>
              <w:t>Évaluation de la conformité — Déclaration de conformité du fournisseur — Partie 2: Documentation d'appui</w:t>
            </w:r>
          </w:p>
          <w:p w:rsidR="0003191C" w:rsidRPr="008373D9" w:rsidRDefault="0003191C" w:rsidP="008373D9">
            <w:pPr>
              <w:pStyle w:val="Tablebody"/>
              <w:autoSpaceDE w:val="0"/>
              <w:autoSpaceDN w:val="0"/>
              <w:adjustRightInd w:val="0"/>
            </w:pP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23</w:t>
            </w:r>
            <w:r w:rsidRPr="008373D9">
              <w:rPr>
                <w:szCs w:val="24"/>
              </w:rPr>
              <w:t xml:space="preserve">, </w:t>
            </w:r>
            <w:r w:rsidRPr="008373D9">
              <w:rPr>
                <w:i/>
                <w:szCs w:val="24"/>
              </w:rPr>
              <w:t>Modes d'indication de la conformité aux normes dans les systèmes de certification par une tierce partie</w:t>
            </w:r>
          </w:p>
        </w:tc>
      </w:tr>
      <w:tr w:rsidR="0003191C" w:rsidRPr="002D0D4E" w:rsidTr="001E4488">
        <w:trPr>
          <w:cantSplit/>
          <w:jc w:val="center"/>
        </w:trPr>
        <w:tc>
          <w:tcPr>
            <w:tcW w:w="1961" w:type="dxa"/>
            <w:hideMark/>
          </w:tcPr>
          <w:p w:rsidR="0003191C" w:rsidRPr="008373D9" w:rsidRDefault="0003191C" w:rsidP="008373D9">
            <w:pPr>
              <w:pStyle w:val="Tablebody"/>
              <w:autoSpaceDE w:val="0"/>
              <w:autoSpaceDN w:val="0"/>
              <w:adjustRightInd w:val="0"/>
              <w:rPr>
                <w:b/>
              </w:rPr>
            </w:pPr>
            <w:r w:rsidRPr="008373D9">
              <w:rPr>
                <w:b/>
                <w:szCs w:val="24"/>
              </w:rPr>
              <w:t>Management environnemental</w:t>
            </w:r>
          </w:p>
        </w:tc>
        <w:tc>
          <w:tcPr>
            <w:tcW w:w="7789" w:type="dxa"/>
            <w:hideMark/>
          </w:tcPr>
          <w:p w:rsidR="0003191C" w:rsidRPr="008373D9" w:rsidRDefault="0003191C" w:rsidP="008373D9">
            <w:pPr>
              <w:pStyle w:val="Tablebody"/>
              <w:autoSpaceDE w:val="0"/>
              <w:autoSpaceDN w:val="0"/>
              <w:adjustRightInd w:val="0"/>
              <w:rPr>
                <w:szCs w:val="24"/>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14040</w:t>
            </w:r>
            <w:r w:rsidRPr="008373D9">
              <w:rPr>
                <w:szCs w:val="24"/>
              </w:rPr>
              <w:t xml:space="preserve">, </w:t>
            </w:r>
            <w:r w:rsidRPr="008373D9">
              <w:rPr>
                <w:i/>
                <w:szCs w:val="24"/>
              </w:rPr>
              <w:t>Management environnemental — Analyse du cycle de vie — Principes et cadre</w:t>
            </w:r>
          </w:p>
          <w:p w:rsidR="0003191C" w:rsidRPr="008373D9" w:rsidRDefault="0003191C" w:rsidP="008373D9">
            <w:pPr>
              <w:pStyle w:val="Tablebody"/>
              <w:autoSpaceDE w:val="0"/>
              <w:autoSpaceDN w:val="0"/>
              <w:adjustRightInd w:val="0"/>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14044</w:t>
            </w:r>
            <w:r w:rsidRPr="008373D9">
              <w:rPr>
                <w:szCs w:val="24"/>
              </w:rPr>
              <w:t xml:space="preserve">, </w:t>
            </w:r>
            <w:r w:rsidRPr="008373D9">
              <w:rPr>
                <w:i/>
                <w:szCs w:val="24"/>
              </w:rPr>
              <w:t>Management environnemental — Analyse du cycle de vie — Exigences et lignes directrices</w:t>
            </w:r>
          </w:p>
        </w:tc>
      </w:tr>
      <w:tr w:rsidR="0003191C" w:rsidRPr="002D0D4E" w:rsidTr="001E4488">
        <w:trPr>
          <w:cantSplit/>
          <w:jc w:val="center"/>
        </w:trPr>
        <w:tc>
          <w:tcPr>
            <w:tcW w:w="1961" w:type="dxa"/>
            <w:hideMark/>
          </w:tcPr>
          <w:p w:rsidR="0003191C" w:rsidRPr="008373D9" w:rsidRDefault="0003191C" w:rsidP="008373D9">
            <w:pPr>
              <w:pStyle w:val="Tablebody"/>
              <w:autoSpaceDE w:val="0"/>
              <w:autoSpaceDN w:val="0"/>
              <w:adjustRightInd w:val="0"/>
              <w:rPr>
                <w:b/>
              </w:rPr>
            </w:pPr>
            <w:r w:rsidRPr="008373D9">
              <w:rPr>
                <w:b/>
                <w:szCs w:val="24"/>
              </w:rPr>
              <w:t>Emballage, protection et sto-</w:t>
            </w:r>
            <w:r w:rsidRPr="008373D9">
              <w:rPr>
                <w:b/>
                <w:szCs w:val="24"/>
              </w:rPr>
              <w:br/>
              <w:t>ckage</w:t>
            </w:r>
          </w:p>
        </w:tc>
        <w:tc>
          <w:tcPr>
            <w:tcW w:w="7789" w:type="dxa"/>
            <w:hideMark/>
          </w:tcPr>
          <w:p w:rsidR="0003191C" w:rsidRPr="008373D9" w:rsidRDefault="0003191C" w:rsidP="008373D9">
            <w:pPr>
              <w:pStyle w:val="Tablebody"/>
              <w:autoSpaceDE w:val="0"/>
              <w:autoSpaceDN w:val="0"/>
              <w:adjustRightInd w:val="0"/>
              <w:rPr>
                <w:szCs w:val="24"/>
              </w:rPr>
            </w:pPr>
            <w:r w:rsidRPr="008373D9">
              <w:rPr>
                <w:szCs w:val="24"/>
              </w:rPr>
              <w:t xml:space="preserve">Les normes de documentation technique élaborées par les comités techniques individuels de l’ISO sont listées dans le groupe ICS 55, </w:t>
            </w:r>
            <w:r w:rsidRPr="008373D9">
              <w:rPr>
                <w:i/>
                <w:szCs w:val="24"/>
              </w:rPr>
              <w:t>Emballage et distribution des marchandises</w:t>
            </w:r>
            <w:r w:rsidRPr="008373D9">
              <w:rPr>
                <w:szCs w:val="24"/>
              </w:rPr>
              <w:t>, dans le catalogue de l’ISO.</w:t>
            </w:r>
          </w:p>
          <w:p w:rsidR="0003191C" w:rsidRPr="008373D9" w:rsidRDefault="0003191C" w:rsidP="008373D9">
            <w:pPr>
              <w:pStyle w:val="Tablebody"/>
              <w:autoSpaceDE w:val="0"/>
              <w:autoSpaceDN w:val="0"/>
              <w:adjustRightInd w:val="0"/>
            </w:pPr>
            <w:r w:rsidRPr="008373D9">
              <w:rPr>
                <w:szCs w:val="24"/>
              </w:rPr>
              <w:t xml:space="preserve">Les normes de documentation technique élaborées par les comités d’étude individuels de l'IEC sont listées dans le groupe ICS 55, </w:t>
            </w:r>
            <w:r w:rsidRPr="008373D9">
              <w:rPr>
                <w:i/>
                <w:szCs w:val="24"/>
              </w:rPr>
              <w:t>Emballage et distribution des marchandises</w:t>
            </w:r>
            <w:r w:rsidRPr="008373D9">
              <w:rPr>
                <w:szCs w:val="24"/>
              </w:rPr>
              <w:t>, dans le catalogue de l'IEC.</w:t>
            </w:r>
          </w:p>
        </w:tc>
      </w:tr>
      <w:tr w:rsidR="0003191C" w:rsidRPr="002D0D4E" w:rsidTr="001E4488">
        <w:trPr>
          <w:cantSplit/>
          <w:jc w:val="center"/>
        </w:trPr>
        <w:tc>
          <w:tcPr>
            <w:tcW w:w="1961" w:type="dxa"/>
            <w:hideMark/>
          </w:tcPr>
          <w:p w:rsidR="0003191C" w:rsidRPr="008373D9" w:rsidRDefault="0003191C" w:rsidP="008373D9">
            <w:pPr>
              <w:pStyle w:val="Tablebody"/>
              <w:autoSpaceDE w:val="0"/>
              <w:autoSpaceDN w:val="0"/>
              <w:adjustRightInd w:val="0"/>
              <w:rPr>
                <w:b/>
              </w:rPr>
            </w:pPr>
            <w:r w:rsidRPr="008373D9">
              <w:rPr>
                <w:b/>
                <w:szCs w:val="24"/>
              </w:rPr>
              <w:t>Consommateurs</w:t>
            </w:r>
          </w:p>
        </w:tc>
        <w:tc>
          <w:tcPr>
            <w:tcW w:w="7789" w:type="dxa"/>
            <w:hideMark/>
          </w:tcPr>
          <w:p w:rsidR="0003191C" w:rsidRPr="008373D9" w:rsidRDefault="0003191C" w:rsidP="008373D9">
            <w:pPr>
              <w:pStyle w:val="Tablebody"/>
              <w:autoSpaceDE w:val="0"/>
              <w:autoSpaceDN w:val="0"/>
              <w:adjustRightInd w:val="0"/>
              <w:rPr>
                <w:szCs w:val="24"/>
              </w:rPr>
            </w:pP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14</w:t>
            </w:r>
            <w:r w:rsidRPr="008373D9">
              <w:rPr>
                <w:szCs w:val="24"/>
              </w:rPr>
              <w:t xml:space="preserve">, </w:t>
            </w:r>
            <w:r w:rsidRPr="008373D9">
              <w:rPr>
                <w:i/>
                <w:szCs w:val="24"/>
              </w:rPr>
              <w:t>Information, à l'intention des consommateurs, sur l'achat de marchandises et de services</w:t>
            </w:r>
          </w:p>
          <w:p w:rsidR="0003191C" w:rsidRPr="008373D9" w:rsidRDefault="0003191C" w:rsidP="008373D9">
            <w:pPr>
              <w:pStyle w:val="Tablebody"/>
              <w:autoSpaceDE w:val="0"/>
              <w:autoSpaceDN w:val="0"/>
              <w:adjustRightInd w:val="0"/>
              <w:rPr>
                <w:szCs w:val="24"/>
              </w:rPr>
            </w:pP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37</w:t>
            </w:r>
            <w:r w:rsidRPr="008373D9">
              <w:rPr>
                <w:szCs w:val="24"/>
              </w:rPr>
              <w:t xml:space="preserve">, </w:t>
            </w:r>
            <w:r w:rsidRPr="008373D9">
              <w:rPr>
                <w:i/>
                <w:szCs w:val="24"/>
              </w:rPr>
              <w:t>Instructions d’emploi des produits par les consommateurs</w:t>
            </w:r>
          </w:p>
          <w:p w:rsidR="0003191C" w:rsidRPr="008373D9" w:rsidRDefault="0003191C" w:rsidP="008373D9">
            <w:pPr>
              <w:pStyle w:val="Tablebody"/>
              <w:autoSpaceDE w:val="0"/>
              <w:autoSpaceDN w:val="0"/>
              <w:adjustRightInd w:val="0"/>
              <w:rPr>
                <w:szCs w:val="24"/>
              </w:rPr>
            </w:pP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41</w:t>
            </w:r>
            <w:r w:rsidRPr="008373D9">
              <w:rPr>
                <w:szCs w:val="24"/>
              </w:rPr>
              <w:t xml:space="preserve">, </w:t>
            </w:r>
            <w:r w:rsidRPr="008373D9">
              <w:rPr>
                <w:i/>
                <w:szCs w:val="24"/>
              </w:rPr>
              <w:t>Emballage</w:t>
            </w:r>
            <w:r w:rsidRPr="008373D9">
              <w:rPr>
                <w:szCs w:val="24"/>
              </w:rPr>
              <w:t xml:space="preserve"> — </w:t>
            </w:r>
            <w:r w:rsidRPr="008373D9">
              <w:rPr>
                <w:i/>
                <w:szCs w:val="24"/>
              </w:rPr>
              <w:t>Recommandations pour répondre aux besoins des consommateurs</w:t>
            </w:r>
          </w:p>
          <w:p w:rsidR="0003191C" w:rsidRPr="008373D9" w:rsidRDefault="0003191C" w:rsidP="008373D9">
            <w:pPr>
              <w:pStyle w:val="Tablebody"/>
              <w:autoSpaceDE w:val="0"/>
              <w:autoSpaceDN w:val="0"/>
              <w:adjustRightInd w:val="0"/>
              <w:rPr>
                <w:szCs w:val="24"/>
              </w:rPr>
            </w:pP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46</w:t>
            </w:r>
            <w:r w:rsidRPr="008373D9">
              <w:rPr>
                <w:szCs w:val="24"/>
              </w:rPr>
              <w:t xml:space="preserve">, </w:t>
            </w:r>
            <w:r w:rsidRPr="008373D9">
              <w:rPr>
                <w:i/>
                <w:szCs w:val="24"/>
              </w:rPr>
              <w:t>Essais comparatifs des produits de consommation et de leurs services — Principes généraux</w:t>
            </w:r>
          </w:p>
          <w:p w:rsidR="0003191C" w:rsidRPr="008373D9" w:rsidRDefault="0003191C" w:rsidP="008373D9">
            <w:pPr>
              <w:pStyle w:val="Tablebody"/>
              <w:autoSpaceDE w:val="0"/>
              <w:autoSpaceDN w:val="0"/>
              <w:adjustRightInd w:val="0"/>
              <w:rPr>
                <w:szCs w:val="24"/>
              </w:rPr>
            </w:pP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74</w:t>
            </w:r>
            <w:r w:rsidRPr="008373D9">
              <w:rPr>
                <w:szCs w:val="24"/>
              </w:rPr>
              <w:t xml:space="preserve">, </w:t>
            </w:r>
            <w:r w:rsidRPr="008373D9">
              <w:rPr>
                <w:i/>
                <w:szCs w:val="24"/>
              </w:rPr>
              <w:t>Symboles graphiques — Lignes directrices techniques pour la prise en compte des besoins des consommateurs</w:t>
            </w:r>
          </w:p>
          <w:p w:rsidR="0003191C" w:rsidRPr="008373D9" w:rsidRDefault="0003191C" w:rsidP="008373D9">
            <w:pPr>
              <w:pStyle w:val="Tablebody"/>
              <w:autoSpaceDE w:val="0"/>
              <w:autoSpaceDN w:val="0"/>
              <w:adjustRightInd w:val="0"/>
            </w:pP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76</w:t>
            </w:r>
            <w:r w:rsidRPr="008373D9">
              <w:rPr>
                <w:szCs w:val="24"/>
              </w:rPr>
              <w:t xml:space="preserve">, </w:t>
            </w:r>
            <w:r w:rsidRPr="008373D9">
              <w:rPr>
                <w:i/>
                <w:szCs w:val="24"/>
              </w:rPr>
              <w:t>Élaboration des normes de service — Recommandations pour répondre aux attentes des consommateurs</w:t>
            </w:r>
          </w:p>
        </w:tc>
      </w:tr>
      <w:tr w:rsidR="0003191C" w:rsidRPr="002D0D4E" w:rsidTr="001E4488">
        <w:trPr>
          <w:cantSplit/>
          <w:jc w:val="center"/>
        </w:trPr>
        <w:tc>
          <w:tcPr>
            <w:tcW w:w="1961" w:type="dxa"/>
            <w:hideMark/>
          </w:tcPr>
          <w:p w:rsidR="0003191C" w:rsidRPr="008373D9" w:rsidRDefault="0003191C" w:rsidP="008373D9">
            <w:pPr>
              <w:pStyle w:val="Tablebody"/>
              <w:autoSpaceDE w:val="0"/>
              <w:autoSpaceDN w:val="0"/>
              <w:adjustRightInd w:val="0"/>
              <w:rPr>
                <w:b/>
              </w:rPr>
            </w:pPr>
            <w:r w:rsidRPr="008373D9">
              <w:rPr>
                <w:b/>
                <w:szCs w:val="24"/>
              </w:rPr>
              <w:t>Normalisation internationale</w:t>
            </w:r>
          </w:p>
        </w:tc>
        <w:tc>
          <w:tcPr>
            <w:tcW w:w="7789" w:type="dxa"/>
            <w:hideMark/>
          </w:tcPr>
          <w:p w:rsidR="0003191C" w:rsidRPr="008373D9" w:rsidRDefault="0003191C" w:rsidP="008373D9">
            <w:pPr>
              <w:pStyle w:val="Tablebody"/>
              <w:autoSpaceDE w:val="0"/>
              <w:autoSpaceDN w:val="0"/>
              <w:adjustRightInd w:val="0"/>
              <w:rPr>
                <w:szCs w:val="24"/>
              </w:rPr>
            </w:pP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21</w:t>
            </w:r>
            <w:r w:rsidRPr="008373D9">
              <w:rPr>
                <w:szCs w:val="24"/>
              </w:rPr>
              <w:noBreakHyphen/>
            </w:r>
            <w:r w:rsidRPr="008373D9">
              <w:rPr>
                <w:rStyle w:val="stddocPartNumber"/>
                <w:szCs w:val="24"/>
                <w:shd w:val="clear" w:color="auto" w:fill="auto"/>
              </w:rPr>
              <w:t>1</w:t>
            </w:r>
            <w:r w:rsidRPr="008373D9">
              <w:rPr>
                <w:szCs w:val="24"/>
              </w:rPr>
              <w:t xml:space="preserve">, </w:t>
            </w:r>
            <w:r w:rsidRPr="008373D9">
              <w:rPr>
                <w:i/>
                <w:szCs w:val="24"/>
              </w:rPr>
              <w:t>Adoption, sur les plans régional et national, de Normes internationales et d’autres documents internationaux à caractère normatif — Partie 1: Adoption de Normes internationales</w:t>
            </w:r>
          </w:p>
          <w:p w:rsidR="0003191C" w:rsidRPr="008373D9" w:rsidRDefault="0003191C" w:rsidP="008373D9">
            <w:pPr>
              <w:pStyle w:val="Tablebody"/>
              <w:autoSpaceDE w:val="0"/>
              <w:autoSpaceDN w:val="0"/>
              <w:adjustRightInd w:val="0"/>
            </w:pP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21</w:t>
            </w:r>
            <w:r w:rsidRPr="008373D9">
              <w:rPr>
                <w:szCs w:val="24"/>
              </w:rPr>
              <w:noBreakHyphen/>
            </w:r>
            <w:r w:rsidRPr="008373D9">
              <w:rPr>
                <w:rStyle w:val="stddocPartNumber"/>
                <w:szCs w:val="24"/>
                <w:shd w:val="clear" w:color="auto" w:fill="auto"/>
              </w:rPr>
              <w:t>2</w:t>
            </w:r>
            <w:r w:rsidRPr="008373D9">
              <w:rPr>
                <w:szCs w:val="24"/>
              </w:rPr>
              <w:t xml:space="preserve">, </w:t>
            </w:r>
            <w:r w:rsidRPr="008373D9">
              <w:rPr>
                <w:i/>
                <w:szCs w:val="24"/>
              </w:rPr>
              <w:t>Adoption, sur les plans régional et national, de Normes internationales et d’autres documents internationaux à caractère normatif — Partie 2: Adoption de documents internationaux autres que les Normes internationales</w:t>
            </w:r>
          </w:p>
        </w:tc>
      </w:tr>
      <w:tr w:rsidR="0003191C" w:rsidRPr="002D0D4E" w:rsidTr="001E4488">
        <w:trPr>
          <w:cantSplit/>
          <w:jc w:val="center"/>
        </w:trPr>
        <w:tc>
          <w:tcPr>
            <w:tcW w:w="1961" w:type="dxa"/>
            <w:hideMark/>
          </w:tcPr>
          <w:p w:rsidR="0003191C" w:rsidRPr="008373D9" w:rsidRDefault="0003191C" w:rsidP="008373D9">
            <w:pPr>
              <w:pStyle w:val="Tablebody"/>
              <w:autoSpaceDE w:val="0"/>
              <w:autoSpaceDN w:val="0"/>
              <w:adjustRightInd w:val="0"/>
              <w:rPr>
                <w:b/>
              </w:rPr>
            </w:pPr>
            <w:r w:rsidRPr="008373D9">
              <w:rPr>
                <w:b/>
                <w:szCs w:val="24"/>
              </w:rPr>
              <w:t>Accessibilité</w:t>
            </w:r>
          </w:p>
        </w:tc>
        <w:tc>
          <w:tcPr>
            <w:tcW w:w="7789" w:type="dxa"/>
            <w:hideMark/>
          </w:tcPr>
          <w:p w:rsidR="0003191C" w:rsidRPr="008373D9" w:rsidRDefault="0003191C" w:rsidP="008373D9">
            <w:pPr>
              <w:pStyle w:val="Tablebody"/>
              <w:autoSpaceDE w:val="0"/>
              <w:autoSpaceDN w:val="0"/>
              <w:adjustRightInd w:val="0"/>
              <w:rPr>
                <w:szCs w:val="24"/>
              </w:rPr>
            </w:pP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ISO/IEC</w:t>
            </w:r>
            <w:r w:rsidRPr="008373D9">
              <w:rPr>
                <w:szCs w:val="24"/>
              </w:rPr>
              <w:t> </w:t>
            </w:r>
            <w:r w:rsidRPr="008373D9">
              <w:rPr>
                <w:rStyle w:val="stddocNumber"/>
                <w:szCs w:val="24"/>
                <w:shd w:val="clear" w:color="auto" w:fill="auto"/>
              </w:rPr>
              <w:t>71</w:t>
            </w:r>
            <w:r w:rsidRPr="008373D9">
              <w:rPr>
                <w:szCs w:val="24"/>
              </w:rPr>
              <w:t xml:space="preserve">, </w:t>
            </w:r>
            <w:r w:rsidRPr="008373D9">
              <w:rPr>
                <w:i/>
                <w:szCs w:val="24"/>
              </w:rPr>
              <w:t>Guide pour l’intégration de l’accessibilité dans les normes</w:t>
            </w:r>
            <w:r w:rsidRPr="008373D9">
              <w:rPr>
                <w:szCs w:val="24"/>
              </w:rPr>
              <w:t>.</w:t>
            </w:r>
          </w:p>
          <w:p w:rsidR="0003191C" w:rsidRPr="008373D9" w:rsidRDefault="0003191C" w:rsidP="008373D9">
            <w:pPr>
              <w:pStyle w:val="Tablebody"/>
              <w:autoSpaceDE w:val="0"/>
              <w:autoSpaceDN w:val="0"/>
              <w:adjustRightInd w:val="0"/>
              <w:rPr>
                <w:i/>
              </w:rPr>
            </w:pPr>
            <w:r w:rsidRPr="008373D9">
              <w:rPr>
                <w:rStyle w:val="stdpublisher"/>
                <w:szCs w:val="24"/>
                <w:shd w:val="clear" w:color="auto" w:fill="auto"/>
              </w:rPr>
              <w:t>ISO</w:t>
            </w:r>
            <w:r w:rsidRPr="008373D9">
              <w:rPr>
                <w:szCs w:val="24"/>
              </w:rPr>
              <w:t> </w:t>
            </w:r>
            <w:r w:rsidRPr="008373D9">
              <w:rPr>
                <w:rStyle w:val="stddocNumber"/>
                <w:szCs w:val="24"/>
                <w:shd w:val="clear" w:color="auto" w:fill="auto"/>
              </w:rPr>
              <w:t>17069</w:t>
            </w:r>
            <w:r w:rsidRPr="008373D9">
              <w:rPr>
                <w:szCs w:val="24"/>
              </w:rPr>
              <w:t xml:space="preserve">, </w:t>
            </w:r>
            <w:r w:rsidRPr="008373D9">
              <w:rPr>
                <w:i/>
                <w:szCs w:val="24"/>
              </w:rPr>
              <w:t>Conception accessible — Considérations et produits d’assistance pour</w:t>
            </w:r>
            <w:r w:rsidRPr="008373D9">
              <w:rPr>
                <w:i/>
                <w:szCs w:val="24"/>
              </w:rPr>
              <w:br/>
              <w:t>réunion accessible</w:t>
            </w:r>
          </w:p>
        </w:tc>
      </w:tr>
      <w:tr w:rsidR="0003191C" w:rsidRPr="002D0D4E" w:rsidTr="001E4488">
        <w:trPr>
          <w:cantSplit/>
          <w:jc w:val="center"/>
        </w:trPr>
        <w:tc>
          <w:tcPr>
            <w:tcW w:w="1961" w:type="dxa"/>
            <w:tcBorders>
              <w:bottom w:val="single" w:sz="12" w:space="0" w:color="auto"/>
            </w:tcBorders>
            <w:hideMark/>
          </w:tcPr>
          <w:p w:rsidR="0003191C" w:rsidRPr="008373D9" w:rsidRDefault="0003191C" w:rsidP="008373D9">
            <w:pPr>
              <w:pStyle w:val="Tablebody"/>
              <w:autoSpaceDE w:val="0"/>
              <w:autoSpaceDN w:val="0"/>
              <w:adjustRightInd w:val="0"/>
              <w:rPr>
                <w:b/>
              </w:rPr>
            </w:pPr>
            <w:r w:rsidRPr="008373D9">
              <w:rPr>
                <w:b/>
                <w:szCs w:val="24"/>
              </w:rPr>
              <w:t>Durabilité</w:t>
            </w:r>
          </w:p>
        </w:tc>
        <w:tc>
          <w:tcPr>
            <w:tcW w:w="7789" w:type="dxa"/>
            <w:tcBorders>
              <w:bottom w:val="single" w:sz="12" w:space="0" w:color="auto"/>
            </w:tcBorders>
            <w:hideMark/>
          </w:tcPr>
          <w:p w:rsidR="0003191C" w:rsidRPr="008373D9" w:rsidRDefault="0003191C" w:rsidP="008373D9">
            <w:pPr>
              <w:pStyle w:val="Tablebody"/>
              <w:autoSpaceDE w:val="0"/>
              <w:autoSpaceDN w:val="0"/>
              <w:adjustRightInd w:val="0"/>
              <w:rPr>
                <w:szCs w:val="24"/>
              </w:rPr>
            </w:pP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ISO</w:t>
            </w:r>
            <w:r w:rsidRPr="008373D9">
              <w:rPr>
                <w:szCs w:val="24"/>
              </w:rPr>
              <w:t> </w:t>
            </w:r>
            <w:r w:rsidRPr="008373D9">
              <w:rPr>
                <w:rStyle w:val="stddocNumber"/>
                <w:szCs w:val="24"/>
                <w:shd w:val="clear" w:color="auto" w:fill="auto"/>
              </w:rPr>
              <w:t>82</w:t>
            </w:r>
            <w:r w:rsidRPr="008373D9">
              <w:rPr>
                <w:szCs w:val="24"/>
              </w:rPr>
              <w:t xml:space="preserve">, </w:t>
            </w:r>
            <w:r w:rsidRPr="008373D9">
              <w:rPr>
                <w:i/>
                <w:szCs w:val="24"/>
              </w:rPr>
              <w:t>Lignes directrices pour la prise en compte du développement durable dans les normes</w:t>
            </w:r>
          </w:p>
          <w:p w:rsidR="0003191C" w:rsidRPr="008373D9" w:rsidRDefault="0003191C" w:rsidP="008373D9">
            <w:pPr>
              <w:pStyle w:val="Tablebody"/>
              <w:autoSpaceDE w:val="0"/>
              <w:autoSpaceDN w:val="0"/>
              <w:adjustRightInd w:val="0"/>
            </w:pPr>
            <w:r w:rsidRPr="008373D9">
              <w:rPr>
                <w:rStyle w:val="stddocumentType"/>
                <w:szCs w:val="24"/>
                <w:shd w:val="clear" w:color="auto" w:fill="auto"/>
              </w:rPr>
              <w:t>Guide</w:t>
            </w:r>
            <w:r w:rsidRPr="008373D9">
              <w:rPr>
                <w:szCs w:val="24"/>
              </w:rPr>
              <w:t> </w:t>
            </w:r>
            <w:r w:rsidRPr="008373D9">
              <w:rPr>
                <w:rStyle w:val="stdpublisher"/>
                <w:szCs w:val="24"/>
                <w:shd w:val="clear" w:color="auto" w:fill="auto"/>
              </w:rPr>
              <w:t>IEC</w:t>
            </w:r>
            <w:r w:rsidRPr="008373D9">
              <w:rPr>
                <w:szCs w:val="24"/>
              </w:rPr>
              <w:t> </w:t>
            </w:r>
            <w:r w:rsidRPr="008373D9">
              <w:rPr>
                <w:rStyle w:val="stddocNumber"/>
                <w:szCs w:val="24"/>
                <w:shd w:val="clear" w:color="auto" w:fill="auto"/>
              </w:rPr>
              <w:t>109</w:t>
            </w:r>
            <w:r w:rsidRPr="008373D9">
              <w:rPr>
                <w:szCs w:val="24"/>
              </w:rPr>
              <w:t xml:space="preserve">, </w:t>
            </w:r>
            <w:r w:rsidRPr="008373D9">
              <w:rPr>
                <w:i/>
                <w:szCs w:val="24"/>
              </w:rPr>
              <w:t>Aspects liés à l'environnement — Prise en compte dans les normes électrotechniques de produits</w:t>
            </w:r>
          </w:p>
        </w:tc>
      </w:tr>
      <w:bookmarkEnd w:id="1"/>
    </w:tbl>
    <w:p w:rsidR="0003191C" w:rsidRPr="008373D9" w:rsidRDefault="0003191C" w:rsidP="008373D9">
      <w:pPr>
        <w:pStyle w:val="BodyText"/>
        <w:autoSpaceDE w:val="0"/>
        <w:autoSpaceDN w:val="0"/>
        <w:adjustRightInd w:val="0"/>
        <w:rPr>
          <w:szCs w:val="24"/>
        </w:rPr>
      </w:pPr>
    </w:p>
    <w:sectPr w:rsidR="0003191C" w:rsidRPr="008373D9" w:rsidSect="001E4488">
      <w:footerReference w:type="even" r:id="rId95"/>
      <w:footerReference w:type="default" r:id="rId96"/>
      <w:headerReference w:type="first" r:id="rId97"/>
      <w:footerReference w:type="first" r:id="rId98"/>
      <w:type w:val="oddPage"/>
      <w:pgSz w:w="11906" w:h="16838" w:code="9"/>
      <w:pgMar w:top="794" w:right="737" w:bottom="567" w:left="851" w:header="709" w:footer="284" w:gutter="567"/>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06F0" w:rsidRDefault="007D06F0" w:rsidP="009D2521">
      <w:pPr>
        <w:spacing w:after="0" w:line="240" w:lineRule="auto"/>
      </w:pPr>
      <w:r>
        <w:separator/>
      </w:r>
    </w:p>
  </w:endnote>
  <w:endnote w:type="continuationSeparator" w:id="0">
    <w:p w:rsidR="007D06F0" w:rsidRDefault="007D06F0" w:rsidP="009D2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l‚r –¾’©"/>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7D06F0" w:rsidRPr="002D0D4E" w:rsidTr="001E4488">
      <w:trPr>
        <w:cantSplit/>
        <w:jc w:val="center"/>
      </w:trPr>
      <w:tc>
        <w:tcPr>
          <w:tcW w:w="4876" w:type="dxa"/>
          <w:vAlign w:val="bottom"/>
        </w:tcPr>
        <w:p w:rsidR="007D06F0" w:rsidRPr="00BF3BC8" w:rsidRDefault="007D06F0" w:rsidP="001E4488">
          <w:pPr>
            <w:pStyle w:val="Footer"/>
            <w:spacing w:before="540" w:line="200" w:lineRule="exact"/>
            <w:jc w:val="left"/>
            <w:rPr>
              <w:lang w:val="fr-FR"/>
            </w:rPr>
          </w:pPr>
          <w:r w:rsidRPr="00BF3BC8">
            <w:rPr>
              <w:lang w:val="fr-FR"/>
            </w:rPr>
            <w:fldChar w:fldCharType="begin"/>
          </w:r>
          <w:r w:rsidRPr="00BF3BC8">
            <w:rPr>
              <w:lang w:val="fr-FR"/>
            </w:rPr>
            <w:instrText xml:space="preserve">\PAGE \* ROMAN \* LOWER \* CHARFORMAT </w:instrText>
          </w:r>
          <w:r w:rsidRPr="00BF3BC8">
            <w:rPr>
              <w:lang w:val="fr-FR"/>
            </w:rPr>
            <w:fldChar w:fldCharType="separate"/>
          </w:r>
          <w:r>
            <w:rPr>
              <w:noProof/>
              <w:lang w:val="fr-FR"/>
            </w:rPr>
            <w:t>iv</w:t>
          </w:r>
          <w:r w:rsidRPr="00BF3BC8">
            <w:rPr>
              <w:lang w:val="fr-FR"/>
            </w:rPr>
            <w:fldChar w:fldCharType="end"/>
          </w:r>
        </w:p>
      </w:tc>
      <w:tc>
        <w:tcPr>
          <w:tcW w:w="4876" w:type="dxa"/>
          <w:vAlign w:val="bottom"/>
        </w:tcPr>
        <w:p w:rsidR="007D06F0" w:rsidRPr="005978F8" w:rsidRDefault="007D06F0" w:rsidP="001E4488">
          <w:pPr>
            <w:pStyle w:val="Footer"/>
            <w:spacing w:before="540" w:line="200" w:lineRule="exact"/>
            <w:jc w:val="right"/>
            <w:rPr>
              <w:sz w:val="16"/>
              <w:highlight w:val="yellow"/>
              <w:lang w:val="fr-CH"/>
            </w:rPr>
          </w:pPr>
          <w:r w:rsidRPr="005978F8">
            <w:rPr>
              <w:sz w:val="16"/>
              <w:szCs w:val="16"/>
              <w:lang w:val="fr-CH"/>
            </w:rPr>
            <w:t>© ISO/IEC 201</w:t>
          </w:r>
          <w:r>
            <w:rPr>
              <w:sz w:val="16"/>
              <w:szCs w:val="16"/>
              <w:lang w:val="fr-CH"/>
            </w:rPr>
            <w:t>8</w:t>
          </w:r>
          <w:r w:rsidRPr="005978F8">
            <w:rPr>
              <w:sz w:val="16"/>
              <w:szCs w:val="16"/>
              <w:lang w:val="fr-CH"/>
            </w:rPr>
            <w:t xml:space="preserve"> – Tous droits r</w:t>
          </w:r>
          <w:r>
            <w:rPr>
              <w:sz w:val="16"/>
              <w:szCs w:val="16"/>
              <w:lang w:val="fr-CH"/>
            </w:rPr>
            <w:t>éservés</w:t>
          </w:r>
        </w:p>
      </w:tc>
    </w:tr>
  </w:tbl>
  <w:p w:rsidR="007D06F0" w:rsidRPr="005978F8" w:rsidRDefault="007D06F0" w:rsidP="001E4488">
    <w:pPr>
      <w:pStyle w:val="Footer"/>
      <w:jc w:val="left"/>
      <w:rPr>
        <w:lang w:val="fr-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7D06F0" w:rsidRPr="00EF2804" w:rsidTr="001E4488">
      <w:trPr>
        <w:cantSplit/>
        <w:jc w:val="center"/>
      </w:trPr>
      <w:tc>
        <w:tcPr>
          <w:tcW w:w="4876" w:type="dxa"/>
          <w:vAlign w:val="bottom"/>
        </w:tcPr>
        <w:p w:rsidR="007D06F0" w:rsidRPr="005978F8" w:rsidRDefault="007D06F0" w:rsidP="001E4488">
          <w:pPr>
            <w:pStyle w:val="Footer"/>
            <w:spacing w:before="540" w:line="200" w:lineRule="exact"/>
            <w:jc w:val="left"/>
            <w:rPr>
              <w:lang w:val="fr-CH"/>
            </w:rPr>
          </w:pPr>
          <w:r w:rsidRPr="005978F8">
            <w:rPr>
              <w:sz w:val="16"/>
              <w:szCs w:val="16"/>
              <w:lang w:val="fr-CH"/>
            </w:rPr>
            <w:t>© ISO/IEC 201</w:t>
          </w:r>
          <w:r>
            <w:rPr>
              <w:sz w:val="16"/>
              <w:szCs w:val="16"/>
              <w:lang w:val="fr-CH"/>
            </w:rPr>
            <w:t>8</w:t>
          </w:r>
          <w:r w:rsidRPr="005978F8">
            <w:rPr>
              <w:sz w:val="16"/>
              <w:szCs w:val="16"/>
              <w:lang w:val="fr-CH"/>
            </w:rPr>
            <w:t xml:space="preserve"> – Tous droits r</w:t>
          </w:r>
          <w:r>
            <w:rPr>
              <w:sz w:val="16"/>
              <w:szCs w:val="16"/>
              <w:lang w:val="fr-CH"/>
            </w:rPr>
            <w:t>éservés</w:t>
          </w:r>
        </w:p>
      </w:tc>
      <w:tc>
        <w:tcPr>
          <w:tcW w:w="4876" w:type="dxa"/>
          <w:vAlign w:val="bottom"/>
        </w:tcPr>
        <w:p w:rsidR="007D06F0" w:rsidRPr="00472F91" w:rsidRDefault="007D06F0" w:rsidP="001E4488">
          <w:pPr>
            <w:pStyle w:val="Footer"/>
            <w:spacing w:before="540" w:line="200" w:lineRule="exact"/>
            <w:jc w:val="right"/>
            <w:rPr>
              <w:sz w:val="16"/>
            </w:rPr>
          </w:pPr>
          <w:r w:rsidRPr="00BF3BC8">
            <w:rPr>
              <w:lang w:val="fr-FR"/>
            </w:rPr>
            <w:fldChar w:fldCharType="begin"/>
          </w:r>
          <w:r w:rsidRPr="00BF3BC8">
            <w:rPr>
              <w:lang w:val="fr-FR"/>
            </w:rPr>
            <w:instrText xml:space="preserve">\PAGE \* ROMAN \* LOWER \* CHARFORMAT </w:instrText>
          </w:r>
          <w:r w:rsidRPr="00BF3BC8">
            <w:rPr>
              <w:lang w:val="fr-FR"/>
            </w:rPr>
            <w:fldChar w:fldCharType="separate"/>
          </w:r>
          <w:r w:rsidR="004174DF">
            <w:rPr>
              <w:noProof/>
              <w:lang w:val="fr-FR"/>
            </w:rPr>
            <w:t>ii</w:t>
          </w:r>
          <w:r w:rsidRPr="00BF3BC8">
            <w:rPr>
              <w:lang w:val="fr-FR"/>
            </w:rPr>
            <w:fldChar w:fldCharType="end"/>
          </w:r>
        </w:p>
      </w:tc>
    </w:tr>
  </w:tbl>
  <w:p w:rsidR="007D06F0" w:rsidRPr="00BF3BC8" w:rsidRDefault="007D06F0" w:rsidP="001E448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7D06F0" w:rsidRPr="002D0D4E" w:rsidTr="001E4488">
      <w:trPr>
        <w:cantSplit/>
        <w:jc w:val="center"/>
      </w:trPr>
      <w:tc>
        <w:tcPr>
          <w:tcW w:w="4876" w:type="dxa"/>
          <w:vAlign w:val="bottom"/>
        </w:tcPr>
        <w:p w:rsidR="007D06F0" w:rsidRPr="00BF3BC8" w:rsidRDefault="007D06F0" w:rsidP="001E4488">
          <w:pPr>
            <w:pStyle w:val="Footer"/>
            <w:spacing w:before="540" w:line="200" w:lineRule="exact"/>
            <w:jc w:val="left"/>
            <w:rPr>
              <w:lang w:val="fr-FR"/>
            </w:rPr>
          </w:pPr>
          <w:r>
            <w:rPr>
              <w:lang w:val="fr-FR"/>
            </w:rPr>
            <w:fldChar w:fldCharType="begin"/>
          </w:r>
          <w:r>
            <w:rPr>
              <w:lang w:val="fr-FR"/>
            </w:rPr>
            <w:instrText xml:space="preserve"> PAGE  \* Arabic </w:instrText>
          </w:r>
          <w:r>
            <w:rPr>
              <w:lang w:val="fr-FR"/>
            </w:rPr>
            <w:fldChar w:fldCharType="separate"/>
          </w:r>
          <w:r>
            <w:rPr>
              <w:noProof/>
              <w:lang w:val="fr-FR"/>
            </w:rPr>
            <w:t>14</w:t>
          </w:r>
          <w:r>
            <w:rPr>
              <w:lang w:val="fr-FR"/>
            </w:rPr>
            <w:fldChar w:fldCharType="end"/>
          </w:r>
        </w:p>
      </w:tc>
      <w:tc>
        <w:tcPr>
          <w:tcW w:w="4876" w:type="dxa"/>
          <w:vAlign w:val="bottom"/>
        </w:tcPr>
        <w:p w:rsidR="007D06F0" w:rsidRPr="005978F8" w:rsidRDefault="007D06F0" w:rsidP="001E4488">
          <w:pPr>
            <w:pStyle w:val="Footer"/>
            <w:spacing w:before="540" w:line="200" w:lineRule="exact"/>
            <w:jc w:val="right"/>
            <w:rPr>
              <w:sz w:val="16"/>
              <w:lang w:val="fr-CH"/>
            </w:rPr>
          </w:pPr>
          <w:r w:rsidRPr="005978F8">
            <w:rPr>
              <w:sz w:val="16"/>
              <w:szCs w:val="16"/>
              <w:lang w:val="fr-CH"/>
            </w:rPr>
            <w:t>© ISO/IEC 201</w:t>
          </w:r>
          <w:r>
            <w:rPr>
              <w:sz w:val="16"/>
              <w:szCs w:val="16"/>
              <w:lang w:val="fr-CH"/>
            </w:rPr>
            <w:t>8</w:t>
          </w:r>
          <w:r w:rsidRPr="005978F8">
            <w:rPr>
              <w:sz w:val="16"/>
              <w:szCs w:val="16"/>
              <w:lang w:val="fr-CH"/>
            </w:rPr>
            <w:t xml:space="preserve"> – Tous droits r</w:t>
          </w:r>
          <w:r>
            <w:rPr>
              <w:sz w:val="16"/>
              <w:szCs w:val="16"/>
              <w:lang w:val="fr-CH"/>
            </w:rPr>
            <w:t>éservés</w:t>
          </w:r>
        </w:p>
      </w:tc>
    </w:tr>
  </w:tbl>
  <w:p w:rsidR="007D06F0" w:rsidRPr="005978F8" w:rsidRDefault="007D06F0" w:rsidP="001E4488">
    <w:pPr>
      <w:pStyle w:val="Footer"/>
      <w:jc w:val="left"/>
      <w:rPr>
        <w:lang w:val="fr-CH"/>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7D06F0" w:rsidRPr="00EF2804" w:rsidTr="001E4488">
      <w:trPr>
        <w:cantSplit/>
        <w:jc w:val="center"/>
      </w:trPr>
      <w:tc>
        <w:tcPr>
          <w:tcW w:w="4876" w:type="dxa"/>
          <w:vAlign w:val="bottom"/>
        </w:tcPr>
        <w:p w:rsidR="007D06F0" w:rsidRPr="005978F8" w:rsidRDefault="007D06F0" w:rsidP="001E4488">
          <w:pPr>
            <w:pStyle w:val="Footer"/>
            <w:spacing w:before="540" w:line="200" w:lineRule="exact"/>
            <w:jc w:val="left"/>
            <w:rPr>
              <w:lang w:val="fr-CH"/>
            </w:rPr>
          </w:pPr>
          <w:r w:rsidRPr="005978F8">
            <w:rPr>
              <w:sz w:val="16"/>
              <w:szCs w:val="16"/>
              <w:lang w:val="fr-CH"/>
            </w:rPr>
            <w:t>© ISO/IEC 201</w:t>
          </w:r>
          <w:r>
            <w:rPr>
              <w:sz w:val="16"/>
              <w:szCs w:val="16"/>
              <w:lang w:val="fr-CH"/>
            </w:rPr>
            <w:t>8</w:t>
          </w:r>
          <w:r w:rsidRPr="005978F8">
            <w:rPr>
              <w:sz w:val="16"/>
              <w:szCs w:val="16"/>
              <w:lang w:val="fr-CH"/>
            </w:rPr>
            <w:t xml:space="preserve"> – Tous droits r</w:t>
          </w:r>
          <w:r>
            <w:rPr>
              <w:sz w:val="16"/>
              <w:szCs w:val="16"/>
              <w:lang w:val="fr-CH"/>
            </w:rPr>
            <w:t>éservés</w:t>
          </w:r>
        </w:p>
      </w:tc>
      <w:tc>
        <w:tcPr>
          <w:tcW w:w="4876" w:type="dxa"/>
          <w:vAlign w:val="bottom"/>
        </w:tcPr>
        <w:p w:rsidR="007D06F0" w:rsidRPr="00472F91" w:rsidRDefault="007D06F0" w:rsidP="001E4488">
          <w:pPr>
            <w:pStyle w:val="Footer"/>
            <w:spacing w:before="540" w:line="200" w:lineRule="exact"/>
            <w:jc w:val="right"/>
            <w:rPr>
              <w:sz w:val="16"/>
            </w:rPr>
          </w:pPr>
          <w:r>
            <w:rPr>
              <w:lang w:val="fr-FR"/>
            </w:rPr>
            <w:fldChar w:fldCharType="begin"/>
          </w:r>
          <w:r>
            <w:rPr>
              <w:lang w:val="fr-FR"/>
            </w:rPr>
            <w:instrText xml:space="preserve"> PAGE  \* Arabic </w:instrText>
          </w:r>
          <w:r>
            <w:rPr>
              <w:lang w:val="fr-FR"/>
            </w:rPr>
            <w:fldChar w:fldCharType="separate"/>
          </w:r>
          <w:r w:rsidR="004174DF">
            <w:rPr>
              <w:noProof/>
              <w:lang w:val="fr-FR"/>
            </w:rPr>
            <w:t>87</w:t>
          </w:r>
          <w:r>
            <w:rPr>
              <w:lang w:val="fr-FR"/>
            </w:rPr>
            <w:fldChar w:fldCharType="end"/>
          </w:r>
        </w:p>
      </w:tc>
    </w:tr>
  </w:tbl>
  <w:p w:rsidR="007D06F0" w:rsidRPr="00BF3BC8" w:rsidRDefault="007D06F0" w:rsidP="001E4488">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7D06F0" w:rsidRPr="00EF2804" w:rsidTr="001E4488">
      <w:trPr>
        <w:cantSplit/>
        <w:jc w:val="center"/>
      </w:trPr>
      <w:tc>
        <w:tcPr>
          <w:tcW w:w="4876" w:type="dxa"/>
          <w:vAlign w:val="bottom"/>
        </w:tcPr>
        <w:p w:rsidR="007D06F0" w:rsidRPr="005978F8" w:rsidRDefault="007D06F0" w:rsidP="001E4488">
          <w:pPr>
            <w:pStyle w:val="Footer"/>
            <w:spacing w:before="540" w:line="200" w:lineRule="exact"/>
            <w:jc w:val="left"/>
            <w:rPr>
              <w:lang w:val="fr-CH"/>
            </w:rPr>
          </w:pPr>
          <w:r w:rsidRPr="005978F8">
            <w:rPr>
              <w:sz w:val="16"/>
              <w:szCs w:val="16"/>
              <w:lang w:val="fr-CH"/>
            </w:rPr>
            <w:t>© ISO/IEC 201</w:t>
          </w:r>
          <w:r>
            <w:rPr>
              <w:sz w:val="16"/>
              <w:szCs w:val="16"/>
              <w:lang w:val="fr-CH"/>
            </w:rPr>
            <w:t>8</w:t>
          </w:r>
          <w:r w:rsidRPr="005978F8">
            <w:rPr>
              <w:sz w:val="16"/>
              <w:szCs w:val="16"/>
              <w:lang w:val="fr-CH"/>
            </w:rPr>
            <w:t xml:space="preserve"> – Tous droits r</w:t>
          </w:r>
          <w:r>
            <w:rPr>
              <w:sz w:val="16"/>
              <w:szCs w:val="16"/>
              <w:lang w:val="fr-CH"/>
            </w:rPr>
            <w:t>éservés</w:t>
          </w:r>
        </w:p>
      </w:tc>
      <w:tc>
        <w:tcPr>
          <w:tcW w:w="4876" w:type="dxa"/>
          <w:vAlign w:val="bottom"/>
        </w:tcPr>
        <w:p w:rsidR="007D06F0" w:rsidRPr="00472F91" w:rsidRDefault="007D06F0" w:rsidP="001E4488">
          <w:pPr>
            <w:pStyle w:val="Footer"/>
            <w:spacing w:before="540" w:line="200" w:lineRule="exact"/>
            <w:jc w:val="right"/>
            <w:rPr>
              <w:sz w:val="16"/>
            </w:rPr>
          </w:pPr>
          <w:r>
            <w:rPr>
              <w:lang w:val="fr-FR"/>
            </w:rPr>
            <w:fldChar w:fldCharType="begin"/>
          </w:r>
          <w:r>
            <w:rPr>
              <w:lang w:val="fr-FR"/>
            </w:rPr>
            <w:instrText xml:space="preserve"> PAGE  \* Arabic </w:instrText>
          </w:r>
          <w:r>
            <w:rPr>
              <w:lang w:val="fr-FR"/>
            </w:rPr>
            <w:fldChar w:fldCharType="separate"/>
          </w:r>
          <w:r w:rsidR="004174DF">
            <w:rPr>
              <w:noProof/>
              <w:lang w:val="fr-FR"/>
            </w:rPr>
            <w:t>1</w:t>
          </w:r>
          <w:r>
            <w:rPr>
              <w:lang w:val="fr-FR"/>
            </w:rPr>
            <w:fldChar w:fldCharType="end"/>
          </w:r>
        </w:p>
      </w:tc>
    </w:tr>
  </w:tbl>
  <w:p w:rsidR="007D06F0" w:rsidRPr="00642016" w:rsidRDefault="007D06F0" w:rsidP="001E4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06F0" w:rsidRDefault="007D06F0" w:rsidP="009D2521">
      <w:pPr>
        <w:spacing w:after="0" w:line="240" w:lineRule="auto"/>
      </w:pPr>
      <w:r>
        <w:separator/>
      </w:r>
    </w:p>
  </w:footnote>
  <w:footnote w:type="continuationSeparator" w:id="0">
    <w:p w:rsidR="007D06F0" w:rsidRDefault="007D06F0" w:rsidP="009D2521">
      <w:pPr>
        <w:spacing w:after="0" w:line="240" w:lineRule="auto"/>
      </w:pPr>
      <w:r>
        <w:continuationSeparator/>
      </w:r>
    </w:p>
  </w:footnote>
  <w:footnote w:id="1">
    <w:p w:rsidR="007D06F0" w:rsidRPr="008373D9" w:rsidRDefault="007D06F0" w:rsidP="008373D9">
      <w:pPr>
        <w:pStyle w:val="FootnoteText"/>
        <w:autoSpaceDE w:val="0"/>
        <w:autoSpaceDN w:val="0"/>
        <w:adjustRightInd w:val="0"/>
        <w:snapToGrid/>
        <w:rPr>
          <w:lang w:val="fr-FR"/>
        </w:rPr>
      </w:pPr>
      <w:r w:rsidRPr="008373D9">
        <w:rPr>
          <w:rStyle w:val="FootnoteReference"/>
        </w:rPr>
        <w:footnoteRef/>
      </w:r>
      <w:r w:rsidRPr="008373D9">
        <w:rPr>
          <w:lang w:val="fr-CH"/>
        </w:rPr>
        <w:t xml:space="preserve"> </w:t>
      </w:r>
      <w:r w:rsidRPr="008373D9">
        <w:rPr>
          <w:rFonts w:eastAsia="Times New Roman"/>
          <w:szCs w:val="24"/>
          <w:lang w:val="fr-CH"/>
        </w:rPr>
        <w:t xml:space="preserve">Disponible à l’adresse </w:t>
      </w:r>
      <w:hyperlink r:id="rId1" w:history="1">
        <w:r w:rsidRPr="008373D9">
          <w:rPr>
            <w:rStyle w:val="Hyperlink"/>
            <w:szCs w:val="24"/>
            <w:lang w:val="fr-FR"/>
          </w:rPr>
          <w:t>https://www.iso.org/obp</w:t>
        </w:r>
      </w:hyperlink>
      <w:r w:rsidRPr="008373D9">
        <w:rPr>
          <w:rFonts w:eastAsia="Times New Roman"/>
          <w:szCs w:val="24"/>
          <w:lang w:val="fr-CH"/>
        </w:rPr>
        <w:t>.</w:t>
      </w:r>
    </w:p>
  </w:footnote>
  <w:footnote w:id="2">
    <w:p w:rsidR="007D06F0" w:rsidRPr="008373D9" w:rsidRDefault="007D06F0" w:rsidP="008373D9">
      <w:pPr>
        <w:pStyle w:val="FootnoteText"/>
        <w:autoSpaceDE w:val="0"/>
        <w:autoSpaceDN w:val="0"/>
        <w:adjustRightInd w:val="0"/>
        <w:snapToGrid/>
        <w:rPr>
          <w:lang w:val="fr-FR"/>
        </w:rPr>
      </w:pPr>
      <w:r w:rsidRPr="008373D9">
        <w:rPr>
          <w:rStyle w:val="FootnoteReference"/>
        </w:rPr>
        <w:footnoteRef/>
      </w:r>
      <w:r w:rsidRPr="008373D9">
        <w:rPr>
          <w:lang w:val="fr-CH"/>
        </w:rPr>
        <w:t xml:space="preserve"> </w:t>
      </w:r>
      <w:r w:rsidRPr="008373D9">
        <w:rPr>
          <w:rFonts w:eastAsia="Times New Roman"/>
          <w:szCs w:val="24"/>
          <w:lang w:val="fr-CH"/>
        </w:rPr>
        <w:t xml:space="preserve">Disponible à l’adresse </w:t>
      </w:r>
      <w:hyperlink r:id="rId2" w:history="1">
        <w:r w:rsidRPr="008373D9">
          <w:rPr>
            <w:rStyle w:val="Hyperlink"/>
            <w:szCs w:val="24"/>
            <w:lang w:val="fr-FR"/>
          </w:rPr>
          <w:t>http://std.iec.ch/iec60417</w:t>
        </w:r>
      </w:hyperlink>
      <w:r w:rsidRPr="008373D9">
        <w:rPr>
          <w:rFonts w:eastAsia="Times New Roman"/>
          <w:szCs w:val="24"/>
          <w:lang w:val="fr-CH"/>
        </w:rPr>
        <w:t>.</w:t>
      </w:r>
    </w:p>
  </w:footnote>
  <w:footnote w:id="3">
    <w:p w:rsidR="007D06F0" w:rsidRPr="008373D9" w:rsidRDefault="007D06F0" w:rsidP="008373D9">
      <w:pPr>
        <w:pStyle w:val="FootnoteText"/>
        <w:autoSpaceDE w:val="0"/>
        <w:autoSpaceDN w:val="0"/>
        <w:adjustRightInd w:val="0"/>
        <w:snapToGrid/>
        <w:rPr>
          <w:lang w:val="fr-FR"/>
        </w:rPr>
      </w:pPr>
      <w:r w:rsidRPr="008373D9">
        <w:rPr>
          <w:rStyle w:val="FootnoteReference"/>
        </w:rPr>
        <w:footnoteRef/>
      </w:r>
      <w:r w:rsidRPr="008373D9">
        <w:rPr>
          <w:lang w:val="fr-CH"/>
        </w:rPr>
        <w:t xml:space="preserve"> </w:t>
      </w:r>
      <w:r w:rsidRPr="008373D9">
        <w:rPr>
          <w:rFonts w:eastAsia="Times New Roman"/>
          <w:szCs w:val="24"/>
          <w:lang w:val="fr-CH"/>
        </w:rPr>
        <w:t xml:space="preserve">Disponible à l’adresse </w:t>
      </w:r>
      <w:hyperlink r:id="rId3" w:history="1">
        <w:r w:rsidRPr="008373D9">
          <w:rPr>
            <w:rStyle w:val="Hyperlink"/>
            <w:szCs w:val="24"/>
            <w:lang w:val="fr-FR"/>
          </w:rPr>
          <w:t>http://std.iec.ch/iec60617</w:t>
        </w:r>
      </w:hyperlink>
      <w:r w:rsidRPr="008373D9">
        <w:rPr>
          <w:rFonts w:eastAsia="Times New Roman"/>
          <w:szCs w:val="24"/>
          <w:lang w:val="fr-CH"/>
        </w:rPr>
        <w:t>.</w:t>
      </w:r>
    </w:p>
  </w:footnote>
  <w:footnote w:id="4">
    <w:p w:rsidR="007D06F0" w:rsidRPr="008373D9" w:rsidRDefault="007D06F0" w:rsidP="008373D9">
      <w:pPr>
        <w:pStyle w:val="FootnoteText"/>
        <w:autoSpaceDE w:val="0"/>
        <w:autoSpaceDN w:val="0"/>
        <w:adjustRightInd w:val="0"/>
        <w:snapToGrid/>
        <w:rPr>
          <w:lang w:val="fr-FR"/>
        </w:rPr>
      </w:pPr>
      <w:r w:rsidRPr="008373D9">
        <w:rPr>
          <w:rStyle w:val="FootnoteReference"/>
        </w:rPr>
        <w:footnoteRef/>
      </w:r>
      <w:r w:rsidRPr="008373D9">
        <w:rPr>
          <w:lang w:val="fr-CH"/>
        </w:rPr>
        <w:t xml:space="preserve"> </w:t>
      </w:r>
      <w:r w:rsidRPr="008373D9">
        <w:rPr>
          <w:rFonts w:eastAsia="Times New Roman"/>
          <w:szCs w:val="24"/>
          <w:lang w:val="fr-CH"/>
        </w:rPr>
        <w:t xml:space="preserve">Disponible à l’adresse </w:t>
      </w:r>
      <w:hyperlink r:id="rId4" w:history="1">
        <w:r w:rsidRPr="008373D9">
          <w:rPr>
            <w:rStyle w:val="Hyperlink"/>
            <w:szCs w:val="24"/>
            <w:lang w:val="fr-FR"/>
          </w:rPr>
          <w:t>https://www.iso.org/directives</w:t>
        </w:r>
      </w:hyperlink>
      <w:r w:rsidRPr="008373D9">
        <w:rPr>
          <w:rFonts w:eastAsia="Times New Roman"/>
          <w:szCs w:val="24"/>
          <w:lang w:val="fr-CH"/>
        </w:rPr>
        <w:t xml:space="preserve"> (section «Références normatives», en anglais seulement).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6F0" w:rsidRPr="006F1915" w:rsidRDefault="007D06F0" w:rsidP="001E4488">
    <w:pPr>
      <w:pStyle w:val="Header"/>
      <w:spacing w:after="740"/>
      <w:jc w:val="left"/>
      <w:rPr>
        <w:b/>
        <w:szCs w:val="22"/>
      </w:rPr>
    </w:pPr>
    <w:r w:rsidRPr="006F1915">
      <w:rPr>
        <w:b/>
        <w:szCs w:val="22"/>
      </w:rPr>
      <w:t>Directives</w:t>
    </w:r>
    <w:r>
      <w:rPr>
        <w:b/>
        <w:szCs w:val="22"/>
      </w:rPr>
      <w:t xml:space="preserve"> ISO/IEC</w:t>
    </w:r>
    <w:r w:rsidRPr="006F1915">
      <w:rPr>
        <w:b/>
        <w:szCs w:val="22"/>
      </w:rPr>
      <w:t xml:space="preserve">, </w:t>
    </w:r>
    <w:r>
      <w:rPr>
        <w:b/>
        <w:szCs w:val="22"/>
      </w:rPr>
      <w:t>Partie 2</w:t>
    </w:r>
    <w:r w:rsidRPr="006F1915">
      <w:rPr>
        <w:b/>
        <w:szCs w:val="22"/>
      </w:rPr>
      <w:t>, 201</w:t>
    </w:r>
    <w:r>
      <w:rPr>
        <w:b/>
        <w:szCs w:val="22"/>
      </w:rPr>
      <w:t>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6F0" w:rsidRPr="006F1915" w:rsidRDefault="007D06F0" w:rsidP="001E4488">
    <w:pPr>
      <w:pStyle w:val="Header"/>
      <w:spacing w:after="740"/>
      <w:jc w:val="right"/>
      <w:rPr>
        <w:b/>
        <w:szCs w:val="22"/>
      </w:rPr>
    </w:pPr>
    <w:r w:rsidRPr="006F1915">
      <w:rPr>
        <w:b/>
        <w:szCs w:val="22"/>
      </w:rPr>
      <w:t>Directives</w:t>
    </w:r>
    <w:r>
      <w:rPr>
        <w:b/>
        <w:szCs w:val="22"/>
      </w:rPr>
      <w:t xml:space="preserve"> ISO/IEC</w:t>
    </w:r>
    <w:r w:rsidRPr="006F1915">
      <w:rPr>
        <w:b/>
        <w:szCs w:val="22"/>
      </w:rPr>
      <w:t xml:space="preserve">, </w:t>
    </w:r>
    <w:r>
      <w:rPr>
        <w:b/>
        <w:szCs w:val="22"/>
      </w:rPr>
      <w:t>Partie 2</w:t>
    </w:r>
    <w:r w:rsidRPr="006F1915">
      <w:rPr>
        <w:b/>
        <w:szCs w:val="22"/>
      </w:rPr>
      <w:t>, 201</w:t>
    </w:r>
    <w:r>
      <w:rPr>
        <w:b/>
        <w:szCs w:val="22"/>
      </w:rPr>
      <w:t>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6F0" w:rsidRPr="006F1915" w:rsidRDefault="007D06F0" w:rsidP="001E4488">
    <w:pPr>
      <w:pStyle w:val="Header"/>
      <w:spacing w:after="740"/>
      <w:jc w:val="right"/>
      <w:rPr>
        <w:b/>
        <w:szCs w:val="22"/>
      </w:rPr>
    </w:pPr>
    <w:r w:rsidRPr="006F1915">
      <w:rPr>
        <w:b/>
        <w:szCs w:val="22"/>
      </w:rPr>
      <w:t>Directives</w:t>
    </w:r>
    <w:r>
      <w:rPr>
        <w:b/>
        <w:szCs w:val="22"/>
      </w:rPr>
      <w:t xml:space="preserve"> ISO/IEC</w:t>
    </w:r>
    <w:r w:rsidRPr="006F1915">
      <w:rPr>
        <w:b/>
        <w:szCs w:val="22"/>
      </w:rPr>
      <w:t>, Part</w:t>
    </w:r>
    <w:r>
      <w:rPr>
        <w:b/>
        <w:szCs w:val="22"/>
      </w:rPr>
      <w:t>ie</w:t>
    </w:r>
    <w:r w:rsidRPr="006F1915">
      <w:rPr>
        <w:b/>
        <w:szCs w:val="22"/>
      </w:rPr>
      <w:t> </w:t>
    </w:r>
    <w:r>
      <w:rPr>
        <w:b/>
        <w:szCs w:val="22"/>
      </w:rPr>
      <w:t>2</w:t>
    </w:r>
    <w:r w:rsidRPr="006F1915">
      <w:rPr>
        <w:b/>
        <w:szCs w:val="22"/>
      </w:rPr>
      <w:t>, 201</w:t>
    </w:r>
    <w:r>
      <w:rPr>
        <w:b/>
        <w:szCs w:val="22"/>
      </w:rPr>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6A619B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100B26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9E8C5E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840AC1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1C660B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81AA61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5501E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18F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394F7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32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3453D"/>
    <w:multiLevelType w:val="hybridMultilevel"/>
    <w:tmpl w:val="117E5B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3A62A85"/>
    <w:multiLevelType w:val="singleLevel"/>
    <w:tmpl w:val="89EE0208"/>
    <w:styleLink w:val="Headings1"/>
    <w:lvl w:ilvl="0">
      <w:start w:val="1"/>
      <w:numFmt w:val="lowerLetter"/>
      <w:lvlText w:val="%1)"/>
      <w:lvlJc w:val="left"/>
      <w:pPr>
        <w:tabs>
          <w:tab w:val="num" w:pos="1361"/>
        </w:tabs>
        <w:ind w:left="1361" w:hanging="340"/>
      </w:pPr>
      <w:rPr>
        <w:rFonts w:hint="default"/>
      </w:rPr>
    </w:lvl>
  </w:abstractNum>
  <w:abstractNum w:abstractNumId="12" w15:restartNumberingAfterBreak="0">
    <w:nsid w:val="08A55008"/>
    <w:multiLevelType w:val="multilevel"/>
    <w:tmpl w:val="BEFC6C7E"/>
    <w:lvl w:ilvl="0">
      <w:start w:val="1"/>
      <w:numFmt w:val="upperLetter"/>
      <w:pStyle w:val="ANNEX"/>
      <w:suff w:val="nothing"/>
      <w:lvlText w:val="Annexe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5"/>
      <w:lvlText w:val="%1.%2.%3.%4.%5"/>
      <w:lvlJc w:val="left"/>
      <w:pPr>
        <w:tabs>
          <w:tab w:val="num" w:pos="1080"/>
        </w:tabs>
        <w:ind w:left="0" w:firstLine="0"/>
      </w:pPr>
      <w:rPr>
        <w:rFonts w:cs="Times New Roman" w:hint="default"/>
        <w:b/>
        <w:i w:val="0"/>
      </w:rPr>
    </w:lvl>
    <w:lvl w:ilvl="5">
      <w:start w:val="1"/>
      <w:numFmt w:val="decimal"/>
      <w:pStyle w:val="a6"/>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3" w15:restartNumberingAfterBreak="0">
    <w:nsid w:val="0A0F21B5"/>
    <w:multiLevelType w:val="multilevel"/>
    <w:tmpl w:val="3AA63D4C"/>
    <w:numStyleLink w:val="Annexes"/>
  </w:abstractNum>
  <w:abstractNum w:abstractNumId="14" w15:restartNumberingAfterBreak="0">
    <w:nsid w:val="0A452867"/>
    <w:multiLevelType w:val="singleLevel"/>
    <w:tmpl w:val="24ECCB5E"/>
    <w:lvl w:ilvl="0">
      <w:start w:val="1"/>
      <w:numFmt w:val="bullet"/>
      <w:lvlText w:val=""/>
      <w:lvlJc w:val="left"/>
      <w:pPr>
        <w:tabs>
          <w:tab w:val="num" w:pos="700"/>
        </w:tabs>
        <w:ind w:left="700" w:hanging="360"/>
      </w:pPr>
      <w:rPr>
        <w:rFonts w:ascii="Symbol" w:hAnsi="Symbol" w:hint="default"/>
      </w:rPr>
    </w:lvl>
  </w:abstractNum>
  <w:abstractNum w:abstractNumId="15" w15:restartNumberingAfterBreak="0">
    <w:nsid w:val="0BAB497D"/>
    <w:multiLevelType w:val="hybridMultilevel"/>
    <w:tmpl w:val="E2A20EE8"/>
    <w:lvl w:ilvl="0" w:tplc="40C41500">
      <w:start w:val="1"/>
      <w:numFmt w:val="decimal"/>
      <w:pStyle w:val="BIBLIOGRAPHY-numbered"/>
      <w:lvlText w:val="[%1]"/>
      <w:lvlJc w:val="left"/>
      <w:pPr>
        <w:tabs>
          <w:tab w:val="num" w:pos="680"/>
        </w:tabs>
        <w:ind w:left="680" w:hanging="6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8DD1DEC"/>
    <w:multiLevelType w:val="hybridMultilevel"/>
    <w:tmpl w:val="16089BB4"/>
    <w:lvl w:ilvl="0" w:tplc="5378B382">
      <w:start w:val="1"/>
      <w:numFmt w:val="bullet"/>
      <w:pStyle w:val="ListDash3"/>
      <w:lvlText w:val="–"/>
      <w:lvlJc w:val="left"/>
      <w:pPr>
        <w:tabs>
          <w:tab w:val="num" w:pos="340"/>
        </w:tabs>
        <w:ind w:left="340" w:hanging="340"/>
      </w:pPr>
      <w:rPr>
        <w:rFonts w:ascii="Arial" w:hAnsi="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A6411C8"/>
    <w:multiLevelType w:val="hybridMultilevel"/>
    <w:tmpl w:val="E27E9FC4"/>
    <w:lvl w:ilvl="0" w:tplc="CCDA54D8">
      <w:start w:val="1"/>
      <w:numFmt w:val="bullet"/>
      <w:pStyle w:val="ListDash2"/>
      <w:lvlText w:val="–"/>
      <w:lvlJc w:val="left"/>
      <w:pPr>
        <w:tabs>
          <w:tab w:val="num" w:pos="680"/>
        </w:tabs>
        <w:ind w:left="680" w:hanging="340"/>
      </w:pPr>
      <w:rPr>
        <w:rFonts w:ascii="Arial" w:hAnsi="Arial" w:hint="default"/>
      </w:rPr>
    </w:lvl>
    <w:lvl w:ilvl="1" w:tplc="08090003" w:tentative="1">
      <w:start w:val="1"/>
      <w:numFmt w:val="bullet"/>
      <w:lvlText w:val="o"/>
      <w:lvlJc w:val="left"/>
      <w:pPr>
        <w:tabs>
          <w:tab w:val="num" w:pos="1780"/>
        </w:tabs>
        <w:ind w:left="1780" w:hanging="360"/>
      </w:pPr>
      <w:rPr>
        <w:rFonts w:ascii="Courier New" w:hAnsi="Courier New" w:cs="Courier New" w:hint="default"/>
      </w:rPr>
    </w:lvl>
    <w:lvl w:ilvl="2" w:tplc="08090005" w:tentative="1">
      <w:start w:val="1"/>
      <w:numFmt w:val="bullet"/>
      <w:lvlText w:val=""/>
      <w:lvlJc w:val="left"/>
      <w:pPr>
        <w:tabs>
          <w:tab w:val="num" w:pos="2500"/>
        </w:tabs>
        <w:ind w:left="2500" w:hanging="360"/>
      </w:pPr>
      <w:rPr>
        <w:rFonts w:ascii="Wingdings" w:hAnsi="Wingdings" w:hint="default"/>
      </w:rPr>
    </w:lvl>
    <w:lvl w:ilvl="3" w:tplc="08090001" w:tentative="1">
      <w:start w:val="1"/>
      <w:numFmt w:val="bullet"/>
      <w:lvlText w:val=""/>
      <w:lvlJc w:val="left"/>
      <w:pPr>
        <w:tabs>
          <w:tab w:val="num" w:pos="3220"/>
        </w:tabs>
        <w:ind w:left="3220" w:hanging="360"/>
      </w:pPr>
      <w:rPr>
        <w:rFonts w:ascii="Symbol" w:hAnsi="Symbol" w:hint="default"/>
      </w:rPr>
    </w:lvl>
    <w:lvl w:ilvl="4" w:tplc="08090003" w:tentative="1">
      <w:start w:val="1"/>
      <w:numFmt w:val="bullet"/>
      <w:lvlText w:val="o"/>
      <w:lvlJc w:val="left"/>
      <w:pPr>
        <w:tabs>
          <w:tab w:val="num" w:pos="3940"/>
        </w:tabs>
        <w:ind w:left="3940" w:hanging="360"/>
      </w:pPr>
      <w:rPr>
        <w:rFonts w:ascii="Courier New" w:hAnsi="Courier New" w:cs="Courier New" w:hint="default"/>
      </w:rPr>
    </w:lvl>
    <w:lvl w:ilvl="5" w:tplc="08090005" w:tentative="1">
      <w:start w:val="1"/>
      <w:numFmt w:val="bullet"/>
      <w:lvlText w:val=""/>
      <w:lvlJc w:val="left"/>
      <w:pPr>
        <w:tabs>
          <w:tab w:val="num" w:pos="4660"/>
        </w:tabs>
        <w:ind w:left="4660" w:hanging="360"/>
      </w:pPr>
      <w:rPr>
        <w:rFonts w:ascii="Wingdings" w:hAnsi="Wingdings" w:hint="default"/>
      </w:rPr>
    </w:lvl>
    <w:lvl w:ilvl="6" w:tplc="08090001" w:tentative="1">
      <w:start w:val="1"/>
      <w:numFmt w:val="bullet"/>
      <w:lvlText w:val=""/>
      <w:lvlJc w:val="left"/>
      <w:pPr>
        <w:tabs>
          <w:tab w:val="num" w:pos="5380"/>
        </w:tabs>
        <w:ind w:left="5380" w:hanging="360"/>
      </w:pPr>
      <w:rPr>
        <w:rFonts w:ascii="Symbol" w:hAnsi="Symbol" w:hint="default"/>
      </w:rPr>
    </w:lvl>
    <w:lvl w:ilvl="7" w:tplc="08090003" w:tentative="1">
      <w:start w:val="1"/>
      <w:numFmt w:val="bullet"/>
      <w:lvlText w:val="o"/>
      <w:lvlJc w:val="left"/>
      <w:pPr>
        <w:tabs>
          <w:tab w:val="num" w:pos="6100"/>
        </w:tabs>
        <w:ind w:left="6100" w:hanging="360"/>
      </w:pPr>
      <w:rPr>
        <w:rFonts w:ascii="Courier New" w:hAnsi="Courier New" w:cs="Courier New" w:hint="default"/>
      </w:rPr>
    </w:lvl>
    <w:lvl w:ilvl="8" w:tplc="08090005" w:tentative="1">
      <w:start w:val="1"/>
      <w:numFmt w:val="bullet"/>
      <w:lvlText w:val=""/>
      <w:lvlJc w:val="left"/>
      <w:pPr>
        <w:tabs>
          <w:tab w:val="num" w:pos="6820"/>
        </w:tabs>
        <w:ind w:left="6820" w:hanging="360"/>
      </w:pPr>
      <w:rPr>
        <w:rFonts w:ascii="Wingdings" w:hAnsi="Wingdings" w:hint="default"/>
      </w:rPr>
    </w:lvl>
  </w:abstractNum>
  <w:abstractNum w:abstractNumId="18" w15:restartNumberingAfterBreak="0">
    <w:nsid w:val="22FC4386"/>
    <w:multiLevelType w:val="hybridMultilevel"/>
    <w:tmpl w:val="6CFEB590"/>
    <w:lvl w:ilvl="0" w:tplc="04C66C02">
      <w:start w:val="1"/>
      <w:numFmt w:val="bullet"/>
      <w:lvlText w:val=""/>
      <w:lvlJc w:val="left"/>
      <w:pPr>
        <w:ind w:left="502" w:hanging="360"/>
      </w:pPr>
    </w:lvl>
    <w:lvl w:ilvl="1" w:tplc="04090003">
      <w:start w:val="1"/>
      <w:numFmt w:val="bullet"/>
      <w:lvlText w:val="o"/>
      <w:lvlJc w:val="left"/>
      <w:pPr>
        <w:ind w:left="1222" w:hanging="360"/>
      </w:pPr>
      <w:rPr>
        <w:rFonts w:ascii="Courier New" w:hAnsi="Courier New" w:cs="Courier New" w:hint="default"/>
      </w:rPr>
    </w:lvl>
    <w:lvl w:ilvl="2" w:tplc="04090005">
      <w:start w:val="1"/>
      <w:numFmt w:val="bullet"/>
      <w:lvlText w:val=""/>
      <w:lvlJc w:val="left"/>
      <w:pPr>
        <w:ind w:left="1942" w:hanging="360"/>
      </w:pPr>
      <w:rPr>
        <w:rFonts w:ascii="Wingdings" w:hAnsi="Wingdings" w:hint="default"/>
      </w:rPr>
    </w:lvl>
    <w:lvl w:ilvl="3" w:tplc="04090001">
      <w:start w:val="1"/>
      <w:numFmt w:val="bullet"/>
      <w:lvlText w:val=""/>
      <w:lvlJc w:val="left"/>
      <w:pPr>
        <w:ind w:left="2662" w:hanging="360"/>
      </w:pPr>
      <w:rPr>
        <w:rFonts w:ascii="Symbol" w:hAnsi="Symbol" w:hint="default"/>
      </w:rPr>
    </w:lvl>
    <w:lvl w:ilvl="4" w:tplc="04090003">
      <w:start w:val="1"/>
      <w:numFmt w:val="bullet"/>
      <w:lvlText w:val="o"/>
      <w:lvlJc w:val="left"/>
      <w:pPr>
        <w:ind w:left="3382" w:hanging="360"/>
      </w:pPr>
      <w:rPr>
        <w:rFonts w:ascii="Courier New" w:hAnsi="Courier New" w:cs="Courier New" w:hint="default"/>
      </w:rPr>
    </w:lvl>
    <w:lvl w:ilvl="5" w:tplc="04090005">
      <w:start w:val="1"/>
      <w:numFmt w:val="bullet"/>
      <w:lvlText w:val=""/>
      <w:lvlJc w:val="left"/>
      <w:pPr>
        <w:ind w:left="4102" w:hanging="360"/>
      </w:pPr>
      <w:rPr>
        <w:rFonts w:ascii="Wingdings" w:hAnsi="Wingdings" w:hint="default"/>
      </w:rPr>
    </w:lvl>
    <w:lvl w:ilvl="6" w:tplc="04090001">
      <w:start w:val="1"/>
      <w:numFmt w:val="bullet"/>
      <w:lvlText w:val=""/>
      <w:lvlJc w:val="left"/>
      <w:pPr>
        <w:ind w:left="4822" w:hanging="360"/>
      </w:pPr>
      <w:rPr>
        <w:rFonts w:ascii="Symbol" w:hAnsi="Symbol" w:hint="default"/>
      </w:rPr>
    </w:lvl>
    <w:lvl w:ilvl="7" w:tplc="04090003">
      <w:start w:val="1"/>
      <w:numFmt w:val="bullet"/>
      <w:lvlText w:val="o"/>
      <w:lvlJc w:val="left"/>
      <w:pPr>
        <w:ind w:left="5542" w:hanging="360"/>
      </w:pPr>
      <w:rPr>
        <w:rFonts w:ascii="Courier New" w:hAnsi="Courier New" w:cs="Courier New" w:hint="default"/>
      </w:rPr>
    </w:lvl>
    <w:lvl w:ilvl="8" w:tplc="04090005">
      <w:start w:val="1"/>
      <w:numFmt w:val="bullet"/>
      <w:lvlText w:val=""/>
      <w:lvlJc w:val="left"/>
      <w:pPr>
        <w:ind w:left="6262" w:hanging="360"/>
      </w:pPr>
      <w:rPr>
        <w:rFonts w:ascii="Wingdings" w:hAnsi="Wingdings" w:hint="default"/>
      </w:rPr>
    </w:lvl>
  </w:abstractNum>
  <w:abstractNum w:abstractNumId="19" w15:restartNumberingAfterBreak="0">
    <w:nsid w:val="2CE174F6"/>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2D4E5124"/>
    <w:multiLevelType w:val="hybridMultilevel"/>
    <w:tmpl w:val="7C262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105132"/>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3AC7EB8"/>
    <w:multiLevelType w:val="multilevel"/>
    <w:tmpl w:val="975087F0"/>
    <w:lvl w:ilvl="0">
      <w:start w:val="1"/>
      <w:numFmt w:val="decimal"/>
      <w:pStyle w:val="Heading1"/>
      <w:lvlText w:val="%1"/>
      <w:lvlJc w:val="left"/>
      <w:pPr>
        <w:tabs>
          <w:tab w:val="num" w:pos="432"/>
        </w:tabs>
        <w:ind w:left="432" w:hanging="432"/>
      </w:pPr>
      <w:rPr>
        <w:b/>
        <w:i w:val="0"/>
      </w:rPr>
    </w:lvl>
    <w:lvl w:ilvl="1">
      <w:start w:val="1"/>
      <w:numFmt w:val="decimal"/>
      <w:pStyle w:val="Heading2"/>
      <w:lvlText w:val="%1.%2"/>
      <w:lvlJc w:val="left"/>
      <w:pPr>
        <w:tabs>
          <w:tab w:val="num" w:pos="360"/>
        </w:tabs>
        <w:ind w:left="0" w:firstLine="0"/>
      </w:pPr>
      <w:rPr>
        <w:b/>
        <w:i w:val="0"/>
      </w:rPr>
    </w:lvl>
    <w:lvl w:ilvl="2">
      <w:start w:val="1"/>
      <w:numFmt w:val="decimal"/>
      <w:pStyle w:val="Heading3"/>
      <w:lvlText w:val="%1.%2.%3"/>
      <w:lvlJc w:val="left"/>
      <w:pPr>
        <w:tabs>
          <w:tab w:val="num" w:pos="720"/>
        </w:tabs>
        <w:ind w:left="0" w:firstLine="0"/>
      </w:pPr>
      <w:rPr>
        <w:b/>
        <w:i w:val="0"/>
      </w:rPr>
    </w:lvl>
    <w:lvl w:ilvl="3">
      <w:start w:val="1"/>
      <w:numFmt w:val="decimal"/>
      <w:pStyle w:val="Heading4"/>
      <w:lvlText w:val="%1.%2.%3.%4"/>
      <w:lvlJc w:val="left"/>
      <w:pPr>
        <w:tabs>
          <w:tab w:val="num" w:pos="1080"/>
        </w:tabs>
        <w:ind w:left="0" w:firstLine="0"/>
      </w:pPr>
      <w:rPr>
        <w:b/>
        <w:i w:val="0"/>
      </w:rPr>
    </w:lvl>
    <w:lvl w:ilvl="4">
      <w:start w:val="1"/>
      <w:numFmt w:val="decimal"/>
      <w:pStyle w:val="Heading5"/>
      <w:lvlText w:val="%1.%2.%3.%4.%5"/>
      <w:lvlJc w:val="left"/>
      <w:pPr>
        <w:tabs>
          <w:tab w:val="num" w:pos="1080"/>
        </w:tabs>
        <w:ind w:left="0" w:firstLine="0"/>
      </w:pPr>
      <w:rPr>
        <w:b/>
        <w:i w:val="0"/>
      </w:rPr>
    </w:lvl>
    <w:lvl w:ilvl="5">
      <w:start w:val="1"/>
      <w:numFmt w:val="decimal"/>
      <w:pStyle w:val="Heading6"/>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23" w15:restartNumberingAfterBreak="0">
    <w:nsid w:val="35B80B12"/>
    <w:multiLevelType w:val="multilevel"/>
    <w:tmpl w:val="E964633A"/>
    <w:styleLink w:val="Headings"/>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077"/>
        </w:tabs>
        <w:ind w:left="1077" w:hanging="1077"/>
      </w:pPr>
      <w:rPr>
        <w:rFonts w:hint="default"/>
      </w:rPr>
    </w:lvl>
    <w:lvl w:ilvl="4">
      <w:start w:val="1"/>
      <w:numFmt w:val="decimal"/>
      <w:lvlText w:val="%1.%2.%3.%4.%5"/>
      <w:lvlJc w:val="left"/>
      <w:pPr>
        <w:tabs>
          <w:tab w:val="num" w:pos="1304"/>
        </w:tabs>
        <w:ind w:left="1304" w:hanging="1304"/>
      </w:pPr>
      <w:rPr>
        <w:rFonts w:hint="default"/>
      </w:rPr>
    </w:lvl>
    <w:lvl w:ilvl="5">
      <w:start w:val="1"/>
      <w:numFmt w:val="decimal"/>
      <w:lvlText w:val="%1.%2.%3.%4.%5.%6"/>
      <w:lvlJc w:val="left"/>
      <w:pPr>
        <w:tabs>
          <w:tab w:val="num" w:pos="1531"/>
        </w:tabs>
        <w:ind w:left="1531" w:hanging="1531"/>
      </w:pPr>
      <w:rPr>
        <w:rFonts w:hint="default"/>
      </w:rPr>
    </w:lvl>
    <w:lvl w:ilvl="6">
      <w:start w:val="1"/>
      <w:numFmt w:val="decimal"/>
      <w:lvlText w:val="%1.%2.%3.%4.%5.%6.%7"/>
      <w:lvlJc w:val="left"/>
      <w:pPr>
        <w:tabs>
          <w:tab w:val="num" w:pos="1758"/>
        </w:tabs>
        <w:ind w:left="1758" w:hanging="1758"/>
      </w:pPr>
      <w:rPr>
        <w:rFonts w:hint="default"/>
      </w:rPr>
    </w:lvl>
    <w:lvl w:ilvl="7">
      <w:start w:val="1"/>
      <w:numFmt w:val="decimal"/>
      <w:lvlText w:val="%1.%2.%3.%4.%5.%6.%7.%8"/>
      <w:lvlJc w:val="left"/>
      <w:pPr>
        <w:tabs>
          <w:tab w:val="num" w:pos="1985"/>
        </w:tabs>
        <w:ind w:left="1985" w:hanging="1985"/>
      </w:pPr>
      <w:rPr>
        <w:rFonts w:hint="default"/>
      </w:rPr>
    </w:lvl>
    <w:lvl w:ilvl="8">
      <w:start w:val="1"/>
      <w:numFmt w:val="decimal"/>
      <w:lvlText w:val="%1.%2.%3.%4.%5.%6.%7.%8.%9"/>
      <w:lvlJc w:val="left"/>
      <w:pPr>
        <w:tabs>
          <w:tab w:val="num" w:pos="2211"/>
        </w:tabs>
        <w:ind w:left="2211" w:hanging="2211"/>
      </w:pPr>
      <w:rPr>
        <w:rFonts w:hint="default"/>
      </w:rPr>
    </w:lvl>
  </w:abstractNum>
  <w:abstractNum w:abstractNumId="24" w15:restartNumberingAfterBreak="0">
    <w:nsid w:val="3B683819"/>
    <w:multiLevelType w:val="multilevel"/>
    <w:tmpl w:val="3AA63D4C"/>
    <w:styleLink w:val="Annexes"/>
    <w:lvl w:ilvl="0">
      <w:start w:val="1"/>
      <w:numFmt w:val="upperLetter"/>
      <w:pStyle w:val="ANNEXtitle"/>
      <w:suff w:val="nothing"/>
      <w:lvlText w:val="Annex %1"/>
      <w:lvlJc w:val="center"/>
      <w:pPr>
        <w:ind w:left="0" w:firstLine="510"/>
      </w:pPr>
      <w:rPr>
        <w:rFonts w:hint="default"/>
      </w:rPr>
    </w:lvl>
    <w:lvl w:ilvl="1">
      <w:start w:val="1"/>
      <w:numFmt w:val="decimal"/>
      <w:pStyle w:val="ANNEX-heading1"/>
      <w:lvlText w:val="%1.%2"/>
      <w:lvlJc w:val="left"/>
      <w:pPr>
        <w:tabs>
          <w:tab w:val="num" w:pos="680"/>
        </w:tabs>
        <w:ind w:left="680" w:hanging="680"/>
      </w:pPr>
      <w:rPr>
        <w:rFonts w:hint="default"/>
      </w:rPr>
    </w:lvl>
    <w:lvl w:ilvl="2">
      <w:start w:val="1"/>
      <w:numFmt w:val="decimal"/>
      <w:lvlText w:val="%1.%2.%3"/>
      <w:lvlJc w:val="left"/>
      <w:pPr>
        <w:tabs>
          <w:tab w:val="num" w:pos="907"/>
        </w:tabs>
        <w:ind w:left="907" w:hanging="907"/>
      </w:pPr>
      <w:rPr>
        <w:rFonts w:hint="default"/>
      </w:rPr>
    </w:lvl>
    <w:lvl w:ilvl="3">
      <w:start w:val="1"/>
      <w:numFmt w:val="decimal"/>
      <w:pStyle w:val="ANNEX-heading3"/>
      <w:lvlText w:val="%1.%2.%3.%4"/>
      <w:lvlJc w:val="left"/>
      <w:pPr>
        <w:tabs>
          <w:tab w:val="num" w:pos="1134"/>
        </w:tabs>
        <w:ind w:left="1134" w:hanging="1134"/>
      </w:pPr>
      <w:rPr>
        <w:rFonts w:hint="default"/>
      </w:rPr>
    </w:lvl>
    <w:lvl w:ilvl="4">
      <w:start w:val="1"/>
      <w:numFmt w:val="decimal"/>
      <w:pStyle w:val="ANNEX-heading4"/>
      <w:lvlText w:val="%1.%2.%3.%4.%5"/>
      <w:lvlJc w:val="left"/>
      <w:pPr>
        <w:tabs>
          <w:tab w:val="num" w:pos="1361"/>
        </w:tabs>
        <w:ind w:left="1361" w:hanging="1361"/>
      </w:pPr>
      <w:rPr>
        <w:rFonts w:hint="default"/>
      </w:rPr>
    </w:lvl>
    <w:lvl w:ilvl="5">
      <w:start w:val="1"/>
      <w:numFmt w:val="decimal"/>
      <w:pStyle w:val="ANNEX-heading5"/>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25" w15:restartNumberingAfterBreak="0">
    <w:nsid w:val="42A86460"/>
    <w:multiLevelType w:val="hybridMultilevel"/>
    <w:tmpl w:val="68108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C42EF7"/>
    <w:multiLevelType w:val="multilevel"/>
    <w:tmpl w:val="87C65032"/>
    <w:lvl w:ilvl="0">
      <w:start w:val="1"/>
      <w:numFmt w:val="decimal"/>
      <w:pStyle w:val="ListNumberalt"/>
      <w:lvlText w:val="%1)"/>
      <w:lvlJc w:val="left"/>
      <w:pPr>
        <w:ind w:left="360" w:hanging="360"/>
      </w:pPr>
      <w:rPr>
        <w:rFonts w:hint="default"/>
      </w:rPr>
    </w:lvl>
    <w:lvl w:ilvl="1">
      <w:start w:val="1"/>
      <w:numFmt w:val="lowerLetter"/>
      <w:pStyle w:val="ListNumberalt2"/>
      <w:lvlText w:val="%2)"/>
      <w:lvlJc w:val="left"/>
      <w:pPr>
        <w:ind w:left="680" w:hanging="320"/>
      </w:pPr>
      <w:rPr>
        <w:rFonts w:hint="default"/>
      </w:rPr>
    </w:lvl>
    <w:lvl w:ilvl="2">
      <w:start w:val="1"/>
      <w:numFmt w:val="lowerRoman"/>
      <w:pStyle w:val="ListNumberalt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1C52760"/>
    <w:multiLevelType w:val="singleLevel"/>
    <w:tmpl w:val="B540039A"/>
    <w:lvl w:ilvl="0">
      <w:start w:val="1"/>
      <w:numFmt w:val="decimal"/>
      <w:lvlText w:val="%1)"/>
      <w:lvlJc w:val="left"/>
      <w:pPr>
        <w:tabs>
          <w:tab w:val="num" w:pos="1701"/>
        </w:tabs>
        <w:ind w:left="1701" w:hanging="340"/>
      </w:pPr>
      <w:rPr>
        <w:rFonts w:hint="default"/>
      </w:rPr>
    </w:lvl>
  </w:abstractNum>
  <w:abstractNum w:abstractNumId="28" w15:restartNumberingAfterBreak="0">
    <w:nsid w:val="54435571"/>
    <w:multiLevelType w:val="hybridMultilevel"/>
    <w:tmpl w:val="04404C80"/>
    <w:lvl w:ilvl="0" w:tplc="25EC1A2A">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5B13810"/>
    <w:multiLevelType w:val="hybridMultilevel"/>
    <w:tmpl w:val="B884109C"/>
    <w:lvl w:ilvl="0" w:tplc="BA2A7E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D26B6B"/>
    <w:multiLevelType w:val="hybridMultilevel"/>
    <w:tmpl w:val="4C1A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C901DF"/>
    <w:multiLevelType w:val="singleLevel"/>
    <w:tmpl w:val="3B7454CE"/>
    <w:lvl w:ilvl="0">
      <w:start w:val="1"/>
      <w:numFmt w:val="bullet"/>
      <w:pStyle w:val="ListDash"/>
      <w:lvlText w:val="–"/>
      <w:lvlJc w:val="left"/>
      <w:pPr>
        <w:tabs>
          <w:tab w:val="num" w:pos="340"/>
        </w:tabs>
        <w:ind w:left="340" w:hanging="340"/>
      </w:pPr>
      <w:rPr>
        <w:rFonts w:ascii="Arial" w:hAnsi="Arial" w:hint="default"/>
      </w:rPr>
    </w:lvl>
  </w:abstractNum>
  <w:abstractNum w:abstractNumId="32" w15:restartNumberingAfterBreak="0">
    <w:nsid w:val="659E2BE9"/>
    <w:multiLevelType w:val="hybridMultilevel"/>
    <w:tmpl w:val="74A455D0"/>
    <w:styleLink w:val="Annexes1"/>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98D048C"/>
    <w:multiLevelType w:val="hybridMultilevel"/>
    <w:tmpl w:val="5AE2E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833CC1"/>
    <w:multiLevelType w:val="hybridMultilevel"/>
    <w:tmpl w:val="BDC6FE14"/>
    <w:lvl w:ilvl="0" w:tplc="F15285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B00A8C"/>
    <w:multiLevelType w:val="hybridMultilevel"/>
    <w:tmpl w:val="A50ADD74"/>
    <w:lvl w:ilvl="0" w:tplc="79C03760">
      <w:start w:val="1"/>
      <w:numFmt w:val="bullet"/>
      <w:pStyle w:val="ListDash4"/>
      <w:lvlText w:val="–"/>
      <w:lvlJc w:val="left"/>
      <w:pPr>
        <w:tabs>
          <w:tab w:val="num" w:pos="1361"/>
        </w:tabs>
        <w:ind w:left="1361" w:hanging="340"/>
      </w:pPr>
      <w:rPr>
        <w:rFonts w:ascii="Arial" w:hAnsi="Arial" w:hint="default"/>
      </w:rPr>
    </w:lvl>
    <w:lvl w:ilvl="1" w:tplc="08090003" w:tentative="1">
      <w:start w:val="1"/>
      <w:numFmt w:val="bullet"/>
      <w:lvlText w:val="o"/>
      <w:lvlJc w:val="left"/>
      <w:pPr>
        <w:tabs>
          <w:tab w:val="num" w:pos="2461"/>
        </w:tabs>
        <w:ind w:left="2461" w:hanging="360"/>
      </w:pPr>
      <w:rPr>
        <w:rFonts w:ascii="Courier New" w:hAnsi="Courier New" w:cs="Courier New" w:hint="default"/>
      </w:rPr>
    </w:lvl>
    <w:lvl w:ilvl="2" w:tplc="08090005" w:tentative="1">
      <w:start w:val="1"/>
      <w:numFmt w:val="bullet"/>
      <w:lvlText w:val=""/>
      <w:lvlJc w:val="left"/>
      <w:pPr>
        <w:tabs>
          <w:tab w:val="num" w:pos="3181"/>
        </w:tabs>
        <w:ind w:left="3181" w:hanging="360"/>
      </w:pPr>
      <w:rPr>
        <w:rFonts w:ascii="Wingdings" w:hAnsi="Wingdings" w:hint="default"/>
      </w:rPr>
    </w:lvl>
    <w:lvl w:ilvl="3" w:tplc="08090001" w:tentative="1">
      <w:start w:val="1"/>
      <w:numFmt w:val="bullet"/>
      <w:lvlText w:val=""/>
      <w:lvlJc w:val="left"/>
      <w:pPr>
        <w:tabs>
          <w:tab w:val="num" w:pos="3901"/>
        </w:tabs>
        <w:ind w:left="3901" w:hanging="360"/>
      </w:pPr>
      <w:rPr>
        <w:rFonts w:ascii="Symbol" w:hAnsi="Symbol" w:hint="default"/>
      </w:rPr>
    </w:lvl>
    <w:lvl w:ilvl="4" w:tplc="08090003" w:tentative="1">
      <w:start w:val="1"/>
      <w:numFmt w:val="bullet"/>
      <w:lvlText w:val="o"/>
      <w:lvlJc w:val="left"/>
      <w:pPr>
        <w:tabs>
          <w:tab w:val="num" w:pos="4621"/>
        </w:tabs>
        <w:ind w:left="4621" w:hanging="360"/>
      </w:pPr>
      <w:rPr>
        <w:rFonts w:ascii="Courier New" w:hAnsi="Courier New" w:cs="Courier New" w:hint="default"/>
      </w:rPr>
    </w:lvl>
    <w:lvl w:ilvl="5" w:tplc="08090005" w:tentative="1">
      <w:start w:val="1"/>
      <w:numFmt w:val="bullet"/>
      <w:lvlText w:val=""/>
      <w:lvlJc w:val="left"/>
      <w:pPr>
        <w:tabs>
          <w:tab w:val="num" w:pos="5341"/>
        </w:tabs>
        <w:ind w:left="5341" w:hanging="360"/>
      </w:pPr>
      <w:rPr>
        <w:rFonts w:ascii="Wingdings" w:hAnsi="Wingdings" w:hint="default"/>
      </w:rPr>
    </w:lvl>
    <w:lvl w:ilvl="6" w:tplc="08090001" w:tentative="1">
      <w:start w:val="1"/>
      <w:numFmt w:val="bullet"/>
      <w:lvlText w:val=""/>
      <w:lvlJc w:val="left"/>
      <w:pPr>
        <w:tabs>
          <w:tab w:val="num" w:pos="6061"/>
        </w:tabs>
        <w:ind w:left="6061" w:hanging="360"/>
      </w:pPr>
      <w:rPr>
        <w:rFonts w:ascii="Symbol" w:hAnsi="Symbol" w:hint="default"/>
      </w:rPr>
    </w:lvl>
    <w:lvl w:ilvl="7" w:tplc="08090003" w:tentative="1">
      <w:start w:val="1"/>
      <w:numFmt w:val="bullet"/>
      <w:lvlText w:val="o"/>
      <w:lvlJc w:val="left"/>
      <w:pPr>
        <w:tabs>
          <w:tab w:val="num" w:pos="6781"/>
        </w:tabs>
        <w:ind w:left="6781" w:hanging="360"/>
      </w:pPr>
      <w:rPr>
        <w:rFonts w:ascii="Courier New" w:hAnsi="Courier New" w:cs="Courier New" w:hint="default"/>
      </w:rPr>
    </w:lvl>
    <w:lvl w:ilvl="8" w:tplc="08090005" w:tentative="1">
      <w:start w:val="1"/>
      <w:numFmt w:val="bullet"/>
      <w:lvlText w:val=""/>
      <w:lvlJc w:val="left"/>
      <w:pPr>
        <w:tabs>
          <w:tab w:val="num" w:pos="7501"/>
        </w:tabs>
        <w:ind w:left="7501" w:hanging="360"/>
      </w:pPr>
      <w:rPr>
        <w:rFonts w:ascii="Wingdings" w:hAnsi="Wingdings" w:hint="default"/>
      </w:rPr>
    </w:lvl>
  </w:abstractNum>
  <w:abstractNum w:abstractNumId="36" w15:restartNumberingAfterBreak="0">
    <w:nsid w:val="7C226CEB"/>
    <w:multiLevelType w:val="hybridMultilevel"/>
    <w:tmpl w:val="29F283B6"/>
    <w:lvl w:ilvl="0" w:tplc="04090017">
      <w:start w:val="1"/>
      <w:numFmt w:val="lowerLetter"/>
      <w:lvlText w:val="%1)"/>
      <w:lvlJc w:val="left"/>
      <w:pPr>
        <w:ind w:left="763" w:hanging="360"/>
      </w:pPr>
    </w:lvl>
    <w:lvl w:ilvl="1" w:tplc="04090019">
      <w:start w:val="1"/>
      <w:numFmt w:val="lowerLetter"/>
      <w:lvlText w:val="%2."/>
      <w:lvlJc w:val="left"/>
      <w:pPr>
        <w:ind w:left="1483" w:hanging="360"/>
      </w:pPr>
    </w:lvl>
    <w:lvl w:ilvl="2" w:tplc="0409001B">
      <w:start w:val="1"/>
      <w:numFmt w:val="lowerRoman"/>
      <w:lvlText w:val="%3."/>
      <w:lvlJc w:val="right"/>
      <w:pPr>
        <w:ind w:left="2203" w:hanging="180"/>
      </w:pPr>
    </w:lvl>
    <w:lvl w:ilvl="3" w:tplc="0409000F">
      <w:start w:val="1"/>
      <w:numFmt w:val="decimal"/>
      <w:lvlText w:val="%4."/>
      <w:lvlJc w:val="left"/>
      <w:pPr>
        <w:ind w:left="2923" w:hanging="360"/>
      </w:pPr>
    </w:lvl>
    <w:lvl w:ilvl="4" w:tplc="04090019">
      <w:start w:val="1"/>
      <w:numFmt w:val="lowerLetter"/>
      <w:lvlText w:val="%5."/>
      <w:lvlJc w:val="left"/>
      <w:pPr>
        <w:ind w:left="3643" w:hanging="360"/>
      </w:pPr>
    </w:lvl>
    <w:lvl w:ilvl="5" w:tplc="0409001B">
      <w:start w:val="1"/>
      <w:numFmt w:val="lowerRoman"/>
      <w:lvlText w:val="%6."/>
      <w:lvlJc w:val="right"/>
      <w:pPr>
        <w:ind w:left="4363" w:hanging="180"/>
      </w:pPr>
    </w:lvl>
    <w:lvl w:ilvl="6" w:tplc="0409000F">
      <w:start w:val="1"/>
      <w:numFmt w:val="decimal"/>
      <w:lvlText w:val="%7."/>
      <w:lvlJc w:val="left"/>
      <w:pPr>
        <w:ind w:left="5083" w:hanging="360"/>
      </w:pPr>
    </w:lvl>
    <w:lvl w:ilvl="7" w:tplc="04090019">
      <w:start w:val="1"/>
      <w:numFmt w:val="lowerLetter"/>
      <w:lvlText w:val="%8."/>
      <w:lvlJc w:val="left"/>
      <w:pPr>
        <w:ind w:left="5803" w:hanging="360"/>
      </w:pPr>
    </w:lvl>
    <w:lvl w:ilvl="8" w:tplc="0409001B">
      <w:start w:val="1"/>
      <w:numFmt w:val="lowerRoman"/>
      <w:lvlText w:val="%9."/>
      <w:lvlJc w:val="right"/>
      <w:pPr>
        <w:ind w:left="6523" w:hanging="180"/>
      </w:pPr>
    </w:lvl>
  </w:abstractNum>
  <w:abstractNum w:abstractNumId="37" w15:restartNumberingAfterBreak="0">
    <w:nsid w:val="7FF778CC"/>
    <w:multiLevelType w:val="hybridMultilevel"/>
    <w:tmpl w:val="5E041A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28"/>
  </w:num>
  <w:num w:numId="4">
    <w:abstractNumId w:val="17"/>
  </w:num>
  <w:num w:numId="5">
    <w:abstractNumId w:val="35"/>
  </w:num>
  <w:num w:numId="6">
    <w:abstractNumId w:val="16"/>
  </w:num>
  <w:num w:numId="7">
    <w:abstractNumId w:val="26"/>
  </w:num>
  <w:num w:numId="8">
    <w:abstractNumId w:val="24"/>
  </w:num>
  <w:num w:numId="9">
    <w:abstractNumId w:val="15"/>
  </w:num>
  <w:num w:numId="10">
    <w:abstractNumId w:val="23"/>
  </w:num>
  <w:num w:numId="11">
    <w:abstractNumId w:val="13"/>
    <w:lvlOverride w:ilvl="0">
      <w:lvl w:ilvl="0">
        <w:start w:val="1"/>
        <w:numFmt w:val="upperLetter"/>
        <w:pStyle w:val="ANNEXtitle"/>
        <w:suff w:val="nothing"/>
        <w:lvlText w:val="Annex %1"/>
        <w:lvlJc w:val="center"/>
        <w:pPr>
          <w:ind w:left="0" w:firstLine="510"/>
        </w:pPr>
        <w:rPr>
          <w:specVanish w:val="0"/>
        </w:rPr>
      </w:lvl>
    </w:lvlOverride>
  </w:num>
  <w:num w:numId="12">
    <w:abstractNumId w:val="11"/>
    <w:lvlOverride w:ilvl="0">
      <w:startOverride w:val="1"/>
    </w:lvlOverride>
  </w:num>
  <w:num w:numId="13">
    <w:abstractNumId w:val="32"/>
  </w:num>
  <w:num w:numId="14">
    <w:abstractNumId w:val="27"/>
    <w:lvlOverride w:ilvl="0">
      <w:startOverride w:val="1"/>
    </w:lvlOverride>
  </w:num>
  <w:num w:numId="15">
    <w:abstractNumId w:val="12"/>
  </w:num>
  <w:num w:numId="16">
    <w:abstractNumId w:val="22"/>
  </w:num>
  <w:num w:numId="17">
    <w:abstractNumId w:val="25"/>
  </w:num>
  <w:num w:numId="18">
    <w:abstractNumId w:val="18"/>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37"/>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33"/>
  </w:num>
  <w:num w:numId="25">
    <w:abstractNumId w:val="10"/>
  </w:num>
  <w:num w:numId="26">
    <w:abstractNumId w:val="36"/>
  </w:num>
  <w:num w:numId="27">
    <w:abstractNumId w:val="30"/>
  </w:num>
  <w:num w:numId="28">
    <w:abstractNumId w:val="7"/>
  </w:num>
  <w:num w:numId="29">
    <w:abstractNumId w:val="9"/>
  </w:num>
  <w:num w:numId="30">
    <w:abstractNumId w:val="2"/>
  </w:num>
  <w:num w:numId="31">
    <w:abstractNumId w:val="4"/>
  </w:num>
  <w:num w:numId="32">
    <w:abstractNumId w:val="5"/>
  </w:num>
  <w:num w:numId="33">
    <w:abstractNumId w:val="6"/>
  </w:num>
  <w:num w:numId="34">
    <w:abstractNumId w:val="8"/>
  </w:num>
  <w:num w:numId="35">
    <w:abstractNumId w:val="3"/>
  </w:num>
  <w:num w:numId="36">
    <w:abstractNumId w:val="0"/>
  </w:num>
  <w:num w:numId="37">
    <w:abstractNumId w:val="1"/>
  </w:num>
  <w:num w:numId="38">
    <w:abstractNumId w:val="13"/>
    <w:lvlOverride w:ilvl="0">
      <w:lvl w:ilvl="0">
        <w:start w:val="1"/>
        <w:numFmt w:val="upperLetter"/>
        <w:pStyle w:val="ANNEXtitle"/>
        <w:suff w:val="nothing"/>
        <w:lvlText w:val="Annex %1"/>
        <w:lvlJc w:val="center"/>
        <w:pPr>
          <w:ind w:firstLine="510"/>
        </w:pPr>
        <w:rPr>
          <w:rFonts w:cs="Times New Roman"/>
        </w:rPr>
      </w:lvl>
    </w:lvlOverride>
  </w:num>
  <w:num w:numId="39">
    <w:abstractNumId w:val="11"/>
  </w:num>
  <w:num w:numId="40">
    <w:abstractNumId w:val="34"/>
  </w:num>
  <w:num w:numId="41">
    <w:abstractNumId w:val="29"/>
  </w:num>
  <w:num w:numId="42">
    <w:abstractNumId w:val="21"/>
  </w:num>
  <w:num w:numId="43">
    <w:abstractNumId w:val="19"/>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toRedact State" w:val="ready"/>
    <w:docVar w:name="CheckHeader" w:val="F"/>
    <w:docVar w:name="ex_AddedHTMLPreformat" w:val="Courier New"/>
    <w:docVar w:name="eX_DocInfoLastUpdatedDate" w:val="43354.4271643519"/>
    <w:docVar w:name="ex_eXtylesBuild" w:val="3950"/>
    <w:docVar w:name="EX_LAST_PALETTE_TAB" w:val="5"/>
    <w:docVar w:name="ex_PPCleanUp" w:val="PPCleanUpComplete"/>
    <w:docVar w:name="ex_WordVersion" w:val="16.0"/>
    <w:docVar w:name="eXtyles" w:val="active"/>
    <w:docVar w:name="eXtylesPPCSettings" w:val="chkConvertComments|False|txtCommentPrefix| [[Q%D: |txtCommentSuffix| Q%D]]|chkRemoveTextHighlights|True|chkRemoveTextShading|True|chkRemoveCommentsDTP|True|comboReviews|All Reviewers|chkRemoveUnusedStyles|False|chkRemoveRefTags|True|ComboRefStyle1|Biblio Entry|ComboRefStyle2|RefNorm|btnCommentBefore|False|btnCommentAfter|True|chkRemoveUserCharStyles|False|chkBoldComments|False|comboCommentColor|Blue|btnCommentEnd|False|chkRemoveHyperlinks|False|txtHyperlinkText||chkFlattenFootnotes|False|chkRemoveParagraphShading|True|chkRehydrateFootnotes|False|optPPCWholeDoc|True|optPPCSelection|False|"/>
    <w:docVar w:name="ExtylesTagDescriptors" w:val="Table-|Tbl_-|Table--|Tbl_--|Table Row Break|Tbl_row_break|Inline graphic|graphic|Book Reference|bok|Conference Reference|conf|Edited Book Reference|edb|Electronic Reference|eref|Journal Reference|jrn|Legal Reference|lgl|Other Reference|other|Thesis Reference|ths|Unknown Reference|unknown|Standard Reference|std|"/>
    <w:docVar w:name="iceFileDir" w:val="C:\Users\juillerat\Downloads\eXtyles export"/>
    <w:docVar w:name="iceFileName" w:val="test.docx"/>
    <w:docVar w:name="iceJABR" w:val="ISOFrench"/>
    <w:docVar w:name="iceJournalName" w:val="ISO Standard French"/>
    <w:docVar w:name="icePublisher" w:val="ISO"/>
    <w:docVar w:name="ISOContentLanguage" w:val="fr"/>
    <w:docVar w:name="ISOCopyrightHolder" w:val="ISO"/>
    <w:docVar w:name="ISOCopyrightYear" w:val="2018"/>
    <w:docVar w:name="ISODILanguage" w:val="fr"/>
    <w:docVar w:name="ISODIProjID" w:val="15442"/>
    <w:docVar w:name="ISODIProjID3DIGITS" w:val="15"/>
    <w:docVar w:name="ISODIReleaseVersion" w:val="IS"/>
    <w:docVar w:name="ISODISdo" w:val="ISO"/>
    <w:docVar w:name="ISODIUrn" w:val="iso:std:iso:8319:-1:ed-1:v1:fr"/>
    <w:docVar w:name="ISODocref" w:val="ISO 8319-1:1986(fr)"/>
    <w:docVar w:name="ISOFullEN" w:val="Orthopaedic instruments — Drive connections — Part 1: Keys for use with screws with hexagon socket heads"/>
    <w:docVar w:name="ISOFullFR" w:val="Instruments orthopédiques — Raccords d'entraînement — Partie 1: Clés à utiliser pour les vis à tête à six pans creux"/>
    <w:docVar w:name="ISOIntroEN" w:val="ISO/IEC Directives. Part 2"/>
    <w:docVar w:name="ISOOriginator" w:val="ISO"/>
    <w:docVar w:name="ISOPartnumber" w:val="2"/>
    <w:docVar w:name="ISOPriceRef" w:val="4"/>
    <w:docVar w:name="ISOPublicationDate" w:val="2018-09-30"/>
    <w:docVar w:name="ISOPublicationYear" w:val="2018"/>
    <w:docVar w:name="ISOStdRefDated" w:val="ISO 8319-1:1986"/>
    <w:docVar w:name="ISOStdRefUndated" w:val="ISO 8319-1"/>
    <w:docVar w:name="ISOVersion" w:val="1"/>
    <w:docVar w:name="PreEdit Baseline Path" w:val="O:\Documents\Tmbg\Directives_2018\Part 2 FR\Word\Word-XML-INDD\Part2_eXtyles_2018$base.docx"/>
    <w:docVar w:name="PreEdit Baseline Timestamp" w:val="2018-09-11 10:15:04"/>
    <w:docVar w:name="PreEdit Up-Front Loss" w:val="complete"/>
    <w:docVar w:name="Publication" w:val="ISOFrench:ISO Standard French"/>
    <w:docVar w:name="Publisher" w:val="ISO"/>
    <w:docVar w:name="Type" w:val="All"/>
  </w:docVars>
  <w:rsids>
    <w:rsidRoot w:val="009D2521"/>
    <w:rsid w:val="000079FC"/>
    <w:rsid w:val="0003191C"/>
    <w:rsid w:val="000A14E6"/>
    <w:rsid w:val="000B29A2"/>
    <w:rsid w:val="00150471"/>
    <w:rsid w:val="001E4488"/>
    <w:rsid w:val="00234C6C"/>
    <w:rsid w:val="002D0D4E"/>
    <w:rsid w:val="003B0A06"/>
    <w:rsid w:val="004174DF"/>
    <w:rsid w:val="00522DF4"/>
    <w:rsid w:val="00584766"/>
    <w:rsid w:val="006470FC"/>
    <w:rsid w:val="007D06F0"/>
    <w:rsid w:val="008373D9"/>
    <w:rsid w:val="00844EB4"/>
    <w:rsid w:val="00897EF0"/>
    <w:rsid w:val="00956AAB"/>
    <w:rsid w:val="009D2521"/>
    <w:rsid w:val="00A55D56"/>
    <w:rsid w:val="00B70762"/>
    <w:rsid w:val="00D465E0"/>
    <w:rsid w:val="00D50858"/>
    <w:rsid w:val="00E23676"/>
    <w:rsid w:val="00E41A26"/>
    <w:rsid w:val="00E91CB7"/>
    <w:rsid w:val="00F90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F54B1D6"/>
  <w15:chartTrackingRefBased/>
  <w15:docId w15:val="{9864066A-C99A-42F6-B5A7-0274D4347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29" w:unhideWhenUsed="1"/>
    <w:lsdException w:name="page number" w:semiHidden="1" w:uiPriority="2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59"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3676"/>
    <w:pPr>
      <w:spacing w:after="240" w:line="240" w:lineRule="atLeast"/>
      <w:jc w:val="both"/>
    </w:pPr>
    <w:rPr>
      <w:rFonts w:ascii="Cambria" w:eastAsia="MS Mincho" w:hAnsi="Cambria" w:cs="Times New Roman"/>
      <w:szCs w:val="20"/>
      <w:lang w:val="en-GB" w:eastAsia="ja-JP"/>
    </w:rPr>
  </w:style>
  <w:style w:type="paragraph" w:styleId="Heading1">
    <w:name w:val="heading 1"/>
    <w:basedOn w:val="BaseHeading"/>
    <w:next w:val="Normal"/>
    <w:link w:val="Heading1Char"/>
    <w:qFormat/>
    <w:rsid w:val="00E23676"/>
    <w:pPr>
      <w:keepNext/>
      <w:numPr>
        <w:numId w:val="16"/>
      </w:numPr>
      <w:tabs>
        <w:tab w:val="left" w:pos="400"/>
        <w:tab w:val="left" w:pos="560"/>
      </w:tabs>
      <w:suppressAutoHyphens/>
      <w:spacing w:before="270" w:line="270" w:lineRule="exact"/>
      <w:ind w:left="0" w:firstLine="0"/>
    </w:pPr>
    <w:rPr>
      <w:rFonts w:eastAsia="MS Mincho"/>
      <w:b/>
      <w:sz w:val="26"/>
      <w:szCs w:val="20"/>
      <w:lang w:val="en-GB" w:eastAsia="ja-JP"/>
    </w:rPr>
  </w:style>
  <w:style w:type="paragraph" w:styleId="Heading2">
    <w:name w:val="heading 2"/>
    <w:basedOn w:val="Heading1"/>
    <w:next w:val="Normal"/>
    <w:link w:val="Heading2Char"/>
    <w:uiPriority w:val="9"/>
    <w:qFormat/>
    <w:rsid w:val="00E23676"/>
    <w:pPr>
      <w:keepLines/>
      <w:numPr>
        <w:ilvl w:val="1"/>
      </w:numPr>
      <w:tabs>
        <w:tab w:val="clear" w:pos="360"/>
        <w:tab w:val="clear" w:pos="400"/>
        <w:tab w:val="clear" w:pos="560"/>
        <w:tab w:val="left" w:pos="547"/>
        <w:tab w:val="left" w:pos="706"/>
      </w:tabs>
      <w:spacing w:before="60" w:line="250" w:lineRule="atLeast"/>
      <w:outlineLvl w:val="1"/>
    </w:pPr>
    <w:rPr>
      <w:bCs/>
      <w:sz w:val="24"/>
      <w:szCs w:val="26"/>
    </w:rPr>
  </w:style>
  <w:style w:type="paragraph" w:styleId="Heading3">
    <w:name w:val="heading 3"/>
    <w:basedOn w:val="Heading1"/>
    <w:next w:val="Normal"/>
    <w:link w:val="Heading3Char"/>
    <w:uiPriority w:val="9"/>
    <w:qFormat/>
    <w:rsid w:val="00E23676"/>
    <w:pPr>
      <w:keepLines/>
      <w:numPr>
        <w:ilvl w:val="2"/>
      </w:numPr>
      <w:tabs>
        <w:tab w:val="clear" w:pos="400"/>
        <w:tab w:val="clear" w:pos="560"/>
        <w:tab w:val="left" w:pos="878"/>
      </w:tabs>
      <w:spacing w:before="60" w:line="230" w:lineRule="atLeast"/>
      <w:outlineLvl w:val="2"/>
    </w:pPr>
    <w:rPr>
      <w:bCs/>
      <w:sz w:val="22"/>
    </w:rPr>
  </w:style>
  <w:style w:type="paragraph" w:styleId="Heading4">
    <w:name w:val="heading 4"/>
    <w:basedOn w:val="Heading3"/>
    <w:next w:val="Heading1"/>
    <w:link w:val="Heading4Char"/>
    <w:uiPriority w:val="9"/>
    <w:qFormat/>
    <w:rsid w:val="00E23676"/>
    <w:pPr>
      <w:numPr>
        <w:ilvl w:val="3"/>
      </w:numPr>
      <w:tabs>
        <w:tab w:val="clear" w:pos="878"/>
        <w:tab w:val="left" w:pos="936"/>
        <w:tab w:val="left" w:pos="1138"/>
      </w:tabs>
      <w:spacing w:before="200"/>
      <w:outlineLvl w:val="3"/>
    </w:pPr>
    <w:rPr>
      <w:bCs w:val="0"/>
      <w:iCs/>
    </w:rPr>
  </w:style>
  <w:style w:type="paragraph" w:styleId="Heading5">
    <w:name w:val="heading 5"/>
    <w:basedOn w:val="Heading4"/>
    <w:next w:val="Normal"/>
    <w:link w:val="Heading5Char"/>
    <w:uiPriority w:val="9"/>
    <w:qFormat/>
    <w:rsid w:val="00E23676"/>
    <w:pPr>
      <w:numPr>
        <w:ilvl w:val="4"/>
      </w:numPr>
      <w:tabs>
        <w:tab w:val="clear" w:pos="936"/>
        <w:tab w:val="left" w:pos="1354"/>
      </w:tabs>
      <w:outlineLvl w:val="4"/>
    </w:pPr>
  </w:style>
  <w:style w:type="paragraph" w:styleId="Heading6">
    <w:name w:val="heading 6"/>
    <w:basedOn w:val="Heading5"/>
    <w:next w:val="Heading1"/>
    <w:link w:val="Heading6Char"/>
    <w:uiPriority w:val="9"/>
    <w:qFormat/>
    <w:rsid w:val="00E23676"/>
    <w:pPr>
      <w:numPr>
        <w:ilvl w:val="5"/>
      </w:numPr>
      <w:tabs>
        <w:tab w:val="clear" w:pos="1138"/>
        <w:tab w:val="clear" w:pos="1354"/>
      </w:tabs>
      <w:outlineLvl w:val="5"/>
    </w:pPr>
    <w:rPr>
      <w:iCs w:val="0"/>
    </w:rPr>
  </w:style>
  <w:style w:type="paragraph" w:styleId="Heading7">
    <w:name w:val="heading 7"/>
    <w:basedOn w:val="Heading6"/>
    <w:next w:val="PARAGRAPH"/>
    <w:link w:val="Heading7Char"/>
    <w:uiPriority w:val="9"/>
    <w:qFormat/>
    <w:rsid w:val="009D2521"/>
    <w:pPr>
      <w:numPr>
        <w:ilvl w:val="0"/>
        <w:numId w:val="0"/>
      </w:numPr>
      <w:tabs>
        <w:tab w:val="num" w:pos="1440"/>
      </w:tabs>
      <w:outlineLvl w:val="6"/>
    </w:pPr>
  </w:style>
  <w:style w:type="paragraph" w:styleId="Heading8">
    <w:name w:val="heading 8"/>
    <w:basedOn w:val="Heading7"/>
    <w:next w:val="PARAGRAPH"/>
    <w:link w:val="Heading8Char"/>
    <w:uiPriority w:val="9"/>
    <w:qFormat/>
    <w:rsid w:val="009D2521"/>
    <w:pPr>
      <w:outlineLvl w:val="7"/>
    </w:pPr>
  </w:style>
  <w:style w:type="paragraph" w:styleId="Heading9">
    <w:name w:val="heading 9"/>
    <w:basedOn w:val="Heading8"/>
    <w:next w:val="PARAGRAPH"/>
    <w:link w:val="Heading9Char"/>
    <w:uiPriority w:val="9"/>
    <w:qFormat/>
    <w:rsid w:val="009D252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D2521"/>
    <w:rPr>
      <w:rFonts w:ascii="Cambria" w:eastAsia="MS Mincho" w:hAnsi="Cambria" w:cs="Times New Roman"/>
      <w:b/>
      <w:sz w:val="26"/>
      <w:szCs w:val="20"/>
      <w:lang w:val="en-GB" w:eastAsia="ja-JP"/>
    </w:rPr>
  </w:style>
  <w:style w:type="character" w:customStyle="1" w:styleId="Heading2Char">
    <w:name w:val="Heading 2 Char"/>
    <w:basedOn w:val="DefaultParagraphFont"/>
    <w:link w:val="Heading2"/>
    <w:uiPriority w:val="9"/>
    <w:rsid w:val="009D2521"/>
    <w:rPr>
      <w:rFonts w:ascii="Cambria" w:eastAsia="MS Mincho" w:hAnsi="Cambria" w:cs="Times New Roman"/>
      <w:b/>
      <w:bCs/>
      <w:sz w:val="24"/>
      <w:szCs w:val="26"/>
      <w:lang w:val="en-GB" w:eastAsia="ja-JP"/>
    </w:rPr>
  </w:style>
  <w:style w:type="character" w:customStyle="1" w:styleId="Heading3Char">
    <w:name w:val="Heading 3 Char"/>
    <w:basedOn w:val="DefaultParagraphFont"/>
    <w:link w:val="Heading3"/>
    <w:uiPriority w:val="9"/>
    <w:rsid w:val="009D2521"/>
    <w:rPr>
      <w:rFonts w:ascii="Cambria" w:eastAsia="MS Mincho" w:hAnsi="Cambria" w:cs="Times New Roman"/>
      <w:b/>
      <w:bCs/>
      <w:szCs w:val="20"/>
      <w:lang w:val="en-GB" w:eastAsia="ja-JP"/>
    </w:rPr>
  </w:style>
  <w:style w:type="character" w:customStyle="1" w:styleId="Heading4Char">
    <w:name w:val="Heading 4 Char"/>
    <w:basedOn w:val="DefaultParagraphFont"/>
    <w:link w:val="Heading4"/>
    <w:uiPriority w:val="9"/>
    <w:rsid w:val="009D2521"/>
    <w:rPr>
      <w:rFonts w:ascii="Cambria" w:eastAsia="MS Mincho" w:hAnsi="Cambria" w:cs="Times New Roman"/>
      <w:b/>
      <w:iCs/>
      <w:szCs w:val="20"/>
      <w:lang w:val="en-GB" w:eastAsia="ja-JP"/>
    </w:rPr>
  </w:style>
  <w:style w:type="character" w:customStyle="1" w:styleId="Heading5Char">
    <w:name w:val="Heading 5 Char"/>
    <w:basedOn w:val="DefaultParagraphFont"/>
    <w:link w:val="Heading5"/>
    <w:uiPriority w:val="9"/>
    <w:rsid w:val="009D2521"/>
    <w:rPr>
      <w:rFonts w:ascii="Cambria" w:eastAsia="MS Mincho" w:hAnsi="Cambria" w:cs="Times New Roman"/>
      <w:b/>
      <w:iCs/>
      <w:szCs w:val="20"/>
      <w:lang w:val="en-GB" w:eastAsia="ja-JP"/>
    </w:rPr>
  </w:style>
  <w:style w:type="character" w:customStyle="1" w:styleId="Heading6Char">
    <w:name w:val="Heading 6 Char"/>
    <w:basedOn w:val="DefaultParagraphFont"/>
    <w:link w:val="Heading6"/>
    <w:uiPriority w:val="9"/>
    <w:rsid w:val="009D2521"/>
    <w:rPr>
      <w:rFonts w:ascii="Cambria" w:eastAsia="MS Mincho" w:hAnsi="Cambria" w:cs="Times New Roman"/>
      <w:b/>
      <w:szCs w:val="20"/>
      <w:lang w:val="en-GB" w:eastAsia="ja-JP"/>
    </w:rPr>
  </w:style>
  <w:style w:type="character" w:customStyle="1" w:styleId="Heading7Char">
    <w:name w:val="Heading 7 Char"/>
    <w:basedOn w:val="DefaultParagraphFont"/>
    <w:link w:val="Heading7"/>
    <w:uiPriority w:val="9"/>
    <w:rsid w:val="009D2521"/>
    <w:rPr>
      <w:rFonts w:ascii="Cambria" w:eastAsia="MS Mincho" w:hAnsi="Cambria" w:cs="Times New Roman"/>
      <w:b/>
      <w:szCs w:val="20"/>
      <w:lang w:val="en-GB" w:eastAsia="ja-JP"/>
    </w:rPr>
  </w:style>
  <w:style w:type="character" w:customStyle="1" w:styleId="Heading8Char">
    <w:name w:val="Heading 8 Char"/>
    <w:basedOn w:val="DefaultParagraphFont"/>
    <w:link w:val="Heading8"/>
    <w:uiPriority w:val="9"/>
    <w:rsid w:val="009D2521"/>
    <w:rPr>
      <w:rFonts w:ascii="Cambria" w:eastAsia="MS Mincho" w:hAnsi="Cambria" w:cs="Times New Roman"/>
      <w:b/>
      <w:szCs w:val="20"/>
      <w:lang w:val="en-GB" w:eastAsia="ja-JP"/>
    </w:rPr>
  </w:style>
  <w:style w:type="character" w:customStyle="1" w:styleId="Heading9Char">
    <w:name w:val="Heading 9 Char"/>
    <w:basedOn w:val="DefaultParagraphFont"/>
    <w:link w:val="Heading9"/>
    <w:uiPriority w:val="9"/>
    <w:rsid w:val="009D2521"/>
    <w:rPr>
      <w:rFonts w:ascii="Cambria" w:eastAsia="MS Mincho" w:hAnsi="Cambria" w:cs="Times New Roman"/>
      <w:b/>
      <w:szCs w:val="20"/>
      <w:lang w:val="en-GB" w:eastAsia="ja-JP"/>
    </w:rPr>
  </w:style>
  <w:style w:type="paragraph" w:styleId="Footer">
    <w:name w:val="footer"/>
    <w:basedOn w:val="Header"/>
    <w:link w:val="FooterChar"/>
    <w:uiPriority w:val="99"/>
    <w:rsid w:val="009D2521"/>
  </w:style>
  <w:style w:type="character" w:customStyle="1" w:styleId="FooterChar">
    <w:name w:val="Footer Char"/>
    <w:basedOn w:val="DefaultParagraphFont"/>
    <w:link w:val="Footer"/>
    <w:uiPriority w:val="99"/>
    <w:rsid w:val="009D2521"/>
    <w:rPr>
      <w:rFonts w:ascii="Cambria" w:eastAsia="MS Mincho" w:hAnsi="Cambria" w:cs="Times New Roman"/>
      <w:szCs w:val="20"/>
      <w:lang w:val="en-GB" w:eastAsia="ja-JP"/>
    </w:rPr>
  </w:style>
  <w:style w:type="paragraph" w:customStyle="1" w:styleId="PARAGRAPH">
    <w:name w:val="PARAGRAPH"/>
    <w:link w:val="PARAGRAPHChar"/>
    <w:uiPriority w:val="99"/>
    <w:qFormat/>
    <w:rsid w:val="009D2521"/>
    <w:pPr>
      <w:snapToGrid w:val="0"/>
      <w:spacing w:before="100" w:after="200" w:line="240" w:lineRule="auto"/>
      <w:jc w:val="both"/>
    </w:pPr>
    <w:rPr>
      <w:rFonts w:ascii="Arial" w:eastAsia="Times New Roman" w:hAnsi="Arial" w:cs="Arial"/>
      <w:spacing w:val="8"/>
      <w:sz w:val="20"/>
      <w:szCs w:val="20"/>
      <w:lang w:val="en-GB" w:eastAsia="zh-CN"/>
    </w:rPr>
  </w:style>
  <w:style w:type="paragraph" w:customStyle="1" w:styleId="FIGURE-title">
    <w:name w:val="FIGURE-title"/>
    <w:basedOn w:val="Normal"/>
    <w:next w:val="PARAGRAPH"/>
    <w:uiPriority w:val="99"/>
    <w:qFormat/>
    <w:rsid w:val="009D2521"/>
    <w:pPr>
      <w:snapToGrid w:val="0"/>
      <w:spacing w:before="100" w:after="200"/>
      <w:jc w:val="center"/>
    </w:pPr>
    <w:rPr>
      <w:b/>
      <w:bCs/>
    </w:rPr>
  </w:style>
  <w:style w:type="paragraph" w:styleId="Header">
    <w:name w:val="header"/>
    <w:basedOn w:val="Normal"/>
    <w:link w:val="HeaderChar"/>
    <w:uiPriority w:val="99"/>
    <w:rsid w:val="009D2521"/>
    <w:pPr>
      <w:tabs>
        <w:tab w:val="center" w:pos="4536"/>
        <w:tab w:val="right" w:pos="9072"/>
      </w:tabs>
      <w:snapToGrid w:val="0"/>
    </w:pPr>
  </w:style>
  <w:style w:type="character" w:customStyle="1" w:styleId="HeaderChar">
    <w:name w:val="Header Char"/>
    <w:basedOn w:val="DefaultParagraphFont"/>
    <w:link w:val="Header"/>
    <w:uiPriority w:val="99"/>
    <w:rsid w:val="009D2521"/>
    <w:rPr>
      <w:rFonts w:ascii="Cambria" w:eastAsia="MS Mincho" w:hAnsi="Cambria" w:cs="Times New Roman"/>
      <w:szCs w:val="20"/>
      <w:lang w:val="en-GB" w:eastAsia="ja-JP"/>
    </w:rPr>
  </w:style>
  <w:style w:type="paragraph" w:styleId="CommentText">
    <w:name w:val="annotation text"/>
    <w:basedOn w:val="Normal"/>
    <w:link w:val="CommentTextChar"/>
    <w:uiPriority w:val="99"/>
    <w:unhideWhenUsed/>
    <w:rsid w:val="009D2521"/>
  </w:style>
  <w:style w:type="character" w:customStyle="1" w:styleId="CommentTextChar">
    <w:name w:val="Comment Text Char"/>
    <w:basedOn w:val="DefaultParagraphFont"/>
    <w:link w:val="CommentText"/>
    <w:uiPriority w:val="99"/>
    <w:rsid w:val="009D2521"/>
    <w:rPr>
      <w:rFonts w:ascii="Cambria" w:eastAsia="MS Mincho" w:hAnsi="Cambria" w:cs="Times New Roman"/>
      <w:szCs w:val="20"/>
      <w:lang w:val="en-GB" w:eastAsia="ja-JP"/>
    </w:rPr>
  </w:style>
  <w:style w:type="paragraph" w:customStyle="1" w:styleId="NOTE">
    <w:name w:val="NOTE"/>
    <w:basedOn w:val="Normal"/>
    <w:next w:val="PARAGRAPH"/>
    <w:link w:val="NOTEZchn"/>
    <w:qFormat/>
    <w:rsid w:val="009D2521"/>
    <w:pPr>
      <w:snapToGrid w:val="0"/>
      <w:spacing w:before="100" w:after="100"/>
    </w:pPr>
    <w:rPr>
      <w:sz w:val="16"/>
      <w:szCs w:val="16"/>
    </w:rPr>
  </w:style>
  <w:style w:type="paragraph" w:styleId="List">
    <w:name w:val="List"/>
    <w:basedOn w:val="Normal"/>
    <w:uiPriority w:val="99"/>
    <w:qFormat/>
    <w:rsid w:val="009D2521"/>
    <w:pPr>
      <w:tabs>
        <w:tab w:val="left" w:pos="340"/>
      </w:tabs>
      <w:snapToGrid w:val="0"/>
      <w:spacing w:after="100"/>
      <w:ind w:left="340" w:hanging="340"/>
    </w:pPr>
  </w:style>
  <w:style w:type="paragraph" w:customStyle="1" w:styleId="SECTIONHEADER">
    <w:name w:val="SECTION HEADER"/>
    <w:basedOn w:val="HEADINGNonumber"/>
    <w:uiPriority w:val="99"/>
    <w:qFormat/>
    <w:rsid w:val="009D2521"/>
    <w:pPr>
      <w:spacing w:before="4560"/>
    </w:pPr>
    <w:rPr>
      <w:b/>
    </w:rPr>
  </w:style>
  <w:style w:type="paragraph" w:customStyle="1" w:styleId="CODE-TableCell">
    <w:name w:val="CODE-TableCell"/>
    <w:basedOn w:val="CODE"/>
    <w:uiPriority w:val="99"/>
    <w:qFormat/>
    <w:rsid w:val="009D2521"/>
    <w:rPr>
      <w:sz w:val="16"/>
    </w:rPr>
  </w:style>
  <w:style w:type="paragraph" w:customStyle="1" w:styleId="TABLE-title">
    <w:name w:val="TABLE-title"/>
    <w:basedOn w:val="PARAGRAPH"/>
    <w:next w:val="PARAGRAPH"/>
    <w:uiPriority w:val="99"/>
    <w:qFormat/>
    <w:rsid w:val="009D2521"/>
    <w:pPr>
      <w:keepNext/>
      <w:jc w:val="center"/>
    </w:pPr>
    <w:rPr>
      <w:b/>
      <w:bCs/>
    </w:rPr>
  </w:style>
  <w:style w:type="character" w:styleId="CommentReference">
    <w:name w:val="annotation reference"/>
    <w:uiPriority w:val="99"/>
    <w:semiHidden/>
    <w:rsid w:val="009D2521"/>
    <w:rPr>
      <w:sz w:val="16"/>
      <w:szCs w:val="16"/>
    </w:rPr>
  </w:style>
  <w:style w:type="character" w:styleId="FootnoteReference">
    <w:name w:val="footnote reference"/>
    <w:uiPriority w:val="99"/>
    <w:semiHidden/>
    <w:rsid w:val="009D2521"/>
    <w:rPr>
      <w:rFonts w:ascii="Arial" w:hAnsi="Arial"/>
      <w:position w:val="4"/>
      <w:sz w:val="16"/>
      <w:szCs w:val="16"/>
      <w:vertAlign w:val="baseline"/>
    </w:rPr>
  </w:style>
  <w:style w:type="paragraph" w:styleId="TOC1">
    <w:name w:val="toc 1"/>
    <w:aliases w:val="Заголовок1б"/>
    <w:basedOn w:val="Normal"/>
    <w:link w:val="TOC1Char"/>
    <w:uiPriority w:val="39"/>
    <w:qFormat/>
    <w:rsid w:val="009D2521"/>
    <w:pPr>
      <w:tabs>
        <w:tab w:val="left" w:pos="454"/>
        <w:tab w:val="right" w:leader="dot" w:pos="9070"/>
      </w:tabs>
      <w:suppressAutoHyphens/>
      <w:snapToGrid w:val="0"/>
      <w:spacing w:after="100"/>
      <w:ind w:left="454" w:right="680" w:hanging="454"/>
    </w:pPr>
    <w:rPr>
      <w:noProof/>
    </w:rPr>
  </w:style>
  <w:style w:type="paragraph" w:customStyle="1" w:styleId="NumberedPARAlevel4">
    <w:name w:val="Numbered PARA (level 4)"/>
    <w:basedOn w:val="Heading4"/>
    <w:uiPriority w:val="99"/>
    <w:qFormat/>
    <w:rsid w:val="009D2521"/>
    <w:pPr>
      <w:jc w:val="both"/>
    </w:pPr>
    <w:rPr>
      <w:b w:val="0"/>
    </w:rPr>
  </w:style>
  <w:style w:type="character" w:styleId="PageNumber">
    <w:name w:val="page number"/>
    <w:uiPriority w:val="29"/>
    <w:unhideWhenUsed/>
    <w:rsid w:val="009D2521"/>
    <w:rPr>
      <w:rFonts w:ascii="Arial" w:hAnsi="Arial"/>
      <w:sz w:val="20"/>
      <w:szCs w:val="20"/>
    </w:rPr>
  </w:style>
  <w:style w:type="paragraph" w:customStyle="1" w:styleId="FOREWORD">
    <w:name w:val="FOREWORD"/>
    <w:basedOn w:val="Normal"/>
    <w:uiPriority w:val="99"/>
    <w:rsid w:val="009D2521"/>
    <w:pPr>
      <w:tabs>
        <w:tab w:val="left" w:pos="284"/>
      </w:tabs>
      <w:snapToGrid w:val="0"/>
      <w:spacing w:after="100"/>
      <w:ind w:left="284" w:hanging="284"/>
    </w:pPr>
    <w:rPr>
      <w:sz w:val="16"/>
      <w:szCs w:val="16"/>
    </w:rPr>
  </w:style>
  <w:style w:type="paragraph" w:styleId="FootnoteText">
    <w:name w:val="footnote text"/>
    <w:basedOn w:val="Normal"/>
    <w:link w:val="FootnoteTextChar"/>
    <w:uiPriority w:val="99"/>
    <w:semiHidden/>
    <w:rsid w:val="009D2521"/>
    <w:pPr>
      <w:snapToGrid w:val="0"/>
      <w:spacing w:after="100"/>
      <w:ind w:left="284" w:hanging="284"/>
    </w:pPr>
    <w:rPr>
      <w:sz w:val="16"/>
      <w:szCs w:val="16"/>
    </w:rPr>
  </w:style>
  <w:style w:type="character" w:customStyle="1" w:styleId="FootnoteTextChar">
    <w:name w:val="Footnote Text Char"/>
    <w:basedOn w:val="DefaultParagraphFont"/>
    <w:link w:val="FootnoteText"/>
    <w:uiPriority w:val="99"/>
    <w:semiHidden/>
    <w:rsid w:val="009D2521"/>
    <w:rPr>
      <w:rFonts w:ascii="Cambria" w:eastAsia="MS Mincho" w:hAnsi="Cambria" w:cs="Times New Roman"/>
      <w:sz w:val="16"/>
      <w:szCs w:val="16"/>
      <w:lang w:val="en-GB" w:eastAsia="ja-JP"/>
    </w:rPr>
  </w:style>
  <w:style w:type="paragraph" w:styleId="TOC2">
    <w:name w:val="toc 2"/>
    <w:basedOn w:val="TOC1"/>
    <w:uiPriority w:val="39"/>
    <w:qFormat/>
    <w:rsid w:val="009D2521"/>
    <w:pPr>
      <w:tabs>
        <w:tab w:val="clear" w:pos="454"/>
        <w:tab w:val="left" w:pos="709"/>
      </w:tabs>
      <w:spacing w:after="60"/>
      <w:ind w:left="0" w:right="0" w:firstLine="0"/>
    </w:pPr>
    <w:rPr>
      <w:b/>
    </w:rPr>
  </w:style>
  <w:style w:type="paragraph" w:styleId="TOC3">
    <w:name w:val="toc 3"/>
    <w:basedOn w:val="TOC2"/>
    <w:uiPriority w:val="39"/>
    <w:rsid w:val="009D2521"/>
    <w:pPr>
      <w:tabs>
        <w:tab w:val="left" w:pos="1560"/>
      </w:tabs>
      <w:ind w:left="1446" w:hanging="992"/>
    </w:pPr>
    <w:rPr>
      <w:b w:val="0"/>
    </w:rPr>
  </w:style>
  <w:style w:type="paragraph" w:styleId="TOC4">
    <w:name w:val="toc 4"/>
    <w:basedOn w:val="TOC3"/>
    <w:uiPriority w:val="39"/>
    <w:rsid w:val="009D2521"/>
    <w:pPr>
      <w:tabs>
        <w:tab w:val="left" w:pos="2608"/>
      </w:tabs>
      <w:ind w:left="2608" w:hanging="907"/>
    </w:pPr>
  </w:style>
  <w:style w:type="paragraph" w:customStyle="1" w:styleId="HEADINGNonumber">
    <w:name w:val="HEADING(Nonumber)"/>
    <w:basedOn w:val="PARAGRAPH"/>
    <w:next w:val="PARAGRAPH"/>
    <w:uiPriority w:val="99"/>
    <w:qFormat/>
    <w:rsid w:val="009D2521"/>
    <w:pPr>
      <w:keepNext/>
      <w:suppressAutoHyphens/>
      <w:spacing w:before="0"/>
      <w:jc w:val="center"/>
      <w:outlineLvl w:val="0"/>
    </w:pPr>
    <w:rPr>
      <w:sz w:val="24"/>
    </w:rPr>
  </w:style>
  <w:style w:type="paragraph" w:styleId="TOC5">
    <w:name w:val="toc 5"/>
    <w:basedOn w:val="TOC4"/>
    <w:uiPriority w:val="39"/>
    <w:rsid w:val="009D2521"/>
    <w:pPr>
      <w:tabs>
        <w:tab w:val="clear" w:pos="2608"/>
        <w:tab w:val="left" w:pos="3686"/>
      </w:tabs>
      <w:ind w:left="3685" w:hanging="1077"/>
    </w:pPr>
  </w:style>
  <w:style w:type="paragraph" w:styleId="TOC6">
    <w:name w:val="toc 6"/>
    <w:basedOn w:val="TOC5"/>
    <w:uiPriority w:val="39"/>
    <w:rsid w:val="009D2521"/>
    <w:pPr>
      <w:tabs>
        <w:tab w:val="clear" w:pos="3686"/>
        <w:tab w:val="left" w:pos="4933"/>
      </w:tabs>
      <w:ind w:left="4933" w:hanging="1247"/>
    </w:pPr>
  </w:style>
  <w:style w:type="paragraph" w:styleId="List2">
    <w:name w:val="List 2"/>
    <w:basedOn w:val="List"/>
    <w:uiPriority w:val="99"/>
    <w:rsid w:val="009D2521"/>
    <w:pPr>
      <w:tabs>
        <w:tab w:val="clear" w:pos="340"/>
        <w:tab w:val="left" w:pos="680"/>
      </w:tabs>
      <w:ind w:left="680"/>
    </w:pPr>
  </w:style>
  <w:style w:type="paragraph" w:customStyle="1" w:styleId="TABLE-col-heading">
    <w:name w:val="TABLE-col-heading"/>
    <w:basedOn w:val="PARAGRAPH"/>
    <w:uiPriority w:val="99"/>
    <w:qFormat/>
    <w:rsid w:val="009D2521"/>
    <w:pPr>
      <w:keepNext/>
      <w:spacing w:before="60" w:after="60"/>
      <w:jc w:val="center"/>
    </w:pPr>
    <w:rPr>
      <w:b/>
      <w:bCs/>
      <w:sz w:val="16"/>
      <w:szCs w:val="16"/>
    </w:rPr>
  </w:style>
  <w:style w:type="paragraph" w:customStyle="1" w:styleId="ANNEXtitle">
    <w:name w:val="ANNEX_title"/>
    <w:basedOn w:val="MAIN-TITLE"/>
    <w:next w:val="ANNEX-heading1"/>
    <w:uiPriority w:val="99"/>
    <w:qFormat/>
    <w:rsid w:val="009D2521"/>
    <w:pPr>
      <w:pageBreakBefore/>
      <w:numPr>
        <w:numId w:val="11"/>
      </w:numPr>
      <w:spacing w:after="200"/>
      <w:outlineLvl w:val="0"/>
    </w:pPr>
  </w:style>
  <w:style w:type="paragraph" w:customStyle="1" w:styleId="MAIN-TITLE">
    <w:name w:val="MAIN-TITLE"/>
    <w:basedOn w:val="Normal"/>
    <w:uiPriority w:val="99"/>
    <w:qFormat/>
    <w:rsid w:val="009D2521"/>
    <w:pPr>
      <w:snapToGrid w:val="0"/>
      <w:jc w:val="center"/>
    </w:pPr>
    <w:rPr>
      <w:b/>
      <w:bCs/>
      <w:sz w:val="24"/>
      <w:szCs w:val="24"/>
    </w:rPr>
  </w:style>
  <w:style w:type="paragraph" w:customStyle="1" w:styleId="ANNEX-heading1">
    <w:name w:val="ANNEX-heading1"/>
    <w:basedOn w:val="Heading1"/>
    <w:next w:val="PARAGRAPH"/>
    <w:uiPriority w:val="99"/>
    <w:qFormat/>
    <w:rsid w:val="009D2521"/>
    <w:pPr>
      <w:numPr>
        <w:ilvl w:val="1"/>
        <w:numId w:val="11"/>
      </w:numPr>
      <w:outlineLvl w:val="1"/>
    </w:pPr>
  </w:style>
  <w:style w:type="paragraph" w:customStyle="1" w:styleId="TERM">
    <w:name w:val="TERM"/>
    <w:basedOn w:val="Normal"/>
    <w:next w:val="TERM-definition"/>
    <w:uiPriority w:val="99"/>
    <w:qFormat/>
    <w:rsid w:val="009D2521"/>
    <w:pPr>
      <w:keepNext/>
      <w:snapToGrid w:val="0"/>
      <w:ind w:left="340" w:hanging="340"/>
    </w:pPr>
    <w:rPr>
      <w:b/>
      <w:bCs/>
    </w:rPr>
  </w:style>
  <w:style w:type="paragraph" w:customStyle="1" w:styleId="TERM-definition">
    <w:name w:val="TERM-definition"/>
    <w:basedOn w:val="Normal"/>
    <w:next w:val="TERM-number"/>
    <w:uiPriority w:val="99"/>
    <w:qFormat/>
    <w:rsid w:val="009D2521"/>
    <w:pPr>
      <w:snapToGrid w:val="0"/>
      <w:spacing w:after="200"/>
    </w:pPr>
  </w:style>
  <w:style w:type="paragraph" w:customStyle="1" w:styleId="TERM-number">
    <w:name w:val="TERM-number"/>
    <w:basedOn w:val="Heading2"/>
    <w:next w:val="TERM"/>
    <w:uiPriority w:val="99"/>
    <w:qFormat/>
    <w:rsid w:val="009D2521"/>
    <w:pPr>
      <w:spacing w:after="0"/>
      <w:outlineLvl w:val="9"/>
    </w:pPr>
  </w:style>
  <w:style w:type="paragraph" w:styleId="TOC7">
    <w:name w:val="toc 7"/>
    <w:basedOn w:val="TOC1"/>
    <w:uiPriority w:val="39"/>
    <w:rsid w:val="009D2521"/>
    <w:pPr>
      <w:tabs>
        <w:tab w:val="right" w:pos="9070"/>
      </w:tabs>
    </w:pPr>
  </w:style>
  <w:style w:type="paragraph" w:styleId="TOC8">
    <w:name w:val="toc 8"/>
    <w:basedOn w:val="TOC1"/>
    <w:uiPriority w:val="39"/>
    <w:rsid w:val="009D2521"/>
    <w:pPr>
      <w:ind w:left="720" w:hanging="720"/>
    </w:pPr>
  </w:style>
  <w:style w:type="paragraph" w:styleId="TOC9">
    <w:name w:val="toc 9"/>
    <w:basedOn w:val="TOC1"/>
    <w:uiPriority w:val="39"/>
    <w:rsid w:val="009D2521"/>
    <w:pPr>
      <w:ind w:left="720" w:hanging="720"/>
    </w:pPr>
  </w:style>
  <w:style w:type="paragraph" w:styleId="List4">
    <w:name w:val="List 4"/>
    <w:basedOn w:val="List3"/>
    <w:uiPriority w:val="99"/>
    <w:rsid w:val="009D2521"/>
    <w:pPr>
      <w:tabs>
        <w:tab w:val="clear" w:pos="1021"/>
        <w:tab w:val="left" w:pos="1361"/>
      </w:tabs>
      <w:ind w:left="1361"/>
    </w:pPr>
  </w:style>
  <w:style w:type="paragraph" w:styleId="List3">
    <w:name w:val="List 3"/>
    <w:basedOn w:val="List2"/>
    <w:uiPriority w:val="99"/>
    <w:rsid w:val="009D2521"/>
    <w:pPr>
      <w:tabs>
        <w:tab w:val="clear" w:pos="680"/>
        <w:tab w:val="left" w:pos="1021"/>
      </w:tabs>
      <w:ind w:left="1020"/>
    </w:pPr>
  </w:style>
  <w:style w:type="paragraph" w:styleId="ListBullet2">
    <w:name w:val="List Bullet 2"/>
    <w:basedOn w:val="ListBullet"/>
    <w:uiPriority w:val="99"/>
    <w:rsid w:val="009D2521"/>
    <w:pPr>
      <w:ind w:left="680"/>
    </w:pPr>
  </w:style>
  <w:style w:type="paragraph" w:styleId="ListBullet">
    <w:name w:val="List Bullet"/>
    <w:basedOn w:val="Normal"/>
    <w:uiPriority w:val="99"/>
    <w:qFormat/>
    <w:rsid w:val="009D2521"/>
    <w:pPr>
      <w:tabs>
        <w:tab w:val="left" w:pos="340"/>
      </w:tabs>
      <w:snapToGrid w:val="0"/>
      <w:spacing w:after="100"/>
      <w:ind w:left="340" w:hanging="340"/>
    </w:pPr>
  </w:style>
  <w:style w:type="character" w:styleId="LineNumber">
    <w:name w:val="line number"/>
    <w:uiPriority w:val="29"/>
    <w:unhideWhenUsed/>
    <w:rsid w:val="009D2521"/>
    <w:rPr>
      <w:rFonts w:ascii="Arial" w:hAnsi="Arial" w:cs="Arial"/>
      <w:spacing w:val="8"/>
      <w:sz w:val="16"/>
      <w:lang w:val="en-GB" w:eastAsia="zh-CN" w:bidi="ar-SA"/>
    </w:rPr>
  </w:style>
  <w:style w:type="paragraph" w:styleId="ListNumber3">
    <w:name w:val="List Number 3"/>
    <w:basedOn w:val="ListNumber1"/>
    <w:rsid w:val="00E23676"/>
    <w:pPr>
      <w:tabs>
        <w:tab w:val="left" w:pos="1200"/>
      </w:tabs>
      <w:ind w:left="1209"/>
    </w:pPr>
  </w:style>
  <w:style w:type="paragraph" w:styleId="ListBullet5">
    <w:name w:val="List Bullet 5"/>
    <w:basedOn w:val="ListBullet4"/>
    <w:uiPriority w:val="99"/>
    <w:rsid w:val="009D2521"/>
    <w:pPr>
      <w:tabs>
        <w:tab w:val="clear" w:pos="1361"/>
        <w:tab w:val="left" w:pos="1701"/>
      </w:tabs>
      <w:ind w:left="1701"/>
    </w:pPr>
  </w:style>
  <w:style w:type="paragraph" w:customStyle="1" w:styleId="TABLE-cell">
    <w:name w:val="TABLE-cell"/>
    <w:basedOn w:val="PARAGRAPH"/>
    <w:link w:val="TABLE-cellChar"/>
    <w:qFormat/>
    <w:rsid w:val="009D2521"/>
    <w:pPr>
      <w:spacing w:before="60" w:after="60"/>
      <w:jc w:val="left"/>
    </w:pPr>
    <w:rPr>
      <w:bCs/>
      <w:sz w:val="16"/>
    </w:rPr>
  </w:style>
  <w:style w:type="paragraph" w:styleId="ListBullet4">
    <w:name w:val="List Bullet 4"/>
    <w:basedOn w:val="ListBullet3"/>
    <w:uiPriority w:val="99"/>
    <w:rsid w:val="009D2521"/>
    <w:pPr>
      <w:tabs>
        <w:tab w:val="clear" w:pos="1021"/>
        <w:tab w:val="left" w:pos="1361"/>
      </w:tabs>
      <w:ind w:left="1361"/>
    </w:pPr>
  </w:style>
  <w:style w:type="paragraph" w:styleId="ListBullet3">
    <w:name w:val="List Bullet 3"/>
    <w:basedOn w:val="ListBullet2"/>
    <w:uiPriority w:val="99"/>
    <w:rsid w:val="009D2521"/>
    <w:pPr>
      <w:tabs>
        <w:tab w:val="clear" w:pos="340"/>
        <w:tab w:val="left" w:pos="1021"/>
      </w:tabs>
      <w:ind w:left="1020"/>
    </w:pPr>
  </w:style>
  <w:style w:type="character" w:styleId="EndnoteReference">
    <w:name w:val="endnote reference"/>
    <w:uiPriority w:val="99"/>
    <w:semiHidden/>
    <w:rsid w:val="009D2521"/>
    <w:rPr>
      <w:vertAlign w:val="superscript"/>
    </w:rPr>
  </w:style>
  <w:style w:type="paragraph" w:customStyle="1" w:styleId="TABFIGfootnote">
    <w:name w:val="TAB_FIG_footnote"/>
    <w:basedOn w:val="FootnoteText"/>
    <w:uiPriority w:val="99"/>
    <w:rsid w:val="009D2521"/>
    <w:pPr>
      <w:tabs>
        <w:tab w:val="left" w:pos="284"/>
      </w:tabs>
      <w:spacing w:before="60" w:after="60"/>
    </w:pPr>
  </w:style>
  <w:style w:type="character" w:customStyle="1" w:styleId="Reference">
    <w:name w:val="Reference"/>
    <w:uiPriority w:val="29"/>
    <w:semiHidden/>
    <w:rsid w:val="009D2521"/>
    <w:rPr>
      <w:rFonts w:ascii="Arial" w:hAnsi="Arial"/>
      <w:noProof/>
      <w:sz w:val="20"/>
      <w:szCs w:val="20"/>
    </w:rPr>
  </w:style>
  <w:style w:type="paragraph" w:styleId="ListContinue">
    <w:name w:val="List Continue"/>
    <w:basedOn w:val="Normal"/>
    <w:uiPriority w:val="99"/>
    <w:unhideWhenUsed/>
    <w:rsid w:val="00E23676"/>
    <w:pPr>
      <w:spacing w:after="120"/>
      <w:ind w:left="360"/>
      <w:contextualSpacing/>
    </w:pPr>
  </w:style>
  <w:style w:type="character" w:customStyle="1" w:styleId="VARIABLE">
    <w:name w:val="VARIABLE"/>
    <w:rsid w:val="009D2521"/>
    <w:rPr>
      <w:rFonts w:ascii="Times New Roman" w:hAnsi="Times New Roman"/>
      <w:i/>
      <w:iCs/>
    </w:rPr>
  </w:style>
  <w:style w:type="character" w:styleId="Hyperlink">
    <w:name w:val="Hyperlink"/>
    <w:uiPriority w:val="99"/>
    <w:rsid w:val="009D2521"/>
    <w:rPr>
      <w:color w:val="0000FF"/>
      <w:u w:val="single"/>
    </w:rPr>
  </w:style>
  <w:style w:type="paragraph" w:styleId="ListNumber">
    <w:name w:val="List Number"/>
    <w:basedOn w:val="List"/>
    <w:uiPriority w:val="99"/>
    <w:qFormat/>
    <w:rsid w:val="009D2521"/>
  </w:style>
  <w:style w:type="paragraph" w:styleId="ListNumber2">
    <w:name w:val="List Number 2"/>
    <w:basedOn w:val="ListNumber1"/>
    <w:rsid w:val="00E23676"/>
    <w:pPr>
      <w:tabs>
        <w:tab w:val="left" w:pos="800"/>
      </w:tabs>
      <w:ind w:left="806"/>
    </w:pPr>
  </w:style>
  <w:style w:type="character" w:styleId="FollowedHyperlink">
    <w:name w:val="FollowedHyperlink"/>
    <w:uiPriority w:val="99"/>
    <w:rsid w:val="009D2521"/>
    <w:rPr>
      <w:color w:val="0000FF"/>
      <w:u w:val="single"/>
    </w:rPr>
  </w:style>
  <w:style w:type="paragraph" w:customStyle="1" w:styleId="TABLE-centered">
    <w:name w:val="TABLE-centered"/>
    <w:basedOn w:val="TABLE-cell"/>
    <w:uiPriority w:val="99"/>
    <w:rsid w:val="009D2521"/>
    <w:pPr>
      <w:jc w:val="center"/>
    </w:pPr>
  </w:style>
  <w:style w:type="paragraph" w:styleId="ListContinue2">
    <w:name w:val="List Continue 2"/>
    <w:basedOn w:val="ListContinue1"/>
    <w:rsid w:val="00E23676"/>
    <w:pPr>
      <w:tabs>
        <w:tab w:val="left" w:pos="800"/>
      </w:tabs>
      <w:ind w:left="1209" w:hanging="806"/>
    </w:pPr>
  </w:style>
  <w:style w:type="paragraph" w:styleId="ListNumber5">
    <w:name w:val="List Number 5"/>
    <w:basedOn w:val="ListNumber4"/>
    <w:uiPriority w:val="99"/>
    <w:rsid w:val="009D2521"/>
    <w:pPr>
      <w:tabs>
        <w:tab w:val="num" w:pos="1701"/>
      </w:tabs>
      <w:ind w:left="1701" w:hanging="340"/>
    </w:pPr>
  </w:style>
  <w:style w:type="paragraph" w:styleId="ListContinue3">
    <w:name w:val="List Continue 3"/>
    <w:basedOn w:val="ListContinue1"/>
    <w:rsid w:val="00E23676"/>
    <w:pPr>
      <w:tabs>
        <w:tab w:val="left" w:pos="1200"/>
      </w:tabs>
      <w:ind w:left="2001" w:hanging="1195"/>
    </w:pPr>
  </w:style>
  <w:style w:type="paragraph" w:styleId="ListContinue4">
    <w:name w:val="List Continue 4"/>
    <w:basedOn w:val="ListContinue1"/>
    <w:rsid w:val="00E23676"/>
    <w:pPr>
      <w:tabs>
        <w:tab w:val="left" w:pos="1600"/>
      </w:tabs>
      <w:ind w:left="2793" w:hanging="1598"/>
    </w:pPr>
  </w:style>
  <w:style w:type="paragraph" w:styleId="ListContinue5">
    <w:name w:val="List Continue 5"/>
    <w:basedOn w:val="ListContinue4"/>
    <w:uiPriority w:val="99"/>
    <w:rsid w:val="009D2521"/>
    <w:pPr>
      <w:ind w:left="1701"/>
    </w:pPr>
  </w:style>
  <w:style w:type="paragraph" w:styleId="List5">
    <w:name w:val="List 5"/>
    <w:basedOn w:val="List4"/>
    <w:uiPriority w:val="99"/>
    <w:rsid w:val="009D2521"/>
    <w:pPr>
      <w:tabs>
        <w:tab w:val="clear" w:pos="1361"/>
        <w:tab w:val="left" w:pos="1701"/>
      </w:tabs>
      <w:ind w:left="1701"/>
    </w:pPr>
  </w:style>
  <w:style w:type="paragraph" w:styleId="ListNumber4">
    <w:name w:val="List Number 4"/>
    <w:basedOn w:val="ListNumber1"/>
    <w:rsid w:val="00E23676"/>
    <w:pPr>
      <w:tabs>
        <w:tab w:val="left" w:pos="1600"/>
      </w:tabs>
      <w:ind w:left="1598"/>
    </w:pPr>
  </w:style>
  <w:style w:type="paragraph" w:customStyle="1" w:styleId="ANNEX-heading2">
    <w:name w:val="ANNEX-heading2"/>
    <w:basedOn w:val="Heading2"/>
    <w:next w:val="PARAGRAPH"/>
    <w:uiPriority w:val="99"/>
    <w:qFormat/>
    <w:rsid w:val="009D2521"/>
    <w:pPr>
      <w:numPr>
        <w:ilvl w:val="0"/>
        <w:numId w:val="0"/>
      </w:numPr>
      <w:tabs>
        <w:tab w:val="num" w:pos="907"/>
      </w:tabs>
      <w:ind w:left="907" w:hanging="907"/>
      <w:outlineLvl w:val="2"/>
    </w:pPr>
  </w:style>
  <w:style w:type="paragraph" w:styleId="TableofFigures">
    <w:name w:val="table of figures"/>
    <w:basedOn w:val="TOC1"/>
    <w:uiPriority w:val="99"/>
    <w:rsid w:val="009D2521"/>
    <w:pPr>
      <w:ind w:left="0" w:firstLine="0"/>
    </w:pPr>
  </w:style>
  <w:style w:type="paragraph" w:styleId="Title">
    <w:name w:val="Title"/>
    <w:basedOn w:val="MAIN-TITLE"/>
    <w:link w:val="TitleChar"/>
    <w:uiPriority w:val="10"/>
    <w:qFormat/>
    <w:rsid w:val="009D2521"/>
    <w:rPr>
      <w:kern w:val="28"/>
    </w:rPr>
  </w:style>
  <w:style w:type="character" w:customStyle="1" w:styleId="TitleChar">
    <w:name w:val="Title Char"/>
    <w:basedOn w:val="DefaultParagraphFont"/>
    <w:link w:val="Title"/>
    <w:uiPriority w:val="10"/>
    <w:rsid w:val="009D2521"/>
    <w:rPr>
      <w:rFonts w:ascii="Cambria" w:eastAsia="MS Mincho" w:hAnsi="Cambria" w:cs="Times New Roman"/>
      <w:b/>
      <w:bCs/>
      <w:kern w:val="28"/>
      <w:sz w:val="24"/>
      <w:szCs w:val="24"/>
      <w:lang w:val="en-GB" w:eastAsia="ja-JP"/>
    </w:rPr>
  </w:style>
  <w:style w:type="character" w:customStyle="1" w:styleId="SUPerscript">
    <w:name w:val="SUPerscript"/>
    <w:rsid w:val="009D2521"/>
    <w:rPr>
      <w:kern w:val="0"/>
      <w:position w:val="6"/>
      <w:sz w:val="16"/>
      <w:szCs w:val="16"/>
    </w:rPr>
  </w:style>
  <w:style w:type="character" w:customStyle="1" w:styleId="SUBscript">
    <w:name w:val="SUBscript"/>
    <w:rsid w:val="009D2521"/>
    <w:rPr>
      <w:kern w:val="0"/>
      <w:position w:val="-6"/>
      <w:sz w:val="16"/>
      <w:szCs w:val="16"/>
    </w:rPr>
  </w:style>
  <w:style w:type="paragraph" w:customStyle="1" w:styleId="ListDash">
    <w:name w:val="List Dash"/>
    <w:basedOn w:val="ListBullet"/>
    <w:uiPriority w:val="99"/>
    <w:qFormat/>
    <w:rsid w:val="009D2521"/>
    <w:pPr>
      <w:numPr>
        <w:numId w:val="1"/>
      </w:numPr>
    </w:pPr>
  </w:style>
  <w:style w:type="paragraph" w:customStyle="1" w:styleId="TERM-number3">
    <w:name w:val="TERM-number 3"/>
    <w:basedOn w:val="Heading3"/>
    <w:next w:val="TERM"/>
    <w:uiPriority w:val="99"/>
    <w:rsid w:val="009D2521"/>
    <w:pPr>
      <w:spacing w:after="0"/>
      <w:outlineLvl w:val="9"/>
    </w:pPr>
  </w:style>
  <w:style w:type="paragraph" w:styleId="BlockText">
    <w:name w:val="Block Text"/>
    <w:basedOn w:val="Normal"/>
    <w:uiPriority w:val="59"/>
    <w:semiHidden/>
    <w:rsid w:val="009D2521"/>
    <w:pPr>
      <w:spacing w:after="120"/>
      <w:ind w:left="1440" w:right="1440"/>
    </w:pPr>
  </w:style>
  <w:style w:type="paragraph" w:customStyle="1" w:styleId="AMD-Heading1">
    <w:name w:val="AMD-Heading1"/>
    <w:basedOn w:val="PARAGRAPH"/>
    <w:next w:val="PARAGRAPH"/>
    <w:uiPriority w:val="99"/>
    <w:rsid w:val="009D2521"/>
    <w:pPr>
      <w:keepNext/>
      <w:tabs>
        <w:tab w:val="left" w:pos="397"/>
      </w:tabs>
      <w:suppressAutoHyphens/>
      <w:spacing w:before="200"/>
      <w:ind w:left="397" w:hanging="397"/>
      <w:jc w:val="left"/>
      <w:outlineLvl w:val="0"/>
    </w:pPr>
    <w:rPr>
      <w:b/>
      <w:sz w:val="22"/>
    </w:rPr>
  </w:style>
  <w:style w:type="paragraph" w:customStyle="1" w:styleId="AMD-Heading2">
    <w:name w:val="AMD-Heading2..."/>
    <w:basedOn w:val="PARAGRAPH"/>
    <w:next w:val="PARAGRAPH"/>
    <w:uiPriority w:val="99"/>
    <w:rsid w:val="009D2521"/>
    <w:pPr>
      <w:keepNext/>
      <w:tabs>
        <w:tab w:val="left" w:pos="624"/>
      </w:tabs>
      <w:suppressAutoHyphens/>
      <w:spacing w:after="100"/>
      <w:ind w:left="624" w:hanging="624"/>
      <w:outlineLvl w:val="1"/>
    </w:pPr>
    <w:rPr>
      <w:b/>
    </w:rPr>
  </w:style>
  <w:style w:type="paragraph" w:customStyle="1" w:styleId="ANNEX-heading3">
    <w:name w:val="ANNEX-heading3"/>
    <w:basedOn w:val="Heading3"/>
    <w:next w:val="PARAGRAPH"/>
    <w:uiPriority w:val="99"/>
    <w:rsid w:val="009D2521"/>
    <w:pPr>
      <w:numPr>
        <w:ilvl w:val="3"/>
        <w:numId w:val="11"/>
      </w:numPr>
      <w:outlineLvl w:val="3"/>
    </w:pPr>
  </w:style>
  <w:style w:type="paragraph" w:customStyle="1" w:styleId="ANNEX-heading4">
    <w:name w:val="ANNEX-heading4"/>
    <w:basedOn w:val="Heading4"/>
    <w:next w:val="PARAGRAPH"/>
    <w:uiPriority w:val="99"/>
    <w:rsid w:val="009D2521"/>
    <w:pPr>
      <w:numPr>
        <w:ilvl w:val="4"/>
        <w:numId w:val="11"/>
      </w:numPr>
      <w:outlineLvl w:val="4"/>
    </w:pPr>
  </w:style>
  <w:style w:type="paragraph" w:customStyle="1" w:styleId="ANNEX-heading5">
    <w:name w:val="ANNEX-heading5"/>
    <w:basedOn w:val="Heading5"/>
    <w:next w:val="PARAGRAPH"/>
    <w:uiPriority w:val="99"/>
    <w:rsid w:val="009D2521"/>
    <w:pPr>
      <w:numPr>
        <w:ilvl w:val="5"/>
        <w:numId w:val="11"/>
      </w:numPr>
      <w:outlineLvl w:val="5"/>
    </w:pPr>
  </w:style>
  <w:style w:type="character" w:customStyle="1" w:styleId="SMALLCAPS">
    <w:name w:val="SMALL CAPS"/>
    <w:rsid w:val="009D2521"/>
    <w:rPr>
      <w:caps w:val="0"/>
      <w:smallCaps/>
      <w:strike w:val="0"/>
      <w:dstrike w:val="0"/>
      <w:vanish w:val="0"/>
      <w:vertAlign w:val="baseline"/>
    </w:rPr>
  </w:style>
  <w:style w:type="paragraph" w:customStyle="1" w:styleId="NumberedPARAlevel3">
    <w:name w:val="Numbered PARA (level 3)"/>
    <w:basedOn w:val="Heading3"/>
    <w:next w:val="PARAGRAPH"/>
    <w:uiPriority w:val="99"/>
    <w:rsid w:val="009D2521"/>
    <w:pPr>
      <w:spacing w:after="200"/>
      <w:jc w:val="both"/>
      <w:outlineLvl w:val="9"/>
    </w:pPr>
    <w:rPr>
      <w:b w:val="0"/>
    </w:rPr>
  </w:style>
  <w:style w:type="paragraph" w:customStyle="1" w:styleId="ListDash2">
    <w:name w:val="List Dash 2"/>
    <w:basedOn w:val="ListBullet2"/>
    <w:uiPriority w:val="99"/>
    <w:rsid w:val="009D2521"/>
    <w:pPr>
      <w:numPr>
        <w:numId w:val="4"/>
      </w:numPr>
      <w:tabs>
        <w:tab w:val="clear" w:pos="340"/>
      </w:tabs>
    </w:pPr>
  </w:style>
  <w:style w:type="paragraph" w:customStyle="1" w:styleId="TERM-note">
    <w:name w:val="TERM-note"/>
    <w:basedOn w:val="NOTE"/>
    <w:next w:val="TERM-number"/>
    <w:uiPriority w:val="99"/>
    <w:qFormat/>
    <w:rsid w:val="009D2521"/>
  </w:style>
  <w:style w:type="paragraph" w:customStyle="1" w:styleId="EXAMPLE">
    <w:name w:val="EXAMPLE"/>
    <w:basedOn w:val="NOTE"/>
    <w:next w:val="PARAGRAPH"/>
    <w:uiPriority w:val="99"/>
    <w:qFormat/>
    <w:rsid w:val="009D2521"/>
  </w:style>
  <w:style w:type="paragraph" w:customStyle="1" w:styleId="TERM-example">
    <w:name w:val="TERM-example"/>
    <w:basedOn w:val="EXAMPLE"/>
    <w:next w:val="TERM-number"/>
    <w:uiPriority w:val="99"/>
    <w:qFormat/>
    <w:rsid w:val="009D2521"/>
  </w:style>
  <w:style w:type="paragraph" w:customStyle="1" w:styleId="TERM-source">
    <w:name w:val="TERM-source"/>
    <w:basedOn w:val="Normal"/>
    <w:next w:val="TERM-number"/>
    <w:uiPriority w:val="99"/>
    <w:qFormat/>
    <w:rsid w:val="009D2521"/>
    <w:pPr>
      <w:snapToGrid w:val="0"/>
      <w:spacing w:before="100" w:after="200"/>
    </w:pPr>
  </w:style>
  <w:style w:type="paragraph" w:customStyle="1" w:styleId="zzContents">
    <w:name w:val="zzContents"/>
    <w:basedOn w:val="Normal"/>
    <w:next w:val="TOC1"/>
    <w:uiPriority w:val="99"/>
    <w:rsid w:val="009D2521"/>
    <w:pPr>
      <w:keepNext/>
      <w:pageBreakBefore/>
      <w:suppressAutoHyphens/>
      <w:spacing w:after="310" w:line="310" w:lineRule="exact"/>
    </w:pPr>
    <w:rPr>
      <w:b/>
      <w:sz w:val="28"/>
    </w:rPr>
  </w:style>
  <w:style w:type="character" w:styleId="Strong">
    <w:name w:val="Strong"/>
    <w:uiPriority w:val="22"/>
    <w:qFormat/>
    <w:rsid w:val="009D2521"/>
    <w:rPr>
      <w:b/>
      <w:bCs/>
    </w:rPr>
  </w:style>
  <w:style w:type="paragraph" w:customStyle="1" w:styleId="NumberedPARAlevel2">
    <w:name w:val="Numbered PARA (level 2)"/>
    <w:basedOn w:val="Heading2"/>
    <w:next w:val="PARAGRAPH"/>
    <w:uiPriority w:val="99"/>
    <w:rsid w:val="009D2521"/>
    <w:pPr>
      <w:spacing w:after="200"/>
      <w:jc w:val="both"/>
      <w:outlineLvl w:val="9"/>
    </w:pPr>
    <w:rPr>
      <w:b w:val="0"/>
    </w:rPr>
  </w:style>
  <w:style w:type="paragraph" w:customStyle="1" w:styleId="ListDash3">
    <w:name w:val="List Dash 3"/>
    <w:basedOn w:val="Normal"/>
    <w:uiPriority w:val="99"/>
    <w:rsid w:val="009D2521"/>
    <w:pPr>
      <w:numPr>
        <w:numId w:val="6"/>
      </w:numPr>
      <w:tabs>
        <w:tab w:val="clear" w:pos="340"/>
        <w:tab w:val="left" w:pos="1021"/>
      </w:tabs>
      <w:snapToGrid w:val="0"/>
      <w:spacing w:after="100"/>
      <w:ind w:left="1020"/>
    </w:pPr>
  </w:style>
  <w:style w:type="paragraph" w:customStyle="1" w:styleId="ListDash4">
    <w:name w:val="List Dash 4"/>
    <w:basedOn w:val="Normal"/>
    <w:uiPriority w:val="99"/>
    <w:rsid w:val="009D2521"/>
    <w:pPr>
      <w:numPr>
        <w:numId w:val="5"/>
      </w:numPr>
      <w:snapToGrid w:val="0"/>
      <w:spacing w:after="100"/>
    </w:pPr>
  </w:style>
  <w:style w:type="paragraph" w:customStyle="1" w:styleId="PARAEQUATION">
    <w:name w:val="PARAEQUATION"/>
    <w:basedOn w:val="Normal"/>
    <w:next w:val="PARAGRAPH"/>
    <w:uiPriority w:val="99"/>
    <w:qFormat/>
    <w:rsid w:val="009D2521"/>
    <w:pPr>
      <w:tabs>
        <w:tab w:val="center" w:pos="4536"/>
        <w:tab w:val="right" w:pos="9072"/>
      </w:tabs>
      <w:snapToGrid w:val="0"/>
      <w:spacing w:before="200" w:after="200"/>
    </w:pPr>
  </w:style>
  <w:style w:type="paragraph" w:customStyle="1" w:styleId="TERM-deprecated">
    <w:name w:val="TERM-deprecated"/>
    <w:basedOn w:val="TERM"/>
    <w:next w:val="TERM-definition"/>
    <w:uiPriority w:val="99"/>
    <w:qFormat/>
    <w:rsid w:val="009D2521"/>
    <w:rPr>
      <w:b w:val="0"/>
    </w:rPr>
  </w:style>
  <w:style w:type="paragraph" w:customStyle="1" w:styleId="ListNumberalt2">
    <w:name w:val="List Number alt 2"/>
    <w:basedOn w:val="ListNumberalt"/>
    <w:uiPriority w:val="99"/>
    <w:qFormat/>
    <w:rsid w:val="009D2521"/>
    <w:pPr>
      <w:numPr>
        <w:ilvl w:val="1"/>
      </w:numPr>
      <w:tabs>
        <w:tab w:val="clear" w:pos="357"/>
        <w:tab w:val="left" w:pos="680"/>
      </w:tabs>
      <w:ind w:left="675" w:hanging="318"/>
    </w:pPr>
  </w:style>
  <w:style w:type="paragraph" w:customStyle="1" w:styleId="TERM-admitted">
    <w:name w:val="TERM-admitted"/>
    <w:basedOn w:val="TERM"/>
    <w:next w:val="TERM-definition"/>
    <w:uiPriority w:val="99"/>
    <w:qFormat/>
    <w:rsid w:val="009D2521"/>
    <w:rPr>
      <w:b w:val="0"/>
    </w:rPr>
  </w:style>
  <w:style w:type="character" w:customStyle="1" w:styleId="SUBscript-small">
    <w:name w:val="SUBscript-small"/>
    <w:qFormat/>
    <w:rsid w:val="009D2521"/>
    <w:rPr>
      <w:kern w:val="0"/>
      <w:position w:val="-6"/>
      <w:sz w:val="12"/>
      <w:szCs w:val="16"/>
    </w:rPr>
  </w:style>
  <w:style w:type="character" w:customStyle="1" w:styleId="SUPerscript-small">
    <w:name w:val="SUPerscript-small"/>
    <w:qFormat/>
    <w:rsid w:val="009D2521"/>
    <w:rPr>
      <w:kern w:val="0"/>
      <w:position w:val="6"/>
      <w:sz w:val="12"/>
      <w:szCs w:val="16"/>
    </w:rPr>
  </w:style>
  <w:style w:type="paragraph" w:customStyle="1" w:styleId="TERM-number4">
    <w:name w:val="TERM-number 4"/>
    <w:basedOn w:val="Heading4"/>
    <w:next w:val="TERM"/>
    <w:uiPriority w:val="99"/>
    <w:qFormat/>
    <w:rsid w:val="009D2521"/>
    <w:pPr>
      <w:spacing w:after="0"/>
      <w:outlineLvl w:val="9"/>
    </w:pPr>
  </w:style>
  <w:style w:type="character" w:customStyle="1" w:styleId="SMALLCAPSemphasis">
    <w:name w:val="SMALL CAPS emphasis"/>
    <w:qFormat/>
    <w:rsid w:val="009D2521"/>
    <w:rPr>
      <w:i/>
      <w:caps w:val="0"/>
      <w:smallCaps/>
      <w:strike w:val="0"/>
      <w:dstrike w:val="0"/>
      <w:vanish w:val="0"/>
      <w:vertAlign w:val="baseline"/>
    </w:rPr>
  </w:style>
  <w:style w:type="paragraph" w:customStyle="1" w:styleId="FIGURE">
    <w:name w:val="FIGURE"/>
    <w:basedOn w:val="Normal"/>
    <w:next w:val="FIGURE-title"/>
    <w:uiPriority w:val="99"/>
    <w:qFormat/>
    <w:rsid w:val="009D2521"/>
    <w:pPr>
      <w:keepNext/>
      <w:snapToGrid w:val="0"/>
      <w:spacing w:before="100" w:after="200"/>
      <w:jc w:val="center"/>
    </w:pPr>
  </w:style>
  <w:style w:type="character" w:customStyle="1" w:styleId="SMALLCAPSstrong">
    <w:name w:val="SMALL CAPS strong"/>
    <w:qFormat/>
    <w:rsid w:val="009D2521"/>
    <w:rPr>
      <w:b/>
      <w:caps w:val="0"/>
      <w:smallCaps/>
      <w:strike w:val="0"/>
      <w:dstrike w:val="0"/>
      <w:vanish w:val="0"/>
      <w:vertAlign w:val="baseline"/>
    </w:rPr>
  </w:style>
  <w:style w:type="numbering" w:customStyle="1" w:styleId="Annexes">
    <w:name w:val="Annexes"/>
    <w:rsid w:val="009D2521"/>
    <w:pPr>
      <w:numPr>
        <w:numId w:val="8"/>
      </w:numPr>
    </w:pPr>
  </w:style>
  <w:style w:type="numbering" w:customStyle="1" w:styleId="Headings">
    <w:name w:val="Headings"/>
    <w:rsid w:val="009D2521"/>
    <w:pPr>
      <w:numPr>
        <w:numId w:val="10"/>
      </w:numPr>
    </w:pPr>
  </w:style>
  <w:style w:type="character" w:customStyle="1" w:styleId="PARAGRAPHChar">
    <w:name w:val="PARAGRAPH Char"/>
    <w:link w:val="PARAGRAPH"/>
    <w:uiPriority w:val="99"/>
    <w:rsid w:val="009D2521"/>
    <w:rPr>
      <w:rFonts w:ascii="Arial" w:eastAsia="Times New Roman" w:hAnsi="Arial" w:cs="Arial"/>
      <w:spacing w:val="8"/>
      <w:sz w:val="20"/>
      <w:szCs w:val="20"/>
      <w:lang w:val="en-GB" w:eastAsia="zh-CN"/>
    </w:rPr>
  </w:style>
  <w:style w:type="paragraph" w:customStyle="1" w:styleId="BIBLIOGRAPHY-numbered">
    <w:name w:val="BIBLIOGRAPHY-numbered"/>
    <w:basedOn w:val="PARAGRAPH"/>
    <w:uiPriority w:val="99"/>
    <w:qFormat/>
    <w:rsid w:val="009D2521"/>
    <w:pPr>
      <w:numPr>
        <w:numId w:val="9"/>
      </w:numPr>
    </w:pPr>
  </w:style>
  <w:style w:type="paragraph" w:customStyle="1" w:styleId="ListNumberalt">
    <w:name w:val="List Number alt"/>
    <w:basedOn w:val="Normal"/>
    <w:uiPriority w:val="99"/>
    <w:qFormat/>
    <w:rsid w:val="009D2521"/>
    <w:pPr>
      <w:numPr>
        <w:numId w:val="7"/>
      </w:numPr>
      <w:tabs>
        <w:tab w:val="left" w:pos="357"/>
      </w:tabs>
      <w:snapToGrid w:val="0"/>
      <w:spacing w:after="100"/>
    </w:pPr>
  </w:style>
  <w:style w:type="paragraph" w:customStyle="1" w:styleId="ListNumberalt3">
    <w:name w:val="List Number alt 3"/>
    <w:basedOn w:val="ListNumberalt2"/>
    <w:uiPriority w:val="99"/>
    <w:qFormat/>
    <w:rsid w:val="009D2521"/>
    <w:pPr>
      <w:numPr>
        <w:ilvl w:val="2"/>
      </w:numPr>
    </w:pPr>
  </w:style>
  <w:style w:type="character" w:styleId="IntenseEmphasis">
    <w:name w:val="Intense Emphasis"/>
    <w:uiPriority w:val="21"/>
    <w:qFormat/>
    <w:rsid w:val="009D2521"/>
    <w:rPr>
      <w:b/>
      <w:bCs/>
      <w:i/>
      <w:iCs/>
      <w:color w:val="auto"/>
    </w:rPr>
  </w:style>
  <w:style w:type="paragraph" w:customStyle="1" w:styleId="CODE">
    <w:name w:val="CODE"/>
    <w:basedOn w:val="Normal"/>
    <w:uiPriority w:val="99"/>
    <w:rsid w:val="009D2521"/>
    <w:pPr>
      <w:snapToGrid w:val="0"/>
      <w:spacing w:before="100" w:after="100"/>
      <w:contextualSpacing/>
    </w:pPr>
    <w:rPr>
      <w:rFonts w:ascii="Courier New" w:hAnsi="Courier New"/>
      <w:noProof/>
      <w:spacing w:val="-2"/>
      <w:sz w:val="18"/>
    </w:rPr>
  </w:style>
  <w:style w:type="paragraph" w:customStyle="1" w:styleId="IECINSTRUCTIONS">
    <w:name w:val="IEC_INSTRUCTIONS"/>
    <w:basedOn w:val="Normal"/>
    <w:uiPriority w:val="99"/>
    <w:semiHidden/>
    <w:qFormat/>
    <w:rsid w:val="009D2521"/>
    <w:pPr>
      <w:pBdr>
        <w:top w:val="dashed" w:sz="6" w:space="5" w:color="C00000"/>
        <w:left w:val="dashed" w:sz="6" w:space="5" w:color="C00000"/>
        <w:bottom w:val="dashed" w:sz="6" w:space="5" w:color="C00000"/>
        <w:right w:val="dashed" w:sz="6" w:space="5" w:color="C00000"/>
      </w:pBdr>
      <w:spacing w:before="60" w:after="60"/>
      <w:ind w:left="567" w:right="567"/>
    </w:pPr>
    <w:rPr>
      <w:color w:val="0070C0"/>
    </w:rPr>
  </w:style>
  <w:style w:type="paragraph" w:styleId="Bibliography">
    <w:name w:val="Bibliography"/>
    <w:basedOn w:val="Normal"/>
    <w:next w:val="Normal"/>
    <w:uiPriority w:val="37"/>
    <w:semiHidden/>
    <w:unhideWhenUsed/>
    <w:rsid w:val="009D2521"/>
  </w:style>
  <w:style w:type="paragraph" w:styleId="Caption">
    <w:name w:val="caption"/>
    <w:basedOn w:val="Normal"/>
    <w:next w:val="Normal"/>
    <w:uiPriority w:val="35"/>
    <w:qFormat/>
    <w:rsid w:val="009D2521"/>
    <w:rPr>
      <w:b/>
      <w:bCs/>
    </w:rPr>
  </w:style>
  <w:style w:type="paragraph" w:styleId="EnvelopeAddress">
    <w:name w:val="envelope address"/>
    <w:basedOn w:val="Normal"/>
    <w:uiPriority w:val="99"/>
    <w:semiHidden/>
    <w:unhideWhenUsed/>
    <w:rsid w:val="009D2521"/>
    <w:pPr>
      <w:framePr w:w="7920" w:h="1980" w:hRule="exact" w:hSpace="180" w:wrap="auto" w:hAnchor="page" w:xAlign="center" w:yAlign="bottom"/>
      <w:ind w:left="2880"/>
    </w:pPr>
    <w:rPr>
      <w:rFonts w:eastAsia="MS Gothic"/>
      <w:sz w:val="24"/>
      <w:szCs w:val="24"/>
    </w:rPr>
  </w:style>
  <w:style w:type="paragraph" w:styleId="EnvelopeReturn">
    <w:name w:val="envelope return"/>
    <w:basedOn w:val="Normal"/>
    <w:uiPriority w:val="99"/>
    <w:semiHidden/>
    <w:unhideWhenUsed/>
    <w:rsid w:val="009D2521"/>
    <w:rPr>
      <w:rFonts w:eastAsia="MS Gothic"/>
    </w:rPr>
  </w:style>
  <w:style w:type="paragraph" w:styleId="Index1">
    <w:name w:val="index 1"/>
    <w:basedOn w:val="Normal"/>
    <w:next w:val="Normal"/>
    <w:autoRedefine/>
    <w:uiPriority w:val="99"/>
    <w:semiHidden/>
    <w:unhideWhenUsed/>
    <w:rsid w:val="009D2521"/>
    <w:pPr>
      <w:ind w:left="200" w:hanging="200"/>
    </w:pPr>
  </w:style>
  <w:style w:type="paragraph" w:styleId="Index2">
    <w:name w:val="index 2"/>
    <w:basedOn w:val="Normal"/>
    <w:next w:val="Normal"/>
    <w:autoRedefine/>
    <w:uiPriority w:val="99"/>
    <w:semiHidden/>
    <w:unhideWhenUsed/>
    <w:rsid w:val="009D2521"/>
    <w:pPr>
      <w:ind w:left="400" w:hanging="200"/>
    </w:pPr>
  </w:style>
  <w:style w:type="paragraph" w:styleId="Index3">
    <w:name w:val="index 3"/>
    <w:basedOn w:val="Normal"/>
    <w:next w:val="Normal"/>
    <w:autoRedefine/>
    <w:uiPriority w:val="99"/>
    <w:semiHidden/>
    <w:unhideWhenUsed/>
    <w:rsid w:val="009D2521"/>
    <w:pPr>
      <w:ind w:left="600" w:hanging="200"/>
    </w:pPr>
  </w:style>
  <w:style w:type="paragraph" w:styleId="Index4">
    <w:name w:val="index 4"/>
    <w:basedOn w:val="Normal"/>
    <w:next w:val="Normal"/>
    <w:autoRedefine/>
    <w:uiPriority w:val="99"/>
    <w:semiHidden/>
    <w:unhideWhenUsed/>
    <w:rsid w:val="009D2521"/>
    <w:pPr>
      <w:ind w:left="800" w:hanging="200"/>
    </w:pPr>
  </w:style>
  <w:style w:type="paragraph" w:styleId="Index5">
    <w:name w:val="index 5"/>
    <w:basedOn w:val="Normal"/>
    <w:next w:val="Normal"/>
    <w:autoRedefine/>
    <w:uiPriority w:val="99"/>
    <w:semiHidden/>
    <w:unhideWhenUsed/>
    <w:rsid w:val="009D2521"/>
    <w:pPr>
      <w:ind w:left="1000" w:hanging="200"/>
    </w:pPr>
  </w:style>
  <w:style w:type="paragraph" w:styleId="Index6">
    <w:name w:val="index 6"/>
    <w:basedOn w:val="Normal"/>
    <w:next w:val="Normal"/>
    <w:autoRedefine/>
    <w:uiPriority w:val="99"/>
    <w:semiHidden/>
    <w:unhideWhenUsed/>
    <w:rsid w:val="009D2521"/>
    <w:pPr>
      <w:ind w:left="1200" w:hanging="200"/>
    </w:pPr>
  </w:style>
  <w:style w:type="paragraph" w:styleId="Index7">
    <w:name w:val="index 7"/>
    <w:basedOn w:val="Normal"/>
    <w:next w:val="Normal"/>
    <w:autoRedefine/>
    <w:uiPriority w:val="99"/>
    <w:semiHidden/>
    <w:unhideWhenUsed/>
    <w:rsid w:val="009D2521"/>
    <w:pPr>
      <w:ind w:left="1400" w:hanging="200"/>
    </w:pPr>
  </w:style>
  <w:style w:type="paragraph" w:styleId="Index8">
    <w:name w:val="index 8"/>
    <w:basedOn w:val="Normal"/>
    <w:next w:val="Normal"/>
    <w:autoRedefine/>
    <w:uiPriority w:val="99"/>
    <w:semiHidden/>
    <w:unhideWhenUsed/>
    <w:rsid w:val="009D2521"/>
    <w:pPr>
      <w:ind w:left="1600" w:hanging="200"/>
    </w:pPr>
  </w:style>
  <w:style w:type="paragraph" w:styleId="Index9">
    <w:name w:val="index 9"/>
    <w:basedOn w:val="Normal"/>
    <w:next w:val="Normal"/>
    <w:autoRedefine/>
    <w:uiPriority w:val="99"/>
    <w:semiHidden/>
    <w:unhideWhenUsed/>
    <w:rsid w:val="009D2521"/>
    <w:pPr>
      <w:ind w:left="1800" w:hanging="200"/>
    </w:pPr>
  </w:style>
  <w:style w:type="paragraph" w:styleId="IndexHeading">
    <w:name w:val="index heading"/>
    <w:basedOn w:val="Normal"/>
    <w:next w:val="Index1"/>
    <w:uiPriority w:val="99"/>
    <w:semiHidden/>
    <w:unhideWhenUsed/>
    <w:rsid w:val="009D2521"/>
    <w:rPr>
      <w:rFonts w:eastAsia="MS Gothic"/>
      <w:b/>
      <w:bCs/>
    </w:rPr>
  </w:style>
  <w:style w:type="paragraph" w:styleId="ListParagraph">
    <w:name w:val="List Paragraph"/>
    <w:basedOn w:val="Normal"/>
    <w:uiPriority w:val="34"/>
    <w:qFormat/>
    <w:rsid w:val="009D2521"/>
    <w:pPr>
      <w:ind w:left="567"/>
    </w:pPr>
  </w:style>
  <w:style w:type="paragraph" w:styleId="NoSpacing">
    <w:name w:val="No Spacing"/>
    <w:uiPriority w:val="1"/>
    <w:qFormat/>
    <w:rsid w:val="009D2521"/>
    <w:pPr>
      <w:spacing w:after="0" w:line="240" w:lineRule="auto"/>
      <w:jc w:val="both"/>
    </w:pPr>
    <w:rPr>
      <w:rFonts w:ascii="Arial" w:eastAsia="Times New Roman" w:hAnsi="Arial" w:cs="Arial"/>
      <w:spacing w:val="8"/>
      <w:sz w:val="20"/>
      <w:szCs w:val="20"/>
      <w:lang w:val="en-GB" w:eastAsia="zh-CN"/>
    </w:rPr>
  </w:style>
  <w:style w:type="paragraph" w:styleId="NormalWeb">
    <w:name w:val="Normal (Web)"/>
    <w:basedOn w:val="Normal"/>
    <w:uiPriority w:val="99"/>
    <w:semiHidden/>
    <w:unhideWhenUsed/>
    <w:rsid w:val="009D2521"/>
    <w:rPr>
      <w:rFonts w:ascii="Times New Roman" w:hAnsi="Times New Roman"/>
      <w:sz w:val="24"/>
      <w:szCs w:val="24"/>
    </w:rPr>
  </w:style>
  <w:style w:type="paragraph" w:styleId="NormalIndent">
    <w:name w:val="Normal Indent"/>
    <w:basedOn w:val="Normal"/>
    <w:uiPriority w:val="99"/>
    <w:semiHidden/>
    <w:unhideWhenUsed/>
    <w:rsid w:val="009D2521"/>
    <w:pPr>
      <w:ind w:left="567"/>
    </w:pPr>
  </w:style>
  <w:style w:type="paragraph" w:styleId="TableofAuthorities">
    <w:name w:val="table of authorities"/>
    <w:basedOn w:val="Normal"/>
    <w:next w:val="Normal"/>
    <w:uiPriority w:val="99"/>
    <w:semiHidden/>
    <w:unhideWhenUsed/>
    <w:rsid w:val="009D2521"/>
    <w:pPr>
      <w:ind w:left="200" w:hanging="200"/>
    </w:pPr>
  </w:style>
  <w:style w:type="paragraph" w:styleId="Revision">
    <w:name w:val="Revision"/>
    <w:hidden/>
    <w:uiPriority w:val="99"/>
    <w:semiHidden/>
    <w:rsid w:val="009D2521"/>
    <w:pPr>
      <w:spacing w:after="0" w:line="240" w:lineRule="auto"/>
    </w:pPr>
    <w:rPr>
      <w:rFonts w:ascii="Arial" w:eastAsia="MS Mincho" w:hAnsi="Arial" w:cs="Arial"/>
      <w:spacing w:val="8"/>
      <w:sz w:val="20"/>
      <w:szCs w:val="20"/>
      <w:lang w:val="en-GB" w:eastAsia="zh-CN"/>
    </w:rPr>
  </w:style>
  <w:style w:type="paragraph" w:styleId="TOAHeading">
    <w:name w:val="toa heading"/>
    <w:basedOn w:val="Normal"/>
    <w:next w:val="Normal"/>
    <w:uiPriority w:val="99"/>
    <w:semiHidden/>
    <w:unhideWhenUsed/>
    <w:rsid w:val="009D2521"/>
    <w:pPr>
      <w:spacing w:before="120"/>
    </w:pPr>
    <w:rPr>
      <w:rFonts w:eastAsia="MS Gothic"/>
      <w:b/>
      <w:bCs/>
      <w:sz w:val="24"/>
      <w:szCs w:val="24"/>
    </w:rPr>
  </w:style>
  <w:style w:type="paragraph" w:styleId="TOCHeading">
    <w:name w:val="TOC Heading"/>
    <w:basedOn w:val="Heading1"/>
    <w:next w:val="Normal"/>
    <w:uiPriority w:val="39"/>
    <w:qFormat/>
    <w:rsid w:val="009D2521"/>
    <w:pPr>
      <w:numPr>
        <w:numId w:val="0"/>
      </w:numPr>
      <w:suppressAutoHyphens w:val="0"/>
      <w:spacing w:before="240" w:after="60"/>
      <w:jc w:val="both"/>
      <w:outlineLvl w:val="9"/>
    </w:pPr>
    <w:rPr>
      <w:rFonts w:eastAsia="MS Gothic"/>
      <w:kern w:val="32"/>
      <w:sz w:val="32"/>
      <w:szCs w:val="32"/>
    </w:rPr>
  </w:style>
  <w:style w:type="paragraph" w:styleId="BalloonText">
    <w:name w:val="Balloon Text"/>
    <w:basedOn w:val="Normal"/>
    <w:link w:val="BalloonTextChar"/>
    <w:uiPriority w:val="99"/>
    <w:semiHidden/>
    <w:unhideWhenUsed/>
    <w:rsid w:val="009D2521"/>
    <w:rPr>
      <w:rFonts w:ascii="Tahoma" w:hAnsi="Tahoma" w:cs="Tahoma"/>
      <w:sz w:val="16"/>
      <w:szCs w:val="16"/>
    </w:rPr>
  </w:style>
  <w:style w:type="character" w:customStyle="1" w:styleId="BalloonTextChar">
    <w:name w:val="Balloon Text Char"/>
    <w:basedOn w:val="DefaultParagraphFont"/>
    <w:link w:val="BalloonText"/>
    <w:uiPriority w:val="99"/>
    <w:semiHidden/>
    <w:rsid w:val="009D2521"/>
    <w:rPr>
      <w:rFonts w:ascii="Tahoma" w:eastAsia="MS Mincho" w:hAnsi="Tahoma" w:cs="Tahoma"/>
      <w:sz w:val="16"/>
      <w:szCs w:val="16"/>
      <w:lang w:val="en-GB" w:eastAsia="ja-JP"/>
    </w:rPr>
  </w:style>
  <w:style w:type="table" w:styleId="TableGrid">
    <w:name w:val="Table Grid"/>
    <w:basedOn w:val="TableNormal"/>
    <w:uiPriority w:val="39"/>
    <w:rsid w:val="009D2521"/>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mNumE">
    <w:name w:val="TermNumE"/>
    <w:basedOn w:val="Normal"/>
    <w:next w:val="Normal"/>
    <w:uiPriority w:val="99"/>
    <w:rsid w:val="009D2521"/>
    <w:pPr>
      <w:suppressAutoHyphens/>
      <w:spacing w:before="120" w:line="230" w:lineRule="exact"/>
    </w:pPr>
    <w:rPr>
      <w:b/>
      <w:bCs/>
    </w:rPr>
  </w:style>
  <w:style w:type="paragraph" w:customStyle="1" w:styleId="Terms">
    <w:name w:val="Term(s)"/>
    <w:basedOn w:val="BaseText"/>
    <w:link w:val="TermsChar1"/>
    <w:rsid w:val="00E23676"/>
    <w:pPr>
      <w:suppressAutoHyphens/>
      <w:spacing w:after="0"/>
      <w:jc w:val="left"/>
    </w:pPr>
    <w:rPr>
      <w:b/>
    </w:rPr>
  </w:style>
  <w:style w:type="paragraph" w:customStyle="1" w:styleId="TermNum">
    <w:name w:val="TermNum"/>
    <w:basedOn w:val="BaseText"/>
    <w:rsid w:val="00E23676"/>
    <w:pPr>
      <w:spacing w:after="0"/>
    </w:pPr>
    <w:rPr>
      <w:b/>
    </w:rPr>
  </w:style>
  <w:style w:type="character" w:customStyle="1" w:styleId="TermsChar1">
    <w:name w:val="Term(s) Char1"/>
    <w:link w:val="Terms"/>
    <w:rsid w:val="009D2521"/>
    <w:rPr>
      <w:rFonts w:ascii="Cambria" w:eastAsia="Calibri" w:hAnsi="Cambria" w:cs="Times New Roman"/>
      <w:b/>
      <w:lang w:val="en-GB"/>
    </w:rPr>
  </w:style>
  <w:style w:type="paragraph" w:customStyle="1" w:styleId="TermNumCharCharCharChar">
    <w:name w:val="TermNum Char Char Char Char"/>
    <w:basedOn w:val="Normal"/>
    <w:next w:val="Terms"/>
    <w:uiPriority w:val="99"/>
    <w:rsid w:val="009D2521"/>
    <w:pPr>
      <w:keepNext/>
      <w:spacing w:line="230" w:lineRule="atLeast"/>
    </w:pPr>
    <w:rPr>
      <w:b/>
    </w:rPr>
  </w:style>
  <w:style w:type="character" w:customStyle="1" w:styleId="TermsChar">
    <w:name w:val="Term(s) Char"/>
    <w:locked/>
    <w:rsid w:val="009D2521"/>
    <w:rPr>
      <w:rFonts w:ascii="Arial" w:eastAsia="MS Mincho" w:hAnsi="Arial" w:cs="Times New Roman"/>
      <w:b/>
      <w:lang w:val="en-GB" w:eastAsia="ja-JP" w:bidi="ar-SA"/>
    </w:rPr>
  </w:style>
  <w:style w:type="character" w:customStyle="1" w:styleId="TermNumCharCharCharCharChar">
    <w:name w:val="TermNum Char Char Char Char Char"/>
    <w:locked/>
    <w:rsid w:val="009D2521"/>
    <w:rPr>
      <w:rFonts w:ascii="Arial" w:hAnsi="Arial" w:cs="Times New Roman"/>
      <w:b/>
      <w:lang w:val="en-GB" w:eastAsia="en-US" w:bidi="ar-SA"/>
    </w:rPr>
  </w:style>
  <w:style w:type="paragraph" w:customStyle="1" w:styleId="NormalE">
    <w:name w:val="NormalE"/>
    <w:basedOn w:val="Normal"/>
    <w:uiPriority w:val="99"/>
    <w:rsid w:val="009D2521"/>
    <w:pPr>
      <w:spacing w:after="180" w:line="230" w:lineRule="exact"/>
    </w:pPr>
    <w:rPr>
      <w:szCs w:val="24"/>
    </w:rPr>
  </w:style>
  <w:style w:type="paragraph" w:customStyle="1" w:styleId="TermPE">
    <w:name w:val="TermPE"/>
    <w:basedOn w:val="NormalE"/>
    <w:next w:val="NormalE"/>
    <w:uiPriority w:val="99"/>
    <w:rsid w:val="009D2521"/>
    <w:pPr>
      <w:suppressAutoHyphens/>
      <w:spacing w:after="0"/>
      <w:ind w:left="180" w:hanging="180"/>
      <w:jc w:val="left"/>
    </w:pPr>
    <w:rPr>
      <w:rFonts w:ascii="Arial Black" w:hAnsi="Arial Black"/>
      <w:lang w:val="fr-FR"/>
    </w:rPr>
  </w:style>
  <w:style w:type="character" w:customStyle="1" w:styleId="NOTEZchn">
    <w:name w:val="NOTE Zchn"/>
    <w:link w:val="NOTE"/>
    <w:rsid w:val="009D2521"/>
    <w:rPr>
      <w:rFonts w:ascii="Cambria" w:eastAsia="MS Mincho" w:hAnsi="Cambria" w:cs="Times New Roman"/>
      <w:sz w:val="16"/>
      <w:szCs w:val="16"/>
      <w:lang w:val="en-GB" w:eastAsia="ja-JP"/>
    </w:rPr>
  </w:style>
  <w:style w:type="paragraph" w:customStyle="1" w:styleId="TOCSECTION">
    <w:name w:val="TOC SECTION"/>
    <w:basedOn w:val="TOC1"/>
    <w:uiPriority w:val="99"/>
    <w:qFormat/>
    <w:rsid w:val="009D2521"/>
    <w:pPr>
      <w:jc w:val="center"/>
    </w:pPr>
    <w:rPr>
      <w:b/>
    </w:rPr>
  </w:style>
  <w:style w:type="paragraph" w:styleId="BodyText">
    <w:name w:val="Body Text"/>
    <w:basedOn w:val="BaseText"/>
    <w:link w:val="BodyTextChar"/>
    <w:uiPriority w:val="99"/>
    <w:unhideWhenUsed/>
    <w:rsid w:val="00E23676"/>
  </w:style>
  <w:style w:type="character" w:customStyle="1" w:styleId="BodyTextChar">
    <w:name w:val="Body Text Char"/>
    <w:link w:val="BodyText"/>
    <w:uiPriority w:val="99"/>
    <w:rsid w:val="00E23676"/>
    <w:rPr>
      <w:rFonts w:ascii="Cambria" w:eastAsia="Calibri" w:hAnsi="Cambria" w:cs="Times New Roman"/>
      <w:lang w:val="fr-FR"/>
    </w:rPr>
  </w:style>
  <w:style w:type="paragraph" w:customStyle="1" w:styleId="zzCover">
    <w:name w:val="zzCover"/>
    <w:basedOn w:val="Normal"/>
    <w:link w:val="zzCoverChar"/>
    <w:rsid w:val="009D2521"/>
    <w:pPr>
      <w:spacing w:after="220"/>
      <w:jc w:val="right"/>
    </w:pPr>
    <w:rPr>
      <w:b/>
      <w:color w:val="000000"/>
      <w:sz w:val="24"/>
    </w:rPr>
  </w:style>
  <w:style w:type="paragraph" w:customStyle="1" w:styleId="CoverTitleA1">
    <w:name w:val="Cover Title_A1"/>
    <w:basedOn w:val="BaseHeading"/>
    <w:rsid w:val="00E23676"/>
    <w:pPr>
      <w:spacing w:line="360" w:lineRule="exact"/>
      <w:outlineLvl w:val="9"/>
    </w:pPr>
    <w:rPr>
      <w:b/>
      <w:sz w:val="32"/>
    </w:rPr>
  </w:style>
  <w:style w:type="paragraph" w:customStyle="1" w:styleId="CoverTitleB">
    <w:name w:val="Cover Title_B"/>
    <w:basedOn w:val="BaseHeading"/>
    <w:rsid w:val="00E23676"/>
    <w:pPr>
      <w:outlineLvl w:val="9"/>
    </w:pPr>
    <w:rPr>
      <w:i/>
    </w:rPr>
  </w:style>
  <w:style w:type="character" w:customStyle="1" w:styleId="zzCoverChar">
    <w:name w:val="zzCover Char"/>
    <w:link w:val="zzCover"/>
    <w:rsid w:val="009D2521"/>
    <w:rPr>
      <w:rFonts w:ascii="Cambria" w:eastAsia="MS Mincho" w:hAnsi="Cambria" w:cs="Times New Roman"/>
      <w:b/>
      <w:color w:val="000000"/>
      <w:sz w:val="24"/>
      <w:szCs w:val="20"/>
      <w:lang w:val="en-GB" w:eastAsia="ja-JP"/>
    </w:rPr>
  </w:style>
  <w:style w:type="paragraph" w:customStyle="1" w:styleId="a2">
    <w:name w:val="a2"/>
    <w:basedOn w:val="BaseHeading"/>
    <w:next w:val="Normal"/>
    <w:rsid w:val="00E23676"/>
    <w:pPr>
      <w:numPr>
        <w:ilvl w:val="1"/>
        <w:numId w:val="15"/>
      </w:numPr>
      <w:tabs>
        <w:tab w:val="left" w:pos="500"/>
      </w:tabs>
      <w:spacing w:before="270" w:line="270" w:lineRule="exact"/>
    </w:pPr>
    <w:rPr>
      <w:b/>
      <w:sz w:val="28"/>
      <w:lang w:val="en-GB"/>
    </w:rPr>
  </w:style>
  <w:style w:type="paragraph" w:customStyle="1" w:styleId="a3">
    <w:name w:val="a3"/>
    <w:basedOn w:val="BaseHeading"/>
    <w:next w:val="Normal"/>
    <w:rsid w:val="00E23676"/>
    <w:pPr>
      <w:numPr>
        <w:ilvl w:val="2"/>
        <w:numId w:val="15"/>
      </w:numPr>
      <w:tabs>
        <w:tab w:val="left" w:pos="640"/>
      </w:tabs>
      <w:spacing w:line="250" w:lineRule="exact"/>
    </w:pPr>
    <w:rPr>
      <w:b/>
      <w:lang w:val="en-GB"/>
    </w:rPr>
  </w:style>
  <w:style w:type="paragraph" w:customStyle="1" w:styleId="a4">
    <w:name w:val="a4"/>
    <w:basedOn w:val="BaseHeading"/>
    <w:next w:val="Normal"/>
    <w:rsid w:val="00E23676"/>
    <w:pPr>
      <w:numPr>
        <w:ilvl w:val="3"/>
        <w:numId w:val="15"/>
      </w:numPr>
      <w:tabs>
        <w:tab w:val="left" w:pos="880"/>
      </w:tabs>
    </w:pPr>
    <w:rPr>
      <w:b/>
      <w:bCs/>
      <w:iCs/>
      <w:lang w:val="en-GB"/>
    </w:rPr>
  </w:style>
  <w:style w:type="paragraph" w:customStyle="1" w:styleId="a5">
    <w:name w:val="a5"/>
    <w:basedOn w:val="BaseHeading"/>
    <w:next w:val="Normal"/>
    <w:rsid w:val="00E23676"/>
    <w:pPr>
      <w:numPr>
        <w:ilvl w:val="4"/>
        <w:numId w:val="15"/>
      </w:numPr>
      <w:tabs>
        <w:tab w:val="left" w:pos="1140"/>
        <w:tab w:val="left" w:pos="1360"/>
      </w:tabs>
    </w:pPr>
    <w:rPr>
      <w:b/>
      <w:bCs/>
      <w:iCs/>
      <w:lang w:val="en-GB"/>
    </w:rPr>
  </w:style>
  <w:style w:type="paragraph" w:customStyle="1" w:styleId="a6">
    <w:name w:val="a6"/>
    <w:basedOn w:val="BaseHeading"/>
    <w:next w:val="Normal"/>
    <w:rsid w:val="00E23676"/>
    <w:pPr>
      <w:numPr>
        <w:ilvl w:val="5"/>
        <w:numId w:val="15"/>
      </w:numPr>
      <w:tabs>
        <w:tab w:val="left" w:pos="1140"/>
        <w:tab w:val="left" w:pos="1360"/>
      </w:tabs>
    </w:pPr>
    <w:rPr>
      <w:b/>
      <w:bCs/>
      <w:lang w:val="en-GB"/>
    </w:rPr>
  </w:style>
  <w:style w:type="paragraph" w:customStyle="1" w:styleId="ANNEX">
    <w:name w:val="ANNEX"/>
    <w:basedOn w:val="BaseHeading"/>
    <w:next w:val="Normal"/>
    <w:rsid w:val="00E23676"/>
    <w:pPr>
      <w:keepNext/>
      <w:pageBreakBefore/>
      <w:numPr>
        <w:numId w:val="15"/>
      </w:numPr>
      <w:spacing w:after="760" w:line="310" w:lineRule="exact"/>
      <w:jc w:val="center"/>
    </w:pPr>
    <w:rPr>
      <w:rFonts w:eastAsia="MS Mincho"/>
      <w:b/>
      <w:sz w:val="28"/>
      <w:szCs w:val="20"/>
      <w:lang w:val="en-GB" w:eastAsia="ja-JP"/>
    </w:rPr>
  </w:style>
  <w:style w:type="paragraph" w:styleId="HTMLPreformatted">
    <w:name w:val="HTML Preformatted"/>
    <w:basedOn w:val="Normal"/>
    <w:link w:val="HTMLPreformattedChar"/>
    <w:uiPriority w:val="99"/>
    <w:semiHidden/>
    <w:unhideWhenUsed/>
    <w:rsid w:val="009D2521"/>
    <w:rPr>
      <w:rFonts w:ascii="Courier New" w:hAnsi="Courier New" w:cs="Courier New"/>
    </w:rPr>
  </w:style>
  <w:style w:type="character" w:customStyle="1" w:styleId="HTMLPreformattedChar">
    <w:name w:val="HTML Preformatted Char"/>
    <w:basedOn w:val="DefaultParagraphFont"/>
    <w:link w:val="HTMLPreformatted"/>
    <w:uiPriority w:val="99"/>
    <w:semiHidden/>
    <w:rsid w:val="009D2521"/>
    <w:rPr>
      <w:rFonts w:ascii="Courier New" w:eastAsia="MS Mincho" w:hAnsi="Courier New" w:cs="Courier New"/>
      <w:szCs w:val="20"/>
      <w:lang w:val="en-GB" w:eastAsia="ja-JP"/>
    </w:rPr>
  </w:style>
  <w:style w:type="paragraph" w:styleId="BodyText2">
    <w:name w:val="Body Text 2"/>
    <w:basedOn w:val="Normal"/>
    <w:link w:val="BodyText2Char"/>
    <w:uiPriority w:val="99"/>
    <w:semiHidden/>
    <w:unhideWhenUsed/>
    <w:rsid w:val="009D2521"/>
    <w:pPr>
      <w:spacing w:after="120" w:line="480" w:lineRule="auto"/>
    </w:pPr>
  </w:style>
  <w:style w:type="character" w:customStyle="1" w:styleId="BodyText2Char">
    <w:name w:val="Body Text 2 Char"/>
    <w:basedOn w:val="DefaultParagraphFont"/>
    <w:link w:val="BodyText2"/>
    <w:uiPriority w:val="99"/>
    <w:semiHidden/>
    <w:rsid w:val="009D2521"/>
    <w:rPr>
      <w:rFonts w:ascii="Cambria" w:eastAsia="MS Mincho" w:hAnsi="Cambria" w:cs="Times New Roman"/>
      <w:szCs w:val="20"/>
      <w:lang w:val="en-GB" w:eastAsia="ja-JP"/>
    </w:rPr>
  </w:style>
  <w:style w:type="paragraph" w:styleId="BodyText3">
    <w:name w:val="Body Text 3"/>
    <w:basedOn w:val="Normal"/>
    <w:link w:val="BodyText3Char"/>
    <w:uiPriority w:val="99"/>
    <w:semiHidden/>
    <w:unhideWhenUsed/>
    <w:rsid w:val="009D2521"/>
    <w:pPr>
      <w:spacing w:after="120"/>
    </w:pPr>
    <w:rPr>
      <w:sz w:val="16"/>
      <w:szCs w:val="16"/>
    </w:rPr>
  </w:style>
  <w:style w:type="character" w:customStyle="1" w:styleId="BodyText3Char">
    <w:name w:val="Body Text 3 Char"/>
    <w:basedOn w:val="DefaultParagraphFont"/>
    <w:link w:val="BodyText3"/>
    <w:uiPriority w:val="99"/>
    <w:semiHidden/>
    <w:rsid w:val="009D2521"/>
    <w:rPr>
      <w:rFonts w:ascii="Cambria" w:eastAsia="MS Mincho" w:hAnsi="Cambria" w:cs="Times New Roman"/>
      <w:sz w:val="16"/>
      <w:szCs w:val="16"/>
      <w:lang w:val="en-GB" w:eastAsia="ja-JP"/>
    </w:rPr>
  </w:style>
  <w:style w:type="paragraph" w:styleId="BodyTextFirstIndent">
    <w:name w:val="Body Text First Indent"/>
    <w:basedOn w:val="BodyText"/>
    <w:link w:val="BodyTextFirstIndentChar"/>
    <w:uiPriority w:val="99"/>
    <w:semiHidden/>
    <w:unhideWhenUsed/>
    <w:rsid w:val="009D2521"/>
    <w:pPr>
      <w:spacing w:line="240" w:lineRule="auto"/>
      <w:ind w:firstLine="210"/>
    </w:pPr>
    <w:rPr>
      <w:rFonts w:ascii="Arial" w:eastAsia="Times New Roman" w:hAnsi="Arial" w:cs="Arial"/>
      <w:spacing w:val="8"/>
      <w:sz w:val="20"/>
      <w:szCs w:val="20"/>
      <w:lang w:eastAsia="zh-CN"/>
    </w:rPr>
  </w:style>
  <w:style w:type="character" w:customStyle="1" w:styleId="BodyTextFirstIndentChar">
    <w:name w:val="Body Text First Indent Char"/>
    <w:basedOn w:val="BodyTextChar"/>
    <w:link w:val="BodyTextFirstIndent"/>
    <w:uiPriority w:val="99"/>
    <w:semiHidden/>
    <w:rsid w:val="009D2521"/>
    <w:rPr>
      <w:rFonts w:ascii="Arial" w:eastAsia="Times New Roman" w:hAnsi="Arial" w:cs="Arial"/>
      <w:spacing w:val="8"/>
      <w:sz w:val="20"/>
      <w:szCs w:val="20"/>
      <w:lang w:val="fr-FR" w:eastAsia="zh-CN"/>
    </w:rPr>
  </w:style>
  <w:style w:type="paragraph" w:styleId="BodyTextIndent">
    <w:name w:val="Body Text Indent"/>
    <w:basedOn w:val="Normal"/>
    <w:link w:val="BodyTextIndentChar"/>
    <w:uiPriority w:val="99"/>
    <w:semiHidden/>
    <w:unhideWhenUsed/>
    <w:rsid w:val="009D2521"/>
    <w:pPr>
      <w:spacing w:after="120"/>
      <w:ind w:left="283"/>
    </w:pPr>
  </w:style>
  <w:style w:type="character" w:customStyle="1" w:styleId="BodyTextIndentChar">
    <w:name w:val="Body Text Indent Char"/>
    <w:basedOn w:val="DefaultParagraphFont"/>
    <w:link w:val="BodyTextIndent"/>
    <w:uiPriority w:val="99"/>
    <w:semiHidden/>
    <w:rsid w:val="009D2521"/>
    <w:rPr>
      <w:rFonts w:ascii="Cambria" w:eastAsia="MS Mincho" w:hAnsi="Cambria" w:cs="Times New Roman"/>
      <w:szCs w:val="20"/>
      <w:lang w:val="en-GB" w:eastAsia="ja-JP"/>
    </w:rPr>
  </w:style>
  <w:style w:type="paragraph" w:styleId="BodyTextFirstIndent2">
    <w:name w:val="Body Text First Indent 2"/>
    <w:basedOn w:val="BodyTextIndent"/>
    <w:link w:val="BodyTextFirstIndent2Char"/>
    <w:uiPriority w:val="99"/>
    <w:semiHidden/>
    <w:unhideWhenUsed/>
    <w:rsid w:val="009D2521"/>
    <w:pPr>
      <w:ind w:firstLine="210"/>
    </w:pPr>
  </w:style>
  <w:style w:type="character" w:customStyle="1" w:styleId="BodyTextFirstIndent2Char">
    <w:name w:val="Body Text First Indent 2 Char"/>
    <w:basedOn w:val="BodyTextIndentChar"/>
    <w:link w:val="BodyTextFirstIndent2"/>
    <w:uiPriority w:val="99"/>
    <w:semiHidden/>
    <w:rsid w:val="009D2521"/>
    <w:rPr>
      <w:rFonts w:ascii="Cambria" w:eastAsia="MS Mincho" w:hAnsi="Cambria" w:cs="Times New Roman"/>
      <w:szCs w:val="20"/>
      <w:lang w:val="en-GB" w:eastAsia="ja-JP"/>
    </w:rPr>
  </w:style>
  <w:style w:type="paragraph" w:styleId="BodyTextIndent2">
    <w:name w:val="Body Text Indent 2"/>
    <w:basedOn w:val="Normal"/>
    <w:link w:val="BodyTextIndent2Char"/>
    <w:uiPriority w:val="99"/>
    <w:unhideWhenUsed/>
    <w:rsid w:val="009D2521"/>
    <w:pPr>
      <w:spacing w:after="120" w:line="480" w:lineRule="auto"/>
      <w:ind w:left="283"/>
    </w:pPr>
  </w:style>
  <w:style w:type="character" w:customStyle="1" w:styleId="BodyTextIndent2Char">
    <w:name w:val="Body Text Indent 2 Char"/>
    <w:basedOn w:val="DefaultParagraphFont"/>
    <w:link w:val="BodyTextIndent2"/>
    <w:uiPriority w:val="99"/>
    <w:rsid w:val="009D2521"/>
    <w:rPr>
      <w:rFonts w:ascii="Cambria" w:eastAsia="MS Mincho" w:hAnsi="Cambria" w:cs="Times New Roman"/>
      <w:szCs w:val="20"/>
      <w:lang w:val="en-GB" w:eastAsia="ja-JP"/>
    </w:rPr>
  </w:style>
  <w:style w:type="paragraph" w:styleId="BodyTextIndent3">
    <w:name w:val="Body Text Indent 3"/>
    <w:basedOn w:val="Normal"/>
    <w:link w:val="BodyTextIndent3Char"/>
    <w:uiPriority w:val="99"/>
    <w:unhideWhenUsed/>
    <w:rsid w:val="009D2521"/>
    <w:pPr>
      <w:spacing w:after="120"/>
      <w:ind w:left="283"/>
    </w:pPr>
    <w:rPr>
      <w:sz w:val="16"/>
      <w:szCs w:val="16"/>
    </w:rPr>
  </w:style>
  <w:style w:type="character" w:customStyle="1" w:styleId="BodyTextIndent3Char">
    <w:name w:val="Body Text Indent 3 Char"/>
    <w:basedOn w:val="DefaultParagraphFont"/>
    <w:link w:val="BodyTextIndent3"/>
    <w:uiPriority w:val="99"/>
    <w:rsid w:val="009D2521"/>
    <w:rPr>
      <w:rFonts w:ascii="Cambria" w:eastAsia="MS Mincho" w:hAnsi="Cambria" w:cs="Times New Roman"/>
      <w:sz w:val="16"/>
      <w:szCs w:val="16"/>
      <w:lang w:val="en-GB" w:eastAsia="ja-JP"/>
    </w:rPr>
  </w:style>
  <w:style w:type="paragraph" w:styleId="Closing">
    <w:name w:val="Closing"/>
    <w:basedOn w:val="Normal"/>
    <w:link w:val="ClosingChar"/>
    <w:uiPriority w:val="99"/>
    <w:semiHidden/>
    <w:unhideWhenUsed/>
    <w:rsid w:val="009D2521"/>
    <w:pPr>
      <w:ind w:left="4252"/>
    </w:pPr>
  </w:style>
  <w:style w:type="character" w:customStyle="1" w:styleId="ClosingChar">
    <w:name w:val="Closing Char"/>
    <w:basedOn w:val="DefaultParagraphFont"/>
    <w:link w:val="Closing"/>
    <w:uiPriority w:val="99"/>
    <w:semiHidden/>
    <w:rsid w:val="009D2521"/>
    <w:rPr>
      <w:rFonts w:ascii="Cambria" w:eastAsia="MS Mincho" w:hAnsi="Cambria" w:cs="Times New Roman"/>
      <w:szCs w:val="20"/>
      <w:lang w:val="en-GB" w:eastAsia="ja-JP"/>
    </w:rPr>
  </w:style>
  <w:style w:type="paragraph" w:styleId="CommentSubject">
    <w:name w:val="annotation subject"/>
    <w:basedOn w:val="CommentText"/>
    <w:next w:val="CommentText"/>
    <w:link w:val="CommentSubjectChar"/>
    <w:uiPriority w:val="99"/>
    <w:semiHidden/>
    <w:unhideWhenUsed/>
    <w:rsid w:val="009D2521"/>
    <w:rPr>
      <w:b/>
      <w:bCs/>
    </w:rPr>
  </w:style>
  <w:style w:type="character" w:customStyle="1" w:styleId="CommentSubjectChar">
    <w:name w:val="Comment Subject Char"/>
    <w:basedOn w:val="CommentTextChar"/>
    <w:link w:val="CommentSubject"/>
    <w:uiPriority w:val="99"/>
    <w:semiHidden/>
    <w:rsid w:val="009D2521"/>
    <w:rPr>
      <w:rFonts w:ascii="Cambria" w:eastAsia="MS Mincho" w:hAnsi="Cambria" w:cs="Times New Roman"/>
      <w:b/>
      <w:bCs/>
      <w:szCs w:val="20"/>
      <w:lang w:val="en-GB" w:eastAsia="ja-JP"/>
    </w:rPr>
  </w:style>
  <w:style w:type="paragraph" w:styleId="Date">
    <w:name w:val="Date"/>
    <w:basedOn w:val="Normal"/>
    <w:next w:val="Normal"/>
    <w:link w:val="DateChar"/>
    <w:uiPriority w:val="99"/>
    <w:semiHidden/>
    <w:unhideWhenUsed/>
    <w:rsid w:val="009D2521"/>
  </w:style>
  <w:style w:type="character" w:customStyle="1" w:styleId="DateChar">
    <w:name w:val="Date Char"/>
    <w:basedOn w:val="DefaultParagraphFont"/>
    <w:link w:val="Date"/>
    <w:uiPriority w:val="99"/>
    <w:semiHidden/>
    <w:rsid w:val="009D2521"/>
    <w:rPr>
      <w:rFonts w:ascii="Cambria" w:eastAsia="MS Mincho" w:hAnsi="Cambria" w:cs="Times New Roman"/>
      <w:szCs w:val="20"/>
      <w:lang w:val="en-GB" w:eastAsia="ja-JP"/>
    </w:rPr>
  </w:style>
  <w:style w:type="paragraph" w:styleId="DocumentMap">
    <w:name w:val="Document Map"/>
    <w:basedOn w:val="Normal"/>
    <w:link w:val="DocumentMapChar"/>
    <w:uiPriority w:val="99"/>
    <w:semiHidden/>
    <w:unhideWhenUsed/>
    <w:rsid w:val="009D2521"/>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D2521"/>
    <w:rPr>
      <w:rFonts w:ascii="Segoe UI" w:eastAsia="MS Mincho" w:hAnsi="Segoe UI" w:cs="Segoe UI"/>
      <w:sz w:val="16"/>
      <w:szCs w:val="16"/>
      <w:lang w:val="en-GB" w:eastAsia="ja-JP"/>
    </w:rPr>
  </w:style>
  <w:style w:type="paragraph" w:styleId="E-mailSignature">
    <w:name w:val="E-mail Signature"/>
    <w:basedOn w:val="Normal"/>
    <w:link w:val="E-mailSignatureChar"/>
    <w:uiPriority w:val="99"/>
    <w:semiHidden/>
    <w:unhideWhenUsed/>
    <w:rsid w:val="009D2521"/>
  </w:style>
  <w:style w:type="character" w:customStyle="1" w:styleId="E-mailSignatureChar">
    <w:name w:val="E-mail Signature Char"/>
    <w:basedOn w:val="DefaultParagraphFont"/>
    <w:link w:val="E-mailSignature"/>
    <w:uiPriority w:val="99"/>
    <w:semiHidden/>
    <w:rsid w:val="009D2521"/>
    <w:rPr>
      <w:rFonts w:ascii="Cambria" w:eastAsia="MS Mincho" w:hAnsi="Cambria" w:cs="Times New Roman"/>
      <w:szCs w:val="20"/>
      <w:lang w:val="en-GB" w:eastAsia="ja-JP"/>
    </w:rPr>
  </w:style>
  <w:style w:type="paragraph" w:styleId="EndnoteText">
    <w:name w:val="endnote text"/>
    <w:basedOn w:val="Normal"/>
    <w:link w:val="EndnoteTextChar"/>
    <w:uiPriority w:val="99"/>
    <w:semiHidden/>
    <w:unhideWhenUsed/>
    <w:rsid w:val="009D2521"/>
  </w:style>
  <w:style w:type="character" w:customStyle="1" w:styleId="EndnoteTextChar">
    <w:name w:val="Endnote Text Char"/>
    <w:basedOn w:val="DefaultParagraphFont"/>
    <w:link w:val="EndnoteText"/>
    <w:uiPriority w:val="99"/>
    <w:semiHidden/>
    <w:rsid w:val="009D2521"/>
    <w:rPr>
      <w:rFonts w:ascii="Cambria" w:eastAsia="MS Mincho" w:hAnsi="Cambria" w:cs="Times New Roman"/>
      <w:szCs w:val="20"/>
      <w:lang w:val="en-GB" w:eastAsia="ja-JP"/>
    </w:rPr>
  </w:style>
  <w:style w:type="paragraph" w:styleId="HTMLAddress">
    <w:name w:val="HTML Address"/>
    <w:basedOn w:val="Normal"/>
    <w:link w:val="HTMLAddressChar"/>
    <w:uiPriority w:val="99"/>
    <w:semiHidden/>
    <w:unhideWhenUsed/>
    <w:rsid w:val="009D2521"/>
    <w:rPr>
      <w:i/>
      <w:iCs/>
    </w:rPr>
  </w:style>
  <w:style w:type="character" w:customStyle="1" w:styleId="HTMLAddressChar">
    <w:name w:val="HTML Address Char"/>
    <w:basedOn w:val="DefaultParagraphFont"/>
    <w:link w:val="HTMLAddress"/>
    <w:uiPriority w:val="99"/>
    <w:semiHidden/>
    <w:rsid w:val="009D2521"/>
    <w:rPr>
      <w:rFonts w:ascii="Cambria" w:eastAsia="MS Mincho" w:hAnsi="Cambria" w:cs="Times New Roman"/>
      <w:i/>
      <w:iCs/>
      <w:szCs w:val="20"/>
      <w:lang w:val="en-GB" w:eastAsia="ja-JP"/>
    </w:rPr>
  </w:style>
  <w:style w:type="paragraph" w:styleId="IntenseQuote">
    <w:name w:val="Intense Quote"/>
    <w:basedOn w:val="Normal"/>
    <w:next w:val="Normal"/>
    <w:link w:val="IntenseQuoteChar"/>
    <w:uiPriority w:val="30"/>
    <w:qFormat/>
    <w:rsid w:val="009D2521"/>
    <w:pPr>
      <w:pBdr>
        <w:top w:val="single" w:sz="4" w:space="10" w:color="4F81BD"/>
        <w:bottom w:val="single" w:sz="4" w:space="10" w:color="4F81BD"/>
      </w:pBdr>
      <w:spacing w:before="360" w:after="360"/>
      <w:ind w:left="864" w:right="864"/>
      <w:jc w:val="center"/>
    </w:pPr>
    <w:rPr>
      <w:i/>
      <w:iCs/>
      <w:color w:val="4F81BD"/>
    </w:rPr>
  </w:style>
  <w:style w:type="character" w:customStyle="1" w:styleId="IntenseQuoteChar">
    <w:name w:val="Intense Quote Char"/>
    <w:basedOn w:val="DefaultParagraphFont"/>
    <w:link w:val="IntenseQuote"/>
    <w:uiPriority w:val="30"/>
    <w:rsid w:val="009D2521"/>
    <w:rPr>
      <w:rFonts w:ascii="Cambria" w:eastAsia="MS Mincho" w:hAnsi="Cambria" w:cs="Times New Roman"/>
      <w:i/>
      <w:iCs/>
      <w:color w:val="4F81BD"/>
      <w:szCs w:val="20"/>
      <w:lang w:val="en-GB" w:eastAsia="ja-JP"/>
    </w:rPr>
  </w:style>
  <w:style w:type="paragraph" w:styleId="MacroText">
    <w:name w:val="macro"/>
    <w:link w:val="MacroTextChar"/>
    <w:uiPriority w:val="99"/>
    <w:semiHidden/>
    <w:unhideWhenUsed/>
    <w:rsid w:val="009D2521"/>
    <w:pPr>
      <w:tabs>
        <w:tab w:val="left" w:pos="480"/>
        <w:tab w:val="left" w:pos="960"/>
        <w:tab w:val="left" w:pos="1440"/>
        <w:tab w:val="left" w:pos="1920"/>
        <w:tab w:val="left" w:pos="2400"/>
        <w:tab w:val="left" w:pos="2880"/>
        <w:tab w:val="left" w:pos="3360"/>
        <w:tab w:val="left" w:pos="3840"/>
        <w:tab w:val="left" w:pos="4320"/>
      </w:tabs>
      <w:spacing w:after="0" w:line="240" w:lineRule="auto"/>
      <w:jc w:val="both"/>
    </w:pPr>
    <w:rPr>
      <w:rFonts w:ascii="Courier New" w:eastAsia="Times New Roman" w:hAnsi="Courier New" w:cs="Courier New"/>
      <w:spacing w:val="8"/>
      <w:sz w:val="20"/>
      <w:szCs w:val="20"/>
      <w:lang w:val="en-GB" w:eastAsia="zh-CN"/>
    </w:rPr>
  </w:style>
  <w:style w:type="character" w:customStyle="1" w:styleId="MacroTextChar">
    <w:name w:val="Macro Text Char"/>
    <w:basedOn w:val="DefaultParagraphFont"/>
    <w:link w:val="MacroText"/>
    <w:uiPriority w:val="99"/>
    <w:semiHidden/>
    <w:rsid w:val="009D2521"/>
    <w:rPr>
      <w:rFonts w:ascii="Courier New" w:eastAsia="Times New Roman" w:hAnsi="Courier New" w:cs="Courier New"/>
      <w:spacing w:val="8"/>
      <w:sz w:val="20"/>
      <w:szCs w:val="20"/>
      <w:lang w:val="en-GB" w:eastAsia="zh-CN"/>
    </w:rPr>
  </w:style>
  <w:style w:type="paragraph" w:styleId="MessageHeader">
    <w:name w:val="Message Header"/>
    <w:basedOn w:val="Normal"/>
    <w:link w:val="MessageHeaderChar"/>
    <w:uiPriority w:val="99"/>
    <w:semiHidden/>
    <w:unhideWhenUsed/>
    <w:rsid w:val="009D2521"/>
    <w:pPr>
      <w:pBdr>
        <w:top w:val="single" w:sz="6" w:space="1" w:color="auto"/>
        <w:left w:val="single" w:sz="6" w:space="1" w:color="auto"/>
        <w:bottom w:val="single" w:sz="6" w:space="1" w:color="auto"/>
        <w:right w:val="single" w:sz="6" w:space="1" w:color="auto"/>
      </w:pBdr>
      <w:shd w:val="pct20" w:color="auto" w:fill="auto"/>
      <w:ind w:left="1134" w:hanging="1134"/>
    </w:pPr>
    <w:rPr>
      <w:rFonts w:eastAsia="MS Gothic"/>
      <w:sz w:val="24"/>
      <w:szCs w:val="24"/>
    </w:rPr>
  </w:style>
  <w:style w:type="character" w:customStyle="1" w:styleId="MessageHeaderChar">
    <w:name w:val="Message Header Char"/>
    <w:basedOn w:val="DefaultParagraphFont"/>
    <w:link w:val="MessageHeader"/>
    <w:uiPriority w:val="99"/>
    <w:semiHidden/>
    <w:rsid w:val="009D2521"/>
    <w:rPr>
      <w:rFonts w:ascii="Cambria" w:eastAsia="MS Gothic" w:hAnsi="Cambria" w:cs="Times New Roman"/>
      <w:sz w:val="24"/>
      <w:szCs w:val="24"/>
      <w:shd w:val="pct20" w:color="auto" w:fill="auto"/>
      <w:lang w:val="en-GB" w:eastAsia="ja-JP"/>
    </w:rPr>
  </w:style>
  <w:style w:type="paragraph" w:styleId="NoteHeading">
    <w:name w:val="Note Heading"/>
    <w:basedOn w:val="Normal"/>
    <w:next w:val="Normal"/>
    <w:link w:val="NoteHeadingChar"/>
    <w:uiPriority w:val="99"/>
    <w:semiHidden/>
    <w:unhideWhenUsed/>
    <w:rsid w:val="009D2521"/>
  </w:style>
  <w:style w:type="character" w:customStyle="1" w:styleId="NoteHeadingChar">
    <w:name w:val="Note Heading Char"/>
    <w:basedOn w:val="DefaultParagraphFont"/>
    <w:link w:val="NoteHeading"/>
    <w:uiPriority w:val="99"/>
    <w:semiHidden/>
    <w:rsid w:val="009D2521"/>
    <w:rPr>
      <w:rFonts w:ascii="Cambria" w:eastAsia="MS Mincho" w:hAnsi="Cambria" w:cs="Times New Roman"/>
      <w:szCs w:val="20"/>
      <w:lang w:val="en-GB" w:eastAsia="ja-JP"/>
    </w:rPr>
  </w:style>
  <w:style w:type="paragraph" w:styleId="PlainText">
    <w:name w:val="Plain Text"/>
    <w:basedOn w:val="Normal"/>
    <w:link w:val="PlainTextChar"/>
    <w:uiPriority w:val="99"/>
    <w:semiHidden/>
    <w:unhideWhenUsed/>
    <w:rsid w:val="009D2521"/>
    <w:rPr>
      <w:rFonts w:ascii="Courier New" w:hAnsi="Courier New" w:cs="Courier New"/>
    </w:rPr>
  </w:style>
  <w:style w:type="character" w:customStyle="1" w:styleId="PlainTextChar">
    <w:name w:val="Plain Text Char"/>
    <w:basedOn w:val="DefaultParagraphFont"/>
    <w:link w:val="PlainText"/>
    <w:uiPriority w:val="99"/>
    <w:semiHidden/>
    <w:rsid w:val="009D2521"/>
    <w:rPr>
      <w:rFonts w:ascii="Courier New" w:eastAsia="MS Mincho" w:hAnsi="Courier New" w:cs="Courier New"/>
      <w:szCs w:val="20"/>
      <w:lang w:val="en-GB" w:eastAsia="ja-JP"/>
    </w:rPr>
  </w:style>
  <w:style w:type="paragraph" w:styleId="Quote">
    <w:name w:val="Quote"/>
    <w:basedOn w:val="Normal"/>
    <w:next w:val="Normal"/>
    <w:link w:val="QuoteChar"/>
    <w:uiPriority w:val="29"/>
    <w:qFormat/>
    <w:rsid w:val="009D2521"/>
    <w:pPr>
      <w:spacing w:before="200"/>
      <w:ind w:left="864" w:right="864"/>
      <w:jc w:val="center"/>
    </w:pPr>
    <w:rPr>
      <w:i/>
      <w:iCs/>
      <w:color w:val="404040"/>
    </w:rPr>
  </w:style>
  <w:style w:type="character" w:customStyle="1" w:styleId="QuoteChar">
    <w:name w:val="Quote Char"/>
    <w:basedOn w:val="DefaultParagraphFont"/>
    <w:link w:val="Quote"/>
    <w:uiPriority w:val="29"/>
    <w:rsid w:val="009D2521"/>
    <w:rPr>
      <w:rFonts w:ascii="Cambria" w:eastAsia="MS Mincho" w:hAnsi="Cambria" w:cs="Times New Roman"/>
      <w:i/>
      <w:iCs/>
      <w:color w:val="404040"/>
      <w:szCs w:val="20"/>
      <w:lang w:val="en-GB" w:eastAsia="ja-JP"/>
    </w:rPr>
  </w:style>
  <w:style w:type="paragraph" w:styleId="Salutation">
    <w:name w:val="Salutation"/>
    <w:basedOn w:val="Normal"/>
    <w:next w:val="Normal"/>
    <w:link w:val="SalutationChar"/>
    <w:uiPriority w:val="99"/>
    <w:semiHidden/>
    <w:unhideWhenUsed/>
    <w:rsid w:val="009D2521"/>
  </w:style>
  <w:style w:type="character" w:customStyle="1" w:styleId="SalutationChar">
    <w:name w:val="Salutation Char"/>
    <w:basedOn w:val="DefaultParagraphFont"/>
    <w:link w:val="Salutation"/>
    <w:uiPriority w:val="99"/>
    <w:semiHidden/>
    <w:rsid w:val="009D2521"/>
    <w:rPr>
      <w:rFonts w:ascii="Cambria" w:eastAsia="MS Mincho" w:hAnsi="Cambria" w:cs="Times New Roman"/>
      <w:szCs w:val="20"/>
      <w:lang w:val="en-GB" w:eastAsia="ja-JP"/>
    </w:rPr>
  </w:style>
  <w:style w:type="paragraph" w:styleId="Signature">
    <w:name w:val="Signature"/>
    <w:basedOn w:val="Normal"/>
    <w:link w:val="SignatureChar"/>
    <w:uiPriority w:val="99"/>
    <w:semiHidden/>
    <w:unhideWhenUsed/>
    <w:rsid w:val="009D2521"/>
    <w:pPr>
      <w:ind w:left="4252"/>
    </w:pPr>
  </w:style>
  <w:style w:type="character" w:customStyle="1" w:styleId="SignatureChar">
    <w:name w:val="Signature Char"/>
    <w:basedOn w:val="DefaultParagraphFont"/>
    <w:link w:val="Signature"/>
    <w:uiPriority w:val="99"/>
    <w:semiHidden/>
    <w:rsid w:val="009D2521"/>
    <w:rPr>
      <w:rFonts w:ascii="Cambria" w:eastAsia="MS Mincho" w:hAnsi="Cambria" w:cs="Times New Roman"/>
      <w:szCs w:val="20"/>
      <w:lang w:val="en-GB" w:eastAsia="ja-JP"/>
    </w:rPr>
  </w:style>
  <w:style w:type="paragraph" w:styleId="Subtitle">
    <w:name w:val="Subtitle"/>
    <w:basedOn w:val="Normal"/>
    <w:next w:val="Normal"/>
    <w:link w:val="SubtitleChar"/>
    <w:uiPriority w:val="11"/>
    <w:qFormat/>
    <w:rsid w:val="009D2521"/>
    <w:pPr>
      <w:spacing w:after="60"/>
      <w:jc w:val="center"/>
      <w:outlineLvl w:val="1"/>
    </w:pPr>
    <w:rPr>
      <w:rFonts w:eastAsia="MS Gothic"/>
      <w:sz w:val="24"/>
      <w:szCs w:val="24"/>
    </w:rPr>
  </w:style>
  <w:style w:type="character" w:customStyle="1" w:styleId="SubtitleChar">
    <w:name w:val="Subtitle Char"/>
    <w:basedOn w:val="DefaultParagraphFont"/>
    <w:link w:val="Subtitle"/>
    <w:uiPriority w:val="11"/>
    <w:rsid w:val="009D2521"/>
    <w:rPr>
      <w:rFonts w:ascii="Cambria" w:eastAsia="MS Gothic" w:hAnsi="Cambria" w:cs="Times New Roman"/>
      <w:sz w:val="24"/>
      <w:szCs w:val="24"/>
      <w:lang w:val="en-GB" w:eastAsia="ja-JP"/>
    </w:rPr>
  </w:style>
  <w:style w:type="character" w:customStyle="1" w:styleId="aubase">
    <w:name w:val="au_base"/>
    <w:rsid w:val="00E23676"/>
    <w:rPr>
      <w:rFonts w:ascii="Cambria" w:hAnsi="Cambria"/>
    </w:rPr>
  </w:style>
  <w:style w:type="character" w:customStyle="1" w:styleId="TABLE-cellChar">
    <w:name w:val="TABLE-cell Char"/>
    <w:link w:val="TABLE-cell"/>
    <w:rsid w:val="009D2521"/>
    <w:rPr>
      <w:rFonts w:ascii="Arial" w:eastAsia="Times New Roman" w:hAnsi="Arial" w:cs="Arial"/>
      <w:bCs/>
      <w:spacing w:val="8"/>
      <w:sz w:val="16"/>
      <w:szCs w:val="20"/>
      <w:lang w:val="en-GB" w:eastAsia="zh-CN"/>
    </w:rPr>
  </w:style>
  <w:style w:type="character" w:customStyle="1" w:styleId="aucollab">
    <w:name w:val="au_collab"/>
    <w:rsid w:val="00E23676"/>
    <w:rPr>
      <w:rFonts w:ascii="Cambria" w:hAnsi="Cambria"/>
      <w:bdr w:val="none" w:sz="0" w:space="0" w:color="auto"/>
      <w:shd w:val="clear" w:color="auto" w:fill="C0C0C0"/>
    </w:rPr>
  </w:style>
  <w:style w:type="character" w:customStyle="1" w:styleId="audeg">
    <w:name w:val="au_deg"/>
    <w:rsid w:val="00E23676"/>
    <w:rPr>
      <w:rFonts w:ascii="Cambria" w:hAnsi="Cambria"/>
      <w:sz w:val="22"/>
      <w:bdr w:val="none" w:sz="0" w:space="0" w:color="auto"/>
      <w:shd w:val="clear" w:color="auto" w:fill="FFFF00"/>
    </w:rPr>
  </w:style>
  <w:style w:type="character" w:customStyle="1" w:styleId="aufname">
    <w:name w:val="au_fname"/>
    <w:rsid w:val="00E23676"/>
    <w:rPr>
      <w:rFonts w:ascii="Cambria" w:hAnsi="Cambria"/>
      <w:sz w:val="22"/>
      <w:bdr w:val="none" w:sz="0" w:space="0" w:color="auto"/>
      <w:shd w:val="clear" w:color="auto" w:fill="FFFFCC"/>
    </w:rPr>
  </w:style>
  <w:style w:type="character" w:customStyle="1" w:styleId="aurole">
    <w:name w:val="au_role"/>
    <w:rsid w:val="00E23676"/>
    <w:rPr>
      <w:rFonts w:ascii="Cambria" w:hAnsi="Cambria"/>
      <w:sz w:val="22"/>
      <w:bdr w:val="none" w:sz="0" w:space="0" w:color="auto"/>
      <w:shd w:val="clear" w:color="auto" w:fill="808000"/>
    </w:rPr>
  </w:style>
  <w:style w:type="character" w:customStyle="1" w:styleId="ausuffix">
    <w:name w:val="au_suffix"/>
    <w:rsid w:val="00E23676"/>
    <w:rPr>
      <w:rFonts w:ascii="Cambria" w:hAnsi="Cambria"/>
      <w:sz w:val="22"/>
      <w:bdr w:val="none" w:sz="0" w:space="0" w:color="auto"/>
      <w:shd w:val="clear" w:color="auto" w:fill="FF00FF"/>
    </w:rPr>
  </w:style>
  <w:style w:type="character" w:customStyle="1" w:styleId="ausurname">
    <w:name w:val="au_surname"/>
    <w:rsid w:val="00E23676"/>
    <w:rPr>
      <w:rFonts w:ascii="Cambria" w:hAnsi="Cambria"/>
      <w:sz w:val="22"/>
      <w:bdr w:val="none" w:sz="0" w:space="0" w:color="auto"/>
      <w:shd w:val="clear" w:color="auto" w:fill="CCFF99"/>
    </w:rPr>
  </w:style>
  <w:style w:type="character" w:customStyle="1" w:styleId="bibbase">
    <w:name w:val="bib_base"/>
    <w:rsid w:val="00E23676"/>
    <w:rPr>
      <w:rFonts w:ascii="Cambria" w:hAnsi="Cambria"/>
    </w:rPr>
  </w:style>
  <w:style w:type="character" w:customStyle="1" w:styleId="bibarticle">
    <w:name w:val="bib_article"/>
    <w:rsid w:val="00E23676"/>
    <w:rPr>
      <w:rFonts w:ascii="Cambria" w:hAnsi="Cambria"/>
      <w:bdr w:val="none" w:sz="0" w:space="0" w:color="auto"/>
      <w:shd w:val="clear" w:color="auto" w:fill="CCFFFF"/>
    </w:rPr>
  </w:style>
  <w:style w:type="character" w:customStyle="1" w:styleId="bibcomment">
    <w:name w:val="bib_comment"/>
    <w:basedOn w:val="bibbase"/>
    <w:rsid w:val="00E23676"/>
    <w:rPr>
      <w:rFonts w:ascii="Cambria" w:hAnsi="Cambria"/>
    </w:rPr>
  </w:style>
  <w:style w:type="character" w:customStyle="1" w:styleId="bibdeg">
    <w:name w:val="bib_deg"/>
    <w:basedOn w:val="bibbase"/>
    <w:rsid w:val="00E23676"/>
    <w:rPr>
      <w:rFonts w:ascii="Cambria" w:hAnsi="Cambria"/>
    </w:rPr>
  </w:style>
  <w:style w:type="character" w:customStyle="1" w:styleId="bibdoi">
    <w:name w:val="bib_doi"/>
    <w:rsid w:val="00E23676"/>
    <w:rPr>
      <w:rFonts w:ascii="Cambria" w:hAnsi="Cambria"/>
      <w:bdr w:val="none" w:sz="0" w:space="0" w:color="auto"/>
      <w:shd w:val="clear" w:color="auto" w:fill="CCFFCC"/>
    </w:rPr>
  </w:style>
  <w:style w:type="character" w:customStyle="1" w:styleId="bibetal">
    <w:name w:val="bib_etal"/>
    <w:rsid w:val="00E23676"/>
    <w:rPr>
      <w:rFonts w:ascii="Cambria" w:hAnsi="Cambria"/>
      <w:bdr w:val="none" w:sz="0" w:space="0" w:color="auto"/>
      <w:shd w:val="clear" w:color="auto" w:fill="CCFF99"/>
    </w:rPr>
  </w:style>
  <w:style w:type="character" w:customStyle="1" w:styleId="bibfname">
    <w:name w:val="bib_fname"/>
    <w:rsid w:val="00E23676"/>
    <w:rPr>
      <w:rFonts w:ascii="Cambria" w:hAnsi="Cambria"/>
      <w:bdr w:val="none" w:sz="0" w:space="0" w:color="auto"/>
      <w:shd w:val="clear" w:color="auto" w:fill="FFFFCC"/>
    </w:rPr>
  </w:style>
  <w:style w:type="character" w:customStyle="1" w:styleId="bibfpage">
    <w:name w:val="bib_fpage"/>
    <w:rsid w:val="00E23676"/>
    <w:rPr>
      <w:rFonts w:ascii="Cambria" w:hAnsi="Cambria"/>
      <w:bdr w:val="none" w:sz="0" w:space="0" w:color="auto"/>
      <w:shd w:val="clear" w:color="auto" w:fill="E6E6E6"/>
    </w:rPr>
  </w:style>
  <w:style w:type="character" w:customStyle="1" w:styleId="bibissue">
    <w:name w:val="bib_issue"/>
    <w:rsid w:val="00E23676"/>
    <w:rPr>
      <w:rFonts w:ascii="Cambria" w:hAnsi="Cambria"/>
      <w:bdr w:val="none" w:sz="0" w:space="0" w:color="auto"/>
      <w:shd w:val="clear" w:color="auto" w:fill="FFFFAB"/>
    </w:rPr>
  </w:style>
  <w:style w:type="character" w:customStyle="1" w:styleId="bibjournal">
    <w:name w:val="bib_journal"/>
    <w:rsid w:val="00E23676"/>
    <w:rPr>
      <w:rFonts w:ascii="Cambria" w:hAnsi="Cambria"/>
      <w:bdr w:val="none" w:sz="0" w:space="0" w:color="auto"/>
      <w:shd w:val="clear" w:color="auto" w:fill="F9DECF"/>
    </w:rPr>
  </w:style>
  <w:style w:type="character" w:customStyle="1" w:styleId="biblpage">
    <w:name w:val="bib_lpage"/>
    <w:rsid w:val="00E23676"/>
    <w:rPr>
      <w:rFonts w:ascii="Cambria" w:hAnsi="Cambria"/>
      <w:bdr w:val="none" w:sz="0" w:space="0" w:color="auto"/>
      <w:shd w:val="clear" w:color="auto" w:fill="D9D9D9"/>
    </w:rPr>
  </w:style>
  <w:style w:type="character" w:customStyle="1" w:styleId="bibnumber">
    <w:name w:val="bib_number"/>
    <w:rsid w:val="00E23676"/>
    <w:rPr>
      <w:rFonts w:ascii="Cambria" w:hAnsi="Cambria"/>
      <w:bdr w:val="none" w:sz="0" w:space="0" w:color="auto"/>
      <w:shd w:val="clear" w:color="auto" w:fill="CCCCFF"/>
    </w:rPr>
  </w:style>
  <w:style w:type="character" w:customStyle="1" w:styleId="biborganization">
    <w:name w:val="bib_organization"/>
    <w:rsid w:val="00E23676"/>
    <w:rPr>
      <w:rFonts w:ascii="Cambria" w:hAnsi="Cambria"/>
      <w:bdr w:val="none" w:sz="0" w:space="0" w:color="auto"/>
      <w:shd w:val="clear" w:color="auto" w:fill="CCFF99"/>
    </w:rPr>
  </w:style>
  <w:style w:type="character" w:customStyle="1" w:styleId="bibsuffix">
    <w:name w:val="bib_suffix"/>
    <w:basedOn w:val="bibbase"/>
    <w:rsid w:val="00E23676"/>
    <w:rPr>
      <w:rFonts w:ascii="Cambria" w:hAnsi="Cambria"/>
    </w:rPr>
  </w:style>
  <w:style w:type="character" w:customStyle="1" w:styleId="bibsuppl">
    <w:name w:val="bib_suppl"/>
    <w:rsid w:val="00E23676"/>
    <w:rPr>
      <w:rFonts w:ascii="Cambria" w:hAnsi="Cambria"/>
      <w:bdr w:val="none" w:sz="0" w:space="0" w:color="auto"/>
      <w:shd w:val="clear" w:color="auto" w:fill="FFCC66"/>
    </w:rPr>
  </w:style>
  <w:style w:type="character" w:customStyle="1" w:styleId="bibsurname">
    <w:name w:val="bib_surname"/>
    <w:rsid w:val="00E23676"/>
    <w:rPr>
      <w:rFonts w:ascii="Cambria" w:hAnsi="Cambria"/>
      <w:bdr w:val="none" w:sz="0" w:space="0" w:color="auto"/>
      <w:shd w:val="clear" w:color="auto" w:fill="CCFF99"/>
    </w:rPr>
  </w:style>
  <w:style w:type="character" w:customStyle="1" w:styleId="bibunpubl">
    <w:name w:val="bib_unpubl"/>
    <w:basedOn w:val="bibbase"/>
    <w:rsid w:val="00E23676"/>
    <w:rPr>
      <w:rFonts w:ascii="Cambria" w:hAnsi="Cambria"/>
    </w:rPr>
  </w:style>
  <w:style w:type="character" w:customStyle="1" w:styleId="biburl">
    <w:name w:val="bib_url"/>
    <w:rsid w:val="00E23676"/>
    <w:rPr>
      <w:rFonts w:ascii="Cambria" w:hAnsi="Cambria"/>
      <w:bdr w:val="none" w:sz="0" w:space="0" w:color="auto"/>
      <w:shd w:val="clear" w:color="auto" w:fill="CCFF66"/>
    </w:rPr>
  </w:style>
  <w:style w:type="character" w:customStyle="1" w:styleId="bibvolume">
    <w:name w:val="bib_volume"/>
    <w:rsid w:val="00E23676"/>
    <w:rPr>
      <w:rFonts w:ascii="Cambria" w:hAnsi="Cambria"/>
      <w:bdr w:val="none" w:sz="0" w:space="0" w:color="auto"/>
      <w:shd w:val="clear" w:color="auto" w:fill="CCECFF"/>
    </w:rPr>
  </w:style>
  <w:style w:type="character" w:customStyle="1" w:styleId="bibyear">
    <w:name w:val="bib_year"/>
    <w:rsid w:val="00E23676"/>
    <w:rPr>
      <w:rFonts w:ascii="Cambria" w:hAnsi="Cambria"/>
      <w:bdr w:val="none" w:sz="0" w:space="0" w:color="auto"/>
      <w:shd w:val="clear" w:color="auto" w:fill="FFCCFF"/>
    </w:rPr>
  </w:style>
  <w:style w:type="character" w:customStyle="1" w:styleId="citebase">
    <w:name w:val="cite_base"/>
    <w:rsid w:val="00E23676"/>
    <w:rPr>
      <w:rFonts w:ascii="Cambria" w:hAnsi="Cambria"/>
    </w:rPr>
  </w:style>
  <w:style w:type="character" w:customStyle="1" w:styleId="citebib">
    <w:name w:val="cite_bib"/>
    <w:rsid w:val="00E23676"/>
    <w:rPr>
      <w:rFonts w:ascii="Cambria" w:hAnsi="Cambria"/>
      <w:bdr w:val="none" w:sz="0" w:space="0" w:color="auto"/>
      <w:shd w:val="clear" w:color="auto" w:fill="CCFFFF"/>
    </w:rPr>
  </w:style>
  <w:style w:type="character" w:customStyle="1" w:styleId="citebox">
    <w:name w:val="cite_box"/>
    <w:basedOn w:val="citebase"/>
    <w:rsid w:val="00E23676"/>
    <w:rPr>
      <w:rFonts w:ascii="Cambria" w:hAnsi="Cambria"/>
    </w:rPr>
  </w:style>
  <w:style w:type="character" w:customStyle="1" w:styleId="citeen">
    <w:name w:val="cite_en"/>
    <w:rsid w:val="00E23676"/>
    <w:rPr>
      <w:rFonts w:ascii="Cambria" w:hAnsi="Cambria"/>
      <w:bdr w:val="none" w:sz="0" w:space="0" w:color="auto"/>
      <w:shd w:val="clear" w:color="auto" w:fill="FFFF99"/>
      <w:vertAlign w:val="superscript"/>
    </w:rPr>
  </w:style>
  <w:style w:type="character" w:customStyle="1" w:styleId="citefig">
    <w:name w:val="cite_fig"/>
    <w:rsid w:val="00E23676"/>
    <w:rPr>
      <w:rFonts w:ascii="Cambria" w:hAnsi="Cambria"/>
      <w:color w:val="auto"/>
      <w:bdr w:val="none" w:sz="0" w:space="0" w:color="auto"/>
      <w:shd w:val="clear" w:color="auto" w:fill="CCFFCC"/>
    </w:rPr>
  </w:style>
  <w:style w:type="character" w:customStyle="1" w:styleId="citefn">
    <w:name w:val="cite_fn"/>
    <w:rsid w:val="00E23676"/>
    <w:rPr>
      <w:rFonts w:ascii="Cambria" w:hAnsi="Cambria"/>
      <w:color w:val="auto"/>
      <w:sz w:val="22"/>
      <w:bdr w:val="none" w:sz="0" w:space="0" w:color="auto"/>
      <w:shd w:val="clear" w:color="auto" w:fill="FF99CC"/>
      <w:vertAlign w:val="baseline"/>
    </w:rPr>
  </w:style>
  <w:style w:type="character" w:customStyle="1" w:styleId="citetbl">
    <w:name w:val="cite_tbl"/>
    <w:rsid w:val="00E23676"/>
    <w:rPr>
      <w:rFonts w:ascii="Cambria" w:hAnsi="Cambria"/>
      <w:color w:val="auto"/>
      <w:bdr w:val="none" w:sz="0" w:space="0" w:color="auto"/>
      <w:shd w:val="clear" w:color="auto" w:fill="FF9999"/>
    </w:rPr>
  </w:style>
  <w:style w:type="character" w:customStyle="1" w:styleId="stdbase">
    <w:name w:val="std_base"/>
    <w:rsid w:val="00E23676"/>
    <w:rPr>
      <w:rFonts w:ascii="Cambria" w:hAnsi="Cambria"/>
    </w:rPr>
  </w:style>
  <w:style w:type="character" w:customStyle="1" w:styleId="bibextlink">
    <w:name w:val="bib_extlink"/>
    <w:rsid w:val="00E23676"/>
    <w:rPr>
      <w:rFonts w:ascii="Cambria" w:hAnsi="Cambria"/>
      <w:bdr w:val="none" w:sz="0" w:space="0" w:color="auto"/>
      <w:shd w:val="clear" w:color="auto" w:fill="6CCE9D"/>
    </w:rPr>
  </w:style>
  <w:style w:type="character" w:customStyle="1" w:styleId="citeeq">
    <w:name w:val="cite_eq"/>
    <w:rsid w:val="00E23676"/>
    <w:rPr>
      <w:rFonts w:ascii="Cambria" w:hAnsi="Cambria"/>
      <w:bdr w:val="none" w:sz="0" w:space="0" w:color="auto"/>
      <w:shd w:val="clear" w:color="auto" w:fill="FFAE37"/>
    </w:rPr>
  </w:style>
  <w:style w:type="character" w:customStyle="1" w:styleId="bibmedline">
    <w:name w:val="bib_medline"/>
    <w:basedOn w:val="bibbase"/>
    <w:rsid w:val="00E23676"/>
    <w:rPr>
      <w:rFonts w:ascii="Cambria" w:hAnsi="Cambria"/>
    </w:rPr>
  </w:style>
  <w:style w:type="character" w:customStyle="1" w:styleId="citetfn">
    <w:name w:val="cite_tfn"/>
    <w:rsid w:val="00E23676"/>
    <w:rPr>
      <w:rFonts w:ascii="Cambria" w:hAnsi="Cambria"/>
      <w:bdr w:val="none" w:sz="0" w:space="0" w:color="auto"/>
      <w:shd w:val="clear" w:color="auto" w:fill="FBBA79"/>
    </w:rPr>
  </w:style>
  <w:style w:type="character" w:customStyle="1" w:styleId="auprefix">
    <w:name w:val="au_prefix"/>
    <w:rsid w:val="00E23676"/>
    <w:rPr>
      <w:rFonts w:ascii="Cambria" w:hAnsi="Cambria"/>
      <w:sz w:val="22"/>
      <w:bdr w:val="none" w:sz="0" w:space="0" w:color="auto"/>
      <w:shd w:val="clear" w:color="auto" w:fill="FFCC99"/>
    </w:rPr>
  </w:style>
  <w:style w:type="character" w:customStyle="1" w:styleId="citeapp">
    <w:name w:val="cite_app"/>
    <w:rsid w:val="00E23676"/>
    <w:rPr>
      <w:rFonts w:ascii="Cambria" w:hAnsi="Cambria"/>
      <w:bdr w:val="none" w:sz="0" w:space="0" w:color="auto"/>
      <w:shd w:val="clear" w:color="auto" w:fill="CCFF33"/>
    </w:rPr>
  </w:style>
  <w:style w:type="character" w:customStyle="1" w:styleId="citesec">
    <w:name w:val="cite_sec"/>
    <w:rsid w:val="00E23676"/>
    <w:rPr>
      <w:rFonts w:ascii="Cambria" w:hAnsi="Cambria"/>
      <w:bdr w:val="none" w:sz="0" w:space="0" w:color="auto"/>
      <w:shd w:val="clear" w:color="auto" w:fill="FFCCCC"/>
    </w:rPr>
  </w:style>
  <w:style w:type="character" w:customStyle="1" w:styleId="stddocNumber">
    <w:name w:val="std_docNumber"/>
    <w:rsid w:val="00E23676"/>
    <w:rPr>
      <w:rFonts w:ascii="Cambria" w:hAnsi="Cambria"/>
      <w:bdr w:val="none" w:sz="0" w:space="0" w:color="auto"/>
      <w:shd w:val="clear" w:color="auto" w:fill="F2DBDB"/>
    </w:rPr>
  </w:style>
  <w:style w:type="character" w:customStyle="1" w:styleId="stddocPartNumber">
    <w:name w:val="std_docPartNumber"/>
    <w:rsid w:val="00E23676"/>
    <w:rPr>
      <w:rFonts w:ascii="Cambria" w:hAnsi="Cambria"/>
      <w:bdr w:val="none" w:sz="0" w:space="0" w:color="auto"/>
      <w:shd w:val="clear" w:color="auto" w:fill="EAF1DD"/>
    </w:rPr>
  </w:style>
  <w:style w:type="character" w:customStyle="1" w:styleId="stddocTitle">
    <w:name w:val="std_docTitle"/>
    <w:rsid w:val="00E23676"/>
    <w:rPr>
      <w:rFonts w:ascii="Cambria" w:hAnsi="Cambria"/>
      <w:i/>
      <w:bdr w:val="none" w:sz="0" w:space="0" w:color="auto"/>
      <w:shd w:val="clear" w:color="auto" w:fill="FDE9D9"/>
    </w:rPr>
  </w:style>
  <w:style w:type="character" w:customStyle="1" w:styleId="aumember">
    <w:name w:val="au_member"/>
    <w:rsid w:val="00E23676"/>
    <w:rPr>
      <w:rFonts w:ascii="Cambria" w:hAnsi="Cambria"/>
      <w:sz w:val="22"/>
      <w:bdr w:val="none" w:sz="0" w:space="0" w:color="auto"/>
      <w:shd w:val="clear" w:color="auto" w:fill="FF99CC"/>
    </w:rPr>
  </w:style>
  <w:style w:type="character" w:customStyle="1" w:styleId="stdfootnote">
    <w:name w:val="std_footnote"/>
    <w:rsid w:val="00E23676"/>
    <w:rPr>
      <w:rFonts w:ascii="Cambria" w:hAnsi="Cambria"/>
      <w:bdr w:val="none" w:sz="0" w:space="0" w:color="auto"/>
      <w:shd w:val="clear" w:color="auto" w:fill="F2F2F2"/>
    </w:rPr>
  </w:style>
  <w:style w:type="character" w:customStyle="1" w:styleId="stdpublisher">
    <w:name w:val="std_publisher"/>
    <w:rsid w:val="00E23676"/>
    <w:rPr>
      <w:rFonts w:ascii="Cambria" w:hAnsi="Cambria"/>
      <w:bdr w:val="none" w:sz="0" w:space="0" w:color="auto"/>
      <w:shd w:val="clear" w:color="auto" w:fill="C6D9F1"/>
    </w:rPr>
  </w:style>
  <w:style w:type="character" w:customStyle="1" w:styleId="stdsection">
    <w:name w:val="std_section"/>
    <w:rsid w:val="00E23676"/>
    <w:rPr>
      <w:rFonts w:ascii="Cambria" w:hAnsi="Cambria"/>
      <w:bdr w:val="none" w:sz="0" w:space="0" w:color="auto"/>
      <w:shd w:val="clear" w:color="auto" w:fill="E5DFEC"/>
    </w:rPr>
  </w:style>
  <w:style w:type="character" w:customStyle="1" w:styleId="stdyear">
    <w:name w:val="std_year"/>
    <w:rsid w:val="00E23676"/>
    <w:rPr>
      <w:rFonts w:ascii="Cambria" w:hAnsi="Cambria"/>
      <w:bdr w:val="none" w:sz="0" w:space="0" w:color="auto"/>
      <w:shd w:val="clear" w:color="auto" w:fill="DAEEF3"/>
    </w:rPr>
  </w:style>
  <w:style w:type="character" w:customStyle="1" w:styleId="stddocumentType">
    <w:name w:val="std_documentType"/>
    <w:rsid w:val="00E23676"/>
    <w:rPr>
      <w:rFonts w:ascii="Cambria" w:hAnsi="Cambria"/>
      <w:bdr w:val="none" w:sz="0" w:space="0" w:color="auto"/>
      <w:shd w:val="clear" w:color="auto" w:fill="7DE1DF"/>
    </w:rPr>
  </w:style>
  <w:style w:type="character" w:customStyle="1" w:styleId="bibalt-year">
    <w:name w:val="bib_alt-year"/>
    <w:rsid w:val="00E23676"/>
    <w:rPr>
      <w:rFonts w:ascii="Cambria" w:hAnsi="Cambria"/>
      <w:szCs w:val="24"/>
      <w:bdr w:val="none" w:sz="0" w:space="0" w:color="auto"/>
      <w:shd w:val="clear" w:color="auto" w:fill="CC99FF"/>
    </w:rPr>
  </w:style>
  <w:style w:type="character" w:customStyle="1" w:styleId="bibbook">
    <w:name w:val="bib_book"/>
    <w:rsid w:val="00E23676"/>
    <w:rPr>
      <w:rFonts w:ascii="Cambria" w:hAnsi="Cambria"/>
      <w:bdr w:val="none" w:sz="0" w:space="0" w:color="auto"/>
      <w:shd w:val="clear" w:color="auto" w:fill="99CCFF"/>
    </w:rPr>
  </w:style>
  <w:style w:type="character" w:customStyle="1" w:styleId="bibchapterno">
    <w:name w:val="bib_chapterno"/>
    <w:rsid w:val="00E23676"/>
    <w:rPr>
      <w:rFonts w:ascii="Cambria" w:hAnsi="Cambria"/>
      <w:bdr w:val="none" w:sz="0" w:space="0" w:color="auto"/>
      <w:shd w:val="clear" w:color="auto" w:fill="D9D9D9"/>
    </w:rPr>
  </w:style>
  <w:style w:type="character" w:customStyle="1" w:styleId="bibchaptertitle">
    <w:name w:val="bib_chaptertitle"/>
    <w:rsid w:val="00E23676"/>
    <w:rPr>
      <w:rFonts w:ascii="Cambria" w:hAnsi="Cambria"/>
      <w:bdr w:val="none" w:sz="0" w:space="0" w:color="auto"/>
      <w:shd w:val="clear" w:color="auto" w:fill="FF9D5B"/>
    </w:rPr>
  </w:style>
  <w:style w:type="character" w:customStyle="1" w:styleId="bibed-etal">
    <w:name w:val="bib_ed-etal"/>
    <w:rsid w:val="00E23676"/>
    <w:rPr>
      <w:rFonts w:ascii="Cambria" w:hAnsi="Cambria"/>
      <w:bdr w:val="none" w:sz="0" w:space="0" w:color="auto"/>
      <w:shd w:val="clear" w:color="auto" w:fill="00F4EE"/>
    </w:rPr>
  </w:style>
  <w:style w:type="character" w:customStyle="1" w:styleId="bibed-fname">
    <w:name w:val="bib_ed-fname"/>
    <w:rsid w:val="00E23676"/>
    <w:rPr>
      <w:rFonts w:ascii="Cambria" w:hAnsi="Cambria"/>
      <w:bdr w:val="none" w:sz="0" w:space="0" w:color="auto"/>
      <w:shd w:val="clear" w:color="auto" w:fill="FFFFB7"/>
    </w:rPr>
  </w:style>
  <w:style w:type="character" w:customStyle="1" w:styleId="bibeditionno">
    <w:name w:val="bib_editionno"/>
    <w:rsid w:val="00E23676"/>
    <w:rPr>
      <w:rFonts w:ascii="Cambria" w:hAnsi="Cambria"/>
      <w:bdr w:val="none" w:sz="0" w:space="0" w:color="auto"/>
      <w:shd w:val="clear" w:color="auto" w:fill="FFCC00"/>
    </w:rPr>
  </w:style>
  <w:style w:type="character" w:customStyle="1" w:styleId="bibed-organization">
    <w:name w:val="bib_ed-organization"/>
    <w:rsid w:val="00E23676"/>
    <w:rPr>
      <w:rFonts w:ascii="Cambria" w:hAnsi="Cambria"/>
      <w:bdr w:val="none" w:sz="0" w:space="0" w:color="auto"/>
      <w:shd w:val="clear" w:color="auto" w:fill="FCAAC3"/>
    </w:rPr>
  </w:style>
  <w:style w:type="character" w:customStyle="1" w:styleId="bibed-suffix">
    <w:name w:val="bib_ed-suffix"/>
    <w:rsid w:val="00E23676"/>
    <w:rPr>
      <w:rFonts w:ascii="Cambria" w:hAnsi="Cambria"/>
      <w:bdr w:val="none" w:sz="0" w:space="0" w:color="auto"/>
      <w:shd w:val="clear" w:color="auto" w:fill="CCFFCC"/>
    </w:rPr>
  </w:style>
  <w:style w:type="character" w:customStyle="1" w:styleId="bibed-surname">
    <w:name w:val="bib_ed-surname"/>
    <w:rsid w:val="00E23676"/>
    <w:rPr>
      <w:rFonts w:ascii="Cambria" w:hAnsi="Cambria"/>
      <w:bdr w:val="none" w:sz="0" w:space="0" w:color="auto"/>
      <w:shd w:val="clear" w:color="auto" w:fill="FFFF00"/>
    </w:rPr>
  </w:style>
  <w:style w:type="character" w:customStyle="1" w:styleId="bibinstitution">
    <w:name w:val="bib_institution"/>
    <w:rsid w:val="00E23676"/>
    <w:rPr>
      <w:rFonts w:ascii="Cambria" w:hAnsi="Cambria"/>
      <w:bdr w:val="none" w:sz="0" w:space="0" w:color="auto"/>
      <w:shd w:val="clear" w:color="auto" w:fill="CCFFCC"/>
    </w:rPr>
  </w:style>
  <w:style w:type="character" w:customStyle="1" w:styleId="bibisbn">
    <w:name w:val="bib_isbn"/>
    <w:rsid w:val="00E23676"/>
    <w:rPr>
      <w:rFonts w:ascii="Cambria" w:hAnsi="Cambria"/>
      <w:shd w:val="clear" w:color="auto" w:fill="D9D9D9"/>
    </w:rPr>
  </w:style>
  <w:style w:type="character" w:customStyle="1" w:styleId="biblocation">
    <w:name w:val="bib_location"/>
    <w:rsid w:val="00E23676"/>
    <w:rPr>
      <w:rFonts w:ascii="Cambria" w:hAnsi="Cambria"/>
      <w:bdr w:val="none" w:sz="0" w:space="0" w:color="auto"/>
      <w:shd w:val="clear" w:color="auto" w:fill="FFCCCC"/>
    </w:rPr>
  </w:style>
  <w:style w:type="character" w:customStyle="1" w:styleId="bibpagecount">
    <w:name w:val="bib_pagecount"/>
    <w:rsid w:val="00E23676"/>
    <w:rPr>
      <w:rFonts w:ascii="Cambria" w:hAnsi="Cambria"/>
      <w:bdr w:val="none" w:sz="0" w:space="0" w:color="auto"/>
      <w:shd w:val="clear" w:color="auto" w:fill="00FF00"/>
    </w:rPr>
  </w:style>
  <w:style w:type="character" w:customStyle="1" w:styleId="bibpatent">
    <w:name w:val="bib_patent"/>
    <w:rsid w:val="00E23676"/>
    <w:rPr>
      <w:rFonts w:ascii="Cambria" w:hAnsi="Cambria"/>
      <w:bdr w:val="none" w:sz="0" w:space="0" w:color="auto"/>
      <w:shd w:val="clear" w:color="auto" w:fill="66FFCC"/>
    </w:rPr>
  </w:style>
  <w:style w:type="character" w:customStyle="1" w:styleId="bibpublisher">
    <w:name w:val="bib_publisher"/>
    <w:rsid w:val="00E23676"/>
    <w:rPr>
      <w:rFonts w:ascii="Cambria" w:hAnsi="Cambria"/>
      <w:bdr w:val="none" w:sz="0" w:space="0" w:color="auto"/>
      <w:shd w:val="clear" w:color="auto" w:fill="FF99CC"/>
    </w:rPr>
  </w:style>
  <w:style w:type="character" w:customStyle="1" w:styleId="bibreportnum">
    <w:name w:val="bib_reportnum"/>
    <w:rsid w:val="00E23676"/>
    <w:rPr>
      <w:rFonts w:ascii="Cambria" w:hAnsi="Cambria"/>
      <w:bdr w:val="none" w:sz="0" w:space="0" w:color="auto"/>
      <w:shd w:val="clear" w:color="auto" w:fill="CCCCFF"/>
    </w:rPr>
  </w:style>
  <w:style w:type="character" w:customStyle="1" w:styleId="bibschool">
    <w:name w:val="bib_school"/>
    <w:rsid w:val="00E23676"/>
    <w:rPr>
      <w:rFonts w:ascii="Cambria" w:hAnsi="Cambria"/>
      <w:bdr w:val="none" w:sz="0" w:space="0" w:color="auto"/>
      <w:shd w:val="clear" w:color="auto" w:fill="FFCC66"/>
    </w:rPr>
  </w:style>
  <w:style w:type="character" w:customStyle="1" w:styleId="bibseries">
    <w:name w:val="bib_series"/>
    <w:rsid w:val="00E23676"/>
    <w:rPr>
      <w:rFonts w:ascii="Cambria" w:hAnsi="Cambria"/>
      <w:shd w:val="clear" w:color="auto" w:fill="FFCC99"/>
    </w:rPr>
  </w:style>
  <w:style w:type="character" w:customStyle="1" w:styleId="bibseriesno">
    <w:name w:val="bib_seriesno"/>
    <w:rsid w:val="00E23676"/>
    <w:rPr>
      <w:rFonts w:ascii="Cambria" w:hAnsi="Cambria"/>
      <w:shd w:val="clear" w:color="auto" w:fill="FFFF99"/>
    </w:rPr>
  </w:style>
  <w:style w:type="character" w:customStyle="1" w:styleId="bibtrans">
    <w:name w:val="bib_trans"/>
    <w:rsid w:val="00E23676"/>
    <w:rPr>
      <w:rFonts w:ascii="Cambria" w:hAnsi="Cambria"/>
      <w:shd w:val="clear" w:color="auto" w:fill="99CC00"/>
    </w:rPr>
  </w:style>
  <w:style w:type="character" w:customStyle="1" w:styleId="stdsuppl">
    <w:name w:val="std_suppl"/>
    <w:rsid w:val="00E23676"/>
    <w:rPr>
      <w:rFonts w:ascii="Cambria" w:hAnsi="Cambria"/>
      <w:bdr w:val="none" w:sz="0" w:space="0" w:color="auto"/>
      <w:shd w:val="clear" w:color="auto" w:fill="F6FBB5"/>
    </w:rPr>
  </w:style>
  <w:style w:type="character" w:customStyle="1" w:styleId="citesection">
    <w:name w:val="cite_section"/>
    <w:rsid w:val="00E23676"/>
    <w:rPr>
      <w:rFonts w:ascii="Cambria" w:hAnsi="Cambria"/>
      <w:bdr w:val="none" w:sz="0" w:space="0" w:color="auto"/>
      <w:shd w:val="clear" w:color="auto" w:fill="FF7C80"/>
    </w:rPr>
  </w:style>
  <w:style w:type="paragraph" w:customStyle="1" w:styleId="BaseHeading">
    <w:name w:val="Base_Heading"/>
    <w:rsid w:val="00E23676"/>
    <w:pPr>
      <w:spacing w:after="240" w:line="240" w:lineRule="atLeast"/>
      <w:outlineLvl w:val="0"/>
    </w:pPr>
    <w:rPr>
      <w:rFonts w:ascii="Cambria" w:eastAsia="Calibri" w:hAnsi="Cambria" w:cs="Times New Roman"/>
      <w:lang w:val="fr-FR"/>
    </w:rPr>
  </w:style>
  <w:style w:type="paragraph" w:customStyle="1" w:styleId="BaseText">
    <w:name w:val="Base_Text"/>
    <w:link w:val="BaseTextChar"/>
    <w:rsid w:val="00E23676"/>
    <w:pPr>
      <w:spacing w:after="240" w:line="240" w:lineRule="atLeast"/>
      <w:jc w:val="both"/>
    </w:pPr>
    <w:rPr>
      <w:rFonts w:ascii="Cambria" w:eastAsia="Calibri" w:hAnsi="Cambria" w:cs="Times New Roman"/>
      <w:lang w:val="fr-FR"/>
    </w:rPr>
  </w:style>
  <w:style w:type="paragraph" w:customStyle="1" w:styleId="BiblioEntry">
    <w:name w:val="Biblio Entry"/>
    <w:basedOn w:val="BaseText"/>
    <w:rsid w:val="00E23676"/>
    <w:pPr>
      <w:ind w:left="662" w:hanging="662"/>
      <w:jc w:val="left"/>
    </w:pPr>
  </w:style>
  <w:style w:type="paragraph" w:customStyle="1" w:styleId="BiblioTitle">
    <w:name w:val="Biblio Title"/>
    <w:basedOn w:val="BaseHeading"/>
    <w:rsid w:val="00E23676"/>
    <w:pPr>
      <w:pageBreakBefore/>
      <w:spacing w:after="760" w:line="280" w:lineRule="atLeast"/>
      <w:jc w:val="center"/>
    </w:pPr>
    <w:rPr>
      <w:b/>
      <w:sz w:val="28"/>
    </w:rPr>
  </w:style>
  <w:style w:type="paragraph" w:customStyle="1" w:styleId="BodyText-">
    <w:name w:val="Body Text (-)"/>
    <w:basedOn w:val="BaseText"/>
    <w:rsid w:val="00E23676"/>
    <w:pPr>
      <w:spacing w:line="220" w:lineRule="atLeast"/>
    </w:pPr>
    <w:rPr>
      <w:sz w:val="18"/>
    </w:rPr>
  </w:style>
  <w:style w:type="paragraph" w:customStyle="1" w:styleId="BodyTextindent1">
    <w:name w:val="Body Text indent 1"/>
    <w:basedOn w:val="BaseText"/>
    <w:rsid w:val="00E23676"/>
    <w:pPr>
      <w:ind w:left="403"/>
    </w:pPr>
  </w:style>
  <w:style w:type="paragraph" w:customStyle="1" w:styleId="BodyTextindent1-">
    <w:name w:val="Body Text indent 1 (-)"/>
    <w:basedOn w:val="BodyTextindent1"/>
    <w:rsid w:val="00E23676"/>
    <w:pPr>
      <w:spacing w:line="220" w:lineRule="atLeast"/>
    </w:pPr>
    <w:rPr>
      <w:sz w:val="18"/>
    </w:rPr>
  </w:style>
  <w:style w:type="paragraph" w:customStyle="1" w:styleId="BodyTextIndent21">
    <w:name w:val="Body Text Indent 21"/>
    <w:basedOn w:val="Normal"/>
    <w:rsid w:val="0003191C"/>
    <w:pPr>
      <w:ind w:left="805"/>
    </w:pPr>
  </w:style>
  <w:style w:type="paragraph" w:customStyle="1" w:styleId="BodyTextindent2-">
    <w:name w:val="Body Text indent 2 (-)"/>
    <w:basedOn w:val="BodyTextIndent23"/>
    <w:rsid w:val="00E23676"/>
    <w:pPr>
      <w:spacing w:line="220" w:lineRule="atLeast"/>
    </w:pPr>
    <w:rPr>
      <w:sz w:val="18"/>
    </w:rPr>
  </w:style>
  <w:style w:type="paragraph" w:customStyle="1" w:styleId="BodyTextIndent31">
    <w:name w:val="Body Text Indent 31"/>
    <w:basedOn w:val="BodyTextIndent21"/>
    <w:rsid w:val="0003191C"/>
    <w:pPr>
      <w:ind w:left="1202"/>
    </w:pPr>
  </w:style>
  <w:style w:type="paragraph" w:customStyle="1" w:styleId="BodyTextindent3-">
    <w:name w:val="Body Text indent 3 (-)"/>
    <w:basedOn w:val="BodyTextIndent33"/>
    <w:rsid w:val="00E23676"/>
    <w:pPr>
      <w:spacing w:line="220" w:lineRule="atLeast"/>
    </w:pPr>
    <w:rPr>
      <w:sz w:val="18"/>
    </w:rPr>
  </w:style>
  <w:style w:type="paragraph" w:customStyle="1" w:styleId="BodyTextindent4">
    <w:name w:val="Body Text indent 4"/>
    <w:basedOn w:val="BodyTextIndent33"/>
    <w:rsid w:val="00E23676"/>
    <w:pPr>
      <w:ind w:left="1605"/>
    </w:pPr>
  </w:style>
  <w:style w:type="paragraph" w:customStyle="1" w:styleId="BodyTextindent4-">
    <w:name w:val="Body Text indent 4 (-)"/>
    <w:basedOn w:val="BodyTextindent4"/>
    <w:rsid w:val="00E23676"/>
    <w:pPr>
      <w:spacing w:line="220" w:lineRule="atLeast"/>
    </w:pPr>
    <w:rPr>
      <w:sz w:val="18"/>
    </w:rPr>
  </w:style>
  <w:style w:type="paragraph" w:customStyle="1" w:styleId="BodyTextCenter">
    <w:name w:val="Body Text_Center"/>
    <w:basedOn w:val="BaseText"/>
    <w:rsid w:val="00E23676"/>
    <w:pPr>
      <w:jc w:val="center"/>
    </w:pPr>
  </w:style>
  <w:style w:type="paragraph" w:customStyle="1" w:styleId="Code0">
    <w:name w:val="Code"/>
    <w:basedOn w:val="BaseText"/>
    <w:rsid w:val="00E23676"/>
    <w:pPr>
      <w:spacing w:after="0"/>
      <w:jc w:val="left"/>
    </w:pPr>
    <w:rPr>
      <w:rFonts w:ascii="Courier New" w:hAnsi="Courier New"/>
    </w:rPr>
  </w:style>
  <w:style w:type="paragraph" w:customStyle="1" w:styleId="Code-">
    <w:name w:val="Code (-)"/>
    <w:basedOn w:val="Code0"/>
    <w:rsid w:val="00E23676"/>
    <w:pPr>
      <w:spacing w:line="220" w:lineRule="atLeast"/>
    </w:pPr>
    <w:rPr>
      <w:sz w:val="18"/>
    </w:rPr>
  </w:style>
  <w:style w:type="paragraph" w:customStyle="1" w:styleId="Code--">
    <w:name w:val="Code (--)"/>
    <w:basedOn w:val="Code0"/>
    <w:rsid w:val="00E23676"/>
    <w:pPr>
      <w:spacing w:line="200" w:lineRule="atLeast"/>
    </w:pPr>
    <w:rPr>
      <w:sz w:val="16"/>
    </w:rPr>
  </w:style>
  <w:style w:type="paragraph" w:customStyle="1" w:styleId="CoverTitleA2">
    <w:name w:val="Cover Title_A2"/>
    <w:basedOn w:val="CoverTitleA1"/>
    <w:rsid w:val="00E23676"/>
  </w:style>
  <w:style w:type="paragraph" w:customStyle="1" w:styleId="CoverTitleA3">
    <w:name w:val="Cover Title_A3"/>
    <w:basedOn w:val="CoverTitleA1"/>
    <w:rsid w:val="00E23676"/>
    <w:rPr>
      <w:b w:val="0"/>
    </w:rPr>
  </w:style>
  <w:style w:type="paragraph" w:customStyle="1" w:styleId="Definition">
    <w:name w:val="Definition"/>
    <w:basedOn w:val="BaseText"/>
    <w:rsid w:val="00E23676"/>
    <w:pPr>
      <w:spacing w:line="230" w:lineRule="atLeast"/>
    </w:pPr>
  </w:style>
  <w:style w:type="paragraph" w:customStyle="1" w:styleId="Dimension100">
    <w:name w:val="Dimension_100"/>
    <w:basedOn w:val="BaseText"/>
    <w:rsid w:val="00E23676"/>
    <w:pPr>
      <w:spacing w:after="60" w:line="220" w:lineRule="atLeast"/>
      <w:jc w:val="right"/>
    </w:pPr>
    <w:rPr>
      <w:sz w:val="20"/>
    </w:rPr>
  </w:style>
  <w:style w:type="paragraph" w:customStyle="1" w:styleId="Dimension50">
    <w:name w:val="Dimension_50"/>
    <w:basedOn w:val="Dimension100"/>
    <w:rsid w:val="00E23676"/>
    <w:pPr>
      <w:ind w:right="2434"/>
    </w:pPr>
  </w:style>
  <w:style w:type="paragraph" w:customStyle="1" w:styleId="Dimension75">
    <w:name w:val="Dimension_75"/>
    <w:basedOn w:val="Dimension100"/>
    <w:rsid w:val="00E23676"/>
    <w:pPr>
      <w:ind w:right="1253"/>
    </w:pPr>
  </w:style>
  <w:style w:type="paragraph" w:customStyle="1" w:styleId="dl">
    <w:name w:val="dl"/>
    <w:basedOn w:val="BaseText"/>
    <w:rsid w:val="00E23676"/>
    <w:pPr>
      <w:ind w:left="806" w:hanging="403"/>
    </w:pPr>
  </w:style>
  <w:style w:type="paragraph" w:customStyle="1" w:styleId="Example0">
    <w:name w:val="Example"/>
    <w:basedOn w:val="BaseText"/>
    <w:rsid w:val="00E23676"/>
    <w:pPr>
      <w:tabs>
        <w:tab w:val="left" w:pos="1354"/>
      </w:tabs>
      <w:spacing w:line="220" w:lineRule="atLeast"/>
    </w:pPr>
    <w:rPr>
      <w:sz w:val="20"/>
    </w:rPr>
  </w:style>
  <w:style w:type="paragraph" w:customStyle="1" w:styleId="Examplecontinued">
    <w:name w:val="Example continued"/>
    <w:basedOn w:val="Example0"/>
    <w:rsid w:val="00E23676"/>
  </w:style>
  <w:style w:type="paragraph" w:customStyle="1" w:styleId="Exampleindent">
    <w:name w:val="Example indent"/>
    <w:basedOn w:val="Example0"/>
    <w:rsid w:val="00E23676"/>
    <w:pPr>
      <w:tabs>
        <w:tab w:val="clear" w:pos="1354"/>
        <w:tab w:val="left" w:pos="1757"/>
      </w:tabs>
      <w:ind w:left="403"/>
    </w:pPr>
  </w:style>
  <w:style w:type="paragraph" w:customStyle="1" w:styleId="Exampleindentcontinued">
    <w:name w:val="Example indent continued"/>
    <w:basedOn w:val="Exampleindent"/>
    <w:rsid w:val="00E23676"/>
  </w:style>
  <w:style w:type="paragraph" w:customStyle="1" w:styleId="Figureexample">
    <w:name w:val="Figure example"/>
    <w:basedOn w:val="Example0"/>
    <w:rsid w:val="00E23676"/>
  </w:style>
  <w:style w:type="paragraph" w:customStyle="1" w:styleId="FigureGraphic">
    <w:name w:val="Figure Graphic"/>
    <w:basedOn w:val="BaseText"/>
    <w:rsid w:val="00E23676"/>
    <w:pPr>
      <w:spacing w:before="240" w:after="120"/>
      <w:jc w:val="center"/>
    </w:pPr>
  </w:style>
  <w:style w:type="paragraph" w:customStyle="1" w:styleId="Note0">
    <w:name w:val="Note"/>
    <w:basedOn w:val="BaseText"/>
    <w:rsid w:val="00E23676"/>
    <w:pPr>
      <w:tabs>
        <w:tab w:val="left" w:pos="965"/>
      </w:tabs>
      <w:spacing w:line="220" w:lineRule="atLeast"/>
    </w:pPr>
    <w:rPr>
      <w:sz w:val="20"/>
    </w:rPr>
  </w:style>
  <w:style w:type="paragraph" w:customStyle="1" w:styleId="Figurenote">
    <w:name w:val="Figure note"/>
    <w:basedOn w:val="Note0"/>
    <w:rsid w:val="00E23676"/>
  </w:style>
  <w:style w:type="paragraph" w:customStyle="1" w:styleId="Figuresubtitle">
    <w:name w:val="Figure subtitle"/>
    <w:basedOn w:val="BaseText"/>
    <w:rsid w:val="00E23676"/>
    <w:pPr>
      <w:spacing w:before="120" w:after="120"/>
      <w:jc w:val="center"/>
    </w:pPr>
    <w:rPr>
      <w:b/>
    </w:rPr>
  </w:style>
  <w:style w:type="paragraph" w:customStyle="1" w:styleId="Figuretitle">
    <w:name w:val="Figure title"/>
    <w:basedOn w:val="BaseHeading"/>
    <w:rsid w:val="00E23676"/>
    <w:pPr>
      <w:suppressAutoHyphens/>
      <w:spacing w:before="240" w:after="360"/>
      <w:jc w:val="center"/>
      <w:outlineLvl w:val="9"/>
    </w:pPr>
    <w:rPr>
      <w:b/>
    </w:rPr>
  </w:style>
  <w:style w:type="paragraph" w:customStyle="1" w:styleId="ForewordText">
    <w:name w:val="Foreword Text"/>
    <w:basedOn w:val="BaseText"/>
    <w:rsid w:val="00E23676"/>
  </w:style>
  <w:style w:type="paragraph" w:customStyle="1" w:styleId="ForewordTitle">
    <w:name w:val="Foreword Title"/>
    <w:basedOn w:val="BaseHeading"/>
    <w:rsid w:val="00E23676"/>
    <w:pPr>
      <w:keepNext/>
      <w:pageBreakBefore/>
      <w:suppressAutoHyphens/>
      <w:spacing w:before="310" w:after="310" w:line="310" w:lineRule="atLeast"/>
    </w:pPr>
    <w:rPr>
      <w:b/>
      <w:sz w:val="28"/>
    </w:rPr>
  </w:style>
  <w:style w:type="paragraph" w:customStyle="1" w:styleId="Formula">
    <w:name w:val="Formula"/>
    <w:basedOn w:val="BaseText"/>
    <w:rsid w:val="00E23676"/>
    <w:pPr>
      <w:tabs>
        <w:tab w:val="right" w:pos="9749"/>
      </w:tabs>
      <w:spacing w:after="220"/>
      <w:ind w:left="403"/>
      <w:jc w:val="left"/>
    </w:pPr>
  </w:style>
  <w:style w:type="paragraph" w:customStyle="1" w:styleId="IntroTitle">
    <w:name w:val="Intro Title"/>
    <w:basedOn w:val="ForewordTitle"/>
    <w:rsid w:val="00E23676"/>
  </w:style>
  <w:style w:type="paragraph" w:customStyle="1" w:styleId="KeyText">
    <w:name w:val="Key Text"/>
    <w:basedOn w:val="BodyText-"/>
    <w:rsid w:val="00E23676"/>
    <w:pPr>
      <w:tabs>
        <w:tab w:val="left" w:pos="346"/>
      </w:tabs>
      <w:spacing w:after="60"/>
      <w:ind w:left="346" w:hanging="346"/>
    </w:pPr>
  </w:style>
  <w:style w:type="paragraph" w:customStyle="1" w:styleId="KeyTitle">
    <w:name w:val="Key Title"/>
    <w:basedOn w:val="KeyText"/>
    <w:next w:val="KeyText"/>
    <w:rsid w:val="00E23676"/>
    <w:pPr>
      <w:jc w:val="left"/>
    </w:pPr>
    <w:rPr>
      <w:b/>
    </w:rPr>
  </w:style>
  <w:style w:type="paragraph" w:customStyle="1" w:styleId="ListContinue1">
    <w:name w:val="List Continue 1"/>
    <w:basedOn w:val="BaseText"/>
    <w:rsid w:val="00E23676"/>
    <w:pPr>
      <w:ind w:left="403" w:hanging="403"/>
    </w:pPr>
  </w:style>
  <w:style w:type="paragraph" w:customStyle="1" w:styleId="ListContinue1-">
    <w:name w:val="List Continue 1 (-)"/>
    <w:basedOn w:val="ListContinue1"/>
    <w:rsid w:val="00E23676"/>
    <w:pPr>
      <w:spacing w:line="210" w:lineRule="atLeast"/>
    </w:pPr>
    <w:rPr>
      <w:sz w:val="20"/>
    </w:rPr>
  </w:style>
  <w:style w:type="paragraph" w:customStyle="1" w:styleId="ListContinue2-">
    <w:name w:val="List Continue 2 (-)"/>
    <w:basedOn w:val="ListContinue1-"/>
    <w:rsid w:val="00E23676"/>
    <w:pPr>
      <w:tabs>
        <w:tab w:val="left" w:pos="806"/>
      </w:tabs>
      <w:ind w:left="1200" w:hanging="810"/>
      <w:jc w:val="left"/>
    </w:pPr>
    <w:rPr>
      <w:rFonts w:ascii="Arial" w:hAnsi="Arial"/>
      <w:sz w:val="18"/>
    </w:rPr>
  </w:style>
  <w:style w:type="paragraph" w:customStyle="1" w:styleId="ListContinue3-">
    <w:name w:val="List Continue 3 (-)"/>
    <w:basedOn w:val="ListContinue1-"/>
    <w:rsid w:val="00E23676"/>
    <w:pPr>
      <w:ind w:left="1209"/>
    </w:pPr>
  </w:style>
  <w:style w:type="paragraph" w:customStyle="1" w:styleId="ListContinue4-">
    <w:name w:val="List Continue 4 (-)"/>
    <w:basedOn w:val="ListContinue1-"/>
    <w:rsid w:val="00E23676"/>
    <w:pPr>
      <w:ind w:left="1598"/>
    </w:pPr>
  </w:style>
  <w:style w:type="paragraph" w:customStyle="1" w:styleId="ListNumber1">
    <w:name w:val="List Number 1"/>
    <w:basedOn w:val="BaseText"/>
    <w:rsid w:val="00E23676"/>
    <w:pPr>
      <w:tabs>
        <w:tab w:val="left" w:pos="403"/>
      </w:tabs>
      <w:ind w:left="403" w:hanging="403"/>
    </w:pPr>
  </w:style>
  <w:style w:type="paragraph" w:customStyle="1" w:styleId="ListNumber1-">
    <w:name w:val="List Number 1 (-)"/>
    <w:basedOn w:val="ListNumber1"/>
    <w:rsid w:val="00E23676"/>
    <w:pPr>
      <w:spacing w:line="210" w:lineRule="atLeast"/>
    </w:pPr>
    <w:rPr>
      <w:sz w:val="20"/>
    </w:rPr>
  </w:style>
  <w:style w:type="paragraph" w:customStyle="1" w:styleId="ListNumber2-">
    <w:name w:val="List Number 2 (-)"/>
    <w:basedOn w:val="ListNumber1-"/>
    <w:qFormat/>
    <w:rsid w:val="00E23676"/>
    <w:pPr>
      <w:ind w:left="806"/>
    </w:pPr>
  </w:style>
  <w:style w:type="paragraph" w:customStyle="1" w:styleId="ListNumber3-">
    <w:name w:val="List Number 3 (-)"/>
    <w:basedOn w:val="ListNumber1-"/>
    <w:rsid w:val="00E23676"/>
    <w:pPr>
      <w:ind w:left="1209"/>
    </w:pPr>
  </w:style>
  <w:style w:type="paragraph" w:customStyle="1" w:styleId="ListNumber4-">
    <w:name w:val="List Number 4 (-)"/>
    <w:basedOn w:val="ListNumber1-"/>
    <w:rsid w:val="00E23676"/>
    <w:pPr>
      <w:ind w:left="1598"/>
    </w:pPr>
  </w:style>
  <w:style w:type="paragraph" w:customStyle="1" w:styleId="Tabletitle">
    <w:name w:val="Table title"/>
    <w:basedOn w:val="Figuretitle"/>
    <w:rsid w:val="00E23676"/>
    <w:pPr>
      <w:spacing w:before="120" w:after="120"/>
    </w:pPr>
  </w:style>
  <w:style w:type="paragraph" w:customStyle="1" w:styleId="Tablebody">
    <w:name w:val="Table body"/>
    <w:basedOn w:val="BaseText"/>
    <w:link w:val="TablebodyChar"/>
    <w:rsid w:val="00E23676"/>
    <w:pPr>
      <w:spacing w:before="60" w:after="60" w:line="210" w:lineRule="atLeast"/>
      <w:jc w:val="left"/>
    </w:pPr>
    <w:rPr>
      <w:sz w:val="20"/>
    </w:rPr>
  </w:style>
  <w:style w:type="paragraph" w:customStyle="1" w:styleId="Tablebody-">
    <w:name w:val="Table body (-)"/>
    <w:basedOn w:val="Tablebody"/>
    <w:rsid w:val="00E23676"/>
    <w:rPr>
      <w:sz w:val="18"/>
    </w:rPr>
  </w:style>
  <w:style w:type="paragraph" w:customStyle="1" w:styleId="Tablebody--">
    <w:name w:val="Table body (--)"/>
    <w:basedOn w:val="Tablebody"/>
    <w:rsid w:val="00E23676"/>
    <w:rPr>
      <w:sz w:val="16"/>
    </w:rPr>
  </w:style>
  <w:style w:type="paragraph" w:customStyle="1" w:styleId="Tablebody0">
    <w:name w:val="Table body (+)"/>
    <w:basedOn w:val="Tablebody"/>
    <w:rsid w:val="00E23676"/>
    <w:pPr>
      <w:spacing w:line="230" w:lineRule="atLeast"/>
    </w:pPr>
    <w:rPr>
      <w:sz w:val="22"/>
    </w:rPr>
  </w:style>
  <w:style w:type="paragraph" w:customStyle="1" w:styleId="Tablefooter">
    <w:name w:val="Table footer"/>
    <w:basedOn w:val="BaseText"/>
    <w:rsid w:val="00E23676"/>
    <w:pPr>
      <w:tabs>
        <w:tab w:val="left" w:pos="346"/>
      </w:tabs>
      <w:spacing w:before="60" w:after="60" w:line="200" w:lineRule="atLeast"/>
    </w:pPr>
    <w:rPr>
      <w:sz w:val="18"/>
    </w:rPr>
  </w:style>
  <w:style w:type="paragraph" w:customStyle="1" w:styleId="Tableheader">
    <w:name w:val="Table header"/>
    <w:basedOn w:val="Tablebody"/>
    <w:rsid w:val="00E23676"/>
  </w:style>
  <w:style w:type="paragraph" w:customStyle="1" w:styleId="Tableheader-">
    <w:name w:val="Table header (-)"/>
    <w:basedOn w:val="Tablebody-"/>
    <w:rsid w:val="00E23676"/>
  </w:style>
  <w:style w:type="paragraph" w:customStyle="1" w:styleId="Tableheader--">
    <w:name w:val="Table header (--)"/>
    <w:basedOn w:val="Tablebody--"/>
    <w:rsid w:val="00E23676"/>
  </w:style>
  <w:style w:type="paragraph" w:customStyle="1" w:styleId="Tableheader0">
    <w:name w:val="Table header (+)"/>
    <w:basedOn w:val="Tablebody0"/>
    <w:rsid w:val="00E23676"/>
  </w:style>
  <w:style w:type="paragraph" w:customStyle="1" w:styleId="Notice">
    <w:name w:val="Notice"/>
    <w:basedOn w:val="BaseText"/>
    <w:rsid w:val="00E23676"/>
  </w:style>
  <w:style w:type="paragraph" w:customStyle="1" w:styleId="p2">
    <w:name w:val="p2"/>
    <w:basedOn w:val="BaseText"/>
    <w:rsid w:val="00E23676"/>
    <w:pPr>
      <w:tabs>
        <w:tab w:val="left" w:pos="562"/>
      </w:tabs>
    </w:pPr>
  </w:style>
  <w:style w:type="paragraph" w:customStyle="1" w:styleId="p3">
    <w:name w:val="p3"/>
    <w:basedOn w:val="BaseText"/>
    <w:rsid w:val="00E23676"/>
    <w:pPr>
      <w:tabs>
        <w:tab w:val="left" w:pos="720"/>
      </w:tabs>
    </w:pPr>
  </w:style>
  <w:style w:type="paragraph" w:customStyle="1" w:styleId="p4">
    <w:name w:val="p4"/>
    <w:basedOn w:val="BaseText"/>
    <w:rsid w:val="00E23676"/>
    <w:pPr>
      <w:tabs>
        <w:tab w:val="left" w:pos="1094"/>
      </w:tabs>
    </w:pPr>
  </w:style>
  <w:style w:type="paragraph" w:customStyle="1" w:styleId="p5">
    <w:name w:val="p5"/>
    <w:basedOn w:val="BaseText"/>
    <w:rsid w:val="00E23676"/>
    <w:pPr>
      <w:tabs>
        <w:tab w:val="left" w:pos="1094"/>
      </w:tabs>
    </w:pPr>
  </w:style>
  <w:style w:type="paragraph" w:customStyle="1" w:styleId="p6">
    <w:name w:val="p6"/>
    <w:basedOn w:val="BaseText"/>
    <w:rsid w:val="00E23676"/>
    <w:pPr>
      <w:tabs>
        <w:tab w:val="left" w:pos="1440"/>
      </w:tabs>
    </w:pPr>
  </w:style>
  <w:style w:type="paragraph" w:customStyle="1" w:styleId="RefNorm">
    <w:name w:val="RefNorm"/>
    <w:basedOn w:val="BaseText"/>
    <w:link w:val="RefNormChar"/>
    <w:rsid w:val="00E23676"/>
  </w:style>
  <w:style w:type="paragraph" w:customStyle="1" w:styleId="Notecontinued">
    <w:name w:val="Note continued"/>
    <w:basedOn w:val="Note0"/>
    <w:rsid w:val="00E23676"/>
  </w:style>
  <w:style w:type="paragraph" w:customStyle="1" w:styleId="Noteindent">
    <w:name w:val="Note indent"/>
    <w:basedOn w:val="Note0"/>
    <w:rsid w:val="00E23676"/>
    <w:pPr>
      <w:tabs>
        <w:tab w:val="clear" w:pos="965"/>
        <w:tab w:val="left" w:pos="1368"/>
      </w:tabs>
      <w:ind w:left="403"/>
    </w:pPr>
  </w:style>
  <w:style w:type="paragraph" w:customStyle="1" w:styleId="Noteindentcontinued">
    <w:name w:val="Note indent continued"/>
    <w:basedOn w:val="Noteindent"/>
    <w:qFormat/>
    <w:rsid w:val="00E23676"/>
  </w:style>
  <w:style w:type="paragraph" w:customStyle="1" w:styleId="MainTitle1">
    <w:name w:val="Main Title 1"/>
    <w:basedOn w:val="CoverTitleA1"/>
    <w:rsid w:val="00E23676"/>
    <w:pPr>
      <w:spacing w:before="400"/>
    </w:pPr>
  </w:style>
  <w:style w:type="paragraph" w:customStyle="1" w:styleId="MainTitle2">
    <w:name w:val="Main Title 2"/>
    <w:basedOn w:val="CoverTitleA2"/>
    <w:rsid w:val="00E23676"/>
    <w:pPr>
      <w:outlineLvl w:val="1"/>
    </w:pPr>
  </w:style>
  <w:style w:type="paragraph" w:customStyle="1" w:styleId="MainTitle3">
    <w:name w:val="Main Title 3"/>
    <w:basedOn w:val="CoverTitleA3"/>
    <w:rsid w:val="00E23676"/>
    <w:pPr>
      <w:outlineLvl w:val="2"/>
    </w:pPr>
  </w:style>
  <w:style w:type="paragraph" w:customStyle="1" w:styleId="TableGraphic">
    <w:name w:val="Table Graphic"/>
    <w:basedOn w:val="FigureGraphic"/>
    <w:rsid w:val="00E23676"/>
  </w:style>
  <w:style w:type="character" w:customStyle="1" w:styleId="Courier">
    <w:name w:val="Courier"/>
    <w:rsid w:val="00E23676"/>
    <w:rPr>
      <w:rFonts w:ascii="Courier New" w:hAnsi="Courier New"/>
    </w:rPr>
  </w:style>
  <w:style w:type="paragraph" w:customStyle="1" w:styleId="BiblioDescription">
    <w:name w:val="Biblio Description"/>
    <w:basedOn w:val="BaseText"/>
    <w:next w:val="BiblioEntry"/>
    <w:rsid w:val="00E23676"/>
  </w:style>
  <w:style w:type="paragraph" w:customStyle="1" w:styleId="ListNumber5-">
    <w:name w:val="List Number 5 (-)"/>
    <w:basedOn w:val="ListNumber1-"/>
    <w:qFormat/>
    <w:rsid w:val="00E23676"/>
    <w:pPr>
      <w:ind w:left="1996"/>
    </w:pPr>
  </w:style>
  <w:style w:type="paragraph" w:customStyle="1" w:styleId="ListContinue5-">
    <w:name w:val="List Continue 5 (-)"/>
    <w:basedOn w:val="ListContinue1-"/>
    <w:qFormat/>
    <w:rsid w:val="00E23676"/>
    <w:pPr>
      <w:ind w:left="1593"/>
    </w:pPr>
  </w:style>
  <w:style w:type="paragraph" w:customStyle="1" w:styleId="BiblioText">
    <w:name w:val="Biblio Text"/>
    <w:basedOn w:val="BaseText"/>
    <w:qFormat/>
    <w:rsid w:val="00E23676"/>
  </w:style>
  <w:style w:type="paragraph" w:customStyle="1" w:styleId="FigureImage">
    <w:name w:val="Figure Image"/>
    <w:basedOn w:val="FigureGraphic"/>
    <w:rsid w:val="00E23676"/>
  </w:style>
  <w:style w:type="paragraph" w:customStyle="1" w:styleId="Figuredescription">
    <w:name w:val="Figure description"/>
    <w:basedOn w:val="Figuretitle"/>
    <w:rsid w:val="00E23676"/>
    <w:pPr>
      <w:shd w:val="pct10" w:color="auto" w:fill="auto"/>
    </w:pPr>
    <w:rPr>
      <w:szCs w:val="24"/>
    </w:rPr>
  </w:style>
  <w:style w:type="paragraph" w:customStyle="1" w:styleId="Formuladescription">
    <w:name w:val="Formula description"/>
    <w:basedOn w:val="Formula"/>
    <w:rsid w:val="00E23676"/>
    <w:pPr>
      <w:shd w:val="pct10" w:color="auto" w:fill="auto"/>
    </w:pPr>
    <w:rPr>
      <w:szCs w:val="24"/>
    </w:rPr>
  </w:style>
  <w:style w:type="paragraph" w:customStyle="1" w:styleId="Tabledescription">
    <w:name w:val="Table description"/>
    <w:basedOn w:val="Tabletitle"/>
    <w:rsid w:val="00E23676"/>
    <w:pPr>
      <w:shd w:val="pct10" w:color="auto" w:fill="auto"/>
    </w:pPr>
    <w:rPr>
      <w:szCs w:val="24"/>
    </w:rPr>
  </w:style>
  <w:style w:type="paragraph" w:customStyle="1" w:styleId="Box-begin">
    <w:name w:val="Box-begin"/>
    <w:basedOn w:val="BaseText"/>
    <w:rsid w:val="00E23676"/>
    <w:pPr>
      <w:shd w:val="clear" w:color="auto" w:fill="D9D9D9"/>
      <w:jc w:val="left"/>
    </w:pPr>
    <w:rPr>
      <w:szCs w:val="24"/>
    </w:rPr>
  </w:style>
  <w:style w:type="paragraph" w:customStyle="1" w:styleId="Box-end">
    <w:name w:val="Box-end"/>
    <w:basedOn w:val="BaseText"/>
    <w:rsid w:val="00E23676"/>
    <w:pPr>
      <w:shd w:val="clear" w:color="auto" w:fill="D9D9D9"/>
      <w:jc w:val="left"/>
    </w:pPr>
    <w:rPr>
      <w:szCs w:val="24"/>
    </w:rPr>
  </w:style>
  <w:style w:type="paragraph" w:customStyle="1" w:styleId="Box-title">
    <w:name w:val="Box-title"/>
    <w:basedOn w:val="BaseHeading"/>
    <w:rsid w:val="00E23676"/>
    <w:pPr>
      <w:shd w:val="clear" w:color="auto" w:fill="E6E6E6"/>
    </w:pPr>
    <w:rPr>
      <w:b/>
      <w:sz w:val="26"/>
      <w:szCs w:val="24"/>
    </w:rPr>
  </w:style>
  <w:style w:type="paragraph" w:customStyle="1" w:styleId="FrontHead">
    <w:name w:val="Front Head"/>
    <w:basedOn w:val="BaseHeading"/>
    <w:next w:val="BodyText"/>
    <w:qFormat/>
    <w:rsid w:val="00E23676"/>
    <w:pPr>
      <w:keepNext/>
      <w:pageBreakBefore/>
      <w:suppressAutoHyphens/>
      <w:spacing w:before="310" w:after="310" w:line="310" w:lineRule="atLeast"/>
    </w:pPr>
    <w:rPr>
      <w:b/>
      <w:sz w:val="28"/>
    </w:rPr>
  </w:style>
  <w:style w:type="paragraph" w:customStyle="1" w:styleId="IndexHead">
    <w:name w:val="Index Head"/>
    <w:basedOn w:val="BaseHeading"/>
    <w:rsid w:val="00E23676"/>
    <w:pPr>
      <w:pageBreakBefore/>
      <w:spacing w:after="760" w:line="280" w:lineRule="atLeast"/>
      <w:jc w:val="center"/>
    </w:pPr>
    <w:rPr>
      <w:b/>
      <w:sz w:val="28"/>
      <w:szCs w:val="28"/>
    </w:rPr>
  </w:style>
  <w:style w:type="paragraph" w:customStyle="1" w:styleId="Exampleindent2">
    <w:name w:val="Example indent 2"/>
    <w:basedOn w:val="BaseText"/>
    <w:rsid w:val="00E23676"/>
    <w:pPr>
      <w:tabs>
        <w:tab w:val="left" w:pos="1758"/>
      </w:tabs>
      <w:spacing w:line="220" w:lineRule="atLeast"/>
      <w:ind w:left="805"/>
    </w:pPr>
    <w:rPr>
      <w:sz w:val="20"/>
    </w:rPr>
  </w:style>
  <w:style w:type="paragraph" w:customStyle="1" w:styleId="Exampleindent2continued">
    <w:name w:val="Example indent 2 continued"/>
    <w:basedOn w:val="BaseText"/>
    <w:rsid w:val="00E23676"/>
    <w:pPr>
      <w:spacing w:line="220" w:lineRule="atLeast"/>
      <w:ind w:left="805"/>
    </w:pPr>
    <w:rPr>
      <w:sz w:val="20"/>
    </w:rPr>
  </w:style>
  <w:style w:type="paragraph" w:customStyle="1" w:styleId="Noteindent2continued">
    <w:name w:val="Note indent 2 continued"/>
    <w:basedOn w:val="BaseText"/>
    <w:rsid w:val="00E23676"/>
    <w:pPr>
      <w:spacing w:line="220" w:lineRule="atLeast"/>
      <w:ind w:left="805"/>
    </w:pPr>
    <w:rPr>
      <w:sz w:val="20"/>
    </w:rPr>
  </w:style>
  <w:style w:type="paragraph" w:customStyle="1" w:styleId="Noteindent2">
    <w:name w:val="Note indent 2"/>
    <w:basedOn w:val="BaseText"/>
    <w:rsid w:val="00E23676"/>
    <w:pPr>
      <w:tabs>
        <w:tab w:val="left" w:pos="1758"/>
      </w:tabs>
      <w:spacing w:line="220" w:lineRule="atLeast"/>
      <w:ind w:left="805"/>
    </w:pPr>
    <w:rPr>
      <w:sz w:val="20"/>
    </w:rPr>
  </w:style>
  <w:style w:type="character" w:customStyle="1" w:styleId="TablebodyChar">
    <w:name w:val="Table body Char"/>
    <w:link w:val="Tablebody"/>
    <w:locked/>
    <w:rsid w:val="009D2521"/>
    <w:rPr>
      <w:rFonts w:ascii="Cambria" w:eastAsia="Calibri" w:hAnsi="Cambria" w:cs="Times New Roman"/>
      <w:sz w:val="20"/>
      <w:lang w:val="en-GB"/>
    </w:rPr>
  </w:style>
  <w:style w:type="numbering" w:customStyle="1" w:styleId="Headings1">
    <w:name w:val="Headings1"/>
    <w:rsid w:val="009D2521"/>
    <w:pPr>
      <w:numPr>
        <w:numId w:val="39"/>
      </w:numPr>
    </w:pPr>
  </w:style>
  <w:style w:type="numbering" w:customStyle="1" w:styleId="Annexes1">
    <w:name w:val="Annexes1"/>
    <w:rsid w:val="009D2521"/>
    <w:pPr>
      <w:numPr>
        <w:numId w:val="13"/>
      </w:numPr>
    </w:pPr>
  </w:style>
  <w:style w:type="character" w:customStyle="1" w:styleId="sts-tbx-note-label">
    <w:name w:val="sts-tbx-note-label"/>
    <w:rsid w:val="009D2521"/>
  </w:style>
  <w:style w:type="character" w:customStyle="1" w:styleId="Normal1">
    <w:name w:val="Normal1"/>
    <w:rsid w:val="009D2521"/>
  </w:style>
  <w:style w:type="character" w:customStyle="1" w:styleId="UnresolvedMention1">
    <w:name w:val="Unresolved Mention1"/>
    <w:uiPriority w:val="99"/>
    <w:unhideWhenUsed/>
    <w:rsid w:val="009D2521"/>
    <w:rPr>
      <w:color w:val="808080"/>
      <w:shd w:val="clear" w:color="auto" w:fill="E6E6E6"/>
    </w:rPr>
  </w:style>
  <w:style w:type="character" w:customStyle="1" w:styleId="Chinese">
    <w:name w:val="Chinese"/>
    <w:uiPriority w:val="1"/>
    <w:qFormat/>
    <w:rsid w:val="00E23676"/>
    <w:rPr>
      <w:rFonts w:ascii="MS Gothic" w:hAnsi="MS Gothic"/>
      <w:i w:val="0"/>
      <w:iCs/>
      <w:color w:val="auto"/>
      <w:bdr w:val="none" w:sz="0" w:space="0" w:color="auto"/>
      <w:shd w:val="clear" w:color="auto" w:fill="A8D08D"/>
    </w:rPr>
  </w:style>
  <w:style w:type="paragraph" w:customStyle="1" w:styleId="AMENDTermsHeading">
    <w:name w:val="AMEND Terms Heading"/>
    <w:basedOn w:val="Heading1"/>
    <w:next w:val="BodyText"/>
    <w:qFormat/>
    <w:rsid w:val="00E23676"/>
    <w:pPr>
      <w:numPr>
        <w:numId w:val="0"/>
      </w:numPr>
      <w:shd w:val="pct15" w:color="auto" w:fill="auto"/>
    </w:pPr>
  </w:style>
  <w:style w:type="paragraph" w:customStyle="1" w:styleId="AMENDHeading1Unnumbered">
    <w:name w:val="AMEND Heading 1 Unnumbered"/>
    <w:basedOn w:val="Heading1"/>
    <w:next w:val="BodyText"/>
    <w:qFormat/>
    <w:rsid w:val="00E23676"/>
    <w:pPr>
      <w:numPr>
        <w:numId w:val="0"/>
      </w:numPr>
      <w:shd w:val="pct15" w:color="auto" w:fill="auto"/>
    </w:pPr>
  </w:style>
  <w:style w:type="paragraph" w:customStyle="1" w:styleId="Source">
    <w:name w:val="Source"/>
    <w:basedOn w:val="BaseText"/>
    <w:next w:val="Definition"/>
    <w:qFormat/>
    <w:rsid w:val="00E23676"/>
  </w:style>
  <w:style w:type="paragraph" w:customStyle="1" w:styleId="AdmittedTerm">
    <w:name w:val="Admitted Term"/>
    <w:basedOn w:val="BaseText"/>
    <w:next w:val="Definition"/>
    <w:qFormat/>
    <w:rsid w:val="00E23676"/>
    <w:pPr>
      <w:spacing w:after="0"/>
      <w:jc w:val="left"/>
    </w:pPr>
  </w:style>
  <w:style w:type="character" w:customStyle="1" w:styleId="TOC1Char">
    <w:name w:val="TOC 1 Char"/>
    <w:aliases w:val="Заголовок1б Char"/>
    <w:link w:val="TOC1"/>
    <w:uiPriority w:val="39"/>
    <w:rsid w:val="009D2521"/>
    <w:rPr>
      <w:rFonts w:ascii="Cambria" w:eastAsia="MS Mincho" w:hAnsi="Cambria" w:cs="Times New Roman"/>
      <w:noProof/>
      <w:szCs w:val="20"/>
      <w:lang w:val="en-GB" w:eastAsia="ja-JP"/>
    </w:rPr>
  </w:style>
  <w:style w:type="character" w:customStyle="1" w:styleId="BaseTextChar">
    <w:name w:val="Base_Text Char"/>
    <w:link w:val="BaseText"/>
    <w:rsid w:val="009D2521"/>
    <w:rPr>
      <w:rFonts w:ascii="Cambria" w:eastAsia="Calibri" w:hAnsi="Cambria" w:cs="Times New Roman"/>
      <w:lang w:val="fr-FR"/>
    </w:rPr>
  </w:style>
  <w:style w:type="character" w:customStyle="1" w:styleId="RefNormChar">
    <w:name w:val="RefNorm Char"/>
    <w:basedOn w:val="BaseTextChar"/>
    <w:link w:val="RefNorm"/>
    <w:rsid w:val="009D2521"/>
    <w:rPr>
      <w:rFonts w:ascii="Cambria" w:eastAsia="Calibri" w:hAnsi="Cambria" w:cs="Times New Roman"/>
      <w:lang w:val="fr-FR"/>
    </w:rPr>
  </w:style>
  <w:style w:type="paragraph" w:customStyle="1" w:styleId="BodyTextIndent22">
    <w:name w:val="Body Text Indent 22"/>
    <w:basedOn w:val="Normal"/>
    <w:rsid w:val="00E91CB7"/>
    <w:pPr>
      <w:ind w:left="805"/>
    </w:pPr>
  </w:style>
  <w:style w:type="paragraph" w:customStyle="1" w:styleId="BodyTextIndent32">
    <w:name w:val="Body Text Indent 32"/>
    <w:basedOn w:val="BodyTextIndent22"/>
    <w:rsid w:val="00E91CB7"/>
    <w:pPr>
      <w:ind w:left="1202"/>
    </w:pPr>
  </w:style>
  <w:style w:type="paragraph" w:customStyle="1" w:styleId="BodyTextIndent23">
    <w:name w:val="Body Text Indent 23"/>
    <w:basedOn w:val="Normal"/>
    <w:rsid w:val="00E23676"/>
    <w:pPr>
      <w:ind w:left="805"/>
    </w:pPr>
  </w:style>
  <w:style w:type="paragraph" w:customStyle="1" w:styleId="BodyTextIndent33">
    <w:name w:val="Body Text Indent 33"/>
    <w:basedOn w:val="BodyTextIndent23"/>
    <w:rsid w:val="00E23676"/>
    <w:pPr>
      <w:ind w:left="1202"/>
    </w:pPr>
  </w:style>
  <w:style w:type="character" w:styleId="UnresolvedMention">
    <w:name w:val="Unresolved Mention"/>
    <w:basedOn w:val="DefaultParagraphFont"/>
    <w:uiPriority w:val="99"/>
    <w:semiHidden/>
    <w:unhideWhenUsed/>
    <w:rsid w:val="000A14E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dx.doi.org:/10.1016/j.jmr.2004.11.015" TargetMode="External"/><Relationship Id="rId21" Type="http://schemas.openxmlformats.org/officeDocument/2006/relationships/oleObject" Target="embeddings/oleObject3.bin"/><Relationship Id="rId34" Type="http://schemas.openxmlformats.org/officeDocument/2006/relationships/hyperlink" Target="https://www.iso.org/obp" TargetMode="External"/><Relationship Id="rId42" Type="http://schemas.openxmlformats.org/officeDocument/2006/relationships/hyperlink" Target="https://www.iso.org/obp" TargetMode="External"/><Relationship Id="rId47" Type="http://schemas.openxmlformats.org/officeDocument/2006/relationships/image" Target="media/image11.png"/><Relationship Id="rId50" Type="http://schemas.openxmlformats.org/officeDocument/2006/relationships/image" Target="media/image13.wmf"/><Relationship Id="rId55" Type="http://schemas.openxmlformats.org/officeDocument/2006/relationships/oleObject" Target="embeddings/oleObject10.bin"/><Relationship Id="rId63" Type="http://schemas.openxmlformats.org/officeDocument/2006/relationships/oleObject" Target="embeddings/oleObject14.bin"/><Relationship Id="rId68" Type="http://schemas.openxmlformats.org/officeDocument/2006/relationships/image" Target="media/image22.png"/><Relationship Id="rId76" Type="http://schemas.openxmlformats.org/officeDocument/2006/relationships/hyperlink" Target="http://www.iec.ch/about/copyright/" TargetMode="External"/><Relationship Id="rId84" Type="http://schemas.openxmlformats.org/officeDocument/2006/relationships/oleObject" Target="embeddings/oleObject19.bin"/><Relationship Id="rId89" Type="http://schemas.openxmlformats.org/officeDocument/2006/relationships/hyperlink" Target="http://websters.yourdictionary.com/" TargetMode="External"/><Relationship Id="rId97"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hyperlink" Target="https://www.iso.org/obp" TargetMode="External"/><Relationship Id="rId2" Type="http://schemas.openxmlformats.org/officeDocument/2006/relationships/numbering" Target="numbering.xml"/><Relationship Id="rId16" Type="http://schemas.openxmlformats.org/officeDocument/2006/relationships/image" Target="media/image1.wmf"/><Relationship Id="rId29" Type="http://schemas.openxmlformats.org/officeDocument/2006/relationships/hyperlink" Target="http://www.graphical-symbols.info/" TargetMode="Externa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7.wmf"/><Relationship Id="rId37" Type="http://schemas.openxmlformats.org/officeDocument/2006/relationships/hyperlink" Target="http://www.electropedia.org/" TargetMode="External"/><Relationship Id="rId40" Type="http://schemas.openxmlformats.org/officeDocument/2006/relationships/hyperlink" Target="https://www.iso.org/obp" TargetMode="External"/><Relationship Id="rId45" Type="http://schemas.openxmlformats.org/officeDocument/2006/relationships/image" Target="media/image9.png"/><Relationship Id="rId53" Type="http://schemas.openxmlformats.org/officeDocument/2006/relationships/oleObject" Target="embeddings/oleObject9.bin"/><Relationship Id="rId58" Type="http://schemas.openxmlformats.org/officeDocument/2006/relationships/image" Target="media/image17.wmf"/><Relationship Id="rId66" Type="http://schemas.openxmlformats.org/officeDocument/2006/relationships/image" Target="media/image21.wmf"/><Relationship Id="rId74" Type="http://schemas.openxmlformats.org/officeDocument/2006/relationships/image" Target="media/image28.png"/><Relationship Id="rId79" Type="http://schemas.openxmlformats.org/officeDocument/2006/relationships/image" Target="media/image29.wmf"/><Relationship Id="rId87"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oleObject" Target="embeddings/oleObject13.bin"/><Relationship Id="rId82" Type="http://schemas.openxmlformats.org/officeDocument/2006/relationships/oleObject" Target="embeddings/oleObject18.bin"/><Relationship Id="rId90" Type="http://schemas.openxmlformats.org/officeDocument/2006/relationships/hyperlink" Target="http://www.larousse.fr/dictionnaires/francais" TargetMode="External"/><Relationship Id="rId95" Type="http://schemas.openxmlformats.org/officeDocument/2006/relationships/footer" Target="footer3.xml"/><Relationship Id="rId19" Type="http://schemas.openxmlformats.org/officeDocument/2006/relationships/oleObject" Target="embeddings/oleObject2.bin"/><Relationship Id="rId14" Type="http://schemas.openxmlformats.org/officeDocument/2006/relationships/hyperlink" Target="https://www.iso.org/obp" TargetMode="External"/><Relationship Id="rId22" Type="http://schemas.openxmlformats.org/officeDocument/2006/relationships/image" Target="media/image4.wmf"/><Relationship Id="rId27" Type="http://schemas.openxmlformats.org/officeDocument/2006/relationships/hyperlink" Target="http://www.iec.ch/members_experts/refdocs/" TargetMode="External"/><Relationship Id="rId30" Type="http://schemas.openxmlformats.org/officeDocument/2006/relationships/image" Target="media/image6.wmf"/><Relationship Id="rId35" Type="http://schemas.openxmlformats.org/officeDocument/2006/relationships/hyperlink" Target="http://www.electropedia.org/" TargetMode="External"/><Relationship Id="rId43" Type="http://schemas.openxmlformats.org/officeDocument/2006/relationships/hyperlink" Target="http://www.electropedia.org/" TargetMode="External"/><Relationship Id="rId48" Type="http://schemas.openxmlformats.org/officeDocument/2006/relationships/image" Target="media/image12.wmf"/><Relationship Id="rId56" Type="http://schemas.openxmlformats.org/officeDocument/2006/relationships/image" Target="media/image16.wmf"/><Relationship Id="rId64" Type="http://schemas.openxmlformats.org/officeDocument/2006/relationships/image" Target="media/image20.wmf"/><Relationship Id="rId69" Type="http://schemas.openxmlformats.org/officeDocument/2006/relationships/image" Target="media/image23.png"/><Relationship Id="rId77" Type="http://schemas.openxmlformats.org/officeDocument/2006/relationships/hyperlink" Target="http://www.electropedia.org/" TargetMode="External"/><Relationship Id="rId100" Type="http://schemas.openxmlformats.org/officeDocument/2006/relationships/theme" Target="theme/theme1.xml"/><Relationship Id="rId8" Type="http://schemas.openxmlformats.org/officeDocument/2006/relationships/hyperlink" Target="http://www.iso.org" TargetMode="External"/><Relationship Id="rId51" Type="http://schemas.openxmlformats.org/officeDocument/2006/relationships/oleObject" Target="embeddings/oleObject8.bin"/><Relationship Id="rId72" Type="http://schemas.openxmlformats.org/officeDocument/2006/relationships/image" Target="media/image26.png"/><Relationship Id="rId80" Type="http://schemas.openxmlformats.org/officeDocument/2006/relationships/oleObject" Target="embeddings/oleObject17.bin"/><Relationship Id="rId85" Type="http://schemas.openxmlformats.org/officeDocument/2006/relationships/image" Target="media/image32.wmf"/><Relationship Id="rId93" Type="http://schemas.openxmlformats.org/officeDocument/2006/relationships/hyperlink" Target="https://www.iso.org/iso/graphics_formats_and_tools.pdf" TargetMode="External"/><Relationship Id="rId98"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hyperlink" Target="http://www.ietf.org/rfc/rfc3979.txt" TargetMode="External"/><Relationship Id="rId33" Type="http://schemas.openxmlformats.org/officeDocument/2006/relationships/oleObject" Target="embeddings/oleObject6.bin"/><Relationship Id="rId38" Type="http://schemas.openxmlformats.org/officeDocument/2006/relationships/hyperlink" Target="https://www.iso.org/obp" TargetMode="External"/><Relationship Id="rId46" Type="http://schemas.openxmlformats.org/officeDocument/2006/relationships/image" Target="media/image10.png"/><Relationship Id="rId59" Type="http://schemas.openxmlformats.org/officeDocument/2006/relationships/oleObject" Target="embeddings/oleObject12.bin"/><Relationship Id="rId67" Type="http://schemas.openxmlformats.org/officeDocument/2006/relationships/oleObject" Target="embeddings/oleObject16.bin"/><Relationship Id="rId20" Type="http://schemas.openxmlformats.org/officeDocument/2006/relationships/image" Target="media/image3.wmf"/><Relationship Id="rId41" Type="http://schemas.openxmlformats.org/officeDocument/2006/relationships/hyperlink" Target="http://www.electropedia.org/" TargetMode="External"/><Relationship Id="rId54" Type="http://schemas.openxmlformats.org/officeDocument/2006/relationships/image" Target="media/image15.wmf"/><Relationship Id="rId62" Type="http://schemas.openxmlformats.org/officeDocument/2006/relationships/image" Target="media/image19.wmf"/><Relationship Id="rId70" Type="http://schemas.openxmlformats.org/officeDocument/2006/relationships/image" Target="media/image24.png"/><Relationship Id="rId75" Type="http://schemas.openxmlformats.org/officeDocument/2006/relationships/hyperlink" Target="https://www.iso.org/fr/declaration-for-participants-in-iso-activities.html" TargetMode="External"/><Relationship Id="rId83" Type="http://schemas.openxmlformats.org/officeDocument/2006/relationships/image" Target="media/image31.wmf"/><Relationship Id="rId88" Type="http://schemas.openxmlformats.org/officeDocument/2006/relationships/hyperlink" Target="https://www.collinsdictionary.com/dictionary/english" TargetMode="External"/><Relationship Id="rId91" Type="http://schemas.openxmlformats.org/officeDocument/2006/relationships/hyperlink" Target="http://www.electropedia.org" TargetMode="External"/><Relationship Id="rId9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electropedia.org/" TargetMode="External"/><Relationship Id="rId23" Type="http://schemas.openxmlformats.org/officeDocument/2006/relationships/oleObject" Target="embeddings/oleObject4.bin"/><Relationship Id="rId28" Type="http://schemas.openxmlformats.org/officeDocument/2006/relationships/hyperlink" Target="http://www.iec.ch/members_experts/refdocs/" TargetMode="External"/><Relationship Id="rId36" Type="http://schemas.openxmlformats.org/officeDocument/2006/relationships/hyperlink" Target="https://www.iso.org/obp" TargetMode="External"/><Relationship Id="rId49" Type="http://schemas.openxmlformats.org/officeDocument/2006/relationships/oleObject" Target="embeddings/oleObject7.bin"/><Relationship Id="rId57" Type="http://schemas.openxmlformats.org/officeDocument/2006/relationships/oleObject" Target="embeddings/oleObject11.bin"/><Relationship Id="rId10" Type="http://schemas.openxmlformats.org/officeDocument/2006/relationships/header" Target="header1.xml"/><Relationship Id="rId31" Type="http://schemas.openxmlformats.org/officeDocument/2006/relationships/oleObject" Target="embeddings/oleObject5.bin"/><Relationship Id="rId44" Type="http://schemas.openxmlformats.org/officeDocument/2006/relationships/image" Target="media/image8.png"/><Relationship Id="rId52" Type="http://schemas.openxmlformats.org/officeDocument/2006/relationships/image" Target="media/image14.wmf"/><Relationship Id="rId60" Type="http://schemas.openxmlformats.org/officeDocument/2006/relationships/image" Target="media/image18.wmf"/><Relationship Id="rId65" Type="http://schemas.openxmlformats.org/officeDocument/2006/relationships/oleObject" Target="embeddings/oleObject15.bin"/><Relationship Id="rId73" Type="http://schemas.openxmlformats.org/officeDocument/2006/relationships/image" Target="media/image27.png"/><Relationship Id="rId78" Type="http://schemas.openxmlformats.org/officeDocument/2006/relationships/hyperlink" Target="https://www.iso.org/obp" TargetMode="External"/><Relationship Id="rId81" Type="http://schemas.openxmlformats.org/officeDocument/2006/relationships/image" Target="media/image30.wmf"/><Relationship Id="rId86" Type="http://schemas.openxmlformats.org/officeDocument/2006/relationships/oleObject" Target="embeddings/oleObject20.bin"/><Relationship Id="rId94" Type="http://schemas.openxmlformats.org/officeDocument/2006/relationships/hyperlink" Target="http://www.iec.ch/standardsdev/resources/docpreparation/"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ec.ch" TargetMode="External"/><Relationship Id="rId13" Type="http://schemas.openxmlformats.org/officeDocument/2006/relationships/footer" Target="footer2.xml"/><Relationship Id="rId18" Type="http://schemas.openxmlformats.org/officeDocument/2006/relationships/image" Target="media/image2.wmf"/><Relationship Id="rId39" Type="http://schemas.openxmlformats.org/officeDocument/2006/relationships/hyperlink" Target="http://www.electropedia.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td.iec.ch/iec60617" TargetMode="External"/><Relationship Id="rId2" Type="http://schemas.openxmlformats.org/officeDocument/2006/relationships/hyperlink" Target="http://std.iec.ch/iec60417" TargetMode="External"/><Relationship Id="rId1" Type="http://schemas.openxmlformats.org/officeDocument/2006/relationships/hyperlink" Target="https://www.iso.org/obp" TargetMode="External"/><Relationship Id="rId4" Type="http://schemas.openxmlformats.org/officeDocument/2006/relationships/hyperlink" Target="https://www.iso.org/directiv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7CB9C-6868-4BFE-8CC8-1B92EEB5A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114</Pages>
  <Words>36592</Words>
  <Characters>208581</Characters>
  <Application>Microsoft Office Word</Application>
  <DocSecurity>0</DocSecurity>
  <Lines>1738</Lines>
  <Paragraphs>489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JUILLERAT Serge</dc:creator>
  <cp:keywords/>
  <dc:description/>
  <cp:lastModifiedBy>GIGANT Alexandra</cp:lastModifiedBy>
  <cp:revision>7</cp:revision>
  <dcterms:created xsi:type="dcterms:W3CDTF">2018-09-12T05:10:00Z</dcterms:created>
  <dcterms:modified xsi:type="dcterms:W3CDTF">2018-09-12T06:55:00Z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_a">
    <vt:bool>false</vt:bool>
  </property>
  <property fmtid="{D5CDD505-2E9C-101B-9397-08002B2CF9AE}" pid="3" name="x_p">
    <vt:bool>false</vt:bool>
  </property>
  <property fmtid="{D5CDD505-2E9C-101B-9397-08002B2CF9AE}" pid="4" name="x_t">
    <vt:bool>false</vt:bool>
  </property>
</Properties>
</file>