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2"/>
      </w:pPr>
      <w:r>
        <w:t>Quarterly Results with Merged Header</w:t>
      </w:r>
    </w:p>
    <w:p>
      <w:pPr>
        <w:pStyle w:val="Heading2"/>
      </w:pPr>
      <w:r>
        <w:t>Styled Table with Alternating Colors</w:t>
      </w:r>
    </w:p>
    <w:p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332K</w:t>
            </w:r>
          </w:p>
        </w:tc>
        <w:tc>
          <w:tcPr>
            <w:shd w:val="clear" w:fill="F2F2F2"/>
          </w:tcPr>
          <w:p>
            <w:r>
              <w:t>474K</w:t>
            </w:r>
          </w:p>
        </w:tc>
        <w:tc>
          <w:tcPr>
            <w:shd w:val="clear" w:fill="F2F2F2"/>
          </w:tcPr>
          <w:p>
            <w:r>
              <w:t>373K</w:t>
            </w:r>
          </w:p>
        </w:tc>
        <w:tc>
          <w:tcPr>
            <w:shd w:val="clear" w:fill="F2F2F2"/>
          </w:tcPr>
          <w:p>
            <w:r>
              <w:t>110K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216K</w:t>
            </w:r>
          </w:p>
        </w:tc>
        <w:tc>
          <w:tcPr>
            <w:shd w:val="clear" w:fill="FFFFFF"/>
          </w:tcPr>
          <w:p>
            <w:r>
              <w:t>158K</w:t>
            </w:r>
          </w:p>
        </w:tc>
        <w:tc>
          <w:tcPr>
            <w:shd w:val="clear" w:fill="FFFFFF"/>
          </w:tcPr>
          <w:p>
            <w:r>
              <w:t>117K</w:t>
            </w:r>
          </w:p>
        </w:tc>
        <w:tc>
          <w:tcPr>
            <w:shd w:val="clear" w:fill="FFFFFF"/>
          </w:tcPr>
          <w:p>
            <w:r>
              <w:t>186K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354K</w:t>
            </w:r>
          </w:p>
        </w:tc>
        <w:tc>
          <w:tcPr>
            <w:shd w:val="clear" w:fill="F2F2F2"/>
          </w:tcPr>
          <w:p>
            <w:r>
              <w:t>241K</w:t>
            </w:r>
          </w:p>
        </w:tc>
        <w:tc>
          <w:tcPr>
            <w:shd w:val="clear" w:fill="F2F2F2"/>
          </w:tcPr>
          <w:p>
            <w:r>
              <w:t>301K</w:t>
            </w:r>
          </w:p>
        </w:tc>
        <w:tc>
          <w:tcPr>
            <w:shd w:val="clear" w:fill="F2F2F2"/>
          </w:tcPr>
          <w:p>
            <w:r>
              <w:t>261K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210K</w:t>
            </w:r>
          </w:p>
        </w:tc>
        <w:tc>
          <w:tcPr>
            <w:shd w:val="clear" w:fill="FFFFFF"/>
          </w:tcPr>
          <w:p>
            <w:r>
              <w:t>390K</w:t>
            </w:r>
          </w:p>
        </w:tc>
        <w:tc>
          <w:tcPr>
            <w:shd w:val="clear" w:fill="FFFFFF"/>
          </w:tcPr>
          <w:p>
            <w:r>
              <w:t>166K</w:t>
            </w:r>
          </w:p>
        </w:tc>
        <w:tc>
          <w:tcPr>
            <w:shd w:val="clear" w:fill="FFFFFF"/>
          </w:tcPr>
          <w:p>
            <w:r>
              <w:t>226K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Complex Table Examples</dc:title>
  <dc:subject/>
  <dc:creator>Table Designer</dc:creator>
  <keywords/>
  <dc:description/>
  <dcterms:created dcterms:type="dcterms:W3CDTF">2026-04-02T16:34:15+08:00</dcterms:created>
  <dcterms:modified dcterms:type="dcterms:W3CDTF">2026-04-02T16:34:15+08:00</dcterms:modified>
</coreProperties>
</file>