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9EBB" w:rsidRDefault="00000000" w14:paraId="C138DE01" w14:textId="77777777">
      <w:pPr>
        <w:pStyle w:val="Title"/>
      </w:pPr>
      <w:r>
        <w:t>Annual Report 2026</w:t>
      </w:r>
    </w:p>
    <w:p w:rsidR="00309EBB" w:rsidRDefault="00000000" w14:paraId="7BEBD2C0" w14:textId="77777777">
      <w:r>
        <w:t>Prepared by Uniword</w:t>
      </w:r>
    </w:p>
    <w:p w:rsidR="00309EBB" w:rsidRDefault="00000000" w14:paraId="1BEB6458" w14:textId="77777777">
      <w:r>
        <w:t>March 26, 2026</w:t>
      </w:r>
    </w:p>
    <w:p w:rsidR="00309EBB" w:rsidRDefault="00000000" w14:paraId="D5D97F29" w14:textId="77777777">
      <w:r>
        <w:br w:type="page"/>
      </w:r>
    </w:p>
    <w:p w:rsidR="00309EBB" w:rsidRDefault="00000000" w14:paraId="BE4394F8" w14:textId="77777777">
      <w:r>
        <w:t>Table of Contents</w:t>
      </w:r>
    </w:p>
    <w:p w:rsidR="00309EBB" w:rsidRDefault="00000000" w14:paraId="DA8841E8" w14:textId="77777777">
      <w:fldChar w:fldCharType="begin"/>
      <w:fldChar w:fldCharType="separate"/>
      <w:fldChar w:fldCharType="end"/>
      <w:instrText>
        <w:text> TOC \o "1-3" \h \z \u </w:text>
      </w:instrText>
    </w:p>
    <w:p w:rsidR="00309EBB" w:rsidRDefault="00000000" w14:paraId="308C6209" w14:textId="77777777">
      <w:r>
        <w:br w:type="page"/>
      </w:r>
    </w:p>
    <w:p w:rsidR="00309EBB" w:rsidRDefault="00000000" w14:paraId="50F11EE1" w14:textId="77777777">
      <w:pPr>
        <w:pStyle w:val="Heading1"/>
      </w:pPr>
      <w:r>
        <w:t>Executive Summary</w:t>
      </w:r>
    </w:p>
    <w:p w:rsidR="00309EBB" w:rsidRDefault="00000000" w14:paraId="7739636B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309EBB" w:rsidRDefault="00000000" w14:paraId="0755D681" w14:textId="77777777">
      <w:pPr>
        <w:numPr>
          <w:numId w:val="1"/>
          <w:ilvl w:val="0"/>
        </w:numPr>
      </w:pPr>
      <w:r>
        <w:t>Revenue growth of 35% year-over-year</w:t>
      </w:r>
    </w:p>
    <w:p w:rsidR="00309EBB" w:rsidRDefault="00000000" w14:paraId="7DA7B7E2" w14:textId="77777777">
      <w:pPr>
        <w:numPr>
          <w:numId w:val="1"/>
          <w:ilvl w:val="0"/>
        </w:numPr>
      </w:pPr>
      <w:r>
        <w:t>User base expanded to 25,000 active users</w:t>
      </w:r>
    </w:p>
    <w:p w:rsidR="00309EBB" w:rsidRDefault="00000000" w14:paraId="BF105571" w14:textId="77777777">
      <w:pPr>
        <w:numPr>
          <w:numId w:val="1"/>
          <w:ilvl w:val="0"/>
        </w:numPr>
      </w:pPr>
      <w:r>
        <w:t>NPS score improved to 85</w:t>
      </w:r>
    </w:p>
    <w:p w:rsidR="00309EBB" w:rsidRDefault="00000000" w14:paraId="222E7861" w14:textId="77777777">
      <w:pPr>
        <w:numPr>
          <w:numId w:val="1"/>
          <w:ilvl w:val="0"/>
        </w:numPr>
      </w:pPr>
      <w:r>
        <w:t>Three new product launches</w:t>
      </w:r>
    </w:p>
    <w:p w:rsidR="00309EBB" w:rsidRDefault="00000000" w14:paraId="AD091BCE" w14:textId="77777777">
      <w:r>
        <w:br w:type="page"/>
      </w:r>
    </w:p>
    <w:p w:rsidR="00309EBB" w:rsidRDefault="00000000" w14:paraId="AE9A1483" w14:textId="77777777">
      <w:pPr>
        <w:pStyle w:val="Heading1"/>
      </w:pPr>
      <w:r>
        <w:t>1. Financial Performance</w:t>
      </w:r>
    </w:p>
    <w:p w:rsidR="00309EBB" w:rsidRDefault="00000000" w14:paraId="EFB75B9A" w14:textId="77777777">
      <w:r>
        <w:t>The financial performance exceeded expectations across all metrics.</w:t>
      </w:r>
    </w:p>
    <w:p w:rsidR="00309EBB" w:rsidRDefault="00000000" w14:paraId="715B0BCE" w14:textId="77777777">
      <w:pPr>
        <w:pStyle w:val="Heading2"/>
      </w:pPr>
      <w:r>
        <w:t>1.1 Revenue Breakdown</w:t>
      </w:r>
    </w:p>
    <w:p w:rsidR="00309EBB" w:rsidRDefault="00000000" w14:paraId="9D60148C" w14:textId="77777777">
      <w:pPr>
        <w:pStyle w:val="Heading2"/>
      </w:pPr>
      <w:r>
        <w:t>1.2 Revenue Chart</w:t>
      </w:r>
    </w:p>
    <w:p w:rsidR="00309EBB" w:rsidRDefault="00000000" w14:paraId="11154939" w14:textId="77777777">
      <w:r>
        <w:drawing>
          <wp:inline>
            <wp:extent wp:cx="5486400" wp:cy="3200400"/>
            <wp:effectExtent/>
            <wp:docPr wp:id="848374474" wp:name="Chart 442565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309EBB" w:rsidRDefault="00000000" w14:paraId="FC6C9E14" w14:textId="77777777">
      <w:r>
        <w:br w:type="page"/>
      </w:r>
    </w:p>
    <w:p w:rsidR="00309EBB" w:rsidRDefault="00000000" w14:paraId="D20FE31B" w14:textId="77777777">
      <w:pPr>
        <w:pStyle w:val="Heading1"/>
      </w:pPr>
      <w:r>
        <w:t>2. Product Development</w:t>
      </w:r>
    </w:p>
    <w:p w:rsidR="00309EBB" w:rsidRDefault="00000000" w14:paraId="D707306B" w14:textId="77777777">
      <w:r>
        <w:t>Three major product launches drove growth in 2026.</w:t>
      </w:r>
    </w:p>
    <w:p w:rsidR="00309EBB" w:rsidRDefault="00000000" w14:paraId="D5F412AC" w14:textId="77777777">
      <w:pPr>
        <w:numPr>
          <w:numId w:val="2"/>
          <w:ilvl w:val="0"/>
        </w:numPr>
      </w:pPr>
      <w:r>
        <w:t>Uniword Pro — Professional document generation</w:t>
      </w:r>
    </w:p>
    <w:p w:rsidR="00309EBB" w:rsidRDefault="00000000" w14:paraId="1FB9B403" w14:textId="77777777">
      <w:pPr>
        <w:numPr>
          <w:numId w:val="2"/>
          <w:ilvl w:val="0"/>
        </w:numPr>
      </w:pPr>
      <w:r>
        <w:t>Uniword Cloud — Cloud-based document processing</w:t>
      </w:r>
    </w:p>
    <w:p w:rsidR="00309EBB" w:rsidRDefault="00000000" w14:paraId="9C1F25D5" w14:textId="77777777">
      <w:pPr>
        <w:numPr>
          <w:numId w:val="2"/>
          <w:ilvl w:val="0"/>
        </w:numPr>
      </w:pPr>
      <w:r>
        <w:t>Uniword API — RESTful API for document operations</w:t>
      </w:r>
    </w:p>
    <w:p w:rsidR="00309EBB" w:rsidRDefault="00000000" w14:paraId="E40CEC30" w14:textId="77777777">
      <w:pPr>
        <w:pStyle w:val="Heading2"/>
      </w:pPr>
      <w:r>
        <w:t>2.1 User Growth</w:t>
      </w:r>
    </w:p>
    <w:p w:rsidR="00309EBB" w:rsidRDefault="00000000" w14:paraId="782477AC" w14:textId="77777777">
      <w:r>
        <w:drawing>
          <wp:inline>
            <wp:extent wp:cx="5486400" wp:cy="3200400"/>
            <wp:effectExtent/>
            <wp:docPr wp:id="358824505" wp:name="Chart 37487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309EBB" w:rsidRDefault="00000000" w14:paraId="144B7297" w14:textId="77777777">
      <w:r>
        <w:br w:type="page"/>
      </w:r>
    </w:p>
    <w:p w:rsidR="00309EBB" w:rsidRDefault="00000000" w14:paraId="C775BF10" w14:textId="77777777">
      <w:pPr>
        <w:pStyle w:val="Heading1"/>
      </w:pPr>
      <w:r>
        <w:t>3. References</w:t>
      </w:r>
    </w:p>
    <w:p w:rsidR="00309EBB" w:rsidRDefault="00000000" w14:paraId="4EB565C1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309EBB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FAF3B"/>
    <w:rsid w:val="0010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1B2F7F"/>
  <w15:docId w15:val="{890F2785-A442-4994-B8F1-DE3A4BE63FB1}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1b1ea86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2026-05-07T16:06:35+08:00</dcterms:created>
  <dcterms:modified xsi:type="dcterms:W3CDTF">2026-05-07T08:06:35Z</dcterms:modified>
</cp:coreProperties>
</file>