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Heading 1</w:t>
      </w:r>
    </w:p>
    <w:p>
      <w:pPr/>
      <w:r>
        <w:t>This document uses Atlas theme variant2.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78C30D"/>
      </a:accent1>
      <a:accent2>
        <a:srgbClr val="099B62"/>
      </a:accent2>
      <a:accent3>
        <a:srgbClr val="21CFDF"/>
      </a:accent3>
      <a:accent4>
        <a:srgbClr val="179FDF"/>
      </a:accent4>
      <a:accent5>
        <a:srgbClr val="E75710"/>
      </a:accent5>
      <a:accent6>
        <a:srgbClr val="F89C19"/>
      </a:accent6>
      <a:hlink>
        <a:srgbClr val="7CDE25"/>
      </a:hlink>
      <a:folHlink>
        <a:srgbClr val="BCE8A8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