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B349" w14:textId="77777777" w:rsidR="00B37080" w:rsidRDefault="00B37080"/>
    <w:sectPr w:rsidR="00B370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80"/>
    <w:rsid w:val="00021B1D"/>
    <w:rsid w:val="00B3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12F28"/>
  <w15:chartTrackingRefBased/>
  <w15:docId w15:val="{F9CC6445-DE89-E341-98EC-A19ADF153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Tse</dc:creator>
  <cp:keywords/>
  <dc:description/>
  <cp:lastModifiedBy>Ronald Tse</cp:lastModifiedBy>
  <cp:revision>1</cp:revision>
  <dcterms:created xsi:type="dcterms:W3CDTF">2025-11-15T17:27:00Z</dcterms:created>
  <dcterms:modified xsi:type="dcterms:W3CDTF">2025-11-15T17:27:00Z</dcterms:modified>
</cp:coreProperties>
</file>