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17eac24" w14:textId="77777777" w:rsidR="c9fcd9c8" w:rsidRDefault="00000000">
      <w:pPr>
        <w:pStyle w:val="Heading1"/>
      </w:pPr>
      <w:r>
        <w:t>Formal Document</w:t>
      </w:r>
    </w:p>
    <w:p w14:paraId="808a072c" w14:textId="77777777" w:rsidR="751a2a20" w:rsidRDefault="00000000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14:paraId="b3254366" w14:textId="77777777" w:rsidR="49db5a37" w:rsidRDefault="00000000">
      <w:pPr>
        <w:pStyle w:val="Heading1"/>
      </w:pPr>
      <w:r>
        <w:t>Introduction</w:t>
      </w:r>
    </w:p>
    <w:p w14:paraId="d6c90851" w14:textId="77777777" w:rsidR="4e9de11a" w:rsidRDefault="00000000">
      <w:r>
        <w:t xml:space="preserve">The formal styleset provides elegant typography and spacing suitable </w:t>
      </w:r>
      <w:r>
        <w:t>for business documents, reports, and academic papers.</w:t>
      </w:r>
    </w:p>
    <w:p w14:paraId="a04bdba1" w14:textId="77777777" w:rsidR="f86ee67c" w:rsidRDefault="00000000">
      <w:pPr>
        <w:pStyle w:val="Heading2"/>
      </w:pPr>
      <w:r>
        <w:t>Body Text</w:t>
      </w:r>
    </w:p>
    <w:p w14:paraId="91672bd4" w14:textId="77777777" w:rsidR="6a1eb820" w:rsidRDefault="00000000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14:paraId="5809cb65" w14:textId="77777777" w:rsidR="1897efc6" w:rsidRDefault="00000000">
      <w:pPr>
        <w:numPr>
          <w:ilvl w:val="0"/>
          <w:numId w:val="1"/>
        </w:numPr>
      </w:pPr>
      <w:r>
        <w:t>Professional typography</w:t>
      </w:r>
    </w:p>
    <w:p w14:paraId="0c93e805" w14:textId="77777777" w:rsidR="e3d4bbd2" w:rsidRDefault="00000000">
      <w:pPr>
        <w:numPr>
          <w:ilvl w:val="0"/>
          <w:numId w:val="1"/>
        </w:numPr>
      </w:pPr>
      <w:r>
        <w:t>Consistent spacing</w:t>
      </w:r>
    </w:p>
    <w:p w14:paraId="a2a35f0f" w14:textId="77777777" w:rsidR="2afe004a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2026-06-10T06:57:51+08:00</dcterms:created>
  <dcterms:modified xsi:type="dcterms:W3CDTF">2026-06-09T22:57:51Z</dcterms:modified>
</cp:coreProperties>
</file>