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aa6c6a30" w14:textId="77777777" w:rsidR="6680fc34" w:rsidRDefault="00000000"><w:pPr><w:pStyle w:val="Heading1"/></w:pPr><w:r><w:t>Chart Gallery</w:t></w:r></w:p><w:p w14:paraId="c40a4551" w14:textId="77777777" w:rsidR="a3c54d0e" w:rsidRDefault="00000000"><w:r><w:t>This document showcases all chart types.</w:t></w:r></w:p><w:p w14:paraId="b639bda1" w14:textId="77777777" w:rsidR="7b35301e" w:rsidRDefault="00000000"><w:pPr><w:pStyle w:val="Heading2"/></w:pPr><w:r><w:t>bar Chart</w:t></w:r></w:p><w:p w14:paraId="011b5b96" w14:textId="77777777" w:rsidR="a62a96a1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9487fade" w14:textId="77777777" w:rsidR="59157ec6" w:rsidRDefault="00000000"><w:pPr><w:pStyle w:val="Heading2"/></w:pPr><w:r><w:t>Line Chart</w:t></w:r></w:p><w:p w14:paraId="37ac723d" w14:textId="77777777" w:rsidR="ba873f1a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09d9da10" w14:textId="77777777" w:rsidR="36a341ae" w:rsidRDefault="00000000"><w:pPr><w:pStyle w:val="Heading2"/></w:pPr><w:r><w:t>Pie Chart</w:t></w:r></w:p><w:p w14:paraId="42439b0d" w14:textId="77777777" w:rsidR="89d2e171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C70A262"/>
  <w15:docId w15:val="{F8A6A80B-FEE0-6C99-3E1B-BEFF7F42896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2026-07-18T22:12:33+08:00</dcterms:created>
  <dcterms:modified xsi:type="dcterms:W3CDTF">2026-07-18T14:12:33Z</dcterms:modified>
</cp:coreProperties>
</file>