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fontTable.xml" ContentType="application/vnd.openxmlformats-officedocument.wordprocessingml.fontTable+xml"/>
  <Override PartName="/word/webSettings.xml" ContentType="application/vnd.openxmlformats-officedocument.wordprocessingml.webSettings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
<Relationships xmlns="http://schemas.openxmlformats.org/package/2006/relationships">
  <Relationship Id="rId1" Type="http://schemas.openxmlformats.org/officeDocument/2006/relationships/officeDocument" Target="word/document.xml"/>
  <Relationship Id="rId2" Type="http://schemas.openxmlformats.org/package/2006/relationships/metadata/core-properties" Target="docProps/core.xml"/>
  <Relationship Id="rId3" Type="http://schemas.openxmlformats.org/officeDocument/2006/relationships/extended-properties" Target="docProps/app.xml"/>
</Relationships>
</file>

<file path=word/document.xml><?xml version="1.0" encoding="utf-8"?>
<w:document xmlns:w="http://schemas.openxmlformats.org/wordprocessingml/2006/main"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">
  <w:body>
    <w:p w:rsidR="003799E5" w:rsidRDefault="00000000" w14:paraId="5593F903" w14:textId="77777777">
      <w:pPr>
        <w:pStyle w:val="Heading2"/>
      </w:pPr>
      <w:r>
        <w:t>Quarterly Results with Merged Header</w:t>
      </w:r>
    </w:p>
    <w:p w:rsidR="003799E5" w:rsidRDefault="00000000" w14:paraId="D1877E05" w14:textId="77777777">
      <w:pPr>
        <w:pStyle w:val="Heading2"/>
      </w:pPr>
      <w:r>
        <w:t>Styled Table with Alternating Colors</w:t>
      </w:r>
    </w:p>
    <w:p w:rsidR="003799E5" w:rsidRDefault="00000000" w14:paraId="19E780B5" w14:textId="77777777">
      <w:pPr>
        <w:pStyle w:val="Heading2"/>
      </w:pPr>
      <w:r>
        <w:t>Nested Table (Team Details)</w:t>
      </w:r>
    </w:p>
    <w:tbl>
      <w:tr>
        <w:tc>
          <w:tcPr>
            <w:shd w:val="clear" w:fill="1F4E79"/>
            <w:gridSpan w:val="3"/>
          </w:tcPr>
          <w:p>
            <w:r>
              <w:t>Q4 2025 Financial Summary</w:t>
            </w:r>
          </w:p>
        </w:tc>
        <w:tc>
          <w:tcPr>
            <w:shd w:val="clear" w:fill="1F4E79"/>
          </w:tcPr>
          <w:p>
            <w:r>
              <w:t>Notes</w:t>
            </w:r>
          </w:p>
        </w:tc>
      </w:tr>
      <w:tr>
        <w:tc>
          <w:tcPr>
            <w:shd w:val="clear" w:fill="D6E4F0"/>
          </w:tcPr>
          <w:p>
            <w:r>
              <w:t>Region</w:t>
            </w:r>
          </w:p>
        </w:tc>
        <w:tc>
          <w:tcPr>
            <w:shd w:val="clear" w:fill="D6E4F0"/>
          </w:tcPr>
          <w:p>
            <w:r>
              <w:t>Revenue</w:t>
            </w:r>
          </w:p>
        </w:tc>
        <w:tc>
          <w:tcPr>
            <w:shd w:val="clear" w:fill="D6E4F0"/>
          </w:tcPr>
          <w:p>
            <w:r>
              <w:t>Growth</w:t>
            </w:r>
          </w:p>
        </w:tc>
        <w:tc>
          <w:tcPr>
            <w:shd w:val="clear" w:fill="D6E4F0"/>
          </w:tcPr>
          <w:p>
            <w:r>
              <w:t/>
            </w:r>
          </w:p>
        </w:tc>
      </w:tr>
      <w:tr>
        <w:tc>
          <w:p>
            <w:r>
              <w:t>North America</w:t>
            </w:r>
          </w:p>
        </w:tc>
        <w:tc>
          <w:p>
            <w:r>
              <w:t>$5.2M</w:t>
            </w:r>
          </w:p>
        </w:tc>
        <w:tc>
          <w:p>
            <w:r>
              <w:t>+12%</w:t>
            </w:r>
          </w:p>
        </w:tc>
        <w:tc>
          <w:p>
            <w:r>
              <w:t>Strong</w:t>
            </w:r>
          </w:p>
        </w:tc>
      </w:tr>
      <w:tr>
        <w:tc>
          <w:p>
            <w:r>
              <w:t>Europe</w:t>
            </w:r>
          </w:p>
        </w:tc>
        <w:tc>
          <w:p>
            <w:r>
              <w:t>$3.8M</w:t>
            </w:r>
          </w:p>
        </w:tc>
        <w:tc>
          <w:p>
            <w:r>
              <w:t>+8%</w:t>
            </w:r>
          </w:p>
        </w:tc>
        <w:tc>
          <w:p>
            <w:r>
              <w:t>Steady</w:t>
            </w:r>
          </w:p>
        </w:tc>
      </w:tr>
      <w:tr>
        <w:tc>
          <w:p>
            <w:r>
              <w:t>Asia Pacific</w:t>
            </w:r>
          </w:p>
        </w:tc>
        <w:tc>
          <w:p>
            <w:r>
              <w:t>$4.1M</w:t>
            </w:r>
          </w:p>
        </w:tc>
        <w:tc>
          <w:p>
            <w:r>
              <w:t>+22%</w:t>
            </w:r>
          </w:p>
        </w:tc>
        <w:tc>
          <w:p>
            <w:r>
              <w:t>Rapid growth</w:t>
            </w:r>
          </w:p>
        </w:tc>
      </w:tr>
    </w:tbl>
    <w:tbl>
      <w:tr>
        <w:tc>
          <w:tcPr>
            <w:shd w:val="clear" w:fill="2E75B6"/>
          </w:tcPr>
          <w:p>
            <w:r>
              <w:t>Product</w:t>
            </w:r>
          </w:p>
        </w:tc>
        <w:tc>
          <w:tcPr>
            <w:shd w:val="clear" w:fill="2E75B6"/>
          </w:tcPr>
          <w:p>
            <w:r>
              <w:t>Q1</w:t>
            </w:r>
          </w:p>
        </w:tc>
        <w:tc>
          <w:tcPr>
            <w:shd w:val="clear" w:fill="2E75B6"/>
          </w:tcPr>
          <w:p>
            <w:r>
              <w:t>Q2</w:t>
            </w:r>
          </w:p>
        </w:tc>
        <w:tc>
          <w:tcPr>
            <w:shd w:val="clear" w:fill="2E75B6"/>
          </w:tcPr>
          <w:p>
            <w:r>
              <w:t>Q3</w:t>
            </w:r>
          </w:p>
        </w:tc>
        <w:tc>
          <w:tcPr>
            <w:shd w:val="clear" w:fill="2E75B6"/>
          </w:tcPr>
          <w:p>
            <w:r>
              <w:t>Q4</w:t>
            </w:r>
          </w:p>
        </w:tc>
      </w:tr>
      <w:tr>
        <w:tc>
          <w:tcPr>
            <w:shd w:val="clear" w:fill="F2F2F2"/>
          </w:tcPr>
          <w:p>
            <w:r>
              <w:t>Widget</w:t>
            </w:r>
          </w:p>
        </w:tc>
        <w:tc>
          <w:tcPr>
            <w:shd w:val="clear" w:fill="F2F2F2"/>
          </w:tcPr>
          <w:p>
            <w:r>
              <w:t>111K</w:t>
            </w:r>
          </w:p>
        </w:tc>
        <w:tc>
          <w:tcPr>
            <w:shd w:val="clear" w:fill="F2F2F2"/>
          </w:tcPr>
          <w:p>
            <w:r>
              <w:t>212K</w:t>
            </w:r>
          </w:p>
        </w:tc>
        <w:tc>
          <w:tcPr>
            <w:shd w:val="clear" w:fill="F2F2F2"/>
          </w:tcPr>
          <w:p>
            <w:r>
              <w:t>387K</w:t>
            </w:r>
          </w:p>
        </w:tc>
        <w:tc>
          <w:tcPr>
            <w:shd w:val="clear" w:fill="F2F2F2"/>
          </w:tcPr>
          <w:p>
            <w:r>
              <w:t>144K</w:t>
            </w:r>
          </w:p>
        </w:tc>
      </w:tr>
      <w:tr>
        <w:tc>
          <w:tcPr>
            <w:shd w:val="clear" w:fill="FFFFFF"/>
          </w:tcPr>
          <w:p>
            <w:r>
              <w:t>Gadget</w:t>
            </w:r>
          </w:p>
        </w:tc>
        <w:tc>
          <w:tcPr>
            <w:shd w:val="clear" w:fill="FFFFFF"/>
          </w:tcPr>
          <w:p>
            <w:r>
              <w:t>208K</w:t>
            </w:r>
          </w:p>
        </w:tc>
        <w:tc>
          <w:tcPr>
            <w:shd w:val="clear" w:fill="FFFFFF"/>
          </w:tcPr>
          <w:p>
            <w:r>
              <w:t>196K</w:t>
            </w:r>
          </w:p>
        </w:tc>
        <w:tc>
          <w:tcPr>
            <w:shd w:val="clear" w:fill="FFFFFF"/>
          </w:tcPr>
          <w:p>
            <w:r>
              <w:t>208K</w:t>
            </w:r>
          </w:p>
        </w:tc>
        <w:tc>
          <w:tcPr>
            <w:shd w:val="clear" w:fill="FFFFFF"/>
          </w:tcPr>
          <w:p>
            <w:r>
              <w:t>444K</w:t>
            </w:r>
          </w:p>
        </w:tc>
      </w:tr>
      <w:tr>
        <w:tc>
          <w:tcPr>
            <w:shd w:val="clear" w:fill="F2F2F2"/>
          </w:tcPr>
          <w:p>
            <w:r>
              <w:t>Thingamajig</w:t>
            </w:r>
          </w:p>
        </w:tc>
        <w:tc>
          <w:tcPr>
            <w:shd w:val="clear" w:fill="F2F2F2"/>
          </w:tcPr>
          <w:p>
            <w:r>
              <w:t>156K</w:t>
            </w:r>
          </w:p>
        </w:tc>
        <w:tc>
          <w:tcPr>
            <w:shd w:val="clear" w:fill="F2F2F2"/>
          </w:tcPr>
          <w:p>
            <w:r>
              <w:t>376K</w:t>
            </w:r>
          </w:p>
        </w:tc>
        <w:tc>
          <w:tcPr>
            <w:shd w:val="clear" w:fill="F2F2F2"/>
          </w:tcPr>
          <w:p>
            <w:r>
              <w:t>462K</w:t>
            </w:r>
          </w:p>
        </w:tc>
        <w:tc>
          <w:tcPr>
            <w:shd w:val="clear" w:fill="F2F2F2"/>
          </w:tcPr>
          <w:p>
            <w:r>
              <w:t>111K</w:t>
            </w:r>
          </w:p>
        </w:tc>
      </w:tr>
      <w:tr>
        <w:tc>
          <w:tcPr>
            <w:shd w:val="clear" w:fill="FFFFFF"/>
          </w:tcPr>
          <w:p>
            <w:r>
              <w:t>Doohickey</w:t>
            </w:r>
          </w:p>
        </w:tc>
        <w:tc>
          <w:tcPr>
            <w:shd w:val="clear" w:fill="FFFFFF"/>
          </w:tcPr>
          <w:p>
            <w:r>
              <w:t>245K</w:t>
            </w:r>
          </w:p>
        </w:tc>
        <w:tc>
          <w:tcPr>
            <w:shd w:val="clear" w:fill="FFFFFF"/>
          </w:tcPr>
          <w:p>
            <w:r>
              <w:t>289K</w:t>
            </w:r>
          </w:p>
        </w:tc>
        <w:tc>
          <w:tcPr>
            <w:shd w:val="clear" w:fill="FFFFFF"/>
          </w:tcPr>
          <w:p>
            <w:r>
              <w:t>256K</w:t>
            </w:r>
          </w:p>
        </w:tc>
        <w:tc>
          <w:tcPr>
            <w:shd w:val="clear" w:fill="FFFFFF"/>
          </w:tcPr>
          <w:p>
            <w:r>
              <w:t>390K</w:t>
            </w:r>
          </w:p>
        </w:tc>
      </w:tr>
    </w:tbl>
    <w:tbl>
      <w:tr>
        <w:tc>
          <w:tcPr>
            <w:shd w:val="clear" w:fill="E2EFDA"/>
            <w:gridSpan w:val="2"/>
          </w:tcPr>
          <w:p>
            <w:r>
              <w:t>Team Alpha</w:t>
            </w:r>
          </w:p>
        </w:tc>
      </w:tr>
      <w:tr>
        <w:tc>
          <w:p>
            <w:r>
              <w:t>Members</w:t>
            </w:r>
          </w:p>
          <w:tbl>
            <w:tr>
              <w:tc>
                <w:p>
                  <w:r>
                    <w:t>Alice</w:t>
                  </w:r>
                </w:p>
              </w:tc>
            </w:tr>
            <w:tr>
              <w:tc>
                <w:p>
                  <w:r>
                    <w:t>Bob</w:t>
                  </w:r>
                </w:p>
              </w:tc>
            </w:tr>
            <w:tr>
              <w:tc>
                <w:p>
                  <w:r>
                    <w:t>Carol</w:t>
                  </w:r>
                </w:p>
              </w:tc>
            </w:tr>
          </w:tbl>
        </w:tc>
        <w:tc>
          <w:p>
            <w:r>
              <w:t>Budget: $500K</w:t>
            </w:r>
          </w:p>
        </w:tc>
      </w:tr>
    </w:tbl>
    <w:sectPr w:rsidR="003799E5">
      <w:pgSz w:w="12240" w:h="15840"/>
      <w:pgMar w:top="1440" w:bottom="1440" w:left="1440" w:right="1440" w:header="720" w:footer="720" w:gutter="0"/>
      <w:cols w:space="720"/>
      <w:docGrid w:linePitch="360"/>
    </w:sectPr>
  </w:body>
</w:document>
</file>

<file path=word/fontTable.xml><?xml version="1.0" encoding="utf-8"?>
<w:fonts xmlns:w="http://schemas.openxmlformats.org/wordprocessingml/2006/main" xmlns:mc="http://schemas.openxmlformats.org/markup-compatibility/2006" xmlns:r="http://schemas.openxmlformats.org/officeDocument/2006/relationships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DengXian">
    <w:altName w:val="等线"/>
    <w:panose1 w:val="02010600030101010101"/>
    <w:charset w:val="86"/>
    <w:family w:val="modern"/>
    <w:pitch w:val="fixed"/>
    <w:sig w:usb0="00000001" w:usb1="080E0000" w:usb2="00000010" w:usb3="00000000" w:csb0="0004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DengXian Light">
    <w:altName w:val="等线 Light"/>
    <w:panose1 w:val="02010600030101010101"/>
    <w:charset w:val="86"/>
    <w:family w:val="roman"/>
    <w:pitch w:val="default"/>
    <w:sig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</w:fonts>
</file>

<file path=word/settings.xml><?xml version="1.0" encoding="utf-8"?>
<w:settings xmlns:w="http://schemas.openxmlformats.org/wordprocessingml/2006/main" xmlns:w14="http://schemas.microsoft.com/office/word/2010/wordml" xmlns:w15="http://schemas.microsoft.com/office/word/2012/wordml" xmlns:m="http://schemas.openxmlformats.org/officeDocument/2006/math" xmlns:o="urn:schemas-microsoft-com:office:office" xmlns:mc="http://schemas.openxmlformats.org/markup-compatibility/2006" xmlns:sl="http://schemas.openxmlformats.org/schemaLibrary/2006/main" xmlns:r="http://schemas.openxmlformats.org/officeDocument/2006/relationships" xmlns:v="urn:schemas-microsoft-com:vml" xmlns:w10="urn:schemas-microsoft-com:office:word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>
  <w:zoom w:percent="100"/>
  <w:doNotDisplayPageBoundaries/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proofState w:spelling="clean" w:grammar="clean"/>
  <w:defaultTabStop w:val="720"/>
  <w:characterSpacingControl w:val="doNotCompress"/>
  <w:rsids>
    <w:rsidRoot w:val="008DDA79"/>
    <w:rsid w:val="003799E5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."/>
  <w:listSeparator w:val=","/>
  <w14:docId w14:val="2246D58D"/>
  <w15:docId w15:val="{0BCAD7EE-3367-230F-BD1E-1BB1EE1299A6}"/>
</w:settings>
</file>

<file path=word/styles.xml><?xml version="1.0" encoding="utf-8"?>
<w:styles xmlns:w="http://schemas.openxmlformats.org/wordprocessingml/2006/main" xmlns:mc="http://schemas.openxmlformats.org/markup-compatibility/2006" xmlns:r="http://schemas.openxmlformats.org/officeDocument/2006/relationships" xmlns:w14="http://schemas.microsoft.com/office/word/2010/wordml" xmlns:w15="http://schemas.microsoft.com/office/word/2012/wordml" xmlns:wp14="http://schemas.microsoft.com/office/word/2010/wordprocessingDrawing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>
  <w:docDefaults>
    <w:rPrDefault>
      <w:rPr>
        <w:rFonts w:asciiTheme="minorHAnsi" w:eastAsiaTheme="minorEastAsia" w:hAnsiTheme="minorHAnsi" w:cstheme="minorBidi"/>
        <w:sz w:val="24"/>
        <w:szCs w:val="24"/>
        <w:kern w:val="2"/>
        <w:lang w:val="en-US" w:eastAsia="zh-CN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uiPriority="9" w:qFormat="1" w:semiHidden="1" w:unhideWhenUsed="1"/>
    <w:lsdException w:name="heading 3" w:uiPriority="9" w:qFormat="1" w:semiHidden="1" w:unhideWhenUsed="1"/>
    <w:lsdException w:name="heading 4" w:uiPriority="9" w:qFormat="1" w:semiHidden="1" w:unhideWhenUsed="1"/>
    <w:lsdException w:name="heading 5" w:uiPriority="9" w:qFormat="1" w:semiHidden="1" w:unhideWhenUsed="1"/>
    <w:lsdException w:name="heading 6" w:uiPriority="9" w:qFormat="1" w:semiHidden="1" w:unhideWhenUsed="1"/>
    <w:lsdException w:name="heading 7" w:uiPriority="9" w:qFormat="1" w:semiHidden="1" w:unhideWhenUsed="1"/>
    <w:lsdException w:name="heading 8" w:uiPriority="9" w:qFormat="1" w:semiHidden="1" w:unhideWhenUsed="1"/>
    <w:lsdException w:name="heading 9" w:uiPriority="9" w:qFormat="1" w:semiHidden="1" w:unhideWhenUsed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uiPriority="39" w:semiHidden="1" w:unhideWhenUsed="1"/>
    <w:lsdException w:name="toc 2" w:uiPriority="39" w:semiHidden="1" w:unhideWhenUsed="1"/>
    <w:lsdException w:name="toc 3" w:uiPriority="39" w:semiHidden="1" w:unhideWhenUsed="1"/>
    <w:lsdException w:name="toc 4" w:uiPriority="39" w:semiHidden="1" w:unhideWhenUsed="1"/>
    <w:lsdException w:name="toc 5" w:uiPriority="39" w:semiHidden="1" w:unhideWhenUsed="1"/>
    <w:lsdException w:name="toc 6" w:uiPriority="39" w:semiHidden="1" w:unhideWhenUsed="1"/>
    <w:lsdException w:name="toc 7" w:uiPriority="39" w:semiHidden="1" w:unhideWhenUsed="1"/>
    <w:lsdException w:name="toc 8" w:uiPriority="39" w:semiHidden="1" w:unhideWhenUsed="1"/>
    <w:lsdException w:name="toc 9" w:uiPriority="39" w:semiHidden="1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uiPriority="35" w:qFormat="1" w:semiHidden="1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uiPriority="1" w:semiHidden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uiPriority="37" w:semiHidden="1" w:unhideWhenUsed="1"/>
    <w:lsdException w:name="TOC Heading" w:uiPriority="39" w:qFormat="1" w:semiHidden="1" w:unhideWhenUsed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styleId="Normal" w:default="1">
    <w:name w:val="Normal"/>
    <w:qFormat/>
  </w:style>
  <w:style w:type="character" w:styleId="DefaultParagraphFont" w:default="1">
    <w:name w:val="Default Paragraph Font"/>
  </w:style>
  <w:style w:type="paragraph" w:styleId="Heading1">
    <w:name w:val="Heading 1"/>
    <w:basedOn w:val="Normal"/>
    <w:next w:val="Normal"/>
    <w:uiPriority w:val="9"/>
    <w:qFormat/>
    <w:pPr>
      <w:spacing w:before="320" w:after="0"/>
      <w:outlineLvl w:val="0"/>
    </w:pPr>
    <w:rPr>
      <w:rFonts w:ascii="Calibri Light" w:hAnsi="Calibri Light"/>
      <w:sz w:val="32"/>
      <w:b/>
      <w:color w:val="2E74B5"/>
    </w:rPr>
  </w:style>
  <w:style w:type="paragraph" w:styleId="Heading2">
    <w:name w:val="Heading 2"/>
    <w:basedOn w:val="Normal"/>
    <w:next w:val="Normal"/>
    <w:uiPriority w:val="10"/>
    <w:qFormat/>
    <w:pPr>
      <w:spacing w:before="400" w:after="0"/>
      <w:outlineLvl w:val="1"/>
    </w:pPr>
    <w:rPr>
      <w:rFonts w:ascii="Calibri Light" w:hAnsi="Calibri Light"/>
      <w:sz w:val="26"/>
      <w:b/>
      <w:color w:val="2E74B5"/>
    </w:rPr>
  </w:style>
  <w:style w:type="paragraph" w:styleId="Heading3">
    <w:name w:val="Heading 3"/>
    <w:basedOn w:val="Normal"/>
    <w:next w:val="Normal"/>
    <w:uiPriority w:val="11"/>
    <w:qFormat/>
    <w:pPr>
      <w:spacing w:before="480" w:after="0"/>
      <w:outlineLvl w:val="2"/>
    </w:pPr>
    <w:rPr>
      <w:rFonts w:ascii="Calibri" w:hAnsi="Calibri"/>
      <w:sz w:val="24"/>
      <w:b/>
      <w:color w:val="1F4E79"/>
    </w:rPr>
  </w:style>
  <w:style w:type="paragraph" w:styleId="Heading4">
    <w:name w:val="Heading 4"/>
    <w:basedOn w:val="Normal"/>
    <w:next w:val="Normal"/>
    <w:uiPriority w:val="12"/>
    <w:qFormat/>
    <w:pPr>
      <w:spacing w:before="560" w:after="0"/>
      <w:outlineLvl w:val="3"/>
    </w:pPr>
    <w:rPr>
      <w:rFonts w:ascii="Calibri" w:hAnsi="Calibri"/>
      <w:sz w:val="22"/>
      <w:b/>
      <w:color w:val="2E74B5"/>
    </w:rPr>
  </w:style>
  <w:style w:type="paragraph" w:styleId="Heading5">
    <w:name w:val="Heading 5"/>
    <w:basedOn w:val="Normal"/>
    <w:next w:val="Normal"/>
    <w:uiPriority w:val="13"/>
    <w:qFormat/>
    <w:pPr>
      <w:spacing w:before="640" w:after="0"/>
      <w:outlineLvl w:val="4"/>
    </w:pPr>
    <w:rPr>
      <w:rFonts w:ascii="Calibri" w:hAnsi="Calibri"/>
      <w:sz w:val="20"/>
      <w:b/>
      <w:color w:val="2E74B5"/>
    </w:rPr>
  </w:style>
  <w:style w:type="paragraph" w:styleId="Heading6">
    <w:name w:val="Heading 6"/>
    <w:basedOn w:val="Normal"/>
    <w:next w:val="Normal"/>
    <w:uiPriority w:val="14"/>
    <w:qFormat/>
    <w:pPr>
      <w:spacing w:before="720" w:after="0"/>
      <w:outlineLvl w:val="5"/>
    </w:pPr>
    <w:rPr>
      <w:rFonts w:ascii="Calibri" w:hAnsi="Calibri"/>
      <w:sz w:val="20"/>
      <w:b/>
      <w:color w:val="1F3763"/>
    </w:rPr>
  </w:style>
  <w:style w:type="paragraph" w:styleId="Heading7">
    <w:name w:val="Heading 7"/>
    <w:basedOn w:val="Normal"/>
    <w:next w:val="Normal"/>
    <w:uiPriority w:val="15"/>
    <w:qFormat/>
    <w:pPr>
      <w:spacing w:before="800" w:after="0"/>
      <w:outlineLvl w:val="6"/>
    </w:pPr>
    <w:rPr>
      <w:rFonts w:ascii="Calibri" w:hAnsi="Calibri"/>
      <w:sz w:val="20"/>
      <w:b/>
      <w:color w:val="2E74B5"/>
    </w:rPr>
  </w:style>
  <w:style w:type="paragraph" w:styleId="Heading8">
    <w:name w:val="Heading 8"/>
    <w:basedOn w:val="Normal"/>
    <w:next w:val="Normal"/>
    <w:uiPriority w:val="16"/>
    <w:qFormat/>
    <w:pPr>
      <w:spacing w:before="880" w:after="0"/>
      <w:outlineLvl w:val="7"/>
    </w:pPr>
    <w:rPr>
      <w:rFonts w:ascii="Calibri" w:hAnsi="Calibri"/>
      <w:sz w:val="20"/>
      <w:b/>
      <w:color w:val="2E74B5"/>
    </w:rPr>
  </w:style>
  <w:style w:type="paragraph" w:styleId="Heading9">
    <w:name w:val="Heading 9"/>
    <w:basedOn w:val="Normal"/>
    <w:next w:val="Normal"/>
    <w:uiPriority w:val="17"/>
    <w:qFormat/>
    <w:pPr>
      <w:spacing w:before="960" w:after="0"/>
      <w:outlineLvl w:val="8"/>
    </w:pPr>
    <w:rPr>
      <w:rFonts w:ascii="Calibri" w:hAnsi="Calibri"/>
      <w:sz w:val="20"/>
      <w:b/>
      <w:color w:val="2E74B5"/>
    </w:rPr>
  </w:style>
  <w:style w:type="character" w:styleId="Emphasis" w:customStyle="1">
    <w:name w:val="Emphasis"/>
    <w:rPr>
      <w:i/>
    </w:rPr>
  </w:style>
  <w:style w:type="character" w:styleId="Strong" w:customStyle="1">
    <w:name w:val="Strong"/>
    <w:rPr>
      <w:b/>
    </w:rPr>
  </w:style>
  <w:style w:type="table" w:styleId="TableNormal" w:default="1">
    <w:name w:val="Normal Table"/>
    <w:uiPriority w:val="99"/>
    <w:semiHidden/>
    <w:unhideWhenUsed/>
    <w:tblPr>
      <w:tblCellMar>
        <w:top w:w="0" w:type="dxa"/>
        <w:left w:w="108" w:type="dxa"/>
        <w:bottom w:w="0" w:type="dxa"/>
        <w:right w:w="108" w:type="dxa"/>
      </w:tblCellMar>
      <w:tblInd w:w="0" w:type="dxa"/>
    </w:tblPr>
  </w:style>
  <w:style w:type="numbering" w:styleId="NoList" w:default="1">
    <w:name w:val="No List"/>
    <w:uiPriority w:val="99"/>
    <w:semiHidden/>
    <w:unhideWhenUsed/>
  </w:style>
</w:styles>
</file>

<file path=word/webSettings.xml><?xml version="1.0" encoding="utf-8"?>
<w:webSettings xmlns:w="http://schemas.openxmlformats.org/wordprocessingml/2006/main" xmlns:mc="http://schemas.openxmlformats.org/markup-compatibility/2006" xmlns:r="http://schemas.openxmlformats.org/officeDocument/2006/relationships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/>
</file>

<file path=word/_rels/document.xml.rels><?xml version="1.0" encoding="UTF-8" standalone="yes"?>
<Relationships xmlns="http://schemas.openxmlformats.org/package/2006/relationships">
  <Relationship Id="rId1" Type="http://schemas.openxmlformats.org/officeDocument/2006/relationships/styles" Target="styles.xml"/>
  <Relationship Id="rId2" Type="http://schemas.openxmlformats.org/officeDocument/2006/relationships/settings" Target="settings.xml"/>
  <Relationship Id="rId3" Type="http://schemas.openxmlformats.org/officeDocument/2006/relationships/webSettings" Target="webSettings.xml"/>
  <Relationship Id="rId4" Type="http://schemas.openxmlformats.org/officeDocument/2006/relationships/fontTable" Target="fontTable.xml"/>
  <Relationship Id="rId5" Type="http://schemas.openxmlformats.org/officeDocument/2006/relationships/theme" Target="theme/theme1.xml"/>
</Relationships>
</file>

<file path=word/theme/theme1.xml><?xml version="1.0" encoding="utf-8"?>
<a:theme xmlns:a="http://schemas.openxmlformats.org/drawingml/2006/main" name="Office Theme">
  <a:themeElements>
    <a:clrScheme name="Corporate">
      <a:dk1>
        <a:srgbClr val="000000"/>
      </a:dk1>
      <a:lt1>
        <a:srgbClr val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Corporate">
      <a:majorFont>
        <a:latin typeface="Carlito"/>
        <a:ea typeface="Noto Sans CJK JP"/>
        <a:cs typeface="Noto Sans Arabic"/>
      </a:majorFont>
      <a:minorFont>
        <a:latin typeface="Carlito"/>
        <a:ea typeface="Noto Sans CJK JP"/>
        <a:cs typeface="Noto Sans Arabic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2</Pages>
  <Words>67</Words>
  <Characters>351</Characters>
  <Application>Microsoft Office Word</Application>
  <DocSecurity>0</DocSecurity>
  <Lines>48</Lines>
  <Paragraphs>48</Paragraphs>
  <ScaleCrop>false</ScaleCrop>
  <Company/>
  <LinksUpToDate>false</LinksUpToDate>
  <CharactersWithSpaces>370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Complex Table Examples</dc:title>
  <dc:subject/>
  <dc:creator>Table Designer</dc:creator>
  <cp:keywords/>
  <dc:description/>
  <cp:lastModifiedBy>Microsoft Office Word</cp:lastModifiedBy>
  <cp:revision>1</cp:revision>
  <dcterms:created xsi:type="dcterms:W3CDTF">2026-05-15T16:10:14+08:00</dcterms:created>
  <dcterms:modified xsi:type="dcterms:W3CDTF">2026-05-15T08:10:14Z</dcterms:modified>
</cp:coreProperties>
</file>