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harts/chart1.xml" ContentType="application/vnd.openxmlformats-officedocument.drawingml.chart+xml"/>
  <Override PartName="/word/sources.xml" ContentType="application/vnd.openxmlformats-officedocument.bibliography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

</file>

<file path=word/document.xml><?xml version="1.0" encoding="UTF-8"?>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<w:body><w:p w14:paraId="f86a5f07" w14:textId="77777777" w:rsidR="915da3e4" w:rsidRDefault="00000000"><w:pPr/><w:r><w:t>Complete Document</w:t></w:r></w:p><w:p w14:paraId="af2bbbc3" w14:textId="77777777" w:rsidR="30104edc" w:rsidRDefault="00000000"><w:r><w:t>Generated with Uniword Builder API</w:t></w:r></w:p><w:p w14:paraId="f24a5884" w14:textId="77777777" w:rsidR="b35930d0" w:rsidRDefault="00000000"><w:r><w:t>March 2026</w:t></w:r></w:p><w:p w14:paraId="2799E795" w14:textId="77777777" w:rsidR="00BF893B" w:rsidRDefault="00000000"><w:r><w:br w:type="page"/></w:r></w:p><w:p w14:paraId="6A9CDF5E" w14:textId="77777777" w:rsidR="00BF893B" w:rsidRDefault="00000000"><w:r><w:t>Table of Contents</w:t></w:r></w:p><w:p w14:paraId="D0078FFE" w14:textId="77777777" w:rsidR="00BF893B" w:rsidRDefault="00000000"><w:fldChar w:fldCharType="begin"/><w:fldChar w:fldCharType="separate"/><w:fldChar w:fldCharType="end"/><w:instrText> TOC \o "1-3" \h \z \u </w:instrText></w:p><w:p w14:paraId="F47EE89F" w14:textId="77777777" w:rsidR="00BF893B" w:rsidRDefault="00000000"><w:r><w:br w:type="page"/></w:r></w:p><w:p w14:paraId="acbdca04" w14:textId="77777777" w:rsidR="9674a9d5" w:rsidRDefault="00000000"><w:pPr><w:pStyle w:val="Heading1"/></w:pPr><w:r><w:t>1. Introduction</w:t></w:r></w:p><w:p w14:paraId="994379fc" w14:textId="77777777" w:rsidR="44bca089" w:rsidRDefault="00000000"><w:r><w:t xml:space="preserve">This document demonstrates the complete Uniword Builder API, </w:t></w:r><w:r><w:t xml:space="preserve">including headers, footers, tables, charts, bibliography, </w:t></w:r><w:r><w:t>hyperlinks, and multiple sections.</w:t></w:r></w:p><w:p w14:paraId="101d9ce3" w14:textId="77777777" w:rsidR="0e198aa9" w:rsidRDefault="00000000"><w:r><w:t xml:space="preserve">The Uniword library provides a comprehensive Ruby API for </w:t></w:r><w:r><w:t>creating and manipulating OOXML (Office Open XML) documents.</w:t></w:r></w:p><w:p w14:paraId="44d36532" w14:textId="77777777" w:rsidR="8178fb56" w:rsidRDefault="00000000"><w:pPr><w:numPr><w:ilvl w:val="0"/><w:numId w:val="1"/></w:numPr></w:pPr><w:r><w:t>Paragraph and text formatting</w:t></w:r></w:p><w:p w14:paraId="cbd6f03b" w14:textId="77777777" w:rsidR="8f253de5" w:rsidRDefault="00000000"><w:pPr><w:numPr><w:ilvl w:val="0"/><w:numId w:val="1"/></w:numPr></w:pPr><w:r><w:t>Tables with styled cells</w:t></w:r></w:p><w:p w14:paraId="f63c44f6" w14:textId="77777777" w:rsidR="2a501ab3" w:rsidRDefault="00000000"><w:pPr><w:numPr><w:ilvl w:val="0"/><w:numId w:val="1"/></w:numPr></w:pPr><w:r><w:t>Charts (bar, line, pie)</w:t></w:r></w:p><w:p w14:paraId="fdff6428" w14:textId="77777777" w:rsidR="40bad6d5" w:rsidRDefault="00000000"><w:pPr><w:numPr><w:ilvl w:val="0"/><w:numId w:val="1"/></w:numPr></w:pPr><w:r><w:t>bibliography and citations</w:t></w:r></w:p><w:p w14:paraId="31fedbb4" w14:textId="77777777" w:rsidR="2ea47b07" w:rsidRDefault="00000000"><w:pPr><w:numPr><w:ilvl w:val="0"/><w:numId w:val="1"/></w:numPr></w:pPr><w:r><w:t>Headers and footers</w:t></w:r></w:p><w:p w14:paraId="21667f88" w14:textId="77777777" w:rsidR="15ac3314" w:rsidRDefault="00000000"><w:pPr><w:numPr><w:ilvl w:val="0"/><w:numId w:val="1"/></w:numPr></w:pPr><w:r><w:t>Table of contents</w:t></w:r></w:p><w:p w14:paraId="9F02B343" w14:textId="77777777" w:rsidR="00BF893B" w:rsidRDefault="00000000"><w:r><w:br w:type="page"/></w:r></w:p><w:p w14:paraId="ed6821f0" w14:textId="77777777" w:rsidR="612c6cdd" w:rsidRDefault="00000000"><w:pPr><w:pStyle w:val="Heading1"/></w:pPr><w:r><w:t>2. Data Analysis</w:t></w:r></w:p><w:p w14:paraId="ac77b997" w14:textId="77777777" w:rsidR="358cba1e" w:rsidRDefault="00000000"><w:pPr><w:pStyle w:val="Heading2"/></w:pPr><w:r><w:t>2.1 Sales Performance</w:t></w:r></w:p><w:p w14:paraId="8d25acae" w14:textId="77777777" w:rsidR="4d5442c4" w:rsidRDefault="00000000"><w:r><w:t>The following table shows quarterly sales data:</w:t></w:r></w:p><w:tbl><w:tblPr><w:tblW w:w="0" w:type="auto"/><w:tblLook w:val="04A0" w:firstRow="1" w:lastRow="0" w:firstColumn="1" w:lastColumn="0" w:noHBand="0" w:noVBand="1"/></w:tblPr><w:tblGrid><w:gridCol/><w:gridCol/><w:gridCol/></w:tblGrid><w:tr><w:tc><w:tcPr><w:tcW w:w="0" w:type="auto"/><w:shd w:val="clear" w:color="FFFFFF" w:fill="4472C4"/></w:tcPr><w:p><w:r><w:t>Quarter</w:t></w:r></w:p></w:tc><w:tc><w:tcPr><w:tcW w:w="0" w:type="auto"/><w:shd w:val="clear" w:color="FFFFFF" w:fill="4472C4"/></w:tcPr><w:p><w:r><w:t>Revenue</w:t></w:r></w:p></w:tc><w:tc><w:tcPr><w:tcW w:w="0" w:type="auto"/><w:shd w:val="clear" w:color="FFFFFF" w:fill="4472C4"/></w:tcPr><w:p><w:r><w:t>Growth</w:t></w:r></w:p></w:tc></w:tr><w:tr><w:tc><w:tcPr><w:tcW w:w="0" w:type="auto"/></w:tcPr><w:p><w:r><w:t>Q1</w:t></w:r></w:p></w:tc><w:tc><w:tcPr><w:tcW w:w="0" w:type="auto"/></w:tcPr><w:p><w:r><w:t>$1,200,000</w:t></w:r></w:p></w:tc><w:tc><w:tcPr><w:tcW w:w="0" w:type="auto"/></w:tcPr><w:p><w:r><w:t>+12%</w:t></w:r></w:p></w:tc></w:tr><w:tr><w:tc><w:tcPr><w:tcW w:w="0" w:type="auto"/></w:tcPr><w:p><w:r><w:t>Q2</w:t></w:r></w:p></w:tc><w:tc><w:tcPr><w:tcW w:w="0" w:type="auto"/></w:tcPr><w:p><w:r><w:t>$1,450,000</w:t></w:r></w:p></w:tc><w:tc><w:tcPr><w:tcW w:w="0" w:type="auto"/></w:tcPr><w:p><w:r><w:t>+20.8%</w:t></w:r></w:p></w:tc></w:tr><w:tr><w:tc><w:tcPr><w:tcW w:w="0" w:type="auto"/></w:tcPr><w:p><w:r><w:t>Q3</w:t></w:r></w:p></w:tc><w:tc><w:tcPr><w:tcW w:w="0" w:type="auto"/></w:tcPr><w:p><w:r><w:t>$1,380,000</w:t></w:r></w:p></w:tc><w:tc><w:tcPr><w:tcW w:w="0" w:type="auto"/></w:tcPr><w:p><w:r><w:t>-4.8%</w:t></w:r></w:p></w:tc></w:tr><w:tr><w:tc><w:tcPr><w:tcW w:w="0" w:type="auto"/></w:tcPr><w:p><w:r><w:t>Q4</w:t></w:r></w:p></w:tc><w:tc><w:tcPr><w:tcW w:w="0" w:type="auto"/></w:tcPr><w:p><w:r><w:t>$1,620,000</w:t></w:r></w:p></w:tc><w:tc><w:tcPr><w:tcW w:w="0" w:type="auto"/></w:tcPr><w:p><w:r><w:t>+17.4%</w:t></w:r></w:p></w:tc></w:tr></w:tbl><w:p w14:paraId="68a3b66f" w14:textId="77777777" w:rsidR="766458b7" w:rsidRDefault="00000000"><w:pPr><w:pStyle w:val="Heading2"/></w:pPr><w:r><w:t>2.2 Revenue Chart</w:t></w:r></w:p><w:p w14:paraId="E5D96A01" w14:textId="77777777" w:rsidR="00BF893B" w:rsidRDefault="00000000"><w:r><w:drawing><wp:inline><wp:extent cx="5486400" cy="3200400"/><wp:effectExtent/><wp:docPr id="347343784" name="Chart bar"/><graphic xmlns="http://schemas.openxmlformats.org/drawingml/2006/main"><graphicData uri="http://schemas.openxmlformats.org/drawingml/2006/chart"><chart xmlns="http://schemas.openxmlformats.org/drawingml/2006/chart" c:id="rIdChart1"/></graphicData></graphic></wp:inline></w:drawing></w:r></w:p><w:p w14:paraId="04dac387" w14:textId="77777777" w:rsidR="84e2859b" w:rsidRDefault="00000000"><w:pPr><w:pStyle w:val="Heading2"/></w:pPr><w:r><w:t>2.3 Trend Analysis</w:t></w:r></w:p><w:p w14:paraId="AEE6116A" w14:textId="77777777" w:rsidR="00BF893B" w:rsidRDefault="00000000"><w:r><w:drawing><wp:inline><wp:extent cx="5486400" cy="3200400"/><wp:effectExtent/><wp:docPr id="263562126" name="Chart line"/><graphic xmlns="http://schemas.openxmlformats.org/drawingml/2006/main"><graphicData uri="http://schemas.openxmlformats.org/drawingml/2006/chart"><chart xmlns="http://schemas.openxmlformats.org/drawingml/2006/chart" c:id="rIdChart2"/></graphicData></graphic></wp:inline></w:drawing></w:r></w:p><w:p w14:paraId="9EC183C8" w14:textId="77777777" w:rsidR="00BF893B" w:rsidRDefault="00000000"><w:r><w:br w:type="page"/></w:r></w:p><w:p w14:paraId="0dfd2d9b" w14:textId="77777777" w:rsidR="3733b6df" w:rsidRDefault="00000000"><w:pPr><w:pStyle w:val="Heading1"/></w:pPr><w:r><w:t>3. References</w:t></w:r></w:p><w:p w14:paraId="a694805f" w14:textId="77777777" w:rsidR="a42828ce" w:rsidRDefault="00000000"><w:r><w:t>This document references the following sources:</w:t></w:r></w:p><w:p w14:paraId="5D665A83" w14:textId="77777777" w:rsidR="00BF893B" w:rsidRDefault="00000000"><w:sdt><w:sdtPr><w:id w:val="1"/><w:bibliography/><w:docPartObj><w:docPartGallery w:val="Bibliographies"/><w:docPartUnique/></w:docPartObj></w:sdtPr></w:sdt></w:p><w:sectPr w:rsidR="00BF893B"><w:headerReference w:type="default" r:id="rId7"/><w:footerReference w:type="default" r:id="rId8"/><w:pgSz w:w="12240" w:h="15840"/><w:pgMar w:top="1440" w:bottom="1440" w:left="1440" w:right="1440" w:header="720" w:footer="720" w:gutter="0"/><w:cols w:space="720"/><w:docGrid w:linePitch="360"/></w:sectPr></w:body></w:document>
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p w14:paraId="2cfd22d4" w14:textId="77777777" w:rsidR="a0132eb3" w:rsidRDefault="00000000">
    <w:r>
      <w:t xml:space="preserve">Page </w:t>
    </w:r>
  </w:p>
  <w:p w14:paraId="3B6C0C2E" w14:textId="77777777" w:rsidR="00BF893B" w:rsidRDefault="00000000">
    <w:r>
      <w:fldChar w:fldCharType="begin"/>
    </w:r>
    <w:r>
      <w:instrText> PAGE </w:instrText>
    </w:r>
    <w:r>
      <w:fldChar w:fldCharType="separate"/>
    </w:r>
    <w:r>
      <w:fldChar w:fldCharType="end"/>
    </w:r>
  </w:p>
  <w:p w14:paraId="c25c1443" w14:textId="77777777" w:rsidR="eaee4290" w:rsidRDefault="00000000">
    <w:r>
      <w:t xml:space="preserve"> of </w:t>
    </w:r>
  </w:p>
  <w:p w14:paraId="A8CFC02D" w14:textId="77777777" w:rsidR="00BF893B" w:rsidRDefault="00000000">
    <w:r>
      <w:fldChar w:fldCharType="begin"/>
    </w:r>
    <w:r>
      <w:instrText> NUMPAGES </w:instrText>
    </w:r>
    <w:r>
      <w:fldChar w:fldCharType="separate"/>
    </w:r>
    <w:r>
      <w:fldChar w:fldCharType="end"/>
    </w:r>
  </w:p>
</w:ftr>
</file>

<file path=word/header1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p w14:paraId="52398a2a" w14:textId="77777777" w:rsidR="23d25087" w:rsidRDefault="00000000">
    <w:r>
      <w:rPr>
        <w:b/>
        <w:color w:val="808080"/>
      </w:rPr>
      <w:t>Complete Document</w:t>
    </w:r>
  </w:p>
</w:hdr>
</file>

<file path=word/numbering.xml><?xml version="1.0" encoding="utf-8"?>
<w:numbering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 w16cex w16cid w16du w16sdtdh w16sdtfl w16se wp14">
  <w:abstractNum w:abstractNumId="0">
    <w:lvl w:ilvl="0">
      <w:start w:val="1"/>
      <w:numFmt w:val="decimal"/>
      <w:lvlJc w:val="left"/>
      <w:ind w:left="720" w:hanging="360"/>
    </w:lvl>
    <w:lvl w:ilvl="1">
      <w:start w:val="1"/>
      <w:numFmt w:val="decimal"/>
      <w:lvlJc w:val="left"/>
      <w:ind w:left="1440" w:hanging="360"/>
    </w:lvl>
    <w:lvl w:ilvl="2">
      <w:start w:val="1"/>
      <w:numFmt w:val="decimal"/>
      <w:lvlJc w:val="left"/>
      <w:ind w:left="2160" w:hanging="360"/>
    </w:lvl>
    <w:lvl w:ilvl="3">
      <w:start w:val="1"/>
      <w:numFmt w:val="decimal"/>
      <w:lvlJc w:val="left"/>
      <w:ind w:left="2880" w:hanging="360"/>
    </w:lvl>
    <w:lvl w:ilvl="4">
      <w:start w:val="1"/>
      <w:numFmt w:val="decimal"/>
      <w:lvlJc w:val="left"/>
      <w:ind w:left="3600" w:hanging="360"/>
    </w:lvl>
    <w:lvl w:ilvl="5">
      <w:start w:val="1"/>
      <w:numFmt w:val="decimal"/>
      <w:lvlJc w:val="left"/>
      <w:ind w:left="4320" w:hanging="360"/>
    </w:lvl>
    <w:lvl w:ilvl="6">
      <w:start w:val="1"/>
      <w:numFmt w:val="decimal"/>
      <w:lvlJc w:val="left"/>
      <w:ind w:left="5040" w:hanging="360"/>
    </w:lvl>
    <w:lvl w:ilvl="7">
      <w:start w:val="1"/>
      <w:numFmt w:val="decimal"/>
      <w:lvlJc w:val="left"/>
      <w:ind w:left="5760" w:hanging="360"/>
    </w:lvl>
    <w:lvl w:ilvl="8">
      <w:start w:val="1"/>
      <w:numFmt w:val="decimal"/>
      <w:lvlJc w:val="left"/>
      <w:ind w:left="6480" w:hanging="360"/>
    </w:lvl>
  </w:abstractNum>
  <w:num w:numId="1" w16cid:durableId="-618250458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E43B"/>
    <w:rsid w:val="00BF8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6819E4"/>
  <w15:docId w15:val="{DD1325A6-92D1-B546-16B8-F0AD1870A000}"/>
</w:settings>
</file>

<file path=word/sources.xml><?xml version="1.0" encoding="UTF-8" standalone="yes"?>
<Sources xmlns="http://schemas.openxmlformats.org/officeDocument/2006/bibliography" b:SelectedStyle="APA"><Source><SourceType>Book</SourceType><Tag>Smith2024</Tag><Author><NameList><Person><First>John</First><Last>Smith</Last></Person><Person><First>Jane</First><Last>Doe</Last></Person></NameList></Author><Title>Data Analysis best Practices</Title><Year>2024</Year><Publisher>Academic Press</Publisher><City>New York</City><RefOrder>1</RefOrder></Source><Source><SourceType>JournalArticle</SourceType><Tag>Johnson2023</Tag><Author><NameList><Person><First>Robert</First><Last>Johnson</Last></Person></NameList></Author><Title>Modern Sales Techniques</Title><Year>2023</Year><Publisher>Harvard business Review</Publisher><Pages>45-60</Pages><Volume>101</Volume><Issue>3</Issue><RefOrder>2</RefOrder></Source><Source><SourceType>InternetSite</SourceType><Tag>OOXML2024</Tag><Title>Office Open XML Specification</Title><Year>2024</Year><URL>https://www.ecma-international.org/publications-and-standards/standards/ecma-376/</URL><RefOrder>3</RefOrder></Source><Source><SourceType>ConferenceProceedings</SourceType><Tag>Lee2023</Tag><Author><NameList><Person><First>Sarah</First><Last>Lee</Last></Person><Person><First>Michael</First><Last>Chen</Last></Person></NameList></Author><Title>Machine Learning for Sales Forecasting</Title><Year>2023</Year><Publisher>NeurIPS Conference</Publisher><City>New Orleans</City><RefOrder>4</RefOrder></Source></Sources>
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 w16cex w16cid w16du w16sdtdh w16sdtfl w16se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semiHidden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hart1" Type="http://schemas.openxmlformats.org/officeDocument/2006/relationships/chart" Target="charts/chart1.xml"/><Relationship Id="rIdChart2" Type="http://schemas.openxmlformats.org/officeDocument/2006/relationships/chart" Target="charts/chart2.xml"/><Relationship Id="rId9" Type="http://schemas.openxmlformats.org/officeDocument/2006/relationships/bibliography" Target="sources.xml"/></Relationships>
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Quarterly Revenue</a:t>
            </a:r>
          </a:p>
        </c:rich>
      </c:tx>
      <c:overlay val="0"/>
    </c:title>
    <c:autoTitleDeleted val="0"/>
    <c:plotArea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Revenue ($K)</c:v>
                </c:pt>
              </c:strCache>
            </c:strRef>
          </c:tx>
          <c:cat>
            <c:strRef>
              <c:f>Sheet1!$A$2:$A$100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Sheet1!$C$2:$C$100</c:f>
              <c:numCache>
                <c:formatCode>General</c:formatCode>
                <c:ptCount val="4"/>
                <c:pt idx="0">
                  <c:v>1200</c:v>
                </c:pt>
                <c:pt idx="1">
                  <c:v>1450</c:v>
                </c:pt>
                <c:pt idx="2">
                  <c:v>1380</c:v>
                </c:pt>
                <c:pt idx="3">
                  <c:v>1620</c:v>
                </c:pt>
              </c:numCache>
            </c:numRef>
          </c:val>
        </c:ser>
        <c:axId val="10"/>
        <c:axId val="20"/>
      </c:barChart>
      <c:catAx>
        <c:axId val="10"/>
        <c:scaling>
          <c:orientation val="minMax"/>
        </c:scaling>
        <c:delete val="0"/>
        <c:axPos val="b"/>
        <c:majorGridlines/>
        <c:numFmt formatCode="General" sourceLinked="1"/>
        <c:tickLblPos val="nextTo"/>
        <c:crossAx val="20"/>
      </c:catAx>
      <c:valAx>
        <c:axId val="20"/>
        <c:scaling>
          <c:orientation val="minMax"/>
        </c:scaling>
        <c:delete val="0"/>
        <c:axPos val="l"/>
        <c:majorGridlines/>
        <c:numFmt formatCode="General" sourceLinked="1"/>
        <c:tickLblPos val="nextTo"/>
        <c:crossAx val="10"/>
      </c:valAx>
    </c:plotArea>
    <c:legend>
      <c:legendPos val="b"/>
      <c:overlay val="0"/>
    </c:legend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Growth Trend</a:t>
            </a:r>
          </a:p>
        </c:rich>
      </c:tx>
      <c:overlay val="0"/>
    </c:title>
    <c:autoTitleDeleted val="0"/>
    <c:plotArea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Growth %</c:v>
                </c:pt>
              </c:strCache>
            </c:strRef>
          </c:tx>
          <c:cat>
            <c:strRef>
              <c:f>Sheet1!$A$2:$A$100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Sheet1!$C$2:$C$100</c:f>
              <c:numCache>
                <c:formatCode>General</c:formatCode>
                <c:ptCount val="4"/>
                <c:pt idx="0">
                  <c:v>12</c:v>
                </c:pt>
                <c:pt idx="1">
                  <c:v>20.8</c:v>
                </c:pt>
                <c:pt idx="2">
                  <c:v>-4.8</c:v>
                </c:pt>
                <c:pt idx="3">
                  <c:v>17.4</c:v>
                </c:pt>
              </c:numCache>
            </c:numRef>
          </c:val>
        </c:ser>
        <c:axId val="10"/>
        <c:axId val="20"/>
      </c:lineChart>
      <c:catAx>
        <c:axId val="10"/>
        <c:scaling>
          <c:orientation val="minMax"/>
        </c:scaling>
        <c:delete val="0"/>
        <c:axPos val="b"/>
        <c:majorGridlines/>
        <c:numFmt formatCode="General" sourceLinked="1"/>
        <c:tickLblPos val="nextTo"/>
        <c:crossAx val="20"/>
      </c:catAx>
      <c:valAx>
        <c:axId val="20"/>
        <c:scaling>
          <c:orientation val="minMax"/>
        </c:scaling>
        <c:delete val="0"/>
        <c:axPos val="l"/>
        <c:majorGridlines/>
        <c:numFmt formatCode="General" sourceLinked="1"/>
        <c:tickLblPos val="nextTo"/>
        <c:crossAx val="10"/>
      </c:valAx>
    </c:plotArea>
    <c:legend>
      <c:legendPos val="b"/>
      <c:overlay val="0"/>
    </c:legend>
    <c:plotVisOnly val="1"/>
  </c:chart>
</c:chartSpace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727</Characters>
  <Application>Microsoft Office Word</Application>
  <DocSecurity>0</DocSecurity>
  <Lines>38</Lines>
  <Paragraphs>38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Complete Document</dc:title>
  <dc:subject>Builder API Demo</dc:subject>
  <dc:creator>Jane Doe</dc:creator>
  <cp:keywords>builder, demo, example</cp:keywords>
  <dc:description>Demonstrates all Builder API features</dc:description>
  <cp:lastModifiedBy>Microsoft Office Word</cp:lastModifiedBy>
  <cp:revision>1</cp:revision>
  <dcterms:created xsi:type="dcterms:W3CDTF">2026-07-15T12:33:12+08:00</dcterms:created>
  <dcterms:modified xsi:type="dcterms:W3CDTF">2026-07-15T04:33:12Z</dcterms:modified>
</cp:coreProperties>
</file>