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c4b1995" w14:textId="77777777" w:rsidR="2ed9784b" w:rsidRDefault="00000000">
      <w:pPr>
        <w:pStyle w:val="Heading2"/>
      </w:pPr>
      <w:r>
        <w:t>Quarterly Results with Merged Header</w:t>
      </w:r>
    </w:p>
    <w:p w14:paraId="4e1da40d" w14:textId="77777777" w:rsidR="0469327f" w:rsidRDefault="00000000">
      <w:pPr>
        <w:pStyle w:val="Heading2"/>
      </w:pPr>
      <w:r>
        <w:t>Styled Table with Alternating Colors</w:t>
      </w:r>
    </w:p>
    <w:p w14:paraId="85a9d2ca" w14:textId="77777777" w:rsidR="9cd34967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345K</w:t>
            </w:r>
          </w:p>
        </w:tc>
        <w:tc>
          <w:tcPr>
            <w:tcW w:w="0" w:type="auto"/>
            <w:shd w:val="clear" w:fill="F2F2F2"/>
          </w:tcPr>
          <w:p>
            <w:r>
              <w:t>143K</w:t>
            </w:r>
          </w:p>
        </w:tc>
        <w:tc>
          <w:tcPr>
            <w:tcW w:w="0" w:type="auto"/>
            <w:shd w:val="clear" w:fill="F2F2F2"/>
          </w:tcPr>
          <w:p>
            <w:r>
              <w:t>152K</w:t>
            </w:r>
          </w:p>
        </w:tc>
        <w:tc>
          <w:tcPr>
            <w:tcW w:w="0" w:type="auto"/>
            <w:shd w:val="clear" w:fill="F2F2F2"/>
          </w:tcPr>
          <w:p>
            <w:r>
              <w:t>135K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315K</w:t>
            </w:r>
          </w:p>
        </w:tc>
        <w:tc>
          <w:tcPr>
            <w:tcW w:w="0" w:type="auto"/>
            <w:shd w:val="clear" w:fill="FFFFFF"/>
          </w:tcPr>
          <w:p>
            <w:r>
              <w:t>447K</w:t>
            </w:r>
          </w:p>
        </w:tc>
        <w:tc>
          <w:tcPr>
            <w:tcW w:w="0" w:type="auto"/>
            <w:shd w:val="clear" w:fill="FFFFFF"/>
          </w:tcPr>
          <w:p>
            <w:r>
              <w:t>283K</w:t>
            </w:r>
          </w:p>
        </w:tc>
        <w:tc>
          <w:tcPr>
            <w:tcW w:w="0" w:type="auto"/>
            <w:shd w:val="clear" w:fill="FFFFFF"/>
          </w:tcPr>
          <w:p>
            <w:r>
              <w:t>477K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327K</w:t>
            </w:r>
          </w:p>
        </w:tc>
        <w:tc>
          <w:tcPr>
            <w:tcW w:w="0" w:type="auto"/>
            <w:shd w:val="clear" w:fill="F2F2F2"/>
          </w:tcPr>
          <w:p>
            <w:r>
              <w:t>179K</w:t>
            </w:r>
          </w:p>
        </w:tc>
        <w:tc>
          <w:tcPr>
            <w:tcW w:w="0" w:type="auto"/>
            <w:shd w:val="clear" w:fill="F2F2F2"/>
          </w:tcPr>
          <w:p>
            <w:r>
              <w:t>319K</w:t>
            </w:r>
          </w:p>
        </w:tc>
        <w:tc>
          <w:tcPr>
            <w:tcW w:w="0" w:type="auto"/>
            <w:shd w:val="clear" w:fill="F2F2F2"/>
          </w:tcPr>
          <w:p>
            <w:r>
              <w:t>174K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297K</w:t>
            </w:r>
          </w:p>
        </w:tc>
        <w:tc>
          <w:tcPr>
            <w:tcW w:w="0" w:type="auto"/>
            <w:shd w:val="clear" w:fill="FFFFFF"/>
          </w:tcPr>
          <w:p>
            <w:r>
              <w:t>130K</w:t>
            </w:r>
          </w:p>
        </w:tc>
        <w:tc>
          <w:tcPr>
            <w:tcW w:w="0" w:type="auto"/>
            <w:shd w:val="clear" w:fill="FFFFFF"/>
          </w:tcPr>
          <w:p>
            <w:r>
              <w:t>390K</w:t>
            </w:r>
          </w:p>
        </w:tc>
        <w:tc>
          <w:tcPr>
            <w:tcW w:w="0" w:type="auto"/>
            <w:shd w:val="clear" w:fill="FFFFFF"/>
          </w:tcPr>
          <w:p>
            <w:r>
              <w:t>455K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/>
            </w:tblGrid>
            <w:tr>
              <w:tc>
                <w:tcPr>
                  <w:tcW w:w="0" w:type="auto"/>
                </w:tcPr>
                <w:p>
                  <w:r>
                    <w:t>Alice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Bob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BCFA3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C326B"/>
    <w:rsid w:val="00BCF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6F532AC"/>
  <w15:docId w15:val="{6F46DC94-74A4-B28F-DACE-143BA0D4F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2026-05-29T09:00:23+08:00</dcterms:created>
  <dcterms:modified xsi:type="dcterms:W3CDTF">2026-05-29T01:00:23Z</dcterms:modified>
</cp:coreProperties>
</file>