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Watermark Demo</w:t>
      </w:r>
    </w:p>
    <w:p w14:paraId="92D22DBC" w14:textId="77777777" w:rsidR="E8EB46B3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6F3F1964" w14:textId="77777777" w:rsidR="A307C4DB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5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6292665"/>
  <w15:docId w15:val="{DC5394CA-207D-95DC-747D-C6343C7B3D3D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2026-07-19T10:39:42+08:00</dcterms:created>
  <dcterms:modified xsi:type="dcterms:W3CDTF">2026-07-19T02:39:43Z</dcterms:modified>
</cp:coreProperties>
</file>