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7e1fc58" w14:textId="77777777" w:rsidR="b2252d77" w:rsidRDefault="00000000">
      <w:pPr>
        <w:pStyle w:val="Heading1"/>
      </w:pPr>
      <w:r>
        <w:t>Watermark Demo</w:t>
      </w:r>
    </w:p>
    <w:p w14:paraId="a7a59c0a" w14:textId="77777777" w:rsidR="ab1006cb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22c099a7" w14:textId="77777777" w:rsidR="10a8f9be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6292665"/>
  <w15:docId w15:val="{DC5394CA-207D-95DC-747D-C6343C7B3D3D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2026-07-18T22:11:13+08:00</dcterms:created>
  <dcterms:modified xsi:type="dcterms:W3CDTF">2026-07-18T14:11:13Z</dcterms:modified>
</cp:coreProperties>
</file>