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Cookies Policy</w:t>
      </w:r>
    </w:p>
    <w:p>
      <w:r>
        <w:t>\1 November 2, 2024</w:t>
      </w:r>
    </w:p>
    <w:p>
      <w:r>
        <w:t>Metaphysics Alliance (“we”, “us”, “our”) uses cookies and similar technologies on our website to improve user experience, personalise content, and analyse site performance.</w:t>
      </w:r>
    </w:p>
    <w:p/>
    <w:p>
      <w:pPr>
        <w:pStyle w:val="Heading2"/>
      </w:pPr>
      <w:r>
        <w:t>Summary</w:t>
      </w:r>
    </w:p>
    <w:p>
      <w:pPr>
        <w:pStyle w:val="ListBullet"/>
      </w:pPr>
      <w:r>
        <w:t>\1 We use cookies to keep the site functional, tailor language preferences, and understand how visitors interact with our content.</w:t>
      </w:r>
    </w:p>
    <w:p>
      <w:pPr>
        <w:pStyle w:val="ListBullet"/>
      </w:pPr>
      <w:r>
        <w:t>\1 Non-essential cookies only load after you consent, and you can withdraw that consent at any time through the banner or browser settings.</w:t>
      </w:r>
    </w:p>
    <w:p>
      <w:pPr>
        <w:pStyle w:val="ListBullet"/>
      </w:pPr>
      <w:r>
        <w:t>\1 Analytics and media partners (such as Google Analytics and Meta Pixel) set certain cookies under their own privacy policies.</w:t>
      </w:r>
    </w:p>
    <w:p/>
    <w:p>
      <w:pPr>
        <w:pStyle w:val="Heading2"/>
      </w:pPr>
      <w:r>
        <w:t>1. What are cookies?</w:t>
      </w:r>
    </w:p>
    <w:p/>
    <w:p>
      <w:r>
        <w:t>Cookies are small text files placed on your device when you visit a website. They allow the site to recognise your device, remember preferences, and keep experiences consistent across visits.</w:t>
      </w:r>
    </w:p>
    <w:p/>
    <w:p>
      <w:pPr>
        <w:pStyle w:val="ListBullet"/>
      </w:pPr>
      <w:r>
        <w:t>Session cookies expire when you close the browser; persistent cookies remain until you clear them or they reach their expiry date.</w:t>
      </w:r>
    </w:p>
    <w:p>
      <w:pPr>
        <w:pStyle w:val="ListBullet"/>
      </w:pPr>
      <w:r>
        <w:t>Cookies may be set directly by us (first-party) or by approved service providers operating on our behalf (third-party).</w:t>
      </w:r>
    </w:p>
    <w:p/>
    <w:p>
      <w:pPr>
        <w:pStyle w:val="Heading2"/>
      </w:pPr>
      <w:r>
        <w:t>2. Types of cookies we use</w:t>
      </w:r>
    </w:p>
    <w:p/>
    <w:p>
      <w:pPr>
        <w:pStyle w:val="ListBullet"/>
      </w:pPr>
      <w:r>
        <w:t>\1 Enable core navigation, security, and access to member-only areas. These cannot be switched off in our systems.</w:t>
      </w:r>
    </w:p>
    <w:p>
      <w:pPr>
        <w:pStyle w:val="ListBullet"/>
      </w:pPr>
      <w:r>
        <w:t>\1 Collect anonymous usage data so we can measure page performance and resolve issues quickly.</w:t>
      </w:r>
    </w:p>
    <w:p>
      <w:pPr>
        <w:pStyle w:val="ListBullet"/>
      </w:pPr>
      <w:r>
        <w:t>\1 Remember selections such as language, theme, or saved forms so the site feels familiar.</w:t>
      </w:r>
    </w:p>
    <w:p>
      <w:pPr>
        <w:pStyle w:val="ListBullet"/>
      </w:pPr>
      <w:r>
        <w:t>\1 Use tools like Google Analytics (with IP anonymisation) to see how visitors discover and move through the site.</w:t>
      </w:r>
    </w:p>
    <w:p>
      <w:pPr>
        <w:pStyle w:val="ListBullet"/>
      </w:pPr>
      <w:r>
        <w:t>\1 Triggered only if you consent, these cookies help us show relevant content or measure marketing outcomes.</w:t>
      </w:r>
    </w:p>
    <w:p/>
    <w:p>
      <w:pPr>
        <w:pStyle w:val="Heading2"/>
      </w:pPr>
      <w:r>
        <w:t>3. How we use cookies</w:t>
      </w:r>
    </w:p>
    <w:p/>
    <w:p>
      <w:pPr>
        <w:pStyle w:val="ListBullet"/>
      </w:pPr>
      <w:r>
        <w:t>Maintain secure sessions for logged-in areas and protect against misuse.</w:t>
      </w:r>
    </w:p>
    <w:p>
      <w:pPr>
        <w:pStyle w:val="ListBullet"/>
      </w:pPr>
      <w:r>
        <w:t>Analyse aggregated visitor journeys so we can improve layout, messaging, and load times.</w:t>
      </w:r>
    </w:p>
    <w:p>
      <w:pPr>
        <w:pStyle w:val="ListBullet"/>
      </w:pPr>
      <w:r>
        <w:t>Store your language or interface preferences to reduce repeated prompts.</w:t>
      </w:r>
    </w:p>
    <w:p>
      <w:pPr>
        <w:pStyle w:val="ListBullet"/>
      </w:pPr>
      <w:r>
        <w:t>Generate anonymised insights that inform service planning and content strategy.</w:t>
      </w:r>
    </w:p>
    <w:p>
      <w:pPr>
        <w:pStyle w:val="ListBullet"/>
      </w:pPr>
      <w:r>
        <w:t>Measure the effectiveness of campaigns when you opt into marketing cookies.</w:t>
      </w:r>
    </w:p>
    <w:p/>
    <w:p>
      <w:r>
        <w:t>\1 We never use cookies to collect sensitive personal data such as financial information, government identifiers, or medical history.</w:t>
      </w:r>
    </w:p>
    <w:p/>
    <w:p>
      <w:pPr>
        <w:pStyle w:val="Heading2"/>
      </w:pPr>
      <w:r>
        <w:t>4. Legal basis under Malaysian law</w:t>
      </w:r>
    </w:p>
    <w:p/>
    <w:p>
      <w:pPr>
        <w:pStyle w:val="Heading3"/>
      </w:pPr>
      <w:r>
        <w:t>Statutory references</w:t>
      </w:r>
    </w:p>
    <w:p>
      <w:pPr>
        <w:pStyle w:val="ListBullet"/>
      </w:pPr>
      <w:r>
        <w:t>Personal Data Protection Act 2010 (Sections 6–7: Notice &amp; Choice Principle; Section 9: Disclosure Principle).</w:t>
      </w:r>
    </w:p>
    <w:p>
      <w:pPr>
        <w:pStyle w:val="ListBullet"/>
      </w:pPr>
      <w:r>
        <w:t>Electronic Commerce Act 2006 – recognises electronic consent.</w:t>
      </w:r>
    </w:p>
    <w:p>
      <w:pPr>
        <w:pStyle w:val="ListBullet"/>
      </w:pPr>
      <w:r>
        <w:t>Consumer Protection (Electronic Trade Transactions) Regulations 2024 – requires transparent disclosure of online data practices.</w:t>
      </w:r>
    </w:p>
    <w:p/>
    <w:p>
      <w:pPr>
        <w:pStyle w:val="Heading3"/>
      </w:pPr>
      <w:r>
        <w:t>Interpretation</w:t>
      </w:r>
    </w:p>
    <w:p>
      <w:pPr>
        <w:pStyle w:val="ListBullet"/>
      </w:pPr>
      <w:r>
        <w:t>Consent must be clear, informed, and freely given.</w:t>
      </w:r>
    </w:p>
    <w:p>
      <w:pPr>
        <w:pStyle w:val="ListBullet"/>
      </w:pPr>
      <w:r>
        <w:t>Users must be able to withdraw consent at any time without penalty.</w:t>
      </w:r>
    </w:p>
    <w:p>
      <w:pPr>
        <w:pStyle w:val="ListBullet"/>
      </w:pPr>
      <w:r>
        <w:t>Non-essential cookies only activate after consent is recorded.</w:t>
      </w:r>
    </w:p>
    <w:p/>
    <w:p>
      <w:pPr>
        <w:pStyle w:val="Heading2"/>
      </w:pPr>
      <w:r>
        <w:t>5. Your consent</w:t>
      </w:r>
    </w:p>
    <w:p/>
    <w:p>
      <w:r>
        <w:t>When you first visit the site, we display a cookie banner describing our use of cookies.</w:t>
      </w:r>
    </w:p>
    <w:p/>
    <w:p>
      <w:pPr>
        <w:pStyle w:val="ListBullet"/>
      </w:pPr>
      <w:r>
        <w:t>Clicking “Accept” or continuing to browse signals your consent to the purposes described in this policy.</w:t>
      </w:r>
    </w:p>
    <w:p>
      <w:pPr>
        <w:pStyle w:val="ListBullet"/>
      </w:pPr>
      <w:r>
        <w:t>You can decline optional cookies through the banner or browser settings; strictly necessary cookies will continue to operate.</w:t>
      </w:r>
    </w:p>
    <w:p>
      <w:pPr>
        <w:pStyle w:val="ListBullet"/>
      </w:pPr>
      <w:r>
        <w:t>Disabling certain cookies may impact features such as saved preferences or embedded media.</w:t>
      </w:r>
    </w:p>
    <w:p/>
    <w:p>
      <w:pPr>
        <w:pStyle w:val="Heading2"/>
      </w:pPr>
      <w:r>
        <w:t>6. Managing or deleting cookies</w:t>
      </w:r>
    </w:p>
    <w:p/>
    <w:p>
      <w:r>
        <w:t>You can manage cookies directly from your browser:</w:t>
      </w:r>
    </w:p>
    <w:p/>
    <w:p>
      <w:pPr>
        <w:pStyle w:val="ListBullet"/>
      </w:pPr>
      <w:r>
        <w:t>Chrome: Settings → Privacy and security → Cookies and other site data.</w:t>
      </w:r>
    </w:p>
    <w:p>
      <w:pPr>
        <w:pStyle w:val="ListBullet"/>
      </w:pPr>
      <w:r>
        <w:t>Edge: Settings → Site permissions → Cookies and site data.</w:t>
      </w:r>
    </w:p>
    <w:p>
      <w:pPr>
        <w:pStyle w:val="ListBullet"/>
      </w:pPr>
      <w:r>
        <w:t>Safari: Preferences → Privacy → Manage Website Data.</w:t>
      </w:r>
    </w:p>
    <w:p>
      <w:pPr>
        <w:pStyle w:val="ListBullet"/>
      </w:pPr>
      <w:r>
        <w:t>Firefox: Options → Privacy &amp; Security → Cookies and Site Data.</w:t>
      </w:r>
    </w:p>
    <w:p>
      <w:pPr>
        <w:pStyle w:val="ListBullet"/>
      </w:pPr>
      <w:r>
        <w:t>Google Analytics opt-out: https://tools.google.com/dlpage/gaoptout.</w:t>
      </w:r>
    </w:p>
    <w:p/>
    <w:p>
      <w:pPr>
        <w:pStyle w:val="Heading2"/>
      </w:pPr>
      <w:r>
        <w:t>7. Third-party cookies</w:t>
      </w:r>
    </w:p>
    <w:p/>
    <w:p>
      <w:r>
        <w:t>Some cookies are set by trusted partners providing analytics, media, or advertising services on our behalf.</w:t>
      </w:r>
    </w:p>
    <w:p/>
    <w:p>
      <w:pPr>
        <w:pStyle w:val="ListBullet"/>
      </w:pPr>
      <w:r>
        <w:t>Google Analytics (traffic statistics).</w:t>
      </w:r>
    </w:p>
    <w:p>
      <w:pPr>
        <w:pStyle w:val="ListBullet"/>
      </w:pPr>
      <w:r>
        <w:t>Meta Pixel (advertising conversion tracking).</w:t>
      </w:r>
    </w:p>
    <w:p>
      <w:pPr>
        <w:pStyle w:val="ListBullet"/>
      </w:pPr>
      <w:r>
        <w:t>YouTube / Vimeo embeds (media playback).</w:t>
      </w:r>
    </w:p>
    <w:p/>
    <w:p>
      <w:r>
        <w:t>\1 These partners process data under their own privacy policies. We encourage you to review their notices directly.</w:t>
      </w:r>
    </w:p>
    <w:p/>
    <w:p>
      <w:pPr>
        <w:pStyle w:val="Heading2"/>
      </w:pPr>
      <w:r>
        <w:t>8. Data retention</w:t>
      </w:r>
    </w:p>
    <w:p/>
    <w:p>
      <w:r>
        <w:t>We retain cookie data only for as long as the stated purposes require or as mandated by law. Aggregated analytics may be retained for longer-term planning in anonymised form.</w:t>
      </w:r>
    </w:p>
    <w:p/>
    <w:p>
      <w:pPr>
        <w:pStyle w:val="Heading2"/>
      </w:pPr>
      <w:r>
        <w:t>9. Updates to this Cookies Policy</w:t>
      </w:r>
    </w:p>
    <w:p/>
    <w:p>
      <w:r>
        <w:t>We may update this policy to reflect legal, technological, or operational changes. A revised “Effective Date” will appear on this page, and material updates may trigger additional notices or a fresh consent request.</w:t>
      </w:r>
    </w:p>
    <w:p/>
    <w:p>
      <w:pPr>
        <w:pStyle w:val="Heading2"/>
      </w:pPr>
      <w:r>
        <w:t>Contact Our Support Team</w:t>
      </w:r>
    </w:p>
    <w:p/>
    <w:p>
      <w:pPr>
        <w:pStyle w:val="ListBullet"/>
      </w:pPr>
      <w:r>
        <w:t>\1 Metaphysics Alliance Support Team</w:t>
      </w:r>
    </w:p>
    <w:p>
      <w:pPr>
        <w:pStyle w:val="ListBullet"/>
      </w:pPr>
      <w:r>
        <w:t>\1 support@meta-alliance.my</w:t>
      </w:r>
    </w:p>
    <w:p>
      <w:pPr>
        <w:pStyle w:val="ListBullet"/>
      </w:pPr>
      <w:r>
        <w:t>\1 +60165873141</w:t>
      </w:r>
    </w:p>
    <w:p>
      <w:pPr>
        <w:pStyle w:val="ListBullet"/>
      </w:pPr>
      <w:r>
        <w:t>\1 We reply within one business day and resolve most requests within five business days.</w:t>
      </w:r>
    </w:p>
    <w:p>
      <w:pPr>
        <w:pStyle w:val="ListBullet"/>
      </w:pPr>
      <w:r>
        <w:t>\1 Metaphysics Alliance Menara Mitraland, 13A Jalan PJU 5/1 Kota Damansara, 47810 Petaling Jaya Selangor, Malaysia.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