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320" w:rsidRDefault="00E91320">
      <w:pPr>
        <w:tabs>
          <w:tab w:val="center" w:pos="4800"/>
          <w:tab w:val="right" w:pos="9500"/>
        </w:tabs>
        <w:ind w:firstLine="720"/>
        <w:rPr>
          <w:rFonts w:ascii="Times New Roman" w:hAnsi="Times New Roman" w:cs="Times New Roman"/>
          <w:noProof/>
          <w:sz w:val="24"/>
          <w:szCs w:val="24"/>
        </w:rPr>
      </w:pPr>
      <w:r>
        <w:rPr>
          <w:noProof/>
        </w:rPr>
        <w:t>algorithm</w:t>
      </w:r>
      <w:r>
        <w:rPr>
          <w:noProof/>
        </w:rPr>
        <w:t>算法</w: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STSong    </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b/>
          <w:bCs/>
          <w:noProof/>
        </w:rPr>
        <w:t>Abstract</w:t>
      </w:r>
      <w:r>
        <w:rPr>
          <w:noProof/>
        </w:rPr>
        <w:t xml:space="preserve"> The operation and maintenance of the broken car in the shared bicycle system mainly includes three processes: recollecting, repairing and releaseing. This paper considers the operating characteristics of batch recycling, centralized maintenance and batch delivery of shared bicycles, constructs a queuing network model, and calculate the system performance parameters through the state transition equation and simulation of the Markov process to study the system. Then determine the allocation of resources in the system between the maintenance center and the recovery and release of vehicles, under the constraint of limited total resources. In view of the limited and discrete features of the solution space, we adopt a Ranking and Selection algorithm, to chose the optimal or near optimal setting with the goal of minimizing the loss rate of customers. We have found that increasing the operating speed or number of maintenance and delivery vehicles can improve system performance, but there is a marginal diminishing effect. When the overall operating capacity of the system is limited, adding trucks can more effectively improve system performance. When the gap between maintenance and delivery capabilities is small, the system’s service capabilities are stronger. At last, we demonstrate the validation that algorithm adopted in this paper can effectively select a good system arrangement. </w:t>
      </w:r>
    </w:p>
    <w:p w:rsidR="00E91320" w:rsidRDefault="00E91320">
      <w:pPr>
        <w:tabs>
          <w:tab w:val="center" w:pos="4800"/>
          <w:tab w:val="right" w:pos="9500"/>
        </w:tabs>
        <w:ind w:firstLine="720"/>
        <w:jc w:val="both"/>
        <w:rPr>
          <w:rFonts w:ascii="Times New Roman" w:hAnsi="Times New Roman" w:cs="Times New Roman"/>
          <w:noProof/>
          <w:sz w:val="24"/>
          <w:szCs w:val="24"/>
        </w:rPr>
      </w:pPr>
      <w:r>
        <w:rPr>
          <w:b/>
          <w:bCs/>
          <w:noProof/>
        </w:rPr>
        <w:t>摘要</w:t>
      </w:r>
      <w:r>
        <w:rPr>
          <w:noProof/>
        </w:rPr>
        <w:t xml:space="preserve"> </w:t>
      </w:r>
      <w:r>
        <w:rPr>
          <w:noProof/>
        </w:rPr>
        <w:t>共享单车系统中坏车的运维主要包括回收、维修和投放三个过程。其中如何分配维修能力和运载能力仍待解决。本文在运维总能力有限的约束下，考虑共享单车批量回收、集中维修和批量投放的运行特点，构建排队网络模型，通过马尔可夫过程的状态转移方程和仿真求解系统性能参数，以研究系统运维安排对系统性能表现的影响。进一步在系统中资源有限情况下，求解维修能力和运载能力之间的最优分配。针对解空间有限、离散的特征，结合</w:t>
      </w:r>
      <w:r>
        <w:rPr>
          <w:noProof/>
        </w:rPr>
        <w:t>Ranking and Selection</w:t>
      </w:r>
      <w:r>
        <w:rPr>
          <w:noProof/>
        </w:rPr>
        <w:t>算法，以最小化服务顾客的损失率为目标进行决策。研究发现，提升维修和运载车的运行速率或数量均可以改善系统性能表现，但存在边际递减效应。当系统整体运行能力有限时，增加运载车能更有效地改善系统表现。维修和运载的能力差距不大时，系统服务能力较强。本文采用的算法可以有效地选择出最优或接近最优的系统安排。</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rFonts w:ascii="Times New Roman" w:hAnsi="Times New Roman" w:cs="Times New Roman"/>
          <w:noProof/>
          <w:sz w:val="24"/>
          <w:szCs w:val="24"/>
        </w:rPr>
        <w:br w:type="page"/>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2"/>
        <w:tabs>
          <w:tab w:val="center" w:pos="4800"/>
          <w:tab w:val="right" w:pos="9500"/>
        </w:tabs>
      </w:pPr>
      <w:r>
        <w:t xml:space="preserve">1  </w:t>
      </w:r>
      <w:bookmarkStart w:id="0" w:name="GrindEQpgref5f7e84451"/>
      <w:bookmarkEnd w:id="0"/>
      <w:r>
        <w:t>引言</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共享单车因其便捷性，已成为人们日常通勤的重要方式。根据交通运输部公布的数据，截至</w:t>
      </w:r>
      <w:r>
        <w:rPr>
          <w:noProof/>
        </w:rPr>
        <w:t>2019</w:t>
      </w:r>
      <w:r>
        <w:rPr>
          <w:noProof/>
        </w:rPr>
        <w:t>年</w:t>
      </w:r>
      <w:r>
        <w:rPr>
          <w:noProof/>
        </w:rPr>
        <w:t>8</w:t>
      </w:r>
      <w:r>
        <w:rPr>
          <w:noProof/>
        </w:rPr>
        <w:t>月底，我国互联网租赁自行车共有</w:t>
      </w:r>
      <w:r>
        <w:rPr>
          <w:noProof/>
        </w:rPr>
        <w:t>1950</w:t>
      </w:r>
      <w:r>
        <w:rPr>
          <w:noProof/>
        </w:rPr>
        <w:t>万辆，覆盖全国</w:t>
      </w:r>
      <w:r>
        <w:rPr>
          <w:noProof/>
        </w:rPr>
        <w:t>360</w:t>
      </w:r>
      <w:r>
        <w:rPr>
          <w:noProof/>
        </w:rPr>
        <w:t>个城市，注册用户数超过</w:t>
      </w:r>
      <w:r>
        <w:rPr>
          <w:noProof/>
        </w:rPr>
        <w:t>3</w:t>
      </w:r>
      <w:r>
        <w:rPr>
          <w:noProof/>
        </w:rPr>
        <w:t>亿人次，日均订单数达到</w:t>
      </w:r>
      <w:r>
        <w:rPr>
          <w:noProof/>
        </w:rPr>
        <w:t>4700</w:t>
      </w:r>
      <w:r>
        <w:rPr>
          <w:noProof/>
        </w:rPr>
        <w:t>万单</w:t>
      </w:r>
      <w:r>
        <w:rPr>
          <w:noProof/>
        </w:rPr>
        <w:t>[?]</w:t>
      </w:r>
      <w:r>
        <w:rPr>
          <w:noProof/>
        </w:rPr>
        <w:t>。十八大的召开，让共享经济在未来经济发展中担任了更加重要的角色。但单车的损坏依然是一个令使用者不快、令运营者头痛的问题。这个问题从共享单车借助移动互联网的浪潮，从传统的有桩模式演进成无桩模式，并迅速遍布中国开始，就一直是一个管理上的难题。根据企鹅智库</w:t>
      </w:r>
      <w:r>
        <w:rPr>
          <w:noProof/>
        </w:rPr>
        <w:t>2018</w:t>
      </w:r>
      <w:r>
        <w:rPr>
          <w:noProof/>
        </w:rPr>
        <w:t>年发布的《共享单车数据报告</w:t>
      </w:r>
      <w:r>
        <w:rPr>
          <w:noProof/>
        </w:rPr>
        <w:t>:</w:t>
      </w:r>
      <w:r>
        <w:rPr>
          <w:noProof/>
        </w:rPr>
        <w:t>解读摩拜</w:t>
      </w:r>
      <w:r>
        <w:rPr>
          <w:noProof/>
        </w:rPr>
        <w:t>ofo</w:t>
      </w:r>
      <w:r>
        <w:rPr>
          <w:noProof/>
        </w:rPr>
        <w:t>们的用户与未来》中显示，</w:t>
      </w:r>
      <w:r>
        <w:rPr>
          <w:noProof/>
        </w:rPr>
        <w:t>ofo</w:t>
      </w:r>
      <w:r>
        <w:rPr>
          <w:noProof/>
        </w:rPr>
        <w:t>用户对于共享单车的不满体验中，想骑的时候没有车子的比例高达</w:t>
      </w:r>
      <w:r>
        <w:rPr>
          <w:noProof/>
        </w:rPr>
        <w:t>55.2%</w:t>
      </w:r>
      <w:r>
        <w:rPr>
          <w:noProof/>
        </w:rPr>
        <w:t>、往返需求难以同时满足的比例是</w:t>
      </w:r>
      <w:r>
        <w:rPr>
          <w:noProof/>
        </w:rPr>
        <w:t>41.4%</w:t>
      </w:r>
      <w:r>
        <w:rPr>
          <w:noProof/>
        </w:rPr>
        <w:t>。并且单车中上报车辆故障的比例为</w:t>
      </w:r>
      <w:r>
        <w:rPr>
          <w:noProof/>
        </w:rPr>
        <w:t>39.3%</w:t>
      </w:r>
      <w:r>
        <w:rPr>
          <w:noProof/>
        </w:rPr>
        <w:t>。</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抛弃了传统的固定车桩的模式，无桩共享单车（后文以共享单车专指无桩模式）极大地方便了用户的使用，用户规模随之扩大。当需求被创造，新的市场被打开。在共享单车行业方兴之时，面对过百亿的年市场规模，各路资本和创业者大量涌入。为了快速占据市场份额，各家采用典型互联网打法，烧钱铺量。分散的模式下，用户最大的不满是难以找到车，各家不断投入更多的单车来尽可能保证用户体验。但是共享单车的成本不低</w:t>
      </w:r>
      <w:r>
        <w:rPr>
          <w:noProof/>
        </w:rPr>
        <w:t>[?]</w:t>
      </w:r>
      <w:r>
        <w:rPr>
          <w:noProof/>
        </w:rPr>
        <w:t>，单价从数百至数千元不等。头部单车企业数百万辆的投放量意味着动辄数十亿的投入。与此同时，共享单车的服务过程中存在大量损坏情况，一旦损坏即无法服务顾客。需要进行回收、维修和重新投放。这一过程需要大量的人力资源和零件损耗成本。</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这样的商业模式，让极高的固定资产投入和运维成本成为共享单车企业的沉重负担，过量的单车也对城市治理提出巨大挑战。随着政策的出台和行业竞争程度的渐趋稳定，当前单车系统的运维成为了各运营商更加关注的问题。单车的损坏不仅影响用户体验；对单车的运营公司而言，损坏的车更增加了回收、维修和重新投放的成本，直接导致收入的损失以及品牌声誉的下降。在共享单车的使用场景中，不能被及时满足的顾客骑行需求，会迅速被其他方式所替代，比如乘客可能选择步行或打车。为此，在单车的运营中好车的调度和坏车的回收、维修和重新投放对整个共享单车系统的高效运行有着决定性意义。</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2"/>
        <w:tabs>
          <w:tab w:val="center" w:pos="4800"/>
          <w:tab w:val="right" w:pos="9500"/>
        </w:tabs>
      </w:pPr>
      <w:r>
        <w:t xml:space="preserve">2  </w:t>
      </w:r>
      <w:bookmarkStart w:id="1" w:name="GrindEQpgref5f7e84452"/>
      <w:bookmarkEnd w:id="1"/>
      <w:r>
        <w:t>文献综述</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现有与本文研究内容相关的工作主要可以分为四个主题，分别是考虑了坏车的共享单车研究、封闭排队网络在分析系统中的应用、基于系统仿真的共享单车研究以及仿真优化算法。以下对现有相关文章进行梳理。</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考虑了坏车的共享单车研究</w:t>
      </w:r>
      <w:r>
        <w:rPr>
          <w:noProof/>
        </w:rPr>
        <w:t xml:space="preserve"> Reiss</w:t>
      </w:r>
      <w:r>
        <w:rPr>
          <w:noProof/>
        </w:rPr>
        <w:t>和</w:t>
      </w:r>
      <w:r>
        <w:rPr>
          <w:noProof/>
        </w:rPr>
        <w:t>Bogenberger[16]</w:t>
      </w:r>
      <w:r>
        <w:rPr>
          <w:noProof/>
        </w:rPr>
        <w:t>建立了共享单车的需求模型，使用了几个月的历史订单数据以预测特定时间和地点的需求。</w:t>
      </w:r>
      <w:r>
        <w:rPr>
          <w:noProof/>
        </w:rPr>
        <w:t>Pal</w:t>
      </w:r>
      <w:r>
        <w:rPr>
          <w:noProof/>
        </w:rPr>
        <w:t>等</w:t>
      </w:r>
      <w:r>
        <w:rPr>
          <w:noProof/>
        </w:rPr>
        <w:t>[14]</w:t>
      </w:r>
      <w:r>
        <w:rPr>
          <w:noProof/>
        </w:rPr>
        <w:t>建立了一种新颖的混合整数线性规划方法来解决共享单车的静态重定位问题，其算法可以解决静态重定位问题规模的增加。</w:t>
      </w:r>
      <w:r>
        <w:rPr>
          <w:noProof/>
        </w:rPr>
        <w:t>Pal</w:t>
      </w:r>
      <w:r>
        <w:rPr>
          <w:noProof/>
        </w:rPr>
        <w:t>等</w:t>
      </w:r>
      <w:r>
        <w:rPr>
          <w:noProof/>
        </w:rPr>
        <w:t>[15]</w:t>
      </w:r>
      <w:r>
        <w:rPr>
          <w:noProof/>
        </w:rPr>
        <w:t>考虑了自变量之间的相互作用，并表明通过考虑这种相互作用可以获得关于流动性模式和失衡的更多见解。</w:t>
      </w:r>
      <w:r>
        <w:rPr>
          <w:noProof/>
        </w:rPr>
        <w:t xml:space="preserve"> Schuijbroek</w:t>
      </w:r>
      <w:r>
        <w:rPr>
          <w:noProof/>
        </w:rPr>
        <w:t>等人</w:t>
      </w:r>
      <w:r>
        <w:rPr>
          <w:noProof/>
        </w:rPr>
        <w:t xml:space="preserve">[19] </w:t>
      </w:r>
      <w:r>
        <w:rPr>
          <w:noProof/>
        </w:rPr>
        <w:t>将每个站点的需求作为队列看待，以得出每个站点的服务水平。</w:t>
      </w:r>
      <w:r>
        <w:rPr>
          <w:noProof/>
        </w:rPr>
        <w:t>Kapsi</w:t>
      </w:r>
      <w:r>
        <w:rPr>
          <w:noProof/>
        </w:rPr>
        <w:t>等人</w:t>
      </w:r>
      <w:r>
        <w:rPr>
          <w:noProof/>
        </w:rPr>
        <w:t>[8]</w:t>
      </w:r>
      <w:r>
        <w:rPr>
          <w:noProof/>
        </w:rPr>
        <w:t>提出了一种贝叶斯模型，以估算特定自行车无法使用的概率。</w:t>
      </w:r>
      <w:r>
        <w:rPr>
          <w:noProof/>
        </w:rPr>
        <w:t xml:space="preserve"> Kaspi</w:t>
      </w:r>
      <w:r>
        <w:rPr>
          <w:noProof/>
        </w:rPr>
        <w:t>等人</w:t>
      </w:r>
      <w:r>
        <w:rPr>
          <w:noProof/>
        </w:rPr>
        <w:t>[7]</w:t>
      </w:r>
      <w:r>
        <w:rPr>
          <w:noProof/>
        </w:rPr>
        <w:t>指出即使损坏自行车的比例很小，但仍然会严重地影响用户对</w:t>
      </w:r>
      <w:r>
        <w:rPr>
          <w:noProof/>
        </w:rPr>
        <w:t xml:space="preserve"> </w:t>
      </w:r>
      <w:r>
        <w:rPr>
          <w:noProof/>
        </w:rPr>
        <w:t>整个共享单车系统的满意度。王涵霄等研究了单车的使用寿命。徐国勋等人</w:t>
      </w:r>
      <w:r>
        <w:rPr>
          <w:noProof/>
        </w:rPr>
        <w:t>[?]</w:t>
      </w:r>
      <w:r>
        <w:rPr>
          <w:noProof/>
        </w:rPr>
        <w:t>在有桩共享单车场景中，使用禁忌搜索算法，求解损坏单车的回收规划问题。</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封闭排队网络</w:t>
      </w:r>
      <w:r>
        <w:rPr>
          <w:noProof/>
        </w:rPr>
        <w:t xml:space="preserve"> Li</w:t>
      </w:r>
      <w:r>
        <w:rPr>
          <w:noProof/>
        </w:rPr>
        <w:t>等</w:t>
      </w:r>
      <w:r>
        <w:rPr>
          <w:noProof/>
        </w:rPr>
        <w:t>[10]</w:t>
      </w:r>
      <w:r>
        <w:rPr>
          <w:noProof/>
        </w:rPr>
        <w:t>是最先使用封闭排队网络来描述和分析单车系统的。他们将有桩共享单车系统中的自行车视为</w:t>
      </w:r>
      <w:r>
        <w:rPr>
          <w:noProof/>
        </w:rPr>
        <w:t>“</w:t>
      </w:r>
      <w:r>
        <w:rPr>
          <w:noProof/>
        </w:rPr>
        <w:t>虚拟客户</w:t>
      </w:r>
      <w:r>
        <w:rPr>
          <w:noProof/>
        </w:rPr>
        <w:t>”</w:t>
      </w:r>
      <w:r>
        <w:rPr>
          <w:noProof/>
        </w:rPr>
        <w:t>；停车区和道路被视为</w:t>
      </w:r>
      <w:r>
        <w:rPr>
          <w:noProof/>
        </w:rPr>
        <w:t>“</w:t>
      </w:r>
      <w:r>
        <w:rPr>
          <w:noProof/>
        </w:rPr>
        <w:t>虚拟服务台</w:t>
      </w:r>
      <w:r>
        <w:rPr>
          <w:noProof/>
        </w:rPr>
        <w:t>”</w:t>
      </w:r>
      <w:r>
        <w:rPr>
          <w:noProof/>
        </w:rPr>
        <w:t>。对于这种封闭排队网络，</w:t>
      </w:r>
      <w:r>
        <w:rPr>
          <w:noProof/>
        </w:rPr>
        <w:t>Li</w:t>
      </w:r>
      <w:r>
        <w:rPr>
          <w:noProof/>
        </w:rPr>
        <w:t>等</w:t>
      </w:r>
      <w:r>
        <w:rPr>
          <w:noProof/>
        </w:rPr>
        <w:t>[12]</w:t>
      </w:r>
      <w:r>
        <w:rPr>
          <w:noProof/>
        </w:rPr>
        <w:t>人从三个方面进一步扩展和归纳了它：道路结构是不可约图。真正的客户到达是马尔可夫到达过程，公路上的骑行时间是独立同分布的。进一步，</w:t>
      </w:r>
      <w:r>
        <w:rPr>
          <w:noProof/>
        </w:rPr>
        <w:t>Li</w:t>
      </w:r>
      <w:r>
        <w:rPr>
          <w:noProof/>
        </w:rPr>
        <w:t>等</w:t>
      </w:r>
      <w:r>
        <w:rPr>
          <w:noProof/>
        </w:rPr>
        <w:t>[11]</w:t>
      </w:r>
      <w:r>
        <w:rPr>
          <w:noProof/>
        </w:rPr>
        <w:t>通过封闭排队网络应用流体和扩散极限来分析共享单车系统。除此之外，排队网络经常被用来研究其他服务系统经</w:t>
      </w:r>
      <w:r>
        <w:rPr>
          <w:noProof/>
        </w:rPr>
        <w:t>Adelman</w:t>
      </w:r>
      <w:r>
        <w:rPr>
          <w:noProof/>
        </w:rPr>
        <w:t>等人</w:t>
      </w:r>
      <w:r>
        <w:rPr>
          <w:noProof/>
        </w:rPr>
        <w:t>[1]</w:t>
      </w:r>
      <w:r>
        <w:rPr>
          <w:noProof/>
        </w:rPr>
        <w:t>使用封闭式排队网络来对不同地理位置之间运输集装箱的流程进行建模。</w:t>
      </w:r>
      <w:r>
        <w:rPr>
          <w:noProof/>
        </w:rPr>
        <w:t>George</w:t>
      </w:r>
      <w:r>
        <w:rPr>
          <w:noProof/>
        </w:rPr>
        <w:t>等人</w:t>
      </w:r>
      <w:r>
        <w:rPr>
          <w:noProof/>
        </w:rPr>
        <w:t xml:space="preserve">[5] </w:t>
      </w:r>
      <w:r>
        <w:rPr>
          <w:noProof/>
        </w:rPr>
        <w:t>构建了租车系统的封闭排队网络模型，然后确定汽车租赁公司的最佳车队规模，并得出公司的每个租赁站处汽车的可用性。</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基于系统仿真的共享单车研究</w:t>
      </w:r>
      <w:r>
        <w:rPr>
          <w:noProof/>
        </w:rPr>
        <w:t xml:space="preserve"> </w:t>
      </w:r>
      <w:r>
        <w:rPr>
          <w:noProof/>
        </w:rPr>
        <w:t>仿真方法在共享单车问题中主要被用来研究系统的状态和如</w:t>
      </w:r>
      <w:r>
        <w:rPr>
          <w:noProof/>
        </w:rPr>
        <w:lastRenderedPageBreak/>
        <w:t>何对不同区域间的单车进行调度。</w:t>
      </w:r>
      <w:r>
        <w:rPr>
          <w:noProof/>
        </w:rPr>
        <w:t>Neghaban[18]</w:t>
      </w:r>
      <w:r>
        <w:rPr>
          <w:noProof/>
        </w:rPr>
        <w:t>使用仿真方法研究了系统的需求情况。比较了有桩共享单车中被满足了的需求和实际总需求之间的差异，并提出一种综合性的方法对实际总需求进行估计。韩琦等使用仿真方法分析了共享单车系统中车的转移状态。</w:t>
      </w:r>
      <w:r>
        <w:rPr>
          <w:noProof/>
        </w:rPr>
        <w:t>Caggiani</w:t>
      </w:r>
      <w:r>
        <w:rPr>
          <w:noProof/>
        </w:rPr>
        <w:t>和</w:t>
      </w:r>
      <w:r>
        <w:rPr>
          <w:noProof/>
        </w:rPr>
        <w:t>Ottomanelli[2]</w:t>
      </w:r>
      <w:r>
        <w:rPr>
          <w:noProof/>
        </w:rPr>
        <w:t>以最大程度地降低自行车共享运营商的车辆重新安置成本同时达到较高的用户满意度为目标函数，通过仿真考虑路线选择来确定最佳调度流程。孙怡璇等</w:t>
      </w:r>
      <w:r>
        <w:rPr>
          <w:noProof/>
        </w:rPr>
        <w:t>[?]</w:t>
      </w:r>
      <w:r>
        <w:rPr>
          <w:noProof/>
        </w:rPr>
        <w:t>基于实际调研得到的数据，结合仿真方法求解了共享单车的调度问题。</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仿真优化</w:t>
      </w:r>
      <w:r>
        <w:rPr>
          <w:noProof/>
        </w:rPr>
        <w:t xml:space="preserve"> </w:t>
      </w:r>
      <w:r>
        <w:rPr>
          <w:noProof/>
        </w:rPr>
        <w:t>仿真优化方法是一类适用于目标函数的值通过仿真得到，基于仿真结果求解最优解的算法。</w:t>
      </w:r>
      <w:r>
        <w:rPr>
          <w:noProof/>
        </w:rPr>
        <w:t>Jian</w:t>
      </w:r>
      <w:r>
        <w:rPr>
          <w:noProof/>
        </w:rPr>
        <w:t>等</w:t>
      </w:r>
      <w:r>
        <w:rPr>
          <w:noProof/>
        </w:rPr>
        <w:t>[6]</w:t>
      </w:r>
      <w:r>
        <w:rPr>
          <w:noProof/>
        </w:rPr>
        <w:t>使用一种近似于梯度方法的启发式仿真优化算法优化纽约城市公共自行车的自行车和车桩的分布。排选方法（</w:t>
      </w:r>
      <w:r>
        <w:rPr>
          <w:noProof/>
        </w:rPr>
        <w:t>Ranking and Selection Method</w:t>
      </w:r>
      <w:r>
        <w:rPr>
          <w:noProof/>
        </w:rPr>
        <w:t>）是仿真优化中一类用来解决从数量相对而言较少个系统的仿真结果中选择出最优系统的方法。其中考虑无差别区域（</w:t>
      </w:r>
      <w:r>
        <w:rPr>
          <w:noProof/>
        </w:rPr>
        <w:t>Indifference Zone</w:t>
      </w:r>
      <w:r>
        <w:rPr>
          <w:noProof/>
        </w:rPr>
        <w:t>，设定的认为两个系统没有差别的阈值）的典型的包括两阶段</w:t>
      </w:r>
      <w:r>
        <w:rPr>
          <w:noProof/>
        </w:rPr>
        <w:t>[17]</w:t>
      </w:r>
      <w:r>
        <w:rPr>
          <w:noProof/>
        </w:rPr>
        <w:t>、若干阶段</w:t>
      </w:r>
      <w:r>
        <w:rPr>
          <w:noProof/>
        </w:rPr>
        <w:t>[4]</w:t>
      </w:r>
      <w:r>
        <w:rPr>
          <w:noProof/>
        </w:rPr>
        <w:t>、两阶段带筛选</w:t>
      </w:r>
      <w:r>
        <w:rPr>
          <w:noProof/>
        </w:rPr>
        <w:t>[13]</w:t>
      </w:r>
      <w:r>
        <w:rPr>
          <w:noProof/>
        </w:rPr>
        <w:t>和完全序列化的方法</w:t>
      </w:r>
      <w:r>
        <w:rPr>
          <w:noProof/>
        </w:rPr>
        <w:t>[21]</w:t>
      </w:r>
      <w:r>
        <w:rPr>
          <w:noProof/>
        </w:rPr>
        <w:t>。通过使用排选算法可以以较少的仿真投入，在一定置信度下保证所选择出的系统是最优的。</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在现有的工作中对系统的状态，包括需求预测和车辆运转，和车辆的调度有较多研究。而对坏车（不能服务顾客的共享单车，包括已维修但未投放运营的单车，后文同）的回收、维修和投放的研究工作还很少。运维环节会如何影响系统整体表现，特别是，在运维投入有限的情况下，如何进行资源在维修和运载之间的安排的问题，还没有得到解决。本文通过对共享单车运维系统建立封闭排队网络模型，探究了单车运营各个环节对系统整体服务性能的影响。进一步，结合排选算法，在有资源约束的条件下，求解系统最佳的运维安排。</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后文的内容为：（一）构建系统的运行模型，在运行模型的基础上，给出本文要求解的优化问题；（二）介绍基于系统状态转移方程和仿真的求解系统性能指标的方法，给出求解优化问题的算法；（三）进行数值实验，验证前述求解方法的正确性，在设定的算例上进行系统性能指标求解和优化问题求解，并分析实验结果；（四）结论。</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2"/>
        <w:tabs>
          <w:tab w:val="center" w:pos="4800"/>
          <w:tab w:val="right" w:pos="9500"/>
        </w:tabs>
      </w:pPr>
      <w:r>
        <w:t xml:space="preserve">3  </w:t>
      </w:r>
      <w:bookmarkStart w:id="2" w:name="GrindEQpgref5f7e84453"/>
      <w:bookmarkEnd w:id="2"/>
      <w:r>
        <w:t>模型构建</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pStyle w:val="3"/>
        <w:tabs>
          <w:tab w:val="center" w:pos="4800"/>
          <w:tab w:val="right" w:pos="9500"/>
        </w:tabs>
      </w:pPr>
      <w:r>
        <w:t xml:space="preserve">3.1  </w:t>
      </w:r>
      <w:bookmarkStart w:id="3" w:name="GrindEQpgref5f7e84454"/>
      <w:bookmarkEnd w:id="3"/>
      <w:r>
        <w:t>模型描述</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在共享单车的运作可以分解为两大部分：状态正常并可供用户取用的服务部分和不能够供用户骑行的正在被回收、维修和再投放部分。我们在本文中将损坏单车的回收、维修和投放统称为共享单车的运维。共享单车的无桩模式相较有桩模式而言，单车的分布情况是比较散乱的。而在实际中，单车的运维往往是基于划分的区域进行的。因此共享单车的运行区域抽象成一个个相邻的区域。加上单车的运维部分，整体构成共享单车的运行系统。通常情况下，共享单车采用集中式维修的模式。在该模式下，操作员使用运输工具将一定区域内无法使用的自行车收集起来进行集中维修。一些工人在维修中心维修后仍无法使用的自行车将被替换成新车。然后，维修好的自行车将被重新分配到各个区域。这样的过程一致持续进行。通常在日常运行中还有一项工作是，搬运各个区域中分布的好车，以使各个区域中的可使用的单车数量尽可能满足该区域的骑行需求。因为通常现实中单车的调度也不是持续不断的进行的，而是隔一段时间进行，或者夜间进行，在调度过程中可以看做是不受控制的运行。或者根据实际运行情况，某个区域当前或者预期需求持续得不到满足，而需要往这个区域调配车辆。在本文中，不是重点的讨论的对象。因此，只在单车重新投放时考虑根据各个区域的顾客到达速率进行按比例分配。基于对实际情况的抽象，我们基于如下假设，构建了一个封闭排队网络研究该服务系统。以两个区域的单车系统为例，如图</w:t>
      </w:r>
      <w:r>
        <w:rPr>
          <w:noProof/>
        </w:rPr>
        <w:t>1</w:t>
      </w:r>
      <w:r>
        <w:rPr>
          <w:noProof/>
        </w:rPr>
        <w:t>所示。</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3.2  </w:t>
      </w:r>
      <w:bookmarkStart w:id="4" w:name="GrindEQpgref5f7e84455"/>
      <w:bookmarkEnd w:id="4"/>
      <w:r>
        <w:t>模型假设</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w:t>
      </w:r>
      <w:r>
        <w:rPr>
          <w:noProof/>
        </w:rPr>
        <w:t>1</w:t>
      </w:r>
      <w:r>
        <w:rPr>
          <w:noProof/>
        </w:rPr>
        <w:t>）共享单车的运行可以被划分成区域；</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2</w:t>
      </w:r>
      <w:r>
        <w:rPr>
          <w:noProof/>
        </w:rPr>
        <w:t>）每个区域的顾客到达服从一定的泊松分布；</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3</w:t>
      </w:r>
      <w:r>
        <w:rPr>
          <w:noProof/>
        </w:rPr>
        <w:t>）顾客到达某区域后，如果有好车，则任选一辆单车，以一定转移概率骑往其他区域；</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4</w:t>
      </w:r>
      <w:r>
        <w:rPr>
          <w:noProof/>
        </w:rPr>
        <w:t>）单车在各个区域之间的骑行时间服从一定的指数分布；</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5</w:t>
      </w:r>
      <w:r>
        <w:rPr>
          <w:noProof/>
        </w:rPr>
        <w:t>）一辆单车的骑行过程完毕后，以一定的概率进入骑行开始时就已经确定的目标区域，</w:t>
      </w:r>
      <w:r>
        <w:rPr>
          <w:noProof/>
        </w:rPr>
        <w:lastRenderedPageBreak/>
        <w:t>另有可能进入损坏状态；</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6</w:t>
      </w:r>
      <w:r>
        <w:rPr>
          <w:noProof/>
        </w:rPr>
        <w:t>）进入损坏状态的单车需要通过回收、维修和再投放的过程，才能再度投入使用；</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7</w:t>
      </w:r>
      <w:r>
        <w:rPr>
          <w:noProof/>
        </w:rPr>
        <w:t>）运载车每隔指数时间将不多于自身容量的尽可能多的坏车回收至维修中心；</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8</w:t>
      </w:r>
      <w:r>
        <w:rPr>
          <w:noProof/>
        </w:rPr>
        <w:t>）运载车每隔指数时间将不多于自身容量的尽可能多的维修完毕的好车投放至各个区域；</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9</w:t>
      </w:r>
      <w:r>
        <w:rPr>
          <w:noProof/>
        </w:rPr>
        <w:t>）同一辆运载车的回收和投放作业交替进行；</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w:t>
      </w:r>
      <w:r>
        <w:rPr>
          <w:noProof/>
        </w:rPr>
        <w:t>10</w:t>
      </w:r>
      <w:r>
        <w:rPr>
          <w:noProof/>
        </w:rPr>
        <w:t>）维修中心有若干服务台，每个服务台的服务时间服从一定指数分布，相当于一个</w:t>
      </w:r>
      <w:r>
        <w:rPr>
          <w:noProof/>
        </w:rPr>
        <w:t>M/M/N</w:t>
      </w:r>
      <w:r>
        <w:rPr>
          <w:noProof/>
        </w:rPr>
        <w:t>队列。</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图</w:t>
      </w:r>
      <w:r>
        <w:rPr>
          <w:noProof/>
        </w:rPr>
        <w:t xml:space="preserve">  1: </w:t>
      </w:r>
      <w:r>
        <w:rPr>
          <w:noProof/>
        </w:rPr>
        <w:t>共享单车运维排队网络建模示意图</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3.3  </w:t>
      </w:r>
      <w:bookmarkStart w:id="5" w:name="GrindEQpgref5f7e84456"/>
      <w:bookmarkEnd w:id="5"/>
      <w:r>
        <w:t>符号标记</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表</w:t>
      </w:r>
      <w:r>
        <w:rPr>
          <w:noProof/>
        </w:rPr>
        <w:t>1</w:t>
      </w:r>
      <w:r>
        <w:rPr>
          <w:noProof/>
        </w:rPr>
        <w:t>和表</w:t>
      </w:r>
      <w:r>
        <w:rPr>
          <w:noProof/>
        </w:rPr>
        <w:t>2</w:t>
      </w:r>
      <w:r>
        <w:rPr>
          <w:noProof/>
        </w:rPr>
        <w:t>分别给出系统状态变量的各分量描述和系统的各项参数。</w:t>
      </w: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表</w:t>
      </w:r>
      <w:r>
        <w:rPr>
          <w:noProof/>
        </w:rPr>
        <w:t xml:space="preserve">  1: </w:t>
      </w:r>
      <w:r>
        <w:rPr>
          <w:noProof/>
        </w:rPr>
        <w:t>状态随机变量分量表</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E91320">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符号</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含义</w:t>
            </w:r>
            <w:r>
              <w:rPr>
                <w:sz w:val="24"/>
                <w:szCs w:val="24"/>
              </w:rPr>
              <w:t xml:space="preserve"> </w:t>
            </w:r>
          </w:p>
        </w:tc>
      </w:tr>
      <w:bookmarkStart w:id="6" w:name="MTBlankEqn"/>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10"/>
              </w:rPr>
              <w:object w:dxaOrig="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3.95pt" o:ole="">
                  <v:imagedata r:id="rId6" o:title=""/>
                </v:shape>
                <o:OLEObject Type="Embed" ProgID="Equation.DSMT4" ShapeID="_x0000_i1025" DrawAspect="Content" ObjectID="_1663700313" r:id="rId7"/>
              </w:object>
            </w:r>
            <w:bookmarkEnd w:id="6"/>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rsidP="00194778">
            <w:pPr>
              <w:tabs>
                <w:tab w:val="center" w:pos="4800"/>
                <w:tab w:val="right" w:pos="9500"/>
              </w:tabs>
              <w:ind w:firstLine="720"/>
              <w:jc w:val="both"/>
              <w:rPr>
                <w:sz w:val="24"/>
                <w:szCs w:val="24"/>
              </w:rPr>
            </w:pPr>
            <w:r>
              <w:rPr>
                <w:sz w:val="24"/>
                <w:szCs w:val="24"/>
              </w:rPr>
              <w:t xml:space="preserve"> </w:t>
            </w:r>
            <w:r>
              <w:rPr>
                <w:sz w:val="24"/>
                <w:szCs w:val="24"/>
              </w:rPr>
              <w:t>队列的脚标</w:t>
            </w:r>
            <w:r>
              <w:rPr>
                <w:sz w:val="24"/>
                <w:szCs w:val="24"/>
              </w:rPr>
              <w:t xml:space="preserve">, </w:t>
            </w:r>
            <w:r w:rsidR="00194778" w:rsidRPr="00194778">
              <w:rPr>
                <w:position w:val="-10"/>
              </w:rPr>
              <w:object w:dxaOrig="1080" w:dyaOrig="279">
                <v:shape id="_x0000_i1026" type="#_x0000_t75" style="width:54.25pt;height:13.95pt" o:ole="">
                  <v:imagedata r:id="rId8" o:title=""/>
                </v:shape>
                <o:OLEObject Type="Embed" ProgID="Equation.DSMT4" ShapeID="_x0000_i1026" DrawAspect="Content" ObjectID="_1663700314" r:id="rId9"/>
              </w:object>
            </w:r>
            <w:r>
              <w:rPr>
                <w:sz w:val="24"/>
                <w:szCs w:val="24"/>
              </w:rPr>
              <w:t xml:space="preserve">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6"/>
              </w:rPr>
              <w:object w:dxaOrig="139" w:dyaOrig="220">
                <v:shape id="_x0000_i1027" type="#_x0000_t75" style="width:7pt;height:10.75pt" o:ole="">
                  <v:imagedata r:id="rId10" o:title=""/>
                </v:shape>
                <o:OLEObject Type="Embed" ProgID="Equation.DSMT4" ShapeID="_x0000_i1027" DrawAspect="Content" ObjectID="_1663700315" r:id="rId11"/>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系统时间变量</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10"/>
              </w:rPr>
              <w:object w:dxaOrig="260" w:dyaOrig="300">
                <v:shape id="_x0000_i1028" type="#_x0000_t75" style="width:12.9pt;height:15.05pt" o:ole="">
                  <v:imagedata r:id="rId12" o:title=""/>
                </v:shape>
                <o:OLEObject Type="Embed" ProgID="Equation.DSMT4" ShapeID="_x0000_i1028" DrawAspect="Content" ObjectID="_1663700316" r:id="rId13"/>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rsidP="00194778">
            <w:pPr>
              <w:tabs>
                <w:tab w:val="center" w:pos="4800"/>
                <w:tab w:val="right" w:pos="9500"/>
              </w:tabs>
              <w:ind w:firstLine="720"/>
              <w:jc w:val="both"/>
              <w:rPr>
                <w:sz w:val="24"/>
                <w:szCs w:val="24"/>
              </w:rPr>
            </w:pPr>
            <w:r>
              <w:rPr>
                <w:sz w:val="24"/>
                <w:szCs w:val="24"/>
              </w:rPr>
              <w:t xml:space="preserve"> </w:t>
            </w:r>
            <w:r>
              <w:rPr>
                <w:sz w:val="24"/>
                <w:szCs w:val="24"/>
              </w:rPr>
              <w:t>在队列</w:t>
            </w:r>
            <w:r w:rsidR="00194778" w:rsidRPr="00194778">
              <w:rPr>
                <w:position w:val="-6"/>
              </w:rPr>
              <w:object w:dxaOrig="139" w:dyaOrig="240">
                <v:shape id="_x0000_i1029" type="#_x0000_t75" style="width:7pt;height:11.8pt" o:ole="">
                  <v:imagedata r:id="rId14" o:title=""/>
                </v:shape>
                <o:OLEObject Type="Embed" ProgID="Equation.DSMT4" ShapeID="_x0000_i1029" DrawAspect="Content" ObjectID="_1663700317" r:id="rId15"/>
              </w:object>
            </w:r>
            <w:r>
              <w:rPr>
                <w:sz w:val="24"/>
                <w:szCs w:val="24"/>
              </w:rPr>
              <w:t>处的好车数</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12"/>
              </w:rPr>
              <w:object w:dxaOrig="279" w:dyaOrig="320">
                <v:shape id="_x0000_i1030" type="#_x0000_t75" style="width:13.95pt;height:16.1pt" o:ole="">
                  <v:imagedata r:id="rId16" o:title=""/>
                </v:shape>
                <o:OLEObject Type="Embed" ProgID="Equation.DSMT4" ShapeID="_x0000_i1030" DrawAspect="Content" ObjectID="_1663700318" r:id="rId1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rsidP="00194778">
            <w:pPr>
              <w:tabs>
                <w:tab w:val="center" w:pos="4800"/>
                <w:tab w:val="right" w:pos="9500"/>
              </w:tabs>
              <w:ind w:firstLine="720"/>
              <w:jc w:val="both"/>
              <w:rPr>
                <w:sz w:val="24"/>
                <w:szCs w:val="24"/>
              </w:rPr>
            </w:pPr>
            <w:r>
              <w:rPr>
                <w:sz w:val="24"/>
                <w:szCs w:val="24"/>
              </w:rPr>
              <w:t xml:space="preserve"> </w:t>
            </w:r>
            <w:r>
              <w:rPr>
                <w:sz w:val="24"/>
                <w:szCs w:val="24"/>
              </w:rPr>
              <w:t>正在被从</w:t>
            </w:r>
            <w:r w:rsidR="00194778" w:rsidRPr="00194778">
              <w:rPr>
                <w:position w:val="-6"/>
              </w:rPr>
              <w:object w:dxaOrig="139" w:dyaOrig="240">
                <v:shape id="_x0000_i1031" type="#_x0000_t75" style="width:7pt;height:11.8pt" o:ole="">
                  <v:imagedata r:id="rId18" o:title=""/>
                </v:shape>
                <o:OLEObject Type="Embed" ProgID="Equation.DSMT4" ShapeID="_x0000_i1031" DrawAspect="Content" ObjectID="_1663700319" r:id="rId19"/>
              </w:object>
            </w:r>
            <w:r>
              <w:rPr>
                <w:sz w:val="24"/>
                <w:szCs w:val="24"/>
              </w:rPr>
              <w:t>骑到</w:t>
            </w:r>
            <w:r w:rsidR="00194778" w:rsidRPr="00194778">
              <w:rPr>
                <w:position w:val="-10"/>
              </w:rPr>
              <w:object w:dxaOrig="180" w:dyaOrig="279">
                <v:shape id="_x0000_i1032" type="#_x0000_t75" style="width:9.15pt;height:13.95pt" o:ole="">
                  <v:imagedata r:id="rId20" o:title=""/>
                </v:shape>
                <o:OLEObject Type="Embed" ProgID="Equation.DSMT4" ShapeID="_x0000_i1032" DrawAspect="Content" ObjectID="_1663700320" r:id="rId21"/>
              </w:object>
            </w:r>
            <w:r>
              <w:rPr>
                <w:sz w:val="24"/>
                <w:szCs w:val="24"/>
              </w:rPr>
              <w:t>的车数</w:t>
            </w:r>
            <w:r>
              <w:rPr>
                <w:sz w:val="24"/>
                <w:szCs w:val="24"/>
              </w:rPr>
              <w:t xml:space="preserve">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025957">
              <w:rPr>
                <w:position w:val="-4"/>
              </w:rPr>
              <w:object w:dxaOrig="340" w:dyaOrig="220">
                <v:shape id="_x0000_i1033" type="#_x0000_t75" style="width:17.2pt;height:10.75pt" o:ole="">
                  <v:imagedata r:id="rId22" o:title=""/>
                </v:shape>
                <o:OLEObject Type="Embed" ProgID="Equation.DSMT4" ShapeID="_x0000_i1033" DrawAspect="Content" ObjectID="_1663700321" r:id="rId23"/>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当前等待被运送至维修中心的坏车数</w:t>
            </w:r>
            <w:r>
              <w:rPr>
                <w:sz w:val="24"/>
                <w:szCs w:val="24"/>
              </w:rPr>
              <w:t xml:space="preserve">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6"/>
              </w:rPr>
              <w:object w:dxaOrig="360" w:dyaOrig="240">
                <v:shape id="_x0000_i1034" type="#_x0000_t75" style="width:18.25pt;height:11.8pt" o:ole="">
                  <v:imagedata r:id="rId24" o:title=""/>
                </v:shape>
                <o:OLEObject Type="Embed" ProgID="Equation.DSMT4" ShapeID="_x0000_i1034" DrawAspect="Content" ObjectID="_1663700322" r:id="rId25"/>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当前维修队列处的坏车数</w:t>
            </w:r>
            <w:r>
              <w:rPr>
                <w:sz w:val="24"/>
                <w:szCs w:val="24"/>
              </w:rPr>
              <w:t xml:space="preserve">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025957">
              <w:rPr>
                <w:position w:val="-4"/>
              </w:rPr>
              <w:object w:dxaOrig="360" w:dyaOrig="220">
                <v:shape id="_x0000_i1035" type="#_x0000_t75" style="width:18.25pt;height:10.75pt" o:ole="">
                  <v:imagedata r:id="rId26" o:title=""/>
                </v:shape>
                <o:OLEObject Type="Embed" ProgID="Equation.DSMT4" ShapeID="_x0000_i1035" DrawAspect="Content" ObjectID="_1663700323" r:id="rId2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当前等待被重新投放的坏车数</w:t>
            </w:r>
            <w:r>
              <w:rPr>
                <w:sz w:val="24"/>
                <w:szCs w:val="24"/>
              </w:rPr>
              <w:t xml:space="preserve">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6"/>
              </w:rPr>
              <w:object w:dxaOrig="360" w:dyaOrig="240">
                <v:shape id="_x0000_i1036" type="#_x0000_t75" style="width:18.25pt;height:11.8pt" o:ole="">
                  <v:imagedata r:id="rId28" o:title=""/>
                </v:shape>
                <o:OLEObject Type="Embed" ProgID="Equation.DSMT4" ShapeID="_x0000_i1036" DrawAspect="Content" ObjectID="_1663700324" r:id="rId29"/>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标记当前正在进行的过程是回收或是投放</w:t>
            </w:r>
            <w:r>
              <w:rPr>
                <w:sz w:val="24"/>
                <w:szCs w:val="24"/>
              </w:rPr>
              <w:t xml:space="preserve"> </w:t>
            </w:r>
          </w:p>
        </w:tc>
      </w:tr>
    </w:tbl>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lastRenderedPageBreak/>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4"/>
        <w:tabs>
          <w:tab w:val="center" w:pos="4800"/>
          <w:tab w:val="right" w:pos="9500"/>
        </w:tabs>
      </w:pPr>
      <w:r>
        <w:t xml:space="preserve">3.3.1  </w:t>
      </w:r>
      <w:bookmarkStart w:id="7" w:name="GrindEQpgref5f7e84457"/>
      <w:bookmarkEnd w:id="7"/>
      <w:r>
        <w:t>系统参数</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表</w:t>
      </w:r>
      <w:r>
        <w:rPr>
          <w:noProof/>
        </w:rPr>
        <w:t xml:space="preserve">  2: </w:t>
      </w:r>
      <w:r>
        <w:rPr>
          <w:noProof/>
        </w:rPr>
        <w:t>参数表</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tblGrid>
      <w:tr w:rsidR="00E91320">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参数</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描述</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默认值</w:t>
            </w:r>
            <w:r>
              <w:rPr>
                <w:sz w:val="24"/>
                <w:szCs w:val="24"/>
              </w:rPr>
              <w:t xml:space="preserve">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025957">
              <w:rPr>
                <w:position w:val="-4"/>
              </w:rPr>
              <w:object w:dxaOrig="220" w:dyaOrig="220">
                <v:shape id="_x0000_i1037" type="#_x0000_t75" style="width:10.75pt;height:10.75pt" o:ole="">
                  <v:imagedata r:id="rId30" o:title=""/>
                </v:shape>
                <o:OLEObject Type="Embed" ProgID="Equation.DSMT4" ShapeID="_x0000_i1037" DrawAspect="Content" ObjectID="_1663700325" r:id="rId31"/>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区域数</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2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025957">
              <w:rPr>
                <w:position w:val="-4"/>
              </w:rPr>
              <w:object w:dxaOrig="279" w:dyaOrig="220">
                <v:shape id="_x0000_i1038" type="#_x0000_t75" style="width:13.95pt;height:10.75pt" o:ole="">
                  <v:imagedata r:id="rId32" o:title=""/>
                </v:shape>
                <o:OLEObject Type="Embed" ProgID="Equation.DSMT4" ShapeID="_x0000_i1038" DrawAspect="Content" ObjectID="_1663700326" r:id="rId33"/>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总车数</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6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10"/>
              </w:rPr>
              <w:object w:dxaOrig="220" w:dyaOrig="279">
                <v:shape id="_x0000_i1039" type="#_x0000_t75" style="width:10.75pt;height:13.95pt" o:ole="">
                  <v:imagedata r:id="rId34" o:title=""/>
                </v:shape>
                <o:OLEObject Type="Embed" ProgID="Equation.DSMT4" ShapeID="_x0000_i1039" DrawAspect="Content" ObjectID="_1663700327" r:id="rId35"/>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损坏概率</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0.3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12"/>
              </w:rPr>
              <w:object w:dxaOrig="240" w:dyaOrig="320">
                <v:shape id="_x0000_i1040" type="#_x0000_t75" style="width:11.8pt;height:16.1pt" o:ole="">
                  <v:imagedata r:id="rId36" o:title=""/>
                </v:shape>
                <o:OLEObject Type="Embed" ProgID="Equation.DSMT4" ShapeID="_x0000_i1040" DrawAspect="Content" ObjectID="_1663700328" r:id="rId3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从</w:t>
            </w:r>
            <w:r>
              <w:rPr>
                <w:sz w:val="24"/>
                <w:szCs w:val="24"/>
              </w:rPr>
              <w:t>i</w:t>
            </w:r>
            <w:r>
              <w:rPr>
                <w:sz w:val="24"/>
                <w:szCs w:val="24"/>
              </w:rPr>
              <w:t>到</w:t>
            </w:r>
            <w:r>
              <w:rPr>
                <w:sz w:val="24"/>
                <w:szCs w:val="24"/>
              </w:rPr>
              <w:t>j</w:t>
            </w:r>
            <w:r>
              <w:rPr>
                <w:sz w:val="24"/>
                <w:szCs w:val="24"/>
              </w:rPr>
              <w:t>的骑行概率</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随机数</w:t>
            </w:r>
            <w:r>
              <w:rPr>
                <w:sz w:val="24"/>
                <w:szCs w:val="24"/>
              </w:rPr>
              <w:t xml:space="preserve">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10"/>
              </w:rPr>
              <w:object w:dxaOrig="220" w:dyaOrig="300">
                <v:shape id="_x0000_i1041" type="#_x0000_t75" style="width:10.75pt;height:15.05pt" o:ole="">
                  <v:imagedata r:id="rId38" o:title=""/>
                </v:shape>
                <o:OLEObject Type="Embed" ProgID="Equation.DSMT4" ShapeID="_x0000_i1041" DrawAspect="Content" ObjectID="_1663700329" r:id="rId39"/>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区域</w:t>
            </w:r>
            <w:r>
              <w:rPr>
                <w:sz w:val="24"/>
                <w:szCs w:val="24"/>
              </w:rPr>
              <w:t>i</w:t>
            </w:r>
            <w:r>
              <w:rPr>
                <w:sz w:val="24"/>
                <w:szCs w:val="24"/>
              </w:rPr>
              <w:t>顾客到达速率</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随机数</w:t>
            </w:r>
            <w:r>
              <w:rPr>
                <w:sz w:val="24"/>
                <w:szCs w:val="24"/>
              </w:rPr>
              <w:t xml:space="preserve">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12"/>
              </w:rPr>
              <w:object w:dxaOrig="279" w:dyaOrig="320">
                <v:shape id="_x0000_i1042" type="#_x0000_t75" style="width:13.95pt;height:16.1pt" o:ole="">
                  <v:imagedata r:id="rId40" o:title=""/>
                </v:shape>
                <o:OLEObject Type="Embed" ProgID="Equation.DSMT4" ShapeID="_x0000_i1042" DrawAspect="Content" ObjectID="_1663700330" r:id="rId41"/>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从</w:t>
            </w:r>
            <w:r>
              <w:rPr>
                <w:sz w:val="24"/>
                <w:szCs w:val="24"/>
              </w:rPr>
              <w:t>i</w:t>
            </w:r>
            <w:r>
              <w:rPr>
                <w:sz w:val="24"/>
                <w:szCs w:val="24"/>
              </w:rPr>
              <w:t>骑行到</w:t>
            </w:r>
            <w:r>
              <w:rPr>
                <w:sz w:val="24"/>
                <w:szCs w:val="24"/>
              </w:rPr>
              <w:t>j</w:t>
            </w:r>
            <w:r>
              <w:rPr>
                <w:sz w:val="24"/>
                <w:szCs w:val="24"/>
              </w:rPr>
              <w:t>的速率</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i,j</w:t>
            </w:r>
            <w:r>
              <w:rPr>
                <w:sz w:val="24"/>
                <w:szCs w:val="24"/>
              </w:rPr>
              <w:t>的曼哈顿距离加一的倒数</w:t>
            </w:r>
            <w:r>
              <w:rPr>
                <w:sz w:val="24"/>
                <w:szCs w:val="24"/>
              </w:rPr>
              <w:t xml:space="preserve">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6"/>
              </w:rPr>
              <w:object w:dxaOrig="180" w:dyaOrig="200">
                <v:shape id="_x0000_i1043" type="#_x0000_t75" style="width:9.15pt;height:10.2pt" o:ole="">
                  <v:imagedata r:id="rId42" o:title=""/>
                </v:shape>
                <o:OLEObject Type="Embed" ProgID="Equation.DSMT4" ShapeID="_x0000_i1043" DrawAspect="Content" ObjectID="_1663700331" r:id="rId43"/>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运维速率</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1.0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6"/>
              </w:rPr>
              <w:object w:dxaOrig="220" w:dyaOrig="240">
                <v:shape id="_x0000_i1044" type="#_x0000_t75" style="width:10.75pt;height:11.8pt" o:ole="">
                  <v:imagedata r:id="rId44" o:title=""/>
                </v:shape>
                <o:OLEObject Type="Embed" ProgID="Equation.DSMT4" ShapeID="_x0000_i1044" DrawAspect="Content" ObjectID="_1663700332" r:id="rId45"/>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运载车容量</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3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10"/>
              </w:rPr>
              <w:object w:dxaOrig="220" w:dyaOrig="240">
                <v:shape id="_x0000_i1045" type="#_x0000_t75" style="width:10.75pt;height:11.8pt" o:ole="">
                  <v:imagedata r:id="rId46" o:title=""/>
                </v:shape>
                <o:OLEObject Type="Embed" ProgID="Equation.DSMT4" ShapeID="_x0000_i1045" DrawAspect="Content" ObjectID="_1663700333" r:id="rId4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单服务台维修速率</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1.0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6"/>
              </w:rPr>
              <w:object w:dxaOrig="240" w:dyaOrig="240">
                <v:shape id="_x0000_i1046" type="#_x0000_t75" style="width:11.8pt;height:11.8pt" o:ole="">
                  <v:imagedata r:id="rId48" o:title=""/>
                </v:shape>
                <o:OLEObject Type="Embed" ProgID="Equation.DSMT4" ShapeID="_x0000_i1046" DrawAspect="Content" ObjectID="_1663700334" r:id="rId49"/>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服务台数量</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1.0 </w:t>
            </w:r>
          </w:p>
        </w:tc>
      </w:tr>
    </w:tbl>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3.4  </w:t>
      </w:r>
      <w:bookmarkStart w:id="8" w:name="GrindEQpgref5f7e84458"/>
      <w:bookmarkEnd w:id="8"/>
      <w:r>
        <w:t>运维模型</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将在各队列中的自行车数作为状态向量的元素，我们使用</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194778" w:rsidRPr="00194778">
        <w:rPr>
          <w:position w:val="-12"/>
        </w:rPr>
        <w:object w:dxaOrig="4520" w:dyaOrig="320">
          <v:shape id="_x0000_i1047" type="#_x0000_t75" style="width:226.2pt;height:16.1pt" o:ole="">
            <v:imagedata r:id="rId50" o:title=""/>
          </v:shape>
          <o:OLEObject Type="Embed" ProgID="Equation.DSMT4" ShapeID="_x0000_i1047" DrawAspect="Content" ObjectID="_1663700335" r:id="rId51"/>
        </w:object>
      </w:r>
    </w:p>
    <w:p w:rsidR="00E91320" w:rsidRDefault="00E91320">
      <w:pPr>
        <w:tabs>
          <w:tab w:val="center" w:pos="4800"/>
          <w:tab w:val="right" w:pos="9500"/>
        </w:tabs>
        <w:jc w:val="both"/>
        <w:rPr>
          <w:rFonts w:ascii="Times New Roman" w:hAnsi="Times New Roman" w:cs="Times New Roman"/>
          <w:noProof/>
          <w:sz w:val="24"/>
          <w:szCs w:val="24"/>
        </w:rPr>
      </w:pPr>
      <w:r>
        <w:rPr>
          <w:noProof/>
        </w:rPr>
        <w:t>来表示系统在任意时间</w:t>
      </w:r>
      <w:r w:rsidR="00194778" w:rsidRPr="00194778">
        <w:rPr>
          <w:position w:val="-6"/>
        </w:rPr>
        <w:object w:dxaOrig="139" w:dyaOrig="220">
          <v:shape id="_x0000_i1048" type="#_x0000_t75" style="width:7pt;height:10.75pt" o:ole="">
            <v:imagedata r:id="rId52" o:title=""/>
          </v:shape>
          <o:OLEObject Type="Embed" ProgID="Equation.DSMT4" ShapeID="_x0000_i1048" DrawAspect="Content" ObjectID="_1663700336" r:id="rId53"/>
        </w:object>
      </w:r>
      <w:r>
        <w:rPr>
          <w:noProof/>
        </w:rPr>
        <w:t>的状态。</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共享单车可以在各个区域中被骑行，从一个区域到达另一个区域或到达自身。骑行的时间根据区域间的距离不同，服从一定的指数分布。因而任意两个区域间相当于存在一个</w:t>
      </w:r>
      <w:r w:rsidR="00194778" w:rsidRPr="00194778">
        <w:rPr>
          <w:position w:val="-6"/>
        </w:rPr>
        <w:object w:dxaOrig="900" w:dyaOrig="260">
          <v:shape id="_x0000_i1049" type="#_x0000_t75" style="width:45.15pt;height:12.9pt" o:ole="">
            <v:imagedata r:id="rId54" o:title=""/>
          </v:shape>
          <o:OLEObject Type="Embed" ProgID="Equation.DSMT4" ShapeID="_x0000_i1049" DrawAspect="Content" ObjectID="_1663700337" r:id="rId55"/>
        </w:object>
      </w:r>
      <w:r>
        <w:rPr>
          <w:noProof/>
        </w:rPr>
        <w:t>队列。一次骑行完毕后，单车到达某个区域，进入这个区域的等待队列。每个区域的顾客到达服从一定参数的泊松分布。于是相当于可以服务的单车到达一个区域时进入一个</w:t>
      </w:r>
      <w:r w:rsidR="00194778" w:rsidRPr="00194778">
        <w:rPr>
          <w:position w:val="-6"/>
        </w:rPr>
        <w:object w:dxaOrig="820" w:dyaOrig="260">
          <v:shape id="_x0000_i1120" type="#_x0000_t75" style="width:40.85pt;height:12.9pt" o:ole="">
            <v:imagedata r:id="rId56" o:title=""/>
          </v:shape>
          <o:OLEObject Type="Embed" ProgID="Equation.DSMT4" ShapeID="_x0000_i1120" DrawAspect="Content" ObjectID="_1663700338" r:id="rId57"/>
        </w:object>
      </w:r>
      <w:r>
        <w:rPr>
          <w:noProof/>
        </w:rPr>
        <w:t>队列进行等待。当这个等待队列中没有单车时，新到达的顾客马上流失。当单车骑行完毕时也有可能进入损坏状态，此时其进入一个回收池</w:t>
      </w:r>
      <w:r>
        <w:rPr>
          <w:i/>
          <w:iCs/>
          <w:noProof/>
        </w:rPr>
        <w:t>Broken Pool</w:t>
      </w:r>
      <w:r>
        <w:rPr>
          <w:noProof/>
        </w:rPr>
        <w:t>（简记为</w:t>
      </w:r>
      <w:r w:rsidR="00194778" w:rsidRPr="00025957">
        <w:rPr>
          <w:position w:val="-4"/>
        </w:rPr>
        <w:object w:dxaOrig="340" w:dyaOrig="220">
          <v:shape id="_x0000_i1050" type="#_x0000_t75" style="width:17.2pt;height:10.75pt" o:ole="">
            <v:imagedata r:id="rId58" o:title=""/>
          </v:shape>
          <o:OLEObject Type="Embed" ProgID="Equation.DSMT4" ShapeID="_x0000_i1050" DrawAspect="Content" ObjectID="_1663700339" r:id="rId59"/>
        </w:object>
      </w:r>
      <w:r>
        <w:rPr>
          <w:noProof/>
        </w:rPr>
        <w:t>)</w:t>
      </w:r>
      <w:r>
        <w:rPr>
          <w:noProof/>
        </w:rPr>
        <w:t>。运载车负责将系统中损坏的单车回收运送至维修中心，和将维修中心处维修完毕的好车重新投放到运营之中。这里以</w:t>
      </w:r>
      <w:r>
        <w:rPr>
          <w:i/>
          <w:iCs/>
          <w:noProof/>
        </w:rPr>
        <w:t>Distribute Pool</w:t>
      </w:r>
      <w:r>
        <w:rPr>
          <w:noProof/>
        </w:rPr>
        <w:t>（简记为</w:t>
      </w:r>
      <w:r w:rsidR="00194778" w:rsidRPr="00025957">
        <w:rPr>
          <w:position w:val="-4"/>
        </w:rPr>
        <w:object w:dxaOrig="360" w:dyaOrig="220">
          <v:shape id="_x0000_i1051" type="#_x0000_t75" style="width:18.25pt;height:10.75pt" o:ole="">
            <v:imagedata r:id="rId60" o:title=""/>
          </v:shape>
          <o:OLEObject Type="Embed" ProgID="Equation.DSMT4" ShapeID="_x0000_i1051" DrawAspect="Content" ObjectID="_1663700340" r:id="rId61"/>
        </w:object>
      </w:r>
      <w:r>
        <w:rPr>
          <w:noProof/>
        </w:rPr>
        <w:t>)</w:t>
      </w:r>
      <w:r>
        <w:rPr>
          <w:noProof/>
        </w:rPr>
        <w:t>，表</w:t>
      </w:r>
      <w:r>
        <w:rPr>
          <w:noProof/>
        </w:rPr>
        <w:lastRenderedPageBreak/>
        <w:t>示待投放的单车数量。运维车的操作时间服从参数为</w:t>
      </w:r>
      <w:r w:rsidR="00194778" w:rsidRPr="00194778">
        <w:rPr>
          <w:position w:val="-6"/>
        </w:rPr>
        <w:object w:dxaOrig="180" w:dyaOrig="200">
          <v:shape id="_x0000_i1052" type="#_x0000_t75" style="width:9.15pt;height:10.2pt" o:ole="">
            <v:imagedata r:id="rId62" o:title=""/>
          </v:shape>
          <o:OLEObject Type="Embed" ProgID="Equation.DSMT4" ShapeID="_x0000_i1052" DrawAspect="Content" ObjectID="_1663700341" r:id="rId63"/>
        </w:object>
      </w:r>
      <w:r>
        <w:rPr>
          <w:noProof/>
        </w:rPr>
        <w:t>的指数分布。也即，每隔一个参数为</w:t>
      </w:r>
      <w:r w:rsidR="00194778" w:rsidRPr="00194778">
        <w:rPr>
          <w:position w:val="-6"/>
        </w:rPr>
        <w:object w:dxaOrig="180" w:dyaOrig="200">
          <v:shape id="_x0000_i1053" type="#_x0000_t75" style="width:9.15pt;height:10.2pt" o:ole="">
            <v:imagedata r:id="rId64" o:title=""/>
          </v:shape>
          <o:OLEObject Type="Embed" ProgID="Equation.DSMT4" ShapeID="_x0000_i1053" DrawAspect="Content" ObjectID="_1663700342" r:id="rId65"/>
        </w:object>
      </w:r>
      <w:r>
        <w:rPr>
          <w:noProof/>
        </w:rPr>
        <w:t>的指数分布时间，运维车会搬运运载能力以内的尽可能多的坏车转移至维修中心，之后再经过参数为</w:t>
      </w:r>
      <w:r w:rsidR="00194778" w:rsidRPr="00194778">
        <w:rPr>
          <w:position w:val="-6"/>
        </w:rPr>
        <w:object w:dxaOrig="180" w:dyaOrig="200">
          <v:shape id="_x0000_i1054" type="#_x0000_t75" style="width:9.15pt;height:10.2pt" o:ole="">
            <v:imagedata r:id="rId66" o:title=""/>
          </v:shape>
          <o:OLEObject Type="Embed" ProgID="Equation.DSMT4" ShapeID="_x0000_i1054" DrawAspect="Content" ObjectID="_1663700343" r:id="rId67"/>
        </w:object>
      </w:r>
      <w:r>
        <w:rPr>
          <w:noProof/>
        </w:rPr>
        <w:t>的指数分布时间，维修后的好车被重新通入运营，这两个过程交替反复进行。投放策略本身是一个重要的、值得研究，并且已经有很多研究的工作</w:t>
      </w:r>
      <w:r>
        <w:rPr>
          <w:noProof/>
        </w:rPr>
        <w:t>[3] [?]</w:t>
      </w:r>
      <w:r>
        <w:rPr>
          <w:noProof/>
        </w:rPr>
        <w:t>。在本文中不作为重点讨论对象。为简化问题，转而采用一种较固定的可行策略：根据各个区域的顾客到达率和单车总数设置各个区域的目标数量，之后的投放以此为目标数量。需要注意的是，由于每个队列处的服务时间的马尔可夫性，系统状态整体是一个连续时间马尔可夫链</w:t>
      </w:r>
      <w:r>
        <w:rPr>
          <w:noProof/>
        </w:rPr>
        <w:t>(Continuous-Time Markov Chain, CTMC)</w:t>
      </w:r>
      <w:r>
        <w:rPr>
          <w:noProof/>
        </w:rPr>
        <w:t>。因为好车可以以一定概率在任意区域之间被骑行，损坏了的车，将在维修后重新投放至各区域。</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由于时间发生时间的随机性，并且单车可以在好坏状态之间进行转换，显然系统中任意一个状态可以以一定概率经过一定时间后转移到任意另一个状态。因此，这是一个遍历</w:t>
      </w:r>
      <w:r>
        <w:rPr>
          <w:noProof/>
        </w:rPr>
        <w:t>(Ergotic)</w:t>
      </w:r>
      <w:r>
        <w:rPr>
          <w:noProof/>
        </w:rPr>
        <w:t>的马尔可夫链。由马尔可夫链的性质，系统存在长程稳定状态。由此，我们在给定系统参数设置下，可以通过系统状态概率转移方程，求解系统处于各个状态概率，从而得到系统性能指标。</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3.5  </w:t>
      </w:r>
      <w:bookmarkStart w:id="9" w:name="GrindEQpgref5f7e84459"/>
      <w:bookmarkEnd w:id="9"/>
      <w:r>
        <w:t>决策模型</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在单车的日常运营中需要确定采用多少运载能力和维修能力。在本模型中主要包括运载车的数量和运维中心需要多少维修工人。基于前述建模的系统性能参数仍难以进行显式的表达，也因而难以直接作为目标函数进行优化。但是通过仿真的方法，可以较方便地获得系统性能参数。通过对前述仿真模型的扩展，可以轻易仿真系统中有多辆运载车同时运行的情况。系统中可分配到运载车和维修人员的资源预算为给定的有限值。不同运载量运载工具的单位平均成本，单位维修人员的成本也作为默认值给定。</w:t>
      </w:r>
      <w:r>
        <w:rPr>
          <w:noProof/>
        </w:rPr>
        <w:t xml:space="preserve"> </w:t>
      </w:r>
      <w:r>
        <w:rPr>
          <w:noProof/>
        </w:rPr>
        <w:t>在本文中我们主要关注最小化系统中顾客损失。对应的变量如表所示。</w:t>
      </w: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表</w:t>
      </w:r>
      <w:r>
        <w:rPr>
          <w:noProof/>
        </w:rPr>
        <w:t xml:space="preserve">  3: </w:t>
      </w:r>
      <w:r>
        <w:rPr>
          <w:noProof/>
        </w:rPr>
        <w:t>决策问题相关变量表</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E91320">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符号</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含义</w:t>
            </w:r>
            <w:r>
              <w:rPr>
                <w:sz w:val="24"/>
                <w:szCs w:val="24"/>
              </w:rPr>
              <w:t xml:space="preserve">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10"/>
              </w:rPr>
              <w:object w:dxaOrig="260" w:dyaOrig="300">
                <v:shape id="_x0000_i1055" type="#_x0000_t75" style="width:12.9pt;height:15.05pt" o:ole="">
                  <v:imagedata r:id="rId68" o:title=""/>
                </v:shape>
                <o:OLEObject Type="Embed" ProgID="Equation.DSMT4" ShapeID="_x0000_i1055" DrawAspect="Content" ObjectID="_1663700344" r:id="rId69"/>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决策变量，维修中心服务台的数量，正整数</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10"/>
              </w:rPr>
              <w:object w:dxaOrig="260" w:dyaOrig="300">
                <v:shape id="_x0000_i1056" type="#_x0000_t75" style="width:12.9pt;height:15.05pt" o:ole="">
                  <v:imagedata r:id="rId70" o:title=""/>
                </v:shape>
                <o:OLEObject Type="Embed" ProgID="Equation.DSMT4" ShapeID="_x0000_i1056" DrawAspect="Content" ObjectID="_1663700345" r:id="rId71"/>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决策变量，运载车的数量，正整数</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10"/>
              </w:rPr>
              <w:object w:dxaOrig="520" w:dyaOrig="300">
                <v:shape id="_x0000_i1057" type="#_x0000_t75" style="width:25.8pt;height:15.05pt" o:ole="">
                  <v:imagedata r:id="rId72" o:title=""/>
                </v:shape>
                <o:OLEObject Type="Embed" ProgID="Equation.DSMT4" ShapeID="_x0000_i1057" DrawAspect="Content" ObjectID="_1663700346" r:id="rId73"/>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单位维修中心服务台成本</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10"/>
              </w:rPr>
              <w:object w:dxaOrig="520" w:dyaOrig="300">
                <v:shape id="_x0000_i1058" type="#_x0000_t75" style="width:25.8pt;height:15.05pt" o:ole="">
                  <v:imagedata r:id="rId74" o:title=""/>
                </v:shape>
                <o:OLEObject Type="Embed" ProgID="Equation.DSMT4" ShapeID="_x0000_i1058" DrawAspect="Content" ObjectID="_1663700347" r:id="rId75"/>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单位运载车成本</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025957">
              <w:rPr>
                <w:position w:val="-4"/>
              </w:rPr>
              <w:object w:dxaOrig="200" w:dyaOrig="220">
                <v:shape id="_x0000_i1059" type="#_x0000_t75" style="width:10.2pt;height:10.75pt" o:ole="">
                  <v:imagedata r:id="rId76" o:title=""/>
                </v:shape>
                <o:OLEObject Type="Embed" ProgID="Equation.DSMT4" ShapeID="_x0000_i1059" DrawAspect="Content" ObjectID="_1663700348" r:id="rId7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预算总数</w:t>
            </w:r>
            <w:r>
              <w:rPr>
                <w:sz w:val="24"/>
                <w:szCs w:val="24"/>
              </w:rPr>
              <w:t xml:space="preserve"> </w:t>
            </w:r>
          </w:p>
        </w:tc>
      </w:tr>
      <w:tr w:rsidR="00E91320">
        <w:tc>
          <w:tcPr>
            <w:tcW w:w="3000" w:type="dxa"/>
            <w:gridSpan w:val="2"/>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p>
        </w:tc>
      </w:tr>
    </w:tbl>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需要求解的问题如下：</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left" w:pos="1500"/>
          <w:tab w:val="right" w:pos="9500"/>
        </w:tabs>
        <w:ind w:firstLine="720"/>
        <w:rPr>
          <w:rFonts w:ascii="Times New Roman" w:hAnsi="Times New Roman" w:cs="Times New Roman"/>
          <w:noProof/>
          <w:sz w:val="24"/>
          <w:szCs w:val="24"/>
        </w:rPr>
      </w:pPr>
      <w:r>
        <w:rPr>
          <w:noProof/>
        </w:rPr>
        <w:tab/>
      </w:r>
      <w:r w:rsidR="00194778" w:rsidRPr="00194778">
        <w:rPr>
          <w:position w:val="-26"/>
        </w:rPr>
        <w:object w:dxaOrig="1840" w:dyaOrig="460">
          <v:shape id="_x0000_i1060" type="#_x0000_t75" style="width:91.9pt;height:23.1pt" o:ole="">
            <v:imagedata r:id="rId78" o:title=""/>
          </v:shape>
          <o:OLEObject Type="Embed" ProgID="Equation.DSMT4" ShapeID="_x0000_i1060" DrawAspect="Content" ObjectID="_1663700349" r:id="rId79"/>
        </w:object>
      </w:r>
    </w:p>
    <w:p w:rsidR="00E91320" w:rsidRDefault="00E91320">
      <w:pPr>
        <w:tabs>
          <w:tab w:val="left" w:pos="1500"/>
          <w:tab w:val="right" w:pos="9500"/>
        </w:tabs>
        <w:ind w:firstLine="720"/>
        <w:rPr>
          <w:rFonts w:ascii="Times New Roman" w:hAnsi="Times New Roman" w:cs="Times New Roman"/>
          <w:noProof/>
          <w:sz w:val="24"/>
          <w:szCs w:val="24"/>
        </w:rPr>
      </w:pPr>
      <w:r>
        <w:rPr>
          <w:noProof/>
        </w:rPr>
        <w:lastRenderedPageBreak/>
        <w:tab/>
      </w:r>
      <w:r w:rsidR="00194778" w:rsidRPr="00194778">
        <w:rPr>
          <w:position w:val="-40"/>
        </w:rPr>
        <w:object w:dxaOrig="2840" w:dyaOrig="900">
          <v:shape id="_x0000_i1061" type="#_x0000_t75" style="width:141.85pt;height:45.15pt" o:ole="">
            <v:imagedata r:id="rId80" o:title=""/>
          </v:shape>
          <o:OLEObject Type="Embed" ProgID="Equation.DSMT4" ShapeID="_x0000_i1061" DrawAspect="Content" ObjectID="_1663700350" r:id="rId81"/>
        </w:object>
      </w:r>
    </w:p>
    <w:p w:rsidR="00E91320" w:rsidRDefault="00E91320">
      <w:pPr>
        <w:tabs>
          <w:tab w:val="center" w:pos="4800"/>
          <w:tab w:val="right" w:pos="9500"/>
        </w:tabs>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2"/>
        <w:tabs>
          <w:tab w:val="center" w:pos="4800"/>
          <w:tab w:val="right" w:pos="9500"/>
        </w:tabs>
      </w:pPr>
      <w:r>
        <w:t xml:space="preserve">4  </w:t>
      </w:r>
      <w:bookmarkStart w:id="10" w:name="GrindEQpgref5f7e844510"/>
      <w:bookmarkEnd w:id="10"/>
      <w:r>
        <w:t>模型求解</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在本部分，首先给出一个基于马尔可夫链长程稳态概率的系统性能求解方法。对于一个遍历的连续时间马尔可夫链，当时间趋向于无穷大时，系统处于各个状态的时间比例收敛于其极限概率。我们通过构建系统的状态转移概率方程，求解得到系统处于各状态的长程比例，并由此给出性能指标计算公式</w:t>
      </w:r>
      <w:r>
        <w:rPr>
          <w:noProof/>
        </w:rPr>
        <w:t>[?]</w:t>
      </w:r>
      <w:r>
        <w:rPr>
          <w:noProof/>
        </w:rPr>
        <w:t>。</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上述马尔可夫链的状态数量可通过系统中的区域数量、车的总数和运载车的数量计算得到，为</w:t>
      </w:r>
      <w:r w:rsidR="00194778" w:rsidRPr="00194778">
        <w:rPr>
          <w:position w:val="-28"/>
        </w:rPr>
        <w:object w:dxaOrig="1840" w:dyaOrig="660">
          <v:shape id="_x0000_i1062" type="#_x0000_t75" style="width:91.9pt;height:32.8pt" o:ole="">
            <v:imagedata r:id="rId82" o:title=""/>
          </v:shape>
          <o:OLEObject Type="Embed" ProgID="Equation.DSMT4" ShapeID="_x0000_i1062" DrawAspect="Content" ObjectID="_1663700351" r:id="rId83"/>
        </w:object>
      </w:r>
      <w:r>
        <w:rPr>
          <w:noProof/>
        </w:rPr>
        <w:t>。这意味着状态数量随区域数量、车的总数和运载车的数量的增长呈指数增长。于是，该系统对应的多元线性方程组将变得非常庞大，而难以求得精确解。而仿真的方法计算系统的性能参数，可以无需知晓所有状态，从而较快地收敛。因此，我们提出离散事件仿真的方法，计算得到系统的性能参数。</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本文所要求解的决策问题的解空间为有限、离散的情况。对每一组解，由于随机性，仿真的结果会存在波动。每一组参数设置下的期望系统性能参数难以通过比较仿真实验的均值直接得到。我们使一种排选算法</w:t>
      </w:r>
      <w:r>
        <w:rPr>
          <w:noProof/>
        </w:rPr>
        <w:t>(Ranking and Selection Algorithm)</w:t>
      </w:r>
      <w:r>
        <w:rPr>
          <w:noProof/>
        </w:rPr>
        <w:t>，</w:t>
      </w:r>
      <w:r>
        <w:rPr>
          <w:noProof/>
        </w:rPr>
        <w:t>Kim</w:t>
      </w:r>
      <w:r>
        <w:rPr>
          <w:noProof/>
        </w:rPr>
        <w:t>和</w:t>
      </w:r>
      <w:r>
        <w:rPr>
          <w:noProof/>
        </w:rPr>
        <w:t>Nelson</w:t>
      </w:r>
      <w:r>
        <w:rPr>
          <w:noProof/>
        </w:rPr>
        <w:t>在</w:t>
      </w:r>
      <w:r>
        <w:rPr>
          <w:noProof/>
        </w:rPr>
        <w:t>2001</w:t>
      </w:r>
      <w:r>
        <w:rPr>
          <w:noProof/>
        </w:rPr>
        <w:t>年提出的</w:t>
      </w:r>
      <w:r>
        <w:rPr>
          <w:noProof/>
        </w:rPr>
        <w:t>Fully Sequential, Indifference-Zone Method</w:t>
      </w:r>
      <w:r>
        <w:rPr>
          <w:noProof/>
        </w:rPr>
        <w:t>，求解本文的决策问题。</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4.1  </w:t>
      </w:r>
      <w:bookmarkStart w:id="11" w:name="GrindEQpgref5f7e844511"/>
      <w:bookmarkEnd w:id="11"/>
      <w:r>
        <w:t>CTMC</w:t>
      </w:r>
      <w:r>
        <w:t>状态方程求解方法</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记</w:t>
      </w:r>
      <w:r w:rsidR="00194778" w:rsidRPr="00194778">
        <w:rPr>
          <w:position w:val="-6"/>
        </w:rPr>
        <w:object w:dxaOrig="200" w:dyaOrig="240">
          <v:shape id="_x0000_i1063" type="#_x0000_t75" style="width:10.2pt;height:11.8pt" o:ole="">
            <v:imagedata r:id="rId84" o:title=""/>
          </v:shape>
          <o:OLEObject Type="Embed" ProgID="Equation.DSMT4" ShapeID="_x0000_i1063" DrawAspect="Content" ObjectID="_1663700352" r:id="rId85"/>
        </w:object>
      </w:r>
      <w:r>
        <w:rPr>
          <w:noProof/>
        </w:rPr>
        <w:t>为系统所有可能的状态的集合</w:t>
      </w:r>
      <w:r>
        <w:rPr>
          <w:noProof/>
        </w:rPr>
        <w:t xml:space="preserve">, </w:t>
      </w:r>
      <w:r w:rsidR="00194778" w:rsidRPr="00194778">
        <w:rPr>
          <w:position w:val="-6"/>
        </w:rPr>
        <w:object w:dxaOrig="160" w:dyaOrig="200">
          <v:shape id="_x0000_i1064" type="#_x0000_t75" style="width:8.05pt;height:10.2pt" o:ole="">
            <v:imagedata r:id="rId86" o:title=""/>
          </v:shape>
          <o:OLEObject Type="Embed" ProgID="Equation.DSMT4" ShapeID="_x0000_i1064" DrawAspect="Content" ObjectID="_1663700353" r:id="rId87"/>
        </w:object>
      </w:r>
      <w:r>
        <w:rPr>
          <w:noProof/>
        </w:rPr>
        <w:t>为集合中元素。记</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194778" w:rsidRPr="00194778">
        <w:rPr>
          <w:position w:val="-10"/>
        </w:rPr>
        <w:object w:dxaOrig="3840" w:dyaOrig="320">
          <v:shape id="_x0000_i1065" type="#_x0000_t75" style="width:191.8pt;height:16.1pt" o:ole="">
            <v:imagedata r:id="rId88" o:title=""/>
          </v:shape>
          <o:OLEObject Type="Embed" ProgID="Equation.DSMT4" ShapeID="_x0000_i1065" DrawAspect="Content" ObjectID="_1663700354" r:id="rId89"/>
        </w:object>
      </w:r>
    </w:p>
    <w:p w:rsidR="00E91320" w:rsidRDefault="00E91320">
      <w:pPr>
        <w:tabs>
          <w:tab w:val="center" w:pos="4800"/>
          <w:tab w:val="right" w:pos="9500"/>
        </w:tabs>
        <w:jc w:val="both"/>
        <w:rPr>
          <w:rFonts w:ascii="Times New Roman" w:hAnsi="Times New Roman" w:cs="Times New Roman"/>
          <w:noProof/>
          <w:sz w:val="24"/>
          <w:szCs w:val="24"/>
        </w:rPr>
      </w:pPr>
      <w:r>
        <w:rPr>
          <w:noProof/>
        </w:rPr>
        <w:t>为系统状态向量。对于一个排队过程，由系统状态转移的偏微分方程可以构建任意系统状态其转出率与转入率相等的方程。因为系统中的总的车数固定，所以其符合下式：</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194778" w:rsidRPr="00194778">
        <w:rPr>
          <w:position w:val="-38"/>
        </w:rPr>
        <w:object w:dxaOrig="4020" w:dyaOrig="859">
          <v:shape id="_x0000_i1066" type="#_x0000_t75" style="width:200.95pt;height:43pt" o:ole="">
            <v:imagedata r:id="rId90" o:title=""/>
          </v:shape>
          <o:OLEObject Type="Embed" ProgID="Equation.DSMT4" ShapeID="_x0000_i1066" DrawAspect="Content" ObjectID="_1663700355" r:id="rId91"/>
        </w:object>
      </w:r>
      <w:r>
        <w:rPr>
          <w:noProof/>
        </w:rPr>
        <w:tab/>
        <w:t>(1)</w:t>
      </w:r>
    </w:p>
    <w:p w:rsidR="00E91320" w:rsidRDefault="00E91320">
      <w:pPr>
        <w:tabs>
          <w:tab w:val="center" w:pos="4800"/>
          <w:tab w:val="right" w:pos="9500"/>
        </w:tabs>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194778" w:rsidRPr="00194778">
        <w:rPr>
          <w:position w:val="-26"/>
        </w:rPr>
        <w:object w:dxaOrig="1960" w:dyaOrig="620">
          <v:shape id="_x0000_i1067" type="#_x0000_t75" style="width:97.8pt;height:31.15pt" o:ole="">
            <v:imagedata r:id="rId92" o:title=""/>
          </v:shape>
          <o:OLEObject Type="Embed" ProgID="Equation.DSMT4" ShapeID="_x0000_i1067" DrawAspect="Content" ObjectID="_1663700356" r:id="rId93"/>
        </w:object>
      </w:r>
      <w:r>
        <w:rPr>
          <w:noProof/>
        </w:rPr>
        <w:tab/>
        <w:t>(2)</w:t>
      </w:r>
    </w:p>
    <w:p w:rsidR="00E91320" w:rsidRDefault="00E91320">
      <w:pPr>
        <w:tabs>
          <w:tab w:val="center" w:pos="4800"/>
          <w:tab w:val="right" w:pos="9500"/>
        </w:tabs>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记</w:t>
      </w:r>
      <w:r w:rsidR="00194778" w:rsidRPr="00194778">
        <w:rPr>
          <w:position w:val="-10"/>
        </w:rPr>
        <w:object w:dxaOrig="240" w:dyaOrig="300">
          <v:shape id="_x0000_i1068" type="#_x0000_t75" style="width:11.8pt;height:15.05pt" o:ole="">
            <v:imagedata r:id="rId94" o:title=""/>
          </v:shape>
          <o:OLEObject Type="Embed" ProgID="Equation.DSMT4" ShapeID="_x0000_i1068" DrawAspect="Content" ObjectID="_1663700357" r:id="rId95"/>
        </w:object>
      </w:r>
      <w:r>
        <w:rPr>
          <w:noProof/>
        </w:rPr>
        <w:t>为状态</w:t>
      </w:r>
      <w:r w:rsidR="00194778" w:rsidRPr="00194778">
        <w:rPr>
          <w:position w:val="-6"/>
        </w:rPr>
        <w:object w:dxaOrig="160" w:dyaOrig="200">
          <v:shape id="_x0000_i1069" type="#_x0000_t75" style="width:8.05pt;height:10.2pt" o:ole="">
            <v:imagedata r:id="rId96" o:title=""/>
          </v:shape>
          <o:OLEObject Type="Embed" ProgID="Equation.DSMT4" ShapeID="_x0000_i1069" DrawAspect="Content" ObjectID="_1663700358" r:id="rId97"/>
        </w:object>
      </w:r>
      <w:r>
        <w:rPr>
          <w:noProof/>
        </w:rPr>
        <w:t>的极限稳态概率。我们记</w:t>
      </w:r>
      <w:r w:rsidR="00194778" w:rsidRPr="00194778">
        <w:rPr>
          <w:position w:val="-16"/>
        </w:rPr>
        <w:object w:dxaOrig="300" w:dyaOrig="360">
          <v:shape id="_x0000_i1070" type="#_x0000_t75" style="width:15.05pt;height:18.25pt" o:ole="">
            <v:imagedata r:id="rId98" o:title=""/>
          </v:shape>
          <o:OLEObject Type="Embed" ProgID="Equation.DSMT4" ShapeID="_x0000_i1070" DrawAspect="Content" ObjectID="_1663700359" r:id="rId99"/>
        </w:object>
      </w:r>
      <w:r>
        <w:rPr>
          <w:noProof/>
        </w:rPr>
        <w:t>，</w:t>
      </w:r>
      <w:r w:rsidR="00194778" w:rsidRPr="00194778">
        <w:rPr>
          <w:position w:val="-10"/>
        </w:rPr>
        <w:object w:dxaOrig="320" w:dyaOrig="300">
          <v:shape id="_x0000_i1071" type="#_x0000_t75" style="width:16.1pt;height:15.05pt" o:ole="">
            <v:imagedata r:id="rId100" o:title=""/>
          </v:shape>
          <o:OLEObject Type="Embed" ProgID="Equation.DSMT4" ShapeID="_x0000_i1071" DrawAspect="Content" ObjectID="_1663700360" r:id="rId101"/>
        </w:object>
      </w:r>
      <w:r>
        <w:rPr>
          <w:noProof/>
        </w:rPr>
        <w:t>和</w:t>
      </w:r>
      <w:r w:rsidR="00194778" w:rsidRPr="00194778">
        <w:rPr>
          <w:position w:val="-10"/>
        </w:rPr>
        <w:object w:dxaOrig="320" w:dyaOrig="300">
          <v:shape id="_x0000_i1072" type="#_x0000_t75" style="width:16.1pt;height:15.05pt" o:ole="">
            <v:imagedata r:id="rId102" o:title=""/>
          </v:shape>
          <o:OLEObject Type="Embed" ProgID="Equation.DSMT4" ShapeID="_x0000_i1072" DrawAspect="Content" ObjectID="_1663700361" r:id="rId103"/>
        </w:object>
      </w:r>
      <w:r>
        <w:rPr>
          <w:noProof/>
        </w:rPr>
        <w:t>如下：</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194778" w:rsidRPr="00194778">
        <w:rPr>
          <w:position w:val="-26"/>
        </w:rPr>
        <w:object w:dxaOrig="1820" w:dyaOrig="620">
          <v:shape id="_x0000_i1121" type="#_x0000_t75" style="width:90.8pt;height:31.15pt" o:ole="">
            <v:imagedata r:id="rId104" o:title=""/>
          </v:shape>
          <o:OLEObject Type="Embed" ProgID="Equation.DSMT4" ShapeID="_x0000_i1121" DrawAspect="Content" ObjectID="_1663700362" r:id="rId105"/>
        </w:object>
      </w:r>
      <w:r>
        <w:rPr>
          <w:noProof/>
        </w:rPr>
        <w:tab/>
        <w:t>(3)</w:t>
      </w:r>
    </w:p>
    <w:p w:rsidR="00E91320" w:rsidRDefault="00E91320">
      <w:pPr>
        <w:tabs>
          <w:tab w:val="center" w:pos="4800"/>
          <w:tab w:val="right" w:pos="9500"/>
        </w:tabs>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由马尔可夫链的性质，系统稳态下任意状态的转出速率为该状态可以到达的任意下一状态的长程比例乘以相应转移速率之和。即：</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194778" w:rsidRPr="00194778">
        <w:rPr>
          <w:position w:val="-26"/>
        </w:rPr>
        <w:object w:dxaOrig="5500" w:dyaOrig="480">
          <v:shape id="_x0000_i1073" type="#_x0000_t75" style="width:275.1pt;height:24.2pt" o:ole="">
            <v:imagedata r:id="rId106" o:title=""/>
          </v:shape>
          <o:OLEObject Type="Embed" ProgID="Equation.DSMT4" ShapeID="_x0000_i1073" DrawAspect="Content" ObjectID="_1663700363" r:id="rId107"/>
        </w:object>
      </w:r>
      <w:r>
        <w:rPr>
          <w:noProof/>
        </w:rPr>
        <w:tab/>
        <w:t>(4)</w:t>
      </w:r>
    </w:p>
    <w:p w:rsidR="00E91320" w:rsidRDefault="00E91320">
      <w:pPr>
        <w:tabs>
          <w:tab w:val="center" w:pos="4800"/>
          <w:tab w:val="right" w:pos="9500"/>
        </w:tabs>
        <w:jc w:val="both"/>
        <w:rPr>
          <w:rFonts w:ascii="Times New Roman" w:hAnsi="Times New Roman" w:cs="Times New Roman"/>
          <w:noProof/>
          <w:sz w:val="24"/>
          <w:szCs w:val="24"/>
        </w:rPr>
      </w:pPr>
      <w:r>
        <w:rPr>
          <w:noProof/>
        </w:rPr>
        <w:t xml:space="preserve"> </w:t>
      </w:r>
      <w:r>
        <w:rPr>
          <w:noProof/>
        </w:rPr>
        <w:t>我们记示性函数</w:t>
      </w:r>
      <w:r w:rsidR="00194778" w:rsidRPr="00194778">
        <w:rPr>
          <w:position w:val="-16"/>
        </w:rPr>
        <w:object w:dxaOrig="279" w:dyaOrig="360">
          <v:shape id="_x0000_i1074" type="#_x0000_t75" style="width:13.95pt;height:18.25pt" o:ole="">
            <v:imagedata r:id="rId108" o:title=""/>
          </v:shape>
          <o:OLEObject Type="Embed" ProgID="Equation.DSMT4" ShapeID="_x0000_i1074" DrawAspect="Content" ObjectID="_1663700364" r:id="rId109"/>
        </w:object>
      </w:r>
      <w:r>
        <w:rPr>
          <w:noProof/>
        </w:rPr>
        <w:t>如下，其表示一个状态是否是可能存在的，存在为</w:t>
      </w:r>
      <w:r>
        <w:rPr>
          <w:noProof/>
        </w:rPr>
        <w:t>1</w:t>
      </w:r>
      <w:r>
        <w:rPr>
          <w:noProof/>
        </w:rPr>
        <w:t>，不存在为</w:t>
      </w:r>
      <w:r>
        <w:rPr>
          <w:noProof/>
        </w:rPr>
        <w:t xml:space="preserve">0. </w:t>
      </w:r>
    </w:p>
    <w:p w:rsidR="00E91320" w:rsidRDefault="00E91320">
      <w:pPr>
        <w:tabs>
          <w:tab w:val="center" w:pos="4800"/>
          <w:tab w:val="right" w:pos="9500"/>
        </w:tabs>
        <w:ind w:firstLine="720"/>
        <w:rPr>
          <w:rFonts w:ascii="Times New Roman" w:hAnsi="Times New Roman" w:cs="Times New Roman"/>
          <w:noProof/>
          <w:sz w:val="24"/>
          <w:szCs w:val="24"/>
        </w:rPr>
      </w:pPr>
      <w:r>
        <w:rPr>
          <w:noProof/>
        </w:rPr>
        <w:lastRenderedPageBreak/>
        <w:tab/>
      </w:r>
      <w:r w:rsidR="00194778" w:rsidRPr="00194778">
        <w:rPr>
          <w:position w:val="-60"/>
        </w:rPr>
        <w:object w:dxaOrig="4520" w:dyaOrig="1300">
          <v:shape id="_x0000_i1075" type="#_x0000_t75" style="width:226.2pt;height:65pt" o:ole="">
            <v:imagedata r:id="rId110" o:title=""/>
          </v:shape>
          <o:OLEObject Type="Embed" ProgID="Equation.DSMT4" ShapeID="_x0000_i1075" DrawAspect="Content" ObjectID="_1663700365" r:id="rId111"/>
        </w:object>
      </w:r>
      <w:r>
        <w:rPr>
          <w:noProof/>
        </w:rPr>
        <w:tab/>
        <w:t>(5)</w:t>
      </w:r>
    </w:p>
    <w:p w:rsidR="00E91320" w:rsidRDefault="00E91320">
      <w:pPr>
        <w:tabs>
          <w:tab w:val="center" w:pos="4800"/>
          <w:tab w:val="right" w:pos="9500"/>
        </w:tabs>
        <w:jc w:val="both"/>
        <w:rPr>
          <w:rFonts w:ascii="Times New Roman" w:hAnsi="Times New Roman" w:cs="Times New Roman"/>
          <w:noProof/>
          <w:sz w:val="24"/>
          <w:szCs w:val="24"/>
        </w:rPr>
      </w:pPr>
      <w:r>
        <w:rPr>
          <w:noProof/>
        </w:rPr>
        <w:t xml:space="preserve"> </w:t>
      </w:r>
      <w:r>
        <w:rPr>
          <w:noProof/>
        </w:rPr>
        <w:t>同样由马尔可夫链的性质，系统稳态下任意状态的转入速率为任意可以到达该状态的上一状态的长程比例乘以相应转移速率之和。而投放前各区域的好车数需要由投放策略倒推得到。本文中采取根据各区域顾客到达率按比例分配的策略。初始目标投放量根据每个区域的到达速率按比例进行设置。在每次投放时，按照每个区域的到达率从高到低排序，依次检查区域中当前的好车数是否达到原始设定的目标值，如果没有达到则尽可能补充到目标值。再投放下个区域。直到待投放的好车数为</w:t>
      </w:r>
      <w:r>
        <w:rPr>
          <w:noProof/>
        </w:rPr>
        <w:t>0</w:t>
      </w:r>
      <w:r>
        <w:rPr>
          <w:noProof/>
        </w:rPr>
        <w:t>或所有区域已检查过。根据这个策略可以得到所有可能的投放前系统状态集合</w:t>
      </w:r>
      <w:r w:rsidR="00194778" w:rsidRPr="00194778">
        <w:rPr>
          <w:position w:val="-10"/>
        </w:rPr>
        <w:object w:dxaOrig="220" w:dyaOrig="279">
          <v:shape id="_x0000_i1076" type="#_x0000_t75" style="width:10.75pt;height:13.95pt" o:ole="">
            <v:imagedata r:id="rId112" o:title=""/>
          </v:shape>
          <o:OLEObject Type="Embed" ProgID="Equation.DSMT4" ShapeID="_x0000_i1076" DrawAspect="Content" ObjectID="_1663700366" r:id="rId113"/>
        </w:object>
      </w:r>
      <w:r>
        <w:rPr>
          <w:noProof/>
        </w:rPr>
        <w:t>。</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则马尔可夫过程稳态情况下任意系统状态，可能由另一个状态经由（</w:t>
      </w:r>
      <w:r>
        <w:rPr>
          <w:noProof/>
        </w:rPr>
        <w:t>1</w:t>
      </w:r>
      <w:r>
        <w:rPr>
          <w:noProof/>
        </w:rPr>
        <w:t>）顾客骑走一辆好车；（</w:t>
      </w:r>
      <w:r>
        <w:rPr>
          <w:noProof/>
        </w:rPr>
        <w:t>2</w:t>
      </w:r>
      <w:r>
        <w:rPr>
          <w:noProof/>
        </w:rPr>
        <w:t>）骑行到达；（</w:t>
      </w:r>
      <w:r>
        <w:rPr>
          <w:noProof/>
        </w:rPr>
        <w:t>3</w:t>
      </w:r>
      <w:r>
        <w:rPr>
          <w:noProof/>
        </w:rPr>
        <w:t>）骑行损坏；（</w:t>
      </w:r>
      <w:r>
        <w:rPr>
          <w:noProof/>
        </w:rPr>
        <w:t>4</w:t>
      </w:r>
      <w:r>
        <w:rPr>
          <w:noProof/>
        </w:rPr>
        <w:t>）坏车运送至维修中心；（</w:t>
      </w:r>
      <w:r>
        <w:rPr>
          <w:noProof/>
        </w:rPr>
        <w:t>5</w:t>
      </w:r>
      <w:r>
        <w:rPr>
          <w:noProof/>
        </w:rPr>
        <w:t>）维修完毕进入投放队列；（</w:t>
      </w:r>
      <w:r>
        <w:rPr>
          <w:noProof/>
        </w:rPr>
        <w:t>6</w:t>
      </w:r>
      <w:r>
        <w:rPr>
          <w:noProof/>
        </w:rPr>
        <w:t>）投放至各区域，这六种过程的某一种而进入。从而确定系统某状态的转入速率为：</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194778" w:rsidRPr="00194778">
        <w:rPr>
          <w:position w:val="-142"/>
        </w:rPr>
        <w:object w:dxaOrig="5319" w:dyaOrig="2940">
          <v:shape id="_x0000_i1077" type="#_x0000_t75" style="width:265.95pt;height:147.2pt" o:ole="">
            <v:imagedata r:id="rId114" o:title=""/>
          </v:shape>
          <o:OLEObject Type="Embed" ProgID="Equation.DSMT4" ShapeID="_x0000_i1077" DrawAspect="Content" ObjectID="_1663700367" r:id="rId115"/>
        </w:object>
      </w:r>
      <w:r>
        <w:rPr>
          <w:noProof/>
        </w:rPr>
        <w:tab/>
        <w:t>(6)</w:t>
      </w:r>
    </w:p>
    <w:p w:rsidR="00E91320" w:rsidRDefault="00E91320">
      <w:pPr>
        <w:tabs>
          <w:tab w:val="center" w:pos="4800"/>
          <w:tab w:val="right" w:pos="9500"/>
        </w:tabs>
        <w:jc w:val="both"/>
        <w:rPr>
          <w:rFonts w:ascii="Times New Roman" w:hAnsi="Times New Roman" w:cs="Times New Roman"/>
          <w:noProof/>
          <w:sz w:val="24"/>
          <w:szCs w:val="24"/>
        </w:rPr>
      </w:pPr>
      <w:r>
        <w:rPr>
          <w:noProof/>
        </w:rPr>
        <w:t xml:space="preserve"> </w:t>
      </w:r>
      <w:r>
        <w:rPr>
          <w:noProof/>
        </w:rPr>
        <w:t>又有：</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194778" w:rsidRPr="00194778">
        <w:rPr>
          <w:position w:val="-24"/>
        </w:rPr>
        <w:object w:dxaOrig="740" w:dyaOrig="460">
          <v:shape id="_x0000_i1078" type="#_x0000_t75" style="width:37.05pt;height:23.1pt" o:ole="">
            <v:imagedata r:id="rId116" o:title=""/>
          </v:shape>
          <o:OLEObject Type="Embed" ProgID="Equation.DSMT4" ShapeID="_x0000_i1078" DrawAspect="Content" ObjectID="_1663700368" r:id="rId117"/>
        </w:object>
      </w:r>
      <w:r>
        <w:rPr>
          <w:noProof/>
        </w:rPr>
        <w:tab/>
        <w:t>(7)</w:t>
      </w:r>
    </w:p>
    <w:p w:rsidR="00E91320" w:rsidRDefault="00E91320">
      <w:pPr>
        <w:tabs>
          <w:tab w:val="center" w:pos="4800"/>
          <w:tab w:val="right" w:pos="9500"/>
        </w:tabs>
        <w:jc w:val="both"/>
        <w:rPr>
          <w:rFonts w:ascii="Times New Roman" w:hAnsi="Times New Roman" w:cs="Times New Roman"/>
          <w:noProof/>
          <w:sz w:val="24"/>
          <w:szCs w:val="24"/>
        </w:rPr>
      </w:pPr>
      <w:r>
        <w:rPr>
          <w:noProof/>
        </w:rPr>
        <w:t xml:space="preserve"> </w:t>
      </w:r>
      <w:r>
        <w:rPr>
          <w:noProof/>
        </w:rPr>
        <w:t>通过联立前述</w:t>
      </w:r>
      <w:r>
        <w:rPr>
          <w:noProof/>
        </w:rPr>
        <w:t>(1)-(7)</w:t>
      </w:r>
      <w:r>
        <w:rPr>
          <w:noProof/>
        </w:rPr>
        <w:t>式可以求解以上系统状态转移概率方程组，得到系统处于每个状态的长程比例。</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4"/>
        <w:tabs>
          <w:tab w:val="center" w:pos="4800"/>
          <w:tab w:val="right" w:pos="9500"/>
        </w:tabs>
      </w:pPr>
      <w:r>
        <w:t xml:space="preserve">4.1.1  </w:t>
      </w:r>
      <w:bookmarkStart w:id="12" w:name="GrindEQpgref5f7e844512"/>
      <w:bookmarkEnd w:id="12"/>
      <w:r>
        <w:t>系统运行指标计算</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根据系统的每个状态的长程稳态概率，可以计算得到如下系统性能指标。</w:t>
      </w:r>
    </w:p>
    <w:p w:rsidR="00E91320" w:rsidRDefault="00E91320">
      <w:pPr>
        <w:tabs>
          <w:tab w:val="center" w:pos="4800"/>
          <w:tab w:val="right" w:pos="9500"/>
        </w:tabs>
        <w:ind w:firstLine="720"/>
        <w:jc w:val="both"/>
        <w:rPr>
          <w:rFonts w:ascii="Times New Roman" w:hAnsi="Times New Roman" w:cs="Times New Roman"/>
          <w:noProof/>
          <w:sz w:val="24"/>
          <w:szCs w:val="24"/>
        </w:rPr>
      </w:pPr>
      <w:r>
        <w:rPr>
          <w:b/>
          <w:bCs/>
          <w:noProof/>
        </w:rPr>
        <w:t>1</w:t>
      </w:r>
      <w:r>
        <w:rPr>
          <w:b/>
          <w:bCs/>
          <w:noProof/>
        </w:rPr>
        <w:t>、期望顾客损失率</w:t>
      </w:r>
      <w:r>
        <w:rPr>
          <w:noProof/>
        </w:rPr>
        <w:t xml:space="preserve"> </w:t>
      </w:r>
      <w:r>
        <w:rPr>
          <w:noProof/>
        </w:rPr>
        <w:t>当系统中某个区域处没有好车时，新到达的顾客将会损失掉。因此通过没有好车的区域的顾客到达速率除以总的顾客到达速率可以得到期望任意状态的顾客损失比率例。再通过对所有状态加权平均即可得到期望顾客损失率。</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194778" w:rsidRPr="00194778">
        <w:rPr>
          <w:position w:val="-30"/>
        </w:rPr>
        <w:object w:dxaOrig="3460" w:dyaOrig="639">
          <v:shape id="_x0000_i1122" type="#_x0000_t75" style="width:173pt;height:31.7pt" o:ole="">
            <v:imagedata r:id="rId118" o:title=""/>
          </v:shape>
          <o:OLEObject Type="Embed" ProgID="Equation.DSMT4" ShapeID="_x0000_i1122" DrawAspect="Content" ObjectID="_1663700369" r:id="rId119"/>
        </w:object>
      </w:r>
      <w:r>
        <w:rPr>
          <w:noProof/>
        </w:rPr>
        <w:tab/>
        <w:t>(8)</w:t>
      </w:r>
    </w:p>
    <w:p w:rsidR="00E91320" w:rsidRDefault="00E91320">
      <w:pPr>
        <w:tabs>
          <w:tab w:val="center" w:pos="4800"/>
          <w:tab w:val="right" w:pos="9500"/>
        </w:tabs>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b/>
          <w:bCs/>
          <w:noProof/>
        </w:rPr>
        <w:t>2</w:t>
      </w:r>
      <w:r>
        <w:rPr>
          <w:b/>
          <w:bCs/>
          <w:noProof/>
        </w:rPr>
        <w:t>、期望好车比例</w:t>
      </w:r>
      <w:r>
        <w:rPr>
          <w:noProof/>
        </w:rPr>
        <w:t xml:space="preserve"> </w:t>
      </w:r>
      <w:r>
        <w:rPr>
          <w:noProof/>
        </w:rPr>
        <w:t>系统中好车和坏车的比例可以由任意状态中的好车数量占车总数的比例求期望平均得到。</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194778" w:rsidRPr="00194778">
        <w:rPr>
          <w:position w:val="-30"/>
        </w:rPr>
        <w:object w:dxaOrig="2260" w:dyaOrig="639">
          <v:shape id="_x0000_i1079" type="#_x0000_t75" style="width:112.85pt;height:31.7pt" o:ole="">
            <v:imagedata r:id="rId120" o:title=""/>
          </v:shape>
          <o:OLEObject Type="Embed" ProgID="Equation.DSMT4" ShapeID="_x0000_i1079" DrawAspect="Content" ObjectID="_1663700370" r:id="rId121"/>
        </w:object>
      </w:r>
      <w:r>
        <w:rPr>
          <w:noProof/>
        </w:rPr>
        <w:tab/>
        <w:t>(9)</w:t>
      </w:r>
    </w:p>
    <w:p w:rsidR="00E91320" w:rsidRDefault="00E91320">
      <w:pPr>
        <w:tabs>
          <w:tab w:val="center" w:pos="4800"/>
          <w:tab w:val="right" w:pos="9500"/>
        </w:tabs>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b/>
          <w:bCs/>
          <w:noProof/>
        </w:rPr>
        <w:t>3</w:t>
      </w:r>
      <w:r>
        <w:rPr>
          <w:b/>
          <w:bCs/>
          <w:noProof/>
        </w:rPr>
        <w:t>、期望维修服务台闲置率</w:t>
      </w:r>
      <w:r>
        <w:rPr>
          <w:noProof/>
        </w:rPr>
        <w:t xml:space="preserve"> </w:t>
      </w:r>
      <w:r>
        <w:rPr>
          <w:noProof/>
        </w:rPr>
        <w:t>维修中心处可能会有多台服务台。当维修中心处待维修的单车数少于维修台数量时，即出现了服务台的闲置。因此通过维修中心处的车数除以服务台数得到某一状态的限制比例，再通过对所有状态平均，即可得到期望维修服务台闲置率。</w:t>
      </w:r>
      <w:r>
        <w:rPr>
          <w:noProof/>
        </w:rPr>
        <w:t xml:space="preserve"> </w:t>
      </w:r>
    </w:p>
    <w:p w:rsidR="00E91320" w:rsidRDefault="00E91320">
      <w:pPr>
        <w:tabs>
          <w:tab w:val="center" w:pos="4800"/>
          <w:tab w:val="right" w:pos="9500"/>
        </w:tabs>
        <w:ind w:firstLine="720"/>
        <w:rPr>
          <w:rFonts w:ascii="Times New Roman" w:hAnsi="Times New Roman" w:cs="Times New Roman"/>
          <w:noProof/>
          <w:sz w:val="24"/>
          <w:szCs w:val="24"/>
        </w:rPr>
      </w:pPr>
      <w:r>
        <w:rPr>
          <w:noProof/>
        </w:rPr>
        <w:tab/>
      </w:r>
      <w:r w:rsidR="00194778" w:rsidRPr="00194778">
        <w:rPr>
          <w:position w:val="-24"/>
        </w:rPr>
        <w:object w:dxaOrig="3220" w:dyaOrig="460">
          <v:shape id="_x0000_i1080" type="#_x0000_t75" style="width:161.2pt;height:23.1pt" o:ole="">
            <v:imagedata r:id="rId122" o:title=""/>
          </v:shape>
          <o:OLEObject Type="Embed" ProgID="Equation.DSMT4" ShapeID="_x0000_i1080" DrawAspect="Content" ObjectID="_1663700371" r:id="rId123"/>
        </w:object>
      </w:r>
      <w:r>
        <w:rPr>
          <w:noProof/>
        </w:rPr>
        <w:tab/>
        <w:t>(10)</w:t>
      </w:r>
    </w:p>
    <w:p w:rsidR="00E91320" w:rsidRDefault="00E91320">
      <w:pPr>
        <w:tabs>
          <w:tab w:val="center" w:pos="4800"/>
          <w:tab w:val="right" w:pos="9500"/>
        </w:tabs>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4.2  </w:t>
      </w:r>
      <w:bookmarkStart w:id="13" w:name="GrindEQpgref5f7e844513"/>
      <w:bookmarkEnd w:id="13"/>
      <w:r>
        <w:t>仿真方法</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通过设置系统的状态转移规则，我们可以模拟前述提出的单车系统模型。通过向模型输入符合分布假设的随机数，可以模拟所建立的模型对应的系统的运行。当系统存在大量状态时，无论是方程求解还是在仿真中确保所有状态都被访问到，都需要大量时间。而实际系统无需访问大量状态，系统的性能指标也已进入稳定状态。基于仿真的方法可以较快地得到我们关心的系统性能指标。后文数值计算部分通过设置同样的参数，对比方程求解结果和仿真结果，验证了</w:t>
      </w:r>
      <w:r>
        <w:rPr>
          <w:noProof/>
        </w:rPr>
        <w:t>CTMC</w:t>
      </w:r>
      <w:r>
        <w:rPr>
          <w:noProof/>
        </w:rPr>
        <w:t>模型</w:t>
      </w:r>
      <w:r>
        <w:rPr>
          <w:noProof/>
        </w:rPr>
        <w:t>ODE</w:t>
      </w:r>
      <w:r>
        <w:rPr>
          <w:noProof/>
        </w:rPr>
        <w:t>方程求解方法与仿真方法的一致性。</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在仿真中，通过记录系统状态的变化和状态持续时间，可以计算得到仿真进行到某一时刻为止，系统中好车比例的均值和维修中心闲置比例的均值；通过记录的到达顾客总数和未被服务而而丢失的顾客总数相除，可以计算得到顾客损失比例。从而观察系统性能指标均值随时间的变化。观察这些指标随仿真运行时间的变化，可以判断系统是否进入稳态。取系统进入稳态后的一段时间，计算这段时间某性能指标的平均作为该指标的期望值</w:t>
      </w:r>
      <w:r>
        <w:rPr>
          <w:noProof/>
        </w:rPr>
        <w:t>[20]</w:t>
      </w:r>
      <w:r>
        <w:rPr>
          <w:noProof/>
        </w:rPr>
        <w:t>。</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4.3  </w:t>
      </w:r>
      <w:bookmarkStart w:id="14" w:name="GrindEQpgref5f7e844514"/>
      <w:bookmarkEnd w:id="14"/>
      <w:r>
        <w:t>排选算法</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Kim</w:t>
      </w:r>
      <w:r>
        <w:rPr>
          <w:noProof/>
        </w:rPr>
        <w:t>与</w:t>
      </w:r>
      <w:r>
        <w:rPr>
          <w:noProof/>
        </w:rPr>
        <w:t>Nelson</w:t>
      </w:r>
      <w:r>
        <w:rPr>
          <w:noProof/>
        </w:rPr>
        <w:t>在他们的工作中提出了</w:t>
      </w:r>
      <w:r>
        <w:rPr>
          <w:noProof/>
        </w:rPr>
        <w:t>Fully Sequential, Indifference Zone Method[9]</w:t>
      </w:r>
      <w:r>
        <w:rPr>
          <w:noProof/>
        </w:rPr>
        <w:t>，该算法可以以设定的置信度</w:t>
      </w:r>
      <w:r w:rsidR="00194778" w:rsidRPr="00194778">
        <w:rPr>
          <w:position w:val="-6"/>
        </w:rPr>
        <w:object w:dxaOrig="460" w:dyaOrig="240">
          <v:shape id="_x0000_i1081" type="#_x0000_t75" style="width:23.1pt;height:11.8pt" o:ole="">
            <v:imagedata r:id="rId124" o:title=""/>
          </v:shape>
          <o:OLEObject Type="Embed" ProgID="Equation.DSMT4" ShapeID="_x0000_i1081" DrawAspect="Content" ObjectID="_1663700372" r:id="rId125"/>
        </w:object>
      </w:r>
      <w:r>
        <w:rPr>
          <w:noProof/>
        </w:rPr>
        <w:t>从候选系统中挑选出均值最优的系统。参数</w:t>
      </w:r>
      <w:r w:rsidR="00194778" w:rsidRPr="00194778">
        <w:rPr>
          <w:position w:val="-6"/>
        </w:rPr>
        <w:object w:dxaOrig="200" w:dyaOrig="240">
          <v:shape id="_x0000_i1082" type="#_x0000_t75" style="width:10.2pt;height:11.8pt" o:ole="">
            <v:imagedata r:id="rId126" o:title=""/>
          </v:shape>
          <o:OLEObject Type="Embed" ProgID="Equation.DSMT4" ShapeID="_x0000_i1082" DrawAspect="Content" ObjectID="_1663700373" r:id="rId127"/>
        </w:object>
      </w:r>
      <w:r>
        <w:rPr>
          <w:noProof/>
        </w:rPr>
        <w:t>表示无差别区间长度，当两个待选系统在性能表现差距在</w:t>
      </w:r>
      <w:r w:rsidR="00194778" w:rsidRPr="00194778">
        <w:rPr>
          <w:position w:val="-6"/>
        </w:rPr>
        <w:object w:dxaOrig="200" w:dyaOrig="240">
          <v:shape id="_x0000_i1083" type="#_x0000_t75" style="width:10.2pt;height:11.8pt" o:ole="">
            <v:imagedata r:id="rId128" o:title=""/>
          </v:shape>
          <o:OLEObject Type="Embed" ProgID="Equation.DSMT4" ShapeID="_x0000_i1083" DrawAspect="Content" ObjectID="_1663700374" r:id="rId129"/>
        </w:object>
      </w:r>
      <w:r>
        <w:rPr>
          <w:noProof/>
        </w:rPr>
        <w:t>以内时，认为两个系统的性能表现相同。表现在结果上是当某些系统的均值与最优系统对应的均值之间的距离小于该值时，多次执行算法，这些系统也将被当做最优系统而以一定频率被选出。该方法的优点在于，首先，可以设置无差别区间，从而可以认为决定什么样程度的性能差别是没有影响的；其次，其筛选过程中，可以逐步剔除明显差的方案，从而节省比较所需要的总样本数；而且，该方法虽然基于样本分布为正态的假设，但是对样本分布非正态有着较好的抵抗力。可以应对在实际使用过程中，样本分布的未知性。</w:t>
      </w:r>
      <w:r>
        <w:rPr>
          <w:noProof/>
        </w:rPr>
        <w:t xml:space="preserve"> </w:t>
      </w:r>
      <w:r>
        <w:rPr>
          <w:noProof/>
        </w:rPr>
        <w:t>算法的参数输入如下表。</w:t>
      </w: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表</w:t>
      </w:r>
      <w:r>
        <w:rPr>
          <w:noProof/>
        </w:rPr>
        <w:t xml:space="preserve">  4: </w:t>
      </w:r>
      <w:r>
        <w:rPr>
          <w:noProof/>
        </w:rPr>
        <w:t>算法输入参数表</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tblGrid>
      <w:tr w:rsidR="00E91320">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符号</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含义</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默认值</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6"/>
              </w:rPr>
              <w:object w:dxaOrig="180" w:dyaOrig="260">
                <v:shape id="_x0000_i1084" type="#_x0000_t75" style="width:9.15pt;height:12.9pt" o:ole="">
                  <v:imagedata r:id="rId130" o:title=""/>
                </v:shape>
                <o:OLEObject Type="Embed" ProgID="Equation.DSMT4" ShapeID="_x0000_i1084" DrawAspect="Content" ObjectID="_1663700375" r:id="rId131"/>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待比较系统数量</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随问题变化</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6"/>
              </w:rPr>
              <w:object w:dxaOrig="460" w:dyaOrig="240">
                <v:shape id="_x0000_i1085" type="#_x0000_t75" style="width:23.1pt;height:11.8pt" o:ole="">
                  <v:imagedata r:id="rId132" o:title=""/>
                </v:shape>
                <o:OLEObject Type="Embed" ProgID="Equation.DSMT4" ShapeID="_x0000_i1085" DrawAspect="Content" ObjectID="_1663700376" r:id="rId133"/>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置信度</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0.05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6"/>
              </w:rPr>
              <w:object w:dxaOrig="200" w:dyaOrig="240">
                <v:shape id="_x0000_i1086" type="#_x0000_t75" style="width:10.2pt;height:11.8pt" o:ole="">
                  <v:imagedata r:id="rId134" o:title=""/>
                </v:shape>
                <o:OLEObject Type="Embed" ProgID="Equation.DSMT4" ShapeID="_x0000_i1086" DrawAspect="Content" ObjectID="_1663700377" r:id="rId135"/>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无差别区域宽度</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0.01</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10"/>
              </w:rPr>
              <w:object w:dxaOrig="240" w:dyaOrig="300">
                <v:shape id="_x0000_i1087" type="#_x0000_t75" style="width:11.8pt;height:15.05pt" o:ole="">
                  <v:imagedata r:id="rId136" o:title=""/>
                </v:shape>
                <o:OLEObject Type="Embed" ProgID="Equation.DSMT4" ShapeID="_x0000_i1087" DrawAspect="Content" ObjectID="_1663700378" r:id="rId13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rsidP="00194778">
            <w:pPr>
              <w:tabs>
                <w:tab w:val="center" w:pos="4800"/>
                <w:tab w:val="right" w:pos="9500"/>
              </w:tabs>
              <w:ind w:firstLine="720"/>
              <w:jc w:val="both"/>
              <w:rPr>
                <w:sz w:val="24"/>
                <w:szCs w:val="24"/>
              </w:rPr>
            </w:pPr>
            <w:r>
              <w:rPr>
                <w:sz w:val="24"/>
                <w:szCs w:val="24"/>
              </w:rPr>
              <w:t xml:space="preserve"> </w:t>
            </w:r>
            <w:r>
              <w:rPr>
                <w:sz w:val="24"/>
                <w:szCs w:val="24"/>
              </w:rPr>
              <w:t>初始样本量大小，</w:t>
            </w:r>
            <w:r w:rsidR="00194778" w:rsidRPr="00194778">
              <w:rPr>
                <w:position w:val="-10"/>
              </w:rPr>
              <w:object w:dxaOrig="560" w:dyaOrig="300">
                <v:shape id="_x0000_i1088" type="#_x0000_t75" style="width:27.95pt;height:15.05pt" o:ole="">
                  <v:imagedata r:id="rId138" o:title=""/>
                </v:shape>
                <o:OLEObject Type="Embed" ProgID="Equation.DSMT4" ShapeID="_x0000_i1088" DrawAspect="Content" ObjectID="_1663700379" r:id="rId139"/>
              </w:objec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20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6"/>
              </w:rPr>
              <w:object w:dxaOrig="160" w:dyaOrig="200">
                <v:shape id="_x0000_i1089" type="#_x0000_t75" style="width:8.05pt;height:10.2pt" o:ole="">
                  <v:imagedata r:id="rId140" o:title=""/>
                </v:shape>
                <o:OLEObject Type="Embed" ProgID="Equation.DSMT4" ShapeID="_x0000_i1089" DrawAspect="Content" ObjectID="_1663700380" r:id="rId141"/>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算法参数</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c = 1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6"/>
              </w:rPr>
              <w:object w:dxaOrig="139" w:dyaOrig="240">
                <v:shape id="_x0000_i1090" type="#_x0000_t75" style="width:7pt;height:11.8pt" o:ole="">
                  <v:imagedata r:id="rId142" o:title=""/>
                </v:shape>
                <o:OLEObject Type="Embed" ProgID="Equation.DSMT4" ShapeID="_x0000_i1090" DrawAspect="Content" ObjectID="_1663700381" r:id="rId143"/>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第</w:t>
            </w:r>
            <w:r>
              <w:rPr>
                <w:sz w:val="24"/>
                <w:szCs w:val="24"/>
              </w:rPr>
              <w:t>i</w:t>
            </w:r>
            <w:r>
              <w:rPr>
                <w:sz w:val="24"/>
                <w:szCs w:val="24"/>
              </w:rPr>
              <w:t>个系统</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rsidP="00194778">
            <w:pPr>
              <w:tabs>
                <w:tab w:val="center" w:pos="4800"/>
                <w:tab w:val="right" w:pos="9500"/>
              </w:tabs>
              <w:ind w:firstLine="720"/>
              <w:jc w:val="both"/>
              <w:rPr>
                <w:sz w:val="24"/>
                <w:szCs w:val="24"/>
              </w:rPr>
            </w:pPr>
            <w:r>
              <w:rPr>
                <w:sz w:val="24"/>
                <w:szCs w:val="24"/>
              </w:rPr>
              <w:t xml:space="preserve"> </w:t>
            </w:r>
            <w:r w:rsidR="00194778" w:rsidRPr="00194778">
              <w:rPr>
                <w:position w:val="-8"/>
              </w:rPr>
              <w:object w:dxaOrig="1080" w:dyaOrig="279">
                <v:shape id="_x0000_i1091" type="#_x0000_t75" style="width:54.25pt;height:13.95pt" o:ole="">
                  <v:imagedata r:id="rId144" o:title=""/>
                </v:shape>
                <o:OLEObject Type="Embed" ProgID="Equation.DSMT4" ShapeID="_x0000_i1091" DrawAspect="Content" ObjectID="_1663700382" r:id="rId145"/>
              </w:object>
            </w:r>
            <w:r>
              <w:rPr>
                <w:sz w:val="24"/>
                <w:szCs w:val="24"/>
              </w:rPr>
              <w:t xml:space="preserve"> </w:t>
            </w:r>
          </w:p>
        </w:tc>
      </w:tr>
      <w:tr w:rsidR="00E91320">
        <w:tc>
          <w:tcPr>
            <w:tcW w:w="1500" w:type="dxa"/>
            <w:tcBorders>
              <w:top w:val="single" w:sz="4" w:space="0" w:color="auto"/>
              <w:left w:val="single" w:sz="4" w:space="0" w:color="auto"/>
              <w:bottom w:val="single" w:sz="4" w:space="0" w:color="auto"/>
              <w:right w:val="single" w:sz="4" w:space="0" w:color="auto"/>
            </w:tcBorders>
          </w:tcPr>
          <w:p w:rsidR="00E91320" w:rsidRDefault="00194778" w:rsidP="00194778">
            <w:pPr>
              <w:tabs>
                <w:tab w:val="center" w:pos="4800"/>
                <w:tab w:val="right" w:pos="9500"/>
              </w:tabs>
              <w:ind w:firstLine="720"/>
              <w:jc w:val="both"/>
              <w:rPr>
                <w:sz w:val="24"/>
                <w:szCs w:val="24"/>
              </w:rPr>
            </w:pPr>
            <w:r w:rsidRPr="00194778">
              <w:rPr>
                <w:position w:val="-10"/>
              </w:rPr>
              <w:object w:dxaOrig="180" w:dyaOrig="279">
                <v:shape id="_x0000_i1092" type="#_x0000_t75" style="width:9.15pt;height:13.95pt" o:ole="">
                  <v:imagedata r:id="rId146" o:title=""/>
                </v:shape>
                <o:OLEObject Type="Embed" ProgID="Equation.DSMT4" ShapeID="_x0000_i1092" DrawAspect="Content" ObjectID="_1663700383" r:id="rId147"/>
              </w:object>
            </w:r>
            <w:r w:rsidR="00E91320">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pPr>
              <w:tabs>
                <w:tab w:val="center" w:pos="4800"/>
                <w:tab w:val="right" w:pos="9500"/>
              </w:tabs>
              <w:ind w:firstLine="720"/>
              <w:jc w:val="both"/>
              <w:rPr>
                <w:sz w:val="24"/>
                <w:szCs w:val="24"/>
              </w:rPr>
            </w:pPr>
            <w:r>
              <w:rPr>
                <w:sz w:val="24"/>
                <w:szCs w:val="24"/>
              </w:rPr>
              <w:t xml:space="preserve"> </w:t>
            </w:r>
            <w:r>
              <w:rPr>
                <w:sz w:val="24"/>
                <w:szCs w:val="24"/>
              </w:rPr>
              <w:t>第</w:t>
            </w:r>
            <w:r>
              <w:rPr>
                <w:sz w:val="24"/>
                <w:szCs w:val="24"/>
              </w:rPr>
              <w:t>j</w:t>
            </w:r>
            <w:r>
              <w:rPr>
                <w:sz w:val="24"/>
                <w:szCs w:val="24"/>
              </w:rPr>
              <w:t>次观测</w:t>
            </w:r>
            <w:r>
              <w:rPr>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tcPr>
          <w:p w:rsidR="00E91320" w:rsidRDefault="00E91320" w:rsidP="00194778">
            <w:pPr>
              <w:tabs>
                <w:tab w:val="center" w:pos="4800"/>
                <w:tab w:val="right" w:pos="9500"/>
              </w:tabs>
              <w:ind w:firstLine="720"/>
              <w:jc w:val="both"/>
              <w:rPr>
                <w:sz w:val="24"/>
                <w:szCs w:val="24"/>
              </w:rPr>
            </w:pPr>
            <w:r>
              <w:rPr>
                <w:sz w:val="24"/>
                <w:szCs w:val="24"/>
              </w:rPr>
              <w:t xml:space="preserve"> </w:t>
            </w:r>
            <w:r w:rsidR="00194778" w:rsidRPr="00194778">
              <w:rPr>
                <w:position w:val="-10"/>
              </w:rPr>
              <w:object w:dxaOrig="1200" w:dyaOrig="300">
                <v:shape id="_x0000_i1093" type="#_x0000_t75" style="width:60.2pt;height:15.05pt" o:ole="">
                  <v:imagedata r:id="rId148" o:title=""/>
                </v:shape>
                <o:OLEObject Type="Embed" ProgID="Equation.DSMT4" ShapeID="_x0000_i1093" DrawAspect="Content" ObjectID="_1663700384" r:id="rId149"/>
              </w:object>
            </w:r>
            <w:r>
              <w:rPr>
                <w:sz w:val="24"/>
                <w:szCs w:val="24"/>
              </w:rPr>
              <w:t xml:space="preserve"> </w:t>
            </w:r>
          </w:p>
        </w:tc>
      </w:tr>
    </w:tbl>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lastRenderedPageBreak/>
        <w:t xml:space="preserve">   </w:t>
      </w:r>
      <w:r>
        <w:rPr>
          <w:noProof/>
        </w:rPr>
        <w:t>记</w:t>
      </w:r>
      <w:r w:rsidR="00194778" w:rsidRPr="00194778">
        <w:rPr>
          <w:position w:val="-12"/>
        </w:rPr>
        <w:object w:dxaOrig="300" w:dyaOrig="320">
          <v:shape id="_x0000_i1094" type="#_x0000_t75" style="width:15.05pt;height:16.1pt" o:ole="">
            <v:imagedata r:id="rId150" o:title=""/>
          </v:shape>
          <o:OLEObject Type="Embed" ProgID="Equation.DSMT4" ShapeID="_x0000_i1094" DrawAspect="Content" ObjectID="_1663700385" r:id="rId151"/>
        </w:object>
      </w:r>
      <w:r>
        <w:rPr>
          <w:noProof/>
        </w:rPr>
        <w:t>为系统</w:t>
      </w:r>
      <w:r w:rsidR="00194778" w:rsidRPr="00194778">
        <w:rPr>
          <w:position w:val="-6"/>
        </w:rPr>
        <w:object w:dxaOrig="139" w:dyaOrig="240">
          <v:shape id="_x0000_i1095" type="#_x0000_t75" style="width:7pt;height:11.8pt" o:ole="">
            <v:imagedata r:id="rId152" o:title=""/>
          </v:shape>
          <o:OLEObject Type="Embed" ProgID="Equation.DSMT4" ShapeID="_x0000_i1095" DrawAspect="Content" ObjectID="_1663700386" r:id="rId153"/>
        </w:object>
      </w:r>
      <w:r>
        <w:rPr>
          <w:noProof/>
        </w:rPr>
        <w:t>的第</w:t>
      </w:r>
      <w:r w:rsidR="00194778" w:rsidRPr="00194778">
        <w:rPr>
          <w:position w:val="-10"/>
        </w:rPr>
        <w:object w:dxaOrig="180" w:dyaOrig="279">
          <v:shape id="_x0000_i1096" type="#_x0000_t75" style="width:9.15pt;height:13.95pt" o:ole="">
            <v:imagedata r:id="rId154" o:title=""/>
          </v:shape>
          <o:OLEObject Type="Embed" ProgID="Equation.DSMT4" ShapeID="_x0000_i1096" DrawAspect="Content" ObjectID="_1663700387" r:id="rId155"/>
        </w:object>
      </w:r>
      <w:r>
        <w:rPr>
          <w:noProof/>
        </w:rPr>
        <w:t>个观测值。</w:t>
      </w:r>
      <w:r>
        <w:rPr>
          <w:noProof/>
        </w:rPr>
        <w:t xml:space="preserve"> </w:t>
      </w:r>
      <w:r>
        <w:rPr>
          <w:noProof/>
        </w:rPr>
        <w:t>算法流程如算法</w:t>
      </w:r>
      <w:r>
        <w:rPr>
          <w:noProof/>
        </w:rPr>
        <w:t>5</w:t>
      </w:r>
      <w:r>
        <w:rPr>
          <w:noProof/>
        </w:rPr>
        <w:t>所示。</w:t>
      </w: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表</w:t>
      </w:r>
      <w:r>
        <w:rPr>
          <w:noProof/>
        </w:rPr>
        <w:t xml:space="preserve">  5: Fully Sequential, Indifference-Zone Procedure</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[1]  </w:t>
      </w:r>
      <w:r w:rsidR="00194778" w:rsidRPr="00194778">
        <w:rPr>
          <w:position w:val="-10"/>
        </w:rPr>
        <w:object w:dxaOrig="1560" w:dyaOrig="300">
          <v:shape id="_x0000_i1097" type="#_x0000_t75" style="width:77.9pt;height:15.05pt" o:ole="">
            <v:imagedata r:id="rId156" o:title=""/>
          </v:shape>
          <o:OLEObject Type="Embed" ProgID="Equation.DSMT4" ShapeID="_x0000_i1097" DrawAspect="Content" ObjectID="_1663700388" r:id="rId157"/>
        </w:object>
      </w:r>
      <w:r>
        <w:rPr>
          <w:noProof/>
        </w:rPr>
        <w:t xml:space="preserve">  </w:t>
      </w:r>
      <w:r>
        <w:rPr>
          <w:noProof/>
        </w:rPr>
        <w:t>最优系统编号</w:t>
      </w:r>
    </w:p>
    <w:p w:rsidR="00E91320" w:rsidRDefault="00E91320">
      <w:pPr>
        <w:tabs>
          <w:tab w:val="center" w:pos="4800"/>
          <w:tab w:val="right" w:pos="9500"/>
        </w:tabs>
        <w:ind w:firstLine="720"/>
        <w:jc w:val="both"/>
        <w:rPr>
          <w:rFonts w:ascii="Times New Roman" w:hAnsi="Times New Roman" w:cs="Times New Roman"/>
          <w:noProof/>
          <w:sz w:val="24"/>
          <w:szCs w:val="24"/>
        </w:rPr>
      </w:pPr>
      <w:r>
        <w:rPr>
          <w:b/>
          <w:bCs/>
          <w:noProof/>
        </w:rPr>
        <w:t>初始化：</w:t>
      </w:r>
    </w:p>
    <w:p w:rsidR="00E91320" w:rsidRDefault="00194778">
      <w:pPr>
        <w:tabs>
          <w:tab w:val="center" w:pos="4800"/>
          <w:tab w:val="right" w:pos="9500"/>
        </w:tabs>
        <w:ind w:firstLine="720"/>
        <w:jc w:val="both"/>
        <w:rPr>
          <w:rFonts w:ascii="Times New Roman" w:hAnsi="Times New Roman" w:cs="Times New Roman"/>
          <w:noProof/>
          <w:sz w:val="24"/>
          <w:szCs w:val="24"/>
        </w:rPr>
      </w:pPr>
      <w:r w:rsidRPr="00194778">
        <w:rPr>
          <w:position w:val="-10"/>
        </w:rPr>
        <w:object w:dxaOrig="1260" w:dyaOrig="300">
          <v:shape id="_x0000_i1098" type="#_x0000_t75" style="width:62.85pt;height:15.05pt" o:ole="">
            <v:imagedata r:id="rId158" o:title=""/>
          </v:shape>
          <o:OLEObject Type="Embed" ProgID="Equation.DSMT4" ShapeID="_x0000_i1098" DrawAspect="Content" ObjectID="_1663700389" r:id="rId159"/>
        </w:object>
      </w:r>
      <w:r w:rsidR="00E91320">
        <w:rPr>
          <w:noProof/>
        </w:rPr>
        <w:t xml:space="preserve"> </w:t>
      </w:r>
    </w:p>
    <w:p w:rsidR="00E91320" w:rsidRDefault="00194778">
      <w:pPr>
        <w:tabs>
          <w:tab w:val="center" w:pos="4800"/>
          <w:tab w:val="right" w:pos="9500"/>
        </w:tabs>
        <w:ind w:firstLine="720"/>
        <w:jc w:val="both"/>
        <w:rPr>
          <w:rFonts w:ascii="Times New Roman" w:hAnsi="Times New Roman" w:cs="Times New Roman"/>
          <w:noProof/>
          <w:sz w:val="24"/>
          <w:szCs w:val="24"/>
        </w:rPr>
      </w:pPr>
      <w:r w:rsidRPr="00194778">
        <w:rPr>
          <w:position w:val="-22"/>
        </w:rPr>
        <w:object w:dxaOrig="1980" w:dyaOrig="560">
          <v:shape id="_x0000_i1099" type="#_x0000_t75" style="width:98.85pt;height:27.95pt" o:ole="">
            <v:imagedata r:id="rId160" o:title=""/>
          </v:shape>
          <o:OLEObject Type="Embed" ProgID="Equation.DSMT4" ShapeID="_x0000_i1099" DrawAspect="Content" ObjectID="_1663700390" r:id="rId161"/>
        </w:object>
      </w:r>
      <w:r w:rsidR="00E91320">
        <w:rPr>
          <w:noProof/>
        </w:rPr>
        <w:t xml:space="preserve"> </w:t>
      </w:r>
    </w:p>
    <w:p w:rsidR="00E91320" w:rsidRDefault="00194778">
      <w:pPr>
        <w:tabs>
          <w:tab w:val="center" w:pos="4800"/>
          <w:tab w:val="right" w:pos="9500"/>
        </w:tabs>
        <w:ind w:firstLine="720"/>
        <w:jc w:val="both"/>
        <w:rPr>
          <w:rFonts w:ascii="Times New Roman" w:hAnsi="Times New Roman" w:cs="Times New Roman"/>
          <w:noProof/>
          <w:sz w:val="24"/>
          <w:szCs w:val="24"/>
        </w:rPr>
      </w:pPr>
      <w:r w:rsidRPr="00194778">
        <w:rPr>
          <w:position w:val="-10"/>
        </w:rPr>
        <w:object w:dxaOrig="1359" w:dyaOrig="320">
          <v:shape id="_x0000_i1100" type="#_x0000_t75" style="width:67.7pt;height:16.1pt" o:ole="">
            <v:imagedata r:id="rId162" o:title=""/>
          </v:shape>
          <o:OLEObject Type="Embed" ProgID="Equation.DSMT4" ShapeID="_x0000_i1100" DrawAspect="Content" ObjectID="_1663700391" r:id="rId163"/>
        </w:object>
      </w:r>
    </w:p>
    <w:p w:rsidR="00E91320" w:rsidRDefault="00194778">
      <w:pPr>
        <w:tabs>
          <w:tab w:val="center" w:pos="4800"/>
          <w:tab w:val="right" w:pos="9500"/>
        </w:tabs>
        <w:ind w:firstLine="720"/>
        <w:jc w:val="both"/>
        <w:rPr>
          <w:rFonts w:ascii="Times New Roman" w:hAnsi="Times New Roman" w:cs="Times New Roman"/>
          <w:noProof/>
          <w:sz w:val="24"/>
          <w:szCs w:val="24"/>
        </w:rPr>
      </w:pPr>
      <w:r w:rsidRPr="00194778">
        <w:rPr>
          <w:position w:val="-26"/>
        </w:rPr>
        <w:object w:dxaOrig="5060" w:dyaOrig="639">
          <v:shape id="_x0000_i1101" type="#_x0000_t75" style="width:253.05pt;height:31.7pt" o:ole="">
            <v:imagedata r:id="rId164" o:title=""/>
          </v:shape>
          <o:OLEObject Type="Embed" ProgID="Equation.DSMT4" ShapeID="_x0000_i1101" DrawAspect="Content" ObjectID="_1663700392" r:id="rId165"/>
        </w:object>
      </w:r>
      <w:r w:rsidR="00E91320">
        <w:rPr>
          <w:noProof/>
        </w:rPr>
        <w:t xml:space="preserve"> </w:t>
      </w:r>
    </w:p>
    <w:p w:rsidR="00E91320" w:rsidRDefault="00194778">
      <w:pPr>
        <w:tabs>
          <w:tab w:val="center" w:pos="4800"/>
          <w:tab w:val="right" w:pos="9500"/>
        </w:tabs>
        <w:ind w:firstLine="720"/>
        <w:jc w:val="both"/>
        <w:rPr>
          <w:rFonts w:ascii="Times New Roman" w:hAnsi="Times New Roman" w:cs="Times New Roman"/>
          <w:noProof/>
          <w:sz w:val="24"/>
          <w:szCs w:val="24"/>
        </w:rPr>
      </w:pPr>
      <w:r w:rsidRPr="00194778">
        <w:rPr>
          <w:position w:val="-22"/>
        </w:rPr>
        <w:object w:dxaOrig="2500" w:dyaOrig="580">
          <v:shape id="_x0000_i1102" type="#_x0000_t75" style="width:125.2pt;height:29pt" o:ole="">
            <v:imagedata r:id="rId166" o:title=""/>
          </v:shape>
          <o:OLEObject Type="Embed" ProgID="Equation.DSMT4" ShapeID="_x0000_i1102" DrawAspect="Content" ObjectID="_1663700393" r:id="rId167"/>
        </w:object>
      </w:r>
      <w:r w:rsidR="00E91320">
        <w:rPr>
          <w:noProof/>
        </w:rPr>
        <w:t xml:space="preserve"> </w:t>
      </w:r>
    </w:p>
    <w:p w:rsidR="00E91320" w:rsidRDefault="00194778">
      <w:pPr>
        <w:tabs>
          <w:tab w:val="center" w:pos="4800"/>
          <w:tab w:val="right" w:pos="9500"/>
        </w:tabs>
        <w:ind w:firstLine="720"/>
        <w:jc w:val="both"/>
        <w:rPr>
          <w:rFonts w:ascii="Times New Roman" w:hAnsi="Times New Roman" w:cs="Times New Roman"/>
          <w:noProof/>
          <w:sz w:val="24"/>
          <w:szCs w:val="24"/>
        </w:rPr>
      </w:pPr>
      <w:r w:rsidRPr="00194778">
        <w:rPr>
          <w:position w:val="-20"/>
        </w:rPr>
        <w:object w:dxaOrig="1719" w:dyaOrig="400">
          <v:shape id="_x0000_i1103" type="#_x0000_t75" style="width:85.95pt;height:19.9pt" o:ole="">
            <v:imagedata r:id="rId168" o:title=""/>
          </v:shape>
          <o:OLEObject Type="Embed" ProgID="Equation.DSMT4" ShapeID="_x0000_i1103" DrawAspect="Content" ObjectID="_1663700394" r:id="rId169"/>
        </w:object>
      </w:r>
      <w:r w:rsidR="00E91320">
        <w:rPr>
          <w:noProof/>
        </w:rPr>
        <w:t xml:space="preserve"> </w:t>
      </w:r>
    </w:p>
    <w:p w:rsidR="00E91320" w:rsidRDefault="00194778">
      <w:pPr>
        <w:tabs>
          <w:tab w:val="center" w:pos="4800"/>
          <w:tab w:val="right" w:pos="9500"/>
        </w:tabs>
        <w:ind w:firstLine="720"/>
        <w:jc w:val="both"/>
        <w:rPr>
          <w:rFonts w:ascii="Times New Roman" w:hAnsi="Times New Roman" w:cs="Times New Roman"/>
          <w:noProof/>
          <w:sz w:val="24"/>
          <w:szCs w:val="24"/>
        </w:rPr>
      </w:pPr>
      <w:r w:rsidRPr="00194778">
        <w:rPr>
          <w:position w:val="-20"/>
        </w:rPr>
        <w:object w:dxaOrig="1540" w:dyaOrig="540">
          <v:shape id="_x0000_i1104" type="#_x0000_t75" style="width:76.85pt;height:26.85pt" o:ole="">
            <v:imagedata r:id="rId170" o:title=""/>
          </v:shape>
          <o:OLEObject Type="Embed" ProgID="Equation.DSMT4" ShapeID="_x0000_i1104" DrawAspect="Content" ObjectID="_1663700395" r:id="rId171"/>
        </w:objec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b/>
          <w:bCs/>
          <w:noProof/>
        </w:rPr>
        <w:t>初始判断：</w:t>
      </w:r>
      <w:r>
        <w:rPr>
          <w:noProof/>
        </w:rPr>
        <w:t xml:space="preserve"> </w:t>
      </w:r>
      <w:r w:rsidR="00194778" w:rsidRPr="00194778">
        <w:rPr>
          <w:position w:val="-10"/>
        </w:rPr>
        <w:object w:dxaOrig="1040" w:dyaOrig="300">
          <v:shape id="_x0000_i1105" type="#_x0000_t75" style="width:52.1pt;height:15.05pt" o:ole="">
            <v:imagedata r:id="rId172" o:title=""/>
          </v:shape>
          <o:OLEObject Type="Embed" ProgID="Equation.DSMT4" ShapeID="_x0000_i1105" DrawAspect="Content" ObjectID="_1663700396" r:id="rId173"/>
        </w:object>
      </w:r>
      <w:r>
        <w:rPr>
          <w:noProof/>
        </w:rPr>
        <w:t xml:space="preserve">  </w:t>
      </w:r>
      <w:r w:rsidR="00194778" w:rsidRPr="00194778">
        <w:rPr>
          <w:position w:val="-10"/>
        </w:rPr>
        <w:object w:dxaOrig="1320" w:dyaOrig="340">
          <v:shape id="_x0000_i1106" type="#_x0000_t75" style="width:66.1pt;height:17.2pt" o:ole="">
            <v:imagedata r:id="rId174" o:title=""/>
          </v:shape>
          <o:OLEObject Type="Embed" ProgID="Equation.DSMT4" ShapeID="_x0000_i1106" DrawAspect="Content" ObjectID="_1663700397" r:id="rId175"/>
        </w:object>
      </w:r>
      <w:r>
        <w:rPr>
          <w:noProof/>
        </w:rPr>
        <w:t xml:space="preserve">   </w:t>
      </w:r>
      <w:r w:rsidR="00194778" w:rsidRPr="00194778">
        <w:rPr>
          <w:position w:val="-10"/>
        </w:rPr>
        <w:object w:dxaOrig="540" w:dyaOrig="300">
          <v:shape id="_x0000_i1107" type="#_x0000_t75" style="width:26.85pt;height:15.05pt" o:ole="">
            <v:imagedata r:id="rId176" o:title=""/>
          </v:shape>
          <o:OLEObject Type="Embed" ProgID="Equation.DSMT4" ShapeID="_x0000_i1107" DrawAspect="Content" ObjectID="_1663700398" r:id="rId177"/>
        </w:object>
      </w:r>
      <w:r>
        <w:rPr>
          <w:noProof/>
        </w:rPr>
        <w:t xml:space="preserve">  </w:t>
      </w:r>
      <w:r>
        <w:rPr>
          <w:noProof/>
        </w:rPr>
        <w:t>进入</w:t>
      </w:r>
      <w:r>
        <w:rPr>
          <w:b/>
          <w:bCs/>
          <w:noProof/>
        </w:rPr>
        <w:t>筛选过程</w: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b/>
          <w:bCs/>
          <w:noProof/>
        </w:rPr>
        <w:t>筛选过程：</w:t>
      </w:r>
      <w:r>
        <w:rPr>
          <w:noProof/>
        </w:rPr>
        <w:t xml:space="preserve"> </w:t>
      </w:r>
      <w:r w:rsidR="00194778" w:rsidRPr="00194778">
        <w:rPr>
          <w:position w:val="-10"/>
        </w:rPr>
        <w:object w:dxaOrig="540" w:dyaOrig="300">
          <v:shape id="_x0000_i1108" type="#_x0000_t75" style="width:26.85pt;height:15.05pt" o:ole="">
            <v:imagedata r:id="rId178" o:title=""/>
          </v:shape>
          <o:OLEObject Type="Embed" ProgID="Equation.DSMT4" ShapeID="_x0000_i1108" DrawAspect="Content" ObjectID="_1663700399" r:id="rId179"/>
        </w:object>
      </w:r>
      <w:r>
        <w:rPr>
          <w:noProof/>
        </w:rPr>
        <w:t xml:space="preserve">  </w:t>
      </w:r>
      <w:r w:rsidR="00194778" w:rsidRPr="00025957">
        <w:rPr>
          <w:position w:val="-4"/>
        </w:rPr>
        <w:object w:dxaOrig="220" w:dyaOrig="220">
          <v:shape id="_x0000_i1109" type="#_x0000_t75" style="width:10.75pt;height:10.75pt" o:ole="">
            <v:imagedata r:id="rId180" o:title=""/>
          </v:shape>
          <o:OLEObject Type="Embed" ProgID="Equation.DSMT4" ShapeID="_x0000_i1109" DrawAspect="Content" ObjectID="_1663700400" r:id="rId181"/>
        </w:object>
      </w:r>
      <w:r>
        <w:rPr>
          <w:noProof/>
        </w:rPr>
        <w:t>系统</w:t>
      </w:r>
      <w:r w:rsidR="00194778" w:rsidRPr="00194778">
        <w:rPr>
          <w:position w:val="-6"/>
        </w:rPr>
        <w:object w:dxaOrig="420" w:dyaOrig="240">
          <v:shape id="_x0000_i1110" type="#_x0000_t75" style="width:20.95pt;height:11.8pt" o:ole="">
            <v:imagedata r:id="rId182" o:title=""/>
          </v:shape>
          <o:OLEObject Type="Embed" ProgID="Equation.DSMT4" ShapeID="_x0000_i1110" DrawAspect="Content" ObjectID="_1663700401" r:id="rId183"/>
        </w:object>
      </w:r>
      <w:r>
        <w:rPr>
          <w:noProof/>
        </w:rPr>
        <w:t>中添加一个观测值</w:t>
      </w:r>
      <w:r w:rsidR="00194778" w:rsidRPr="00194778">
        <w:rPr>
          <w:position w:val="-12"/>
        </w:rPr>
        <w:object w:dxaOrig="480" w:dyaOrig="320">
          <v:shape id="_x0000_i1111" type="#_x0000_t75" style="width:24.2pt;height:16.1pt" o:ole="">
            <v:imagedata r:id="rId184" o:title=""/>
          </v:shape>
          <o:OLEObject Type="Embed" ProgID="Equation.DSMT4" ShapeID="_x0000_i1111" DrawAspect="Content" ObjectID="_1663700402" r:id="rId185"/>
        </w:object>
      </w:r>
      <w:r>
        <w:rPr>
          <w:noProof/>
        </w:rPr>
        <w:t xml:space="preserve">  </w:t>
      </w:r>
      <w:r w:rsidR="00194778" w:rsidRPr="00025957">
        <w:rPr>
          <w:position w:val="-4"/>
        </w:rPr>
        <w:object w:dxaOrig="720" w:dyaOrig="220">
          <v:shape id="_x0000_i1112" type="#_x0000_t75" style="width:36pt;height:10.75pt" o:ole="">
            <v:imagedata r:id="rId186" o:title=""/>
          </v:shape>
          <o:OLEObject Type="Embed" ProgID="Equation.DSMT4" ShapeID="_x0000_i1112" DrawAspect="Content" ObjectID="_1663700403" r:id="rId187"/>
        </w:object>
      </w:r>
      <w:r>
        <w:rPr>
          <w:noProof/>
        </w:rPr>
        <w:t xml:space="preserve"> </w:t>
      </w:r>
      <w:r w:rsidR="00194778" w:rsidRPr="00194778">
        <w:rPr>
          <w:position w:val="-10"/>
        </w:rPr>
        <w:object w:dxaOrig="1340" w:dyaOrig="300">
          <v:shape id="_x0000_i1113" type="#_x0000_t75" style="width:67.15pt;height:15.05pt" o:ole="">
            <v:imagedata r:id="rId188" o:title=""/>
          </v:shape>
          <o:OLEObject Type="Embed" ProgID="Equation.DSMT4" ShapeID="_x0000_i1113" DrawAspect="Content" ObjectID="_1663700404" r:id="rId189"/>
        </w:object>
      </w:r>
      <w:r>
        <w:rPr>
          <w:noProof/>
        </w:rPr>
        <w:t xml:space="preserve">  </w:t>
      </w:r>
      <w:r w:rsidR="00194778" w:rsidRPr="00194778">
        <w:rPr>
          <w:position w:val="-10"/>
        </w:rPr>
        <w:object w:dxaOrig="1219" w:dyaOrig="340">
          <v:shape id="_x0000_i1114" type="#_x0000_t75" style="width:60.7pt;height:17.2pt" o:ole="">
            <v:imagedata r:id="rId190" o:title=""/>
          </v:shape>
          <o:OLEObject Type="Embed" ProgID="Equation.DSMT4" ShapeID="_x0000_i1114" DrawAspect="Content" ObjectID="_1663700405" r:id="rId191"/>
        </w:object>
      </w:r>
      <w:r>
        <w:rPr>
          <w:noProof/>
        </w:rPr>
        <w:t xml:space="preserve">   </w:t>
      </w:r>
      <w:r w:rsidR="00194778" w:rsidRPr="00025957">
        <w:rPr>
          <w:position w:val="-4"/>
        </w:rPr>
        <w:object w:dxaOrig="680" w:dyaOrig="260">
          <v:shape id="_x0000_i1115" type="#_x0000_t75" style="width:33.85pt;height:12.9pt" o:ole="">
            <v:imagedata r:id="rId192" o:title=""/>
          </v:shape>
          <o:OLEObject Type="Embed" ProgID="Equation.DSMT4" ShapeID="_x0000_i1115" DrawAspect="Content" ObjectID="_1663700406" r:id="rId193"/>
        </w:object>
      </w:r>
      <w:r>
        <w:rPr>
          <w:noProof/>
        </w:rPr>
        <w:t xml:space="preserve">  Update </w:t>
      </w:r>
      <w:r w:rsidR="00194778" w:rsidRPr="00194778">
        <w:rPr>
          <w:position w:val="-10"/>
        </w:rPr>
        <w:object w:dxaOrig="1140" w:dyaOrig="340">
          <v:shape id="_x0000_i1116" type="#_x0000_t75" style="width:56.95pt;height:17.2pt" o:ole="">
            <v:imagedata r:id="rId194" o:title=""/>
          </v:shape>
          <o:OLEObject Type="Embed" ProgID="Equation.DSMT4" ShapeID="_x0000_i1116" DrawAspect="Content" ObjectID="_1663700407" r:id="rId195"/>
        </w:object>
      </w:r>
      <w:r>
        <w:rPr>
          <w:noProof/>
        </w:rPr>
        <w:t xml:space="preserve">  </w:t>
      </w:r>
      <w:r w:rsidR="00194778" w:rsidRPr="00194778">
        <w:rPr>
          <w:position w:val="-22"/>
        </w:rPr>
        <w:object w:dxaOrig="4000" w:dyaOrig="580">
          <v:shape id="_x0000_i1117" type="#_x0000_t75" style="width:199.9pt;height:29pt" o:ole="">
            <v:imagedata r:id="rId196" o:title=""/>
          </v:shape>
          <o:OLEObject Type="Embed" ProgID="Equation.DSMT4" ShapeID="_x0000_i1117" DrawAspect="Content" ObjectID="_1663700408" r:id="rId197"/>
        </w:object>
      </w:r>
      <w:r>
        <w:rPr>
          <w:noProof/>
        </w:rPr>
        <w:t xml:space="preserve">  </w:t>
      </w:r>
      <w:r w:rsidR="00194778" w:rsidRPr="00194778">
        <w:rPr>
          <w:position w:val="-10"/>
        </w:rPr>
        <w:object w:dxaOrig="4900" w:dyaOrig="340">
          <v:shape id="_x0000_i1118" type="#_x0000_t75" style="width:245pt;height:17.2pt" o:ole="">
            <v:imagedata r:id="rId198" o:title=""/>
          </v:shape>
          <o:OLEObject Type="Embed" ProgID="Equation.DSMT4" ShapeID="_x0000_i1118" DrawAspect="Content" ObjectID="_1663700409" r:id="rId199"/>
        </w:object>
      </w:r>
      <w:r>
        <w:rPr>
          <w:noProof/>
        </w:rPr>
        <w:t xml:space="preserve">    </w:t>
      </w:r>
      <w:r w:rsidR="00194778" w:rsidRPr="00025957">
        <w:rPr>
          <w:position w:val="-4"/>
        </w:rPr>
        <w:object w:dxaOrig="180" w:dyaOrig="220">
          <v:shape id="_x0000_i1119" type="#_x0000_t75" style="width:9.15pt;height:10.75pt" o:ole="">
            <v:imagedata r:id="rId200" o:title=""/>
          </v:shape>
          <o:OLEObject Type="Embed" ProgID="Equation.DSMT4" ShapeID="_x0000_i1119" DrawAspect="Content" ObjectID="_1663700410" r:id="rId201"/>
        </w:objec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2"/>
        <w:tabs>
          <w:tab w:val="center" w:pos="4800"/>
          <w:tab w:val="right" w:pos="9500"/>
        </w:tabs>
      </w:pPr>
      <w:r>
        <w:t xml:space="preserve">5  </w:t>
      </w:r>
      <w:bookmarkStart w:id="15" w:name="GrindEQpgref5f7e844515"/>
      <w:bookmarkEnd w:id="15"/>
      <w:r>
        <w:t>数值计算</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pStyle w:val="3"/>
        <w:tabs>
          <w:tab w:val="center" w:pos="4800"/>
          <w:tab w:val="right" w:pos="9500"/>
        </w:tabs>
      </w:pPr>
      <w:r>
        <w:t xml:space="preserve">5.1  </w:t>
      </w:r>
      <w:bookmarkStart w:id="16" w:name="GrindEQpgref5f7e844516"/>
      <w:bookmarkEnd w:id="16"/>
      <w:r>
        <w:t>运维模型求解</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首先通过离散系统仿真的方法，给系统设置如表</w:t>
      </w:r>
      <w:r>
        <w:rPr>
          <w:noProof/>
        </w:rPr>
        <w:t>1</w:t>
      </w:r>
      <w:r>
        <w:rPr>
          <w:noProof/>
        </w:rPr>
        <w:t>和</w:t>
      </w:r>
      <w:r>
        <w:rPr>
          <w:noProof/>
        </w:rPr>
        <w:t>2</w:t>
      </w:r>
      <w:r>
        <w:rPr>
          <w:noProof/>
        </w:rPr>
        <w:t>所示的默认系统参数。初始系统中所有车均为可骑状态，并且平均分布于各个区域中。</w: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图</w:t>
      </w:r>
      <w:r>
        <w:rPr>
          <w:noProof/>
        </w:rPr>
        <w:t xml:space="preserve">  2: A2M6</w:t>
      </w:r>
      <w:r>
        <w:rPr>
          <w:noProof/>
        </w:rPr>
        <w:t>系统性能参数</w:t>
      </w:r>
      <w:r>
        <w:rPr>
          <w:noProof/>
        </w:rPr>
        <w:t>-</w:t>
      </w:r>
      <w:r>
        <w:rPr>
          <w:noProof/>
        </w:rPr>
        <w:t>时间</w:t>
      </w:r>
      <w:r>
        <w:rPr>
          <w:noProof/>
        </w:rPr>
        <w:t>30000</w:t>
      </w:r>
      <w:r>
        <w:rPr>
          <w:noProof/>
        </w:rPr>
        <w:t>图</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通过设置相同的参数比较，方程求解结果与仿真结果。如下图所示：</w: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图</w:t>
      </w:r>
      <w:r>
        <w:rPr>
          <w:noProof/>
        </w:rPr>
        <w:t xml:space="preserve">  3: A2M6</w:t>
      </w:r>
      <w:r>
        <w:rPr>
          <w:noProof/>
        </w:rPr>
        <w:t>方程与仿真结果对比图</w:t>
      </w:r>
      <w:r>
        <w:rPr>
          <w:noProof/>
        </w:rPr>
        <w:t>-</w:t>
      </w:r>
      <w:r>
        <w:rPr>
          <w:noProof/>
        </w:rPr>
        <w:t>变动运载服务台速率</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图</w:t>
      </w:r>
      <w:r>
        <w:rPr>
          <w:noProof/>
        </w:rPr>
        <w:t xml:space="preserve">  4: A2M6</w:t>
      </w:r>
      <w:r>
        <w:rPr>
          <w:noProof/>
        </w:rPr>
        <w:t>方程与仿真结果对比图</w:t>
      </w:r>
      <w:r>
        <w:rPr>
          <w:noProof/>
        </w:rPr>
        <w:t>-</w:t>
      </w:r>
      <w:r>
        <w:rPr>
          <w:noProof/>
        </w:rPr>
        <w:t>变动维修服务台速率</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由上两幅系统性能参数随系统单服务台运维能力变化图可知，单独提升运维系统中的某个运维服务台的性能，可以提升系统的表现，但提升效果存在边际递减现象。</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通过比较方程求解和仿真的结果可以看到，仿真的方法可以良好地逼近系统性能参数的理论值。而系统的状态数随着运载车数量每增加一辆就会翻倍，求解的时间也会大大增加。便利起见，以仿真的结果，研究系统中维修和运载服务台数量变化，引起的系统状态变化。</w: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图</w:t>
      </w:r>
      <w:r>
        <w:rPr>
          <w:noProof/>
        </w:rPr>
        <w:t xml:space="preserve">  5: A2M6</w:t>
      </w:r>
      <w:r>
        <w:rPr>
          <w:noProof/>
        </w:rPr>
        <w:t>运载服务台与维修服务台数量对系统顾客损失比例影响</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从图中可以看到，单独增加维修或运载服务台的数量都可以使系统性能表现改善，但改善的效果逐渐减弱。当二者大到一定程度之后系统的性能表现几乎不再改善。由此可知，对一个共享单车运营系统而言，单纯通过增加维修或投放的能力对改善系统的性能表现是存在上限的。并且，过多的投入边际收益很低。</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3"/>
        <w:tabs>
          <w:tab w:val="center" w:pos="4800"/>
          <w:tab w:val="right" w:pos="9500"/>
        </w:tabs>
      </w:pPr>
      <w:r>
        <w:t xml:space="preserve">5.2  </w:t>
      </w:r>
      <w:bookmarkStart w:id="17" w:name="GrindEQpgref5f7e844517"/>
      <w:bookmarkEnd w:id="17"/>
      <w:r>
        <w:t>决策模型数值结果</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本文所提出的两阶段算法，在第一阶段可以以一定概率保证选出最优方案，同时输出样本均值与最优方案相差在设定范围的方案集合。第二阶段通过计算方案集合中所有方案的成本，选择出成本最小的方案。</w:t>
      </w:r>
      <w:r>
        <w:rPr>
          <w:noProof/>
        </w:rPr>
        <w:t xml:space="preserve"> </w:t>
      </w:r>
    </w:p>
    <w:p w:rsidR="00E91320" w:rsidRDefault="00E91320">
      <w:pPr>
        <w:pStyle w:val="4"/>
        <w:tabs>
          <w:tab w:val="center" w:pos="4800"/>
          <w:tab w:val="right" w:pos="9500"/>
        </w:tabs>
      </w:pPr>
      <w:r>
        <w:t xml:space="preserve">5.2.1  </w:t>
      </w:r>
      <w:bookmarkStart w:id="18" w:name="GrindEQpgref5f7e844518"/>
      <w:bookmarkEnd w:id="18"/>
      <w:r>
        <w:t>排选算法验证</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我们首先在</w:t>
      </w:r>
      <w:r>
        <w:rPr>
          <w:noProof/>
        </w:rPr>
        <w:t>A=2</w:t>
      </w:r>
      <w:r>
        <w:rPr>
          <w:noProof/>
        </w:rPr>
        <w:t>，</w:t>
      </w:r>
      <w:r>
        <w:rPr>
          <w:noProof/>
        </w:rPr>
        <w:t>M=6</w:t>
      </w:r>
      <w:r>
        <w:rPr>
          <w:noProof/>
        </w:rPr>
        <w:t>的条件下，求解只有一辆运载车时的退化决策问题以比较理论计算与排选算法的结果。</w: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图</w:t>
      </w:r>
      <w:r>
        <w:rPr>
          <w:noProof/>
        </w:rPr>
        <w:t xml:space="preserve">  6: A2M6</w:t>
      </w:r>
      <w:r>
        <w:rPr>
          <w:noProof/>
        </w:rPr>
        <w:t>方程与仿真结果对比图</w:t>
      </w:r>
      <w:r>
        <w:rPr>
          <w:noProof/>
        </w:rPr>
        <w:t>-</w:t>
      </w:r>
      <w:r>
        <w:rPr>
          <w:noProof/>
        </w:rPr>
        <w:t>变动维修服务台数量</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如图中所示，当系统中维修服务台数量为</w:t>
      </w:r>
      <w:r>
        <w:rPr>
          <w:noProof/>
        </w:rPr>
        <w:t>3</w:t>
      </w:r>
      <w:r>
        <w:rPr>
          <w:noProof/>
        </w:rPr>
        <w:t>和</w:t>
      </w:r>
      <w:r>
        <w:rPr>
          <w:noProof/>
        </w:rPr>
        <w:t>4</w:t>
      </w:r>
      <w:r>
        <w:rPr>
          <w:noProof/>
        </w:rPr>
        <w:t>时，系统的性能指标非常接近。方程理论计算结果显示服务台数量为</w:t>
      </w:r>
      <w:r>
        <w:rPr>
          <w:noProof/>
        </w:rPr>
        <w:t>4</w:t>
      </w:r>
      <w:r>
        <w:rPr>
          <w:noProof/>
        </w:rPr>
        <w:t>时，系统性能表现最好，但二者之间的差距非常小。</w:t>
      </w:r>
      <w:r>
        <w:rPr>
          <w:noProof/>
        </w:rPr>
        <w:t xml:space="preserve"> </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图</w:t>
      </w:r>
      <w:r>
        <w:rPr>
          <w:noProof/>
        </w:rPr>
        <w:t xml:space="preserve">  7: A2M6</w:t>
      </w:r>
      <w:r>
        <w:rPr>
          <w:noProof/>
        </w:rPr>
        <w:t>仿真结果频数统计图</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图</w:t>
      </w:r>
      <w:r>
        <w:rPr>
          <w:noProof/>
        </w:rPr>
        <w:t>7</w:t>
      </w:r>
      <w:r>
        <w:rPr>
          <w:noProof/>
        </w:rPr>
        <w:t>为不同服务台数量情况下仿真结果的分布。结果均能通过正态性的</w:t>
      </w:r>
      <w:r>
        <w:rPr>
          <w:noProof/>
        </w:rPr>
        <w:t>KS</w:t>
      </w:r>
      <w:r>
        <w:rPr>
          <w:noProof/>
        </w:rPr>
        <w:t>检验。可以认为排选算法适用于该问题。为了使正态性得到更好地保证，所有排选算法均以</w:t>
      </w:r>
      <w:r>
        <w:rPr>
          <w:noProof/>
        </w:rPr>
        <w:t>3</w:t>
      </w:r>
      <w:r>
        <w:rPr>
          <w:noProof/>
        </w:rPr>
        <w:t>次试验观测值的样本均值作为一个数据点。按照前述参数表中的算法参数设置，运行</w:t>
      </w:r>
      <w:r>
        <w:rPr>
          <w:noProof/>
        </w:rPr>
        <w:t>1000</w:t>
      </w:r>
      <w:r>
        <w:rPr>
          <w:noProof/>
        </w:rPr>
        <w:t>次排选算法，结果</w:t>
      </w:r>
      <w:r>
        <w:rPr>
          <w:noProof/>
        </w:rPr>
        <w:t>N=4</w:t>
      </w:r>
      <w:r>
        <w:rPr>
          <w:noProof/>
        </w:rPr>
        <w:t>被选中</w:t>
      </w:r>
      <w:r>
        <w:rPr>
          <w:noProof/>
        </w:rPr>
        <w:t>974</w:t>
      </w:r>
      <w:r>
        <w:rPr>
          <w:noProof/>
        </w:rPr>
        <w:t>次，</w:t>
      </w:r>
      <w:r>
        <w:rPr>
          <w:noProof/>
        </w:rPr>
        <w:t>N=3</w:t>
      </w:r>
      <w:r>
        <w:rPr>
          <w:noProof/>
        </w:rPr>
        <w:t>选中</w:t>
      </w:r>
      <w:r>
        <w:rPr>
          <w:noProof/>
        </w:rPr>
        <w:t>26</w:t>
      </w:r>
      <w:r>
        <w:rPr>
          <w:noProof/>
        </w:rPr>
        <w:t>次。验证了算法的正确性。</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4"/>
        <w:tabs>
          <w:tab w:val="center" w:pos="4800"/>
          <w:tab w:val="right" w:pos="9500"/>
        </w:tabs>
      </w:pPr>
      <w:r>
        <w:t xml:space="preserve">5.2.2  </w:t>
      </w:r>
      <w:bookmarkStart w:id="19" w:name="GrindEQpgref5f7e844519"/>
      <w:bookmarkEnd w:id="19"/>
      <w:r>
        <w:t>数值算例</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分别在</w:t>
      </w:r>
      <w:r>
        <w:rPr>
          <w:noProof/>
        </w:rPr>
        <w:t>A=2</w:t>
      </w:r>
      <w:r>
        <w:rPr>
          <w:noProof/>
        </w:rPr>
        <w:t>，</w:t>
      </w:r>
      <w:r>
        <w:rPr>
          <w:noProof/>
        </w:rPr>
        <w:t>M=6</w:t>
      </w:r>
      <w:r>
        <w:rPr>
          <w:noProof/>
        </w:rPr>
        <w:t>和</w:t>
      </w:r>
      <w:r>
        <w:rPr>
          <w:noProof/>
        </w:rPr>
        <w:t>A=10</w:t>
      </w:r>
      <w:r>
        <w:rPr>
          <w:noProof/>
        </w:rPr>
        <w:t>，</w:t>
      </w:r>
      <w:r>
        <w:rPr>
          <w:noProof/>
        </w:rPr>
        <w:t>M=100</w:t>
      </w:r>
      <w:r>
        <w:rPr>
          <w:noProof/>
        </w:rPr>
        <w:t>的情况下，设置不同的随机种子，初始化不同转移概率和到达率，作为待比较方案。在如表</w:t>
      </w:r>
      <w:r>
        <w:rPr>
          <w:noProof/>
        </w:rPr>
        <w:t>4</w:t>
      </w:r>
      <w:r>
        <w:rPr>
          <w:noProof/>
        </w:rPr>
        <w:t>所给出的参数设置下，运行</w:t>
      </w:r>
      <w:r>
        <w:rPr>
          <w:noProof/>
        </w:rPr>
        <w:t>500</w:t>
      </w:r>
      <w:r>
        <w:rPr>
          <w:noProof/>
        </w:rPr>
        <w:t>次排选算法，以出现次数最多的方案为最佳结果。与此同时，我们计算每个方案</w:t>
      </w:r>
      <w:r>
        <w:rPr>
          <w:noProof/>
        </w:rPr>
        <w:t>100</w:t>
      </w:r>
      <w:r>
        <w:rPr>
          <w:noProof/>
        </w:rPr>
        <w:t>次试验的均值，记为简单均值，以此为排名参照标准，与排选结果进行比较。结果如表</w:t>
      </w:r>
      <w:r>
        <w:rPr>
          <w:noProof/>
        </w:rPr>
        <w:t>6</w:t>
      </w:r>
      <w:r>
        <w:rPr>
          <w:noProof/>
        </w:rPr>
        <w:t>所示。</w:t>
      </w:r>
      <w:r>
        <w:rPr>
          <w:noProof/>
        </w:rPr>
        <w:t xml:space="preserve">  </w:t>
      </w:r>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表</w:t>
      </w:r>
      <w:r>
        <w:rPr>
          <w:noProof/>
        </w:rPr>
        <w:t xml:space="preserve">  6: A=2</w:t>
      </w:r>
      <w:r>
        <w:rPr>
          <w:noProof/>
        </w:rPr>
        <w:t>，</w:t>
      </w:r>
      <w:r>
        <w:rPr>
          <w:noProof/>
        </w:rPr>
        <w:t>M=6</w:t>
      </w:r>
      <w:r>
        <w:rPr>
          <w:noProof/>
        </w:rPr>
        <w:t>时排选算法与样本平均结果表</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tbl>
      <w:tblPr>
        <w:tblW w:w="7694" w:type="dxa"/>
        <w:jc w:val="center"/>
        <w:tblLayout w:type="fixed"/>
        <w:tblCellMar>
          <w:left w:w="0" w:type="dxa"/>
          <w:right w:w="0" w:type="dxa"/>
        </w:tblCellMar>
        <w:tblLook w:val="0000" w:firstRow="0" w:lastRow="0" w:firstColumn="0" w:lastColumn="0" w:noHBand="0" w:noVBand="0"/>
      </w:tblPr>
      <w:tblGrid>
        <w:gridCol w:w="699"/>
        <w:gridCol w:w="1559"/>
        <w:gridCol w:w="709"/>
        <w:gridCol w:w="1134"/>
        <w:gridCol w:w="1985"/>
        <w:gridCol w:w="997"/>
        <w:gridCol w:w="611"/>
      </w:tblGrid>
      <w:tr w:rsidR="002F3C85" w:rsidRPr="006C4991" w:rsidTr="006C4991">
        <w:trPr>
          <w:jc w:val="center"/>
        </w:trPr>
        <w:tc>
          <w:tcPr>
            <w:tcW w:w="699" w:type="dxa"/>
            <w:tcBorders>
              <w:top w:val="single" w:sz="4" w:space="0" w:color="auto"/>
              <w:left w:val="single" w:sz="4" w:space="0" w:color="auto"/>
              <w:bottom w:val="single" w:sz="4" w:space="0" w:color="auto"/>
              <w:right w:val="single" w:sz="4" w:space="0" w:color="auto"/>
            </w:tcBorders>
            <w:vAlign w:val="center"/>
          </w:tcPr>
          <w:p w:rsidR="002F3C85" w:rsidRPr="006C4991" w:rsidRDefault="002F3C85" w:rsidP="002F3C85">
            <w:pPr>
              <w:tabs>
                <w:tab w:val="center" w:pos="4800"/>
                <w:tab w:val="right" w:pos="9500"/>
              </w:tabs>
              <w:jc w:val="center"/>
              <w:rPr>
                <w:rFonts w:ascii="Times New Roman" w:hAnsi="Times New Roman" w:cs="Times New Roman"/>
                <w:sz w:val="15"/>
                <w:szCs w:val="15"/>
              </w:rPr>
            </w:pPr>
            <w:r w:rsidRPr="006C4991">
              <w:rPr>
                <w:sz w:val="15"/>
                <w:szCs w:val="15"/>
              </w:rPr>
              <w:t>随机种子</w:t>
            </w:r>
          </w:p>
        </w:tc>
        <w:tc>
          <w:tcPr>
            <w:tcW w:w="1559" w:type="dxa"/>
            <w:tcBorders>
              <w:top w:val="single" w:sz="4" w:space="0" w:color="auto"/>
              <w:left w:val="single" w:sz="4" w:space="0" w:color="auto"/>
              <w:bottom w:val="single" w:sz="4" w:space="0" w:color="auto"/>
              <w:right w:val="single" w:sz="4" w:space="0" w:color="auto"/>
            </w:tcBorders>
            <w:vAlign w:val="center"/>
          </w:tcPr>
          <w:p w:rsidR="002F3C85" w:rsidRPr="006C4991" w:rsidRDefault="002F3C85" w:rsidP="002F3C85">
            <w:pPr>
              <w:tabs>
                <w:tab w:val="center" w:pos="4800"/>
                <w:tab w:val="right" w:pos="9500"/>
              </w:tabs>
              <w:jc w:val="center"/>
              <w:rPr>
                <w:sz w:val="15"/>
                <w:szCs w:val="15"/>
              </w:rPr>
            </w:pPr>
            <w:r w:rsidRPr="006C4991">
              <w:rPr>
                <w:sz w:val="15"/>
                <w:szCs w:val="15"/>
              </w:rPr>
              <w:t>排选最优结果</w:t>
            </w:r>
          </w:p>
          <w:p w:rsidR="002F3C85" w:rsidRPr="006C4991" w:rsidRDefault="002F3C85" w:rsidP="002F3C85">
            <w:pPr>
              <w:tabs>
                <w:tab w:val="center" w:pos="4800"/>
                <w:tab w:val="right" w:pos="9500"/>
              </w:tabs>
              <w:jc w:val="center"/>
              <w:rPr>
                <w:rFonts w:ascii="Times New Roman" w:hAnsi="Times New Roman" w:cs="Times New Roman"/>
                <w:sz w:val="15"/>
                <w:szCs w:val="15"/>
              </w:rPr>
            </w:pPr>
            <w:r w:rsidRPr="006C4991">
              <w:rPr>
                <w:sz w:val="15"/>
                <w:szCs w:val="15"/>
              </w:rPr>
              <w:t>(</w:t>
            </w:r>
            <w:r w:rsidRPr="006C4991">
              <w:rPr>
                <w:position w:val="-10"/>
                <w:sz w:val="15"/>
                <w:szCs w:val="15"/>
              </w:rPr>
              <w:object w:dxaOrig="499" w:dyaOrig="300">
                <v:shape id="_x0000_i1124" type="#_x0000_t75" style="width:24.7pt;height:15.05pt" o:ole="">
                  <v:imagedata r:id="rId202" o:title=""/>
                </v:shape>
                <o:OLEObject Type="Embed" ProgID="Equation.DSMT4" ShapeID="_x0000_i1124" DrawAspect="Content" ObjectID="_1663700411" r:id="rId203"/>
              </w:object>
            </w:r>
            <w:r w:rsidRPr="006C4991">
              <w:rPr>
                <w:sz w:val="15"/>
                <w:szCs w:val="15"/>
              </w:rPr>
              <w:t>)</w:t>
            </w:r>
          </w:p>
        </w:tc>
        <w:tc>
          <w:tcPr>
            <w:tcW w:w="709" w:type="dxa"/>
            <w:tcBorders>
              <w:top w:val="single" w:sz="4" w:space="0" w:color="auto"/>
              <w:left w:val="single" w:sz="4" w:space="0" w:color="auto"/>
              <w:bottom w:val="single" w:sz="4" w:space="0" w:color="auto"/>
              <w:right w:val="single" w:sz="4" w:space="0" w:color="auto"/>
            </w:tcBorders>
            <w:vAlign w:val="center"/>
          </w:tcPr>
          <w:p w:rsidR="002F3C85" w:rsidRPr="006C4991" w:rsidRDefault="002F3C85" w:rsidP="002F3C85">
            <w:pPr>
              <w:tabs>
                <w:tab w:val="center" w:pos="4800"/>
                <w:tab w:val="right" w:pos="9500"/>
              </w:tabs>
              <w:jc w:val="center"/>
              <w:rPr>
                <w:rFonts w:ascii="Times New Roman" w:hAnsi="Times New Roman" w:cs="Times New Roman"/>
                <w:sz w:val="15"/>
                <w:szCs w:val="15"/>
              </w:rPr>
            </w:pPr>
            <w:r w:rsidRPr="006C4991">
              <w:rPr>
                <w:sz w:val="15"/>
                <w:szCs w:val="15"/>
              </w:rPr>
              <w:t>被选次数</w:t>
            </w:r>
          </w:p>
        </w:tc>
        <w:tc>
          <w:tcPr>
            <w:tcW w:w="1134" w:type="dxa"/>
            <w:tcBorders>
              <w:top w:val="single" w:sz="4" w:space="0" w:color="auto"/>
              <w:left w:val="single" w:sz="4" w:space="0" w:color="auto"/>
              <w:bottom w:val="single" w:sz="4" w:space="0" w:color="auto"/>
              <w:right w:val="single" w:sz="4" w:space="0" w:color="auto"/>
            </w:tcBorders>
            <w:vAlign w:val="center"/>
          </w:tcPr>
          <w:p w:rsidR="002F3C85" w:rsidRPr="006C4991" w:rsidRDefault="002F3C85" w:rsidP="002F3C85">
            <w:pPr>
              <w:tabs>
                <w:tab w:val="center" w:pos="4800"/>
                <w:tab w:val="right" w:pos="9500"/>
              </w:tabs>
              <w:jc w:val="center"/>
              <w:rPr>
                <w:rFonts w:ascii="Times New Roman" w:hAnsi="Times New Roman" w:cs="Times New Roman"/>
                <w:sz w:val="15"/>
                <w:szCs w:val="15"/>
              </w:rPr>
            </w:pPr>
            <w:r w:rsidRPr="006C4991">
              <w:rPr>
                <w:sz w:val="15"/>
                <w:szCs w:val="15"/>
              </w:rPr>
              <w:t>平均使用样本数</w:t>
            </w:r>
          </w:p>
        </w:tc>
        <w:tc>
          <w:tcPr>
            <w:tcW w:w="1985" w:type="dxa"/>
            <w:tcBorders>
              <w:top w:val="single" w:sz="4" w:space="0" w:color="auto"/>
              <w:left w:val="single" w:sz="4" w:space="0" w:color="auto"/>
              <w:bottom w:val="single" w:sz="4" w:space="0" w:color="auto"/>
              <w:right w:val="single" w:sz="4" w:space="0" w:color="auto"/>
            </w:tcBorders>
            <w:vAlign w:val="center"/>
          </w:tcPr>
          <w:p w:rsidR="002F3C85" w:rsidRPr="006C4991" w:rsidRDefault="002F3C85" w:rsidP="002F3C85">
            <w:pPr>
              <w:tabs>
                <w:tab w:val="center" w:pos="4800"/>
                <w:tab w:val="right" w:pos="9500"/>
              </w:tabs>
              <w:jc w:val="center"/>
              <w:rPr>
                <w:sz w:val="15"/>
                <w:szCs w:val="15"/>
              </w:rPr>
            </w:pPr>
            <w:r w:rsidRPr="006C4991">
              <w:rPr>
                <w:sz w:val="15"/>
                <w:szCs w:val="15"/>
              </w:rPr>
              <w:t>样本均值最优方案</w:t>
            </w:r>
          </w:p>
          <w:p w:rsidR="002F3C85" w:rsidRPr="006C4991" w:rsidRDefault="002F3C85" w:rsidP="002F3C85">
            <w:pPr>
              <w:tabs>
                <w:tab w:val="center" w:pos="4800"/>
                <w:tab w:val="right" w:pos="9500"/>
              </w:tabs>
              <w:jc w:val="center"/>
              <w:rPr>
                <w:rFonts w:hint="eastAsia"/>
                <w:sz w:val="15"/>
                <w:szCs w:val="15"/>
              </w:rPr>
            </w:pPr>
            <w:r w:rsidRPr="006C4991">
              <w:rPr>
                <w:sz w:val="15"/>
                <w:szCs w:val="15"/>
              </w:rPr>
              <w:t>(</w:t>
            </w:r>
            <w:r w:rsidRPr="006C4991">
              <w:rPr>
                <w:position w:val="-10"/>
                <w:sz w:val="15"/>
                <w:szCs w:val="15"/>
              </w:rPr>
              <w:object w:dxaOrig="499" w:dyaOrig="300">
                <v:shape id="_x0000_i1123" type="#_x0000_t75" style="width:24.7pt;height:15.05pt" o:ole="">
                  <v:imagedata r:id="rId204" o:title=""/>
                </v:shape>
                <o:OLEObject Type="Embed" ProgID="Equation.DSMT4" ShapeID="_x0000_i1123" DrawAspect="Content" ObjectID="_1663700412" r:id="rId205"/>
              </w:object>
            </w:r>
            <w:r w:rsidRPr="006C4991">
              <w:rPr>
                <w:sz w:val="15"/>
                <w:szCs w:val="15"/>
              </w:rPr>
              <w:t>)</w:t>
            </w:r>
          </w:p>
        </w:tc>
        <w:tc>
          <w:tcPr>
            <w:tcW w:w="997" w:type="dxa"/>
            <w:tcBorders>
              <w:top w:val="single" w:sz="4" w:space="0" w:color="auto"/>
              <w:left w:val="single" w:sz="4" w:space="0" w:color="auto"/>
              <w:bottom w:val="single" w:sz="4" w:space="0" w:color="auto"/>
              <w:right w:val="single" w:sz="4" w:space="0" w:color="auto"/>
            </w:tcBorders>
            <w:vAlign w:val="center"/>
          </w:tcPr>
          <w:p w:rsidR="002F3C85" w:rsidRPr="006C4991" w:rsidRDefault="002F3C85" w:rsidP="002F3C85">
            <w:pPr>
              <w:tabs>
                <w:tab w:val="center" w:pos="4800"/>
                <w:tab w:val="right" w:pos="9500"/>
              </w:tabs>
              <w:jc w:val="center"/>
              <w:rPr>
                <w:rFonts w:ascii="Times New Roman" w:hAnsi="Times New Roman" w:cs="Times New Roman"/>
                <w:sz w:val="15"/>
                <w:szCs w:val="15"/>
              </w:rPr>
            </w:pPr>
            <w:r w:rsidRPr="006C4991">
              <w:rPr>
                <w:sz w:val="15"/>
                <w:szCs w:val="15"/>
              </w:rPr>
              <w:t>样本均值</w:t>
            </w:r>
          </w:p>
        </w:tc>
        <w:tc>
          <w:tcPr>
            <w:tcW w:w="611" w:type="dxa"/>
            <w:tcBorders>
              <w:top w:val="single" w:sz="4" w:space="0" w:color="auto"/>
              <w:left w:val="single" w:sz="4" w:space="0" w:color="auto"/>
              <w:bottom w:val="single" w:sz="4" w:space="0" w:color="auto"/>
              <w:right w:val="single" w:sz="4" w:space="0" w:color="auto"/>
            </w:tcBorders>
            <w:vAlign w:val="center"/>
          </w:tcPr>
          <w:p w:rsidR="002F3C85" w:rsidRPr="006C4991" w:rsidRDefault="002F3C85" w:rsidP="002F3C85">
            <w:pPr>
              <w:tabs>
                <w:tab w:val="center" w:pos="4800"/>
                <w:tab w:val="right" w:pos="9500"/>
              </w:tabs>
              <w:jc w:val="center"/>
              <w:rPr>
                <w:rFonts w:ascii="Times New Roman" w:hAnsi="Times New Roman" w:cs="Times New Roman"/>
                <w:sz w:val="15"/>
                <w:szCs w:val="15"/>
              </w:rPr>
            </w:pPr>
            <w:r w:rsidRPr="006C4991">
              <w:rPr>
                <w:sz w:val="15"/>
                <w:szCs w:val="15"/>
              </w:rPr>
              <w:t>样本数</w:t>
            </w:r>
          </w:p>
        </w:tc>
      </w:tr>
      <w:tr w:rsidR="00E91320" w:rsidRPr="006C4991" w:rsidTr="006C4991">
        <w:trPr>
          <w:jc w:val="center"/>
        </w:trPr>
        <w:tc>
          <w:tcPr>
            <w:tcW w:w="699" w:type="dxa"/>
            <w:tcBorders>
              <w:top w:val="single" w:sz="4" w:space="0" w:color="auto"/>
              <w:left w:val="single" w:sz="4" w:space="0" w:color="auto"/>
              <w:bottom w:val="single" w:sz="4" w:space="0" w:color="auto"/>
              <w:right w:val="single" w:sz="4" w:space="0" w:color="auto"/>
            </w:tcBorders>
            <w:vAlign w:val="center"/>
          </w:tcPr>
          <w:p w:rsidR="00E91320" w:rsidRPr="006C4991" w:rsidRDefault="002F3C85"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hint="eastAsia"/>
                <w:sz w:val="15"/>
                <w:szCs w:val="15"/>
              </w:rPr>
              <w:t>1</w:t>
            </w:r>
          </w:p>
        </w:tc>
        <w:tc>
          <w:tcPr>
            <w:tcW w:w="1559"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(2,8)</w:t>
            </w:r>
          </w:p>
        </w:tc>
        <w:tc>
          <w:tcPr>
            <w:tcW w:w="709"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148</w:t>
            </w:r>
          </w:p>
        </w:tc>
        <w:tc>
          <w:tcPr>
            <w:tcW w:w="1134"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904</w:t>
            </w:r>
          </w:p>
        </w:tc>
        <w:tc>
          <w:tcPr>
            <w:tcW w:w="1985"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(2,8)</w:t>
            </w:r>
          </w:p>
        </w:tc>
        <w:tc>
          <w:tcPr>
            <w:tcW w:w="997"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0.254980</w:t>
            </w:r>
          </w:p>
        </w:tc>
        <w:tc>
          <w:tcPr>
            <w:tcW w:w="611"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4500</w:t>
            </w:r>
          </w:p>
        </w:tc>
      </w:tr>
      <w:tr w:rsidR="00E91320" w:rsidRPr="006C4991" w:rsidTr="006C4991">
        <w:trPr>
          <w:jc w:val="center"/>
        </w:trPr>
        <w:tc>
          <w:tcPr>
            <w:tcW w:w="699" w:type="dxa"/>
            <w:tcBorders>
              <w:top w:val="single" w:sz="4" w:space="0" w:color="auto"/>
              <w:left w:val="single" w:sz="4" w:space="0" w:color="auto"/>
              <w:bottom w:val="single" w:sz="4" w:space="0" w:color="auto"/>
              <w:right w:val="single" w:sz="4" w:space="0" w:color="auto"/>
            </w:tcBorders>
            <w:vAlign w:val="center"/>
          </w:tcPr>
          <w:p w:rsidR="00E91320" w:rsidRPr="006C4991" w:rsidRDefault="002F3C85" w:rsidP="002F3C85">
            <w:pPr>
              <w:tabs>
                <w:tab w:val="center" w:pos="4800"/>
                <w:tab w:val="right" w:pos="9500"/>
              </w:tabs>
              <w:jc w:val="center"/>
              <w:rPr>
                <w:rFonts w:ascii="Times New Roman" w:hAnsi="Times New Roman" w:cs="Times New Roman" w:hint="eastAsia"/>
                <w:sz w:val="15"/>
                <w:szCs w:val="15"/>
              </w:rPr>
            </w:pPr>
            <w:r w:rsidRPr="006C4991">
              <w:rPr>
                <w:rFonts w:ascii="Times New Roman" w:hAnsi="Times New Roman" w:cs="Times New Roman" w:hint="eastAsia"/>
                <w:sz w:val="15"/>
                <w:szCs w:val="15"/>
              </w:rPr>
              <w:t>2</w:t>
            </w:r>
          </w:p>
        </w:tc>
        <w:tc>
          <w:tcPr>
            <w:tcW w:w="1559"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(2,8)</w:t>
            </w:r>
          </w:p>
        </w:tc>
        <w:tc>
          <w:tcPr>
            <w:tcW w:w="709"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343</w:t>
            </w:r>
          </w:p>
        </w:tc>
        <w:tc>
          <w:tcPr>
            <w:tcW w:w="1134"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900</w:t>
            </w:r>
          </w:p>
        </w:tc>
        <w:tc>
          <w:tcPr>
            <w:tcW w:w="1985"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(2,8)</w:t>
            </w:r>
          </w:p>
        </w:tc>
        <w:tc>
          <w:tcPr>
            <w:tcW w:w="997"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0.421530</w:t>
            </w:r>
          </w:p>
        </w:tc>
        <w:tc>
          <w:tcPr>
            <w:tcW w:w="611"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4500</w:t>
            </w:r>
          </w:p>
        </w:tc>
      </w:tr>
      <w:tr w:rsidR="00E91320" w:rsidRPr="006C4991" w:rsidTr="006C4991">
        <w:trPr>
          <w:jc w:val="center"/>
        </w:trPr>
        <w:tc>
          <w:tcPr>
            <w:tcW w:w="699" w:type="dxa"/>
            <w:tcBorders>
              <w:top w:val="single" w:sz="4" w:space="0" w:color="auto"/>
              <w:left w:val="single" w:sz="4" w:space="0" w:color="auto"/>
              <w:bottom w:val="single" w:sz="4" w:space="0" w:color="auto"/>
              <w:right w:val="single" w:sz="4" w:space="0" w:color="auto"/>
            </w:tcBorders>
            <w:vAlign w:val="center"/>
          </w:tcPr>
          <w:p w:rsidR="00E91320" w:rsidRPr="006C4991" w:rsidRDefault="002F3C85" w:rsidP="002F3C85">
            <w:pPr>
              <w:tabs>
                <w:tab w:val="center" w:pos="4800"/>
                <w:tab w:val="right" w:pos="9500"/>
              </w:tabs>
              <w:jc w:val="center"/>
              <w:rPr>
                <w:rFonts w:ascii="Times New Roman" w:hAnsi="Times New Roman" w:cs="Times New Roman" w:hint="eastAsia"/>
                <w:sz w:val="15"/>
                <w:szCs w:val="15"/>
              </w:rPr>
            </w:pPr>
            <w:r w:rsidRPr="006C4991">
              <w:rPr>
                <w:rFonts w:ascii="Times New Roman" w:hAnsi="Times New Roman" w:cs="Times New Roman" w:hint="eastAsia"/>
                <w:sz w:val="15"/>
                <w:szCs w:val="15"/>
              </w:rPr>
              <w:t>3</w:t>
            </w:r>
          </w:p>
        </w:tc>
        <w:tc>
          <w:tcPr>
            <w:tcW w:w="1559"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(4,6)</w:t>
            </w:r>
          </w:p>
        </w:tc>
        <w:tc>
          <w:tcPr>
            <w:tcW w:w="709"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184</w:t>
            </w:r>
          </w:p>
        </w:tc>
        <w:tc>
          <w:tcPr>
            <w:tcW w:w="1134"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927</w:t>
            </w:r>
          </w:p>
        </w:tc>
        <w:tc>
          <w:tcPr>
            <w:tcW w:w="1985"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(4,6)</w:t>
            </w:r>
          </w:p>
        </w:tc>
        <w:tc>
          <w:tcPr>
            <w:tcW w:w="997"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0.400928</w:t>
            </w:r>
          </w:p>
        </w:tc>
        <w:tc>
          <w:tcPr>
            <w:tcW w:w="611" w:type="dxa"/>
            <w:tcBorders>
              <w:top w:val="single" w:sz="4" w:space="0" w:color="auto"/>
              <w:left w:val="single" w:sz="4" w:space="0" w:color="auto"/>
              <w:bottom w:val="single" w:sz="4" w:space="0" w:color="auto"/>
              <w:right w:val="single" w:sz="4" w:space="0" w:color="auto"/>
            </w:tcBorders>
            <w:vAlign w:val="center"/>
          </w:tcPr>
          <w:p w:rsidR="00E91320" w:rsidRPr="006C4991" w:rsidRDefault="00E91320" w:rsidP="002F3C85">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4500</w:t>
            </w:r>
          </w:p>
        </w:tc>
      </w:tr>
    </w:tbl>
    <w:p w:rsidR="00E91320" w:rsidRDefault="00E91320" w:rsidP="00951706">
      <w:pPr>
        <w:tabs>
          <w:tab w:val="center" w:pos="4800"/>
          <w:tab w:val="right" w:pos="9500"/>
        </w:tabs>
        <w:jc w:val="both"/>
        <w:rPr>
          <w:rFonts w:ascii="Times New Roman" w:hAnsi="Times New Roman" w:cs="Times New Roman"/>
          <w:noProof/>
          <w:sz w:val="24"/>
          <w:szCs w:val="24"/>
        </w:rPr>
      </w:pPr>
      <w:bookmarkStart w:id="20" w:name="_GoBack"/>
      <w:bookmarkEnd w:id="20"/>
    </w:p>
    <w:p w:rsidR="00E91320" w:rsidRDefault="00E91320">
      <w:pPr>
        <w:tabs>
          <w:tab w:val="center" w:pos="4800"/>
          <w:tab w:val="right" w:pos="9500"/>
        </w:tabs>
        <w:jc w:val="center"/>
        <w:rPr>
          <w:rFonts w:ascii="Times New Roman" w:hAnsi="Times New Roman" w:cs="Times New Roman"/>
          <w:noProof/>
          <w:sz w:val="24"/>
          <w:szCs w:val="24"/>
        </w:rPr>
      </w:pPr>
      <w:r>
        <w:rPr>
          <w:noProof/>
        </w:rPr>
        <w:t xml:space="preserve"> </w:t>
      </w:r>
      <w:r>
        <w:rPr>
          <w:noProof/>
        </w:rPr>
        <w:t>表</w:t>
      </w:r>
      <w:r>
        <w:rPr>
          <w:noProof/>
        </w:rPr>
        <w:t xml:space="preserve">  7: A=10</w:t>
      </w:r>
      <w:r>
        <w:rPr>
          <w:noProof/>
        </w:rPr>
        <w:t>，</w:t>
      </w:r>
      <w:r>
        <w:rPr>
          <w:noProof/>
        </w:rPr>
        <w:t>M=100</w:t>
      </w:r>
      <w:r>
        <w:rPr>
          <w:noProof/>
        </w:rPr>
        <w:t>时排选算法与样本平均结果表</w:t>
      </w:r>
    </w:p>
    <w:p w:rsidR="006C4991"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p>
    <w:tbl>
      <w:tblPr>
        <w:tblW w:w="7694" w:type="dxa"/>
        <w:jc w:val="center"/>
        <w:tblLayout w:type="fixed"/>
        <w:tblCellMar>
          <w:left w:w="0" w:type="dxa"/>
          <w:right w:w="0" w:type="dxa"/>
        </w:tblCellMar>
        <w:tblLook w:val="0000" w:firstRow="0" w:lastRow="0" w:firstColumn="0" w:lastColumn="0" w:noHBand="0" w:noVBand="0"/>
      </w:tblPr>
      <w:tblGrid>
        <w:gridCol w:w="699"/>
        <w:gridCol w:w="1559"/>
        <w:gridCol w:w="709"/>
        <w:gridCol w:w="1134"/>
        <w:gridCol w:w="1985"/>
        <w:gridCol w:w="997"/>
        <w:gridCol w:w="611"/>
      </w:tblGrid>
      <w:tr w:rsidR="006C4991" w:rsidRPr="006C4991" w:rsidTr="006C4991">
        <w:trPr>
          <w:trHeight w:val="227"/>
          <w:jc w:val="center"/>
        </w:trPr>
        <w:tc>
          <w:tcPr>
            <w:tcW w:w="699"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heme="minorEastAsia" w:hAnsiTheme="minorEastAsia" w:cs="Times New Roman"/>
                <w:sz w:val="15"/>
                <w:szCs w:val="15"/>
              </w:rPr>
            </w:pPr>
            <w:r w:rsidRPr="006C4991">
              <w:rPr>
                <w:rFonts w:asciiTheme="minorEastAsia" w:hAnsiTheme="minorEastAsia"/>
                <w:sz w:val="15"/>
                <w:szCs w:val="15"/>
              </w:rPr>
              <w:t>随机种子</w:t>
            </w:r>
          </w:p>
        </w:tc>
        <w:tc>
          <w:tcPr>
            <w:tcW w:w="1559"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heme="minorEastAsia" w:hAnsiTheme="minorEastAsia"/>
                <w:sz w:val="15"/>
                <w:szCs w:val="15"/>
              </w:rPr>
            </w:pPr>
            <w:r w:rsidRPr="006C4991">
              <w:rPr>
                <w:rFonts w:asciiTheme="minorEastAsia" w:hAnsiTheme="minorEastAsia"/>
                <w:sz w:val="15"/>
                <w:szCs w:val="15"/>
              </w:rPr>
              <w:t>排选最优结果</w:t>
            </w:r>
          </w:p>
          <w:p w:rsidR="006C4991" w:rsidRPr="006C4991" w:rsidRDefault="006C4991" w:rsidP="006C4991">
            <w:pPr>
              <w:tabs>
                <w:tab w:val="center" w:pos="4800"/>
                <w:tab w:val="right" w:pos="9500"/>
              </w:tabs>
              <w:jc w:val="center"/>
              <w:rPr>
                <w:rFonts w:asciiTheme="minorEastAsia" w:hAnsiTheme="minorEastAsia" w:cs="Times New Roman"/>
                <w:sz w:val="15"/>
                <w:szCs w:val="15"/>
              </w:rPr>
            </w:pPr>
            <w:r w:rsidRPr="006C4991">
              <w:rPr>
                <w:rFonts w:asciiTheme="minorEastAsia" w:hAnsiTheme="minorEastAsia"/>
                <w:sz w:val="15"/>
                <w:szCs w:val="15"/>
              </w:rPr>
              <w:t>(</w:t>
            </w:r>
            <w:r w:rsidRPr="006C4991">
              <w:rPr>
                <w:rFonts w:asciiTheme="minorEastAsia" w:hAnsiTheme="minorEastAsia"/>
                <w:position w:val="-10"/>
                <w:sz w:val="15"/>
                <w:szCs w:val="15"/>
              </w:rPr>
              <w:object w:dxaOrig="499" w:dyaOrig="300">
                <v:shape id="_x0000_i1126" type="#_x0000_t75" style="width:24.7pt;height:15.05pt" o:ole="">
                  <v:imagedata r:id="rId202" o:title=""/>
                </v:shape>
                <o:OLEObject Type="Embed" ProgID="Equation.DSMT4" ShapeID="_x0000_i1126" DrawAspect="Content" ObjectID="_1663700413" r:id="rId206"/>
              </w:object>
            </w:r>
            <w:r w:rsidRPr="006C4991">
              <w:rPr>
                <w:rFonts w:asciiTheme="minorEastAsia" w:hAnsiTheme="minorEastAsia"/>
                <w:sz w:val="15"/>
                <w:szCs w:val="15"/>
              </w:rPr>
              <w:t>)</w:t>
            </w:r>
          </w:p>
        </w:tc>
        <w:tc>
          <w:tcPr>
            <w:tcW w:w="709"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heme="minorEastAsia" w:hAnsiTheme="minorEastAsia" w:cs="Times New Roman"/>
                <w:sz w:val="15"/>
                <w:szCs w:val="15"/>
              </w:rPr>
            </w:pPr>
            <w:r w:rsidRPr="006C4991">
              <w:rPr>
                <w:rFonts w:asciiTheme="minorEastAsia" w:hAnsiTheme="minorEastAsia"/>
                <w:sz w:val="15"/>
                <w:szCs w:val="15"/>
              </w:rPr>
              <w:t>被选次数</w:t>
            </w:r>
          </w:p>
        </w:tc>
        <w:tc>
          <w:tcPr>
            <w:tcW w:w="1134"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heme="minorEastAsia" w:hAnsiTheme="minorEastAsia" w:cs="Times New Roman"/>
                <w:sz w:val="15"/>
                <w:szCs w:val="15"/>
              </w:rPr>
            </w:pPr>
            <w:r w:rsidRPr="006C4991">
              <w:rPr>
                <w:rFonts w:asciiTheme="minorEastAsia" w:hAnsiTheme="minorEastAsia"/>
                <w:sz w:val="15"/>
                <w:szCs w:val="15"/>
              </w:rPr>
              <w:t>平均使用样本数</w:t>
            </w:r>
          </w:p>
        </w:tc>
        <w:tc>
          <w:tcPr>
            <w:tcW w:w="1985"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heme="minorEastAsia" w:hAnsiTheme="minorEastAsia"/>
                <w:sz w:val="15"/>
                <w:szCs w:val="15"/>
              </w:rPr>
            </w:pPr>
            <w:r w:rsidRPr="006C4991">
              <w:rPr>
                <w:rFonts w:asciiTheme="minorEastAsia" w:hAnsiTheme="minorEastAsia"/>
                <w:sz w:val="15"/>
                <w:szCs w:val="15"/>
              </w:rPr>
              <w:t>样本均值最优方案</w:t>
            </w:r>
          </w:p>
          <w:p w:rsidR="006C4991" w:rsidRPr="006C4991" w:rsidRDefault="006C4991" w:rsidP="006C4991">
            <w:pPr>
              <w:tabs>
                <w:tab w:val="center" w:pos="4800"/>
                <w:tab w:val="right" w:pos="9500"/>
              </w:tabs>
              <w:jc w:val="center"/>
              <w:rPr>
                <w:rFonts w:asciiTheme="minorEastAsia" w:hAnsiTheme="minorEastAsia" w:hint="eastAsia"/>
                <w:sz w:val="15"/>
                <w:szCs w:val="15"/>
              </w:rPr>
            </w:pPr>
            <w:r w:rsidRPr="006C4991">
              <w:rPr>
                <w:rFonts w:asciiTheme="minorEastAsia" w:hAnsiTheme="minorEastAsia"/>
                <w:sz w:val="15"/>
                <w:szCs w:val="15"/>
              </w:rPr>
              <w:t>(</w:t>
            </w:r>
            <w:r w:rsidRPr="006C4991">
              <w:rPr>
                <w:rFonts w:asciiTheme="minorEastAsia" w:hAnsiTheme="minorEastAsia"/>
                <w:position w:val="-10"/>
                <w:sz w:val="15"/>
                <w:szCs w:val="15"/>
              </w:rPr>
              <w:object w:dxaOrig="499" w:dyaOrig="300">
                <v:shape id="_x0000_i1125" type="#_x0000_t75" style="width:24.7pt;height:15.05pt" o:ole="">
                  <v:imagedata r:id="rId204" o:title=""/>
                </v:shape>
                <o:OLEObject Type="Embed" ProgID="Equation.DSMT4" ShapeID="_x0000_i1125" DrawAspect="Content" ObjectID="_1663700414" r:id="rId207"/>
              </w:object>
            </w:r>
            <w:r w:rsidRPr="006C4991">
              <w:rPr>
                <w:rFonts w:asciiTheme="minorEastAsia" w:hAnsiTheme="minorEastAsia"/>
                <w:sz w:val="15"/>
                <w:szCs w:val="15"/>
              </w:rPr>
              <w:t>)</w:t>
            </w:r>
          </w:p>
        </w:tc>
        <w:tc>
          <w:tcPr>
            <w:tcW w:w="997"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heme="minorEastAsia" w:hAnsiTheme="minorEastAsia" w:cs="Times New Roman"/>
                <w:sz w:val="15"/>
                <w:szCs w:val="15"/>
              </w:rPr>
            </w:pPr>
            <w:r w:rsidRPr="006C4991">
              <w:rPr>
                <w:rFonts w:asciiTheme="minorEastAsia" w:hAnsiTheme="minorEastAsia"/>
                <w:sz w:val="15"/>
                <w:szCs w:val="15"/>
              </w:rPr>
              <w:t>样本均值</w:t>
            </w:r>
          </w:p>
        </w:tc>
        <w:tc>
          <w:tcPr>
            <w:tcW w:w="611"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heme="minorEastAsia" w:hAnsiTheme="minorEastAsia" w:cs="Times New Roman"/>
                <w:sz w:val="15"/>
                <w:szCs w:val="15"/>
              </w:rPr>
            </w:pPr>
            <w:r w:rsidRPr="006C4991">
              <w:rPr>
                <w:rFonts w:asciiTheme="minorEastAsia" w:hAnsiTheme="minorEastAsia"/>
                <w:sz w:val="15"/>
                <w:szCs w:val="15"/>
              </w:rPr>
              <w:t>样本数</w:t>
            </w:r>
          </w:p>
        </w:tc>
      </w:tr>
      <w:tr w:rsidR="006C4991" w:rsidRPr="006C4991" w:rsidTr="006C4991">
        <w:trPr>
          <w:trHeight w:val="227"/>
          <w:jc w:val="center"/>
        </w:trPr>
        <w:tc>
          <w:tcPr>
            <w:tcW w:w="699"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hint="eastAsia"/>
                <w:sz w:val="15"/>
                <w:szCs w:val="15"/>
              </w:rPr>
            </w:pPr>
            <w:r w:rsidRPr="006C4991">
              <w:rPr>
                <w:rFonts w:ascii="Times New Roman" w:hAnsi="Times New Roman" w:cs="Times New Roman" w:hint="eastAsia"/>
                <w:sz w:val="15"/>
                <w:szCs w:val="15"/>
              </w:rPr>
              <w:t>1</w:t>
            </w:r>
          </w:p>
        </w:tc>
        <w:tc>
          <w:tcPr>
            <w:tcW w:w="1559"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(7</w:t>
            </w:r>
            <w:r w:rsidRPr="006C4991">
              <w:rPr>
                <w:rFonts w:ascii="Times New Roman" w:hAnsi="Times New Roman" w:cs="Times New Roman" w:hint="eastAsia"/>
                <w:sz w:val="15"/>
                <w:szCs w:val="15"/>
              </w:rPr>
              <w:t>,</w:t>
            </w:r>
            <w:r w:rsidRPr="006C4991">
              <w:rPr>
                <w:rFonts w:ascii="Times New Roman" w:hAnsi="Times New Roman" w:cs="Times New Roman"/>
                <w:sz w:val="15"/>
                <w:szCs w:val="15"/>
              </w:rPr>
              <w:t>3)</w:t>
            </w:r>
          </w:p>
        </w:tc>
        <w:tc>
          <w:tcPr>
            <w:tcW w:w="709"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500</w:t>
            </w:r>
          </w:p>
        </w:tc>
        <w:tc>
          <w:tcPr>
            <w:tcW w:w="1134"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900</w:t>
            </w:r>
          </w:p>
        </w:tc>
        <w:tc>
          <w:tcPr>
            <w:tcW w:w="1985"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(7,3)</w:t>
            </w:r>
          </w:p>
        </w:tc>
        <w:tc>
          <w:tcPr>
            <w:tcW w:w="997"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0.843801</w:t>
            </w:r>
          </w:p>
        </w:tc>
        <w:tc>
          <w:tcPr>
            <w:tcW w:w="611"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Pr>
                <w:rFonts w:ascii="Times New Roman" w:hAnsi="Times New Roman" w:cs="Times New Roman"/>
                <w:sz w:val="15"/>
                <w:szCs w:val="15"/>
              </w:rPr>
              <w:t>4</w:t>
            </w:r>
            <w:r w:rsidRPr="006C4991">
              <w:rPr>
                <w:rFonts w:ascii="Times New Roman" w:hAnsi="Times New Roman" w:cs="Times New Roman"/>
                <w:sz w:val="15"/>
                <w:szCs w:val="15"/>
              </w:rPr>
              <w:t>500</w:t>
            </w:r>
          </w:p>
        </w:tc>
      </w:tr>
      <w:tr w:rsidR="006C4991" w:rsidRPr="006C4991" w:rsidTr="006C4991">
        <w:trPr>
          <w:trHeight w:val="227"/>
          <w:jc w:val="center"/>
        </w:trPr>
        <w:tc>
          <w:tcPr>
            <w:tcW w:w="699"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hint="eastAsia"/>
                <w:sz w:val="15"/>
                <w:szCs w:val="15"/>
              </w:rPr>
            </w:pPr>
            <w:r w:rsidRPr="006C4991">
              <w:rPr>
                <w:rFonts w:ascii="Times New Roman" w:hAnsi="Times New Roman" w:cs="Times New Roman" w:hint="eastAsia"/>
                <w:sz w:val="15"/>
                <w:szCs w:val="15"/>
              </w:rPr>
              <w:t>2</w:t>
            </w:r>
          </w:p>
        </w:tc>
        <w:tc>
          <w:tcPr>
            <w:tcW w:w="1559"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(7,3)</w:t>
            </w:r>
          </w:p>
        </w:tc>
        <w:tc>
          <w:tcPr>
            <w:tcW w:w="709"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500</w:t>
            </w:r>
          </w:p>
        </w:tc>
        <w:tc>
          <w:tcPr>
            <w:tcW w:w="1134"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hint="eastAsia"/>
                <w:sz w:val="15"/>
                <w:szCs w:val="15"/>
              </w:rPr>
            </w:pPr>
            <w:r w:rsidRPr="006C4991">
              <w:rPr>
                <w:rFonts w:ascii="Times New Roman" w:hAnsi="Times New Roman" w:cs="Times New Roman"/>
                <w:sz w:val="15"/>
                <w:szCs w:val="15"/>
              </w:rPr>
              <w:t>900</w:t>
            </w:r>
          </w:p>
        </w:tc>
        <w:tc>
          <w:tcPr>
            <w:tcW w:w="1985"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(7,3)</w:t>
            </w:r>
          </w:p>
        </w:tc>
        <w:tc>
          <w:tcPr>
            <w:tcW w:w="997"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0.853247</w:t>
            </w:r>
          </w:p>
        </w:tc>
        <w:tc>
          <w:tcPr>
            <w:tcW w:w="611"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4500</w:t>
            </w:r>
          </w:p>
        </w:tc>
      </w:tr>
      <w:tr w:rsidR="006C4991" w:rsidRPr="006C4991" w:rsidTr="006C4991">
        <w:trPr>
          <w:trHeight w:val="227"/>
          <w:jc w:val="center"/>
        </w:trPr>
        <w:tc>
          <w:tcPr>
            <w:tcW w:w="699"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hint="eastAsia"/>
                <w:sz w:val="15"/>
                <w:szCs w:val="15"/>
              </w:rPr>
            </w:pPr>
            <w:r w:rsidRPr="006C4991">
              <w:rPr>
                <w:rFonts w:ascii="Times New Roman" w:hAnsi="Times New Roman" w:cs="Times New Roman" w:hint="eastAsia"/>
                <w:sz w:val="15"/>
                <w:szCs w:val="15"/>
              </w:rPr>
              <w:t>3</w:t>
            </w:r>
          </w:p>
        </w:tc>
        <w:tc>
          <w:tcPr>
            <w:tcW w:w="1559"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(7,3)</w:t>
            </w:r>
          </w:p>
        </w:tc>
        <w:tc>
          <w:tcPr>
            <w:tcW w:w="709"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422</w:t>
            </w:r>
          </w:p>
        </w:tc>
        <w:tc>
          <w:tcPr>
            <w:tcW w:w="1134"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900</w:t>
            </w:r>
          </w:p>
        </w:tc>
        <w:tc>
          <w:tcPr>
            <w:tcW w:w="1985"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(7,3)</w:t>
            </w:r>
          </w:p>
        </w:tc>
        <w:tc>
          <w:tcPr>
            <w:tcW w:w="997"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sidRPr="006C4991">
              <w:rPr>
                <w:rFonts w:ascii="Times New Roman" w:hAnsi="Times New Roman" w:cs="Times New Roman"/>
                <w:sz w:val="15"/>
                <w:szCs w:val="15"/>
              </w:rPr>
              <w:t>0.854234</w:t>
            </w:r>
          </w:p>
        </w:tc>
        <w:tc>
          <w:tcPr>
            <w:tcW w:w="611" w:type="dxa"/>
            <w:tcBorders>
              <w:top w:val="single" w:sz="4" w:space="0" w:color="auto"/>
              <w:left w:val="single" w:sz="4" w:space="0" w:color="auto"/>
              <w:bottom w:val="single" w:sz="4" w:space="0" w:color="auto"/>
              <w:right w:val="single" w:sz="4" w:space="0" w:color="auto"/>
            </w:tcBorders>
            <w:vAlign w:val="center"/>
          </w:tcPr>
          <w:p w:rsidR="006C4991" w:rsidRPr="006C4991" w:rsidRDefault="006C4991" w:rsidP="006C4991">
            <w:pPr>
              <w:tabs>
                <w:tab w:val="center" w:pos="4800"/>
                <w:tab w:val="right" w:pos="9500"/>
              </w:tabs>
              <w:jc w:val="center"/>
              <w:rPr>
                <w:rFonts w:ascii="Times New Roman" w:hAnsi="Times New Roman" w:cs="Times New Roman"/>
                <w:sz w:val="15"/>
                <w:szCs w:val="15"/>
              </w:rPr>
            </w:pPr>
            <w:r>
              <w:rPr>
                <w:rFonts w:ascii="Times New Roman" w:hAnsi="Times New Roman" w:cs="Times New Roman"/>
                <w:sz w:val="15"/>
                <w:szCs w:val="15"/>
              </w:rPr>
              <w:t>4</w:t>
            </w:r>
            <w:r w:rsidRPr="006C4991">
              <w:rPr>
                <w:rFonts w:ascii="Times New Roman" w:hAnsi="Times New Roman" w:cs="Times New Roman"/>
                <w:sz w:val="15"/>
                <w:szCs w:val="15"/>
              </w:rPr>
              <w:t>500</w:t>
            </w:r>
          </w:p>
        </w:tc>
      </w:tr>
    </w:tbl>
    <w:p w:rsidR="00E91320" w:rsidRDefault="00E91320" w:rsidP="00B11C24">
      <w:pPr>
        <w:tabs>
          <w:tab w:val="center" w:pos="4800"/>
          <w:tab w:val="right" w:pos="9500"/>
        </w:tabs>
        <w:jc w:val="both"/>
        <w:rPr>
          <w:rFonts w:ascii="Times New Roman" w:hAnsi="Times New Roman" w:cs="Times New Roman" w:hint="eastAsia"/>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由数值实验结果可以看到，排选算法可以以较少的样本观测量要求，选出性能指标满足给定要求的方案。适用于实际中难以进行取样的复杂系统，进行若干方案中的可行方案的挑选。</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pStyle w:val="2"/>
        <w:tabs>
          <w:tab w:val="center" w:pos="4800"/>
          <w:tab w:val="right" w:pos="9500"/>
        </w:tabs>
      </w:pPr>
      <w:r>
        <w:t xml:space="preserve">6  </w:t>
      </w:r>
      <w:bookmarkStart w:id="21" w:name="GrindEQpgref5f7e844520"/>
      <w:bookmarkEnd w:id="21"/>
      <w:r>
        <w:t>结论</w:t>
      </w:r>
    </w:p>
    <w:p w:rsidR="00E91320" w:rsidRDefault="00E91320">
      <w:pPr>
        <w:tabs>
          <w:tab w:val="center" w:pos="4800"/>
          <w:tab w:val="right" w:pos="9500"/>
        </w:tabs>
        <w:ind w:firstLine="720"/>
        <w:jc w:val="both"/>
        <w:rPr>
          <w:rFonts w:ascii="Times New Roman" w:hAnsi="Times New Roman" w:cs="Times New Roman"/>
          <w:noProof/>
          <w:sz w:val="24"/>
          <w:szCs w:val="24"/>
        </w:rPr>
      </w:pPr>
      <w:r>
        <w:rPr>
          <w:noProof/>
        </w:rPr>
        <w:t xml:space="preserve"> </w:t>
      </w:r>
      <w:r>
        <w:rPr>
          <w:noProof/>
        </w:rPr>
        <w:t>本文通过将共享单车的服务过程和坏车运维过程建模成封闭排队网络，将共享单车的运维建模成封闭的排队网络，构建了对应的连续时间马尔可夫过程。通过状态转移方程求得系统稳态概率和系统性能指标。并通过仿真方法模拟得到系统的性能指标。观察到共享单车运维系统中，单独提高系统的运载速率或增加数量，亦或是提升维修环节的速度或维修人员的数量，对系统的改善作用都存在边际递减现象。因此，在可分配资源总数有限的条件下，需要在维修和运载环节之间进行</w:t>
      </w:r>
      <w:r>
        <w:rPr>
          <w:noProof/>
        </w:rPr>
        <w:lastRenderedPageBreak/>
        <w:t>合理分配。由于系统的复杂性，理论求解难以进行，通过仿真的方法可以较好地获得系统性能指标。进一步结合排选算法，可以在给定置信度下，以较小的运算成本，确定可接受的最优方案。</w:t>
      </w: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r>
        <w:rPr>
          <w:rFonts w:ascii="Times New Roman" w:hAnsi="Times New Roman" w:cs="Times New Roman"/>
          <w:noProof/>
          <w:sz w:val="24"/>
          <w:szCs w:val="24"/>
        </w:rPr>
        <w:br w:type="page"/>
      </w:r>
      <w:r>
        <w:rPr>
          <w:noProof/>
        </w:rPr>
        <w:lastRenderedPageBreak/>
        <w:t xml:space="preserve">  </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b/>
          <w:bCs/>
          <w:noProof/>
          <w:sz w:val="32"/>
          <w:szCs w:val="32"/>
        </w:rPr>
        <w:t>References</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  Daniel Adelman.  Price-directed control of a closed logistics queueing network.  </w:t>
      </w:r>
      <w:r>
        <w:rPr>
          <w:i/>
          <w:iCs/>
          <w:noProof/>
        </w:rPr>
        <w:t xml:space="preserve"> Operations Research</w:t>
      </w:r>
      <w:r>
        <w:rPr>
          <w:noProof/>
        </w:rPr>
        <w:t>, 55(6):1022–1038, 2007.</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[2]  Leonardo Caggiani, Rosalia Camporeale, Michele Ottomanelli, and Wai Yuen Szeto.  A modeling framework for the dynamic management of free-floating bike-sharing systems.  </w:t>
      </w:r>
      <w:r>
        <w:rPr>
          <w:i/>
          <w:iCs/>
          <w:noProof/>
        </w:rPr>
        <w:t xml:space="preserve"> Transportation Research Part C Emerging Technologies</w:t>
      </w:r>
      <w:r>
        <w:rPr>
          <w:noProof/>
        </w:rPr>
        <w:t>, 87(FEB.):159–182, 2018.</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[3]  Caggiani, Leonardo, Camporeale, Rosalia, Ottomanelli, Michele, Szeto, Wai, and Yuen.  A modeling framework for the dynamic management of free-floating bike-sharing systems.  </w:t>
      </w:r>
      <w:r>
        <w:rPr>
          <w:i/>
          <w:iCs/>
          <w:noProof/>
        </w:rPr>
        <w:t xml:space="preserve"> Transportation Research Part C Emerging Technologies</w:t>
      </w:r>
      <w:r>
        <w:rPr>
          <w:noProof/>
        </w:rPr>
        <w:t>, 2018.</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[4]  Dudewicz Siddhartha R. Dalal.  Allocation of observations in ranking and selection with unequal variances.  </w:t>
      </w:r>
      <w:r>
        <w:rPr>
          <w:i/>
          <w:iCs/>
          <w:noProof/>
        </w:rPr>
        <w:t xml:space="preserve"> Sankhya Ser A</w:t>
      </w:r>
      <w:r>
        <w:rPr>
          <w:noProof/>
        </w:rPr>
        <w:t>, B:37(1):28–78, 1975.</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[5]  David K George and Cathy H Xia.  Fleet-sizing and service availability for a vehicle rental system via closed queueing networks.  </w:t>
      </w:r>
      <w:r>
        <w:rPr>
          <w:i/>
          <w:iCs/>
          <w:noProof/>
        </w:rPr>
        <w:t xml:space="preserve"> European journal of operational research</w:t>
      </w:r>
      <w:r>
        <w:rPr>
          <w:noProof/>
        </w:rPr>
        <w:t>, 211(1):198–207, 2011.</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[6]  Nanjing Jian, Daniel Freund, Holly M. Wiberg, and Shane G. Henderson.  Simulation optimizati on for a large-scale bike-sharing system.  In </w:t>
      </w:r>
      <w:r>
        <w:rPr>
          <w:i/>
          <w:iCs/>
          <w:noProof/>
        </w:rPr>
        <w:t xml:space="preserve"> Winter Simulation Conference</w:t>
      </w:r>
      <w:r>
        <w:rPr>
          <w:noProof/>
        </w:rPr>
        <w:t>, 2017.</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[7]  Mor Kaspi, Tal Raviv, and Michal Tzur.  Bike sharing systems: User dissatisfaction in the presence of unusable bicycles.  </w:t>
      </w:r>
      <w:r>
        <w:rPr>
          <w:i/>
          <w:iCs/>
          <w:noProof/>
        </w:rPr>
        <w:t xml:space="preserve"> A I I E Transactions</w:t>
      </w:r>
      <w:r>
        <w:rPr>
          <w:noProof/>
        </w:rPr>
        <w:t>, 49(2):144–158, 2017.</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[8]  Mor Kaspi, Tal Raviv, and Michal Tzur.  Detection of unusable bicycles in bike-sharing systems.  </w:t>
      </w:r>
      <w:r>
        <w:rPr>
          <w:i/>
          <w:iCs/>
          <w:noProof/>
        </w:rPr>
        <w:t xml:space="preserve"> Omega</w:t>
      </w:r>
      <w:r>
        <w:rPr>
          <w:noProof/>
        </w:rPr>
        <w:t>.</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[9]  Seong Hee Kim and Barry L. Nelson.  A fully sequential procedure for indifference-zone selection in simulation.  </w:t>
      </w:r>
      <w:r>
        <w:rPr>
          <w:i/>
          <w:iCs/>
          <w:noProof/>
        </w:rPr>
        <w:t xml:space="preserve"> Acm Transactions on Modeling and Computer Simulation</w:t>
      </w:r>
      <w:r>
        <w:rPr>
          <w:noProof/>
        </w:rPr>
        <w:t>, 11(3):251–273, 2001.</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[10]  Quan Lin Li, Rui Na Fan, and Jing Yu Ma.  A unified framework for analyzing closed queueing networks in bike sharing systems.  In </w:t>
      </w:r>
      <w:r>
        <w:rPr>
          <w:i/>
          <w:iCs/>
          <w:noProof/>
        </w:rPr>
        <w:t xml:space="preserve"> International Conference on Information Technologies and Mathematical Modelling</w:t>
      </w:r>
      <w:r>
        <w:rPr>
          <w:noProof/>
        </w:rPr>
        <w:t>, 2016.</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[11]  Quan-Lin Li, Rui-Na Fan, and Zhi-Yong Qian.  A nonlinear solution to closed queueing </w:t>
      </w:r>
      <w:r>
        <w:rPr>
          <w:noProof/>
        </w:rPr>
        <w:lastRenderedPageBreak/>
        <w:t xml:space="preserve">networks for bike sharing systems with markovian arrival processes and under an irreducible path graph.  In Wuyi Yue, Quan-Lin Li, Shunfu Jin, and Zhanyou Ma, editors, </w:t>
      </w:r>
      <w:r>
        <w:rPr>
          <w:i/>
          <w:iCs/>
          <w:noProof/>
        </w:rPr>
        <w:t xml:space="preserve"> Queueing Theory and Network Applications</w:t>
      </w:r>
      <w:r>
        <w:rPr>
          <w:noProof/>
        </w:rPr>
        <w:t>, pages 118–140, Cham, 2017. Springer International Publishing.</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[12]  Quan Lin Li, Zhi Yong Qian, and Rui Na Fan.  Fluid and diffusion limits for bike sharing systems.  In </w:t>
      </w:r>
      <w:r>
        <w:rPr>
          <w:i/>
          <w:iCs/>
          <w:noProof/>
        </w:rPr>
        <w:t xml:space="preserve"> International Conference on Queueing Theory and Network Applications</w:t>
      </w:r>
      <w:r>
        <w:rPr>
          <w:noProof/>
        </w:rPr>
        <w:t>, 2017.</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[13]  Barry L Nelson, Julie Swann, David Goldsman, and Wheyming Song.  Simple procedures for selecting the best simulated system when the number of alternatives is large.  </w:t>
      </w:r>
      <w:r>
        <w:rPr>
          <w:i/>
          <w:iCs/>
          <w:noProof/>
        </w:rPr>
        <w:t xml:space="preserve"> Operations Research</w:t>
      </w:r>
      <w:r>
        <w:rPr>
          <w:noProof/>
        </w:rPr>
        <w:t>, 49(6):950–963, 2001.</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[14]  Aritra Pal, Yu Zhang, and Changhyun Kwon.  Analyzing mobility patterns and imbalance of free floating bike sharing systems.  2017.</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[15]  Aritra Pal and Yu Zhang.  Free-floating bike sharing: Solving real-life large-scale static rebalancing problems.  </w:t>
      </w:r>
      <w:r>
        <w:rPr>
          <w:i/>
          <w:iCs/>
          <w:noProof/>
        </w:rPr>
        <w:t xml:space="preserve"> Transportation Research Part C Emerging Technologies</w:t>
      </w:r>
      <w:r>
        <w:rPr>
          <w:noProof/>
        </w:rPr>
        <w:t>, 80(jul.):92–116, 2017.</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[16]  Svenja Reiss and Klaus Bogenberger.  Validation of a relocation strategy for munich’s bike sharing system.  </w:t>
      </w:r>
      <w:r>
        <w:rPr>
          <w:i/>
          <w:iCs/>
          <w:noProof/>
        </w:rPr>
        <w:t xml:space="preserve"> Transportation Research Procedia</w:t>
      </w:r>
      <w:r>
        <w:rPr>
          <w:noProof/>
        </w:rPr>
        <w:t>, 19:341–349, 2016.</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[17]  Rinott and Yosef.  On two-stage selection procedures and related probability-inequalities.  </w:t>
      </w:r>
      <w:r>
        <w:rPr>
          <w:i/>
          <w:iCs/>
          <w:noProof/>
        </w:rPr>
        <w:t xml:space="preserve"> Communications in Statistics Theory and Methods</w:t>
      </w:r>
      <w:r>
        <w:rPr>
          <w:noProof/>
        </w:rPr>
        <w:t>, 7(8):799–811, 1978.</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[18]  Juan P. Romero, Angel Ibeas, Jose L. Moura, Juan Benavente, and Borja Alonso.  A simulation-optimization approach to design efficient systems of bike-sharing.  </w:t>
      </w:r>
      <w:r>
        <w:rPr>
          <w:i/>
          <w:iCs/>
          <w:noProof/>
        </w:rPr>
        <w:t xml:space="preserve"> Procedia - Social and Behavioral Sciences</w:t>
      </w:r>
      <w:r>
        <w:rPr>
          <w:noProof/>
        </w:rPr>
        <w:t>, 54(Complete):646–655, 2012.</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[19]  J. Schuijbroek, R.C. Hampshire, and W.-J. van Hoeve.  Inventory rebalancing and vehicle routing in bike sharing systems.  </w:t>
      </w:r>
      <w:r>
        <w:rPr>
          <w:i/>
          <w:iCs/>
          <w:noProof/>
        </w:rPr>
        <w:t xml:space="preserve"> European Journal of Operational Research</w:t>
      </w:r>
      <w:r>
        <w:rPr>
          <w:noProof/>
        </w:rPr>
        <w:t>, 257, 2017.</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[20]  Peter D Welch.  The statistical analysis of simulation results.  </w:t>
      </w:r>
      <w:r>
        <w:rPr>
          <w:i/>
          <w:iCs/>
          <w:noProof/>
        </w:rPr>
        <w:t xml:space="preserve"> The computer performance modeling handbook</w:t>
      </w:r>
      <w:r>
        <w:rPr>
          <w:noProof/>
        </w:rPr>
        <w:t>, 22:268–328, 1983.</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rPr>
          <w:rFonts w:ascii="Times New Roman" w:hAnsi="Times New Roman" w:cs="Times New Roman"/>
          <w:noProof/>
          <w:sz w:val="24"/>
          <w:szCs w:val="24"/>
        </w:rPr>
      </w:pPr>
      <w:r>
        <w:rPr>
          <w:noProof/>
        </w:rPr>
        <w:t xml:space="preserve">[21]  A fully sequential procedure for indifference-zone selection in simulation.  </w:t>
      </w:r>
      <w:r>
        <w:rPr>
          <w:i/>
          <w:iCs/>
          <w:noProof/>
        </w:rPr>
        <w:t xml:space="preserve"> Acm Transactions on Modeling and Computer Simulation</w:t>
      </w:r>
      <w:r>
        <w:rPr>
          <w:noProof/>
        </w:rPr>
        <w:t>, 2002.</w:t>
      </w:r>
    </w:p>
    <w:p w:rsidR="00E91320" w:rsidRDefault="00E91320">
      <w:pPr>
        <w:tabs>
          <w:tab w:val="center" w:pos="4800"/>
          <w:tab w:val="right" w:pos="9500"/>
        </w:tabs>
        <w:ind w:firstLine="720"/>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p>
    <w:p w:rsidR="00E91320" w:rsidRDefault="00E91320">
      <w:pPr>
        <w:tabs>
          <w:tab w:val="center" w:pos="4800"/>
          <w:tab w:val="right" w:pos="9500"/>
        </w:tabs>
        <w:ind w:firstLine="720"/>
        <w:jc w:val="both"/>
        <w:rPr>
          <w:rFonts w:ascii="Times New Roman" w:hAnsi="Times New Roman" w:cs="Times New Roman"/>
          <w:noProof/>
          <w:sz w:val="24"/>
          <w:szCs w:val="24"/>
        </w:rPr>
      </w:pPr>
    </w:p>
    <w:sectPr w:rsidR="00E91320" w:rsidSect="00E91320">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8DC" w:rsidRDefault="00CA78DC" w:rsidP="00E91320">
      <w:r>
        <w:separator/>
      </w:r>
    </w:p>
  </w:endnote>
  <w:endnote w:type="continuationSeparator" w:id="0">
    <w:p w:rsidR="00CA78DC" w:rsidRDefault="00CA78DC">
      <w:pPr>
        <w:rPr>
          <w:rFonts w:ascii="Times New Roman" w:hAnsi="Times New Roman" w:cs="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8DC" w:rsidRDefault="00CA78DC" w:rsidP="00E91320">
      <w:r>
        <w:separator/>
      </w:r>
    </w:p>
  </w:footnote>
  <w:footnote w:type="continuationSeparator" w:id="0">
    <w:p w:rsidR="00CA78DC" w:rsidRDefault="00CA78DC" w:rsidP="00E913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20"/>
    <w:rsid w:val="000B0C0E"/>
    <w:rsid w:val="00194778"/>
    <w:rsid w:val="00222FCD"/>
    <w:rsid w:val="0026205D"/>
    <w:rsid w:val="002C505F"/>
    <w:rsid w:val="002F3C85"/>
    <w:rsid w:val="00505815"/>
    <w:rsid w:val="005762BE"/>
    <w:rsid w:val="006C4991"/>
    <w:rsid w:val="006D42E6"/>
    <w:rsid w:val="006F6189"/>
    <w:rsid w:val="00753A72"/>
    <w:rsid w:val="008566E9"/>
    <w:rsid w:val="00951706"/>
    <w:rsid w:val="00A764B2"/>
    <w:rsid w:val="00B11C24"/>
    <w:rsid w:val="00B54F37"/>
    <w:rsid w:val="00B70F0E"/>
    <w:rsid w:val="00C72E95"/>
    <w:rsid w:val="00CA78DC"/>
    <w:rsid w:val="00CE7D39"/>
    <w:rsid w:val="00DD1E52"/>
    <w:rsid w:val="00DF7228"/>
    <w:rsid w:val="00E91320"/>
    <w:rsid w:val="00EE64D1"/>
    <w:rsid w:val="00F67914"/>
    <w:rsid w:val="00F70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4CB008C2-9548-4149-B2A6-B80C5649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Calibri" w:hAnsi="Calibri" w:cs="Calibri"/>
      <w:kern w:val="0"/>
      <w:sz w:val="20"/>
      <w:szCs w:val="20"/>
    </w:rPr>
  </w:style>
  <w:style w:type="paragraph" w:styleId="1">
    <w:name w:val="heading 1"/>
    <w:basedOn w:val="a"/>
    <w:next w:val="a"/>
    <w:link w:val="1Char"/>
    <w:uiPriority w:val="99"/>
    <w:qFormat/>
    <w:pPr>
      <w:ind w:firstLine="720"/>
      <w:outlineLvl w:val="0"/>
    </w:pPr>
    <w:rPr>
      <w:b/>
      <w:bCs/>
      <w:noProof/>
      <w:sz w:val="38"/>
      <w:szCs w:val="38"/>
    </w:rPr>
  </w:style>
  <w:style w:type="paragraph" w:styleId="2">
    <w:name w:val="heading 2"/>
    <w:basedOn w:val="a"/>
    <w:next w:val="a"/>
    <w:link w:val="2Char"/>
    <w:uiPriority w:val="99"/>
    <w:qFormat/>
    <w:pPr>
      <w:ind w:firstLine="720"/>
      <w:outlineLvl w:val="1"/>
    </w:pPr>
    <w:rPr>
      <w:b/>
      <w:bCs/>
      <w:noProof/>
      <w:sz w:val="32"/>
      <w:szCs w:val="32"/>
    </w:rPr>
  </w:style>
  <w:style w:type="paragraph" w:styleId="3">
    <w:name w:val="heading 3"/>
    <w:basedOn w:val="a"/>
    <w:next w:val="a"/>
    <w:link w:val="3Char"/>
    <w:uiPriority w:val="99"/>
    <w:qFormat/>
    <w:pPr>
      <w:ind w:firstLine="720"/>
      <w:outlineLvl w:val="2"/>
    </w:pPr>
    <w:rPr>
      <w:b/>
      <w:bCs/>
      <w:noProof/>
      <w:sz w:val="28"/>
      <w:szCs w:val="28"/>
    </w:rPr>
  </w:style>
  <w:style w:type="paragraph" w:styleId="4">
    <w:name w:val="heading 4"/>
    <w:basedOn w:val="a"/>
    <w:next w:val="a"/>
    <w:link w:val="4Char"/>
    <w:uiPriority w:val="99"/>
    <w:qFormat/>
    <w:pPr>
      <w:ind w:firstLine="720"/>
      <w:outlineLvl w:val="3"/>
    </w:pPr>
    <w:rPr>
      <w:b/>
      <w:bCs/>
      <w:noProof/>
      <w:sz w:val="24"/>
      <w:szCs w:val="24"/>
    </w:rPr>
  </w:style>
  <w:style w:type="paragraph" w:styleId="5">
    <w:name w:val="heading 5"/>
    <w:basedOn w:val="a"/>
    <w:next w:val="a"/>
    <w:link w:val="5Char"/>
    <w:uiPriority w:val="99"/>
    <w:qFormat/>
    <w:pPr>
      <w:ind w:firstLine="720"/>
      <w:outlineLvl w:val="4"/>
    </w:pPr>
    <w:rPr>
      <w:b/>
      <w:bCs/>
      <w:noProof/>
      <w:sz w:val="32"/>
      <w:szCs w:val="32"/>
    </w:rPr>
  </w:style>
  <w:style w:type="paragraph" w:styleId="6">
    <w:name w:val="heading 6"/>
    <w:basedOn w:val="a"/>
    <w:next w:val="a"/>
    <w:link w:val="6Char"/>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1320"/>
    <w:rPr>
      <w:rFonts w:ascii="Calibri" w:hAnsi="Calibri" w:cs="Calibri"/>
      <w:b/>
      <w:bCs/>
      <w:kern w:val="44"/>
      <w:sz w:val="44"/>
      <w:szCs w:val="44"/>
    </w:rPr>
  </w:style>
  <w:style w:type="character" w:customStyle="1" w:styleId="2Char">
    <w:name w:val="标题 2 Char"/>
    <w:basedOn w:val="a0"/>
    <w:link w:val="2"/>
    <w:uiPriority w:val="9"/>
    <w:semiHidden/>
    <w:rsid w:val="00E91320"/>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semiHidden/>
    <w:rsid w:val="00E91320"/>
    <w:rPr>
      <w:rFonts w:ascii="Calibri" w:hAnsi="Calibri" w:cs="Calibri"/>
      <w:b/>
      <w:bCs/>
      <w:kern w:val="0"/>
      <w:sz w:val="32"/>
      <w:szCs w:val="32"/>
    </w:rPr>
  </w:style>
  <w:style w:type="character" w:customStyle="1" w:styleId="4Char">
    <w:name w:val="标题 4 Char"/>
    <w:basedOn w:val="a0"/>
    <w:link w:val="4"/>
    <w:uiPriority w:val="9"/>
    <w:semiHidden/>
    <w:rsid w:val="00E91320"/>
    <w:rPr>
      <w:rFonts w:asciiTheme="majorHAnsi" w:eastAsiaTheme="majorEastAsia" w:hAnsiTheme="majorHAnsi" w:cstheme="majorBidi"/>
      <w:b/>
      <w:bCs/>
      <w:kern w:val="0"/>
      <w:sz w:val="28"/>
      <w:szCs w:val="28"/>
    </w:rPr>
  </w:style>
  <w:style w:type="character" w:customStyle="1" w:styleId="5Char">
    <w:name w:val="标题 5 Char"/>
    <w:basedOn w:val="a0"/>
    <w:link w:val="5"/>
    <w:uiPriority w:val="9"/>
    <w:semiHidden/>
    <w:rsid w:val="00E91320"/>
    <w:rPr>
      <w:rFonts w:ascii="Calibri" w:hAnsi="Calibri" w:cs="Calibri"/>
      <w:b/>
      <w:bCs/>
      <w:kern w:val="0"/>
      <w:sz w:val="28"/>
      <w:szCs w:val="28"/>
    </w:rPr>
  </w:style>
  <w:style w:type="character" w:customStyle="1" w:styleId="6Char">
    <w:name w:val="标题 6 Char"/>
    <w:basedOn w:val="a0"/>
    <w:link w:val="6"/>
    <w:uiPriority w:val="9"/>
    <w:semiHidden/>
    <w:rsid w:val="00E91320"/>
    <w:rPr>
      <w:rFonts w:asciiTheme="majorHAnsi" w:eastAsiaTheme="majorEastAsia" w:hAnsiTheme="majorHAnsi" w:cstheme="majorBidi"/>
      <w:b/>
      <w:bCs/>
      <w:kern w:val="0"/>
      <w:sz w:val="24"/>
      <w:szCs w:val="24"/>
    </w:rPr>
  </w:style>
  <w:style w:type="paragraph" w:styleId="a3">
    <w:name w:val="header"/>
    <w:basedOn w:val="a"/>
    <w:link w:val="Char"/>
    <w:uiPriority w:val="99"/>
    <w:unhideWhenUsed/>
    <w:rsid w:val="006D42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42E6"/>
    <w:rPr>
      <w:rFonts w:ascii="Calibri" w:hAnsi="Calibri" w:cs="Calibri"/>
      <w:kern w:val="0"/>
      <w:sz w:val="18"/>
      <w:szCs w:val="18"/>
    </w:rPr>
  </w:style>
  <w:style w:type="paragraph" w:styleId="a4">
    <w:name w:val="footer"/>
    <w:basedOn w:val="a"/>
    <w:link w:val="Char0"/>
    <w:uiPriority w:val="99"/>
    <w:unhideWhenUsed/>
    <w:rsid w:val="006D42E6"/>
    <w:pPr>
      <w:tabs>
        <w:tab w:val="center" w:pos="4153"/>
        <w:tab w:val="right" w:pos="8306"/>
      </w:tabs>
      <w:snapToGrid w:val="0"/>
    </w:pPr>
    <w:rPr>
      <w:sz w:val="18"/>
      <w:szCs w:val="18"/>
    </w:rPr>
  </w:style>
  <w:style w:type="character" w:customStyle="1" w:styleId="Char0">
    <w:name w:val="页脚 Char"/>
    <w:basedOn w:val="a0"/>
    <w:link w:val="a4"/>
    <w:uiPriority w:val="99"/>
    <w:rsid w:val="006D42E6"/>
    <w:rPr>
      <w:rFonts w:ascii="Calibri" w:hAnsi="Calibri" w:cs="Calibr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endnotes" Target="endnote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oleObject" Target="embeddings/oleObject101.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57.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oleObject" Target="embeddings/oleObject102.bin"/><Relationship Id="rId13" Type="http://schemas.openxmlformats.org/officeDocument/2006/relationships/oleObject" Target="embeddings/oleObject4.bin"/><Relationship Id="rId109" Type="http://schemas.openxmlformats.org/officeDocument/2006/relationships/oleObject" Target="embeddings/oleObject52.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189" Type="http://schemas.openxmlformats.org/officeDocument/2006/relationships/oleObject" Target="embeddings/oleObject92.bin"/><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theme" Target="theme/theme1.xml"/><Relationship Id="rId190" Type="http://schemas.openxmlformats.org/officeDocument/2006/relationships/image" Target="media/image93.wmf"/><Relationship Id="rId204" Type="http://schemas.openxmlformats.org/officeDocument/2006/relationships/image" Target="media/image100.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88.wmf"/><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styles" Target="styles.xml"/><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202" Type="http://schemas.openxmlformats.org/officeDocument/2006/relationships/image" Target="media/image99.wmf"/><Relationship Id="rId18" Type="http://schemas.openxmlformats.org/officeDocument/2006/relationships/image" Target="media/image7.wmf"/><Relationship Id="rId39" Type="http://schemas.openxmlformats.org/officeDocument/2006/relationships/oleObject" Target="embeddings/oleObject17.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oleObject" Target="embeddings/oleObject12.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2798</Words>
  <Characters>15955</Characters>
  <Application>Microsoft Office Word</Application>
  <DocSecurity>0</DocSecurity>
  <Lines>132</Lines>
  <Paragraphs>37</Paragraphs>
  <ScaleCrop>false</ScaleCrop>
  <Company/>
  <LinksUpToDate>false</LinksUpToDate>
  <CharactersWithSpaces>18716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acemec</dc:creator>
  <cp:keywords/>
  <dc:description/>
  <cp:lastModifiedBy>acemec</cp:lastModifiedBy>
  <cp:revision>5</cp:revision>
  <dcterms:created xsi:type="dcterms:W3CDTF">2020-10-08T06:59:00Z</dcterms:created>
  <dcterms:modified xsi:type="dcterms:W3CDTF">2020-10-08T13:24:00Z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