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образовательное учреждение</w:t>
      </w:r>
    </w:p>
    <w:p w:rsidR="00000000" w:rsidDel="00000000" w:rsidP="00000000" w:rsidRDefault="00000000" w:rsidRPr="00000000" w14:paraId="0000000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«СИБИРСКИЙ ФЕДЕРАЛЬНЫЙ УНИВЕРСИТЕТ»</w:t>
      </w:r>
    </w:p>
    <w:p w:rsidR="00000000" w:rsidDel="00000000" w:rsidP="00000000" w:rsidRDefault="00000000" w:rsidRPr="00000000" w14:paraId="00000005">
      <w:pPr>
        <w:widowControl w:val="0"/>
        <w:ind w:firstLine="709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Институт математики и фундаментальной информатики СФУ</w:t>
      </w:r>
    </w:p>
    <w:p w:rsidR="00000000" w:rsidDel="00000000" w:rsidP="00000000" w:rsidRDefault="00000000" w:rsidRPr="00000000" w14:paraId="00000007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Кафедра математического анализа и дифференциальных уравнений</w:t>
      </w:r>
    </w:p>
    <w:p w:rsidR="00000000" w:rsidDel="00000000" w:rsidP="00000000" w:rsidRDefault="00000000" w:rsidRPr="00000000" w14:paraId="00000008">
      <w:pPr>
        <w:widowControl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56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УТВЕРЖДАЮ                      Заведующий кафедрой</w:t>
      </w:r>
    </w:p>
    <w:p w:rsidR="00000000" w:rsidDel="00000000" w:rsidP="00000000" w:rsidRDefault="00000000" w:rsidRPr="00000000" w14:paraId="0000000A">
      <w:pPr>
        <w:widowControl w:val="0"/>
        <w:ind w:left="56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  Фроленков И.В.</w:t>
      </w:r>
    </w:p>
    <w:p w:rsidR="00000000" w:rsidDel="00000000" w:rsidP="00000000" w:rsidRDefault="00000000" w:rsidRPr="00000000" w14:paraId="0000000B">
      <w:pPr>
        <w:widowControl w:val="0"/>
        <w:ind w:left="5624" w:firstLine="0"/>
        <w:rPr/>
      </w:pPr>
      <w:r w:rsidDel="00000000" w:rsidR="00000000" w:rsidRPr="00000000">
        <w:rPr>
          <w:rtl w:val="0"/>
        </w:rPr>
        <w:t xml:space="preserve"> подпись    инициалы, фамилия </w:t>
      </w:r>
    </w:p>
    <w:p w:rsidR="00000000" w:rsidDel="00000000" w:rsidP="00000000" w:rsidRDefault="00000000" w:rsidRPr="00000000" w14:paraId="0000000C">
      <w:pPr>
        <w:widowControl w:val="0"/>
        <w:ind w:left="5624" w:firstLine="0"/>
        <w:rPr/>
      </w:pPr>
      <w:r w:rsidDel="00000000" w:rsidR="00000000" w:rsidRPr="00000000">
        <w:rPr>
          <w:rtl w:val="0"/>
        </w:rPr>
        <w:t xml:space="preserve">« _____»   _______  </w:t>
      </w:r>
      <w:r w:rsidDel="00000000" w:rsidR="00000000" w:rsidRPr="00000000">
        <w:rPr>
          <w:sz w:val="28"/>
          <w:szCs w:val="28"/>
          <w:rtl w:val="0"/>
        </w:rPr>
        <w:t xml:space="preserve">20 </w:t>
      </w:r>
      <w:r w:rsidDel="00000000" w:rsidR="00000000" w:rsidRPr="00000000">
        <w:rPr>
          <w:rtl w:val="0"/>
        </w:rPr>
        <w:t xml:space="preserve">___ </w:t>
      </w:r>
      <w:r w:rsidDel="00000000" w:rsidR="00000000" w:rsidRPr="00000000">
        <w:rPr>
          <w:sz w:val="28"/>
          <w:szCs w:val="28"/>
          <w:rtl w:val="0"/>
        </w:rPr>
        <w:t xml:space="preserve">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562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left="562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firstLine="709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widowControl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О ПРАКТИКЕ</w:t>
      </w:r>
    </w:p>
    <w:p w:rsidR="00000000" w:rsidDel="00000000" w:rsidP="00000000" w:rsidRDefault="00000000" w:rsidRPr="00000000" w14:paraId="00000012">
      <w:pPr>
        <w:widowControl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 ПОЛУЧЕНИЮ ПРОФЕССИОНАЛЬНЫХ УМЕНИЙ И ОПЫТА ПРОФЕССИОНАЛЬНОЙ ДЕЯТЕЛЬНОСТИ</w:t>
      </w:r>
    </w:p>
    <w:p w:rsidR="00000000" w:rsidDel="00000000" w:rsidP="00000000" w:rsidRDefault="00000000" w:rsidRPr="00000000" w14:paraId="00000013">
      <w:pPr>
        <w:widowControl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Место прохождения практики: </w:t>
      </w:r>
    </w:p>
    <w:p w:rsidR="00000000" w:rsidDel="00000000" w:rsidP="00000000" w:rsidRDefault="00000000" w:rsidRPr="00000000" w14:paraId="00000015">
      <w:pPr>
        <w:widowControl w:val="0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Институт математики и фундаментальной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Тема практики:</w:t>
      </w:r>
      <w:r w:rsidDel="00000000" w:rsidR="00000000" w:rsidRPr="00000000">
        <w:rPr>
          <w:b w:val="1"/>
          <w:sz w:val="24"/>
          <w:szCs w:val="24"/>
          <w:rtl w:val="0"/>
        </w:rPr>
        <w:t xml:space="preserve"> Разработка </w:t>
      </w: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Телеграм-бота, уведомляющего пользователя об изменениях цен на акции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pos="704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Руководитель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    __________     __________________     ______________</w:t>
      </w:r>
    </w:p>
    <w:p w:rsidR="00000000" w:rsidDel="00000000" w:rsidP="00000000" w:rsidRDefault="00000000" w:rsidRPr="00000000" w14:paraId="0000001A">
      <w:pPr>
        <w:widowControl w:val="0"/>
        <w:ind w:left="612" w:firstLine="0"/>
        <w:rPr/>
      </w:pPr>
      <w:r w:rsidDel="00000000" w:rsidR="00000000" w:rsidRPr="00000000">
        <w:rPr>
          <w:rtl w:val="0"/>
        </w:rPr>
        <w:t xml:space="preserve">                                          подпись, дата          должность, ученая степень           инициалы, фамилия </w:t>
      </w:r>
    </w:p>
    <w:p w:rsidR="00000000" w:rsidDel="00000000" w:rsidP="00000000" w:rsidRDefault="00000000" w:rsidRPr="00000000" w14:paraId="0000001B">
      <w:pPr>
        <w:widowControl w:val="0"/>
        <w:ind w:left="61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Студент ____________ ________________   __________  _____________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                                    номер группы        номер зачетной книжки         подпись, дата      инициалы, фамилия</w:t>
      </w:r>
    </w:p>
    <w:p w:rsidR="00000000" w:rsidDel="00000000" w:rsidP="00000000" w:rsidRDefault="00000000" w:rsidRPr="00000000" w14:paraId="0000001E">
      <w:pPr>
        <w:widowControl w:val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61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61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61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61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61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61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61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61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61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61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Красноярск 2021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jc w:val="center"/>
        <w:rPr/>
      </w:pPr>
      <w:bookmarkStart w:colFirst="0" w:colLast="0" w:name="_xl06kdbcc65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tabs>
              <w:tab w:val="right" w:pos="9637.795275590552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p5fru9o92b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Общая постановка задачи</w:t>
            </w:r>
          </w:hyperlink>
          <w:hyperlink w:anchor="_op5fru9o92bz">
            <w:r w:rsidDel="00000000" w:rsidR="00000000" w:rsidRPr="00000000">
              <w:rPr>
                <w:sz w:val="28"/>
                <w:szCs w:val="28"/>
                <w:rtl w:val="0"/>
              </w:rPr>
              <w:t xml:space="preserve">…………………………………………………………...</w:t>
            </w:r>
          </w:hyperlink>
          <w:hyperlink w:anchor="_op5fru9o92b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637.795275590552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to3g69vsq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Работа бизнес-аналитика и разработчика настроек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8"/>
              <w:szCs w:val="28"/>
              <w:rtl w:val="0"/>
            </w:rPr>
            <w:t xml:space="preserve">……………………………..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...</w:t>
          </w:r>
          <w:r w:rsidDel="00000000" w:rsidR="00000000" w:rsidRPr="00000000">
            <w:fldChar w:fldCharType="begin"/>
            <w:instrText xml:space="preserve"> PAGEREF _sto3g69vsq5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637.795275590552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4h74shgyk9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Теоретическая часть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8"/>
              <w:szCs w:val="28"/>
              <w:rtl w:val="0"/>
            </w:rPr>
            <w:t xml:space="preserve">……………………………………………………………...…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fldChar w:fldCharType="begin"/>
            <w:instrText xml:space="preserve"> PAGEREF _r4h74shgyk9i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637.795275590552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color w:val="000000"/>
              <w:sz w:val="28"/>
              <w:szCs w:val="28"/>
              <w:u w:val="none"/>
              <w:rtl w:val="0"/>
            </w:rPr>
            <w:t xml:space="preserve">Ал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горитмы</w:t>
          </w:r>
          <w:hyperlink w:anchor="_cgcy5nrxbkq">
            <w:r w:rsidDel="00000000" w:rsidR="00000000" w:rsidRPr="00000000">
              <w:rPr>
                <w:sz w:val="28"/>
                <w:szCs w:val="28"/>
                <w:rtl w:val="0"/>
              </w:rPr>
              <w:t xml:space="preserve"> работы с биржей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  <w:t xml:space="preserve">……………………………………………………......</w:t>
          </w:r>
          <w:r w:rsidDel="00000000" w:rsidR="00000000" w:rsidRPr="00000000">
            <w:fldChar w:fldCharType="begin"/>
            <w:instrText xml:space="preserve"> PAGEREF _cgcy5nrxbkq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637.795275590552"/>
            </w:tabs>
            <w:spacing w:after="80" w:before="200" w:line="240" w:lineRule="auto"/>
            <w:ind w:left="0" w:firstLine="0"/>
            <w:rPr>
              <w:sz w:val="28"/>
              <w:szCs w:val="28"/>
            </w:rPr>
          </w:pPr>
          <w:hyperlink w:anchor="_gilzrvi46q98">
            <w:r w:rsidDel="00000000" w:rsidR="00000000" w:rsidRPr="00000000">
              <w:rPr>
                <w:sz w:val="28"/>
                <w:szCs w:val="28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  <w:t xml:space="preserve">………………………………………………………………………..….5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op5fru9o92bz" w:id="1"/>
      <w:bookmarkEnd w:id="1"/>
      <w:r w:rsidDel="00000000" w:rsidR="00000000" w:rsidRPr="00000000">
        <w:rPr>
          <w:rtl w:val="0"/>
        </w:rPr>
        <w:t xml:space="preserve">Общая постановка задачи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4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состояла в том, чтобы разработать Телеграм-бота, который: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Получает от пользователя тикеры интересующих его акций и настройки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Получает при помощи Tinkoff Invest API данные об акциях, интересующих пользователя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заданным интервалом уведомляет пользователя об изменении цен акций на заданный пользователем процент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spacing w:after="24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Уведомляет о пересечении цены акции скользящей средней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sto3g69vsq5" w:id="2"/>
      <w:bookmarkEnd w:id="2"/>
      <w:r w:rsidDel="00000000" w:rsidR="00000000" w:rsidRPr="00000000">
        <w:rPr>
          <w:rtl w:val="0"/>
        </w:rPr>
        <w:t xml:space="preserve">Работа бизнес-аналитика и разработчика настроек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sz w:val="28"/>
          <w:szCs w:val="28"/>
          <w:rtl w:val="0"/>
        </w:rPr>
        <w:t xml:space="preserve">Спроектировать бизнес-логику работы Telegram-бота с биржей и принципы взаимодействия пользователя с ботом.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r4h74shgyk9i" w:id="3"/>
      <w:bookmarkEnd w:id="3"/>
      <w:r w:rsidDel="00000000" w:rsidR="00000000" w:rsidRPr="00000000">
        <w:rPr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запуска бота командой /start, будет предложен вызов меню командой /help. Для работы пользователю предоставлен командный интерфейс в Телеграме со следующими возможностями при вызове команд: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команды: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/token [Tinkoff Invest токен] - передать свой токен Tinkoff Invest API. Идущие далее команды работают только в том случае, если вы передали токен.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/addstock [ticker акции] - отслеживать акцию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/removestock [ticker акции] - перестать отслеживать акцию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/stocks - получить список отслеживаемых акций</w:t>
      </w:r>
    </w:p>
    <w:p w:rsidR="00000000" w:rsidDel="00000000" w:rsidP="00000000" w:rsidRDefault="00000000" w:rsidRPr="00000000" w14:paraId="0000006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Настройки для характера изменений: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/interval [ticker акции] [интервал] - поменять интервал получения новых свечей (допустимые интервалы: 1min, 2min, 3min, 5min, 10min, 15min, 30min, hour, day, week, month)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/priceshift [ticker акции] [процент] - поменять процент "критического" сдвига цены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/period [ticker акции] [период] - поменять период средней скользящей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Настройки по умолчанию:</w:t>
      </w:r>
    </w:p>
    <w:p w:rsidR="00000000" w:rsidDel="00000000" w:rsidP="00000000" w:rsidRDefault="00000000" w:rsidRPr="00000000" w14:paraId="0000007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Интервал - один день, процент интересующего сдвига цены - 10%, период средней скользящей - 10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зависимости от заданных пользователем настроек, пользователю приходят интересующие его уведомления.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wmveg5bxctz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ihbm2dt2rg0h" w:id="5"/>
      <w:bookmarkEnd w:id="5"/>
      <w:r w:rsidDel="00000000" w:rsidR="00000000" w:rsidRPr="00000000">
        <w:rPr>
          <w:rtl w:val="0"/>
        </w:rPr>
        <w:t xml:space="preserve">Алгоритмы</w:t>
      </w:r>
      <w:r w:rsidDel="00000000" w:rsidR="00000000" w:rsidRPr="00000000">
        <w:rPr>
          <w:rtl w:val="0"/>
        </w:rPr>
        <w:t xml:space="preserve"> работы с биржей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6400" cy="6877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Блок-схема уведомления об изменении цены на Х процентов за заданный период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95950" cy="7477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47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Блок-схема уведомления о пересечении скользящей средней цены(SMA)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rlguhkvjqca7" w:id="6"/>
      <w:bookmarkEnd w:id="6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Спроектирован интерфейс взаимодействия бота с пользователем и алгоритмы работы с биржей.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работы команды из шести человек, в Телеграм-чате @TinkoffNotifierBot появился необходимый интерфейс, который уведомляет подписчика об изменениях цены на акцию по заданным критериям.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133.8582677165355" w:top="1133.8582677165355" w:left="1700.7874015748032" w:right="566.929133858267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