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образовательное учреждение</w:t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«СИБИРСКИЙ ФЕДЕРАЛЬНЫЙ УНИВЕРСИТЕТ»</w:t>
      </w:r>
    </w:p>
    <w:p w:rsidR="00000000" w:rsidDel="00000000" w:rsidP="00000000" w:rsidRDefault="00000000" w:rsidRPr="00000000" w14:paraId="00000005">
      <w:pPr>
        <w:widowControl w:val="0"/>
        <w:ind w:firstLine="709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Институт математики и фундаментальной информатики СФУ</w:t>
      </w:r>
    </w:p>
    <w:p w:rsidR="00000000" w:rsidDel="00000000" w:rsidP="00000000" w:rsidRDefault="00000000" w:rsidRPr="00000000" w14:paraId="00000007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Кафедра математического анализа и дифференциальных уравнений</w:t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56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УТВЕРЖДАЮ                      Заведующий кафедрой</w:t>
      </w:r>
    </w:p>
    <w:p w:rsidR="00000000" w:rsidDel="00000000" w:rsidP="00000000" w:rsidRDefault="00000000" w:rsidRPr="00000000" w14:paraId="0000000A">
      <w:pPr>
        <w:widowControl w:val="0"/>
        <w:ind w:left="5624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  Фроленков И.В.</w:t>
      </w:r>
    </w:p>
    <w:p w:rsidR="00000000" w:rsidDel="00000000" w:rsidP="00000000" w:rsidRDefault="00000000" w:rsidRPr="00000000" w14:paraId="0000000B">
      <w:pPr>
        <w:widowControl w:val="0"/>
        <w:ind w:left="5624" w:firstLine="0"/>
        <w:rPr/>
      </w:pPr>
      <w:r w:rsidDel="00000000" w:rsidR="00000000" w:rsidRPr="00000000">
        <w:rPr>
          <w:rtl w:val="0"/>
        </w:rPr>
        <w:t xml:space="preserve"> подпись    инициалы, фамилия </w:t>
      </w:r>
    </w:p>
    <w:p w:rsidR="00000000" w:rsidDel="00000000" w:rsidP="00000000" w:rsidRDefault="00000000" w:rsidRPr="00000000" w14:paraId="0000000C">
      <w:pPr>
        <w:widowControl w:val="0"/>
        <w:ind w:left="5624" w:firstLine="0"/>
        <w:rPr/>
      </w:pPr>
      <w:r w:rsidDel="00000000" w:rsidR="00000000" w:rsidRPr="00000000">
        <w:rPr>
          <w:rtl w:val="0"/>
        </w:rPr>
        <w:t xml:space="preserve">« _____»   _______  </w:t>
      </w:r>
      <w:r w:rsidDel="00000000" w:rsidR="00000000" w:rsidRPr="00000000">
        <w:rPr>
          <w:sz w:val="28"/>
          <w:szCs w:val="28"/>
          <w:rtl w:val="0"/>
        </w:rPr>
        <w:t xml:space="preserve">20 </w:t>
      </w:r>
      <w:r w:rsidDel="00000000" w:rsidR="00000000" w:rsidRPr="00000000">
        <w:rPr>
          <w:rtl w:val="0"/>
        </w:rPr>
        <w:t xml:space="preserve">___ </w:t>
      </w:r>
      <w:r w:rsidDel="00000000" w:rsidR="00000000" w:rsidRPr="00000000">
        <w:rPr>
          <w:sz w:val="28"/>
          <w:szCs w:val="28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562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5624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firstLine="709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widowControl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ОТЧЕТ О ПРАКТИКЕ</w:t>
      </w:r>
    </w:p>
    <w:p w:rsidR="00000000" w:rsidDel="00000000" w:rsidP="00000000" w:rsidRDefault="00000000" w:rsidRPr="00000000" w14:paraId="00000012">
      <w:pPr>
        <w:widowControl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 ПОЛУЧЕНИЮ ПРОФЕССИОНАЛЬНЫХ УМЕНИЙ И ОПЫТА ПРОФЕССИОНАЛЬНОЙ ДЕЯТЕЛЬНОСТИ</w:t>
      </w:r>
    </w:p>
    <w:p w:rsidR="00000000" w:rsidDel="00000000" w:rsidP="00000000" w:rsidRDefault="00000000" w:rsidRPr="00000000" w14:paraId="00000013">
      <w:pPr>
        <w:widowControl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Место прохождения практики: </w:t>
      </w:r>
    </w:p>
    <w:p w:rsidR="00000000" w:rsidDel="00000000" w:rsidP="00000000" w:rsidRDefault="00000000" w:rsidRPr="00000000" w14:paraId="00000015">
      <w:pPr>
        <w:widowControl w:val="0"/>
        <w:jc w:val="center"/>
        <w:rPr/>
      </w:pPr>
      <w:r w:rsidDel="00000000" w:rsidR="00000000" w:rsidRPr="00000000">
        <w:rPr>
          <w:sz w:val="26"/>
          <w:szCs w:val="26"/>
          <w:rtl w:val="0"/>
        </w:rPr>
        <w:t xml:space="preserve">Институт математики и фундаментальной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Тема практики:</w:t>
      </w:r>
      <w:r w:rsidDel="00000000" w:rsidR="00000000" w:rsidRPr="00000000">
        <w:rPr>
          <w:b w:val="1"/>
          <w:sz w:val="24"/>
          <w:szCs w:val="24"/>
          <w:rtl w:val="0"/>
        </w:rPr>
        <w:t xml:space="preserve"> Разработка </w:t>
      </w:r>
      <w:r w:rsidDel="00000000" w:rsidR="00000000" w:rsidRPr="00000000">
        <w:rPr>
          <w:b w:val="1"/>
          <w:sz w:val="24"/>
          <w:szCs w:val="24"/>
          <w:rtl w:val="0"/>
        </w:rPr>
        <w:t xml:space="preserve">Телеграм-бота, уведомляющего пользователя об изменениях цен на 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704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Руководитель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    __________     __________________     ______________</w:t>
      </w:r>
    </w:p>
    <w:p w:rsidR="00000000" w:rsidDel="00000000" w:rsidP="00000000" w:rsidRDefault="00000000" w:rsidRPr="00000000" w14:paraId="0000001A">
      <w:pPr>
        <w:widowControl w:val="0"/>
        <w:ind w:left="612" w:firstLine="0"/>
        <w:rPr/>
      </w:pPr>
      <w:r w:rsidDel="00000000" w:rsidR="00000000" w:rsidRPr="00000000">
        <w:rPr>
          <w:rtl w:val="0"/>
        </w:rPr>
        <w:t xml:space="preserve">                                          подпись, дата          должность, ученая степень           инициалы, фамилия </w:t>
      </w:r>
    </w:p>
    <w:p w:rsidR="00000000" w:rsidDel="00000000" w:rsidP="00000000" w:rsidRDefault="00000000" w:rsidRPr="00000000" w14:paraId="0000001B">
      <w:pPr>
        <w:widowControl w:val="0"/>
        <w:ind w:left="61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Студент ____________ ________________   __________  _____________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                                  номер группы        номер зачетной книжки         подпись, дата      инициалы, фамилия</w:t>
      </w:r>
    </w:p>
    <w:p w:rsidR="00000000" w:rsidDel="00000000" w:rsidP="00000000" w:rsidRDefault="00000000" w:rsidRPr="00000000" w14:paraId="0000001E">
      <w:pPr>
        <w:widowControl w:val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612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Красноярск 2021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jc w:val="center"/>
        <w:rPr/>
      </w:pPr>
      <w:bookmarkStart w:colFirst="0" w:colLast="0" w:name="_xl06kdbcc65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pos="9637.795275590552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p5fru9o92b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Общая постановка задачи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_op5fru9o92bz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to3g69vsq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Работа Team Lead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_sto3g69vsq5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4h74shgyk9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....</w:t>
          </w:r>
          <w:r w:rsidDel="00000000" w:rsidR="00000000" w:rsidRPr="00000000">
            <w:fldChar w:fldCharType="begin"/>
            <w:instrText xml:space="preserve"> PAGEREF _r4h74shgyk9i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biscjbaurckp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</w:t>
          </w:r>
          <w:r w:rsidDel="00000000" w:rsidR="00000000" w:rsidRPr="00000000">
            <w:fldChar w:fldCharType="begin"/>
            <w:instrText xml:space="preserve"> PAGEREF _biscjbaurckp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637.795275590552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lguhkvjqca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_rlguhkvjqca7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637.795275590552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thcwps4g9b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ресурсов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z w:val="28"/>
              <w:szCs w:val="28"/>
              <w:rtl w:val="0"/>
            </w:rPr>
            <w:t xml:space="preserve">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_pthcwps4g9bk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op5fru9o92bz" w:id="1"/>
      <w:bookmarkEnd w:id="1"/>
      <w:r w:rsidDel="00000000" w:rsidR="00000000" w:rsidRPr="00000000">
        <w:rPr>
          <w:rtl w:val="0"/>
        </w:rPr>
        <w:t xml:space="preserve">Общая постановка задачи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4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состояла в том, чтобы разработать Телеграм-бота, который: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Получает от пользователя тикеры интересующих его акций и настройки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Получает при помощи Tinkoff Invest API данные об акциях, интересующих пользователя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заданным интервалом уведомляет пользователя об изменении цен акций на заданный пользователем процент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3"/>
        </w:numPr>
        <w:spacing w:after="24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Уведомляет о пересечении цены акции скользящей средней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sto3g69vsq5" w:id="2"/>
      <w:bookmarkEnd w:id="2"/>
      <w:r w:rsidDel="00000000" w:rsidR="00000000" w:rsidRPr="00000000">
        <w:rPr>
          <w:rtl w:val="0"/>
        </w:rPr>
        <w:t xml:space="preserve">Работа Team Lead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240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Team Lead заключалась в том, чтобы сп</w:t>
      </w:r>
      <w:r w:rsidDel="00000000" w:rsidR="00000000" w:rsidRPr="00000000">
        <w:rPr>
          <w:sz w:val="28"/>
          <w:szCs w:val="28"/>
          <w:rtl w:val="0"/>
        </w:rPr>
        <w:t xml:space="preserve">ланировать и разработать общую архитектуру проекта, разработать класс BotController и координировать работу участников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r4h74shgyk9i" w:id="3"/>
      <w:bookmarkEnd w:id="3"/>
      <w:r w:rsidDel="00000000" w:rsidR="00000000" w:rsidRPr="00000000">
        <w:rPr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При помощи пакетного менеджера для языка программирования PHP Composer был создан базовый проект фреймворка Yii: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composer create-project --prefer-dist yiisoft/yii2-app-basic basic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Далее, файловая структура проекта была изменена в соответствии с описанной ниже архитектурой.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Архитектура проекта состоит из следующих компонентов:</w:t>
      </w:r>
      <w:r w:rsidDel="00000000" w:rsidR="00000000" w:rsidRPr="00000000">
        <w:rPr>
          <w:sz w:val="28"/>
          <w:szCs w:val="28"/>
          <w:rtl w:val="0"/>
        </w:rPr>
        <w:t xml:space="preserve"> основной класс BotController, классы-хелперы TelegramHelper и TinkoffHelper, осуществляющие работу с соответствующими API, и база данных, работа с которой осуществляется с помощью моделей и миграций.</w:t>
      </w:r>
    </w:p>
    <w:p w:rsidR="00000000" w:rsidDel="00000000" w:rsidP="00000000" w:rsidRDefault="00000000" w:rsidRPr="00000000" w14:paraId="0000006A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sz w:val="28"/>
          <w:szCs w:val="28"/>
          <w:rtl w:val="0"/>
        </w:rPr>
        <w:t xml:space="preserve">Класс BotController имеет два основных метода: actionStart и interpretCommands.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Метод actionStart является точкой входа, то есть при запуске бота командой yii bot/start вызывается именно этот метод. Метод представляет из себя бесконечный цикл, в котором происходит: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сообщений пользователей при помощи TelegramHelper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вызов метода interpretCommand для интерпретации сообщений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массива results вызовом метода checkStocks класса TinkoffHelper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основе массива results отправление уведомлений пользователям</w:t>
      </w:r>
    </w:p>
    <w:p w:rsidR="00000000" w:rsidDel="00000000" w:rsidP="00000000" w:rsidRDefault="00000000" w:rsidRPr="00000000" w14:paraId="0000007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Метод interpretCommand при помощи дерева условий проверяет сообщение пользователя. В случае правильно введённой команды, заносит в базу данных информацию, переданную пользователем и отправляет ему ответное сообщение. В случае неправильной команды отправляет пользователю сообщение о соответствующей ошибке.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ходе разработки также использовалась система управления версиями Git. Помимо ветки master, были созданы ветки telegram_api, tinkoff_api и database. Каждый из участников команды, работавший над кодом, работал внутри своей ветки.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biscjbaurckp" w:id="4"/>
      <w:bookmarkEnd w:id="4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5295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Метод actionStart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596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метод interpretCommand, лист 1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461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лист 2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4991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лист 3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0000" cy="459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лист 4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rlguhkvjqca7" w:id="5"/>
      <w:bookmarkEnd w:id="5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 Team Lead были успешно выполнены. В результате был разработан и запущен Телеграм-бот, </w:t>
      </w:r>
      <w:r w:rsidDel="00000000" w:rsidR="00000000" w:rsidRPr="00000000">
        <w:rPr>
          <w:sz w:val="28"/>
          <w:szCs w:val="28"/>
          <w:rtl w:val="0"/>
        </w:rPr>
        <w:t xml:space="preserve">уведомляющий пользователя об изменениях цен на акции.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 не менее, в архитектуре было обнаружено множество проблем, связанных с возможностью увеличения масштаба проекта, соответствием стандартам фреймворка Yii, разделением кода на выполняющие чёткие роли части и рациональным хранением данных. 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pthcwps4g9bk" w:id="6"/>
      <w:bookmarkEnd w:id="6"/>
      <w:r w:rsidDel="00000000" w:rsidR="00000000" w:rsidRPr="00000000">
        <w:rPr>
          <w:rtl w:val="0"/>
        </w:rPr>
        <w:t xml:space="preserve">Список использованных ресурсов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Документация по PHP [Электронный ресурс]. – Режим доступа: 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https://www.php.net/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Руководство по использованию Yii2 [Электронный ресурс]. – Режим доступа: 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https://www.yiiframework.com/doc/guide/2.0/en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Stack Overflow [Электронный ресурс]. – Режим доступа: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 https://stackoverflow.com</w:t>
        </w:r>
      </w:hyperlink>
      <w:r w:rsidDel="00000000" w:rsidR="00000000" w:rsidRPr="00000000">
        <w:rPr>
          <w:sz w:val="28"/>
          <w:szCs w:val="28"/>
          <w:rtl w:val="0"/>
        </w:rPr>
        <w:t xml:space="preserve">/</w:t>
      </w: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6838" w:w="11906" w:orient="portrait"/>
      <w:pgMar w:bottom="1133.8582677165355" w:top="1133.8582677165355" w:left="1700.7874015748032" w:right="566.929133858267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hp.net/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stackoverflow.com" TargetMode="External"/><Relationship Id="rId12" Type="http://schemas.openxmlformats.org/officeDocument/2006/relationships/hyperlink" Target="https://www.yiiframework.com/doc/guide/2.0/e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