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SomSaiJai Stock Inventory Report</w:t>
      </w:r>
    </w:p>
    <w:p>
      <w:pPr>
        <w:pStyle w:val="Heading1"/>
      </w:pPr>
      <w:r>
        <w:t>Latest Physical 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</w:tr>
      <w:tr>
        <w:tc>
          <w:tcPr>
            <w:tcW w:type="dxa" w:w="2160"/>
          </w:tcPr>
          <w:p>
            <w:r>
              <w:t>2026-04-16</w:t>
            </w:r>
          </w:p>
        </w:tc>
        <w:tc>
          <w:tcPr>
            <w:tcW w:type="dxa" w:w="2160"/>
          </w:tcPr>
          <w:p>
            <w:r>
              <w:t>cup</w:t>
            </w:r>
          </w:p>
        </w:tc>
        <w:tc>
          <w:tcPr>
            <w:tcW w:type="dxa" w:w="2160"/>
          </w:tcPr>
          <w:p>
            <w:r>
              <w:t>81</w:t>
            </w:r>
          </w:p>
        </w:tc>
        <w:tc>
          <w:tcPr>
            <w:tcW w:type="dxa" w:w="2160"/>
          </w:tcPr>
          <w:p>
            <w:r>
              <w:t>row</w:t>
            </w:r>
          </w:p>
        </w:tc>
      </w:tr>
      <w:tr>
        <w:tc>
          <w:tcPr>
            <w:tcW w:type="dxa" w:w="2160"/>
          </w:tcPr>
          <w:p>
            <w:r>
              <w:t>2026-04-16</w:t>
            </w:r>
          </w:p>
        </w:tc>
        <w:tc>
          <w:tcPr>
            <w:tcW w:type="dxa" w:w="2160"/>
          </w:tcPr>
          <w:p>
            <w:r>
              <w:t>lid</w:t>
            </w:r>
          </w:p>
        </w:tc>
        <w:tc>
          <w:tcPr>
            <w:tcW w:type="dxa" w:w="2160"/>
          </w:tcPr>
          <w:p>
            <w:r>
              <w:t>125</w:t>
            </w:r>
          </w:p>
        </w:tc>
        <w:tc>
          <w:tcPr>
            <w:tcW w:type="dxa" w:w="2160"/>
          </w:tcPr>
          <w:p>
            <w:r>
              <w:t>row</w:t>
            </w:r>
          </w:p>
        </w:tc>
      </w:tr>
      <w:tr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coconut_raw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pcs</w:t>
            </w:r>
          </w:p>
        </w:tc>
      </w:tr>
      <w:tr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coconut_water</w:t>
            </w:r>
          </w:p>
        </w:tc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bottle</w:t>
            </w:r>
          </w:p>
        </w:tc>
      </w:tr>
      <w:tr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falcon_milk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can</w:t>
            </w:r>
          </w:p>
        </w:tc>
      </w:tr>
      <w:tr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goodwill_milk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can</w:t>
            </w:r>
          </w:p>
        </w:tc>
      </w:tr>
      <w:tr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watermelon</w:t>
            </w:r>
          </w:p>
        </w:tc>
        <w:tc>
          <w:tcPr>
            <w:tcW w:type="dxa" w:w="2160"/>
          </w:tcPr>
          <w:p>
            <w:r>
              <w:t>58</w:t>
            </w:r>
          </w:p>
        </w:tc>
        <w:tc>
          <w:tcPr>
            <w:tcW w:type="dxa" w:w="2160"/>
          </w:tcPr>
          <w:p>
            <w:r>
              <w:t>pcs</w:t>
            </w:r>
          </w:p>
        </w:tc>
      </w:tr>
      <w:tr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orange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basket</w:t>
            </w:r>
          </w:p>
        </w:tc>
      </w:tr>
      <w:tr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apple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box</w:t>
            </w:r>
          </w:p>
        </w:tc>
      </w:tr>
      <w:tr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mango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box</w:t>
            </w:r>
          </w:p>
        </w:tc>
      </w:tr>
    </w:tbl>
    <w:p>
      <w:pPr>
        <w:pStyle w:val="Heading1"/>
      </w:pPr>
      <w:r>
        <w:t>Recent Purchases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Quantity</w:t>
            </w:r>
          </w:p>
        </w:tc>
      </w:tr>
      <w:tr>
        <w:tc>
          <w:tcPr>
            <w:tcW w:type="dxa" w:w="2880"/>
          </w:tcPr>
          <w:p>
            <w:r>
              <w:t>2026-04-12</w:t>
            </w:r>
          </w:p>
        </w:tc>
        <w:tc>
          <w:tcPr>
            <w:tcW w:type="dxa" w:w="2880"/>
          </w:tcPr>
          <w:p>
            <w:r>
              <w:t>orange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