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概述 </w:t>
      </w:r>
    </w:p>
    <w:p>
      <w:r>
        <w:drawing>
          <wp:inline distT="0" distB="0" distL="114300" distR="114300">
            <wp:extent cx="5267960" cy="231013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5938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堆栈方法区的关系</w:t>
      </w:r>
    </w:p>
    <w:p>
      <w:r>
        <w:drawing>
          <wp:inline distT="0" distB="0" distL="114300" distR="114300">
            <wp:extent cx="5271135" cy="24745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二、堆内存的内部结构</w:t>
      </w:r>
    </w:p>
    <w:p>
      <w:r>
        <w:drawing>
          <wp:inline distT="0" distB="0" distL="114300" distR="114300">
            <wp:extent cx="5270500" cy="274637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元空间暂时不属于堆空间</w:t>
      </w:r>
    </w:p>
    <w:p>
      <w:r>
        <w:drawing>
          <wp:inline distT="0" distB="0" distL="114300" distR="114300">
            <wp:extent cx="6292850" cy="2828925"/>
            <wp:effectExtent l="0" t="0" r="1270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1208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三、堆空间的大小设置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88565"/>
            <wp:effectExtent l="0" t="0" r="698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1. 设置堆空间大小的参数</w:t>
      </w:r>
    </w:p>
    <w:p>
      <w:pPr>
        <w:bidi w:val="0"/>
        <w:ind w:firstLine="420" w:firstLineChars="0"/>
        <w:jc w:val="left"/>
        <w:rPr>
          <w:rFonts w:hint="eastAsia"/>
        </w:rPr>
      </w:pPr>
      <w:r>
        <w:rPr>
          <w:rFonts w:hint="eastAsia"/>
        </w:rPr>
        <w:t>-Xms 用来设置堆空间（年轻代+老年代）的初始内存大小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-X 是jvm的运行参数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ms 是memory start</w:t>
      </w:r>
    </w:p>
    <w:p>
      <w:pPr>
        <w:bidi w:val="0"/>
        <w:ind w:firstLine="420" w:firstLineChars="0"/>
        <w:jc w:val="left"/>
        <w:rPr>
          <w:rFonts w:hint="eastAsia"/>
        </w:rPr>
      </w:pPr>
      <w:r>
        <w:rPr>
          <w:rFonts w:hint="eastAsia"/>
        </w:rPr>
        <w:t>-Xmx 用来设置堆空间（年轻代+老年代）的最大内存大小</w:t>
      </w:r>
    </w:p>
    <w:p>
      <w:pPr>
        <w:bidi w:val="0"/>
        <w:jc w:val="left"/>
        <w:rPr>
          <w:rFonts w:hint="eastAsia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2. 默认堆空间的大小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初始内存大小：物理电脑内存大小 / 64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最大内存大小：物理电脑内存大小 / 4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3. 手动设置：-Xms600m -Xmx600m</w:t>
      </w:r>
    </w:p>
    <w:p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    开发中建议将初始堆内存和最大的堆内存设置成相同的值。</w:t>
      </w:r>
      <w:r>
        <w:rPr>
          <w:rFonts w:hint="eastAsia"/>
          <w:lang w:val="en-US" w:eastAsia="zh-CN"/>
        </w:rPr>
        <w:t>因为扩容和削容要耗费性能所以直接设置成一样的</w:t>
      </w:r>
    </w:p>
    <w:p>
      <w:pPr>
        <w:bidi w:val="0"/>
        <w:ind w:firstLine="420" w:firstLineChars="0"/>
        <w:jc w:val="left"/>
        <w:rPr>
          <w:rFonts w:hint="eastAsia"/>
        </w:rPr>
      </w:pP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>4. 查看设置的参数：方式一： jps   /  jstat -gc 进程id</w:t>
      </w:r>
    </w:p>
    <w:p>
      <w:pPr>
        <w:bidi w:val="0"/>
        <w:jc w:val="left"/>
        <w:rPr>
          <w:rFonts w:hint="eastAsia"/>
        </w:rPr>
      </w:pPr>
      <w:r>
        <w:rPr>
          <w:rFonts w:hint="eastAsia"/>
        </w:rPr>
        <w:t xml:space="preserve">                 方式二：-XX:+PrintGCDetails</w:t>
      </w:r>
    </w:p>
    <w:p>
      <w:pPr>
        <w:bidi w:val="0"/>
        <w:jc w:val="left"/>
        <w:rPr>
          <w:rFonts w:hint="eastAsia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四、新生代与老年代</w:t>
      </w:r>
    </w:p>
    <w:p>
      <w:pPr>
        <w:bidi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1135" cy="2733040"/>
            <wp:effectExtent l="0" t="0" r="571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7960" cy="2475230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22123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实际上测试中 伊甸园区和survivor区 的比例是6：1：1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839595"/>
            <wp:effectExtent l="0" t="0" r="508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参数设置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-XX:NewRatio ： 设置新生代与老年代的比例。默认值是2.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-XX:SurvivorRatio ：设置新生代中Eden区与Survivor区的比例。默认值是8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-XX:-UseAdaptiveSizePolicy ：关闭自适应的内存分配策略  （暂时用不到）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-Xmn:设置新生代的空间的大小。 （一般不设置）</w:t>
      </w: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对象分配过程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规则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7960" cy="2484755"/>
            <wp:effectExtent l="0" t="0" r="889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7960" cy="1043305"/>
            <wp:effectExtent l="0" t="0" r="889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具体过程</w:t>
      </w:r>
    </w:p>
    <w:p>
      <w:pPr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一、伊甸园区满的时候执行youngGC （红色的被销毁，绿色的进入s0区，年龄age设置为1），此时伊甸园区清空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9230" cy="1845945"/>
            <wp:effectExtent l="0" t="0" r="762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二、第二次执行 youngGC时，把伊甸园区中的绿色对象放入空的幸存者区中（s1）,然后把另一个幸存者区（s0）中的对象放入s1中，并且年龄+1，此时伊甸园区和s0中都清空，下一次执行youngGC时，再执行同样的操作</w:t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69865" cy="1751965"/>
            <wp:effectExtent l="0" t="0" r="698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三、当幸存者区中的对象年龄变为15时（默认15，可配置MaxTenuringThreshold），则Promotion（晋升）进入老年区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6057265" cy="1701800"/>
            <wp:effectExtent l="0" t="0" r="63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只有伊甸园区满的时候会触发youngGC，幸存者区中满了不会触发youngGC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72405" cy="1344295"/>
            <wp:effectExtent l="0" t="0" r="444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整体流程</w:t>
      </w:r>
    </w:p>
    <w:p>
      <w:pPr>
        <w:bidi w:val="0"/>
        <w:jc w:val="left"/>
      </w:pPr>
      <w:r>
        <w:drawing>
          <wp:inline distT="0" distB="0" distL="114300" distR="114300">
            <wp:extent cx="5269230" cy="4424045"/>
            <wp:effectExtent l="0" t="0" r="7620" b="146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三种GC的讲解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调优就是希望GC少一些，因为在GC的使用会触发 STW（stop the world）机制，就会让用户线程暂停，所以影响执行效率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三种GC方式的区别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4067175" cy="381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Minor GC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9865" cy="1894205"/>
            <wp:effectExtent l="0" t="0" r="6985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Major GC 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69230" cy="2178050"/>
            <wp:effectExtent l="0" t="0" r="762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 GC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040" cy="2502535"/>
            <wp:effectExtent l="0" t="0" r="381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671820" cy="30283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堆空间分代的思想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71420"/>
            <wp:effectExtent l="0" t="0" r="635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</w:pPr>
    </w:p>
    <w:p>
      <w:pPr>
        <w:numPr>
          <w:ilvl w:val="0"/>
          <w:numId w:val="0"/>
        </w:numPr>
        <w:bidi w:val="0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分代的唯一理由就是优化GC的性能</w:t>
      </w: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553075" cy="3058160"/>
            <wp:effectExtent l="0" t="0" r="952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内存分配策略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835785"/>
            <wp:effectExtent l="0" t="0" r="698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71135" cy="2927985"/>
            <wp:effectExtent l="0" t="0" r="571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</w:pPr>
    </w:p>
    <w:p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尽量避免程序中出现大对象</w:t>
      </w:r>
      <w:r>
        <w:rPr>
          <w:rFonts w:hint="eastAsia"/>
          <w:lang w:val="en-US" w:eastAsia="zh-CN"/>
        </w:rPr>
        <w:t>，比如过大的集合数组之类的对象，会直接触发GC。而且若是朝生夕死的大对象的话，更影响性能。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八、TLAB</w:t>
      </w:r>
    </w:p>
    <w:p>
      <w:pPr>
        <w:bidi w:val="0"/>
        <w:jc w:val="left"/>
      </w:pPr>
      <w:r>
        <w:drawing>
          <wp:inline distT="0" distB="0" distL="114300" distR="114300">
            <wp:extent cx="5269865" cy="1694815"/>
            <wp:effectExtent l="0" t="0" r="698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66690" cy="2185670"/>
            <wp:effectExtent l="0" t="0" r="1016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73040" cy="3005455"/>
            <wp:effectExtent l="0" t="0" r="381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9230" cy="2230755"/>
            <wp:effectExtent l="0" t="0" r="7620" b="171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inline distT="0" distB="0" distL="114300" distR="114300">
            <wp:extent cx="5268595" cy="2656205"/>
            <wp:effectExtent l="0" t="0" r="8255" b="1079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堆空间的参数设置</w:t>
      </w:r>
    </w:p>
    <w:p>
      <w:r>
        <w:drawing>
          <wp:inline distT="0" distB="0" distL="114300" distR="114300">
            <wp:extent cx="5271135" cy="2346960"/>
            <wp:effectExtent l="0" t="0" r="5715" b="152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39570"/>
            <wp:effectExtent l="0" t="0" r="7620" b="177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测试堆空间常用的jvm参数：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-XX:+PrintFlagsInitial : 查看所有的参数的默认初始值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-XX:+PrintFlagsFinal  ：查看所有的参数的最终值（可能会存在修改，不再是初始值）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具体查看某个参数的指令： jps：查看当前运行中的进程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jinfo -flag SurvivorRatio 进程id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-Xms：初始堆空间内存 （默认为物理内存的1/64）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-Xmx：最大堆空间内存（默认为物理内存的1/4）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-Xmn：设置新生代的大小。(初始值及最大值)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-XX:NewRatio：配置新生代与老年代在堆结构的占比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-XX:SurvivorRatio：设置新生代中Eden和S0/S1空间的比例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-XX:MaxTenuringThreshold：设置新生代垃圾的最大年龄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-XX:+PrintGCDetails：输出详细的GC处理日志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打印gc简要信息：① -XX:+PrintGC   ② -verbose:gc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-XX:HandlePromotionFailure：是否设置空间分配担保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822575"/>
            <wp:effectExtent l="0" t="0" r="8890" b="158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bidi w:val="0"/>
        <w:ind w:firstLine="298" w:firstLineChars="0"/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堆是分配对象的唯一选择吗</w:t>
      </w:r>
    </w:p>
    <w:p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5273040" cy="2670175"/>
            <wp:effectExtent l="0" t="0" r="3810" b="158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逃逸分析</w:t>
      </w:r>
    </w:p>
    <w:p>
      <w:r>
        <w:drawing>
          <wp:inline distT="0" distB="0" distL="114300" distR="114300">
            <wp:extent cx="5273040" cy="2355215"/>
            <wp:effectExtent l="0" t="0" r="381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</w:pPr>
      <w:r>
        <w:drawing>
          <wp:inline distT="0" distB="0" distL="114300" distR="114300">
            <wp:extent cx="5271770" cy="2118995"/>
            <wp:effectExtent l="0" t="0" r="5080" b="146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557520" cy="2538730"/>
            <wp:effectExtent l="0" t="0" r="5080" b="139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373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/>
          <w:i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i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如何快速的判断是否发生了逃逸分析，大家就看</w:t>
      </w:r>
      <w:r>
        <w:rPr>
          <w:rFonts w:ascii="Consolas" w:hAnsi="Consolas" w:eastAsia="Consolas" w:cs="Consolas"/>
          <w:b/>
          <w:bCs/>
          <w:i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new</w:t>
      </w:r>
      <w:r>
        <w:rPr>
          <w:rFonts w:hint="eastAsia" w:ascii="宋体" w:hAnsi="宋体" w:eastAsia="宋体" w:cs="宋体"/>
          <w:b/>
          <w:bCs/>
          <w:i/>
          <w:color w:val="000000" w:themeColor="text1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的对象实体是否有可能在方法外被调用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i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i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i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cs="宋体"/>
          <w:b/>
          <w:bCs/>
          <w:i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</w:p>
    <w:p>
      <w:pPr>
        <w:tabs>
          <w:tab w:val="left" w:pos="6011"/>
        </w:tabs>
        <w:bidi w:val="0"/>
        <w:jc w:val="left"/>
      </w:pPr>
      <w:r>
        <w:drawing>
          <wp:inline distT="0" distB="0" distL="114300" distR="114300">
            <wp:extent cx="5271770" cy="1480820"/>
            <wp:effectExtent l="0" t="0" r="508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011"/>
        </w:tabs>
        <w:bidi w:val="0"/>
        <w:jc w:val="left"/>
      </w:pPr>
    </w:p>
    <w:p>
      <w:pPr>
        <w:tabs>
          <w:tab w:val="left" w:pos="6011"/>
        </w:tabs>
        <w:bidi w:val="0"/>
        <w:jc w:val="left"/>
      </w:pPr>
    </w:p>
    <w:p>
      <w:pPr>
        <w:tabs>
          <w:tab w:val="left" w:pos="6011"/>
        </w:tabs>
        <w:bidi w:val="0"/>
        <w:jc w:val="left"/>
      </w:pPr>
    </w:p>
    <w:p>
      <w:pPr>
        <w:tabs>
          <w:tab w:val="left" w:pos="6011"/>
        </w:tabs>
        <w:bidi w:val="0"/>
        <w:jc w:val="left"/>
      </w:pPr>
    </w:p>
    <w:p>
      <w:pPr>
        <w:tabs>
          <w:tab w:val="left" w:pos="6011"/>
        </w:tabs>
        <w:bidi w:val="0"/>
        <w:jc w:val="left"/>
      </w:pPr>
      <w:r>
        <w:rPr>
          <w:rFonts w:hint="eastAsia"/>
          <w:lang w:val="en-US" w:eastAsia="zh-CN"/>
        </w:rPr>
        <w:tab/>
      </w: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  <w:r>
        <w:drawing>
          <wp:inline distT="0" distB="0" distL="114300" distR="114300">
            <wp:extent cx="4667250" cy="11334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23" w:firstLineChars="0"/>
        <w:jc w:val="left"/>
      </w:pPr>
      <w:r>
        <w:drawing>
          <wp:inline distT="0" distB="0" distL="114300" distR="114300">
            <wp:extent cx="4181475" cy="25050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</w:p>
    <w:p>
      <w:pPr>
        <w:bidi w:val="0"/>
        <w:ind w:firstLine="223" w:firstLineChars="0"/>
        <w:jc w:val="left"/>
      </w:pPr>
      <w:r>
        <w:drawing>
          <wp:inline distT="0" distB="0" distL="114300" distR="114300">
            <wp:extent cx="5273675" cy="2292350"/>
            <wp:effectExtent l="0" t="0" r="3175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ind w:firstLine="361" w:firstLineChars="0"/>
        <w:jc w:val="left"/>
      </w:pPr>
      <w:r>
        <w:drawing>
          <wp:inline distT="0" distB="0" distL="114300" distR="114300">
            <wp:extent cx="5269865" cy="910590"/>
            <wp:effectExtent l="0" t="0" r="6985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361" w:firstLineChars="0"/>
        <w:jc w:val="left"/>
      </w:pPr>
    </w:p>
    <w:p>
      <w:pPr>
        <w:bidi w:val="0"/>
        <w:ind w:firstLine="361" w:firstLineChars="0"/>
        <w:jc w:val="left"/>
      </w:pPr>
    </w:p>
    <w:p>
      <w:pPr>
        <w:bidi w:val="0"/>
        <w:ind w:firstLine="361" w:firstLineChars="0"/>
        <w:jc w:val="left"/>
      </w:pPr>
    </w:p>
    <w:p>
      <w:pPr>
        <w:bidi w:val="0"/>
        <w:ind w:firstLine="361" w:firstLineChars="0"/>
        <w:jc w:val="left"/>
      </w:pPr>
    </w:p>
    <w:p>
      <w:pPr>
        <w:bidi w:val="0"/>
        <w:ind w:firstLine="361" w:firstLineChars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栈上分配</w:t>
      </w:r>
    </w:p>
    <w:p>
      <w:pPr>
        <w:bidi w:val="0"/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3675" cy="862965"/>
            <wp:effectExtent l="0" t="0" r="3175" b="133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好处1、不会占用堆内存，不用在堆中分配内存，省时间</w:t>
      </w:r>
    </w:p>
    <w:p>
      <w:pPr>
        <w:numPr>
          <w:ilvl w:val="0"/>
          <w:numId w:val="3"/>
        </w:numPr>
        <w:bidi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不会GC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同步省略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标量替换</w:t>
      </w:r>
    </w:p>
    <w:p>
      <w:r>
        <w:drawing>
          <wp:inline distT="0" distB="0" distL="114300" distR="114300">
            <wp:extent cx="5474970" cy="2835275"/>
            <wp:effectExtent l="0" t="0" r="1143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79345"/>
            <wp:effectExtent l="0" t="0" r="5715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09015"/>
            <wp:effectExtent l="0" t="0" r="762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40025"/>
            <wp:effectExtent l="0" t="0" r="5715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r>
        <w:drawing>
          <wp:inline distT="0" distB="0" distL="114300" distR="114300">
            <wp:extent cx="5271770" cy="2913380"/>
            <wp:effectExtent l="0" t="0" r="508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</w:t>
      </w:r>
      <w:bookmarkStart w:id="0" w:name="_GoBack"/>
      <w:bookmarkEnd w:id="0"/>
      <w:r>
        <w:rPr>
          <w:rFonts w:hint="eastAsia"/>
          <w:lang w:val="en-US" w:eastAsia="zh-CN"/>
        </w:rPr>
        <w:t>、本章总结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249170"/>
            <wp:effectExtent l="0" t="0" r="3175" b="177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2E8299"/>
    <w:multiLevelType w:val="singleLevel"/>
    <w:tmpl w:val="862E8299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CAE98AFF"/>
    <w:multiLevelType w:val="singleLevel"/>
    <w:tmpl w:val="CAE98AF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3CFD66E"/>
    <w:multiLevelType w:val="singleLevel"/>
    <w:tmpl w:val="33CFD66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F1A"/>
    <w:rsid w:val="0058782C"/>
    <w:rsid w:val="00A41136"/>
    <w:rsid w:val="01C9702C"/>
    <w:rsid w:val="06B2256F"/>
    <w:rsid w:val="06E5007D"/>
    <w:rsid w:val="07455623"/>
    <w:rsid w:val="08096348"/>
    <w:rsid w:val="08582330"/>
    <w:rsid w:val="08857398"/>
    <w:rsid w:val="08905EA8"/>
    <w:rsid w:val="08A231AA"/>
    <w:rsid w:val="08EE3EA7"/>
    <w:rsid w:val="095F4718"/>
    <w:rsid w:val="0A6C2363"/>
    <w:rsid w:val="0AAC7CAC"/>
    <w:rsid w:val="0B1373E5"/>
    <w:rsid w:val="0C1B4A0F"/>
    <w:rsid w:val="0E040F2E"/>
    <w:rsid w:val="0F030D59"/>
    <w:rsid w:val="0F2D2D26"/>
    <w:rsid w:val="0F952E3E"/>
    <w:rsid w:val="0FC403DE"/>
    <w:rsid w:val="10471744"/>
    <w:rsid w:val="10FB3822"/>
    <w:rsid w:val="12236F32"/>
    <w:rsid w:val="122D4C4B"/>
    <w:rsid w:val="13BC2996"/>
    <w:rsid w:val="14732972"/>
    <w:rsid w:val="155A300A"/>
    <w:rsid w:val="15D2171F"/>
    <w:rsid w:val="16C26071"/>
    <w:rsid w:val="177249D8"/>
    <w:rsid w:val="188A3670"/>
    <w:rsid w:val="19286A81"/>
    <w:rsid w:val="19FE1D67"/>
    <w:rsid w:val="1A9E66CC"/>
    <w:rsid w:val="1B1D2780"/>
    <w:rsid w:val="1B672F5F"/>
    <w:rsid w:val="1BB87F9D"/>
    <w:rsid w:val="1C2F4070"/>
    <w:rsid w:val="1C576D33"/>
    <w:rsid w:val="1C786256"/>
    <w:rsid w:val="1CB13794"/>
    <w:rsid w:val="1CF33699"/>
    <w:rsid w:val="1D867D81"/>
    <w:rsid w:val="1E114092"/>
    <w:rsid w:val="1E455DB8"/>
    <w:rsid w:val="1E797437"/>
    <w:rsid w:val="1EAF1EA9"/>
    <w:rsid w:val="1F582EEB"/>
    <w:rsid w:val="1FF578BD"/>
    <w:rsid w:val="21A46C99"/>
    <w:rsid w:val="21B81F9A"/>
    <w:rsid w:val="21B823AF"/>
    <w:rsid w:val="22686EB5"/>
    <w:rsid w:val="24136A10"/>
    <w:rsid w:val="24543F35"/>
    <w:rsid w:val="24BD2ED7"/>
    <w:rsid w:val="24F8500A"/>
    <w:rsid w:val="25131BAC"/>
    <w:rsid w:val="26404D18"/>
    <w:rsid w:val="269B33FF"/>
    <w:rsid w:val="27AB22FD"/>
    <w:rsid w:val="27BE4E5A"/>
    <w:rsid w:val="27F53C3A"/>
    <w:rsid w:val="29434DF3"/>
    <w:rsid w:val="299835E2"/>
    <w:rsid w:val="2A295F25"/>
    <w:rsid w:val="2A8370A6"/>
    <w:rsid w:val="2AC24748"/>
    <w:rsid w:val="2B993817"/>
    <w:rsid w:val="2BC94EC0"/>
    <w:rsid w:val="2C6E1AD2"/>
    <w:rsid w:val="2C897D8C"/>
    <w:rsid w:val="2CE848D0"/>
    <w:rsid w:val="2D2A05FC"/>
    <w:rsid w:val="2D346187"/>
    <w:rsid w:val="2D606311"/>
    <w:rsid w:val="2DEA3D7A"/>
    <w:rsid w:val="2E7567A9"/>
    <w:rsid w:val="2F642C7B"/>
    <w:rsid w:val="2FC23352"/>
    <w:rsid w:val="30062B03"/>
    <w:rsid w:val="31F511A2"/>
    <w:rsid w:val="32666201"/>
    <w:rsid w:val="32B113E1"/>
    <w:rsid w:val="33620782"/>
    <w:rsid w:val="33E93FA7"/>
    <w:rsid w:val="33FC1DF1"/>
    <w:rsid w:val="34CA3E53"/>
    <w:rsid w:val="34D65E9D"/>
    <w:rsid w:val="36AD3F3E"/>
    <w:rsid w:val="36DD1391"/>
    <w:rsid w:val="37972D0B"/>
    <w:rsid w:val="37BD376D"/>
    <w:rsid w:val="37C5461F"/>
    <w:rsid w:val="38244077"/>
    <w:rsid w:val="39481C8D"/>
    <w:rsid w:val="395752B5"/>
    <w:rsid w:val="3AC91C20"/>
    <w:rsid w:val="3B011FFE"/>
    <w:rsid w:val="3B96603B"/>
    <w:rsid w:val="3C281C12"/>
    <w:rsid w:val="3C310989"/>
    <w:rsid w:val="3C4217A3"/>
    <w:rsid w:val="3C4E5107"/>
    <w:rsid w:val="3C723B32"/>
    <w:rsid w:val="3FAE5F1A"/>
    <w:rsid w:val="40115696"/>
    <w:rsid w:val="41BC4395"/>
    <w:rsid w:val="42887902"/>
    <w:rsid w:val="42B0477A"/>
    <w:rsid w:val="440B24B2"/>
    <w:rsid w:val="44493271"/>
    <w:rsid w:val="449E4AD7"/>
    <w:rsid w:val="44C3408A"/>
    <w:rsid w:val="45515543"/>
    <w:rsid w:val="45CD0AE3"/>
    <w:rsid w:val="46BD725C"/>
    <w:rsid w:val="47842486"/>
    <w:rsid w:val="48926D42"/>
    <w:rsid w:val="48A201F8"/>
    <w:rsid w:val="48ED7C4E"/>
    <w:rsid w:val="494A776D"/>
    <w:rsid w:val="49CD4791"/>
    <w:rsid w:val="4A1F3365"/>
    <w:rsid w:val="4A814B7D"/>
    <w:rsid w:val="4C29178E"/>
    <w:rsid w:val="4C6F484C"/>
    <w:rsid w:val="4CE06DEB"/>
    <w:rsid w:val="4D0102C5"/>
    <w:rsid w:val="4E293530"/>
    <w:rsid w:val="4F3B7357"/>
    <w:rsid w:val="4F5F7C7D"/>
    <w:rsid w:val="4FDD6BC9"/>
    <w:rsid w:val="5046207C"/>
    <w:rsid w:val="53122FBB"/>
    <w:rsid w:val="54153765"/>
    <w:rsid w:val="54786E0F"/>
    <w:rsid w:val="54BD512F"/>
    <w:rsid w:val="550D0005"/>
    <w:rsid w:val="55A40172"/>
    <w:rsid w:val="56725687"/>
    <w:rsid w:val="56DA4F90"/>
    <w:rsid w:val="56FB5EF4"/>
    <w:rsid w:val="57B4405B"/>
    <w:rsid w:val="57C51C22"/>
    <w:rsid w:val="58483C4D"/>
    <w:rsid w:val="58C97ACA"/>
    <w:rsid w:val="58F829B5"/>
    <w:rsid w:val="59526019"/>
    <w:rsid w:val="5AAC3027"/>
    <w:rsid w:val="5B8552F9"/>
    <w:rsid w:val="5BA71A3F"/>
    <w:rsid w:val="5C7F4596"/>
    <w:rsid w:val="5DF52ECF"/>
    <w:rsid w:val="5E5A73CF"/>
    <w:rsid w:val="5EA83875"/>
    <w:rsid w:val="5F1024FD"/>
    <w:rsid w:val="5F722619"/>
    <w:rsid w:val="5FF53F03"/>
    <w:rsid w:val="60DC2FB5"/>
    <w:rsid w:val="620A6939"/>
    <w:rsid w:val="634A73FC"/>
    <w:rsid w:val="655779AB"/>
    <w:rsid w:val="65C25904"/>
    <w:rsid w:val="66256923"/>
    <w:rsid w:val="667019C6"/>
    <w:rsid w:val="6685082B"/>
    <w:rsid w:val="67073285"/>
    <w:rsid w:val="67846170"/>
    <w:rsid w:val="67FD2AB5"/>
    <w:rsid w:val="687C0C7C"/>
    <w:rsid w:val="688754D0"/>
    <w:rsid w:val="68A47FAE"/>
    <w:rsid w:val="69A90D54"/>
    <w:rsid w:val="69FA38F3"/>
    <w:rsid w:val="6A651873"/>
    <w:rsid w:val="6B1C6DC6"/>
    <w:rsid w:val="6B535A7E"/>
    <w:rsid w:val="6DD01D2A"/>
    <w:rsid w:val="6E790101"/>
    <w:rsid w:val="6FE63AF7"/>
    <w:rsid w:val="6FEC51F6"/>
    <w:rsid w:val="708772BC"/>
    <w:rsid w:val="713D36CE"/>
    <w:rsid w:val="71F36761"/>
    <w:rsid w:val="72340AA1"/>
    <w:rsid w:val="72A108B1"/>
    <w:rsid w:val="76961C40"/>
    <w:rsid w:val="77216E0A"/>
    <w:rsid w:val="77DB7979"/>
    <w:rsid w:val="79211554"/>
    <w:rsid w:val="79E33C02"/>
    <w:rsid w:val="7A5B11DC"/>
    <w:rsid w:val="7B085B3F"/>
    <w:rsid w:val="7B522BFD"/>
    <w:rsid w:val="7BF93EE8"/>
    <w:rsid w:val="7C8B73BC"/>
    <w:rsid w:val="7D90232E"/>
    <w:rsid w:val="7DB22AFB"/>
    <w:rsid w:val="7DC55F4A"/>
    <w:rsid w:val="7DDB4699"/>
    <w:rsid w:val="7DF57ED6"/>
    <w:rsid w:val="7E31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1160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2020-07-07T08:17:00Z</dcterms:created>
  <dc:creator>Metatron</dc:creator>
  <cp:lastModifiedBy>  metatron </cp:lastModifiedBy>
  <dcterms:modified xsi:type="dcterms:W3CDTF">2020-07-09T05:50:06Z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