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350FF"/>
          <w:sz w:val="72"/>
          <w:szCs w:val="72"/>
        </w:rPr>
        <w:t xml:space="preserve">GYM OS</w:t>
      </w:r>
    </w:p>
    <w:p>
      <w:pPr>
        <w:spacing w:after="100"/>
        <w:jc w:val="center"/>
      </w:pPr>
      <w:r>
        <w:rPr>
          <w:rFonts w:ascii="Arial" w:cs="Arial" w:eastAsia="Arial" w:hAnsi="Arial"/>
          <w:color w:val="1A1A2E"/>
          <w:sz w:val="36"/>
          <w:szCs w:val="36"/>
        </w:rPr>
        <w:t xml:space="preserve">Technical Product Roadmap</w:t>
      </w:r>
    </w:p>
    <w:p>
      <w:pPr>
        <w:spacing w:after="600"/>
        <w:jc w:val="center"/>
      </w:pPr>
      <w:r>
        <w:rPr>
          <w:rFonts w:ascii="Arial" w:cs="Arial" w:eastAsia="Arial" w:hAnsi="Arial"/>
          <w:color w:val="545454"/>
          <w:sz w:val="22"/>
          <w:szCs w:val="22"/>
        </w:rPr>
        <w:t xml:space="preserve">AI-Native Operating System for Gyms &amp; Wellness Businesses</w:t>
      </w:r>
    </w:p>
    <w:p>
      <w:pPr>
        <w:pBdr>
          <w:top w:val="single" w:color="0350FF" w:sz="6" w:space="1"/>
        </w:pBdr>
        <w:spacing w:after="0"/>
        <w:jc w:val="center"/>
      </w:pPr>
    </w:p>
    <w:p>
      <w:pPr>
        <w:spacing w:before="400"/>
        <w:jc w:val="center"/>
      </w:pPr>
      <w:r>
        <w:rPr>
          <w:rFonts w:ascii="Arial" w:cs="Arial" w:eastAsia="Arial" w:hAnsi="Arial"/>
          <w:color w:val="545454"/>
          <w:sz w:val="22"/>
          <w:szCs w:val="22"/>
        </w:rPr>
        <w:t xml:space="preserve">Version 1.0  |  March 13, 2026</w:t>
      </w:r>
    </w:p>
    <w:p>
      <w:pPr>
        <w:spacing w:after="100"/>
        <w:jc w:val="center"/>
      </w:pPr>
      <w:r>
        <w:rPr>
          <w:rFonts w:ascii="Arial" w:cs="Arial" w:eastAsia="Arial" w:hAnsi="Arial"/>
          <w:color w:val="545454"/>
          <w:sz w:val="20"/>
          <w:szCs w:val="20"/>
        </w:rPr>
        <w:t xml:space="preserve">Prepared by: Javier Laval + Champ (CTO/Product Lead)</w:t>
      </w:r>
    </w:p>
    <w:p>
      <w:pPr>
        <w:jc w:val="center"/>
      </w:pPr>
      <w:r>
        <w:rPr>
          <w:rFonts w:ascii="Arial" w:cs="Arial" w:eastAsia="Arial" w:hAnsi="Arial"/>
          <w:b/>
          <w:bCs/>
          <w:color w:val="C62828"/>
          <w:sz w:val="18"/>
          <w:szCs w:val="18"/>
        </w:rPr>
        <w:t xml:space="preserve">CONFIDENTIAL — For Internal Development Use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350FF"/>
          <w:sz w:val="32"/>
          <w:szCs w:val="32"/>
        </w:rPr>
        <w:t xml:space="preserve">1. Current MVP Audit</w:t>
      </w:r>
    </w:p>
    <w:p>
      <w:pPr>
        <w:spacing w:after="160"/>
      </w:pPr>
      <w:r>
        <w:rPr>
          <w:rFonts w:ascii="Arial" w:cs="Arial" w:eastAsia="Arial" w:hAnsi="Arial"/>
          <w:color w:val="545454"/>
          <w:sz w:val="21"/>
          <w:szCs w:val="21"/>
        </w:rPr>
        <w:t xml:space="preserve">Live URL: </w:t>
      </w:r>
      <w:r>
        <w:rPr>
          <w:rFonts w:ascii="Arial" w:cs="Arial" w:eastAsia="Arial" w:hAnsi="Arial"/>
          <w:color w:val="0350FF"/>
          <w:sz w:val="21"/>
          <w:szCs w:val="21"/>
          <w:u w:val="single"/>
        </w:rPr>
        <w:t xml:space="preserve">https://gym-os-two.vercel.app/dashboard</w:t>
      </w:r>
    </w:p>
    <w:p>
      <w:pPr>
        <w:spacing w:after="160"/>
      </w:pPr>
      <w:r>
        <w:rPr>
          <w:rFonts w:ascii="Arial" w:cs="Arial" w:eastAsia="Arial" w:hAnsi="Arial"/>
          <w:color w:val="545454"/>
          <w:sz w:val="21"/>
          <w:szCs w:val="21"/>
        </w:rPr>
        <w:t xml:space="preserve">The current build is a frontend-only demo/prototype deployed on Vercel. It demonstrates the UI shell, navigation architecture, and core data models with seeded sample data stored in local storage. No backend, database, authentication, or API integrations exist yet.</w:t>
      </w:r>
    </w:p>
    <w:p>
      <w:pPr>
        <w:pStyle w:val="Heading2"/>
        <w:spacing w:after="200" w:before="240"/>
      </w:pPr>
      <w:r>
        <w:rPr>
          <w:rFonts w:ascii="Arial" w:cs="Arial" w:eastAsia="Arial" w:hAnsi="Arial"/>
          <w:b/>
          <w:bCs/>
          <w:color w:val="1A1A2E"/>
          <w:sz w:val="26"/>
          <w:szCs w:val="26"/>
        </w:rPr>
        <w:t xml:space="preserve">1.1 What Has Been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Briefing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 seeded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KPI cards (revenue, leads, members, churn, conversion, messages, billing, trials). New leads list with scores + follow-up CTAs. At-risk members with check-in CTAs. Activity timeline. Personalized greeting.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Lead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 seeded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Pipeline view with status tabs (New/Contacted/Booked/Converted/Lost). 12 seeded leads with source attribution (IG, WEB, FB, WLK, REF, GGL), interest scores, and individual follow-up buttons. Bulk follow-up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Member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 seeded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12 seeded members with risk scores, membership tiers (premium/unlimited/basic/trial), billing status, visit counts, last check-in dates. Card grid + sortable table views. Individual check-in CTAs.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Command 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Scaffolded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shell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Chat-style interface with daily briefing summary. Quick-action buttons (follow up leads, check-in at-risk, show billing, daily summary). SMS preview with confirm/cancel. No actual AI or messaging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Activity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 seeded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Unified timeline showing lead acquisition, member check-ins, risk flags, payment failures, outreach events, retention outcomes. 10+ seeded events with timestamps.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Scaffolded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UI shell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Sales Agent and Retention Agent config descriptions. Shared state management note. Reset Demo button (clears local storage to seeded state). No actual configuration functionality.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Agent Status Indicators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E9E9E"/>
                <w:sz w:val="20"/>
                <w:szCs w:val="20"/>
              </w:rPr>
              <w:t xml:space="preserve">Demo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Visual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Sales and Retention agent indicators shown as online in sidebar. No actual agent processes running.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Navigation &amp; Layout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Complete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6-page app shell: Briefing, Leads, Members, Command, Activity, Settings. Sidebar navigation with consistent layout. Responsive design with Next.js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Authentication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 login, no user sessions, no role-based access. Dashboard loads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Database /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All data is seeded in local storage. No Supabase, no Postgres, no API routes. Reset Demo button confirms local-only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Billing / Payments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Revenue and billing data are hardcoded display values. No Stripe integration, no payment processing, no dunning.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SMS /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Follow-up and check-in buttons exist but do not send real messages. Command center shows SMS previews but no Twilio/SendGrid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AI / Agent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 LLM integration, no agent framework, no natural language processing. Command center is static UI.</w:t>
            </w:r>
          </w:p>
        </w:tc>
      </w:tr>
    </w:tbl>
    <w:p>
      <w:pPr>
        <w:spacing w:after="200" w:before="200"/>
      </w:pPr>
    </w:p>
    <w:p>
      <w:pPr>
        <w:pStyle w:val="Heading2"/>
        <w:spacing w:after="200" w:before="240"/>
      </w:pPr>
      <w:r>
        <w:rPr>
          <w:rFonts w:ascii="Arial" w:cs="Arial" w:eastAsia="Arial" w:hAnsi="Arial"/>
          <w:b/>
          <w:bCs/>
          <w:color w:val="1A1A2E"/>
          <w:sz w:val="26"/>
          <w:szCs w:val="26"/>
        </w:rPr>
        <w:t xml:space="preserve">1.2 Architecture Assessment</w:t>
      </w:r>
    </w:p>
    <w:p>
      <w:pPr>
        <w:spacing w:after="160"/>
      </w:pPr>
      <w:r>
        <w:rPr>
          <w:rFonts w:ascii="Arial" w:cs="Arial" w:eastAsia="Arial" w:hAnsi="Arial"/>
          <w:b/>
          <w:bCs/>
          <w:color w:val="1A1A2E"/>
          <w:sz w:val="21"/>
          <w:szCs w:val="21"/>
        </w:rPr>
        <w:t xml:space="preserve">Current stack: </w:t>
      </w:r>
      <w:r>
        <w:rPr>
          <w:rFonts w:ascii="Arial" w:cs="Arial" w:eastAsia="Arial" w:hAnsi="Arial"/>
          <w:color w:val="545454"/>
          <w:sz w:val="21"/>
          <w:szCs w:val="21"/>
        </w:rPr>
        <w:t xml:space="preserve">Next.js (frontend only), deployed on Vercel, local storage for state management.</w:t>
      </w:r>
    </w:p>
    <w:p>
      <w:pPr>
        <w:spacing w:after="160"/>
      </w:pPr>
      <w:r>
        <w:rPr>
          <w:rFonts w:ascii="Arial" w:cs="Arial" w:eastAsia="Arial" w:hAnsi="Arial"/>
          <w:color w:val="545454"/>
          <w:sz w:val="21"/>
          <w:szCs w:val="21"/>
        </w:rPr>
        <w:t xml:space="preserve">This is a solid UI prototype that validates the information architecture and user experience vision. The component structure, navigation patterns, and data models are well-designed and align with the GYM OS product spec. However, zero backend infrastructure exists — the entire application is a client-side demo with hardcoded data.</w:t>
      </w:r>
    </w:p>
    <w:p>
      <w:pPr>
        <w:pStyle w:val="Heading2"/>
        <w:spacing w:after="200" w:before="240"/>
      </w:pPr>
      <w:r>
        <w:rPr>
          <w:rFonts w:ascii="Arial" w:cs="Arial" w:eastAsia="Arial" w:hAnsi="Arial"/>
          <w:b/>
          <w:bCs/>
          <w:color w:val="1A1A2E"/>
          <w:sz w:val="26"/>
          <w:szCs w:val="26"/>
        </w:rPr>
        <w:t xml:space="preserve">1.3 What the MVP Validates</w:t>
      </w:r>
    </w:p>
    <w:p>
      <w:pPr>
        <w:pStyle w:val="ListParagraph"/>
        <w:numPr>
          <w:ilvl w:val="0"/>
          <w:numId w:val="2"/>
        </w:numPr>
      </w:pPr>
      <w:r>
        <w:rPr>
          <w:rFonts w:ascii="Arial" w:cs="Arial" w:eastAsia="Arial" w:hAnsi="Arial"/>
          <w:color w:val="545454"/>
          <w:sz w:val="21"/>
          <w:szCs w:val="21"/>
        </w:rPr>
        <w:t xml:space="preserve">Dashboard briefing format works — KPI-first, action-oriented, personalized</w:t>
      </w:r>
    </w:p>
    <w:p>
      <w:pPr>
        <w:pStyle w:val="ListParagraph"/>
        <w:numPr>
          <w:ilvl w:val="0"/>
          <w:numId w:val="2"/>
        </w:numPr>
      </w:pPr>
      <w:r>
        <w:rPr>
          <w:rFonts w:ascii="Arial" w:cs="Arial" w:eastAsia="Arial" w:hAnsi="Arial"/>
          <w:color w:val="545454"/>
          <w:sz w:val="21"/>
          <w:szCs w:val="21"/>
        </w:rPr>
        <w:t xml:space="preserve">Lead pipeline with source attribution and scoring is intuitive</w:t>
      </w:r>
    </w:p>
    <w:p>
      <w:pPr>
        <w:pStyle w:val="ListParagraph"/>
        <w:numPr>
          <w:ilvl w:val="0"/>
          <w:numId w:val="2"/>
        </w:numPr>
      </w:pPr>
      <w:r>
        <w:rPr>
          <w:rFonts w:ascii="Arial" w:cs="Arial" w:eastAsia="Arial" w:hAnsi="Arial"/>
          <w:color w:val="545454"/>
          <w:sz w:val="21"/>
          <w:szCs w:val="21"/>
        </w:rPr>
        <w:t xml:space="preserve">Member risk scoring with tiered urgency (critical/high/medium/low) is clear</w:t>
      </w:r>
    </w:p>
    <w:p>
      <w:pPr>
        <w:pStyle w:val="ListParagraph"/>
        <w:numPr>
          <w:ilvl w:val="0"/>
          <w:numId w:val="2"/>
        </w:numPr>
      </w:pPr>
      <w:r>
        <w:rPr>
          <w:rFonts w:ascii="Arial" w:cs="Arial" w:eastAsia="Arial" w:hAnsi="Arial"/>
          <w:color w:val="545454"/>
          <w:sz w:val="21"/>
          <w:szCs w:val="21"/>
        </w:rPr>
        <w:t xml:space="preserve">Command center concept (chat-style ops interface) is the right pattern</w:t>
      </w:r>
    </w:p>
    <w:p>
      <w:pPr>
        <w:pStyle w:val="ListParagraph"/>
        <w:numPr>
          <w:ilvl w:val="0"/>
          <w:numId w:val="2"/>
        </w:numPr>
      </w:pPr>
      <w:r>
        <w:rPr>
          <w:rFonts w:ascii="Arial" w:cs="Arial" w:eastAsia="Arial" w:hAnsi="Arial"/>
          <w:color w:val="545454"/>
          <w:sz w:val="21"/>
          <w:szCs w:val="21"/>
        </w:rPr>
        <w:t xml:space="preserve">Activity log as unified timeline across leads + members is useful</w:t>
      </w:r>
    </w:p>
    <w:p>
      <w:pPr>
        <w:pStyle w:val="ListParagraph"/>
        <w:numPr>
          <w:ilvl w:val="0"/>
          <w:numId w:val="2"/>
        </w:numPr>
      </w:pPr>
      <w:r>
        <w:rPr>
          <w:rFonts w:ascii="Arial" w:cs="Arial" w:eastAsia="Arial" w:hAnsi="Arial"/>
          <w:color w:val="545454"/>
          <w:sz w:val="21"/>
          <w:szCs w:val="21"/>
        </w:rPr>
        <w:t xml:space="preserve">Agent status indicators establish the AI-native mental model early</w:t>
      </w:r>
    </w:p>
    <w:p>
      <w:pPr>
        <w:pStyle w:val="Heading2"/>
        <w:spacing w:after="200" w:before="240"/>
      </w:pPr>
      <w:r>
        <w:rPr>
          <w:rFonts w:ascii="Arial" w:cs="Arial" w:eastAsia="Arial" w:hAnsi="Arial"/>
          <w:b/>
          <w:bCs/>
          <w:color w:val="1A1A2E"/>
          <w:sz w:val="26"/>
          <w:szCs w:val="26"/>
        </w:rPr>
        <w:t xml:space="preserve">1.4 Critical Gaps for Production</w:t>
      </w:r>
    </w:p>
    <w:p>
      <w:pPr>
        <w:pStyle w:val="ListParagraph"/>
        <w:numPr>
          <w:ilvl w:val="0"/>
          <w:numId w:val="2"/>
        </w:numPr>
      </w:pPr>
      <w:r>
        <w:rPr>
          <w:rFonts w:ascii="Arial" w:cs="Arial" w:eastAsia="Arial" w:hAnsi="Arial"/>
          <w:b/>
          <w:bCs/>
          <w:color w:val="C62828"/>
          <w:sz w:val="21"/>
          <w:szCs w:val="21"/>
        </w:rPr>
        <w:t xml:space="preserve">No backend or database </w:t>
      </w:r>
      <w:r>
        <w:rPr>
          <w:rFonts w:ascii="Arial" w:cs="Arial" w:eastAsia="Arial" w:hAnsi="Arial"/>
          <w:color w:val="545454"/>
          <w:sz w:val="21"/>
          <w:szCs w:val="21"/>
        </w:rPr>
        <w:t xml:space="preserve">— all data is local storage. Nothing persists, no multi-user support.</w:t>
      </w:r>
    </w:p>
    <w:p>
      <w:pPr>
        <w:pStyle w:val="ListParagraph"/>
        <w:numPr>
          <w:ilvl w:val="0"/>
          <w:numId w:val="2"/>
        </w:numPr>
      </w:pPr>
      <w:r>
        <w:rPr>
          <w:rFonts w:ascii="Arial" w:cs="Arial" w:eastAsia="Arial" w:hAnsi="Arial"/>
          <w:b/>
          <w:bCs/>
          <w:color w:val="C62828"/>
          <w:sz w:val="21"/>
          <w:szCs w:val="21"/>
        </w:rPr>
        <w:t xml:space="preserve">No authentication </w:t>
      </w:r>
      <w:r>
        <w:rPr>
          <w:rFonts w:ascii="Arial" w:cs="Arial" w:eastAsia="Arial" w:hAnsi="Arial"/>
          <w:color w:val="545454"/>
          <w:sz w:val="21"/>
          <w:szCs w:val="21"/>
        </w:rPr>
        <w:t xml:space="preserve">— no login, no roles, no permissions. Anyone with the URL sees the dashboard.</w:t>
      </w:r>
    </w:p>
    <w:p>
      <w:pPr>
        <w:pStyle w:val="ListParagraph"/>
        <w:numPr>
          <w:ilvl w:val="0"/>
          <w:numId w:val="2"/>
        </w:numPr>
      </w:pPr>
      <w:r>
        <w:rPr>
          <w:rFonts w:ascii="Arial" w:cs="Arial" w:eastAsia="Arial" w:hAnsi="Arial"/>
          <w:b/>
          <w:bCs/>
          <w:color w:val="C62828"/>
          <w:sz w:val="21"/>
          <w:szCs w:val="21"/>
        </w:rPr>
        <w:t xml:space="preserve">No real data ingestion </w:t>
      </w:r>
      <w:r>
        <w:rPr>
          <w:rFonts w:ascii="Arial" w:cs="Arial" w:eastAsia="Arial" w:hAnsi="Arial"/>
          <w:color w:val="545454"/>
          <w:sz w:val="21"/>
          <w:szCs w:val="21"/>
        </w:rPr>
        <w:t xml:space="preserve">— no CRM import, no API connections, no lead capture forms.</w:t>
      </w:r>
    </w:p>
    <w:p>
      <w:pPr>
        <w:pStyle w:val="ListParagraph"/>
        <w:numPr>
          <w:ilvl w:val="0"/>
          <w:numId w:val="2"/>
        </w:numPr>
      </w:pPr>
      <w:r>
        <w:rPr>
          <w:rFonts w:ascii="Arial" w:cs="Arial" w:eastAsia="Arial" w:hAnsi="Arial"/>
          <w:b/>
          <w:bCs/>
          <w:color w:val="C62828"/>
          <w:sz w:val="21"/>
          <w:szCs w:val="21"/>
        </w:rPr>
        <w:t xml:space="preserve">No messaging infrastructure </w:t>
      </w:r>
      <w:r>
        <w:rPr>
          <w:rFonts w:ascii="Arial" w:cs="Arial" w:eastAsia="Arial" w:hAnsi="Arial"/>
          <w:color w:val="545454"/>
          <w:sz w:val="21"/>
          <w:szCs w:val="21"/>
        </w:rPr>
        <w:t xml:space="preserve">— follow-up and check-in buttons are non-functional.</w:t>
      </w:r>
    </w:p>
    <w:p>
      <w:pPr>
        <w:pStyle w:val="ListParagraph"/>
        <w:numPr>
          <w:ilvl w:val="0"/>
          <w:numId w:val="2"/>
        </w:numPr>
      </w:pPr>
      <w:r>
        <w:rPr>
          <w:rFonts w:ascii="Arial" w:cs="Arial" w:eastAsia="Arial" w:hAnsi="Arial"/>
          <w:b/>
          <w:bCs/>
          <w:color w:val="C62828"/>
          <w:sz w:val="21"/>
          <w:szCs w:val="21"/>
        </w:rPr>
        <w:t xml:space="preserve">No AI layer </w:t>
      </w:r>
      <w:r>
        <w:rPr>
          <w:rFonts w:ascii="Arial" w:cs="Arial" w:eastAsia="Arial" w:hAnsi="Arial"/>
          <w:color w:val="545454"/>
          <w:sz w:val="21"/>
          <w:szCs w:val="21"/>
        </w:rPr>
        <w:t xml:space="preserve">— the command center is static. No LLM, no agent framework, no NLP.</w:t>
      </w:r>
    </w:p>
    <w:p>
      <w:r>
        <w:br w:type="page"/>
      </w:r>
    </w:p>
    <w:p>
      <w:pPr>
        <w:pStyle w:val="Heading1"/>
        <w:spacing w:after="200" w:before="360"/>
      </w:pPr>
      <w:r>
        <w:rPr>
          <w:rFonts w:ascii="Arial" w:cs="Arial" w:eastAsia="Arial" w:hAnsi="Arial"/>
          <w:b/>
          <w:bCs/>
          <w:color w:val="0350FF"/>
          <w:sz w:val="32"/>
          <w:szCs w:val="32"/>
        </w:rPr>
        <w:t xml:space="preserve">2. Development Roadmap</w:t>
      </w:r>
    </w:p>
    <w:p>
      <w:pPr>
        <w:spacing w:after="160"/>
      </w:pPr>
      <w:r>
        <w:rPr>
          <w:rFonts w:ascii="Arial" w:cs="Arial" w:eastAsia="Arial" w:hAnsi="Arial"/>
          <w:color w:val="545454"/>
          <w:sz w:val="21"/>
          <w:szCs w:val="21"/>
        </w:rPr>
        <w:t xml:space="preserve">The roadmap is structured in 5 phases that progressively build from a functional backend to a full agentic operating system. Each phase has clear deliverables, dependencies, and success criteria.</w:t>
      </w:r>
    </w:p>
    <w:p>
      <w:pPr>
        <w:pStyle w:val="Heading2"/>
        <w:spacing w:after="200" w:before="240"/>
      </w:pPr>
      <w:r>
        <w:rPr>
          <w:rFonts w:ascii="Arial" w:cs="Arial" w:eastAsia="Arial" w:hAnsi="Arial"/>
          <w:b/>
          <w:bCs/>
          <w:color w:val="1A1A2E"/>
          <w:sz w:val="26"/>
          <w:szCs w:val="26"/>
        </w:rPr>
        <w:t xml:space="preserve">Phase 1: Operational Backbone (Weeks 1-12)</w:t>
      </w:r>
    </w:p>
    <w:p>
      <w:pPr>
        <w:spacing w:after="160"/>
      </w:pPr>
      <w:r>
        <w:rPr>
          <w:rFonts w:ascii="Arial" w:cs="Arial" w:eastAsia="Arial" w:hAnsi="Arial"/>
          <w:b/>
          <w:bCs/>
          <w:color w:val="1A1A2E"/>
          <w:sz w:val="21"/>
          <w:szCs w:val="21"/>
        </w:rPr>
        <w:t xml:space="preserve">Goal: </w:t>
      </w:r>
      <w:r>
        <w:rPr>
          <w:rFonts w:ascii="Arial" w:cs="Arial" w:eastAsia="Arial" w:hAnsi="Arial"/>
          <w:color w:val="545454"/>
          <w:sz w:val="21"/>
          <w:szCs w:val="21"/>
        </w:rPr>
        <w:t xml:space="preserve">Replace local storage with a real backend. Establish database, authentication, and core CRUD operations. Make the existing UI functional with persistent data.</w:t>
      </w:r>
    </w:p>
    <w:p>
      <w:pPr>
        <w:pStyle w:val="Heading3"/>
        <w:spacing w:after="200" w:before="240"/>
      </w:pPr>
      <w:r>
        <w:rPr>
          <w:rFonts w:ascii="Arial" w:cs="Arial" w:eastAsia="Arial" w:hAnsi="Arial"/>
          <w:b/>
          <w:bCs/>
          <w:color w:val="1A1A2E"/>
          <w:sz w:val="22"/>
          <w:szCs w:val="22"/>
        </w:rPr>
        <w:t xml:space="preserve">Sprint 1-2: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2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Set up Supabase project (Postgres DB, Auth, Row-Level Security)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3-5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Design and migrate database schema (members, leads, activity, billing)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3-5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Supabase setup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Implement authentication (Supabase Auth or Clerk) — login, roles, 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3-5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Supabase setup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Build API routes (Next.js API or separate Node service) for all CRUD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DB schema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Wire existing UI components to real API endpoints (replace local storage)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API routes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Role-based access control (Owner, Manager, Staff, Read-Only)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Auth</w:t>
            </w:r>
          </w:p>
        </w:tc>
      </w:tr>
    </w:tbl>
    <w:p>
      <w:pPr>
        <w:spacing w:before="200"/>
      </w:pPr>
    </w:p>
    <w:p>
      <w:pPr>
        <w:pStyle w:val="Heading3"/>
        <w:spacing w:after="200" w:before="240"/>
      </w:pPr>
      <w:r>
        <w:rPr>
          <w:rFonts w:ascii="Arial" w:cs="Arial" w:eastAsia="Arial" w:hAnsi="Arial"/>
          <w:b/>
          <w:bCs/>
          <w:color w:val="1A1A2E"/>
          <w:sz w:val="22"/>
          <w:szCs w:val="22"/>
        </w:rPr>
        <w:t xml:space="preserve">Sprint 3-4: Core CRM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2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 profiles — full CRUD, tags, notes, activity history, visit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API routes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Lead management — capture forms, pipeline stages, source tracking,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API routes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CSV import tool — bulk member/lead import from ClubReady exports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3-4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 + Lead models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Search and filtering — global search, advanced filters across members/leads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3-4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 + Lead models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350FF"/>
                <w:sz w:val="20"/>
                <w:szCs w:val="20"/>
              </w:rPr>
              <w:t xml:space="preserve">P2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Audit log — track all data changes with user, timestamp, before/after 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API routes</w:t>
            </w:r>
          </w:p>
        </w:tc>
      </w:tr>
    </w:tbl>
    <w:p>
      <w:pPr>
        <w:spacing w:before="200"/>
      </w:pPr>
    </w:p>
    <w:p>
      <w:pPr>
        <w:pStyle w:val="Heading3"/>
        <w:spacing w:after="200" w:before="240"/>
      </w:pPr>
      <w:r>
        <w:rPr>
          <w:rFonts w:ascii="Arial" w:cs="Arial" w:eastAsia="Arial" w:hAnsi="Arial"/>
          <w:b/>
          <w:bCs/>
          <w:color w:val="1A1A2E"/>
          <w:sz w:val="22"/>
          <w:szCs w:val="22"/>
        </w:rPr>
        <w:t xml:space="preserve">Sprint 5-6: Billing &amp; Scheduling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2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Stripe integration — subscription plans, one-time charges, payment methods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 profiles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Billing dashboard — failed payments, past due, dunning status, recovery queue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3-5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Stripe integration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Class scheduling — create/edit classes, instructor assignment, capacity 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DB schema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Booking system — member class reservations, waitlists, cancellation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3-5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Class scheduling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350FF"/>
                <w:sz w:val="20"/>
                <w:szCs w:val="20"/>
              </w:rPr>
              <w:t xml:space="preserve">P2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Check-in system — QR code or manual check-in, attendance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 profiles</w:t>
            </w:r>
          </w:p>
        </w:tc>
      </w:tr>
    </w:tbl>
    <w:p>
      <w:pPr>
        <w:spacing w:before="200"/>
      </w:pPr>
    </w:p>
    <w:p>
      <w:pPr>
        <w:spacing w:after="160"/>
      </w:pPr>
      <w:r>
        <w:rPr>
          <w:rFonts w:ascii="Arial" w:cs="Arial" w:eastAsia="Arial" w:hAnsi="Arial"/>
          <w:b/>
          <w:bCs/>
          <w:color w:val="1A1A2E"/>
          <w:sz w:val="21"/>
          <w:szCs w:val="21"/>
        </w:rPr>
        <w:t xml:space="preserve">Phase 1 Success Criteria: </w:t>
      </w:r>
      <w:r>
        <w:rPr>
          <w:rFonts w:ascii="Arial" w:cs="Arial" w:eastAsia="Arial" w:hAnsi="Arial"/>
          <w:color w:val="545454"/>
          <w:sz w:val="21"/>
          <w:szCs w:val="21"/>
        </w:rPr>
        <w:t xml:space="preserve">A real user (Javier) can log in, see persistent data, add/edit members and leads, view billing status from Stripe, and manage class schedules. All UI components are backed by a real database.</w:t>
      </w:r>
    </w:p>
    <w:p>
      <w:r>
        <w:br w:type="page"/>
      </w:r>
    </w:p>
    <w:p>
      <w:pPr>
        <w:pStyle w:val="Heading2"/>
        <w:spacing w:after="200" w:before="240"/>
      </w:pPr>
      <w:r>
        <w:rPr>
          <w:rFonts w:ascii="Arial" w:cs="Arial" w:eastAsia="Arial" w:hAnsi="Arial"/>
          <w:b/>
          <w:bCs/>
          <w:color w:val="1A1A2E"/>
          <w:sz w:val="26"/>
          <w:szCs w:val="26"/>
        </w:rPr>
        <w:t xml:space="preserve">Phase 2: Action Engine (Weeks 10-24)</w:t>
      </w:r>
    </w:p>
    <w:p>
      <w:pPr>
        <w:spacing w:after="160"/>
      </w:pPr>
      <w:r>
        <w:rPr>
          <w:rFonts w:ascii="Arial" w:cs="Arial" w:eastAsia="Arial" w:hAnsi="Arial"/>
          <w:b/>
          <w:bCs/>
          <w:color w:val="1A1A2E"/>
          <w:sz w:val="21"/>
          <w:szCs w:val="21"/>
        </w:rPr>
        <w:t xml:space="preserve">Goal: </w:t>
      </w:r>
      <w:r>
        <w:rPr>
          <w:rFonts w:ascii="Arial" w:cs="Arial" w:eastAsia="Arial" w:hAnsi="Arial"/>
          <w:color w:val="545454"/>
          <w:sz w:val="21"/>
          <w:szCs w:val="21"/>
        </w:rPr>
        <w:t xml:space="preserve">Add automated workflows, communication infrastructure, and event-driven triggers. Make the system do things, not just display things.</w:t>
      </w:r>
    </w:p>
    <w:p>
      <w:pPr>
        <w:pStyle w:val="ListParagraph"/>
        <w:numPr>
          <w:ilvl w:val="0"/>
          <w:numId w:val="2"/>
        </w:numPr>
      </w:pPr>
      <w:r>
        <w:rPr>
          <w:rFonts w:ascii="Arial" w:cs="Arial" w:eastAsia="Arial" w:hAnsi="Arial"/>
          <w:b/>
          <w:bCs/>
          <w:color w:val="1A1A2E"/>
          <w:sz w:val="21"/>
          <w:szCs w:val="21"/>
        </w:rPr>
        <w:t xml:space="preserve">Twilio integration </w:t>
      </w:r>
      <w:r>
        <w:rPr>
          <w:rFonts w:ascii="Arial" w:cs="Arial" w:eastAsia="Arial" w:hAnsi="Arial"/>
          <w:color w:val="545454"/>
          <w:sz w:val="21"/>
          <w:szCs w:val="21"/>
        </w:rPr>
        <w:t xml:space="preserve">— SMS sending, receiving, conversation threads, templates</w:t>
      </w:r>
    </w:p>
    <w:p>
      <w:pPr>
        <w:pStyle w:val="ListParagraph"/>
        <w:numPr>
          <w:ilvl w:val="0"/>
          <w:numId w:val="2"/>
        </w:numPr>
      </w:pPr>
      <w:r>
        <w:rPr>
          <w:rFonts w:ascii="Arial" w:cs="Arial" w:eastAsia="Arial" w:hAnsi="Arial"/>
          <w:b/>
          <w:bCs/>
          <w:color w:val="1A1A2E"/>
          <w:sz w:val="21"/>
          <w:szCs w:val="21"/>
        </w:rPr>
        <w:t xml:space="preserve">Email infrastructure </w:t>
      </w:r>
      <w:r>
        <w:rPr>
          <w:rFonts w:ascii="Arial" w:cs="Arial" w:eastAsia="Arial" w:hAnsi="Arial"/>
          <w:color w:val="545454"/>
          <w:sz w:val="21"/>
          <w:szCs w:val="21"/>
        </w:rPr>
        <w:t xml:space="preserve">— SendGrid/Postmark integration, transactional + marketing emails, templates</w:t>
      </w:r>
    </w:p>
    <w:p>
      <w:pPr>
        <w:pStyle w:val="ListParagraph"/>
        <w:numPr>
          <w:ilvl w:val="0"/>
          <w:numId w:val="2"/>
        </w:numPr>
      </w:pPr>
      <w:r>
        <w:rPr>
          <w:rFonts w:ascii="Arial" w:cs="Arial" w:eastAsia="Arial" w:hAnsi="Arial"/>
          <w:b/>
          <w:bCs/>
          <w:color w:val="1A1A2E"/>
          <w:sz w:val="21"/>
          <w:szCs w:val="21"/>
        </w:rPr>
        <w:t xml:space="preserve">Workflow engine </w:t>
      </w:r>
      <w:r>
        <w:rPr>
          <w:rFonts w:ascii="Arial" w:cs="Arial" w:eastAsia="Arial" w:hAnsi="Arial"/>
          <w:color w:val="545454"/>
          <w:sz w:val="21"/>
          <w:szCs w:val="21"/>
        </w:rPr>
        <w:t xml:space="preserve">— Temporal or Trigger.dev for automated sequences (lead follow-up, retention check-ins, billing reminders)</w:t>
      </w:r>
    </w:p>
    <w:p>
      <w:pPr>
        <w:pStyle w:val="ListParagraph"/>
        <w:numPr>
          <w:ilvl w:val="0"/>
          <w:numId w:val="2"/>
        </w:numPr>
      </w:pPr>
      <w:r>
        <w:rPr>
          <w:rFonts w:ascii="Arial" w:cs="Arial" w:eastAsia="Arial" w:hAnsi="Arial"/>
          <w:b/>
          <w:bCs/>
          <w:color w:val="1A1A2E"/>
          <w:sz w:val="21"/>
          <w:szCs w:val="21"/>
        </w:rPr>
        <w:t xml:space="preserve">Event triggers </w:t>
      </w:r>
      <w:r>
        <w:rPr>
          <w:rFonts w:ascii="Arial" w:cs="Arial" w:eastAsia="Arial" w:hAnsi="Arial"/>
          <w:color w:val="545454"/>
          <w:sz w:val="21"/>
          <w:szCs w:val="21"/>
        </w:rPr>
        <w:t xml:space="preserve">— missed class, failed payment, inactive streak, trial expiry, birthday, etc.</w:t>
      </w:r>
    </w:p>
    <w:p>
      <w:pPr>
        <w:pStyle w:val="ListParagraph"/>
        <w:numPr>
          <w:ilvl w:val="0"/>
          <w:numId w:val="2"/>
        </w:numPr>
      </w:pPr>
      <w:r>
        <w:rPr>
          <w:rFonts w:ascii="Arial" w:cs="Arial" w:eastAsia="Arial" w:hAnsi="Arial"/>
          <w:b/>
          <w:bCs/>
          <w:color w:val="1A1A2E"/>
          <w:sz w:val="21"/>
          <w:szCs w:val="21"/>
        </w:rPr>
        <w:t xml:space="preserve">Notification system </w:t>
      </w:r>
      <w:r>
        <w:rPr>
          <w:rFonts w:ascii="Arial" w:cs="Arial" w:eastAsia="Arial" w:hAnsi="Arial"/>
          <w:color w:val="545454"/>
          <w:sz w:val="21"/>
          <w:szCs w:val="21"/>
        </w:rPr>
        <w:t xml:space="preserve">— in-app, email, and push notifications for staff and owners</w:t>
      </w:r>
    </w:p>
    <w:p>
      <w:pPr>
        <w:pStyle w:val="ListParagraph"/>
        <w:numPr>
          <w:ilvl w:val="0"/>
          <w:numId w:val="2"/>
        </w:numPr>
      </w:pPr>
      <w:r>
        <w:rPr>
          <w:rFonts w:ascii="Arial" w:cs="Arial" w:eastAsia="Arial" w:hAnsi="Arial"/>
          <w:b/>
          <w:bCs/>
          <w:color w:val="1A1A2E"/>
          <w:sz w:val="21"/>
          <w:szCs w:val="21"/>
        </w:rPr>
        <w:t xml:space="preserve">Automated dunning </w:t>
      </w:r>
      <w:r>
        <w:rPr>
          <w:rFonts w:ascii="Arial" w:cs="Arial" w:eastAsia="Arial" w:hAnsi="Arial"/>
          <w:color w:val="545454"/>
          <w:sz w:val="21"/>
          <w:szCs w:val="21"/>
        </w:rPr>
        <w:t xml:space="preserve">— failed payment retry sequences, escalation paths, card update prompts</w:t>
      </w:r>
    </w:p>
    <w:p>
      <w:pPr>
        <w:spacing w:after="160"/>
      </w:pPr>
      <w:r>
        <w:rPr>
          <w:rFonts w:ascii="Arial" w:cs="Arial" w:eastAsia="Arial" w:hAnsi="Arial"/>
          <w:b/>
          <w:bCs/>
          <w:color w:val="1A1A2E"/>
          <w:sz w:val="21"/>
          <w:szCs w:val="21"/>
        </w:rPr>
        <w:t xml:space="preserve">Phase 2 Success Criteria: </w:t>
      </w:r>
      <w:r>
        <w:rPr>
          <w:rFonts w:ascii="Arial" w:cs="Arial" w:eastAsia="Arial" w:hAnsi="Arial"/>
          <w:color w:val="545454"/>
          <w:sz w:val="21"/>
          <w:szCs w:val="21"/>
        </w:rPr>
        <w:t xml:space="preserve">The follow-up and check-in buttons actually send real SMS/email. Automated workflows fire on triggers without manual intervention. Billing recovery runs on autopilot.</w:t>
      </w:r>
    </w:p>
    <w:p>
      <w:pPr>
        <w:pStyle w:val="Heading2"/>
        <w:spacing w:after="200" w:before="240"/>
      </w:pPr>
      <w:r>
        <w:rPr>
          <w:rFonts w:ascii="Arial" w:cs="Arial" w:eastAsia="Arial" w:hAnsi="Arial"/>
          <w:b/>
          <w:bCs/>
          <w:color w:val="1A1A2E"/>
          <w:sz w:val="26"/>
          <w:szCs w:val="26"/>
        </w:rPr>
        <w:t xml:space="preserve">Phase 3: AI Control Layer (Weeks 16-32)</w:t>
      </w:r>
    </w:p>
    <w:p>
      <w:pPr>
        <w:spacing w:after="160"/>
      </w:pPr>
      <w:r>
        <w:rPr>
          <w:rFonts w:ascii="Arial" w:cs="Arial" w:eastAsia="Arial" w:hAnsi="Arial"/>
          <w:b/>
          <w:bCs/>
          <w:color w:val="1A1A2E"/>
          <w:sz w:val="21"/>
          <w:szCs w:val="21"/>
        </w:rPr>
        <w:t xml:space="preserve">Goal: </w:t>
      </w:r>
      <w:r>
        <w:rPr>
          <w:rFonts w:ascii="Arial" w:cs="Arial" w:eastAsia="Arial" w:hAnsi="Arial"/>
          <w:color w:val="545454"/>
          <w:sz w:val="21"/>
          <w:szCs w:val="21"/>
        </w:rPr>
        <w:t xml:space="preserve">Integrate LLMs and build the agent framework. Make the Command Center a real conversational interface that can read data, make decisions, and execute actions.</w:t>
      </w:r>
    </w:p>
    <w:p>
      <w:pPr>
        <w:pStyle w:val="ListParagraph"/>
        <w:numPr>
          <w:ilvl w:val="0"/>
          <w:numId w:val="2"/>
        </w:numPr>
      </w:pPr>
      <w:r>
        <w:rPr>
          <w:rFonts w:ascii="Arial" w:cs="Arial" w:eastAsia="Arial" w:hAnsi="Arial"/>
          <w:b/>
          <w:bCs/>
          <w:color w:val="1A1A2E"/>
          <w:sz w:val="21"/>
          <w:szCs w:val="21"/>
        </w:rPr>
        <w:t xml:space="preserve">LLM integration </w:t>
      </w:r>
      <w:r>
        <w:rPr>
          <w:rFonts w:ascii="Arial" w:cs="Arial" w:eastAsia="Arial" w:hAnsi="Arial"/>
          <w:color w:val="545454"/>
          <w:sz w:val="21"/>
          <w:szCs w:val="21"/>
        </w:rPr>
        <w:t xml:space="preserve">— OpenAI/Claude API connection, prompt management, model routing</w:t>
      </w:r>
    </w:p>
    <w:p>
      <w:pPr>
        <w:pStyle w:val="ListParagraph"/>
        <w:numPr>
          <w:ilvl w:val="0"/>
          <w:numId w:val="2"/>
        </w:numPr>
      </w:pPr>
      <w:r>
        <w:rPr>
          <w:rFonts w:ascii="Arial" w:cs="Arial" w:eastAsia="Arial" w:hAnsi="Arial"/>
          <w:b/>
          <w:bCs/>
          <w:color w:val="1A1A2E"/>
          <w:sz w:val="21"/>
          <w:szCs w:val="21"/>
        </w:rPr>
        <w:t xml:space="preserve">Agent framework </w:t>
      </w:r>
      <w:r>
        <w:rPr>
          <w:rFonts w:ascii="Arial" w:cs="Arial" w:eastAsia="Arial" w:hAnsi="Arial"/>
          <w:color w:val="545454"/>
          <w:sz w:val="21"/>
          <w:szCs w:val="21"/>
        </w:rPr>
        <w:t xml:space="preserve">— define agent roles (Sales, Retention, etc.), tool access, decision boundaries</w:t>
      </w:r>
    </w:p>
    <w:p>
      <w:pPr>
        <w:pStyle w:val="ListParagraph"/>
        <w:numPr>
          <w:ilvl w:val="0"/>
          <w:numId w:val="2"/>
        </w:numPr>
      </w:pPr>
      <w:r>
        <w:rPr>
          <w:rFonts w:ascii="Arial" w:cs="Arial" w:eastAsia="Arial" w:hAnsi="Arial"/>
          <w:b/>
          <w:bCs/>
          <w:color w:val="1A1A2E"/>
          <w:sz w:val="21"/>
          <w:szCs w:val="21"/>
        </w:rPr>
        <w:t xml:space="preserve">Command Center v2 </w:t>
      </w:r>
      <w:r>
        <w:rPr>
          <w:rFonts w:ascii="Arial" w:cs="Arial" w:eastAsia="Arial" w:hAnsi="Arial"/>
          <w:color w:val="545454"/>
          <w:sz w:val="21"/>
          <w:szCs w:val="21"/>
        </w:rPr>
        <w:t xml:space="preserve">— real natural language input, context-aware responses, action confirmations</w:t>
      </w:r>
    </w:p>
    <w:p>
      <w:pPr>
        <w:pStyle w:val="ListParagraph"/>
        <w:numPr>
          <w:ilvl w:val="0"/>
          <w:numId w:val="2"/>
        </w:numPr>
      </w:pPr>
      <w:r>
        <w:rPr>
          <w:rFonts w:ascii="Arial" w:cs="Arial" w:eastAsia="Arial" w:hAnsi="Arial"/>
          <w:b/>
          <w:bCs/>
          <w:color w:val="1A1A2E"/>
          <w:sz w:val="21"/>
          <w:szCs w:val="21"/>
        </w:rPr>
        <w:t xml:space="preserve">Smart lead scoring </w:t>
      </w:r>
      <w:r>
        <w:rPr>
          <w:rFonts w:ascii="Arial" w:cs="Arial" w:eastAsia="Arial" w:hAnsi="Arial"/>
          <w:color w:val="545454"/>
          <w:sz w:val="21"/>
          <w:szCs w:val="21"/>
        </w:rPr>
        <w:t xml:space="preserve">— AI-driven interest scoring based on behavior, engagement, and communication history</w:t>
      </w:r>
    </w:p>
    <w:p>
      <w:pPr>
        <w:pStyle w:val="ListParagraph"/>
        <w:numPr>
          <w:ilvl w:val="0"/>
          <w:numId w:val="2"/>
        </w:numPr>
      </w:pPr>
      <w:r>
        <w:rPr>
          <w:rFonts w:ascii="Arial" w:cs="Arial" w:eastAsia="Arial" w:hAnsi="Arial"/>
          <w:b/>
          <w:bCs/>
          <w:color w:val="1A1A2E"/>
          <w:sz w:val="21"/>
          <w:szCs w:val="21"/>
        </w:rPr>
        <w:t xml:space="preserve">AI-generated outreach </w:t>
      </w:r>
      <w:r>
        <w:rPr>
          <w:rFonts w:ascii="Arial" w:cs="Arial" w:eastAsia="Arial" w:hAnsi="Arial"/>
          <w:color w:val="545454"/>
          <w:sz w:val="21"/>
          <w:szCs w:val="21"/>
        </w:rPr>
        <w:t xml:space="preserve">— personalized follow-up messages drafted by AI, reviewed and approved by staff</w:t>
      </w:r>
    </w:p>
    <w:p>
      <w:pPr>
        <w:pStyle w:val="ListParagraph"/>
        <w:numPr>
          <w:ilvl w:val="0"/>
          <w:numId w:val="2"/>
        </w:numPr>
      </w:pPr>
      <w:r>
        <w:rPr>
          <w:rFonts w:ascii="Arial" w:cs="Arial" w:eastAsia="Arial" w:hAnsi="Arial"/>
          <w:b/>
          <w:bCs/>
          <w:color w:val="1A1A2E"/>
          <w:sz w:val="21"/>
          <w:szCs w:val="21"/>
        </w:rPr>
        <w:t xml:space="preserve">Retention intelligence </w:t>
      </w:r>
      <w:r>
        <w:rPr>
          <w:rFonts w:ascii="Arial" w:cs="Arial" w:eastAsia="Arial" w:hAnsi="Arial"/>
          <w:color w:val="545454"/>
          <w:sz w:val="21"/>
          <w:szCs w:val="21"/>
        </w:rPr>
        <w:t xml:space="preserve">— predictive churn scoring, AI-recommended interventions, automated win-back</w:t>
      </w:r>
    </w:p>
    <w:p>
      <w:pPr>
        <w:spacing w:after="160"/>
      </w:pPr>
      <w:r>
        <w:rPr>
          <w:rFonts w:ascii="Arial" w:cs="Arial" w:eastAsia="Arial" w:hAnsi="Arial"/>
          <w:b/>
          <w:bCs/>
          <w:color w:val="1A1A2E"/>
          <w:sz w:val="21"/>
          <w:szCs w:val="21"/>
        </w:rPr>
        <w:t xml:space="preserve">Phase 3 Success Criteria: </w:t>
      </w:r>
      <w:r>
        <w:rPr>
          <w:rFonts w:ascii="Arial" w:cs="Arial" w:eastAsia="Arial" w:hAnsi="Arial"/>
          <w:color w:val="545454"/>
          <w:sz w:val="21"/>
          <w:szCs w:val="21"/>
        </w:rPr>
        <w:t xml:space="preserve">Javier can type a natural language command in the Command Center and the system executes it. AI agents draft messages, score leads, and flag at-risk members with real reasoning.</w:t>
      </w:r>
    </w:p>
    <w:p>
      <w:r>
        <w:br w:type="page"/>
      </w:r>
    </w:p>
    <w:p>
      <w:pPr>
        <w:pStyle w:val="Heading2"/>
        <w:spacing w:after="200" w:before="240"/>
      </w:pPr>
      <w:r>
        <w:rPr>
          <w:rFonts w:ascii="Arial" w:cs="Arial" w:eastAsia="Arial" w:hAnsi="Arial"/>
          <w:b/>
          <w:bCs/>
          <w:color w:val="1A1A2E"/>
          <w:sz w:val="26"/>
          <w:szCs w:val="26"/>
        </w:rPr>
        <w:t xml:space="preserve">Phase 4: Memory + Intelligence (Weeks 24-48)</w:t>
      </w:r>
    </w:p>
    <w:p>
      <w:pPr>
        <w:spacing w:after="160"/>
      </w:pPr>
      <w:r>
        <w:rPr>
          <w:rFonts w:ascii="Arial" w:cs="Arial" w:eastAsia="Arial" w:hAnsi="Arial"/>
          <w:b/>
          <w:bCs/>
          <w:color w:val="1A1A2E"/>
          <w:sz w:val="21"/>
          <w:szCs w:val="21"/>
        </w:rPr>
        <w:t xml:space="preserve">Goal: </w:t>
      </w:r>
      <w:r>
        <w:rPr>
          <w:rFonts w:ascii="Arial" w:cs="Arial" w:eastAsia="Arial" w:hAnsi="Arial"/>
          <w:color w:val="545454"/>
          <w:sz w:val="21"/>
          <w:szCs w:val="21"/>
        </w:rPr>
        <w:t xml:space="preserve">Build institutional memory and pattern recognition. The system gets smarter over time — it learns the business, remembers member preferences, and identifies trends.</w:t>
      </w:r>
    </w:p>
    <w:p>
      <w:pPr>
        <w:pStyle w:val="ListParagraph"/>
        <w:numPr>
          <w:ilvl w:val="0"/>
          <w:numId w:val="2"/>
        </w:numPr>
      </w:pPr>
      <w:r>
        <w:rPr>
          <w:rFonts w:ascii="Arial" w:cs="Arial" w:eastAsia="Arial" w:hAnsi="Arial"/>
          <w:b/>
          <w:bCs/>
          <w:color w:val="1A1A2E"/>
          <w:sz w:val="21"/>
          <w:szCs w:val="21"/>
        </w:rPr>
        <w:t xml:space="preserve">Vector memory store </w:t>
      </w:r>
      <w:r>
        <w:rPr>
          <w:rFonts w:ascii="Arial" w:cs="Arial" w:eastAsia="Arial" w:hAnsi="Arial"/>
          <w:color w:val="545454"/>
          <w:sz w:val="21"/>
          <w:szCs w:val="21"/>
        </w:rPr>
        <w:t xml:space="preserve">— pgvector or Pinecone for semantic search across all business data</w:t>
      </w:r>
    </w:p>
    <w:p>
      <w:pPr>
        <w:pStyle w:val="ListParagraph"/>
        <w:numPr>
          <w:ilvl w:val="0"/>
          <w:numId w:val="2"/>
        </w:numPr>
      </w:pPr>
      <w:r>
        <w:rPr>
          <w:rFonts w:ascii="Arial" w:cs="Arial" w:eastAsia="Arial" w:hAnsi="Arial"/>
          <w:b/>
          <w:bCs/>
          <w:color w:val="1A1A2E"/>
          <w:sz w:val="21"/>
          <w:szCs w:val="21"/>
        </w:rPr>
        <w:t xml:space="preserve">Brand governance engine </w:t>
      </w:r>
      <w:r>
        <w:rPr>
          <w:rFonts w:ascii="Arial" w:cs="Arial" w:eastAsia="Arial" w:hAnsi="Arial"/>
          <w:color w:val="545454"/>
          <w:sz w:val="21"/>
          <w:szCs w:val="21"/>
        </w:rPr>
        <w:t xml:space="preserve">— enforce tone, messaging, and brand rules on all AI-generated communications</w:t>
      </w:r>
    </w:p>
    <w:p>
      <w:pPr>
        <w:pStyle w:val="ListParagraph"/>
        <w:numPr>
          <w:ilvl w:val="0"/>
          <w:numId w:val="2"/>
        </w:numPr>
      </w:pPr>
      <w:r>
        <w:rPr>
          <w:rFonts w:ascii="Arial" w:cs="Arial" w:eastAsia="Arial" w:hAnsi="Arial"/>
          <w:b/>
          <w:bCs/>
          <w:color w:val="1A1A2E"/>
          <w:sz w:val="21"/>
          <w:szCs w:val="21"/>
        </w:rPr>
        <w:t xml:space="preserve">Predictive analytics </w:t>
      </w:r>
      <w:r>
        <w:rPr>
          <w:rFonts w:ascii="Arial" w:cs="Arial" w:eastAsia="Arial" w:hAnsi="Arial"/>
          <w:color w:val="545454"/>
          <w:sz w:val="21"/>
          <w:szCs w:val="21"/>
        </w:rPr>
        <w:t xml:space="preserve">— revenue forecasting, seasonal patterns, capacity optimization</w:t>
      </w:r>
    </w:p>
    <w:p>
      <w:pPr>
        <w:pStyle w:val="ListParagraph"/>
        <w:numPr>
          <w:ilvl w:val="0"/>
          <w:numId w:val="2"/>
        </w:numPr>
      </w:pPr>
      <w:r>
        <w:rPr>
          <w:rFonts w:ascii="Arial" w:cs="Arial" w:eastAsia="Arial" w:hAnsi="Arial"/>
          <w:b/>
          <w:bCs/>
          <w:color w:val="1A1A2E"/>
          <w:sz w:val="21"/>
          <w:szCs w:val="21"/>
        </w:rPr>
        <w:t xml:space="preserve">Advanced reporting </w:t>
      </w:r>
      <w:r>
        <w:rPr>
          <w:rFonts w:ascii="Arial" w:cs="Arial" w:eastAsia="Arial" w:hAnsi="Arial"/>
          <w:color w:val="545454"/>
          <w:sz w:val="21"/>
          <w:szCs w:val="21"/>
        </w:rPr>
        <w:t xml:space="preserve">— daily/weekly/monthly automated reports with narrative insights</w:t>
      </w:r>
    </w:p>
    <w:p>
      <w:pPr>
        <w:pStyle w:val="ListParagraph"/>
        <w:numPr>
          <w:ilvl w:val="0"/>
          <w:numId w:val="2"/>
        </w:numPr>
      </w:pPr>
      <w:r>
        <w:rPr>
          <w:rFonts w:ascii="Arial" w:cs="Arial" w:eastAsia="Arial" w:hAnsi="Arial"/>
          <w:b/>
          <w:bCs/>
          <w:color w:val="1A1A2E"/>
          <w:sz w:val="21"/>
          <w:szCs w:val="21"/>
        </w:rPr>
        <w:t xml:space="preserve">Multi-location support </w:t>
      </w:r>
      <w:r>
        <w:rPr>
          <w:rFonts w:ascii="Arial" w:cs="Arial" w:eastAsia="Arial" w:hAnsi="Arial"/>
          <w:color w:val="545454"/>
          <w:sz w:val="21"/>
          <w:szCs w:val="21"/>
        </w:rPr>
        <w:t xml:space="preserve">— data isolation, cross-location comparisons, consolidated dashboards</w:t>
      </w:r>
    </w:p>
    <w:p>
      <w:pPr>
        <w:pStyle w:val="Heading2"/>
        <w:spacing w:after="200" w:before="240"/>
      </w:pPr>
      <w:r>
        <w:rPr>
          <w:rFonts w:ascii="Arial" w:cs="Arial" w:eastAsia="Arial" w:hAnsi="Arial"/>
          <w:b/>
          <w:bCs/>
          <w:color w:val="1A1A2E"/>
          <w:sz w:val="26"/>
          <w:szCs w:val="26"/>
        </w:rPr>
        <w:t xml:space="preserve">Phase 5: Full Agentic OS (Weeks 36-72)</w:t>
      </w:r>
    </w:p>
    <w:p>
      <w:pPr>
        <w:spacing w:after="160"/>
      </w:pPr>
      <w:r>
        <w:rPr>
          <w:rFonts w:ascii="Arial" w:cs="Arial" w:eastAsia="Arial" w:hAnsi="Arial"/>
          <w:b/>
          <w:bCs/>
          <w:color w:val="1A1A2E"/>
          <w:sz w:val="21"/>
          <w:szCs w:val="21"/>
        </w:rPr>
        <w:t xml:space="preserve">Goal: </w:t>
      </w:r>
      <w:r>
        <w:rPr>
          <w:rFonts w:ascii="Arial" w:cs="Arial" w:eastAsia="Arial" w:hAnsi="Arial"/>
          <w:color w:val="545454"/>
          <w:sz w:val="21"/>
          <w:szCs w:val="21"/>
        </w:rPr>
        <w:t xml:space="preserve">Autonomous agents that run the gym with minimal human intervention. The system handles routine operations end-to-end.</w:t>
      </w:r>
    </w:p>
    <w:p>
      <w:pPr>
        <w:pStyle w:val="ListParagraph"/>
        <w:numPr>
          <w:ilvl w:val="0"/>
          <w:numId w:val="2"/>
        </w:numPr>
      </w:pPr>
      <w:r>
        <w:rPr>
          <w:rFonts w:ascii="Arial" w:cs="Arial" w:eastAsia="Arial" w:hAnsi="Arial"/>
          <w:b/>
          <w:bCs/>
          <w:color w:val="1A1A2E"/>
          <w:sz w:val="21"/>
          <w:szCs w:val="21"/>
        </w:rPr>
        <w:t xml:space="preserve">Autonomous agent execution </w:t>
      </w:r>
      <w:r>
        <w:rPr>
          <w:rFonts w:ascii="Arial" w:cs="Arial" w:eastAsia="Arial" w:hAnsi="Arial"/>
          <w:color w:val="545454"/>
          <w:sz w:val="21"/>
          <w:szCs w:val="21"/>
        </w:rPr>
        <w:t xml:space="preserve">— agents take action independently within defined boundaries</w:t>
      </w:r>
    </w:p>
    <w:p>
      <w:pPr>
        <w:pStyle w:val="ListParagraph"/>
        <w:numPr>
          <w:ilvl w:val="0"/>
          <w:numId w:val="2"/>
        </w:numPr>
      </w:pPr>
      <w:r>
        <w:rPr>
          <w:rFonts w:ascii="Arial" w:cs="Arial" w:eastAsia="Arial" w:hAnsi="Arial"/>
          <w:b/>
          <w:bCs/>
          <w:color w:val="1A1A2E"/>
          <w:sz w:val="21"/>
          <w:szCs w:val="21"/>
        </w:rPr>
        <w:t xml:space="preserve">Voice interface </w:t>
      </w:r>
      <w:r>
        <w:rPr>
          <w:rFonts w:ascii="Arial" w:cs="Arial" w:eastAsia="Arial" w:hAnsi="Arial"/>
          <w:color w:val="545454"/>
          <w:sz w:val="21"/>
          <w:szCs w:val="21"/>
        </w:rPr>
        <w:t xml:space="preserve">— Whisper + ElevenLabs for voice commands and phone-based interactions</w:t>
      </w:r>
    </w:p>
    <w:p>
      <w:pPr>
        <w:pStyle w:val="ListParagraph"/>
        <w:numPr>
          <w:ilvl w:val="0"/>
          <w:numId w:val="2"/>
        </w:numPr>
      </w:pPr>
      <w:r>
        <w:rPr>
          <w:rFonts w:ascii="Arial" w:cs="Arial" w:eastAsia="Arial" w:hAnsi="Arial"/>
          <w:b/>
          <w:bCs/>
          <w:color w:val="1A1A2E"/>
          <w:sz w:val="21"/>
          <w:szCs w:val="21"/>
        </w:rPr>
        <w:t xml:space="preserve">Member-facing AI </w:t>
      </w:r>
      <w:r>
        <w:rPr>
          <w:rFonts w:ascii="Arial" w:cs="Arial" w:eastAsia="Arial" w:hAnsi="Arial"/>
          <w:color w:val="545454"/>
          <w:sz w:val="21"/>
          <w:szCs w:val="21"/>
        </w:rPr>
        <w:t xml:space="preserve">— chatbot for booking, FAQs, account management via SMS or web</w:t>
      </w:r>
    </w:p>
    <w:p>
      <w:pPr>
        <w:pStyle w:val="ListParagraph"/>
        <w:numPr>
          <w:ilvl w:val="0"/>
          <w:numId w:val="2"/>
        </w:numPr>
      </w:pPr>
      <w:r>
        <w:rPr>
          <w:rFonts w:ascii="Arial" w:cs="Arial" w:eastAsia="Arial" w:hAnsi="Arial"/>
          <w:b/>
          <w:bCs/>
          <w:color w:val="1A1A2E"/>
          <w:sz w:val="21"/>
          <w:szCs w:val="21"/>
        </w:rPr>
        <w:t xml:space="preserve">Marketplace / integrations </w:t>
      </w:r>
      <w:r>
        <w:rPr>
          <w:rFonts w:ascii="Arial" w:cs="Arial" w:eastAsia="Arial" w:hAnsi="Arial"/>
          <w:color w:val="545454"/>
          <w:sz w:val="21"/>
          <w:szCs w:val="21"/>
        </w:rPr>
        <w:t xml:space="preserve">— third-party app ecosystem, webhook API, partner integrations</w:t>
      </w:r>
    </w:p>
    <w:p>
      <w:pPr>
        <w:pStyle w:val="ListParagraph"/>
        <w:numPr>
          <w:ilvl w:val="0"/>
          <w:numId w:val="2"/>
        </w:numPr>
      </w:pPr>
      <w:r>
        <w:rPr>
          <w:rFonts w:ascii="Arial" w:cs="Arial" w:eastAsia="Arial" w:hAnsi="Arial"/>
          <w:b/>
          <w:bCs/>
          <w:color w:val="1A1A2E"/>
          <w:sz w:val="21"/>
          <w:szCs w:val="21"/>
        </w:rPr>
        <w:t xml:space="preserve">White-label / franchise mode </w:t>
      </w:r>
      <w:r>
        <w:rPr>
          <w:rFonts w:ascii="Arial" w:cs="Arial" w:eastAsia="Arial" w:hAnsi="Arial"/>
          <w:color w:val="545454"/>
          <w:sz w:val="21"/>
          <w:szCs w:val="21"/>
        </w:rPr>
        <w:t xml:space="preserve">— custom branding per location, centralized control for franchise operators</w:t>
      </w:r>
    </w:p>
    <w:p>
      <w:r>
        <w:br w:type="page"/>
      </w:r>
    </w:p>
    <w:p>
      <w:pPr>
        <w:pStyle w:val="Heading1"/>
        <w:spacing w:after="200" w:before="360"/>
      </w:pPr>
      <w:r>
        <w:rPr>
          <w:rFonts w:ascii="Arial" w:cs="Arial" w:eastAsia="Arial" w:hAnsi="Arial"/>
          <w:b/>
          <w:bCs/>
          <w:color w:val="0350FF"/>
          <w:sz w:val="32"/>
          <w:szCs w:val="32"/>
        </w:rPr>
        <w:t xml:space="preserve">3. Proposed Database Schema (Phase 1)</w:t>
      </w:r>
    </w:p>
    <w:p>
      <w:pPr>
        <w:spacing w:after="160"/>
      </w:pPr>
      <w:r>
        <w:rPr>
          <w:rFonts w:ascii="Arial" w:cs="Arial" w:eastAsia="Arial" w:hAnsi="Arial"/>
          <w:color w:val="545454"/>
          <w:sz w:val="21"/>
          <w:szCs w:val="21"/>
        </w:rPr>
        <w:t xml:space="preserve">Core tables needed for Phase 1. All tables include id (UUID), created_at, and updated_at. Multi-tenant via gym_id foreign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gyms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slug, owner_id, settings (JSONB), branding (JSONB)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Multi-tenant root. Each gym is an org.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users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email, name, role (owner/manager/staff/readonly), gym_id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Auth + RBAC. Links to Supabase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members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email, phone, plan_id, status, risk_score, tags[], notes, stripe_customer_id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Core member 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leads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email, phone, source, status (new/contacted/booked/converted/lost), score, assigned_to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Sales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plans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type (membership/trial/drop-in), price, interval, stripe_price_id, features[]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Membership plan definitions.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classes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instructor_id, schedule (JSONB), capacity, location, type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Class schedule definitions.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bookings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member_id, class_id, date, status (booked/attended/cancelled/no-show)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Class reservations + attendance.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check_ins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member_id, timestamp, method (qr/manual/auto)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Visit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payments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member_id, amount, status, stripe_payment_id, type (subscription/one-time/refund)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Transaction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activity_log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actor_id, action, entity_type, entity_id, metadata (JSONB), timestamp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Audit trail for everything.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messages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recipient_id, channel (sms/email), content, status (queued/sent/delivered/failed), template_id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Communication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workflows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name, trigger, steps (JSONB), status (active/paused), last_run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Automation sequences.</w:t>
            </w:r>
          </w:p>
        </w:tc>
      </w:tr>
    </w:tbl>
    <w:p>
      <w:r>
        <w:br w:type="page"/>
      </w:r>
    </w:p>
    <w:p>
      <w:pPr>
        <w:pStyle w:val="Heading1"/>
        <w:spacing w:after="200" w:before="360"/>
      </w:pPr>
      <w:r>
        <w:rPr>
          <w:rFonts w:ascii="Arial" w:cs="Arial" w:eastAsia="Arial" w:hAnsi="Arial"/>
          <w:b/>
          <w:bCs/>
          <w:color w:val="0350FF"/>
          <w:sz w:val="32"/>
          <w:szCs w:val="32"/>
        </w:rPr>
        <w:t xml:space="preserve">4. Key Technical Decisions Needed</w:t>
      </w:r>
    </w:p>
    <w:p>
      <w:pPr>
        <w:spacing w:after="160"/>
      </w:pPr>
      <w:r>
        <w:rPr>
          <w:rFonts w:ascii="Arial" w:cs="Arial" w:eastAsia="Arial" w:hAnsi="Arial"/>
          <w:color w:val="545454"/>
          <w:sz w:val="21"/>
          <w:szCs w:val="21"/>
        </w:rPr>
        <w:t xml:space="preserve">These are open decisions that need to be aligned between Javier and the developer before Phase 1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Auth provider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Supabase Auth (free, integrated) vs. Clerk (polished UI, $25+/mo) vs. Auth0 (enterprise)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Start with Supabase Auth — it's free, integrated with the DB, and handles RBAC. Migrate to Clerk later if needed for better UX.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Backend architecture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Next.js API routes (monolith) vs. Separate Node.js service (microservice)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Start with Next.js API routes for speed. Extract to separate service when agent complexity demands it (Phase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Workflow engine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Temporal (powerful, complex setup) vs. Trigger.dev (simpler, TS-native) vs. Custom cron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Trigger.dev for Phase 2 — simpler to set up, TypeScript-native, good enough for initial workflows. Evaluate Temporal for Phase 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Hosting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Vercel (current) + Supabase vs. Railway vs. Fly.io for backend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Keep Vercel for frontend. Supabase for DB + Auth. Add Railway or Fly.io only if we need a separate backend 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LLM provider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OpenAI (GPT-4o) vs. Anthropic (Claude) vs. Multi-model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Design model-agnostic from day 1. Start with OpenAI for cost/speed, add Claude for complex reasoning. Abstract behind a routing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Multi-tenancy model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Schema per tenant vs. Row-level security vs. Separate DBs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Row-level security (Supabase RLS) — simplest to implement, scales well for Phase 1-3. Reassess at 100+ gyms.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45454"/>
                <w:sz w:val="20"/>
                <w:szCs w:val="20"/>
              </w:rPr>
              <w:t xml:space="preserve">Migration strategy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ClubReady API import vs. CSV export/import vs. Manual data entry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Build CSV import first (Phase 1). Add ClubReady API integration as a Phase 2 feature when we have the API key.</w:t>
            </w:r>
          </w:p>
        </w:tc>
      </w:tr>
    </w:tbl>
    <w:p>
      <w:r>
        <w:br w:type="page"/>
      </w:r>
    </w:p>
    <w:p>
      <w:pPr>
        <w:pStyle w:val="Heading1"/>
        <w:spacing w:after="200" w:before="360"/>
      </w:pPr>
      <w:r>
        <w:rPr>
          <w:rFonts w:ascii="Arial" w:cs="Arial" w:eastAsia="Arial" w:hAnsi="Arial"/>
          <w:b/>
          <w:bCs/>
          <w:color w:val="0350FF"/>
          <w:sz w:val="32"/>
          <w:szCs w:val="32"/>
        </w:rPr>
        <w:t xml:space="preserve">5. Immediate Next Steps (This Sprint)</w:t>
      </w:r>
    </w:p>
    <w:p>
      <w:pPr>
        <w:spacing w:after="160"/>
      </w:pPr>
      <w:r>
        <w:rPr>
          <w:rFonts w:ascii="Arial" w:cs="Arial" w:eastAsia="Arial" w:hAnsi="Arial"/>
          <w:color w:val="545454"/>
          <w:sz w:val="21"/>
          <w:szCs w:val="21"/>
        </w:rPr>
        <w:t xml:space="preserve">These are the exact tasks to start on right now to begin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Create Supabase project, configure environment, connect to Vercel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Design and implement database schema (tables above)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 + Javier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Set up Supabase Auth with email/password + magic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Build API routes for members CRUD (create, read, update, list,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Build API routes for leads CRUD + pipeline stage transitions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Wire Members page to real API (replace local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3-4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Wire Leads page to real API (replace local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Wire Dashboard/Briefing to pull from real DB (live KPIs)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Export member + lead data from ClubReady as CSV for import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Javier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Review this roadmap, align on tech decisions (Section 4), confirm priorities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Javier + Developer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45454"/>
                <w:sz w:val="20"/>
                <w:szCs w:val="20"/>
              </w:rPr>
              <w:t xml:space="preserve">This week</w:t>
            </w:r>
          </w:p>
        </w:tc>
      </w:tr>
    </w:tbl>
    <w:p>
      <w:pPr>
        <w:spacing w:before="400"/>
      </w:pPr>
    </w:p>
    <w:p>
      <w:pPr>
        <w:pBdr>
          <w:top w:val="single" w:color="0350FF" w:sz="6" w:space="4"/>
        </w:pBdr>
      </w:pPr>
    </w:p>
    <w:p>
      <w:pPr>
        <w:spacing w:before="200"/>
      </w:pPr>
      <w:r>
        <w:rPr>
          <w:rFonts w:ascii="Arial" w:cs="Arial" w:eastAsia="Arial" w:hAnsi="Arial"/>
          <w:b/>
          <w:bCs/>
          <w:color w:val="1A1A2E"/>
          <w:sz w:val="21"/>
          <w:szCs w:val="21"/>
        </w:rPr>
        <w:t xml:space="preserve">This is a living document. </w:t>
      </w:r>
      <w:r>
        <w:rPr>
          <w:rFonts w:ascii="Arial" w:cs="Arial" w:eastAsia="Arial" w:hAnsi="Arial"/>
          <w:color w:val="545454"/>
          <w:sz w:val="21"/>
          <w:szCs w:val="21"/>
        </w:rPr>
        <w:t xml:space="preserve">Update it as decisions are made, priorities shift, and features ship. Version history and changes should be tracked here so the developer and Javier always have one source of truth.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5454"/>
        <w:sz w:val="16"/>
        <w:szCs w:val="16"/>
      </w:rPr>
      <w:t xml:space="preserve">Page </w:t>
    </w:r>
    <w:r>
      <w:rPr>
        <w:rFonts w:ascii="Arial" w:cs="Arial" w:eastAsia="Arial" w:hAnsi="Arial"/>
        <w:color w:val="5454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50FF" w:sz="4" w:space="4"/>
      </w:pBdr>
      <w:tabs>
        <w:tab w:val="right" w:pos="9026"/>
      </w:tabs>
    </w:pPr>
    <w:r>
      <w:rPr>
        <w:rFonts w:ascii="Arial" w:cs="Arial" w:eastAsia="Arial" w:hAnsi="Arial"/>
        <w:color w:val="545454"/>
        <w:sz w:val="16"/>
        <w:szCs w:val="16"/>
      </w:rPr>
      <w:t xml:space="preserve">GYM OS — Technical Product Roadmap</w:t>
    </w:r>
    <w:r>
      <w:rPr>
        <w:rFonts w:ascii="Arial" w:cs="Arial" w:eastAsia="Arial" w:hAnsi="Arial"/>
        <w:color w:val="545454"/>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350FF"/>
      <w:sz w:val="32"/>
      <w:szCs w:val="32"/>
    </w:rPr>
  </w:style>
  <w:style w:type="paragraph" w:styleId="Heading2">
    <w:name w:val="Heading 2"/>
    <w:basedOn w:val="Normal"/>
    <w:next w:val="Normal"/>
    <w:qFormat/>
    <w:pPr>
      <w:spacing w:after="20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2026-03-13T17:24:57.581Z</dcterms:created>
  <dcterms:modified xsi:type="dcterms:W3CDTF">2026-03-13T17:24:57.581Z</dcterms:modified>
</cp:coreProperties>
</file>

<file path=docProps/custom.xml><?xml version="1.0" encoding="utf-8"?>
<Properties xmlns="http://schemas.openxmlformats.org/officeDocument/2006/custom-properties" xmlns:vt="http://schemas.openxmlformats.org/officeDocument/2006/docPropsVTypes"/>
</file>