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Theorem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all theories T in standard formalization.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 is essentially undecidable if and only if T is consistent and: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all T_e at least one of the following properties is false (T_e is consistent, T_e is complete, T_e is an extension of T, T_e has the same constants as T, T_e is recursively enumerably axiomatizable).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implies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all theories T in standard formalization.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 is essentially undecidable if and only if T is consistent and: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exists T_e (</w:t>
        <w:br w:type="textWrapping"/>
        <w:tab/>
        <w:t xml:space="preserve">T_e is paraconsistent,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T_e is complete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T_e is an extension of T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T_e has the same constants as 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T_e is recursively enumerably axiomatizable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all theories T in standard formalization.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 is essentially undecidable if and only if T is consistent and: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There exists T_e (</w:t>
        <w:br w:type="textWrapping"/>
        <w:tab/>
        <w:t xml:space="preserve">T_e is consistent,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T_e is paracomplete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T_e is an extension of T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T_e has the same constants as T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T_e is recursively enumerably axiomatizable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all theories T in standard formalization.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 is essentially undecidable if and only if T is consistent and: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There exists T_e (</w:t>
        <w:br w:type="textWrapping"/>
        <w:tab/>
        <w:t xml:space="preserve">T_e is consistent,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T_e is complete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T_e is a non-conservative extension of 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T_e has the same constants as T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T_e is recursively enumerably axiomatizable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all theories T in standard formalization.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 is essentially undecidable if and only if T is consistent and: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There exists T_e (</w:t>
        <w:br w:type="textWrapping"/>
        <w:tab/>
        <w:t xml:space="preserve">T_e is consistent,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T_e is complete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T_e is an extension of 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T_e has the different constants than 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T_e is recursively enumerably axiomatizable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all theories T in standard formalization.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 is essentially undecidable if and only if T is consistent and: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There exists T_e (</w:t>
        <w:br w:type="textWrapping"/>
        <w:tab/>
        <w:t xml:space="preserve">T_e is consistent,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T_e is complete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T_e is an extension of T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T_e has the same constants as T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T_e is non-axiomatizable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Tarskian Decidability -&gt; Recursive Axiomatizability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Einstein Univocality/Categoricity -&gt; Completeness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Tarskian undecidability and completeness &lt;-&gt; non-axiomatizability;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Tarskian undecidability and univocality &lt;-&gt; non-axiomatizability.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Tarskian decidability and completeness &lt;-&gt; axiomatizability;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Tarskian decidability and completeness &lt;/&gt; non-axiomatizability;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non-(Tarskian decidability) or non-completeness &lt;/&gt; non-axiomatizability.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We care whether a theory or language is algorithmically decidable vs non-algorithmically decidable.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decision procedure for T is an automated or mechanical procedure that takes some input and produces binary or bivalent output.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 decision algorithm for T is an automated or mechanical procedure that takes some input and produces binary or bivalent outputs with only finite resources such as space or time; there exists a decision algorithm for all Type 1 languages that depends only on the length-increasing property of recursive language grammars (monotonicity?).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 non-algorithmically decidable problem is a semi-decidable problem.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Every decidable language is recursively axiomatizable. Every algorithmically decidable language is finitely axiomatizable.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Not every axiomatizable language is decidable.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Not every finitely axiomatizable language is decidable.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There exists non-bivalent languages.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 non-bivalent procedure is a procedure that takes some input or inputs and produces non-binary or many-valued output or outputs.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 many-valued decision algorithm for T is an algorithm that halts with true, false, or at least one distinct other value such as possible, undefined, indeterminate, unknown, neither true nor false, both true and false.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