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B4F7F">
      <w:pPr>
        <w:pStyle w:val="3"/>
        <w:keepNext w:val="0"/>
        <w:keepLines w:val="0"/>
        <w:widowControl/>
        <w:suppressLineNumbers w:val="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Derin Öğrenme Modeli ile Gerçek Zamanlı Atık Sınıflandırma ve Geri Dönüşüm Uygulaması</w:t>
      </w:r>
    </w:p>
    <w:p w14:paraId="797D123A">
      <w:pPr>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ans-serif" w:cs="Times New Roman"/>
          <w:b/>
          <w:bCs/>
          <w:kern w:val="0"/>
          <w:sz w:val="24"/>
          <w:szCs w:val="24"/>
          <w:lang w:val="tr-TR" w:eastAsia="zh-CN" w:bidi="ar"/>
        </w:rPr>
        <w:t xml:space="preserve">Metehan KILIÇ </w:t>
      </w:r>
      <w:r>
        <w:rPr>
          <w:rFonts w:hint="default" w:ascii="Times New Roman" w:hAnsi="Times New Roman" w:eastAsia="sans-serif" w:cs="Times New Roman"/>
          <w:b/>
          <w:bCs/>
          <w:kern w:val="0"/>
          <w:sz w:val="24"/>
          <w:szCs w:val="24"/>
          <w:vertAlign w:val="superscript"/>
          <w:lang w:val="tr-TR" w:eastAsia="zh-CN" w:bidi="ar"/>
        </w:rPr>
        <w:t>1</w:t>
      </w:r>
      <w:bookmarkStart w:id="0" w:name="_GoBack"/>
      <w:bookmarkEnd w:id="0"/>
    </w:p>
    <w:p w14:paraId="7E69A1B1">
      <w:pPr>
        <w:keepNext w:val="0"/>
        <w:keepLines w:val="0"/>
        <w:widowControl/>
        <w:suppressLineNumbers w:val="0"/>
        <w:jc w:val="center"/>
        <w:rPr>
          <w:rFonts w:hint="default" w:ascii="Times New Roman" w:hAnsi="Times New Roman" w:cs="Times New Roman"/>
        </w:rPr>
      </w:pPr>
      <w:r>
        <w:rPr>
          <w:rFonts w:hint="default" w:ascii="Times New Roman" w:hAnsi="Times New Roman" w:eastAsia="sans-serif" w:cs="Times New Roman"/>
          <w:b/>
          <w:bCs/>
          <w:kern w:val="0"/>
          <w:sz w:val="24"/>
          <w:szCs w:val="24"/>
          <w:vertAlign w:val="superscript"/>
          <w:lang w:val="en-US" w:eastAsia="zh-CN" w:bidi="ar"/>
        </w:rPr>
        <w:t>1</w:t>
      </w:r>
      <w:r>
        <w:rPr>
          <w:rFonts w:hint="default" w:ascii="Times New Roman" w:hAnsi="Times New Roman" w:eastAsia="SimSun" w:cs="Times New Roman"/>
          <w:kern w:val="0"/>
          <w:sz w:val="24"/>
          <w:szCs w:val="24"/>
          <w:lang w:val="en-US" w:eastAsia="zh-CN" w:bidi="ar"/>
        </w:rPr>
        <w:t xml:space="preserve">Yazılım Mühendisliği Bölümü, </w:t>
      </w:r>
      <w:r>
        <w:rPr>
          <w:rFonts w:hint="default" w:ascii="Times New Roman" w:hAnsi="Times New Roman" w:eastAsia="SimSun" w:cs="Times New Roman"/>
          <w:kern w:val="0"/>
          <w:sz w:val="24"/>
          <w:szCs w:val="24"/>
          <w:lang w:val="tr-TR" w:eastAsia="zh-CN" w:bidi="ar"/>
        </w:rPr>
        <w:t>Hasan Ferdi Turgutlu Teknoloji Fakültesi</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tr-TR" w:eastAsia="zh-CN" w:bidi="ar"/>
        </w:rPr>
        <w:t>Celal Bayar Üniversitesi</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tr-TR" w:eastAsia="zh-CN" w:bidi="ar"/>
        </w:rPr>
        <w:t>Manisa</w:t>
      </w:r>
      <w:r>
        <w:rPr>
          <w:rFonts w:hint="default" w:ascii="Times New Roman" w:hAnsi="Times New Roman" w:eastAsia="SimSun" w:cs="Times New Roman"/>
          <w:kern w:val="0"/>
          <w:sz w:val="24"/>
          <w:szCs w:val="24"/>
          <w:lang w:val="en-US" w:eastAsia="zh-CN" w:bidi="ar"/>
        </w:rPr>
        <w:t>, Türkiye</w:t>
      </w:r>
    </w:p>
    <w:p w14:paraId="752B002C">
      <w:pPr>
        <w:rPr>
          <w:rFonts w:hint="default"/>
        </w:rPr>
      </w:pPr>
    </w:p>
    <w:p w14:paraId="37FF2DE2">
      <w:pPr>
        <w:rPr>
          <w:rFonts w:hint="default"/>
        </w:rPr>
      </w:pPr>
    </w:p>
    <w:p w14:paraId="44C5B505">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ÖZET</w:t>
      </w:r>
    </w:p>
    <w:p w14:paraId="35FE2B5D">
      <w:pPr>
        <w:pStyle w:val="7"/>
        <w:keepNext w:val="0"/>
        <w:keepLines w:val="0"/>
        <w:widowControl/>
        <w:suppressLineNumbers w:val="0"/>
        <w:ind w:firstLine="720" w:firstLineChars="0"/>
      </w:pPr>
      <w:r>
        <w:t>Günümüzde derin öğrenme algoritmaları, nesne tespiti ve sınıflandırma alanlarında insan gücüne duyulan ihtiyacı minimize ederek yüksek başarı oranları sunmaktadır. Bu algoritmalar arasında yer alan Evrişimli Sinir Ağları (CNN), görüntü işleme süreçlerinde literatürün temel taşını oluşturmaktadır. Son yıllarda artan çevresel kirlilik ve geri dönüşüm ihtiyacı, bu teknolojilerin akıllı şehir ve atık yönetimi sistemlerinde kullanımını zorunlu hale getirmiştir.</w:t>
      </w:r>
    </w:p>
    <w:p w14:paraId="7FD73103">
      <w:pPr>
        <w:pStyle w:val="7"/>
        <w:keepNext w:val="0"/>
        <w:keepLines w:val="0"/>
        <w:widowControl/>
        <w:suppressLineNumbers w:val="0"/>
        <w:ind w:firstLine="720" w:firstLineChars="0"/>
      </w:pPr>
      <w:r>
        <w:t xml:space="preserve">Bu çalışmada, katı atıkların (cam, kağıt, karton, metal, plastik ve genel çöp) otonom olarak ayrıştırılmasını sağlayan CNN tabanlı bir derin öğrenme modeli geliştirilmiştir. Çalışma kapsamında, Google tarafından geliştirilen ve düşük donanımlı sistemlerde yüksek performans sergileyen </w:t>
      </w:r>
      <w:r>
        <w:rPr>
          <w:b/>
          <w:bCs/>
        </w:rPr>
        <w:t>MobileNetV2</w:t>
      </w:r>
      <w:r>
        <w:t xml:space="preserve"> mimarisi tercih edilmiştir. Modelin eğitimi, yüksek işlem gücü gereksinimi nedeniyle bulut tabanlı </w:t>
      </w:r>
      <w:r>
        <w:rPr>
          <w:b/>
          <w:bCs/>
        </w:rPr>
        <w:t>Google Colab</w:t>
      </w:r>
      <w:r>
        <w:t xml:space="preserve"> ortamında, NVIDIA T4 GPU desteği ile gerçekleştirilmiştir. Kaggle üzerinden temin edilen "Garbage Classification" veri seti üzerinde uygulanan </w:t>
      </w:r>
      <w:r>
        <w:rPr>
          <w:b/>
          <w:bCs/>
        </w:rPr>
        <w:t>Transfer Learning (Transfer Öğrenme)</w:t>
      </w:r>
      <w:r>
        <w:t xml:space="preserve"> yöntemi sayesinde, önceden öğrenilmiş görsel özellikler projeye aktarılarak eğitim süreci optimize edilmiştir.</w:t>
      </w:r>
    </w:p>
    <w:p w14:paraId="1BA48F21">
      <w:pPr>
        <w:pStyle w:val="7"/>
        <w:keepNext w:val="0"/>
        <w:keepLines w:val="0"/>
        <w:widowControl/>
        <w:suppressLineNumbers w:val="0"/>
        <w:ind w:firstLine="720" w:firstLineChars="0"/>
      </w:pPr>
      <w:r>
        <w:t xml:space="preserve">Eğitim sürecinde aşırı öğrenmeyi (overfitting) engellemek amacıyla </w:t>
      </w:r>
      <w:r>
        <w:rPr>
          <w:b/>
          <w:bCs/>
        </w:rPr>
        <w:t>Data Augmentation (Veri Çoğaltma)</w:t>
      </w:r>
      <w:r>
        <w:t xml:space="preserve"> ve </w:t>
      </w:r>
      <w:r>
        <w:rPr>
          <w:b/>
          <w:bCs/>
        </w:rPr>
        <w:t>Dropout</w:t>
      </w:r>
      <w:r>
        <w:t xml:space="preserve"> teknikleri kullanılmıştır. Yapılan analizlerde, eğitim kaybının (loss) 1.1'den 0.2 seviyelerine başarılı bir şekilde düştüğü, doğrulama kaybının ise yatay seyrederek modelin ezber yapmadan genel özelliklerini koruduğu gözlemlenmiştir.</w:t>
      </w:r>
    </w:p>
    <w:p w14:paraId="3F68DE53">
      <w:pPr>
        <w:pStyle w:val="7"/>
        <w:keepNext w:val="0"/>
        <w:keepLines w:val="0"/>
        <w:widowControl/>
        <w:suppressLineNumbers w:val="0"/>
        <w:ind w:firstLine="720" w:firstLineChars="0"/>
      </w:pPr>
      <w:r>
        <w:t xml:space="preserve">Gerçekleştirilen testlerde sistem, %76.54 oranında bir doğrulama başarısı ile atıkları sınıflandırmıştır. Geliştirilen model, </w:t>
      </w:r>
      <w:r>
        <w:rPr>
          <w:b/>
          <w:bCs/>
        </w:rPr>
        <w:t>OpenCV</w:t>
      </w:r>
      <w:r>
        <w:t xml:space="preserve"> kütüphanesi aracılığıyla gerçek zamanlı bir kamera arayüzüne entegre edilerek, atıkların anlık olarak tanınması ve kullanıcıya bildirilmesi sağlanmıştır. Bu çalışma, gelecekte akıllı çöp kutuları ve IoT tabanlı ayrıştırma sistemleri için temel bir prototip teşkil etmektedir.</w:t>
      </w:r>
    </w:p>
    <w:p w14:paraId="52758532">
      <w:pPr>
        <w:pStyle w:val="7"/>
        <w:keepNext w:val="0"/>
        <w:keepLines w:val="0"/>
        <w:widowControl/>
        <w:suppressLineNumbers w:val="0"/>
      </w:pPr>
      <w:r>
        <w:rPr>
          <w:b/>
          <w:bCs/>
        </w:rPr>
        <w:t>Anahtar Kelimeler—</w:t>
      </w:r>
      <w:r>
        <w:t xml:space="preserve"> Atık Yönetimi, Derin Öğrenme, CNN, Google Colab, Geri Dönüşüm.</w:t>
      </w:r>
    </w:p>
    <w:p w14:paraId="5F947D7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A712AD"/>
    <w:rsid w:val="3C3F2738"/>
    <w:rsid w:val="77A71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3916</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2025-12-23T16:22:00Z</dcterms:created>
  <dc:creator>Mete</dc:creator>
  <cp:lastModifiedBy>Mete</cp:lastModifiedBy>
  <dcterms:modified xsi:type="dcterms:W3CDTF">2026-01-13T14:46:31Z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30DC768313C1472EAEEE76D6C2662D56_11</vt:lpwstr>
  </property>
</Properties>
</file>