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FB7CE" w14:textId="1B62DE2B" w:rsidR="00DA221C" w:rsidRDefault="007C0F55" w:rsidP="007C0F55">
      <w:pPr>
        <w:pStyle w:val="Title"/>
      </w:pPr>
      <w:r>
        <w:t xml:space="preserve">Notes on “2023 </w:t>
      </w:r>
      <w:r w:rsidR="00DA221C" w:rsidRPr="00DA221C">
        <w:t>Mesoscale and Frontal-Scale Air-Sea Interactions Workshop</w:t>
      </w:r>
      <w:r>
        <w:t>”</w:t>
      </w:r>
    </w:p>
    <w:p w14:paraId="38822A49" w14:textId="2EF095CD" w:rsidR="00DA221C" w:rsidRDefault="00DA221C" w:rsidP="007C0F55">
      <w:pPr>
        <w:pStyle w:val="Heading1"/>
      </w:pPr>
      <w:r>
        <w:t>Basic Info</w:t>
      </w:r>
    </w:p>
    <w:p w14:paraId="749D022A" w14:textId="72FF9288" w:rsidR="00DA221C" w:rsidRDefault="00DA221C" w:rsidP="00DA221C">
      <w:r>
        <w:t xml:space="preserve">Website and Agenda: </w:t>
      </w:r>
      <w:hyperlink r:id="rId5" w:history="1">
        <w:r w:rsidRPr="00F47E1C">
          <w:rPr>
            <w:rStyle w:val="Hyperlink"/>
          </w:rPr>
          <w:t>https://usclivar.org/meetings/mesoscale-and-frontal-scale-agenda</w:t>
        </w:r>
      </w:hyperlink>
    </w:p>
    <w:p w14:paraId="467EEC21" w14:textId="653BF935" w:rsidR="00DA221C" w:rsidRDefault="00DA221C" w:rsidP="007C0F55">
      <w:pPr>
        <w:pStyle w:val="Heading1"/>
      </w:pPr>
      <w:r>
        <w:t>Notes</w:t>
      </w:r>
    </w:p>
    <w:p w14:paraId="17518958" w14:textId="357D29EC" w:rsidR="00DA221C" w:rsidRDefault="00DA221C" w:rsidP="00DA221C"/>
    <w:p w14:paraId="1DBE15D5" w14:textId="0ADCF47C" w:rsidR="00A71613" w:rsidRPr="00A71613" w:rsidRDefault="00A71613" w:rsidP="00DA221C">
      <w:pPr>
        <w:rPr>
          <w:b/>
          <w:bCs/>
        </w:rPr>
      </w:pPr>
      <w:r w:rsidRPr="00A71613">
        <w:rPr>
          <w:b/>
          <w:bCs/>
        </w:rPr>
        <w:t xml:space="preserve">Core idea that interests me: mesoscale effect on </w:t>
      </w:r>
      <w:proofErr w:type="spellStart"/>
      <w:r w:rsidRPr="00A71613">
        <w:rPr>
          <w:b/>
          <w:bCs/>
        </w:rPr>
        <w:t>subseasonal</w:t>
      </w:r>
      <w:proofErr w:type="spellEnd"/>
      <w:r w:rsidRPr="00A71613">
        <w:rPr>
          <w:b/>
          <w:bCs/>
        </w:rPr>
        <w:t xml:space="preserve"> to climate time scale (upscale effect) </w:t>
      </w:r>
    </w:p>
    <w:p w14:paraId="771D4921" w14:textId="77777777" w:rsidR="00A71613" w:rsidRDefault="00A71613" w:rsidP="00DA221C"/>
    <w:p w14:paraId="351ED368" w14:textId="506D74E5" w:rsidR="00DA221C" w:rsidRDefault="00DA221C" w:rsidP="00DA221C">
      <w:pPr>
        <w:pStyle w:val="Heading3"/>
      </w:pPr>
      <w:r>
        <w:t>Lucas Laurindo (U Miami)</w:t>
      </w:r>
    </w:p>
    <w:p w14:paraId="491990D8" w14:textId="66AFE12E" w:rsidR="00DA221C" w:rsidRDefault="00DA221C" w:rsidP="00DA221C"/>
    <w:p w14:paraId="045E94E1" w14:textId="1BBB2687" w:rsidR="00733B39" w:rsidRDefault="00733B39" w:rsidP="00DA221C">
      <w:r>
        <w:t>Heat flux:</w:t>
      </w:r>
    </w:p>
    <w:p w14:paraId="1E0DE89D" w14:textId="16A18AAE" w:rsidR="00DA221C" w:rsidRDefault="00DA221C" w:rsidP="00DA221C">
      <w:pPr>
        <w:pStyle w:val="ListParagraph"/>
        <w:numPr>
          <w:ilvl w:val="0"/>
          <w:numId w:val="1"/>
        </w:numPr>
      </w:pPr>
      <w:r>
        <w:t xml:space="preserve">The impact of resolution on thermal heat flux (THF): Kirtman et al (2012), Bishop et al (2017). He showed figures of correlation between THF and SST, THF and </w:t>
      </w:r>
      <w:proofErr w:type="spellStart"/>
      <w:r>
        <w:t>dSST</w:t>
      </w:r>
      <w:proofErr w:type="spellEnd"/>
      <w:r>
        <w:t>/dt.</w:t>
      </w:r>
    </w:p>
    <w:p w14:paraId="171543D3" w14:textId="77777777" w:rsidR="00DA221C" w:rsidRDefault="00DA221C" w:rsidP="00DA221C">
      <w:pPr>
        <w:pStyle w:val="ListParagraph"/>
        <w:numPr>
          <w:ilvl w:val="0"/>
          <w:numId w:val="1"/>
        </w:numPr>
      </w:pPr>
      <w:proofErr w:type="spellStart"/>
      <w:r>
        <w:t>Atmoshperic</w:t>
      </w:r>
      <w:proofErr w:type="spellEnd"/>
      <w:r>
        <w:t xml:space="preserve"> response to </w:t>
      </w:r>
      <w:proofErr w:type="gramStart"/>
      <w:r>
        <w:t>mesoscale :</w:t>
      </w:r>
      <w:proofErr w:type="gramEnd"/>
      <w:r>
        <w:t xml:space="preserve"> Small and </w:t>
      </w:r>
      <w:proofErr w:type="spellStart"/>
      <w:r>
        <w:t>Masadek</w:t>
      </w:r>
      <w:proofErr w:type="spellEnd"/>
      <w:r>
        <w:t xml:space="preserve"> et al (2019), Small and Bryan et al (2019), Small et al (2020)</w:t>
      </w:r>
    </w:p>
    <w:p w14:paraId="1EB920D5" w14:textId="7D701E2C" w:rsidR="00DA221C" w:rsidRDefault="00DA221C" w:rsidP="00DA221C">
      <w:pPr>
        <w:pStyle w:val="ListParagraph"/>
        <w:numPr>
          <w:ilvl w:val="0"/>
          <w:numId w:val="1"/>
        </w:numPr>
      </w:pPr>
      <w:r>
        <w:t>Timescale matters: Laurindo et al (2022)</w:t>
      </w:r>
    </w:p>
    <w:p w14:paraId="51427618" w14:textId="53062D90" w:rsidR="00733B39" w:rsidRDefault="00733B39" w:rsidP="00733B39"/>
    <w:p w14:paraId="2F0ED28B" w14:textId="69084284" w:rsidR="00733B39" w:rsidRDefault="00733B39" w:rsidP="00733B39">
      <w:r>
        <w:t>Momentum flux:</w:t>
      </w:r>
    </w:p>
    <w:p w14:paraId="7CECA24F" w14:textId="7E0258C7" w:rsidR="00733B39" w:rsidRPr="00733B39" w:rsidRDefault="00000000" w:rsidP="00733B39"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τ</m:t>
              </m:r>
            </m:e>
          </m:acc>
          <m:r>
            <w:rPr>
              <w:rFonts w:ascii="Cambria Math" w:hAnsi="Cambria Math"/>
            </w:rPr>
            <m:t>=ρ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  <m:r>
                <w:rPr>
                  <w:rFonts w:ascii="Cambria Math" w:hAnsi="Cambria Math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</m:d>
        </m:oMath>
      </m:oMathPara>
    </w:p>
    <w:p w14:paraId="3B14CFE4" w14:textId="50565694" w:rsidR="00733B39" w:rsidRDefault="00733B39" w:rsidP="00733B39">
      <w:pPr>
        <w:pStyle w:val="ListParagraph"/>
        <w:numPr>
          <w:ilvl w:val="0"/>
          <w:numId w:val="3"/>
        </w:numPr>
      </w:pPr>
      <w:proofErr w:type="spellStart"/>
      <w:r>
        <w:t>Chelton</w:t>
      </w:r>
      <w:proofErr w:type="spellEnd"/>
      <w:r>
        <w:t xml:space="preserve"> et al (2011)</w:t>
      </w:r>
    </w:p>
    <w:p w14:paraId="1B444C93" w14:textId="2E60DFE1" w:rsidR="00A71613" w:rsidRDefault="00A71613" w:rsidP="00733B39">
      <w:pPr>
        <w:pStyle w:val="ListParagraph"/>
        <w:numPr>
          <w:ilvl w:val="0"/>
          <w:numId w:val="3"/>
        </w:numPr>
      </w:pPr>
      <w:r>
        <w:t>Schneider (2020) wind response to SST.</w:t>
      </w:r>
    </w:p>
    <w:p w14:paraId="55798DFC" w14:textId="1030A6D6" w:rsidR="00A71613" w:rsidRDefault="00A71613" w:rsidP="00733B39">
      <w:pPr>
        <w:pStyle w:val="ListParagraph"/>
        <w:numPr>
          <w:ilvl w:val="0"/>
          <w:numId w:val="3"/>
        </w:numPr>
      </w:pPr>
      <w:r>
        <w:t xml:space="preserve">Influence: </w:t>
      </w:r>
      <w:proofErr w:type="spellStart"/>
      <w:r>
        <w:t>windstress</w:t>
      </w:r>
      <w:proofErr w:type="spellEnd"/>
      <w:r>
        <w:t xml:space="preserve"> curl and eddy energetics, low-level wind shear</w:t>
      </w:r>
    </w:p>
    <w:p w14:paraId="3F2D4347" w14:textId="77777777" w:rsidR="00DA221C" w:rsidRDefault="00DA221C" w:rsidP="00DA221C"/>
    <w:p w14:paraId="467AC19A" w14:textId="7635943F" w:rsidR="00DA221C" w:rsidRDefault="00E260B3" w:rsidP="00DA221C">
      <w:r>
        <w:t>Gas tracer flux:</w:t>
      </w:r>
    </w:p>
    <w:p w14:paraId="00852B34" w14:textId="438760FD" w:rsidR="00E260B3" w:rsidRPr="00E260B3" w:rsidRDefault="00000000" w:rsidP="00DA221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</m:e>
          </m:d>
        </m:oMath>
      </m:oMathPara>
    </w:p>
    <w:p w14:paraId="37A2541D" w14:textId="6C16607D" w:rsidR="00E260B3" w:rsidRDefault="00E260B3" w:rsidP="00E260B3">
      <w:pPr>
        <w:pStyle w:val="Heading3"/>
      </w:pPr>
      <w:proofErr w:type="spellStart"/>
      <w:r>
        <w:t>Niklas</w:t>
      </w:r>
      <w:proofErr w:type="spellEnd"/>
      <w:r>
        <w:t xml:space="preserve"> Schneider</w:t>
      </w:r>
    </w:p>
    <w:p w14:paraId="08AAF1F3" w14:textId="77777777" w:rsidR="00E260B3" w:rsidRPr="00E260B3" w:rsidRDefault="00E260B3" w:rsidP="00DA221C">
      <w:pPr>
        <w:pStyle w:val="ListParagraph"/>
        <w:numPr>
          <w:ilvl w:val="0"/>
          <w:numId w:val="4"/>
        </w:numPr>
      </w:pPr>
      <w:r>
        <w:t xml:space="preserve">Some motive: strong temperature gradient implies strong convergence: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T⋅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</w:p>
    <w:p w14:paraId="3E500AB6" w14:textId="2110BACA" w:rsidR="00E260B3" w:rsidRDefault="00E260B3" w:rsidP="00DA221C">
      <w:pPr>
        <w:pStyle w:val="ListParagraph"/>
        <w:numPr>
          <w:ilvl w:val="0"/>
          <w:numId w:val="4"/>
        </w:numPr>
      </w:pPr>
      <w:r>
        <w:t>Implication of mesoscale SST extended to large-amplitude wind divergence.</w:t>
      </w:r>
    </w:p>
    <w:p w14:paraId="19DAA41D" w14:textId="0607287B" w:rsidR="00E260B3" w:rsidRDefault="00E260B3" w:rsidP="00DA221C">
      <w:pPr>
        <w:pStyle w:val="ListParagraph"/>
        <w:numPr>
          <w:ilvl w:val="0"/>
          <w:numId w:val="4"/>
        </w:numPr>
      </w:pPr>
      <w:r>
        <w:t xml:space="preserve">Mid-latitude </w:t>
      </w:r>
      <w:proofErr w:type="gramStart"/>
      <w:r>
        <w:t>cyclone :</w:t>
      </w:r>
      <w:proofErr w:type="gramEnd"/>
      <w:r>
        <w:t xml:space="preserve"> </w:t>
      </w:r>
      <w:proofErr w:type="spellStart"/>
      <w:r>
        <w:t>O’neil</w:t>
      </w:r>
      <w:proofErr w:type="spellEnd"/>
      <w:r>
        <w:t xml:space="preserve"> et al (2017)</w:t>
      </w:r>
    </w:p>
    <w:p w14:paraId="102F7D67" w14:textId="6FC5B54D" w:rsidR="00E260B3" w:rsidRPr="00E260B3" w:rsidRDefault="00E260B3" w:rsidP="00E260B3">
      <w:pPr>
        <w:pStyle w:val="ListParagraph"/>
        <w:numPr>
          <w:ilvl w:val="0"/>
          <w:numId w:val="4"/>
        </w:numPr>
      </w:pPr>
      <w:r>
        <w:t>Impulse response function: Matsunaga &amp; Schneider (2022), Schneider (2020)</w:t>
      </w:r>
    </w:p>
    <w:p w14:paraId="2D5D4DAE" w14:textId="399707E6" w:rsidR="00E260B3" w:rsidRDefault="00E260B3" w:rsidP="00E260B3">
      <w:pPr>
        <w:pStyle w:val="Heading3"/>
      </w:pPr>
      <w:r>
        <w:lastRenderedPageBreak/>
        <w:t>Leah Johnson</w:t>
      </w:r>
    </w:p>
    <w:p w14:paraId="7216E6E2" w14:textId="29180BD5" w:rsidR="00E260B3" w:rsidRDefault="00E260B3" w:rsidP="00E260B3">
      <w:r>
        <w:t>The influence of horizontal density gradient on vertical diffusivity</w:t>
      </w:r>
    </w:p>
    <w:p w14:paraId="1A8AAE1E" w14:textId="57F57D2D" w:rsidR="00087EBC" w:rsidRDefault="00087EBC" w:rsidP="00E260B3">
      <w:r>
        <w:t xml:space="preserve">2-level Decomposition: </w:t>
      </w:r>
    </w:p>
    <w:p w14:paraId="7FCFFC17" w14:textId="0FB13363" w:rsidR="00087EBC" w:rsidRDefault="00000000" w:rsidP="00E260B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a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C</m:t>
                </m:r>
              </m:e>
            </m:bar>
          </m:e>
          <m:sup>
            <m:r>
              <w:rPr>
                <w:rFonts w:ascii="Cambria Math" w:hAnsi="Cambria Math"/>
              </w:rPr>
              <m:t>a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s</m:t>
            </m:r>
          </m:sup>
        </m:sSup>
      </m:oMath>
      <w:r w:rsidR="00087EBC">
        <w:t xml:space="preserve">  (a = along-front)</w:t>
      </w:r>
    </w:p>
    <w:p w14:paraId="1C0D2499" w14:textId="1E4DE77D" w:rsidR="00087EBC" w:rsidRDefault="00000000" w:rsidP="00E260B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s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C</m:t>
                </m:r>
              </m:e>
            </m:bar>
          </m:e>
          <m:sup>
            <m:r>
              <w:rPr>
                <w:rFonts w:ascii="Cambria Math" w:hAnsi="Cambria Math"/>
              </w:rPr>
              <m:t>s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087EBC">
        <w:t xml:space="preserve"> (t = turbulence)</w:t>
      </w:r>
    </w:p>
    <w:p w14:paraId="2DB65B46" w14:textId="47D858BE" w:rsidR="00087EBC" w:rsidRDefault="00087EBC" w:rsidP="00E260B3"/>
    <w:p w14:paraId="51D15E15" w14:textId="0BE9C6CB" w:rsidR="00087EBC" w:rsidRDefault="00087EBC" w:rsidP="00E260B3">
      <w:r>
        <w:t>TEND = EKMAN + EDDY + MIXING</w:t>
      </w:r>
    </w:p>
    <w:p w14:paraId="227C21C1" w14:textId="5EA1DD17" w:rsidR="00087EBC" w:rsidRDefault="00087EBC" w:rsidP="00E260B3">
      <w:r>
        <w:t xml:space="preserve">EBF = Ekman buoyancy flux = Along front + </w:t>
      </w:r>
      <w:proofErr w:type="spellStart"/>
      <w:r>
        <w:t>Submesoscale</w:t>
      </w:r>
      <w:proofErr w:type="spellEnd"/>
      <w:r>
        <w:t xml:space="preserve"> + turbulence</w:t>
      </w:r>
    </w:p>
    <w:p w14:paraId="5DDEAF53" w14:textId="02ABB126" w:rsidR="00087EBC" w:rsidRDefault="00087EBC" w:rsidP="00E260B3">
      <w:r>
        <w:t>This work is very related to Fox-Kemper 2008</w:t>
      </w:r>
    </w:p>
    <w:p w14:paraId="0FB7A09A" w14:textId="1DFF8987" w:rsidR="00087EBC" w:rsidRPr="00E260B3" w:rsidRDefault="00087EBC" w:rsidP="00E260B3">
      <w:r>
        <w:t xml:space="preserve">Turbulence dissipation </w:t>
      </w:r>
      <w:proofErr w:type="gramStart"/>
      <w:r>
        <w:t>rate :</w:t>
      </w:r>
      <w:proofErr w:type="gramEnd"/>
      <w:r>
        <w:t xml:space="preserve"> </w:t>
      </w:r>
      <m:oMath>
        <m:r>
          <w:rPr>
            <w:rFonts w:ascii="Cambria Math" w:hAnsi="Cambria Math"/>
          </w:rPr>
          <m:t>ϵ∼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  <m:sup>
                <m:r>
                  <w:rPr>
                    <w:rFonts w:ascii="Cambria Math" w:hAnsi="Cambria Math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/>
              </w:rPr>
              <m:t>0.4z</m:t>
            </m:r>
          </m:den>
        </m:f>
      </m:oMath>
    </w:p>
    <w:p w14:paraId="2DCCA853" w14:textId="2755AEB6" w:rsidR="00E260B3" w:rsidRDefault="00D326B4" w:rsidP="00D326B4">
      <w:pPr>
        <w:pStyle w:val="Heading3"/>
      </w:pPr>
      <w:proofErr w:type="spellStart"/>
      <w:r>
        <w:t>Hiasashi</w:t>
      </w:r>
      <w:proofErr w:type="spellEnd"/>
      <w:r>
        <w:t xml:space="preserve"> Nakamura</w:t>
      </w:r>
    </w:p>
    <w:p w14:paraId="13B43403" w14:textId="77777777" w:rsidR="00D326B4" w:rsidRDefault="00D326B4" w:rsidP="00D326B4"/>
    <w:p w14:paraId="1D1C3E0E" w14:textId="7D006874" w:rsidR="00D326B4" w:rsidRDefault="00D326B4" w:rsidP="00D326B4">
      <w:pPr>
        <w:pStyle w:val="ListParagraph"/>
        <w:numPr>
          <w:ilvl w:val="0"/>
          <w:numId w:val="7"/>
        </w:numPr>
      </w:pPr>
      <w:r>
        <w:t>Correlation between SST and THF (thermal heat flux) = ocean dynamics</w:t>
      </w:r>
    </w:p>
    <w:p w14:paraId="2D8D5DAC" w14:textId="169093F9" w:rsidR="00D326B4" w:rsidRDefault="00D326B4" w:rsidP="00D326B4">
      <w:pPr>
        <w:pStyle w:val="ListParagraph"/>
        <w:numPr>
          <w:ilvl w:val="0"/>
          <w:numId w:val="6"/>
        </w:numPr>
      </w:pPr>
      <w:r>
        <w:t>Something about “Pressure adjustment mechanism”</w:t>
      </w:r>
    </w:p>
    <w:p w14:paraId="1004B8BD" w14:textId="0D1F3648" w:rsidR="00D326B4" w:rsidRDefault="00D326B4" w:rsidP="00D326B4">
      <w:r w:rsidRPr="00D326B4">
        <w:rPr>
          <w:noProof/>
        </w:rPr>
        <w:drawing>
          <wp:inline distT="0" distB="0" distL="0" distR="0" wp14:anchorId="461DB787" wp14:editId="59FE6D0C">
            <wp:extent cx="3929204" cy="1272374"/>
            <wp:effectExtent l="0" t="0" r="0" b="444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1592" cy="12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2BAC" w14:textId="3E7DE5B1" w:rsidR="00D326B4" w:rsidRDefault="00D326B4" w:rsidP="00D326B4">
      <w:pPr>
        <w:pStyle w:val="ListParagraph"/>
        <w:numPr>
          <w:ilvl w:val="0"/>
          <w:numId w:val="6"/>
        </w:numPr>
      </w:pPr>
      <w:r>
        <w:t>SST might be essential for Southern Annular Mode (SAM)</w:t>
      </w:r>
    </w:p>
    <w:p w14:paraId="7EE190FD" w14:textId="171E7537" w:rsidR="00D326B4" w:rsidRDefault="00D326B4" w:rsidP="00D326B4">
      <w:pPr>
        <w:pStyle w:val="ListParagraph"/>
        <w:numPr>
          <w:ilvl w:val="0"/>
          <w:numId w:val="6"/>
        </w:numPr>
      </w:pPr>
      <w:r>
        <w:t>Ocean moisture and blocking</w:t>
      </w:r>
    </w:p>
    <w:p w14:paraId="068370D0" w14:textId="2D9954C6" w:rsidR="00D326B4" w:rsidRDefault="00D326B4" w:rsidP="00D326B4">
      <w:pPr>
        <w:pStyle w:val="ListParagraph"/>
        <w:numPr>
          <w:ilvl w:val="0"/>
          <w:numId w:val="6"/>
        </w:numPr>
      </w:pPr>
      <w:r>
        <w:t>Small et al. (2008) Air-sea interactions</w:t>
      </w:r>
    </w:p>
    <w:p w14:paraId="6E55FEFA" w14:textId="49E55A26" w:rsidR="00D326B4" w:rsidRDefault="00D326B4" w:rsidP="00D326B4">
      <w:pPr>
        <w:pStyle w:val="Heading3"/>
      </w:pPr>
      <w:r>
        <w:t>Thomas Spengler</w:t>
      </w:r>
    </w:p>
    <w:p w14:paraId="7EC03553" w14:textId="2ECAA2F8" w:rsidR="00D326B4" w:rsidRDefault="00D326B4" w:rsidP="00D326B4"/>
    <w:p w14:paraId="2EDADAA3" w14:textId="38CE5011" w:rsidR="00D326B4" w:rsidRDefault="00D326B4" w:rsidP="00D326B4">
      <w:r>
        <w:t>Ogawa &amp; Spengler (2019)</w:t>
      </w:r>
    </w:p>
    <w:p w14:paraId="5DE276B0" w14:textId="46A065BC" w:rsidR="00D326B4" w:rsidRDefault="00D326B4" w:rsidP="00D326B4">
      <w:proofErr w:type="spellStart"/>
      <w:r>
        <w:t>Tsopouridis</w:t>
      </w:r>
      <w:proofErr w:type="spellEnd"/>
      <w:r>
        <w:t xml:space="preserve">, </w:t>
      </w:r>
      <w:proofErr w:type="spellStart"/>
      <w:r>
        <w:t>Spensberger</w:t>
      </w:r>
      <w:proofErr w:type="spellEnd"/>
      <w:r>
        <w:t xml:space="preserve"> &amp; Spengler</w:t>
      </w:r>
    </w:p>
    <w:p w14:paraId="126BBF62" w14:textId="7F242923" w:rsidR="00D326B4" w:rsidRDefault="00D326B4" w:rsidP="00D326B4">
      <w:r>
        <w:t xml:space="preserve">!!! Cyclone intensification does not </w:t>
      </w:r>
      <w:proofErr w:type="gramStart"/>
      <w:r>
        <w:t>care</w:t>
      </w:r>
      <w:proofErr w:type="gramEnd"/>
      <w:r>
        <w:t xml:space="preserve"> SST </w:t>
      </w:r>
      <w:proofErr w:type="gramStart"/>
      <w:r>
        <w:t>front !!!</w:t>
      </w:r>
      <w:proofErr w:type="gramEnd"/>
    </w:p>
    <w:p w14:paraId="294B12FC" w14:textId="7444D557" w:rsidR="00D326B4" w:rsidRDefault="00D326B4" w:rsidP="00D326B4">
      <w:r>
        <w:t>SST downstream of the front feeds the cyclone (Bui &amp; Spengler 2021)</w:t>
      </w:r>
    </w:p>
    <w:p w14:paraId="0FB9729B" w14:textId="178F70CD" w:rsidR="00D326B4" w:rsidRPr="00E5634D" w:rsidRDefault="00000000" w:rsidP="00D326B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∂S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=…</m:t>
          </m:r>
        </m:oMath>
      </m:oMathPara>
    </w:p>
    <w:p w14:paraId="74E72B61" w14:textId="08DE4698" w:rsidR="00E5634D" w:rsidRDefault="00E5634D" w:rsidP="00E5634D">
      <w:pPr>
        <w:pStyle w:val="Heading3"/>
      </w:pPr>
      <w:proofErr w:type="spellStart"/>
      <w:r>
        <w:lastRenderedPageBreak/>
        <w:t>Xiaqi</w:t>
      </w:r>
      <w:proofErr w:type="spellEnd"/>
      <w:r>
        <w:t xml:space="preserve"> Wang</w:t>
      </w:r>
    </w:p>
    <w:p w14:paraId="5246FD13" w14:textId="66E7E5A3" w:rsidR="00E5634D" w:rsidRDefault="001A3459" w:rsidP="00E5634D">
      <w:proofErr w:type="spellStart"/>
      <w:r>
        <w:t>Frenger</w:t>
      </w:r>
      <w:proofErr w:type="spellEnd"/>
      <w:r>
        <w:t xml:space="preserve"> et al. 2013</w:t>
      </w:r>
    </w:p>
    <w:p w14:paraId="69618B3C" w14:textId="5141837B" w:rsidR="001A3459" w:rsidRDefault="001A3459" w:rsidP="00E5634D">
      <w:r>
        <w:t xml:space="preserve">SST variability </w:t>
      </w:r>
      <w:proofErr w:type="spellStart"/>
      <w:r>
        <w:t>v.s</w:t>
      </w:r>
      <w:proofErr w:type="spellEnd"/>
      <w:r>
        <w:t>. rainfall variability</w:t>
      </w:r>
    </w:p>
    <w:p w14:paraId="595DEFDB" w14:textId="2B643FB6" w:rsidR="001A3459" w:rsidRDefault="001A3459" w:rsidP="00E5634D">
      <w:r>
        <w:t>SST anomaly analysis</w:t>
      </w:r>
    </w:p>
    <w:p w14:paraId="3FED0548" w14:textId="130A1939" w:rsidR="001A3459" w:rsidRDefault="001A3459" w:rsidP="00E5634D">
      <w:r>
        <w:t>Small scale SST =&gt; High penetration vertically (500hPa)</w:t>
      </w:r>
    </w:p>
    <w:p w14:paraId="1B694201" w14:textId="131880A0" w:rsidR="001A3459" w:rsidRDefault="001A3459" w:rsidP="00E5634D">
      <w:r>
        <w:t>Pablo Fernandez (ENS): Latent heat flux coupling to the small-scale ocean</w:t>
      </w:r>
    </w:p>
    <w:p w14:paraId="2E0B2BE1" w14:textId="2F192F70" w:rsidR="001A3459" w:rsidRDefault="001A3459" w:rsidP="00E5634D">
      <w:r>
        <w:t xml:space="preserve">Christopher Zappa: Observation of mean and wave orbital flows in the ocean’s upper </w:t>
      </w:r>
      <w:proofErr w:type="gramStart"/>
      <w:r>
        <w:t>centimeter</w:t>
      </w:r>
      <w:proofErr w:type="gramEnd"/>
    </w:p>
    <w:p w14:paraId="743DAF4E" w14:textId="7675DFF2" w:rsidR="001A3459" w:rsidRDefault="001A3459" w:rsidP="001A3459">
      <w:pPr>
        <w:pStyle w:val="Heading3"/>
      </w:pPr>
      <w:proofErr w:type="spellStart"/>
      <w:r>
        <w:t>Reneult</w:t>
      </w:r>
      <w:proofErr w:type="spellEnd"/>
    </w:p>
    <w:p w14:paraId="231D4CBD" w14:textId="08A9341A" w:rsidR="001A3459" w:rsidRDefault="001A3459" w:rsidP="001A3459">
      <w:proofErr w:type="spellStart"/>
      <w:r>
        <w:t>Chelton</w:t>
      </w:r>
      <w:proofErr w:type="spellEnd"/>
      <w:r>
        <w:t xml:space="preserve"> et al 2010</w:t>
      </w:r>
    </w:p>
    <w:p w14:paraId="5E4073EE" w14:textId="3448CF46" w:rsidR="001A3459" w:rsidRDefault="001A3459" w:rsidP="001A3459">
      <w:r>
        <w:t>Available potential energy (APE) =&gt; EKE =&gt; atmosphere</w:t>
      </w:r>
    </w:p>
    <w:p w14:paraId="68447A02" w14:textId="12426997" w:rsidR="001A3459" w:rsidRDefault="001A3459" w:rsidP="001A3459">
      <w:r>
        <w:t>Current feedback = sink of APE from eddies to atmosphere</w:t>
      </w:r>
    </w:p>
    <w:p w14:paraId="18D978BC" w14:textId="5D7A8C18" w:rsidR="001A3459" w:rsidRDefault="001A3459" w:rsidP="001A3459">
      <w:r>
        <w:t xml:space="preserve">* Eddy work: </w:t>
      </w:r>
      <w:proofErr w:type="spellStart"/>
      <w:r>
        <w:t>FeKe</w:t>
      </w:r>
      <w:proofErr w:type="spellEnd"/>
      <w:r>
        <w:t xml:space="preserve"> =  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τ</m:t>
            </m:r>
          </m:e>
        </m:acc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=-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&lt;0 </m:t>
        </m:r>
      </m:oMath>
      <w:r w:rsidRPr="001A3459">
        <w:t>(strictly!</w:t>
      </w:r>
      <w:r>
        <w:t>)</w:t>
      </w:r>
    </w:p>
    <w:p w14:paraId="415D565A" w14:textId="0FFC0762" w:rsidR="001A3459" w:rsidRDefault="001A3459" w:rsidP="001A3459">
      <w:r>
        <w:t>Renault et al. 2016</w:t>
      </w:r>
    </w:p>
    <w:p w14:paraId="52B40262" w14:textId="425D6206" w:rsidR="001A3459" w:rsidRDefault="001A3459" w:rsidP="001A3459">
      <w:r>
        <w:t>Stabilization of WBC</w:t>
      </w:r>
    </w:p>
    <w:p w14:paraId="13864711" w14:textId="09C1CBF9" w:rsidR="00EB4C59" w:rsidRDefault="00EB4C59" w:rsidP="00EB4C59">
      <w:pPr>
        <w:pStyle w:val="Heading3"/>
      </w:pPr>
      <w:r>
        <w:t>(Luna) Yue Bai</w:t>
      </w:r>
    </w:p>
    <w:p w14:paraId="6ABAB7C4" w14:textId="1828CFC5" w:rsidR="002E5B74" w:rsidRPr="002E5B74" w:rsidRDefault="002E5B74" w:rsidP="002E5B74">
      <w:r w:rsidRPr="002E5B74">
        <w:rPr>
          <w:noProof/>
        </w:rPr>
        <w:drawing>
          <wp:inline distT="0" distB="0" distL="0" distR="0" wp14:anchorId="70B76BD1" wp14:editId="47B0140E">
            <wp:extent cx="1932020" cy="1285592"/>
            <wp:effectExtent l="0" t="0" r="0" b="0"/>
            <wp:docPr id="2" name="Picture 2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et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7104" cy="12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44E5" w14:textId="371FDB02" w:rsidR="00EB4C59" w:rsidRDefault="00EB4C59" w:rsidP="00EB4C59">
      <w:r>
        <w:t>Heat flux as a function of wind stress curl and crosswind SST gradient</w:t>
      </w:r>
    </w:p>
    <w:p w14:paraId="5C21B2A4" w14:textId="44D326BD" w:rsidR="002E5B74" w:rsidRDefault="002E5B74" w:rsidP="00EB4C59">
      <w:r>
        <w:t xml:space="preserve">Crosswind SST gradient modifies wind stress </w:t>
      </w:r>
      <w:proofErr w:type="gramStart"/>
      <w:r>
        <w:t>curl</w:t>
      </w:r>
      <w:proofErr w:type="gramEnd"/>
    </w:p>
    <w:p w14:paraId="7381EFC8" w14:textId="4D97BEA4" w:rsidR="002E5B74" w:rsidRDefault="002E5B74" w:rsidP="00EB4C59">
      <w:r>
        <w:t xml:space="preserve">GOES/MIT coupled </w:t>
      </w:r>
      <w:proofErr w:type="gramStart"/>
      <w:r>
        <w:t>simulation</w:t>
      </w:r>
      <w:proofErr w:type="gramEnd"/>
    </w:p>
    <w:p w14:paraId="04B7CC53" w14:textId="1FC212CE" w:rsidR="002E5B74" w:rsidRDefault="002E5B74" w:rsidP="002E5B74">
      <w:pPr>
        <w:pStyle w:val="Heading3"/>
      </w:pPr>
      <w:r>
        <w:t>Thomas (WHOI)</w:t>
      </w:r>
    </w:p>
    <w:p w14:paraId="7358260D" w14:textId="3BFB08D5" w:rsidR="002E5B74" w:rsidRPr="002E5B74" w:rsidRDefault="002E5B74" w:rsidP="002E5B74">
      <w:pPr>
        <w:rPr>
          <w:i/>
          <w:iCs/>
          <w:color w:val="FF0000"/>
        </w:rPr>
      </w:pPr>
      <w:r w:rsidRPr="002E5B74">
        <w:rPr>
          <w:i/>
          <w:iCs/>
          <w:color w:val="FF0000"/>
        </w:rPr>
        <w:t>(I really like this work)</w:t>
      </w:r>
    </w:p>
    <w:p w14:paraId="386FD116" w14:textId="447F91E5" w:rsidR="002E5B74" w:rsidRDefault="002E5B74" w:rsidP="002E5B74">
      <w:r>
        <w:t>Coherent Rings</w:t>
      </w:r>
    </w:p>
    <w:p w14:paraId="6D0CE2BE" w14:textId="28EBCC57" w:rsidR="002E5B74" w:rsidRDefault="002E5B74" w:rsidP="002E5B74">
      <w:r>
        <w:t>Eddy maintenance</w:t>
      </w:r>
    </w:p>
    <w:p w14:paraId="790AE2E5" w14:textId="32A4F9D3" w:rsidR="002E5B74" w:rsidRDefault="002E5B74" w:rsidP="002E5B74">
      <w:r>
        <w:t>Use satellite data to verify idealized simulation!!!</w:t>
      </w:r>
    </w:p>
    <w:p w14:paraId="7E10D43D" w14:textId="64589A36" w:rsidR="002E5B74" w:rsidRDefault="002E5B74" w:rsidP="002E5B74">
      <w:pPr>
        <w:pStyle w:val="Heading3"/>
      </w:pPr>
      <w:r>
        <w:t>Helene</w:t>
      </w:r>
    </w:p>
    <w:p w14:paraId="3620F43E" w14:textId="11BD764B" w:rsidR="002E5B74" w:rsidRDefault="002E5B74" w:rsidP="002E5B74">
      <w:r>
        <w:t>CMIP6 &amp; plan for CMIP7</w:t>
      </w:r>
    </w:p>
    <w:p w14:paraId="2C6FC50F" w14:textId="62EA5BE5" w:rsidR="002E5B74" w:rsidRDefault="002E5B74" w:rsidP="002E5B74">
      <w:r>
        <w:lastRenderedPageBreak/>
        <w:t>Resolution hierarchies</w:t>
      </w:r>
    </w:p>
    <w:p w14:paraId="53D43F0D" w14:textId="108CAA81" w:rsidR="002E5B74" w:rsidRDefault="002E5B74" w:rsidP="002E5B74">
      <w:pPr>
        <w:pStyle w:val="Heading3"/>
      </w:pPr>
      <w:r>
        <w:t>Abigail Bodner</w:t>
      </w:r>
    </w:p>
    <w:p w14:paraId="7F75CDC8" w14:textId="3E0D3B19" w:rsidR="002E5B74" w:rsidRDefault="002E5B74" w:rsidP="002E5B74">
      <w:r>
        <w:t xml:space="preserve">Data-driven </w:t>
      </w:r>
      <w:proofErr w:type="spellStart"/>
      <w:r>
        <w:t>submesoscale</w:t>
      </w:r>
      <w:proofErr w:type="spellEnd"/>
      <w:r>
        <w:t xml:space="preserve"> param</w:t>
      </w:r>
    </w:p>
    <w:p w14:paraId="1CA0F903" w14:textId="59180DB6" w:rsidR="002E5B74" w:rsidRDefault="002E5B74" w:rsidP="002E5B74">
      <w:r>
        <w:t>Fox-</w:t>
      </w:r>
      <w:proofErr w:type="spellStart"/>
      <w:r>
        <w:t>Kempere</w:t>
      </w:r>
      <w:proofErr w:type="spellEnd"/>
      <w:r>
        <w:t xml:space="preserve"> et al 2008 “mixed-layer eddy parameterization”: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bar>
        <m:r>
          <w:rPr>
            <w:rFonts w:ascii="Cambria Math" w:hAnsi="Cambria Math"/>
          </w:rPr>
          <m:t>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ML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∇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f</m:t>
            </m:r>
          </m:den>
        </m:f>
      </m:oMath>
    </w:p>
    <w:p w14:paraId="049E4C6B" w14:textId="508E3D7F" w:rsidR="002E5B74" w:rsidRDefault="002E5B74" w:rsidP="002E5B74">
      <w:r>
        <w:t>Bodner et al 2023: modified version</w:t>
      </w:r>
    </w:p>
    <w:p w14:paraId="7BDA11DE" w14:textId="5E64F6B7" w:rsidR="002E5B74" w:rsidRPr="002E5B74" w:rsidRDefault="002E5B74" w:rsidP="002E5B74">
      <m:oMathPara>
        <m:oMath>
          <m:r>
            <m:rPr>
              <m:sty m:val="p"/>
            </m:rPr>
            <w:rPr>
              <w:rFonts w:ascii="Cambria Math" w:hAnsi="Cambria Math"/>
            </w:rPr>
            <m:t>Ψ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bar>
                </m:e>
                <m:sup>
                  <m:r>
                    <w:rPr>
                      <w:rFonts w:ascii="Cambria Math" w:hAnsi="Cambria Math"/>
                    </w:rPr>
                    <m:t>z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∇</m:t>
                          </m:r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d>
                    </m:e>
                  </m:bar>
                </m:e>
                <m:sup>
                  <m:r>
                    <w:rPr>
                      <w:rFonts w:ascii="Cambria Math" w:hAnsi="Cambria Math"/>
                    </w:rPr>
                    <m:t>z</m:t>
                  </m:r>
                </m:sup>
              </m:sSup>
            </m:den>
          </m:f>
        </m:oMath>
      </m:oMathPara>
    </w:p>
    <w:p w14:paraId="6259A0B9" w14:textId="0C2E8493" w:rsidR="002E5B74" w:rsidRDefault="002E5B74" w:rsidP="002E5B74">
      <w:pPr>
        <w:pStyle w:val="Heading3"/>
      </w:pPr>
      <w:r>
        <w:t xml:space="preserve">Jacob </w:t>
      </w:r>
      <w:proofErr w:type="spellStart"/>
      <w:r>
        <w:t>Wenegrat</w:t>
      </w:r>
      <w:proofErr w:type="spellEnd"/>
    </w:p>
    <w:p w14:paraId="6FA0A7E8" w14:textId="42B17B6F" w:rsidR="002E5B74" w:rsidRDefault="002E5B74" w:rsidP="002E5B74">
      <w:r>
        <w:t>Definition of mesoscale</w:t>
      </w:r>
    </w:p>
    <w:p w14:paraId="2DD92FA9" w14:textId="35CCB8D8" w:rsidR="002E5B74" w:rsidRPr="002E5B74" w:rsidRDefault="00000000" w:rsidP="002E5B7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∼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fL</m:t>
            </m:r>
          </m:den>
        </m:f>
      </m:oMath>
      <w:r w:rsidR="002E5B74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09DC0A64" w14:textId="33A8B916" w:rsidR="002E5B74" w:rsidRDefault="002E5B74" w:rsidP="002E5B74">
      <w:proofErr w:type="spellStart"/>
      <w:r>
        <w:t>D’Asaro</w:t>
      </w:r>
      <w:proofErr w:type="spellEnd"/>
      <w:r>
        <w:t xml:space="preserve"> et al 2011: </w:t>
      </w:r>
      <m:oMath>
        <m:r>
          <w:rPr>
            <w:rFonts w:ascii="Cambria Math" w:hAnsi="Cambria Math"/>
          </w:rPr>
          <m:t>EBF=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τ</m:t>
                </m:r>
              </m:e>
            </m:acc>
            <m:r>
              <w:rPr>
                <w:rFonts w:ascii="Cambria Math" w:hAnsi="Cambria Math"/>
              </w:rPr>
              <m:t>×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k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f</m:t>
            </m:r>
          </m:den>
        </m:f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 xml:space="preserve">b </m:t>
        </m:r>
      </m:oMath>
    </w:p>
    <w:p w14:paraId="6AD15249" w14:textId="32CB4751" w:rsidR="002E5B74" w:rsidRDefault="002E5B74" w:rsidP="002E5B74">
      <w:proofErr w:type="spellStart"/>
      <w:r>
        <w:t>Chor</w:t>
      </w:r>
      <w:proofErr w:type="spellEnd"/>
      <w:r>
        <w:t xml:space="preserve">, </w:t>
      </w:r>
      <w:proofErr w:type="spellStart"/>
      <w:r>
        <w:t>Wenegrat</w:t>
      </w:r>
      <w:proofErr w:type="spellEnd"/>
      <w:r>
        <w:t>, and Taylor (2022) JPO</w:t>
      </w:r>
    </w:p>
    <w:p w14:paraId="3B7BAF17" w14:textId="227551E7" w:rsidR="002E5B74" w:rsidRDefault="002E5B74" w:rsidP="002E5B74">
      <w:proofErr w:type="spellStart"/>
      <w:r>
        <w:t>Wenegrat</w:t>
      </w:r>
      <w:proofErr w:type="spellEnd"/>
      <w:r>
        <w:t xml:space="preserve"> </w:t>
      </w:r>
      <w:proofErr w:type="gramStart"/>
      <w:r>
        <w:t>2023 :</w:t>
      </w:r>
      <w:proofErr w:type="gramEnd"/>
      <w:r>
        <w:t xml:space="preserve"> JPO</w:t>
      </w:r>
    </w:p>
    <w:p w14:paraId="09D3D3E7" w14:textId="0A8DC902" w:rsidR="002E5B74" w:rsidRDefault="002E5B74" w:rsidP="002E5B74">
      <w:pPr>
        <w:pStyle w:val="Heading3"/>
      </w:pPr>
      <w:r>
        <w:t xml:space="preserve">Andrew </w:t>
      </w:r>
      <w:proofErr w:type="spellStart"/>
      <w:r>
        <w:t>Deimen</w:t>
      </w:r>
      <w:proofErr w:type="spellEnd"/>
      <w:r>
        <w:t>, Tong Lee (Lightning poster)</w:t>
      </w:r>
    </w:p>
    <w:p w14:paraId="096B3B59" w14:textId="6DDABA6F" w:rsidR="002E5B74" w:rsidRDefault="002E5B74" w:rsidP="002E5B74">
      <w:r>
        <w:t>SST heat budget</w:t>
      </w:r>
    </w:p>
    <w:p w14:paraId="7B2F277C" w14:textId="08717E48" w:rsidR="002E5B74" w:rsidRDefault="002E5B74" w:rsidP="002E5B74">
      <w:r>
        <w:t xml:space="preserve">Similar work as AR forcing on ocean </w:t>
      </w:r>
      <w:proofErr w:type="gramStart"/>
      <w:r>
        <w:t>SST</w:t>
      </w:r>
      <w:proofErr w:type="gramEnd"/>
    </w:p>
    <w:p w14:paraId="35937224" w14:textId="1328554C" w:rsidR="002E5B74" w:rsidRDefault="00000000" w:rsidP="002E5B74">
      <w:hyperlink r:id="rId8" w:history="1">
        <w:r w:rsidR="002E5B74" w:rsidRPr="009254D5">
          <w:rPr>
            <w:rStyle w:val="Hyperlink"/>
          </w:rPr>
          <w:t>andresdelman@ucla.edu</w:t>
        </w:r>
      </w:hyperlink>
    </w:p>
    <w:p w14:paraId="4AA50C24" w14:textId="394C9174" w:rsidR="002E5B74" w:rsidRDefault="002E5B74" w:rsidP="002E5B74">
      <w:pPr>
        <w:pStyle w:val="Heading3"/>
      </w:pPr>
      <w:r>
        <w:t>Bia</w:t>
      </w:r>
    </w:p>
    <w:p w14:paraId="4974D9C5" w14:textId="3D7E880B" w:rsidR="002E5B74" w:rsidRDefault="002E5B74" w:rsidP="002E5B74">
      <w:r>
        <w:t>Cronin et al. 2022</w:t>
      </w:r>
    </w:p>
    <w:p w14:paraId="3A35D75A" w14:textId="12891149" w:rsidR="002E5B74" w:rsidRDefault="003606E5" w:rsidP="002E5B74">
      <w:r>
        <w:t>We should consider (</w:t>
      </w:r>
      <w:r w:rsidR="002E5B74">
        <w:t>Luna Bia’s</w:t>
      </w:r>
      <w:r>
        <w:t xml:space="preserve"> work)</w:t>
      </w:r>
      <w:r w:rsidR="002E5B74">
        <w:t xml:space="preserve"> current &amp; thermal feedback </w:t>
      </w:r>
      <w:proofErr w:type="gramStart"/>
      <w:r>
        <w:t>together</w:t>
      </w:r>
      <w:proofErr w:type="gramEnd"/>
    </w:p>
    <w:p w14:paraId="2F68E0A8" w14:textId="4EF7DD84" w:rsidR="003606E5" w:rsidRDefault="003606E5" w:rsidP="002E5B74">
      <w:r>
        <w:t>SST front =&gt; current front (with wind input)</w:t>
      </w:r>
    </w:p>
    <w:p w14:paraId="15F9E04E" w14:textId="67B63444" w:rsidR="003606E5" w:rsidRDefault="003606E5" w:rsidP="002E5B74">
      <w:r>
        <w:t xml:space="preserve">How </w:t>
      </w:r>
      <w:proofErr w:type="spellStart"/>
      <w:r>
        <w:t>Odysea</w:t>
      </w:r>
      <w:proofErr w:type="spellEnd"/>
      <w:r>
        <w:t xml:space="preserve"> do ocean current change</w:t>
      </w:r>
    </w:p>
    <w:p w14:paraId="54000565" w14:textId="3722C76B" w:rsidR="003606E5" w:rsidRDefault="003606E5" w:rsidP="002E5B74">
      <w:r>
        <w:t>Torres et al 2022</w:t>
      </w:r>
    </w:p>
    <w:p w14:paraId="4C49131C" w14:textId="49B40F69" w:rsidR="003606E5" w:rsidRDefault="003606E5" w:rsidP="002E5B74">
      <w:r>
        <w:t>GEOS/</w:t>
      </w:r>
      <w:proofErr w:type="spellStart"/>
      <w:r>
        <w:t>MITgcm</w:t>
      </w:r>
      <w:proofErr w:type="spellEnd"/>
      <w:r>
        <w:t xml:space="preserve"> Coupled global </w:t>
      </w:r>
      <w:proofErr w:type="gramStart"/>
      <w:r>
        <w:t>simulation</w:t>
      </w:r>
      <w:proofErr w:type="gramEnd"/>
    </w:p>
    <w:p w14:paraId="1BC01C18" w14:textId="6157A21B" w:rsidR="003606E5" w:rsidRDefault="003606E5" w:rsidP="003606E5">
      <w:pPr>
        <w:pStyle w:val="Heading3"/>
      </w:pPr>
      <w:r>
        <w:t>Aneesh</w:t>
      </w:r>
    </w:p>
    <w:p w14:paraId="79F2D6F2" w14:textId="29965EEC" w:rsidR="003606E5" w:rsidRDefault="003606E5" w:rsidP="003606E5">
      <w:r>
        <w:t>Butterfly project</w:t>
      </w:r>
    </w:p>
    <w:p w14:paraId="08C449F2" w14:textId="1F771125" w:rsidR="003606E5" w:rsidRDefault="003606E5" w:rsidP="003606E5">
      <w:pPr>
        <w:pStyle w:val="Heading3"/>
      </w:pPr>
      <w:r>
        <w:t>Malcolm Robert</w:t>
      </w:r>
    </w:p>
    <w:p w14:paraId="558FAA4A" w14:textId="26222A1A" w:rsidR="003606E5" w:rsidRDefault="003606E5" w:rsidP="003606E5">
      <w:r>
        <w:t xml:space="preserve">Coupling Coefficient </w:t>
      </w:r>
      <m:oMath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(</w:t>
      </w:r>
      <w:proofErr w:type="spellStart"/>
      <w:r>
        <w:t>Putrasahan</w:t>
      </w:r>
      <w:proofErr w:type="spellEnd"/>
      <w:r>
        <w:t xml:space="preserve"> and Von … ?)</w:t>
      </w:r>
    </w:p>
    <w:p w14:paraId="07B5E3FE" w14:textId="48C610F6" w:rsidR="003606E5" w:rsidRDefault="003606E5" w:rsidP="003606E5">
      <w:r>
        <w:lastRenderedPageBreak/>
        <w:t>CMIP6 Hires MIP</w:t>
      </w:r>
    </w:p>
    <w:p w14:paraId="718588B4" w14:textId="44CB1DDE" w:rsidR="003606E5" w:rsidRDefault="003606E5" w:rsidP="003606E5">
      <w:proofErr w:type="spellStart"/>
      <w:r>
        <w:t>Xiaoqi</w:t>
      </w:r>
      <w:proofErr w:type="spellEnd"/>
      <w:r>
        <w:t xml:space="preserve"> Wang’s talk</w:t>
      </w:r>
    </w:p>
    <w:p w14:paraId="3F4595F4" w14:textId="3188F598" w:rsidR="003606E5" w:rsidRDefault="003606E5" w:rsidP="003606E5">
      <w:r>
        <w:t>TAMU+NCAR</w:t>
      </w:r>
    </w:p>
    <w:p w14:paraId="6E4290F9" w14:textId="4E0BF951" w:rsidR="003606E5" w:rsidRPr="003606E5" w:rsidRDefault="003606E5" w:rsidP="003606E5">
      <w:r>
        <w:t>TEMPSET extremes 2.1</w:t>
      </w:r>
    </w:p>
    <w:p w14:paraId="404209D7" w14:textId="0589D7AB" w:rsidR="00DA221C" w:rsidRDefault="00DA221C" w:rsidP="00DA221C">
      <w:pPr>
        <w:pStyle w:val="Heading2"/>
      </w:pPr>
      <w:r>
        <w:t>References:</w:t>
      </w:r>
    </w:p>
    <w:p w14:paraId="4F02F407" w14:textId="702C2ABA" w:rsidR="00E5634D" w:rsidRPr="00E5634D" w:rsidRDefault="00E5634D" w:rsidP="00DA221C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Bui, H., &amp; Spengler, T. (2021). On the influence of sea surface temperature distributions on the development of extratropical cyclones.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the Atmospheric Sciences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78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(4), 1173-1188.</w:t>
      </w:r>
    </w:p>
    <w:p w14:paraId="289A9F07" w14:textId="09D2EFFE" w:rsidR="00733B39" w:rsidRPr="002E5B74" w:rsidRDefault="00733B39" w:rsidP="00DA221C">
      <w:pPr>
        <w:pStyle w:val="ListParagraph"/>
        <w:numPr>
          <w:ilvl w:val="0"/>
          <w:numId w:val="2"/>
        </w:num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Chelton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D. B.,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Schlax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M. G.,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Samelson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R. M. (2011). Global observations of nonlinear mesoscale eddies.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Progress in oceanography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91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(2), 167-216.</w:t>
      </w:r>
    </w:p>
    <w:p w14:paraId="7C4D9A44" w14:textId="4B12DFA0" w:rsidR="002E5B74" w:rsidRPr="002E5B74" w:rsidRDefault="002E5B74" w:rsidP="00DA221C">
      <w:pPr>
        <w:pStyle w:val="ListParagraph"/>
        <w:numPr>
          <w:ilvl w:val="0"/>
          <w:numId w:val="2"/>
        </w:num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Chor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T.,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Wenegrat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J. O., &amp; Taylor, J. (2022). Insights into the Mixing Efficiency of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Submesoscale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Centrifugal–Symmetric Instabilities.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Physical Oceanography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52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(10), 2273-2287.</w:t>
      </w:r>
    </w:p>
    <w:p w14:paraId="1BCADDF2" w14:textId="763E69FA" w:rsidR="002E5B74" w:rsidRDefault="002E5B74" w:rsidP="00DA221C">
      <w:pPr>
        <w:pStyle w:val="ListParagraph"/>
        <w:numPr>
          <w:ilvl w:val="0"/>
          <w:numId w:val="2"/>
        </w:num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D’asaro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E., Lee, C.,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Rainville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L., Harcourt, R., &amp; Thomas, L. (2011). Enhanced turbulence and energy dissipation at ocean fronts.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science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332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(6027), 318-322.</w:t>
      </w:r>
    </w:p>
    <w:p w14:paraId="55E41A9B" w14:textId="13DD372E" w:rsidR="00DA221C" w:rsidRDefault="00DA221C" w:rsidP="00DA221C">
      <w:pPr>
        <w:pStyle w:val="ListParagraph"/>
        <w:numPr>
          <w:ilvl w:val="0"/>
          <w:numId w:val="2"/>
        </w:numPr>
      </w:pPr>
      <w:r>
        <w:t xml:space="preserve">Kirtman, B. P., </w:t>
      </w:r>
      <w:proofErr w:type="spellStart"/>
      <w:r>
        <w:t>Bitz</w:t>
      </w:r>
      <w:proofErr w:type="spellEnd"/>
      <w:r>
        <w:t xml:space="preserve">, C., Bryan, F., Collins, W., Dennis, J., Hearn, N., ... &amp; </w:t>
      </w:r>
      <w:proofErr w:type="spellStart"/>
      <w:r>
        <w:t>Vertenstein</w:t>
      </w:r>
      <w:proofErr w:type="spellEnd"/>
      <w:r>
        <w:t>, M. (2012). Impact of ocean model resolution on CCSM climate simulations. Climate dynamics, 39, 1303-1328.</w:t>
      </w:r>
    </w:p>
    <w:p w14:paraId="7D6C5288" w14:textId="77777777" w:rsidR="00DA221C" w:rsidRDefault="00DA221C" w:rsidP="00DA221C">
      <w:pPr>
        <w:pStyle w:val="ListParagraph"/>
        <w:numPr>
          <w:ilvl w:val="0"/>
          <w:numId w:val="2"/>
        </w:numPr>
      </w:pPr>
      <w:r>
        <w:t>Bishop, S. P., Small, R. J., Bryan, F. O., &amp; Tomas, R. A. (2017). Scale dependence of midlatitude air–sea interaction. Journal of Climate, 30(20), 8207-8221.</w:t>
      </w:r>
    </w:p>
    <w:p w14:paraId="4233B093" w14:textId="6F4BB218" w:rsidR="00DA221C" w:rsidRDefault="00DA221C" w:rsidP="00DA221C">
      <w:pPr>
        <w:pStyle w:val="ListParagraph"/>
        <w:numPr>
          <w:ilvl w:val="0"/>
          <w:numId w:val="2"/>
        </w:numPr>
      </w:pPr>
      <w:r>
        <w:t>Laurindo, L. C., Small, R. J., Thompson, L., Siqueira, L., Bryan, F. O., Chang, P., ... &amp; Zhang, S. (2022). Role of Ocean and Atmosphere Variability in Scale‐Dependent Thermodynamic Air‐Sea Interactions. Journal of Geophysical Research: Oceans, 127(7), e2021JC018340.</w:t>
      </w:r>
    </w:p>
    <w:p w14:paraId="45FC2972" w14:textId="3CCD3FE3" w:rsidR="00087EBC" w:rsidRPr="00087EBC" w:rsidRDefault="00087EBC" w:rsidP="00DA221C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Fox-Kemper, B., Ferrari, R., &amp; Hallberg, R. (2008). Parameterization of mixed layer eddies. Part I: Theory and diagnosis.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Physical Oceanography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38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(6), 1145-1165.</w:t>
      </w:r>
    </w:p>
    <w:p w14:paraId="2918B7DD" w14:textId="0FE809FF" w:rsidR="00087EBC" w:rsidRDefault="00087EBC" w:rsidP="00DA221C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Fox-Kemper, Baylor, and Raffaele Ferrari. "Parameterization of mixed layer eddies. Part II: Prognosis and impact."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Physical Oceanography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38.6 (2008): 1166-1179.</w:t>
      </w:r>
    </w:p>
    <w:p w14:paraId="5E88F6A3" w14:textId="1B372F4D" w:rsidR="00E260B3" w:rsidRPr="00E5634D" w:rsidRDefault="00E260B3" w:rsidP="00DA221C">
      <w:pPr>
        <w:pStyle w:val="ListParagraph"/>
        <w:numPr>
          <w:ilvl w:val="0"/>
          <w:numId w:val="2"/>
        </w:numPr>
      </w:pPr>
      <w:proofErr w:type="spellStart"/>
      <w:r w:rsidRPr="00E5634D">
        <w:rPr>
          <w:rFonts w:ascii="Arial" w:hAnsi="Arial" w:cs="Arial"/>
          <w:color w:val="222222"/>
          <w:sz w:val="20"/>
          <w:szCs w:val="20"/>
          <w:shd w:val="clear" w:color="auto" w:fill="FFFFFF"/>
        </w:rPr>
        <w:t>Masunaga</w:t>
      </w:r>
      <w:proofErr w:type="spellEnd"/>
      <w:r w:rsidRPr="00E5634D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R., &amp; Schneider, N. (2022). Surface Wind Responses to Mesoscale Sea Surface Temperature </w:t>
      </w:r>
      <w:proofErr w:type="gramStart"/>
      <w:r w:rsidRPr="00E5634D">
        <w:rPr>
          <w:rFonts w:ascii="Arial" w:hAnsi="Arial" w:cs="Arial"/>
          <w:color w:val="222222"/>
          <w:sz w:val="20"/>
          <w:szCs w:val="20"/>
          <w:shd w:val="clear" w:color="auto" w:fill="FFFFFF"/>
        </w:rPr>
        <w:t>over</w:t>
      </w:r>
      <w:proofErr w:type="gramEnd"/>
      <w:r w:rsidRPr="00E5634D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Western Boundary Current Regions Assessed by Spectral Transfer Functions. </w:t>
      </w:r>
      <w:r w:rsidRPr="00E5634D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the Atmospheric Sciences</w:t>
      </w:r>
      <w:r w:rsidRPr="00E5634D"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 w:rsidRPr="00E5634D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79</w:t>
      </w:r>
      <w:r w:rsidRPr="00E5634D">
        <w:rPr>
          <w:rFonts w:ascii="Arial" w:hAnsi="Arial" w:cs="Arial"/>
          <w:color w:val="222222"/>
          <w:sz w:val="20"/>
          <w:szCs w:val="20"/>
          <w:shd w:val="clear" w:color="auto" w:fill="FFFFFF"/>
        </w:rPr>
        <w:t>(6), 1549-1573.</w:t>
      </w:r>
    </w:p>
    <w:p w14:paraId="2F1E62CF" w14:textId="21C13952" w:rsidR="00E5634D" w:rsidRDefault="00E5634D" w:rsidP="00DA221C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Ogawa, F., &amp; Spengler, T. (2019). Prevailing surface wind direction during air–sea heat exchange.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Climate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(17), 5601-5617.</w:t>
      </w:r>
    </w:p>
    <w:p w14:paraId="30A420AE" w14:textId="25CFBD72" w:rsidR="00E260B3" w:rsidRPr="001A3459" w:rsidRDefault="00E260B3" w:rsidP="00DA221C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O'Reilly, C. H.,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Minobe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S.,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Kuwano</w:t>
      </w:r>
      <w:proofErr w:type="spellEnd"/>
      <w:r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>‐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Yoshida, A.,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Woollings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T. (2017). The Gulf Stream influence on wintertime North Atlantic jet variability.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Quarterly Journal of the Royal Meteorological Society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143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(702), 173-183.</w:t>
      </w:r>
    </w:p>
    <w:p w14:paraId="2DA37424" w14:textId="50F7DC0B" w:rsidR="001A3459" w:rsidRDefault="001A3459" w:rsidP="00DA221C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Renault, L.,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Molemaker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M. J., McWilliams, J. C.,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Shchepetkin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A. F.,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Lemarié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F.,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Chelton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D., ... &amp; Hall, A. (2016). Modulation of wind work by oceanic current interaction with the atmosphere.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Physical Oceanography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46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(6), 1685-1704.</w:t>
      </w:r>
    </w:p>
    <w:p w14:paraId="50A5B5D1" w14:textId="13514C9F" w:rsidR="00A71613" w:rsidRDefault="00A71613" w:rsidP="00DA221C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Schneider, N. (2020). Scale and Rossby number dependence of observed wind responses to ocean-mesoscale sea surface temperatures.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the Atmospheric Sciences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77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(9), 3171-3192.</w:t>
      </w:r>
    </w:p>
    <w:p w14:paraId="6ACE75E4" w14:textId="77777777" w:rsidR="00DA221C" w:rsidRDefault="00DA221C" w:rsidP="00DA221C">
      <w:pPr>
        <w:pStyle w:val="ListParagraph"/>
        <w:numPr>
          <w:ilvl w:val="0"/>
          <w:numId w:val="2"/>
        </w:numPr>
      </w:pPr>
      <w:r>
        <w:t xml:space="preserve">Small, R. J., </w:t>
      </w:r>
      <w:proofErr w:type="spellStart"/>
      <w:r>
        <w:t>Msadek</w:t>
      </w:r>
      <w:proofErr w:type="spellEnd"/>
      <w:r>
        <w:t xml:space="preserve">, R., Kwon, Y. O., Booth, J. F., &amp; </w:t>
      </w:r>
      <w:proofErr w:type="spellStart"/>
      <w:r>
        <w:t>Zarzycki</w:t>
      </w:r>
      <w:proofErr w:type="spellEnd"/>
      <w:r>
        <w:t>, C. (2019). Atmosphere surface storm track response to resolved ocean mesoscale in two sets of global climate model experiments. Climate Dynamics, 52, 2067-2089.</w:t>
      </w:r>
    </w:p>
    <w:p w14:paraId="5896DB3D" w14:textId="77777777" w:rsidR="00DA221C" w:rsidRDefault="00DA221C" w:rsidP="00DA221C">
      <w:pPr>
        <w:pStyle w:val="ListParagraph"/>
        <w:numPr>
          <w:ilvl w:val="0"/>
          <w:numId w:val="2"/>
        </w:numPr>
      </w:pPr>
      <w:r>
        <w:lastRenderedPageBreak/>
        <w:t>Small, R. J., Bryan, F. O., Bishop, S. P., &amp; Tomas, R. A. (2019). Air–sea turbulent heat fluxes in climate models and observational analyses: What drives their variability?. Journal of Climate, 32(8), 2397-2421.</w:t>
      </w:r>
    </w:p>
    <w:p w14:paraId="58916E2A" w14:textId="35BDADCA" w:rsidR="00A55F1D" w:rsidRDefault="00DA221C" w:rsidP="00DA221C">
      <w:pPr>
        <w:pStyle w:val="ListParagraph"/>
        <w:numPr>
          <w:ilvl w:val="0"/>
          <w:numId w:val="2"/>
        </w:numPr>
      </w:pPr>
      <w:r>
        <w:t xml:space="preserve">Small, R. J., Bryan, F. O., Bishop, S. P., Larson, S., &amp; Tomas, R. A. (2020). What drives upper-ocean temperature variability in coupled climate models and </w:t>
      </w:r>
      <w:proofErr w:type="gramStart"/>
      <w:r>
        <w:t>observations?.</w:t>
      </w:r>
      <w:proofErr w:type="gramEnd"/>
      <w:r>
        <w:t xml:space="preserve"> Journal of Climate, 33(2), 577-596.</w:t>
      </w:r>
    </w:p>
    <w:p w14:paraId="48C0F6F3" w14:textId="1FD3A564" w:rsidR="00E5634D" w:rsidRDefault="00E5634D" w:rsidP="00DA221C">
      <w:pPr>
        <w:pStyle w:val="ListParagraph"/>
        <w:numPr>
          <w:ilvl w:val="0"/>
          <w:numId w:val="2"/>
        </w:num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Tsopouridis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L., Spengler, T.,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Spensberger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C. (2021). Smoother versus sharper Gulf Stream and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Kuroshio sea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surface temperature fronts: effects on cyclones and climatology.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Weather and Climate Dynamics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(4), 953-970.</w:t>
      </w:r>
    </w:p>
    <w:sectPr w:rsidR="00E563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9207C"/>
    <w:multiLevelType w:val="hybridMultilevel"/>
    <w:tmpl w:val="7DEE9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04393"/>
    <w:multiLevelType w:val="hybridMultilevel"/>
    <w:tmpl w:val="56FEC1A0"/>
    <w:lvl w:ilvl="0" w:tplc="674649E0">
      <w:start w:val="1"/>
      <w:numFmt w:val="bullet"/>
      <w:pStyle w:val="Heading3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EE1DB0"/>
    <w:multiLevelType w:val="hybridMultilevel"/>
    <w:tmpl w:val="1E0C0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DD2C6D"/>
    <w:multiLevelType w:val="hybridMultilevel"/>
    <w:tmpl w:val="01102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513AB6"/>
    <w:multiLevelType w:val="hybridMultilevel"/>
    <w:tmpl w:val="7D441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F02EA6"/>
    <w:multiLevelType w:val="hybridMultilevel"/>
    <w:tmpl w:val="9CD4F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AC6D8C"/>
    <w:multiLevelType w:val="hybridMultilevel"/>
    <w:tmpl w:val="48E86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4649607">
    <w:abstractNumId w:val="4"/>
  </w:num>
  <w:num w:numId="2" w16cid:durableId="1054232074">
    <w:abstractNumId w:val="2"/>
  </w:num>
  <w:num w:numId="3" w16cid:durableId="1250887830">
    <w:abstractNumId w:val="6"/>
  </w:num>
  <w:num w:numId="4" w16cid:durableId="1729954731">
    <w:abstractNumId w:val="5"/>
  </w:num>
  <w:num w:numId="5" w16cid:durableId="634332793">
    <w:abstractNumId w:val="1"/>
  </w:num>
  <w:num w:numId="6" w16cid:durableId="1832015827">
    <w:abstractNumId w:val="0"/>
  </w:num>
  <w:num w:numId="7" w16cid:durableId="4669731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21C"/>
    <w:rsid w:val="00087EBC"/>
    <w:rsid w:val="001A3459"/>
    <w:rsid w:val="002E5B74"/>
    <w:rsid w:val="003606E5"/>
    <w:rsid w:val="00733B39"/>
    <w:rsid w:val="007C0F55"/>
    <w:rsid w:val="00A55F1D"/>
    <w:rsid w:val="00A71613"/>
    <w:rsid w:val="00D326B4"/>
    <w:rsid w:val="00DA221C"/>
    <w:rsid w:val="00E260B3"/>
    <w:rsid w:val="00E5634D"/>
    <w:rsid w:val="00EB4C59"/>
    <w:rsid w:val="00EE0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A3650"/>
  <w15:chartTrackingRefBased/>
  <w15:docId w15:val="{9599BB71-118D-4B7F-875D-35BF64651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F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22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6B4"/>
    <w:pPr>
      <w:keepNext/>
      <w:keepLines/>
      <w:numPr>
        <w:numId w:val="5"/>
      </w:numPr>
      <w:spacing w:before="240" w:after="0"/>
      <w:ind w:left="36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5B7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A22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A22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221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326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A221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33B3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7C0F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C0F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F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2E5B7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dresdelman@ucla.ed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usclivar.org/meetings/mesoscale-and-frontal-scale-agenda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1132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meteorologytoday@gmail.com</dc:creator>
  <cp:keywords/>
  <dc:description/>
  <cp:lastModifiedBy>meteorologytoday@gmail.com</cp:lastModifiedBy>
  <cp:revision>2</cp:revision>
  <dcterms:created xsi:type="dcterms:W3CDTF">2023-03-13T17:47:00Z</dcterms:created>
  <dcterms:modified xsi:type="dcterms:W3CDTF">2023-03-13T17:47:00Z</dcterms:modified>
</cp:coreProperties>
</file>