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D6A" w:rsidRDefault="00D07331">
      <w:pPr>
        <w:jc w:val="center"/>
      </w:pPr>
      <w:r>
        <w:rPr>
          <w:b/>
          <w:color w:val="1A237E"/>
          <w:sz w:val="44"/>
        </w:rPr>
        <w:t>Exam Timetable Scheduling Using Genetic Algorithm</w:t>
      </w:r>
    </w:p>
    <w:p w:rsidR="00B91D6A" w:rsidRDefault="00B91D6A"/>
    <w:p w:rsidR="00B91D6A" w:rsidRDefault="00D07331">
      <w:pPr>
        <w:jc w:val="center"/>
        <w:rPr>
          <w:i/>
          <w:sz w:val="26"/>
        </w:rPr>
      </w:pPr>
      <w:r>
        <w:rPr>
          <w:i/>
          <w:sz w:val="26"/>
        </w:rPr>
        <w:t>COMP338 — Introduction to Artificial Intelligence</w:t>
      </w:r>
    </w:p>
    <w:p w:rsidR="00D07331" w:rsidRDefault="00D07331">
      <w:pPr>
        <w:jc w:val="center"/>
        <w:rPr>
          <w:i/>
          <w:sz w:val="26"/>
        </w:rPr>
      </w:pPr>
      <w:r>
        <w:rPr>
          <w:i/>
          <w:sz w:val="26"/>
        </w:rPr>
        <w:t>Report by Adam Khabisa 1210475</w:t>
      </w:r>
    </w:p>
    <w:p w:rsidR="00D07331" w:rsidRDefault="00D07331">
      <w:pPr>
        <w:jc w:val="center"/>
      </w:pPr>
      <w:r>
        <w:rPr>
          <w:i/>
          <w:sz w:val="26"/>
        </w:rPr>
        <w:t xml:space="preserve">Instructor: </w:t>
      </w:r>
      <w:proofErr w:type="spellStart"/>
      <w:r>
        <w:rPr>
          <w:i/>
          <w:sz w:val="26"/>
        </w:rPr>
        <w:t>Dr.Radi</w:t>
      </w:r>
      <w:proofErr w:type="spellEnd"/>
      <w:r>
        <w:rPr>
          <w:i/>
          <w:sz w:val="26"/>
        </w:rPr>
        <w:t xml:space="preserve"> </w:t>
      </w:r>
      <w:proofErr w:type="spellStart"/>
      <w:r>
        <w:rPr>
          <w:i/>
          <w:sz w:val="26"/>
        </w:rPr>
        <w:t>Jarrar</w:t>
      </w:r>
      <w:proofErr w:type="spellEnd"/>
    </w:p>
    <w:p w:rsidR="00B91D6A" w:rsidRDefault="00B91D6A"/>
    <w:p w:rsidR="00B91D6A" w:rsidRDefault="0067038D" w:rsidP="0067038D">
      <w:pPr>
        <w:jc w:val="center"/>
      </w:pPr>
      <w:r>
        <w:rPr>
          <w:noProof/>
          <w:lang w:val="en-GB" w:eastAsia="en-GB"/>
        </w:rPr>
        <w:drawing>
          <wp:inline distT="0" distB="0" distL="0" distR="0">
            <wp:extent cx="4401820" cy="4401820"/>
            <wp:effectExtent l="0" t="0" r="0" b="0"/>
            <wp:docPr id="6" name="Picture 6" descr="C:\Users\methan\AppData\Local\Microsoft\Windows\INetCache\Content.Word\birzeit-university-logo-png_seeklogo-455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than\AppData\Local\Microsoft\Windows\INetCache\Content.Word\birzeit-university-logo-png_seeklogo-45516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1820" cy="4401820"/>
                    </a:xfrm>
                    <a:prstGeom prst="rect">
                      <a:avLst/>
                    </a:prstGeom>
                    <a:noFill/>
                    <a:ln>
                      <a:noFill/>
                    </a:ln>
                  </pic:spPr>
                </pic:pic>
              </a:graphicData>
            </a:graphic>
          </wp:inline>
        </w:drawing>
      </w:r>
      <w:bookmarkStart w:id="0" w:name="_GoBack"/>
      <w:bookmarkEnd w:id="0"/>
      <w:r>
        <w:fldChar w:fldCharType="begin"/>
      </w:r>
      <w:r>
        <w:instrText xml:space="preserve"> HYPERLINK  </w:instrText>
      </w:r>
      <w:r>
        <w:fldChar w:fldCharType="separate"/>
      </w:r>
      <w:r>
        <w:fldChar w:fldCharType="end"/>
      </w:r>
      <w:r w:rsidR="00D07331">
        <w:br w:type="page"/>
      </w:r>
    </w:p>
    <w:p w:rsidR="00B91D6A" w:rsidRDefault="00D07331">
      <w:pPr>
        <w:pStyle w:val="Heading1"/>
      </w:pPr>
      <w:r>
        <w:lastRenderedPageBreak/>
        <w:t>Abstract</w:t>
      </w:r>
    </w:p>
    <w:p w:rsidR="00433EC3" w:rsidRPr="00433EC3" w:rsidRDefault="00433EC3" w:rsidP="00433EC3">
      <w:r w:rsidRPr="00433EC3">
        <w:rPr>
          <w:rFonts w:cs="Segoe UI"/>
          <w:color w:val="000000" w:themeColor="text1"/>
        </w:rPr>
        <w:t>I implemented a Genetic Algorithm (GA) to assign 22 course exams to 18 time slots (6 days × 3 slots) for 95 students. The penalty function combines three hard and two soft constraints. With default parameters (population 100, mutation 0.05, tournament k=5), the penalty dropped from 39,550 (initial random best) to 10,600 after 500 generations – a 73% reduction. Larger populations (200) reach 8,550 in 300 generations; high</w:t>
      </w:r>
      <w:r>
        <w:rPr>
          <w:rFonts w:cs="Segoe UI"/>
          <w:color w:val="000000" w:themeColor="text1"/>
        </w:rPr>
        <w:t>er mutation (0.10) reaches 8,800.</w:t>
      </w:r>
    </w:p>
    <w:p w:rsidR="00433EC3" w:rsidRDefault="00433EC3" w:rsidP="00433EC3"/>
    <w:p w:rsidR="00B91D6A" w:rsidRDefault="00433EC3" w:rsidP="00433EC3">
      <w:pPr>
        <w:pStyle w:val="Heading1"/>
      </w:pPr>
      <w:r>
        <w:t xml:space="preserve">1. </w:t>
      </w:r>
      <w:r w:rsidR="00D07331">
        <w:t>Introduction</w:t>
      </w:r>
    </w:p>
    <w:p w:rsidR="00433EC3" w:rsidRPr="00433EC3" w:rsidRDefault="00433EC3" w:rsidP="00433EC3">
      <w:r w:rsidRPr="00433EC3">
        <w:t>Exam timetabling is NP‑hard. For a small instance of 22 courses and 95 students, the search space is 18²² possibilities. An exhaustive search is impossible. I built a GA from scratch (no GA libraries) as required by the project. The algorithm finds a good schedule by evolving a population of candidate solutions over many generations.</w:t>
      </w:r>
    </w:p>
    <w:p w:rsidR="00B91D6A" w:rsidRDefault="00D07331" w:rsidP="00433EC3">
      <w:pPr>
        <w:pStyle w:val="Heading1"/>
      </w:pPr>
      <w:r>
        <w:t>2.  Problem Description</w:t>
      </w:r>
    </w:p>
    <w:p w:rsidR="00B91D6A" w:rsidRDefault="00433EC3">
      <w:pPr>
        <w:pStyle w:val="Heading2"/>
      </w:pPr>
      <w:proofErr w:type="gramStart"/>
      <w:r>
        <w:t>2.1  Data</w:t>
      </w:r>
      <w:proofErr w:type="gramEnd"/>
    </w:p>
    <w:p w:rsidR="00433EC3" w:rsidRDefault="00433EC3" w:rsidP="00433EC3">
      <w:pPr>
        <w:pStyle w:val="ListParagraph"/>
        <w:numPr>
          <w:ilvl w:val="0"/>
          <w:numId w:val="11"/>
        </w:numPr>
      </w:pPr>
      <w:proofErr w:type="gramStart"/>
      <w:r w:rsidRPr="00433EC3">
        <w:t>22</w:t>
      </w:r>
      <w:proofErr w:type="gramEnd"/>
      <w:r w:rsidRPr="00433EC3">
        <w:t xml:space="preserve"> courses (from </w:t>
      </w:r>
      <w:proofErr w:type="spellStart"/>
      <w:r w:rsidRPr="00433EC3">
        <w:t>Course_Catalog</w:t>
      </w:r>
      <w:proofErr w:type="spellEnd"/>
      <w:r w:rsidRPr="00433EC3">
        <w:t>).</w:t>
      </w:r>
    </w:p>
    <w:p w:rsidR="00433EC3" w:rsidRDefault="00433EC3" w:rsidP="00433EC3">
      <w:pPr>
        <w:pStyle w:val="ListParagraph"/>
        <w:numPr>
          <w:ilvl w:val="0"/>
          <w:numId w:val="11"/>
        </w:numPr>
      </w:pPr>
      <w:r w:rsidRPr="00433EC3">
        <w:t xml:space="preserve">95 </w:t>
      </w:r>
      <w:proofErr w:type="gramStart"/>
      <w:r w:rsidRPr="00433EC3">
        <w:t>students,</w:t>
      </w:r>
      <w:proofErr w:type="gramEnd"/>
      <w:r w:rsidRPr="00433EC3">
        <w:t xml:space="preserve"> each enrolled in 4‑7 courses (481 enrollments total).</w:t>
      </w:r>
    </w:p>
    <w:p w:rsidR="00433EC3" w:rsidRPr="00433EC3" w:rsidRDefault="00433EC3" w:rsidP="00433EC3">
      <w:pPr>
        <w:pStyle w:val="ListParagraph"/>
        <w:numPr>
          <w:ilvl w:val="0"/>
          <w:numId w:val="11"/>
        </w:numPr>
      </w:pPr>
      <w:proofErr w:type="gramStart"/>
      <w:r w:rsidRPr="00433EC3">
        <w:t>18</w:t>
      </w:r>
      <w:proofErr w:type="gramEnd"/>
      <w:r w:rsidRPr="00433EC3">
        <w:t xml:space="preserve"> time slots: 6 days × 3 slots per day (09:00‑11:00, 12:00‑14:00, 15:00‑17:00).</w:t>
      </w:r>
    </w:p>
    <w:p w:rsidR="00B91D6A" w:rsidRDefault="00D07331" w:rsidP="00433EC3">
      <w:pPr>
        <w:pStyle w:val="Heading2"/>
      </w:pPr>
      <w:proofErr w:type="gramStart"/>
      <w:r>
        <w:t>2</w:t>
      </w:r>
      <w:r>
        <w:t>.2  Chromosome</w:t>
      </w:r>
      <w:proofErr w:type="gramEnd"/>
      <w:r>
        <w:t xml:space="preserve"> </w:t>
      </w:r>
    </w:p>
    <w:p w:rsidR="00433EC3" w:rsidRDefault="00433EC3" w:rsidP="00433EC3">
      <w:r>
        <w:t>A schedule is a dictionary: {</w:t>
      </w:r>
      <w:proofErr w:type="spellStart"/>
      <w:r>
        <w:t>course_code</w:t>
      </w:r>
      <w:proofErr w:type="spellEnd"/>
      <w:r>
        <w:t xml:space="preserve">: </w:t>
      </w:r>
      <w:proofErr w:type="spellStart"/>
      <w:r>
        <w:t>slot_id</w:t>
      </w:r>
      <w:proofErr w:type="spellEnd"/>
      <w:r>
        <w:t>}. For example:</w:t>
      </w:r>
    </w:p>
    <w:p w:rsidR="00B91D6A" w:rsidRDefault="00433EC3" w:rsidP="00433EC3">
      <w:r>
        <w:t>{"COMP2110": "D1S2", "COMP3320": "D3S1</w:t>
      </w:r>
      <w:proofErr w:type="gramStart"/>
      <w:r>
        <w:t>", ...}</w:t>
      </w:r>
      <w:proofErr w:type="gramEnd"/>
    </w:p>
    <w:p w:rsidR="00B91D6A" w:rsidRDefault="00D07331">
      <w:pPr>
        <w:pStyle w:val="Heading2"/>
      </w:pPr>
      <w:proofErr w:type="gramStart"/>
      <w:r>
        <w:t>2.3  Penalty</w:t>
      </w:r>
      <w:proofErr w:type="gramEnd"/>
      <w:r>
        <w:t xml:space="preserve"> </w:t>
      </w:r>
      <w:r w:rsidR="00433EC3">
        <w:t xml:space="preserve">(Function) </w:t>
      </w:r>
      <w:r>
        <w:t>Function</w:t>
      </w:r>
    </w:p>
    <w:p w:rsidR="00B91D6A" w:rsidRDefault="00D07331" w:rsidP="00433EC3">
      <w:pPr>
        <w:jc w:val="both"/>
      </w:pPr>
      <w:proofErr w:type="gramStart"/>
      <w:r>
        <w:t>The fitness function returns the total penalty for a schedule — lower is better</w:t>
      </w:r>
      <w:proofErr w:type="gramEnd"/>
      <w:r>
        <w:t xml:space="preserve">, </w:t>
      </w:r>
      <w:proofErr w:type="gramStart"/>
      <w:r>
        <w:t>zero is perfect</w:t>
      </w:r>
      <w:proofErr w:type="gramEnd"/>
      <w:r>
        <w:t>.</w:t>
      </w:r>
    </w:p>
    <w:tbl>
      <w:tblPr>
        <w:tblStyle w:val="TableGrid"/>
        <w:tblW w:w="0" w:type="auto"/>
        <w:tblLook w:val="04A0" w:firstRow="1" w:lastRow="0" w:firstColumn="1" w:lastColumn="0" w:noHBand="0" w:noVBand="1"/>
      </w:tblPr>
      <w:tblGrid>
        <w:gridCol w:w="2280"/>
        <w:gridCol w:w="2280"/>
        <w:gridCol w:w="2280"/>
        <w:gridCol w:w="2280"/>
      </w:tblGrid>
      <w:tr w:rsidR="00B91D6A">
        <w:tc>
          <w:tcPr>
            <w:tcW w:w="2280" w:type="dxa"/>
          </w:tcPr>
          <w:p w:rsidR="00B91D6A" w:rsidRDefault="00D07331">
            <w:r>
              <w:rPr>
                <w:b/>
                <w:sz w:val="20"/>
              </w:rPr>
              <w:t>ID</w:t>
            </w:r>
          </w:p>
        </w:tc>
        <w:tc>
          <w:tcPr>
            <w:tcW w:w="2280" w:type="dxa"/>
          </w:tcPr>
          <w:p w:rsidR="00B91D6A" w:rsidRDefault="00D07331">
            <w:r>
              <w:rPr>
                <w:b/>
                <w:sz w:val="20"/>
              </w:rPr>
              <w:t>Type</w:t>
            </w:r>
          </w:p>
        </w:tc>
        <w:tc>
          <w:tcPr>
            <w:tcW w:w="2280" w:type="dxa"/>
          </w:tcPr>
          <w:p w:rsidR="00B91D6A" w:rsidRDefault="00D07331">
            <w:r>
              <w:rPr>
                <w:b/>
                <w:sz w:val="20"/>
              </w:rPr>
              <w:t>Ru</w:t>
            </w:r>
            <w:r>
              <w:rPr>
                <w:b/>
                <w:sz w:val="20"/>
              </w:rPr>
              <w:t>le</w:t>
            </w:r>
          </w:p>
        </w:tc>
        <w:tc>
          <w:tcPr>
            <w:tcW w:w="2280" w:type="dxa"/>
          </w:tcPr>
          <w:p w:rsidR="00B91D6A" w:rsidRDefault="00D07331">
            <w:r>
              <w:rPr>
                <w:b/>
                <w:sz w:val="20"/>
              </w:rPr>
              <w:t>Penalty</w:t>
            </w:r>
          </w:p>
        </w:tc>
      </w:tr>
      <w:tr w:rsidR="00B91D6A">
        <w:tc>
          <w:tcPr>
            <w:tcW w:w="2280" w:type="dxa"/>
          </w:tcPr>
          <w:p w:rsidR="00B91D6A" w:rsidRDefault="00D07331">
            <w:r>
              <w:rPr>
                <w:sz w:val="19"/>
              </w:rPr>
              <w:t>HC1</w:t>
            </w:r>
          </w:p>
        </w:tc>
        <w:tc>
          <w:tcPr>
            <w:tcW w:w="2280" w:type="dxa"/>
          </w:tcPr>
          <w:p w:rsidR="00B91D6A" w:rsidRDefault="00D07331">
            <w:r>
              <w:rPr>
                <w:sz w:val="19"/>
              </w:rPr>
              <w:t>Hard</w:t>
            </w:r>
          </w:p>
        </w:tc>
        <w:tc>
          <w:tcPr>
            <w:tcW w:w="2280" w:type="dxa"/>
          </w:tcPr>
          <w:p w:rsidR="00B91D6A" w:rsidRDefault="00433EC3">
            <w:r w:rsidRPr="00433EC3">
              <w:rPr>
                <w:sz w:val="19"/>
              </w:rPr>
              <w:t>Two courses in same slot, with X shared students</w:t>
            </w:r>
          </w:p>
        </w:tc>
        <w:tc>
          <w:tcPr>
            <w:tcW w:w="2280" w:type="dxa"/>
          </w:tcPr>
          <w:p w:rsidR="00B91D6A" w:rsidRDefault="00D07331">
            <w:r>
              <w:rPr>
                <w:sz w:val="19"/>
              </w:rPr>
              <w:t>shared_students × 1,000</w:t>
            </w:r>
          </w:p>
        </w:tc>
      </w:tr>
      <w:tr w:rsidR="00B91D6A">
        <w:tc>
          <w:tcPr>
            <w:tcW w:w="2280" w:type="dxa"/>
          </w:tcPr>
          <w:p w:rsidR="00B91D6A" w:rsidRDefault="00D07331">
            <w:r>
              <w:rPr>
                <w:sz w:val="19"/>
              </w:rPr>
              <w:t>HC2</w:t>
            </w:r>
          </w:p>
        </w:tc>
        <w:tc>
          <w:tcPr>
            <w:tcW w:w="2280" w:type="dxa"/>
          </w:tcPr>
          <w:p w:rsidR="00B91D6A" w:rsidRDefault="00D07331">
            <w:r>
              <w:rPr>
                <w:sz w:val="19"/>
              </w:rPr>
              <w:t>Hard</w:t>
            </w:r>
          </w:p>
        </w:tc>
        <w:tc>
          <w:tcPr>
            <w:tcW w:w="2280" w:type="dxa"/>
          </w:tcPr>
          <w:p w:rsidR="00B91D6A" w:rsidRDefault="00433EC3">
            <w:r w:rsidRPr="00433EC3">
              <w:rPr>
                <w:sz w:val="19"/>
              </w:rPr>
              <w:t>A student has &gt;2 exams on one day</w:t>
            </w:r>
          </w:p>
        </w:tc>
        <w:tc>
          <w:tcPr>
            <w:tcW w:w="2280" w:type="dxa"/>
          </w:tcPr>
          <w:p w:rsidR="00B91D6A" w:rsidRDefault="00D07331">
            <w:r>
              <w:rPr>
                <w:sz w:val="19"/>
              </w:rPr>
              <w:t>800 per student</w:t>
            </w:r>
          </w:p>
        </w:tc>
      </w:tr>
      <w:tr w:rsidR="00B91D6A">
        <w:tc>
          <w:tcPr>
            <w:tcW w:w="2280" w:type="dxa"/>
          </w:tcPr>
          <w:p w:rsidR="00B91D6A" w:rsidRDefault="00D07331">
            <w:r>
              <w:rPr>
                <w:sz w:val="19"/>
              </w:rPr>
              <w:t>HC3</w:t>
            </w:r>
          </w:p>
        </w:tc>
        <w:tc>
          <w:tcPr>
            <w:tcW w:w="2280" w:type="dxa"/>
          </w:tcPr>
          <w:p w:rsidR="00B91D6A" w:rsidRDefault="00D07331">
            <w:r>
              <w:rPr>
                <w:sz w:val="19"/>
              </w:rPr>
              <w:t>Hard</w:t>
            </w:r>
          </w:p>
        </w:tc>
        <w:tc>
          <w:tcPr>
            <w:tcW w:w="2280" w:type="dxa"/>
          </w:tcPr>
          <w:p w:rsidR="00B91D6A" w:rsidRDefault="00F628BC">
            <w:r w:rsidRPr="00F628BC">
              <w:rPr>
                <w:sz w:val="19"/>
              </w:rPr>
              <w:t>A student has ≥4 exams over two consecutive days</w:t>
            </w:r>
          </w:p>
        </w:tc>
        <w:tc>
          <w:tcPr>
            <w:tcW w:w="2280" w:type="dxa"/>
          </w:tcPr>
          <w:p w:rsidR="00B91D6A" w:rsidRDefault="00D07331">
            <w:r>
              <w:rPr>
                <w:sz w:val="19"/>
              </w:rPr>
              <w:t>500 per student</w:t>
            </w:r>
          </w:p>
        </w:tc>
      </w:tr>
      <w:tr w:rsidR="00B91D6A">
        <w:tc>
          <w:tcPr>
            <w:tcW w:w="2280" w:type="dxa"/>
          </w:tcPr>
          <w:p w:rsidR="00B91D6A" w:rsidRDefault="00D07331">
            <w:r>
              <w:rPr>
                <w:sz w:val="19"/>
              </w:rPr>
              <w:t>SC1</w:t>
            </w:r>
          </w:p>
        </w:tc>
        <w:tc>
          <w:tcPr>
            <w:tcW w:w="2280" w:type="dxa"/>
          </w:tcPr>
          <w:p w:rsidR="00B91D6A" w:rsidRDefault="00D07331">
            <w:r>
              <w:rPr>
                <w:sz w:val="19"/>
              </w:rPr>
              <w:t>Soft</w:t>
            </w:r>
          </w:p>
        </w:tc>
        <w:tc>
          <w:tcPr>
            <w:tcW w:w="2280" w:type="dxa"/>
          </w:tcPr>
          <w:p w:rsidR="00B91D6A" w:rsidRDefault="00F628BC">
            <w:r w:rsidRPr="00F628BC">
              <w:rPr>
                <w:sz w:val="19"/>
              </w:rPr>
              <w:t>A student has exactly 2 exams on one day</w:t>
            </w:r>
          </w:p>
        </w:tc>
        <w:tc>
          <w:tcPr>
            <w:tcW w:w="2280" w:type="dxa"/>
          </w:tcPr>
          <w:p w:rsidR="00B91D6A" w:rsidRDefault="00D07331">
            <w:r>
              <w:rPr>
                <w:sz w:val="19"/>
              </w:rPr>
              <w:t>50 per student</w:t>
            </w:r>
          </w:p>
        </w:tc>
      </w:tr>
      <w:tr w:rsidR="00B91D6A" w:rsidTr="00F628BC">
        <w:trPr>
          <w:trHeight w:val="450"/>
        </w:trPr>
        <w:tc>
          <w:tcPr>
            <w:tcW w:w="2280" w:type="dxa"/>
          </w:tcPr>
          <w:p w:rsidR="00B91D6A" w:rsidRDefault="00D07331">
            <w:r>
              <w:rPr>
                <w:sz w:val="19"/>
              </w:rPr>
              <w:t>SC2</w:t>
            </w:r>
          </w:p>
        </w:tc>
        <w:tc>
          <w:tcPr>
            <w:tcW w:w="2280" w:type="dxa"/>
          </w:tcPr>
          <w:p w:rsidR="00B91D6A" w:rsidRDefault="00D07331">
            <w:r>
              <w:rPr>
                <w:sz w:val="19"/>
              </w:rPr>
              <w:t>Soft</w:t>
            </w:r>
          </w:p>
        </w:tc>
        <w:tc>
          <w:tcPr>
            <w:tcW w:w="2280" w:type="dxa"/>
          </w:tcPr>
          <w:p w:rsidR="00B91D6A" w:rsidRDefault="00F628BC">
            <w:r w:rsidRPr="00F628BC">
              <w:rPr>
                <w:sz w:val="19"/>
              </w:rPr>
              <w:t>Total exam days used &gt; 5</w:t>
            </w:r>
          </w:p>
        </w:tc>
        <w:tc>
          <w:tcPr>
            <w:tcW w:w="2280" w:type="dxa"/>
          </w:tcPr>
          <w:p w:rsidR="00B91D6A" w:rsidRDefault="00D07331">
            <w:r>
              <w:rPr>
                <w:sz w:val="19"/>
              </w:rPr>
              <w:t>100 per extra day</w:t>
            </w:r>
          </w:p>
        </w:tc>
      </w:tr>
    </w:tbl>
    <w:p w:rsidR="00B91D6A" w:rsidRDefault="00B91D6A"/>
    <w:p w:rsidR="00B91D6A" w:rsidRDefault="00D07331">
      <w:pPr>
        <w:jc w:val="center"/>
      </w:pPr>
      <w:r>
        <w:rPr>
          <w:i/>
          <w:sz w:val="18"/>
        </w:rPr>
        <w:t>Table 1.  Penalty rules applied by the fitness function.</w:t>
      </w:r>
    </w:p>
    <w:p w:rsidR="00B91D6A" w:rsidRDefault="00B91D6A"/>
    <w:p w:rsidR="00B91D6A" w:rsidRDefault="00D07331">
      <w:pPr>
        <w:pStyle w:val="Heading1"/>
      </w:pPr>
      <w:r>
        <w:t xml:space="preserve">3.  </w:t>
      </w:r>
      <w:r w:rsidR="00F628BC">
        <w:t xml:space="preserve">Genetic </w:t>
      </w:r>
      <w:r>
        <w:t>Algorithm Design</w:t>
      </w:r>
    </w:p>
    <w:p w:rsidR="00B91D6A" w:rsidRDefault="00D07331">
      <w:pPr>
        <w:pStyle w:val="Heading2"/>
      </w:pPr>
      <w:proofErr w:type="gramStart"/>
      <w:r>
        <w:t xml:space="preserve">3.1  </w:t>
      </w:r>
      <w:proofErr w:type="spellStart"/>
      <w:r>
        <w:t>Initialisation</w:t>
      </w:r>
      <w:proofErr w:type="spellEnd"/>
      <w:proofErr w:type="gramEnd"/>
    </w:p>
    <w:p w:rsidR="00F628BC" w:rsidRPr="00F628BC" w:rsidRDefault="00F628BC" w:rsidP="00F628BC">
      <w:r w:rsidRPr="00F628BC">
        <w:t>Each individual gets a random slot for every course. This creates a diverse starting population.</w:t>
      </w:r>
    </w:p>
    <w:p w:rsidR="00B91D6A" w:rsidRDefault="00D07331">
      <w:pPr>
        <w:pStyle w:val="Heading2"/>
      </w:pPr>
      <w:proofErr w:type="gramStart"/>
      <w:r>
        <w:t>3.2  Selection</w:t>
      </w:r>
      <w:proofErr w:type="gramEnd"/>
      <w:r>
        <w:t xml:space="preserve"> — Tournament</w:t>
      </w:r>
    </w:p>
    <w:p w:rsidR="00F628BC" w:rsidRPr="00F628BC" w:rsidRDefault="00F628BC" w:rsidP="00F628BC">
      <w:r w:rsidRPr="00F628BC">
        <w:t xml:space="preserve">I pick </w:t>
      </w:r>
      <w:proofErr w:type="gramStart"/>
      <w:r w:rsidRPr="00F628BC">
        <w:t>5</w:t>
      </w:r>
      <w:proofErr w:type="gramEnd"/>
      <w:r w:rsidRPr="00F628BC">
        <w:t xml:space="preserve"> random individuals and select the one with lowest penalty. I return a copy.</w:t>
      </w:r>
    </w:p>
    <w:p w:rsidR="00B91D6A" w:rsidRDefault="00D07331">
      <w:pPr>
        <w:pStyle w:val="Heading2"/>
      </w:pPr>
      <w:proofErr w:type="gramStart"/>
      <w:r>
        <w:t>3.3  Crossover</w:t>
      </w:r>
      <w:proofErr w:type="gramEnd"/>
      <w:r>
        <w:t xml:space="preserve"> — Single-Point</w:t>
      </w:r>
    </w:p>
    <w:p w:rsidR="00F628BC" w:rsidRPr="00F628BC" w:rsidRDefault="00F628BC" w:rsidP="00F628BC">
      <w:r w:rsidRPr="00F628BC">
        <w:t>Given two parents and a fixed order of courses, I split at a random point. The child takes the first part from parent A and the second part from parent B.</w:t>
      </w:r>
    </w:p>
    <w:p w:rsidR="00B91D6A" w:rsidRDefault="00D07331">
      <w:pPr>
        <w:pStyle w:val="Heading2"/>
      </w:pPr>
      <w:proofErr w:type="gramStart"/>
      <w:r>
        <w:t>3.4  Mutation</w:t>
      </w:r>
      <w:proofErr w:type="gramEnd"/>
    </w:p>
    <w:p w:rsidR="00F628BC" w:rsidRPr="00F628BC" w:rsidRDefault="00F628BC" w:rsidP="00F628BC">
      <w:r w:rsidRPr="00F628BC">
        <w:t xml:space="preserve">For each course, I change its slot with probability = </w:t>
      </w:r>
      <w:proofErr w:type="spellStart"/>
      <w:r w:rsidRPr="00F628BC">
        <w:t>mutation_rate</w:t>
      </w:r>
      <w:proofErr w:type="spellEnd"/>
      <w:r w:rsidRPr="00F628BC">
        <w:t xml:space="preserve">. The new slot </w:t>
      </w:r>
      <w:proofErr w:type="gramStart"/>
      <w:r w:rsidRPr="00F628BC">
        <w:t>is chosen</w:t>
      </w:r>
      <w:proofErr w:type="gramEnd"/>
      <w:r w:rsidRPr="00F628BC">
        <w:t xml:space="preserve"> randomly.</w:t>
      </w:r>
    </w:p>
    <w:p w:rsidR="00B91D6A" w:rsidRDefault="00D07331">
      <w:pPr>
        <w:pStyle w:val="Heading2"/>
      </w:pPr>
      <w:proofErr w:type="gramStart"/>
      <w:r>
        <w:t>3.5  Elitism</w:t>
      </w:r>
      <w:proofErr w:type="gramEnd"/>
    </w:p>
    <w:p w:rsidR="00F628BC" w:rsidRPr="00F628BC" w:rsidRDefault="00F628BC" w:rsidP="00F628BC">
      <w:r w:rsidRPr="00F628BC">
        <w:t>I copy the two best individuals unchanged to the next generation. This guarantees the best penalty never gets worse.</w:t>
      </w:r>
    </w:p>
    <w:p w:rsidR="00B91D6A" w:rsidRDefault="00D07331">
      <w:pPr>
        <w:pStyle w:val="Heading2"/>
      </w:pPr>
      <w:proofErr w:type="gramStart"/>
      <w:r>
        <w:t>3.6  Main</w:t>
      </w:r>
      <w:proofErr w:type="gramEnd"/>
      <w:r>
        <w:t xml:space="preserve"> GA Loop</w:t>
      </w:r>
    </w:p>
    <w:p w:rsidR="00F628BC" w:rsidRDefault="00F628BC" w:rsidP="00F628BC">
      <w:r>
        <w:t>For each generation:</w:t>
      </w:r>
    </w:p>
    <w:p w:rsidR="00F628BC" w:rsidRDefault="00F628BC" w:rsidP="00F628BC">
      <w:pPr>
        <w:pStyle w:val="ListParagraph"/>
        <w:numPr>
          <w:ilvl w:val="0"/>
          <w:numId w:val="12"/>
        </w:numPr>
      </w:pPr>
      <w:r>
        <w:t>Compute penalty for all individuals.</w:t>
      </w:r>
    </w:p>
    <w:p w:rsidR="00F628BC" w:rsidRDefault="00F628BC" w:rsidP="00F628BC">
      <w:pPr>
        <w:pStyle w:val="ListParagraph"/>
        <w:numPr>
          <w:ilvl w:val="0"/>
          <w:numId w:val="12"/>
        </w:numPr>
      </w:pPr>
      <w:r>
        <w:t>Update global best.</w:t>
      </w:r>
    </w:p>
    <w:p w:rsidR="00F628BC" w:rsidRDefault="00F628BC" w:rsidP="00F628BC">
      <w:pPr>
        <w:pStyle w:val="ListParagraph"/>
        <w:numPr>
          <w:ilvl w:val="0"/>
          <w:numId w:val="12"/>
        </w:numPr>
      </w:pPr>
      <w:r>
        <w:t>Keep two elites.</w:t>
      </w:r>
    </w:p>
    <w:p w:rsidR="00F628BC" w:rsidRDefault="00F628BC" w:rsidP="00F628BC">
      <w:pPr>
        <w:pStyle w:val="ListParagraph"/>
        <w:numPr>
          <w:ilvl w:val="0"/>
          <w:numId w:val="12"/>
        </w:numPr>
        <w:rPr>
          <w:rFonts w:hint="eastAsia"/>
        </w:rPr>
      </w:pPr>
      <w:r>
        <w:rPr>
          <w:rFonts w:hint="eastAsia"/>
        </w:rPr>
        <w:t xml:space="preserve">Fill the rest of the population by </w:t>
      </w:r>
      <w:proofErr w:type="gramStart"/>
      <w:r>
        <w:rPr>
          <w:rFonts w:hint="eastAsia"/>
        </w:rPr>
        <w:t xml:space="preserve">selection </w:t>
      </w:r>
      <w:r>
        <w:rPr>
          <w:rFonts w:hint="eastAsia"/>
        </w:rPr>
        <w:t>→</w:t>
      </w:r>
      <w:r>
        <w:rPr>
          <w:rFonts w:hint="eastAsia"/>
        </w:rPr>
        <w:t xml:space="preserve"> crossover </w:t>
      </w:r>
      <w:r>
        <w:rPr>
          <w:rFonts w:hint="eastAsia"/>
        </w:rPr>
        <w:t>→</w:t>
      </w:r>
      <w:r>
        <w:rPr>
          <w:rFonts w:hint="eastAsia"/>
        </w:rPr>
        <w:t xml:space="preserve"> mutation</w:t>
      </w:r>
      <w:proofErr w:type="gramEnd"/>
      <w:r>
        <w:rPr>
          <w:rFonts w:hint="eastAsia"/>
        </w:rPr>
        <w:t>.</w:t>
      </w:r>
    </w:p>
    <w:p w:rsidR="00F628BC" w:rsidRDefault="00F628BC" w:rsidP="00F628BC">
      <w:pPr>
        <w:pStyle w:val="ListParagraph"/>
        <w:numPr>
          <w:ilvl w:val="0"/>
          <w:numId w:val="12"/>
        </w:numPr>
      </w:pPr>
      <w:r>
        <w:t>Replace the population.</w:t>
      </w:r>
    </w:p>
    <w:p w:rsidR="00B91D6A" w:rsidRDefault="00D07331">
      <w:pPr>
        <w:pStyle w:val="Heading1"/>
      </w:pPr>
      <w:r>
        <w:t>4</w:t>
      </w:r>
      <w:r>
        <w:t>.  Implementation</w:t>
      </w:r>
    </w:p>
    <w:p w:rsidR="00F628BC" w:rsidRPr="00F628BC" w:rsidRDefault="00F628BC" w:rsidP="00F628BC">
      <w:r w:rsidRPr="00F628BC">
        <w:t xml:space="preserve">I used Python 3.13, </w:t>
      </w:r>
      <w:proofErr w:type="spellStart"/>
      <w:r w:rsidRPr="00F628BC">
        <w:t>openpyxl</w:t>
      </w:r>
      <w:proofErr w:type="spellEnd"/>
      <w:r w:rsidRPr="00F628BC">
        <w:t xml:space="preserve"> (to read Excel), and </w:t>
      </w:r>
      <w:proofErr w:type="spellStart"/>
      <w:r w:rsidRPr="00F628BC">
        <w:t>matplotlib</w:t>
      </w:r>
      <w:proofErr w:type="spellEnd"/>
      <w:r w:rsidRPr="00F628BC">
        <w:t xml:space="preserve"> (plots). The GA logic is in core/evolve.py and does not depend on any GUI. The </w:t>
      </w:r>
      <w:proofErr w:type="spellStart"/>
      <w:r w:rsidRPr="00F628BC">
        <w:t>Tkinter</w:t>
      </w:r>
      <w:proofErr w:type="spellEnd"/>
      <w:r w:rsidRPr="00F628BC">
        <w:t xml:space="preserve"> UI (app.py) runs the GA in a background thread so the window stays responsive.</w:t>
      </w:r>
    </w:p>
    <w:p w:rsidR="00B91D6A" w:rsidRDefault="00D07331">
      <w:pPr>
        <w:jc w:val="center"/>
      </w:pPr>
      <w:r>
        <w:rPr>
          <w:noProof/>
          <w:lang w:val="en-GB" w:eastAsia="en-GB"/>
        </w:rPr>
        <w:lastRenderedPageBreak/>
        <w:drawing>
          <wp:inline distT="0" distB="0" distL="0" distR="0">
            <wp:extent cx="5486400" cy="3696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png"/>
                    <pic:cNvPicPr/>
                  </pic:nvPicPr>
                  <pic:blipFill>
                    <a:blip r:embed="rId7"/>
                    <a:stretch>
                      <a:fillRect/>
                    </a:stretch>
                  </pic:blipFill>
                  <pic:spPr>
                    <a:xfrm>
                      <a:off x="0" y="0"/>
                      <a:ext cx="5486400" cy="3696101"/>
                    </a:xfrm>
                    <a:prstGeom prst="rect">
                      <a:avLst/>
                    </a:prstGeom>
                  </pic:spPr>
                </pic:pic>
              </a:graphicData>
            </a:graphic>
          </wp:inline>
        </w:drawing>
      </w:r>
    </w:p>
    <w:p w:rsidR="00B91D6A" w:rsidRDefault="00D07331">
      <w:pPr>
        <w:jc w:val="center"/>
      </w:pPr>
      <w:r>
        <w:rPr>
          <w:i/>
          <w:sz w:val="18"/>
        </w:rPr>
        <w:t>Figure 1.  Exam Scheduler application window after a completed GA run (150 generations, pop = 100).</w:t>
      </w:r>
    </w:p>
    <w:p w:rsidR="00B91D6A" w:rsidRDefault="00B91D6A"/>
    <w:p w:rsidR="00B91D6A" w:rsidRDefault="00D07331">
      <w:pPr>
        <w:pStyle w:val="Heading1"/>
      </w:pPr>
      <w:r>
        <w:t>5.  Experimental Results</w:t>
      </w:r>
    </w:p>
    <w:p w:rsidR="00B91D6A" w:rsidRDefault="00D07331" w:rsidP="00F628BC">
      <w:pPr>
        <w:pStyle w:val="Heading2"/>
      </w:pPr>
      <w:proofErr w:type="gramStart"/>
      <w:r>
        <w:t xml:space="preserve">5.1  </w:t>
      </w:r>
      <w:r>
        <w:t>Fitness</w:t>
      </w:r>
      <w:proofErr w:type="gramEnd"/>
      <w:r>
        <w:t xml:space="preserve"> </w:t>
      </w:r>
      <w:r w:rsidR="00F628BC">
        <w:t>Test</w:t>
      </w:r>
    </w:p>
    <w:p w:rsidR="00F628BC" w:rsidRPr="00F628BC" w:rsidRDefault="00F628BC" w:rsidP="00F628BC">
      <w:pPr>
        <w:rPr>
          <w:rFonts w:hint="eastAsia"/>
        </w:rPr>
      </w:pPr>
      <w:r w:rsidRPr="00F628BC">
        <w:rPr>
          <w:rFonts w:hint="eastAsia"/>
        </w:rPr>
        <w:t xml:space="preserve">The provided </w:t>
      </w:r>
      <w:proofErr w:type="spellStart"/>
      <w:r w:rsidRPr="00F628BC">
        <w:rPr>
          <w:rFonts w:hint="eastAsia"/>
        </w:rPr>
        <w:t>Sample_Bad_Schedule</w:t>
      </w:r>
      <w:proofErr w:type="spellEnd"/>
      <w:r w:rsidRPr="00F628BC">
        <w:rPr>
          <w:rFonts w:hint="eastAsia"/>
        </w:rPr>
        <w:t xml:space="preserve"> gave a penalty of 138,050. This confirms the penalty function works as intended (e.g., COMP3320 and COMP3330 share 13 students and are in the same slot </w:t>
      </w:r>
      <w:r w:rsidRPr="00F628BC">
        <w:rPr>
          <w:rFonts w:hint="eastAsia"/>
        </w:rPr>
        <w:t>→</w:t>
      </w:r>
      <w:r w:rsidRPr="00F628BC">
        <w:rPr>
          <w:rFonts w:hint="eastAsia"/>
        </w:rPr>
        <w:t xml:space="preserve"> 13,000 penalty).</w:t>
      </w:r>
    </w:p>
    <w:p w:rsidR="00F628BC" w:rsidRPr="00F628BC" w:rsidRDefault="00F628BC" w:rsidP="00F628BC"/>
    <w:p w:rsidR="00B91D6A" w:rsidRDefault="00D07331">
      <w:pPr>
        <w:jc w:val="center"/>
      </w:pPr>
      <w:r>
        <w:rPr>
          <w:noProof/>
          <w:lang w:val="en-GB" w:eastAsia="en-GB"/>
        </w:rPr>
        <w:lastRenderedPageBreak/>
        <w:drawing>
          <wp:inline distT="0" distB="0" distL="0" distR="0">
            <wp:extent cx="5029200" cy="2790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alty_breakdown.png"/>
                    <pic:cNvPicPr/>
                  </pic:nvPicPr>
                  <pic:blipFill>
                    <a:blip r:embed="rId8"/>
                    <a:stretch>
                      <a:fillRect/>
                    </a:stretch>
                  </pic:blipFill>
                  <pic:spPr>
                    <a:xfrm>
                      <a:off x="0" y="0"/>
                      <a:ext cx="5029200" cy="2790696"/>
                    </a:xfrm>
                    <a:prstGeom prst="rect">
                      <a:avLst/>
                    </a:prstGeom>
                  </pic:spPr>
                </pic:pic>
              </a:graphicData>
            </a:graphic>
          </wp:inline>
        </w:drawing>
      </w:r>
    </w:p>
    <w:p w:rsidR="00B91D6A" w:rsidRDefault="00D07331">
      <w:pPr>
        <w:jc w:val="center"/>
      </w:pPr>
      <w:r>
        <w:rPr>
          <w:i/>
          <w:sz w:val="18"/>
        </w:rPr>
        <w:t>Figure</w:t>
      </w:r>
      <w:r>
        <w:rPr>
          <w:i/>
          <w:sz w:val="18"/>
        </w:rPr>
        <w:t xml:space="preserve"> 2.  Penalty breakdown for the sample bad schedule (total = 138,050 points).</w:t>
      </w:r>
    </w:p>
    <w:p w:rsidR="00B91D6A" w:rsidRDefault="00B91D6A"/>
    <w:p w:rsidR="00B91D6A" w:rsidRDefault="00F628BC" w:rsidP="00F628BC">
      <w:pPr>
        <w:pStyle w:val="Heading2"/>
      </w:pPr>
      <w:proofErr w:type="gramStart"/>
      <w:r>
        <w:t>5.2  Default</w:t>
      </w:r>
      <w:proofErr w:type="gramEnd"/>
      <w:r w:rsidR="00D07331">
        <w:t xml:space="preserve"> Run</w:t>
      </w:r>
    </w:p>
    <w:p w:rsidR="00B91D6A" w:rsidRDefault="00F628BC" w:rsidP="00F628BC">
      <w:r w:rsidRPr="00F628BC">
        <w:t>Parameters: pop=100, generations=500, mutation=0.05, k=</w:t>
      </w:r>
      <w:proofErr w:type="gramStart"/>
      <w:r w:rsidRPr="00F628BC">
        <w:t>5</w:t>
      </w:r>
      <w:proofErr w:type="gramEnd"/>
      <w:r w:rsidRPr="00F628BC">
        <w:t>.</w:t>
      </w:r>
    </w:p>
    <w:tbl>
      <w:tblPr>
        <w:tblStyle w:val="TableGrid"/>
        <w:tblW w:w="0" w:type="auto"/>
        <w:tblLook w:val="04A0" w:firstRow="1" w:lastRow="0" w:firstColumn="1" w:lastColumn="0" w:noHBand="0" w:noVBand="1"/>
      </w:tblPr>
      <w:tblGrid>
        <w:gridCol w:w="4561"/>
        <w:gridCol w:w="4561"/>
      </w:tblGrid>
      <w:tr w:rsidR="00B91D6A">
        <w:tc>
          <w:tcPr>
            <w:tcW w:w="4561" w:type="dxa"/>
          </w:tcPr>
          <w:p w:rsidR="00B91D6A" w:rsidRDefault="00D07331">
            <w:r>
              <w:rPr>
                <w:b/>
                <w:sz w:val="20"/>
              </w:rPr>
              <w:t>Met</w:t>
            </w:r>
            <w:r>
              <w:rPr>
                <w:b/>
                <w:sz w:val="20"/>
              </w:rPr>
              <w:t>ric</w:t>
            </w:r>
          </w:p>
        </w:tc>
        <w:tc>
          <w:tcPr>
            <w:tcW w:w="4561" w:type="dxa"/>
          </w:tcPr>
          <w:p w:rsidR="00B91D6A" w:rsidRDefault="00D07331">
            <w:r>
              <w:rPr>
                <w:b/>
                <w:sz w:val="20"/>
              </w:rPr>
              <w:t>Value</w:t>
            </w:r>
          </w:p>
        </w:tc>
      </w:tr>
      <w:tr w:rsidR="00B91D6A">
        <w:tc>
          <w:tcPr>
            <w:tcW w:w="4561" w:type="dxa"/>
          </w:tcPr>
          <w:p w:rsidR="00B91D6A" w:rsidRDefault="00D07331">
            <w:r>
              <w:rPr>
                <w:sz w:val="20"/>
              </w:rPr>
              <w:t>Best penalty at generation 0</w:t>
            </w:r>
          </w:p>
        </w:tc>
        <w:tc>
          <w:tcPr>
            <w:tcW w:w="4561" w:type="dxa"/>
          </w:tcPr>
          <w:p w:rsidR="00B91D6A" w:rsidRDefault="00D07331">
            <w:r>
              <w:rPr>
                <w:sz w:val="20"/>
              </w:rPr>
              <w:t>39,550</w:t>
            </w:r>
          </w:p>
        </w:tc>
      </w:tr>
      <w:tr w:rsidR="00B91D6A">
        <w:tc>
          <w:tcPr>
            <w:tcW w:w="4561" w:type="dxa"/>
          </w:tcPr>
          <w:p w:rsidR="00B91D6A" w:rsidRDefault="00D07331">
            <w:r>
              <w:rPr>
                <w:sz w:val="20"/>
              </w:rPr>
              <w:t>Best penalty at generation 499</w:t>
            </w:r>
          </w:p>
        </w:tc>
        <w:tc>
          <w:tcPr>
            <w:tcW w:w="4561" w:type="dxa"/>
          </w:tcPr>
          <w:p w:rsidR="00B91D6A" w:rsidRDefault="00D07331">
            <w:r>
              <w:rPr>
                <w:sz w:val="20"/>
              </w:rPr>
              <w:t>10,600</w:t>
            </w:r>
          </w:p>
        </w:tc>
      </w:tr>
      <w:tr w:rsidR="00B91D6A">
        <w:tc>
          <w:tcPr>
            <w:tcW w:w="4561" w:type="dxa"/>
          </w:tcPr>
          <w:p w:rsidR="00B91D6A" w:rsidRDefault="00D07331">
            <w:r>
              <w:rPr>
                <w:sz w:val="20"/>
              </w:rPr>
              <w:t>Total improvement</w:t>
            </w:r>
            <w:r w:rsidR="00F628BC">
              <w:rPr>
                <w:sz w:val="20"/>
              </w:rPr>
              <w:t>s</w:t>
            </w:r>
          </w:p>
        </w:tc>
        <w:tc>
          <w:tcPr>
            <w:tcW w:w="4561" w:type="dxa"/>
          </w:tcPr>
          <w:p w:rsidR="00B91D6A" w:rsidRDefault="00D07331">
            <w:r>
              <w:rPr>
                <w:sz w:val="20"/>
              </w:rPr>
              <w:t xml:space="preserve">28,950 </w:t>
            </w:r>
            <w:proofErr w:type="gramStart"/>
            <w:r>
              <w:rPr>
                <w:sz w:val="20"/>
              </w:rPr>
              <w:t>pts  (</w:t>
            </w:r>
            <w:proofErr w:type="gramEnd"/>
            <w:r>
              <w:rPr>
                <w:sz w:val="20"/>
              </w:rPr>
              <w:t>73.2%)</w:t>
            </w:r>
          </w:p>
        </w:tc>
      </w:tr>
    </w:tbl>
    <w:p w:rsidR="00222BD0" w:rsidRDefault="00222BD0" w:rsidP="00222BD0">
      <w:pPr>
        <w:jc w:val="center"/>
      </w:pPr>
    </w:p>
    <w:p w:rsidR="00B91D6A" w:rsidRDefault="00222BD0" w:rsidP="00222BD0">
      <w:pPr>
        <w:jc w:val="center"/>
      </w:pPr>
      <w:r>
        <w:t>The penalty drops quickly in the first 80 generations, then more slowly.</w:t>
      </w:r>
    </w:p>
    <w:p w:rsidR="00B91D6A" w:rsidRDefault="00D07331">
      <w:pPr>
        <w:jc w:val="center"/>
      </w:pPr>
      <w:r>
        <w:rPr>
          <w:i/>
          <w:sz w:val="18"/>
        </w:rPr>
        <w:t>Table 2.  Default-parameter GA run summary (500 generations).</w:t>
      </w:r>
    </w:p>
    <w:p w:rsidR="00B91D6A" w:rsidRDefault="00B91D6A"/>
    <w:p w:rsidR="00B91D6A" w:rsidRDefault="00D07331">
      <w:pPr>
        <w:jc w:val="both"/>
      </w:pPr>
      <w:r>
        <w:t>Figure 3 shows the convergence curve. The penalty falls sharply in</w:t>
      </w:r>
      <w:r>
        <w:t xml:space="preserve"> the first 30–80 generations as the GA eliminates the most costly HC1 clashes, then descends more gradually as it resolves HC2/HC3 student day-load violations and tightens soft-constraint performance.</w:t>
      </w:r>
    </w:p>
    <w:p w:rsidR="00B91D6A" w:rsidRDefault="00D07331">
      <w:pPr>
        <w:jc w:val="center"/>
      </w:pPr>
      <w:r>
        <w:rPr>
          <w:noProof/>
          <w:lang w:val="en-GB" w:eastAsia="en-GB"/>
        </w:rPr>
        <w:lastRenderedPageBreak/>
        <w:drawing>
          <wp:inline distT="0" distB="0" distL="0" distR="0">
            <wp:extent cx="5669280" cy="2962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500.png"/>
                    <pic:cNvPicPr/>
                  </pic:nvPicPr>
                  <pic:blipFill>
                    <a:blip r:embed="rId9"/>
                    <a:stretch>
                      <a:fillRect/>
                    </a:stretch>
                  </pic:blipFill>
                  <pic:spPr>
                    <a:xfrm>
                      <a:off x="0" y="0"/>
                      <a:ext cx="5669280" cy="2962976"/>
                    </a:xfrm>
                    <a:prstGeom prst="rect">
                      <a:avLst/>
                    </a:prstGeom>
                  </pic:spPr>
                </pic:pic>
              </a:graphicData>
            </a:graphic>
          </wp:inline>
        </w:drawing>
      </w:r>
    </w:p>
    <w:p w:rsidR="00B91D6A" w:rsidRDefault="00D07331">
      <w:pPr>
        <w:jc w:val="center"/>
      </w:pPr>
      <w:r>
        <w:rPr>
          <w:i/>
          <w:sz w:val="18"/>
        </w:rPr>
        <w:t>Figure 3.  Best penalty per generation — default para</w:t>
      </w:r>
      <w:r>
        <w:rPr>
          <w:i/>
          <w:sz w:val="18"/>
        </w:rPr>
        <w:t>meters, 500 generations.</w:t>
      </w:r>
    </w:p>
    <w:p w:rsidR="00B91D6A" w:rsidRDefault="00B91D6A"/>
    <w:p w:rsidR="00B91D6A" w:rsidRDefault="00D07331" w:rsidP="00222BD0">
      <w:pPr>
        <w:pStyle w:val="Heading2"/>
        <w:numPr>
          <w:ilvl w:val="1"/>
          <w:numId w:val="12"/>
        </w:numPr>
      </w:pPr>
      <w:r>
        <w:t>Best Schedule</w:t>
      </w:r>
    </w:p>
    <w:p w:rsidR="00222BD0" w:rsidRPr="00222BD0" w:rsidRDefault="00222BD0" w:rsidP="00222BD0">
      <w:pPr>
        <w:pStyle w:val="ListParagraph"/>
        <w:numPr>
          <w:ilvl w:val="1"/>
          <w:numId w:val="12"/>
        </w:numPr>
      </w:pPr>
      <w:r w:rsidRPr="00222BD0">
        <w:t>The final schedule uses 6 days. The day‑slot grid shows which exams share a slot.</w:t>
      </w:r>
    </w:p>
    <w:p w:rsidR="00B91D6A" w:rsidRDefault="00D07331">
      <w:pPr>
        <w:jc w:val="center"/>
      </w:pPr>
      <w:r>
        <w:rPr>
          <w:noProof/>
          <w:lang w:val="en-GB" w:eastAsia="en-GB"/>
        </w:rPr>
        <w:drawing>
          <wp:inline distT="0" distB="0" distL="0" distR="0">
            <wp:extent cx="5943600" cy="2303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_grid.png"/>
                    <pic:cNvPicPr/>
                  </pic:nvPicPr>
                  <pic:blipFill>
                    <a:blip r:embed="rId10"/>
                    <a:stretch>
                      <a:fillRect/>
                    </a:stretch>
                  </pic:blipFill>
                  <pic:spPr>
                    <a:xfrm>
                      <a:off x="0" y="0"/>
                      <a:ext cx="5943600" cy="2303323"/>
                    </a:xfrm>
                    <a:prstGeom prst="rect">
                      <a:avLst/>
                    </a:prstGeom>
                  </pic:spPr>
                </pic:pic>
              </a:graphicData>
            </a:graphic>
          </wp:inline>
        </w:drawing>
      </w:r>
    </w:p>
    <w:p w:rsidR="00B91D6A" w:rsidRDefault="00D07331">
      <w:pPr>
        <w:jc w:val="center"/>
      </w:pPr>
      <w:r>
        <w:rPr>
          <w:i/>
          <w:sz w:val="18"/>
        </w:rPr>
        <w:t>Figure 4.  Colour-coded layout of the best schedule produced by the GA.</w:t>
      </w:r>
    </w:p>
    <w:p w:rsidR="00B91D6A" w:rsidRDefault="00B91D6A"/>
    <w:p w:rsidR="00B91D6A" w:rsidRDefault="00D07331">
      <w:pPr>
        <w:pStyle w:val="Heading1"/>
      </w:pPr>
      <w:r>
        <w:t xml:space="preserve">6.  </w:t>
      </w:r>
      <w:r>
        <w:t>Parameter Tuning</w:t>
      </w:r>
    </w:p>
    <w:p w:rsidR="00B91D6A" w:rsidRDefault="00222BD0" w:rsidP="00222BD0">
      <w:r w:rsidRPr="00222BD0">
        <w:t>I ran four extra tests for 300 generations each, changing one parameter at a time.</w:t>
      </w:r>
    </w:p>
    <w:tbl>
      <w:tblPr>
        <w:tblStyle w:val="TableGrid"/>
        <w:tblW w:w="0" w:type="auto"/>
        <w:tblLook w:val="04A0" w:firstRow="1" w:lastRow="0" w:firstColumn="1" w:lastColumn="0" w:noHBand="0" w:noVBand="1"/>
      </w:tblPr>
      <w:tblGrid>
        <w:gridCol w:w="1824"/>
        <w:gridCol w:w="1824"/>
        <w:gridCol w:w="1824"/>
        <w:gridCol w:w="1824"/>
        <w:gridCol w:w="1824"/>
      </w:tblGrid>
      <w:tr w:rsidR="00B91D6A">
        <w:tc>
          <w:tcPr>
            <w:tcW w:w="1824" w:type="dxa"/>
          </w:tcPr>
          <w:p w:rsidR="00B91D6A" w:rsidRDefault="00D07331">
            <w:r>
              <w:rPr>
                <w:b/>
                <w:sz w:val="20"/>
              </w:rPr>
              <w:t>Run</w:t>
            </w:r>
          </w:p>
        </w:tc>
        <w:tc>
          <w:tcPr>
            <w:tcW w:w="1824" w:type="dxa"/>
          </w:tcPr>
          <w:p w:rsidR="00B91D6A" w:rsidRDefault="00D07331">
            <w:r>
              <w:rPr>
                <w:b/>
                <w:sz w:val="20"/>
              </w:rPr>
              <w:t>pop_size</w:t>
            </w:r>
          </w:p>
        </w:tc>
        <w:tc>
          <w:tcPr>
            <w:tcW w:w="1824" w:type="dxa"/>
          </w:tcPr>
          <w:p w:rsidR="00B91D6A" w:rsidRDefault="00D07331">
            <w:r>
              <w:rPr>
                <w:b/>
                <w:sz w:val="20"/>
              </w:rPr>
              <w:t>mutation_rate</w:t>
            </w:r>
          </w:p>
        </w:tc>
        <w:tc>
          <w:tcPr>
            <w:tcW w:w="1824" w:type="dxa"/>
          </w:tcPr>
          <w:p w:rsidR="00B91D6A" w:rsidRDefault="00D07331">
            <w:r>
              <w:rPr>
                <w:b/>
                <w:sz w:val="20"/>
              </w:rPr>
              <w:t>Generations</w:t>
            </w:r>
          </w:p>
        </w:tc>
        <w:tc>
          <w:tcPr>
            <w:tcW w:w="1824" w:type="dxa"/>
          </w:tcPr>
          <w:p w:rsidR="00B91D6A" w:rsidRDefault="00D07331">
            <w:r>
              <w:rPr>
                <w:b/>
                <w:sz w:val="20"/>
              </w:rPr>
              <w:t>Final Penalty</w:t>
            </w:r>
          </w:p>
        </w:tc>
      </w:tr>
      <w:tr w:rsidR="00B91D6A">
        <w:tc>
          <w:tcPr>
            <w:tcW w:w="1824" w:type="dxa"/>
          </w:tcPr>
          <w:p w:rsidR="00B91D6A" w:rsidRDefault="00D07331">
            <w:r>
              <w:rPr>
                <w:sz w:val="19"/>
              </w:rPr>
              <w:lastRenderedPageBreak/>
              <w:t>1 — small population</w:t>
            </w:r>
          </w:p>
        </w:tc>
        <w:tc>
          <w:tcPr>
            <w:tcW w:w="1824" w:type="dxa"/>
          </w:tcPr>
          <w:p w:rsidR="00B91D6A" w:rsidRDefault="00D07331">
            <w:r>
              <w:rPr>
                <w:sz w:val="19"/>
              </w:rPr>
              <w:t>50</w:t>
            </w:r>
          </w:p>
        </w:tc>
        <w:tc>
          <w:tcPr>
            <w:tcW w:w="1824" w:type="dxa"/>
          </w:tcPr>
          <w:p w:rsidR="00B91D6A" w:rsidRDefault="00D07331">
            <w:r>
              <w:rPr>
                <w:sz w:val="19"/>
              </w:rPr>
              <w:t>0.05</w:t>
            </w:r>
          </w:p>
        </w:tc>
        <w:tc>
          <w:tcPr>
            <w:tcW w:w="1824" w:type="dxa"/>
          </w:tcPr>
          <w:p w:rsidR="00B91D6A" w:rsidRDefault="00D07331">
            <w:r>
              <w:rPr>
                <w:sz w:val="19"/>
              </w:rPr>
              <w:t>300</w:t>
            </w:r>
          </w:p>
        </w:tc>
        <w:tc>
          <w:tcPr>
            <w:tcW w:w="1824" w:type="dxa"/>
          </w:tcPr>
          <w:p w:rsidR="00B91D6A" w:rsidRDefault="00D07331">
            <w:r>
              <w:rPr>
                <w:sz w:val="19"/>
              </w:rPr>
              <w:t>13,750</w:t>
            </w:r>
          </w:p>
        </w:tc>
      </w:tr>
      <w:tr w:rsidR="00B91D6A">
        <w:tc>
          <w:tcPr>
            <w:tcW w:w="1824" w:type="dxa"/>
          </w:tcPr>
          <w:p w:rsidR="00B91D6A" w:rsidRDefault="00D07331">
            <w:r>
              <w:rPr>
                <w:sz w:val="19"/>
              </w:rPr>
              <w:t>2 — large population</w:t>
            </w:r>
          </w:p>
        </w:tc>
        <w:tc>
          <w:tcPr>
            <w:tcW w:w="1824" w:type="dxa"/>
          </w:tcPr>
          <w:p w:rsidR="00B91D6A" w:rsidRDefault="00D07331">
            <w:r>
              <w:rPr>
                <w:sz w:val="19"/>
              </w:rPr>
              <w:t>200</w:t>
            </w:r>
          </w:p>
        </w:tc>
        <w:tc>
          <w:tcPr>
            <w:tcW w:w="1824" w:type="dxa"/>
          </w:tcPr>
          <w:p w:rsidR="00B91D6A" w:rsidRDefault="00D07331">
            <w:r>
              <w:rPr>
                <w:sz w:val="19"/>
              </w:rPr>
              <w:t>0.05</w:t>
            </w:r>
          </w:p>
        </w:tc>
        <w:tc>
          <w:tcPr>
            <w:tcW w:w="1824" w:type="dxa"/>
          </w:tcPr>
          <w:p w:rsidR="00B91D6A" w:rsidRDefault="00D07331">
            <w:r>
              <w:rPr>
                <w:sz w:val="19"/>
              </w:rPr>
              <w:t>300</w:t>
            </w:r>
          </w:p>
        </w:tc>
        <w:tc>
          <w:tcPr>
            <w:tcW w:w="1824" w:type="dxa"/>
          </w:tcPr>
          <w:p w:rsidR="00B91D6A" w:rsidRDefault="00D07331">
            <w:r>
              <w:rPr>
                <w:sz w:val="19"/>
              </w:rPr>
              <w:t>8,550</w:t>
            </w:r>
          </w:p>
        </w:tc>
      </w:tr>
      <w:tr w:rsidR="00B91D6A">
        <w:tc>
          <w:tcPr>
            <w:tcW w:w="1824" w:type="dxa"/>
          </w:tcPr>
          <w:p w:rsidR="00B91D6A" w:rsidRDefault="00D07331">
            <w:r>
              <w:rPr>
                <w:sz w:val="19"/>
              </w:rPr>
              <w:t>3 — low mutation</w:t>
            </w:r>
          </w:p>
        </w:tc>
        <w:tc>
          <w:tcPr>
            <w:tcW w:w="1824" w:type="dxa"/>
          </w:tcPr>
          <w:p w:rsidR="00B91D6A" w:rsidRDefault="00D07331">
            <w:r>
              <w:rPr>
                <w:sz w:val="19"/>
              </w:rPr>
              <w:t>100</w:t>
            </w:r>
          </w:p>
        </w:tc>
        <w:tc>
          <w:tcPr>
            <w:tcW w:w="1824" w:type="dxa"/>
          </w:tcPr>
          <w:p w:rsidR="00B91D6A" w:rsidRDefault="00D07331">
            <w:r>
              <w:rPr>
                <w:sz w:val="19"/>
              </w:rPr>
              <w:t>0.02</w:t>
            </w:r>
          </w:p>
        </w:tc>
        <w:tc>
          <w:tcPr>
            <w:tcW w:w="1824" w:type="dxa"/>
          </w:tcPr>
          <w:p w:rsidR="00B91D6A" w:rsidRDefault="00D07331">
            <w:r>
              <w:rPr>
                <w:sz w:val="19"/>
              </w:rPr>
              <w:t>300</w:t>
            </w:r>
          </w:p>
        </w:tc>
        <w:tc>
          <w:tcPr>
            <w:tcW w:w="1824" w:type="dxa"/>
          </w:tcPr>
          <w:p w:rsidR="00B91D6A" w:rsidRDefault="00D07331">
            <w:r>
              <w:rPr>
                <w:sz w:val="19"/>
              </w:rPr>
              <w:t>13,550</w:t>
            </w:r>
          </w:p>
        </w:tc>
      </w:tr>
      <w:tr w:rsidR="00B91D6A">
        <w:tc>
          <w:tcPr>
            <w:tcW w:w="1824" w:type="dxa"/>
          </w:tcPr>
          <w:p w:rsidR="00B91D6A" w:rsidRDefault="00D07331">
            <w:r>
              <w:rPr>
                <w:sz w:val="19"/>
              </w:rPr>
              <w:t>4 — high mutation</w:t>
            </w:r>
          </w:p>
        </w:tc>
        <w:tc>
          <w:tcPr>
            <w:tcW w:w="1824" w:type="dxa"/>
          </w:tcPr>
          <w:p w:rsidR="00B91D6A" w:rsidRDefault="00D07331">
            <w:r>
              <w:rPr>
                <w:sz w:val="19"/>
              </w:rPr>
              <w:t>100</w:t>
            </w:r>
          </w:p>
        </w:tc>
        <w:tc>
          <w:tcPr>
            <w:tcW w:w="1824" w:type="dxa"/>
          </w:tcPr>
          <w:p w:rsidR="00B91D6A" w:rsidRDefault="00D07331">
            <w:r>
              <w:rPr>
                <w:sz w:val="19"/>
              </w:rPr>
              <w:t>0.10</w:t>
            </w:r>
          </w:p>
        </w:tc>
        <w:tc>
          <w:tcPr>
            <w:tcW w:w="1824" w:type="dxa"/>
          </w:tcPr>
          <w:p w:rsidR="00B91D6A" w:rsidRDefault="00D07331">
            <w:r>
              <w:rPr>
                <w:sz w:val="19"/>
              </w:rPr>
              <w:t>300</w:t>
            </w:r>
          </w:p>
        </w:tc>
        <w:tc>
          <w:tcPr>
            <w:tcW w:w="1824" w:type="dxa"/>
          </w:tcPr>
          <w:p w:rsidR="00B91D6A" w:rsidRDefault="00D07331">
            <w:r>
              <w:rPr>
                <w:sz w:val="19"/>
              </w:rPr>
              <w:t>8,800</w:t>
            </w:r>
          </w:p>
        </w:tc>
      </w:tr>
    </w:tbl>
    <w:p w:rsidR="00B91D6A" w:rsidRDefault="00B91D6A"/>
    <w:p w:rsidR="00B91D6A" w:rsidRDefault="00D07331">
      <w:pPr>
        <w:jc w:val="center"/>
      </w:pPr>
      <w:r>
        <w:rPr>
          <w:i/>
          <w:sz w:val="18"/>
        </w:rPr>
        <w:t>Table 3.  Parameter tuning results (300 generations, tournament k = 5 for all runs).</w:t>
      </w:r>
    </w:p>
    <w:p w:rsidR="00B91D6A" w:rsidRDefault="00B91D6A"/>
    <w:p w:rsidR="00B91D6A" w:rsidRDefault="00D07331">
      <w:pPr>
        <w:jc w:val="center"/>
      </w:pPr>
      <w:r>
        <w:rPr>
          <w:noProof/>
          <w:lang w:val="en-GB" w:eastAsia="en-GB"/>
        </w:rPr>
        <w:drawing>
          <wp:inline distT="0" distB="0" distL="0" distR="0">
            <wp:extent cx="5943600" cy="3942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1"/>
                    <a:stretch>
                      <a:fillRect/>
                    </a:stretch>
                  </pic:blipFill>
                  <pic:spPr>
                    <a:xfrm>
                      <a:off x="0" y="0"/>
                      <a:ext cx="5943600" cy="3942455"/>
                    </a:xfrm>
                    <a:prstGeom prst="rect">
                      <a:avLst/>
                    </a:prstGeom>
                  </pic:spPr>
                </pic:pic>
              </a:graphicData>
            </a:graphic>
          </wp:inline>
        </w:drawing>
      </w:r>
    </w:p>
    <w:p w:rsidR="00B91D6A" w:rsidRDefault="00D07331">
      <w:pPr>
        <w:jc w:val="center"/>
        <w:rPr>
          <w:i/>
          <w:sz w:val="18"/>
        </w:rPr>
      </w:pPr>
      <w:r>
        <w:rPr>
          <w:i/>
          <w:sz w:val="18"/>
        </w:rPr>
        <w:t>Figure 5.  Convergence curves for four parameter configurations (300 generations each).</w:t>
      </w:r>
    </w:p>
    <w:p w:rsidR="00B91D6A" w:rsidRDefault="00B91D6A"/>
    <w:p w:rsidR="00B91D6A" w:rsidRDefault="00D07331">
      <w:pPr>
        <w:pStyle w:val="Heading2"/>
      </w:pPr>
      <w:proofErr w:type="gramStart"/>
      <w:r>
        <w:t>6.1  Effect</w:t>
      </w:r>
      <w:proofErr w:type="gramEnd"/>
      <w:r>
        <w:t xml:space="preserve"> of Population Size</w:t>
      </w:r>
    </w:p>
    <w:p w:rsidR="00B91D6A" w:rsidRDefault="00D07331">
      <w:pPr>
        <w:jc w:val="both"/>
      </w:pPr>
      <w:r>
        <w:t>Increasing the population from 50 to 200 (mutation rate fixed at 0.05) reduces the final penalty from 13,750 to 8,550 — a 38.2% improvement. A larger population sustains greater genetic diversity, reducing premature convergen</w:t>
      </w:r>
      <w:r>
        <w:t>ce to local optima. The trade-off is a proportional increase in per-generation computation time. For this 22-course, 95-student instance, population size is the single most impactful parameter tested.</w:t>
      </w:r>
    </w:p>
    <w:p w:rsidR="00B91D6A" w:rsidRDefault="00D07331">
      <w:pPr>
        <w:pStyle w:val="Heading2"/>
      </w:pPr>
      <w:r>
        <w:lastRenderedPageBreak/>
        <w:t>6.2  Effect of Mutation Rate</w:t>
      </w:r>
    </w:p>
    <w:p w:rsidR="00B91D6A" w:rsidRDefault="00D07331">
      <w:pPr>
        <w:jc w:val="both"/>
      </w:pPr>
      <w:r>
        <w:t>A mutation rate of 0.10 (f</w:t>
      </w:r>
      <w:r>
        <w:t>inal penalty 8,800) substantially outperforms 0.02 (13,550). Low mutation allows the GA to exploit good partial solutions but makes it easy to become trapped in local optima. Higher mutation injects fresh variation that allows escape. However, an excessive</w:t>
      </w:r>
      <w:r>
        <w:t>ly high rate (&gt; 0.20) would degrade the algorithm toward random search; the effective range for this problem appears to be approximately 0.07–0.12.</w:t>
      </w:r>
    </w:p>
    <w:p w:rsidR="00B91D6A" w:rsidRDefault="00D07331">
      <w:pPr>
        <w:pStyle w:val="Heading1"/>
      </w:pPr>
      <w:r>
        <w:t xml:space="preserve">7.  </w:t>
      </w:r>
      <w:r>
        <w:t>Conclusion</w:t>
      </w:r>
    </w:p>
    <w:p w:rsidR="0067038D" w:rsidRDefault="0067038D" w:rsidP="0067038D">
      <w:r>
        <w:t>I built a Genetic Algorithm for university exam timetabling without using any GA library. The algorithm lowered the penalty from 39,550 (random initial population) to 10,600 after 500 generations with default parameters — a 73% drop. Parameter tuning showed that a population of 200 or a mutation rate of 0.10 each produced penalties around 8,550–8,800 in 300 generations.</w:t>
      </w:r>
    </w:p>
    <w:p w:rsidR="0067038D" w:rsidRDefault="0067038D" w:rsidP="0067038D">
      <w:r>
        <w:t xml:space="preserve">The project runs with a </w:t>
      </w:r>
      <w:proofErr w:type="spellStart"/>
      <w:r>
        <w:t>Tkinter</w:t>
      </w:r>
      <w:proofErr w:type="spellEnd"/>
      <w:r>
        <w:t xml:space="preserve"> GUI (built-in UI library, similar to JavaFX). It reads the Excel dataset on startup and saves three files to the output/ folder: best_schedule.txt, run_log.csv, and convergence.png. I tested all </w:t>
      </w:r>
      <w:proofErr w:type="gramStart"/>
      <w:r>
        <w:t>five penalty</w:t>
      </w:r>
      <w:proofErr w:type="gramEnd"/>
      <w:r>
        <w:t xml:space="preserve"> constraints against the provided bad schedule before running the GA.</w:t>
      </w:r>
    </w:p>
    <w:p w:rsidR="0067038D" w:rsidRDefault="0067038D" w:rsidP="0067038D">
      <w:r>
        <w:t>Possible improvements: adaptive mutation that decreases over generations, more varied crossover methods (uniform or order-based), or a local search after the GA to fix leftover HC1 violations by swapping slots.</w:t>
      </w:r>
    </w:p>
    <w:p w:rsidR="00222BD0" w:rsidRPr="00222BD0" w:rsidRDefault="0067038D" w:rsidP="0067038D">
      <w:r>
        <w:t xml:space="preserve">Note on libraries: I used Python and some of its libraries because I am taking a data science course alongside this one. That influenced me to use libraries I learned there, such as </w:t>
      </w:r>
      <w:proofErr w:type="spellStart"/>
      <w:r>
        <w:t>matplotlib</w:t>
      </w:r>
      <w:proofErr w:type="spellEnd"/>
      <w:r>
        <w:t xml:space="preserve">, </w:t>
      </w:r>
      <w:proofErr w:type="spellStart"/>
      <w:r>
        <w:t>numpy</w:t>
      </w:r>
      <w:proofErr w:type="spellEnd"/>
      <w:r>
        <w:t xml:space="preserve">, pandas, and </w:t>
      </w:r>
      <w:proofErr w:type="spellStart"/>
      <w:r>
        <w:t>sklearn</w:t>
      </w:r>
      <w:proofErr w:type="spellEnd"/>
      <w:r>
        <w:t xml:space="preserve">. However, the GA itself does not use any GA libraries — only </w:t>
      </w:r>
      <w:proofErr w:type="spellStart"/>
      <w:r>
        <w:t>openpyxl</w:t>
      </w:r>
      <w:proofErr w:type="spellEnd"/>
      <w:r>
        <w:t xml:space="preserve"> for reading Excel, </w:t>
      </w:r>
      <w:proofErr w:type="spellStart"/>
      <w:r>
        <w:t>matplotlib</w:t>
      </w:r>
      <w:proofErr w:type="spellEnd"/>
      <w:r>
        <w:t xml:space="preserve"> for plotting, and </w:t>
      </w:r>
      <w:proofErr w:type="spellStart"/>
      <w:r>
        <w:t>Tkinter</w:t>
      </w:r>
      <w:proofErr w:type="spellEnd"/>
      <w:r>
        <w:t xml:space="preserve"> for the interface.</w:t>
      </w:r>
    </w:p>
    <w:p w:rsidR="00B91D6A" w:rsidRDefault="00D07331">
      <w:pPr>
        <w:pStyle w:val="Heading1"/>
      </w:pPr>
      <w:r>
        <w:t>R</w:t>
      </w:r>
      <w:r>
        <w:t>eferences</w:t>
      </w:r>
    </w:p>
    <w:p w:rsidR="00B91D6A" w:rsidRDefault="00D07331">
      <w:pPr>
        <w:pStyle w:val="ListNumber"/>
      </w:pPr>
      <w:r>
        <w:rPr>
          <w:sz w:val="20"/>
        </w:rPr>
        <w:t xml:space="preserve">Burke, E., &amp; Petrovic, S. (2002). Recent Research Directions in Automated Timetabling. European Journal </w:t>
      </w:r>
      <w:r>
        <w:rPr>
          <w:sz w:val="20"/>
        </w:rPr>
        <w:t>of Operational Research, 140(2), 266–280.</w:t>
      </w:r>
    </w:p>
    <w:p w:rsidR="00B91D6A" w:rsidRDefault="00D07331">
      <w:pPr>
        <w:pStyle w:val="ListNumber"/>
      </w:pPr>
      <w:r>
        <w:rPr>
          <w:sz w:val="20"/>
        </w:rPr>
        <w:t>Carter, M. W., Laporte, G., &amp; Lee, S. Y. (1996). Examination Timetabling: Algorithmic Strategies and Applications. Journal of the Operational Research Society, 47(3), 373–383.</w:t>
      </w:r>
    </w:p>
    <w:p w:rsidR="00B91D6A" w:rsidRDefault="00D07331">
      <w:pPr>
        <w:pStyle w:val="ListNumber"/>
      </w:pPr>
      <w:r>
        <w:rPr>
          <w:sz w:val="20"/>
        </w:rPr>
        <w:t>Goldberg, D. E. (1989). Genetic Algori</w:t>
      </w:r>
      <w:r>
        <w:rPr>
          <w:sz w:val="20"/>
        </w:rPr>
        <w:t>thms in Search, Optimization and Machine Learning. Addison-Wesley.</w:t>
      </w:r>
    </w:p>
    <w:p w:rsidR="00B91D6A" w:rsidRDefault="00D07331">
      <w:pPr>
        <w:pStyle w:val="ListNumber"/>
      </w:pPr>
      <w:r>
        <w:rPr>
          <w:sz w:val="20"/>
        </w:rPr>
        <w:t>Mitchell, M. (1996). An Introduction to Genetic Algorithms. MIT Press.</w:t>
      </w:r>
    </w:p>
    <w:p w:rsidR="00B91D6A" w:rsidRDefault="00D07331">
      <w:pPr>
        <w:pStyle w:val="ListNumber"/>
      </w:pPr>
      <w:r>
        <w:rPr>
          <w:sz w:val="20"/>
        </w:rPr>
        <w:t>Russell, S., &amp; Norvig, P. (2021). Artificial Intelligence: A Modern Approach (4th ed.). Pearson.</w:t>
      </w:r>
    </w:p>
    <w:sectPr w:rsidR="00B91D6A"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7D4921"/>
    <w:multiLevelType w:val="multilevel"/>
    <w:tmpl w:val="972A9D2E"/>
    <w:lvl w:ilvl="0">
      <w:start w:val="1"/>
      <w:numFmt w:val="decimal"/>
      <w:lvlText w:val="%1."/>
      <w:lvlJc w:val="left"/>
      <w:pPr>
        <w:ind w:left="720" w:hanging="360"/>
      </w:p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E355A0E"/>
    <w:multiLevelType w:val="hybridMultilevel"/>
    <w:tmpl w:val="358E1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1B5976"/>
    <w:multiLevelType w:val="hybridMultilevel"/>
    <w:tmpl w:val="B172F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EF7F0F"/>
    <w:multiLevelType w:val="hybridMultilevel"/>
    <w:tmpl w:val="3DB4B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2BD0"/>
    <w:rsid w:val="0029639D"/>
    <w:rsid w:val="00326F90"/>
    <w:rsid w:val="00433EC3"/>
    <w:rsid w:val="0067038D"/>
    <w:rsid w:val="00AA1D8D"/>
    <w:rsid w:val="00B47730"/>
    <w:rsid w:val="00B91D6A"/>
    <w:rsid w:val="00CB0664"/>
    <w:rsid w:val="00D07331"/>
    <w:rsid w:val="00F62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D08FA"/>
  <w14:defaultImageDpi w14:val="300"/>
  <w15:docId w15:val="{22223E61-3C1C-4326-9215-B152183D6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03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4403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898C8-3C15-444B-87AC-3DD9BAF76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Khabisa</cp:lastModifiedBy>
  <cp:revision>2</cp:revision>
  <dcterms:created xsi:type="dcterms:W3CDTF">2013-12-23T23:15:00Z</dcterms:created>
  <dcterms:modified xsi:type="dcterms:W3CDTF">2026-06-05T12:42:00Z</dcterms:modified>
  <cp:category/>
</cp:coreProperties>
</file>