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t xml:space="preserve">TURKEY AGRICULTURAL INTELLIGENCE PLATFORM</w:t>
      </w:r>
    </w:p>
    <w:p>
      <w:pPr>
        <w:pStyle w:val="Heading1"/>
        <w:spacing w:after="300"/>
        <w:jc w:val="center"/>
      </w:pPr>
      <w:r>
        <w:t xml:space="preserve">EXECUTIVE BUSINESS PLAN</w:t>
      </w:r>
    </w:p>
    <w:p>
      <w:pPr>
        <w:pStyle w:val="Heading1"/>
        <w:spacing w:after="100" w:before="100"/>
      </w:pPr>
      <w:r>
        <w:t xml:space="preserve">1. WHAT IS THE PLATFORM?</w:t>
      </w:r>
    </w:p>
    <w:p>
      <w:pPr>
        <w:spacing w:after="200"/>
      </w:pPr>
      <w:r>
        <w:t xml:space="preserve">An integrated platform serving Turkey's 9 million registered farmers and 500K livestock producers with AI-powered agricultural intelligence, 24/7 multilingual helpdesk, parcel-level advisory, satellite image analysis, livestock veterinary services, and equipment booking platform. Also creates a multi-stakeholder data ecosystem connecting government institutions, food industry, logistics, banks, and insurance companies.</w:t>
      </w:r>
    </w:p>
    <w:p>
      <w:pPr>
        <w:pStyle w:val="Heading1"/>
        <w:spacing w:after="100" w:before="100"/>
      </w:pPr>
      <w:r>
        <w:t xml:space="preserve">2. FOUR EQUAL MISSIONS</w:t>
      </w:r>
    </w:p>
    <w:p>
      <w:pPr>
        <w:spacing w:after="60"/>
      </w:pPr>
      <w:r>
        <w:t xml:space="preserve">✓ Expert Agricultural Data + AI Learning: Continuously learning knowledge libraries from universities, research, agronomists, farmer feedback</w:t>
      </w:r>
    </w:p>
    <w:p>
      <w:pPr>
        <w:spacing w:after="60"/>
      </w:pPr>
      <w:r>
        <w:t xml:space="preserve">✓ Knowledge Dissemination: Free webinars, forums, guides, SMS/WhatsApp - vendor-sponsored</w:t>
      </w:r>
    </w:p>
    <w:p>
      <w:pPr>
        <w:spacing w:after="60"/>
      </w:pPr>
      <w:r>
        <w:t xml:space="preserve">✓ 24/7 AI Helpdesk: SMS/WhatsApp/app, 5+ languages, expert validation, human escalation</w:t>
      </w:r>
    </w:p>
    <w:p>
      <w:pPr>
        <w:spacing w:after="60"/>
      </w:pPr>
      <w:r>
        <w:t xml:space="preserve">✓ Equipment Booking Platform + B2B Market: Premium membership listing, booking infrastructure, E-Commerce (2% commission)</w:t>
      </w:r>
    </w:p>
    <w:p>
      <w:pPr>
        <w:spacing w:after="60"/>
      </w:pPr>
      <w:r>
        <w:t xml:space="preserve">✓ Parcel-Level Advisory: Production planning, cost scenarios, feasibility analysis, satellite integration</w:t>
      </w:r>
    </w:p>
    <w:p>
      <w:pPr>
        <w:spacing w:after="200"/>
      </w:pPr>
      <w:r>
        <w:t xml:space="preserve">✓ Livestock Veterinary: AI diagnosis, nutrition planning, interactive vet, wearable monitoring</w:t>
      </w:r>
    </w:p>
    <w:p>
      <w:pPr>
        <w:pStyle w:val="Heading1"/>
        <w:spacing w:after="100" w:before="100"/>
      </w:pPr>
      <w:r>
        <w:t xml:space="preserve">3. TURKEY MARKET</w:t>
      </w:r>
    </w:p>
    <w:p>
      <w:pPr>
        <w:spacing w:after="60"/>
      </w:pPr>
      <w:r>
        <w:t xml:space="preserve">• 9 MILLION REGISTERED FARMERS (official registry)</w:t>
      </w:r>
    </w:p>
    <w:p>
      <w:pPr>
        <w:spacing w:after="60"/>
      </w:pPr>
      <w:r>
        <w:t xml:space="preserve">• 23 MILLION HECTARES AGRICULTURAL LAND</w:t>
      </w:r>
    </w:p>
    <w:p>
      <w:pPr>
        <w:spacing w:after="60"/>
      </w:pPr>
      <w:r>
        <w:t xml:space="preserve">• $2 TRILLION ANNUAL AGRICULTURAL VALUE</w:t>
      </w:r>
    </w:p>
    <w:p>
      <w:pPr>
        <w:spacing w:after="60"/>
      </w:pPr>
      <w:r>
        <w:t xml:space="preserve">• $18 BILLION B2B AGRICULTURAL TRADE</w:t>
      </w:r>
    </w:p>
    <w:p>
      <w:pPr>
        <w:spacing w:after="60"/>
      </w:pPr>
      <w:r>
        <w:t xml:space="preserve">• $2.4 BILLION EQUIPMENT MARKET</w:t>
      </w:r>
    </w:p>
    <w:p>
      <w:pPr>
        <w:spacing w:after="60"/>
      </w:pPr>
      <w:r>
        <w:t xml:space="preserve">• 500K LIVESTOCK PRODUCERS (integrated with farming)</w:t>
      </w:r>
    </w:p>
    <w:p>
      <w:pPr>
        <w:spacing w:after="200"/>
      </w:pPr>
      <w:r>
        <w:t xml:space="preserve">• PROBLEM: 70% of farmers never received agricultural advisory; Veterinary shortage</w:t>
      </w:r>
    </w:p>
    <w:p>
      <w:pPr>
        <w:pStyle w:val="Heading1"/>
        <w:spacing w:after="100" w:before="100"/>
      </w:pPr>
      <w:r>
        <w:t xml:space="preserve">4. EXPERT ECOSYSTEM</w:t>
      </w:r>
    </w:p>
    <w:p>
      <w:pPr>
        <w:spacing w:after="60"/>
      </w:pPr>
      <w:r>
        <w:t xml:space="preserve">Global agronomists contribute agricultural data and earn revenue:</w:t>
      </w:r>
    </w:p>
    <w:p>
      <w:pPr>
        <w:spacing w:after="60"/>
      </w:pPr>
      <w:r>
        <w:t xml:space="preserve">• 40% - Data contribution (50 agronomists × $216K/yr pool)</w:t>
      </w:r>
    </w:p>
    <w:p>
      <w:pPr>
        <w:spacing w:after="60"/>
      </w:pPr>
      <w:r>
        <w:t xml:space="preserve">• 30% - Content creation (webinars, guides)</w:t>
      </w:r>
    </w:p>
    <w:p>
      <w:pPr>
        <w:spacing w:after="60"/>
      </w:pPr>
      <w:r>
        <w:t xml:space="preserve">• 20% - AI validation (recommendation review)</w:t>
      </w:r>
    </w:p>
    <w:p>
      <w:pPr>
        <w:spacing w:after="60"/>
      </w:pPr>
      <w:r>
        <w:t xml:space="preserve">• 10% - Advisory council (strategic guidance)</w:t>
      </w:r>
    </w:p>
    <w:p>
      <w:pPr>
        <w:spacing w:after="200"/>
      </w:pPr>
      <w:r>
        <w:t xml:space="preserve">TOTAL: 30% of premium subscription revenue (Year 2: $540K)</w:t>
      </w:r>
    </w:p>
    <w:p>
      <w:pPr>
        <w:pStyle w:val="Heading1"/>
        <w:spacing w:after="100" w:before="100"/>
      </w:pPr>
      <w:r>
        <w:t xml:space="preserve">5. MULTI-STAKEHOLDER DATA ECOSYSTEM</w:t>
      </w:r>
    </w:p>
    <w:p>
      <w:pPr>
        <w:spacing w:after="60"/>
      </w:pPr>
      <w:r>
        <w:t xml:space="preserve">Platform connects all stakeholders in central data infrastructure:</w:t>
      </w:r>
    </w:p>
    <w:p>
      <w:pPr>
        <w:spacing w:after="60"/>
      </w:pPr>
      <w:r>
        <w:t xml:space="preserve">• FARMERS: Own field data, forecasts, alerts</w:t>
      </w:r>
    </w:p>
    <w:p>
      <w:pPr>
        <w:spacing w:after="60"/>
      </w:pPr>
      <w:r>
        <w:t xml:space="preserve">• FOOD INDUSTRY: Supply planning ($3M/yr)</w:t>
      </w:r>
    </w:p>
    <w:p>
      <w:pPr>
        <w:spacing w:after="60"/>
      </w:pPr>
      <w:r>
        <w:t xml:space="preserve">• LOGISTICS: Movement forecasting ($1.25M/yr)</w:t>
      </w:r>
    </w:p>
    <w:p>
      <w:pPr>
        <w:spacing w:after="60"/>
      </w:pPr>
      <w:r>
        <w:t xml:space="preserve">• BANKS: Risk scores, credit analysis ($1.5M/yr)</w:t>
      </w:r>
    </w:p>
    <w:p>
      <w:pPr>
        <w:spacing w:after="60"/>
      </w:pPr>
      <w:r>
        <w:t xml:space="preserve">• TARSIM: Accelerated claim settlement ($800K/yr)</w:t>
      </w:r>
    </w:p>
    <w:p>
      <w:pPr>
        <w:spacing w:after="200"/>
      </w:pPr>
      <w:r>
        <w:t xml:space="preserve">• LIVESTOCK: Veterinary data ($500K/yr)</w:t>
      </w:r>
    </w:p>
    <w:p>
      <w:pPr>
        <w:pStyle w:val="Heading1"/>
        <w:spacing w:after="100" w:before="100"/>
      </w:pPr>
      <w:r>
        <w:t xml:space="preserve">6. REVENUE MODEL - YEAR 2 PROJECTION</w:t>
      </w:r>
    </w:p>
    <w:p>
      <w:pPr>
        <w:spacing w:after="60"/>
      </w:pPr>
      <w:r>
        <w:t xml:space="preserve">FARMER-FOCUSED:</w:t>
      </w:r>
    </w:p>
    <w:p>
      <w:pPr>
        <w:spacing w:after="60"/>
      </w:pPr>
      <w:r>
        <w:t xml:space="preserve">• E-Commerce Commission: $2M</w:t>
      </w:r>
    </w:p>
    <w:p>
      <w:pPr>
        <w:spacing w:after="60"/>
      </w:pPr>
      <w:r>
        <w:t xml:space="preserve">• Equipment Booking Membership: $300-600K</w:t>
      </w:r>
    </w:p>
    <w:p>
      <w:pPr>
        <w:spacing w:after="60"/>
      </w:pPr>
      <w:r>
        <w:t xml:space="preserve">• Sponsorships: $2M</w:t>
      </w:r>
    </w:p>
    <w:p>
      <w:pPr>
        <w:spacing w:after="60"/>
      </w:pPr>
      <w:r>
        <w:t xml:space="preserve">• Advertising: $2M</w:t>
      </w:r>
    </w:p>
    <w:p>
      <w:pPr>
        <w:spacing w:after="80"/>
      </w:pPr>
      <w:r>
        <w:t xml:space="preserve">• Premium Subscriptions (Crops): $1.8M</w:t>
      </w:r>
    </w:p>
    <w:p>
      <w:pPr>
        <w:spacing w:after="60"/>
      </w:pPr>
      <w:r>
        <w:t xml:space="preserve">B2B DATA:</w:t>
      </w:r>
    </w:p>
    <w:p>
      <w:pPr>
        <w:spacing w:after="60"/>
      </w:pPr>
      <w:r>
        <w:t xml:space="preserve">• Food Industry: $3M</w:t>
      </w:r>
    </w:p>
    <w:p>
      <w:pPr>
        <w:spacing w:after="60"/>
      </w:pPr>
      <w:r>
        <w:t xml:space="preserve">• Logistics: $1.25M</w:t>
      </w:r>
    </w:p>
    <w:p>
      <w:pPr>
        <w:spacing w:after="60"/>
      </w:pPr>
      <w:r>
        <w:t xml:space="preserve">• Banks: $1.5M</w:t>
      </w:r>
    </w:p>
    <w:p>
      <w:pPr>
        <w:spacing w:after="80"/>
      </w:pPr>
      <w:r>
        <w:t xml:space="preserve">• TARSIM: $800K</w:t>
      </w:r>
    </w:p>
    <w:p>
      <w:pPr>
        <w:spacing w:after="60"/>
      </w:pPr>
      <w:r>
        <w:t xml:space="preserve">LIVESTOCK:</w:t>
      </w:r>
    </w:p>
    <w:p>
      <w:pPr>
        <w:spacing w:after="80"/>
      </w:pPr>
      <w:r>
        <w:t xml:space="preserve">• Premium Subscriptions (Animals): $12.5M (100K × $125)</w:t>
      </w:r>
    </w:p>
    <w:p>
      <w:pPr>
        <w:spacing w:after="60"/>
      </w:pPr>
      <w:r>
        <w:t xml:space="preserve">TOTAL REVENUE: $27.3 MILLION</w:t>
      </w:r>
    </w:p>
    <w:p>
      <w:pPr>
        <w:spacing w:after="200"/>
      </w:pPr>
      <w:r>
        <w:t xml:space="preserve">EBITDA: $13-14 MILLION (48-50% margin)</w:t>
      </w:r>
    </w:p>
    <w:p>
      <w:pPr>
        <w:pStyle w:val="Heading1"/>
        <w:spacing w:after="100" w:before="100"/>
      </w:pPr>
      <w:r>
        <w:t xml:space="preserve">7. FUNDING &amp; TIMELINE</w:t>
      </w:r>
    </w:p>
    <w:p>
      <w:pPr>
        <w:spacing w:after="60"/>
      </w:pPr>
      <w:r>
        <w:t xml:space="preserve">SEED FUNDING: $3.5 Million (50% Turkish bank consortium + 50% VC)</w:t>
      </w:r>
    </w:p>
    <w:p>
      <w:pPr>
        <w:spacing w:after="60"/>
      </w:pPr>
      <w:r>
        <w:t xml:space="preserve">MONTH 3: 100-farmer pilot, 85%+ satisfaction</w:t>
      </w:r>
    </w:p>
    <w:p>
      <w:pPr>
        <w:spacing w:after="60"/>
      </w:pPr>
      <w:r>
        <w:t xml:space="preserve">MONTH 6: 500 farmers, $50K GMV e-commerce</w:t>
      </w:r>
    </w:p>
    <w:p>
      <w:pPr>
        <w:spacing w:after="60"/>
      </w:pPr>
      <w:r>
        <w:t xml:space="preserve">MONTH 12: 4,000 farmers, positive unit economics</w:t>
      </w:r>
    </w:p>
    <w:p>
      <w:pPr>
        <w:spacing w:after="60"/>
      </w:pPr>
      <w:r>
        <w:t xml:space="preserve">MONTH 18-20: BREAKEVEN (positive EBITDA)</w:t>
      </w:r>
    </w:p>
    <w:p>
      <w:pPr>
        <w:spacing w:after="200"/>
      </w:pPr>
      <w:r>
        <w:t xml:space="preserve">MONTH 24: Series A - $800M-1B+ valuation</w:t>
      </w:r>
    </w:p>
    <w:p>
      <w:pPr>
        <w:pStyle w:val="Heading1"/>
        <w:spacing w:after="100" w:before="100"/>
      </w:pPr>
      <w:r>
        <w:t xml:space="preserve">8. COMPETITIVE MOAT</w:t>
      </w:r>
    </w:p>
    <w:p>
      <w:pPr>
        <w:spacing w:after="60"/>
      </w:pPr>
      <w:r>
        <w:t xml:space="preserve">✓ Expert Data: Years to replicate</w:t>
      </w:r>
    </w:p>
    <w:p>
      <w:pPr>
        <w:spacing w:after="60"/>
      </w:pPr>
      <w:r>
        <w:t xml:space="preserve">✓ Expert Network: 50+ earning agronomists (stickiness)</w:t>
      </w:r>
    </w:p>
    <w:p>
      <w:pPr>
        <w:spacing w:after="60"/>
      </w:pPr>
      <w:r>
        <w:t xml:space="preserve">✓ Satellite + GIS: Free Sentinel data + proprietary analysis</w:t>
      </w:r>
    </w:p>
    <w:p>
      <w:pPr>
        <w:spacing w:after="60"/>
      </w:pPr>
      <w:r>
        <w:t xml:space="preserve">✓ AI Helpdesk: Expert-validated, infinite scale</w:t>
      </w:r>
    </w:p>
    <w:p>
      <w:pPr>
        <w:spacing w:after="200"/>
      </w:pPr>
      <w:r>
        <w:t xml:space="preserve">✓ Learning Loop: Production data = compounding efficiency (20-30% yield improvement)</w:t>
      </w:r>
    </w:p>
    <w:p>
      <w:pPr>
        <w:pStyle w:val="Heading1"/>
        <w:spacing w:after="100" w:before="100"/>
      </w:pPr>
      <w:r>
        <w:t xml:space="preserve">9. GOVERNMENT PARTNERSHIPS</w:t>
      </w:r>
    </w:p>
    <w:p>
      <w:pPr>
        <w:spacing w:after="60"/>
      </w:pPr>
      <w:r>
        <w:t xml:space="preserve">Ministry of Agriculture: Official data, policy-making</w:t>
      </w:r>
    </w:p>
    <w:p>
      <w:pPr>
        <w:spacing w:after="60"/>
      </w:pPr>
      <w:r>
        <w:t xml:space="preserve">TARSIM: Accelerated claims, risk models</w:t>
      </w:r>
    </w:p>
    <w:p>
      <w:pPr>
        <w:spacing w:after="200"/>
      </w:pPr>
      <w:r>
        <w:t xml:space="preserve">Universities: Research + data exchange</w:t>
      </w:r>
    </w:p>
    <w:p>
      <w:pPr>
        <w:pStyle w:val="Heading1"/>
        <w:spacing w:after="100" w:before="100"/>
      </w:pPr>
      <w:r>
        <w:t xml:space="preserve">10. CONCLUSION</w:t>
      </w:r>
    </w:p>
    <w:p>
      <w:pPr>
        <w:spacing w:after="200"/>
      </w:pPr>
      <w:r>
        <w:t xml:space="preserve">A platform serving Turkey's 9 million farmers and 500K livestock producers with AI-powered agricultural intelligence while uniting all agricultural stakeholders (government, science, industry, producers) in a single data infrastructure. Year 2: $27.3M revenue, 48-50% EBITDA margin. Series A-ready by Month 24.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2026-08-04T22:32:10.888Z</dcterms:created>
  <dcterms:modified xsi:type="dcterms:W3CDTF">2026-08-04T22:32:10.888Z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