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KAPSAMLI İŞ MODELI - DETAY</w:t>
      </w:r>
    </w:p>
    <w:p>
      <w:pPr>
        <w:pStyle w:val="Heading1"/>
        <w:spacing w:after="60" w:before="100"/>
      </w:pPr>
      <w:r>
        <w:t xml:space="preserve">1. PLATFORM MİMARİSİ</w:t>
      </w:r>
    </w:p>
    <w:p>
      <w:pPr>
        <w:spacing w:after="200"/>
      </w:pPr>
      <w:r>
        <w:t xml:space="preserve">Platform 4 eşit misyon üzerine kurulu: (1) Uzman tarım verisi + AI öğrenme, (2) Ücretsiz bilgi yayınlanması, (3) 24/7 AI yardım masası, (4) Ekipman booking + B2B pazarı, (5) Parsel danışmanlığı (üretim planlama, maliyet senaryoları), (6) Hayvancılık veteriner hizmeti.</w:t>
      </w:r>
    </w:p>
    <w:p>
      <w:pPr>
        <w:pStyle w:val="Heading1"/>
        <w:spacing w:after="60" w:before="100"/>
      </w:pPr>
      <w:r>
        <w:t xml:space="preserve">2. TÜRKİYE PAZARI FIRSATI</w:t>
      </w:r>
    </w:p>
    <w:p>
      <w:pPr>
        <w:spacing w:after="200"/>
      </w:pPr>
      <w:r>
        <w:t xml:space="preserve">• 9M çiftçi × 23M hektar = 2T Dolar yıllık değer
• 18B Dolar B2B ticareti
• 2.4B Dolar ekipman pazarı
• 500K hayvancılıkçı
• Sorun: 70% çiftçi hiç danışmanlık almamış</w:t>
      </w:r>
    </w:p>
    <w:p>
      <w:pPr>
        <w:pStyle w:val="Heading1"/>
        <w:spacing w:after="60" w:before="100"/>
      </w:pPr>
      <w:r>
        <w:t xml:space="preserve">3. DOKUZ GELİR AKIŞI</w:t>
      </w:r>
    </w:p>
    <w:p>
      <w:pPr>
        <w:spacing w:after="200"/>
      </w:pPr>
      <w:r>
        <w:t xml:space="preserve">Çiftçi Odaklı: E-ticaret (2M) + Booking (300-600K) + Sponsorluk (2M) + Reklam (2M) + Prem. Abo (1.8M) = 8.1-8.4M
B2B Veri: Gıda (3M) + Lojistik (1.25M) + Banka (1.5M) + TARSIM (800K) = 6.55M
Hayvancılık: Premium (12.5M)
TOPLAM: 27.3M Dolar Yıl 2</w:t>
      </w:r>
    </w:p>
    <w:p>
      <w:pPr>
        <w:pStyle w:val="Heading1"/>
        <w:spacing w:after="60" w:before="100"/>
      </w:pPr>
      <w:r>
        <w:t xml:space="preserve">4. UZMAN EKOSISTEM</w:t>
      </w:r>
    </w:p>
    <w:p>
      <w:pPr>
        <w:spacing w:after="200"/>
      </w:pPr>
      <w:r>
        <w:t xml:space="preserve">50+ agronomist veri sağlar ve %30 premium gelirinden pay alır: %40 veri, %30 içerik, %20 AI doğrulama, %10 danışma. Yıl 2: 540K Dolar.</w:t>
      </w:r>
    </w:p>
    <w:p>
      <w:pPr>
        <w:pStyle w:val="Heading1"/>
        <w:spacing w:after="60" w:before="100"/>
      </w:pPr>
      <w:r>
        <w:t xml:space="preserve">5. MULTI-STAKEHOLDER EKOSISTEM</w:t>
      </w:r>
    </w:p>
    <w:p>
      <w:pPr>
        <w:spacing w:after="200"/>
      </w:pPr>
      <w:r>
        <w:t xml:space="preserve">Veri merkezi (PostgreSQL+PostGIS) → tüm paydaşlara:  Çiftçiler (tarla verileri), Gıda (tedarik), Lojistik (hareketi), Bankalar (risk), TARSIM (hasar), Hayvancılık (vet).</w:t>
      </w:r>
    </w:p>
    <w:p>
      <w:pPr>
        <w:pStyle w:val="Heading1"/>
        <w:spacing w:after="60" w:before="100"/>
      </w:pPr>
      <w:r>
        <w:t xml:space="preserve">6. TECHNICAL STACK</w:t>
      </w:r>
    </w:p>
    <w:p>
      <w:pPr>
        <w:spacing w:after="200"/>
      </w:pPr>
      <w:r>
        <w:t xml:space="preserve">• Sentinel uydu: Ücretsiz EU Copernicus (5 gün refresh, 10-20m çözünürlük)
• GIS: Open-source (QGIS, PostGIS, Leaflet) = sıfır lisans maliyeti
• Cloud: Kubernetes GCP/AWS, auto-scale
• AI: CNN hastalık detection, NDVI/NDRE analiz, price forecasting</w:t>
      </w:r>
    </w:p>
    <w:p>
      <w:pPr>
        <w:pStyle w:val="Heading1"/>
        <w:spacing w:after="60" w:before="100"/>
      </w:pPr>
      <w:r>
        <w:t xml:space="preserve">7. REKABET MANASI</w:t>
      </w:r>
    </w:p>
    <w:p>
      <w:pPr>
        <w:spacing w:after="200"/>
      </w:pPr>
      <w:r>
        <w:t xml:space="preserve">Uzman veri (yıllar) + Uzman ağı (50+ earning) + Uydu+GIS (Sentinel free) + AI (expert-validated) + Learning loop (production data).</w:t>
      </w:r>
    </w:p>
    <w:p>
      <w:pPr>
        <w:pStyle w:val="Heading1"/>
        <w:spacing w:after="60" w:before="100"/>
      </w:pPr>
      <w:r>
        <w:t xml:space="preserve">8. DEVLET ORTAKLIKLARI</w:t>
      </w:r>
    </w:p>
    <w:p>
      <w:pPr>
        <w:spacing w:after="200"/>
      </w:pPr>
      <w:r>
        <w:t xml:space="preserve">Tarım Bakanlığı (veriler + politika), TARSIM (hasar tahmin), Üniversiteler (araştırma).</w:t>
      </w:r>
    </w:p>
    <w:p>
      <w:pPr>
        <w:pStyle w:val="Heading1"/>
        <w:spacing w:after="60" w:before="100"/>
      </w:pPr>
      <w:r>
        <w:t xml:space="preserve">9. PAZARA GİRİŞ ZAMAN ÇİZELGESİ</w:t>
      </w:r>
    </w:p>
    <w:p>
      <w:pPr>
        <w:spacing w:after="200"/>
      </w:pPr>
      <w:r>
        <w:t xml:space="preserve">Ay 0-3: İnşaat
Ay 3: 100 çiftçi pilot (85%+ memnuniyet)
Ay 6: 500 çiftçi, 50K GMV
Ay 12: 4K çiftçi, pozitif unit econ
Ay 18-20: BAŞABAŞ
Ay 24: Series A ($800M-1B+ valuation)</w:t>
      </w:r>
    </w:p>
    <w:p>
      <w:pPr>
        <w:pStyle w:val="Heading1"/>
        <w:spacing w:after="60" w:before="100"/>
      </w:pPr>
      <w:r>
        <w:t xml:space="preserve">10. FİNANSAL ÖZETİ</w:t>
      </w:r>
    </w:p>
    <w:p>
      <w:pPr>
        <w:spacing w:after="200"/>
      </w:pPr>
      <w:r>
        <w:t xml:space="preserve">TOHUM: 3.5M (50% Türk banka, 50% VC)
Yıl 2 Gelir: 27.3M
EBITDA: 13-14M (48-50% marj)
Breakeven: Ay 18-20
Series A: Ay 24</w:t>
      </w:r>
    </w:p>
    <w:p>
      <w:pPr>
        <w:pStyle w:val="Heading1"/>
        <w:spacing w:after="60" w:before="100"/>
      </w:pPr>
      <w:r>
        <w:t xml:space="preserve">11. SONUÇ</w:t>
      </w:r>
    </w:p>
    <w:p>
      <w:pPr>
        <w:spacing w:after="200"/>
      </w:pPr>
      <w:r>
        <w:t xml:space="preserve">Türkiye'nin 9 milyonu çiftçisi + 500K hayvancılıkçısına AI destekli danışmanlık, çok paydaşlı veri ekosistemi, expert agronomist ağı. 27.3M Dolar Yıl 2, 48-50% EBITDA, Series A-ready Ay 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2026-08-04T22:32:57.422Z</dcterms:created>
  <dcterms:modified xsi:type="dcterms:W3CDTF">2026-08-04T22:32:57.422Z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